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78B8E" w14:textId="37709203" w:rsidR="00BB1CDC" w:rsidRDefault="00BB1CDC" w:rsidP="000E0BBA"/>
    <w:sdt>
      <w:sdtPr>
        <w:id w:val="598686557"/>
        <w:docPartObj>
          <w:docPartGallery w:val="Cover Pages"/>
          <w:docPartUnique/>
        </w:docPartObj>
      </w:sdtPr>
      <w:sdtContent>
        <w:p w14:paraId="5F788089" w14:textId="2FC774C7" w:rsidR="0048626C" w:rsidRDefault="0048626C" w:rsidP="000E0BBA">
          <w:r>
            <w:rPr>
              <w:noProof/>
              <w:color w:val="2B579A"/>
              <w:shd w:val="clear" w:color="auto" w:fill="E6E6E6"/>
            </w:rPr>
            <mc:AlternateContent>
              <mc:Choice Requires="wpg">
                <w:drawing>
                  <wp:anchor distT="0" distB="0" distL="114300" distR="114300" simplePos="0" relativeHeight="251658240" behindDoc="1" locked="0" layoutInCell="1" allowOverlap="1" wp14:anchorId="2CE80367" wp14:editId="5BD75504">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05E15C8" w14:textId="584EAE4B" w:rsidR="007D4A06" w:rsidRDefault="007D4A06">
                                      <w:pPr>
                                        <w:pStyle w:val="NoSpacing"/>
                                        <w:spacing w:before="120"/>
                                        <w:jc w:val="center"/>
                                        <w:rPr>
                                          <w:color w:val="FFFFFF" w:themeColor="background1"/>
                                        </w:rPr>
                                      </w:pPr>
                                      <w:r>
                                        <w:rPr>
                                          <w:color w:val="FFFFFF" w:themeColor="background1"/>
                                        </w:rPr>
                                        <w:t>Acharya, Pooja</w:t>
                                      </w:r>
                                    </w:p>
                                  </w:sdtContent>
                                </w:sdt>
                                <w:p w14:paraId="04765ED2" w14:textId="0BA08CF1" w:rsidR="007D4A06" w:rsidRDefault="00000000">
                                  <w:pPr>
                                    <w:pStyle w:val="NoSpacing"/>
                                    <w:spacing w:before="120"/>
                                    <w:jc w:val="center"/>
                                    <w:rPr>
                                      <w:color w:val="FFFFFF" w:themeColor="background1"/>
                                    </w:rPr>
                                  </w:pPr>
                                  <w:sdt>
                                    <w:sdtPr>
                                      <w:rPr>
                                        <w:caps/>
                                        <w:color w:val="FFFFFF" w:themeColor="background1"/>
                                        <w:shd w:val="clear" w:color="auto" w:fill="E6E6E6"/>
                                      </w:rPr>
                                      <w:alias w:val="Company"/>
                                      <w:tag w:val=""/>
                                      <w:id w:val="1618182777"/>
                                      <w:dataBinding w:prefixMappings="xmlns:ns0='http://schemas.openxmlformats.org/officeDocument/2006/extended-properties' " w:xpath="/ns0:Properties[1]/ns0:Company[1]" w:storeItemID="{6668398D-A668-4E3E-A5EB-62B293D839F1}"/>
                                      <w:text/>
                                    </w:sdtPr>
                                    <w:sdtContent>
                                      <w:r w:rsidR="007D4A06">
                                        <w:rPr>
                                          <w:caps/>
                                          <w:color w:val="FFFFFF" w:themeColor="background1"/>
                                        </w:rPr>
                                        <w:t>CapGemini</w:t>
                                      </w:r>
                                    </w:sdtContent>
                                  </w:sdt>
                                  <w:r w:rsidR="007D4A06">
                                    <w:rPr>
                                      <w:color w:val="FFFFFF" w:themeColor="background1"/>
                                    </w:rPr>
                                    <w:t>  </w:t>
                                  </w:r>
                                  <w:sdt>
                                    <w:sdtPr>
                                      <w:rPr>
                                        <w:color w:val="FFFFFF" w:themeColor="background1"/>
                                        <w:shd w:val="clear" w:color="auto" w:fill="E6E6E6"/>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7D4A06">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2DA3CB" w14:textId="77777777" w:rsidR="007D4A06" w:rsidRDefault="00000000">
                                  <w:pPr>
                                    <w:pStyle w:val="NoSpacing"/>
                                    <w:jc w:val="center"/>
                                    <w:rPr>
                                      <w:rFonts w:asciiTheme="majorHAnsi" w:eastAsiaTheme="majorEastAsia" w:hAnsiTheme="majorHAnsi" w:cstheme="majorBidi"/>
                                      <w:spacing w:val="-10"/>
                                      <w:kern w:val="28"/>
                                      <w:sz w:val="56"/>
                                      <w:szCs w:val="56"/>
                                    </w:rPr>
                                  </w:pPr>
                                  <w:sdt>
                                    <w:sdtPr>
                                      <w:rPr>
                                        <w:rFonts w:asciiTheme="majorHAnsi" w:eastAsiaTheme="majorEastAsia" w:hAnsiTheme="majorHAnsi" w:cstheme="majorBidi"/>
                                        <w:spacing w:val="-10"/>
                                        <w:kern w:val="28"/>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7D4A06" w:rsidRPr="002D7A94">
                                        <w:rPr>
                                          <w:rFonts w:asciiTheme="majorHAnsi" w:eastAsiaTheme="majorEastAsia" w:hAnsiTheme="majorHAnsi" w:cstheme="majorBidi"/>
                                          <w:spacing w:val="-10"/>
                                          <w:kern w:val="28"/>
                                          <w:sz w:val="56"/>
                                          <w:szCs w:val="56"/>
                                        </w:rPr>
                                        <w:t>Business Requirements Document</w:t>
                                      </w:r>
                                    </w:sdtContent>
                                  </w:sdt>
                                  <w:r w:rsidR="007D4A06" w:rsidRPr="002D7A94">
                                    <w:rPr>
                                      <w:rFonts w:asciiTheme="majorHAnsi" w:eastAsiaTheme="majorEastAsia" w:hAnsiTheme="majorHAnsi" w:cstheme="majorBidi"/>
                                      <w:spacing w:val="-10"/>
                                      <w:kern w:val="28"/>
                                      <w:sz w:val="56"/>
                                      <w:szCs w:val="56"/>
                                    </w:rPr>
                                    <w:t xml:space="preserve">:  </w:t>
                                  </w:r>
                                </w:p>
                                <w:p w14:paraId="0CF0D4C5" w14:textId="071B6A24" w:rsidR="007D4A06" w:rsidRPr="002D7A94" w:rsidRDefault="007D4A06">
                                  <w:pPr>
                                    <w:pStyle w:val="NoSpacing"/>
                                    <w:jc w:val="center"/>
                                    <w:rPr>
                                      <w:rFonts w:asciiTheme="majorHAnsi" w:eastAsiaTheme="majorEastAsia" w:hAnsiTheme="majorHAnsi" w:cstheme="majorBidi"/>
                                      <w:caps/>
                                      <w:color w:val="4472C4" w:themeColor="accent1"/>
                                      <w:sz w:val="56"/>
                                      <w:szCs w:val="56"/>
                                    </w:rPr>
                                  </w:pPr>
                                  <w:r>
                                    <w:rPr>
                                      <w:rFonts w:asciiTheme="majorHAnsi" w:eastAsiaTheme="majorEastAsia" w:hAnsiTheme="majorHAnsi" w:cstheme="majorBidi"/>
                                      <w:spacing w:val="-10"/>
                                      <w:kern w:val="28"/>
                                      <w:sz w:val="56"/>
                                      <w:szCs w:val="56"/>
                                    </w:rPr>
                                    <w:t>Fluke Unified BI Solution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CE80367" id="Group 193" o:spid="_x0000_s1026" style="position:absolute;left:0;text-align:left;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05E15C8" w14:textId="584EAE4B" w:rsidR="007D4A06" w:rsidRDefault="007D4A06">
                                <w:pPr>
                                  <w:pStyle w:val="NoSpacing"/>
                                  <w:spacing w:before="120"/>
                                  <w:jc w:val="center"/>
                                  <w:rPr>
                                    <w:color w:val="FFFFFF" w:themeColor="background1"/>
                                  </w:rPr>
                                </w:pPr>
                                <w:r>
                                  <w:rPr>
                                    <w:color w:val="FFFFFF" w:themeColor="background1"/>
                                  </w:rPr>
                                  <w:t>Acharya, Pooja</w:t>
                                </w:r>
                              </w:p>
                            </w:sdtContent>
                          </w:sdt>
                          <w:p w14:paraId="04765ED2" w14:textId="0BA08CF1" w:rsidR="007D4A06" w:rsidRDefault="00000000">
                            <w:pPr>
                              <w:pStyle w:val="NoSpacing"/>
                              <w:spacing w:before="120"/>
                              <w:jc w:val="center"/>
                              <w:rPr>
                                <w:color w:val="FFFFFF" w:themeColor="background1"/>
                              </w:rPr>
                            </w:pPr>
                            <w:sdt>
                              <w:sdtPr>
                                <w:rPr>
                                  <w:caps/>
                                  <w:color w:val="FFFFFF" w:themeColor="background1"/>
                                  <w:shd w:val="clear" w:color="auto" w:fill="E6E6E6"/>
                                </w:rPr>
                                <w:alias w:val="Company"/>
                                <w:tag w:val=""/>
                                <w:id w:val="1618182777"/>
                                <w:dataBinding w:prefixMappings="xmlns:ns0='http://schemas.openxmlformats.org/officeDocument/2006/extended-properties' " w:xpath="/ns0:Properties[1]/ns0:Company[1]" w:storeItemID="{6668398D-A668-4E3E-A5EB-62B293D839F1}"/>
                                <w:text/>
                              </w:sdtPr>
                              <w:sdtContent>
                                <w:r w:rsidR="007D4A06">
                                  <w:rPr>
                                    <w:caps/>
                                    <w:color w:val="FFFFFF" w:themeColor="background1"/>
                                  </w:rPr>
                                  <w:t>CapGemini</w:t>
                                </w:r>
                              </w:sdtContent>
                            </w:sdt>
                            <w:r w:rsidR="007D4A06">
                              <w:rPr>
                                <w:color w:val="FFFFFF" w:themeColor="background1"/>
                              </w:rPr>
                              <w:t>  </w:t>
                            </w:r>
                            <w:sdt>
                              <w:sdtPr>
                                <w:rPr>
                                  <w:color w:val="FFFFFF" w:themeColor="background1"/>
                                  <w:shd w:val="clear" w:color="auto" w:fill="E6E6E6"/>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7D4A06">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6E2DA3CB" w14:textId="77777777" w:rsidR="007D4A06" w:rsidRDefault="00000000">
                            <w:pPr>
                              <w:pStyle w:val="NoSpacing"/>
                              <w:jc w:val="center"/>
                              <w:rPr>
                                <w:rFonts w:asciiTheme="majorHAnsi" w:eastAsiaTheme="majorEastAsia" w:hAnsiTheme="majorHAnsi" w:cstheme="majorBidi"/>
                                <w:spacing w:val="-10"/>
                                <w:kern w:val="28"/>
                                <w:sz w:val="56"/>
                                <w:szCs w:val="56"/>
                              </w:rPr>
                            </w:pPr>
                            <w:sdt>
                              <w:sdtPr>
                                <w:rPr>
                                  <w:rFonts w:asciiTheme="majorHAnsi" w:eastAsiaTheme="majorEastAsia" w:hAnsiTheme="majorHAnsi" w:cstheme="majorBidi"/>
                                  <w:spacing w:val="-10"/>
                                  <w:kern w:val="28"/>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7D4A06" w:rsidRPr="002D7A94">
                                  <w:rPr>
                                    <w:rFonts w:asciiTheme="majorHAnsi" w:eastAsiaTheme="majorEastAsia" w:hAnsiTheme="majorHAnsi" w:cstheme="majorBidi"/>
                                    <w:spacing w:val="-10"/>
                                    <w:kern w:val="28"/>
                                    <w:sz w:val="56"/>
                                    <w:szCs w:val="56"/>
                                  </w:rPr>
                                  <w:t>Business Requirements Document</w:t>
                                </w:r>
                              </w:sdtContent>
                            </w:sdt>
                            <w:r w:rsidR="007D4A06" w:rsidRPr="002D7A94">
                              <w:rPr>
                                <w:rFonts w:asciiTheme="majorHAnsi" w:eastAsiaTheme="majorEastAsia" w:hAnsiTheme="majorHAnsi" w:cstheme="majorBidi"/>
                                <w:spacing w:val="-10"/>
                                <w:kern w:val="28"/>
                                <w:sz w:val="56"/>
                                <w:szCs w:val="56"/>
                              </w:rPr>
                              <w:t xml:space="preserve">:  </w:t>
                            </w:r>
                          </w:p>
                          <w:p w14:paraId="0CF0D4C5" w14:textId="071B6A24" w:rsidR="007D4A06" w:rsidRPr="002D7A94" w:rsidRDefault="007D4A06">
                            <w:pPr>
                              <w:pStyle w:val="NoSpacing"/>
                              <w:jc w:val="center"/>
                              <w:rPr>
                                <w:rFonts w:asciiTheme="majorHAnsi" w:eastAsiaTheme="majorEastAsia" w:hAnsiTheme="majorHAnsi" w:cstheme="majorBidi"/>
                                <w:caps/>
                                <w:color w:val="4472C4" w:themeColor="accent1"/>
                                <w:sz w:val="56"/>
                                <w:szCs w:val="56"/>
                              </w:rPr>
                            </w:pPr>
                            <w:r>
                              <w:rPr>
                                <w:rFonts w:asciiTheme="majorHAnsi" w:eastAsiaTheme="majorEastAsia" w:hAnsiTheme="majorHAnsi" w:cstheme="majorBidi"/>
                                <w:spacing w:val="-10"/>
                                <w:kern w:val="28"/>
                                <w:sz w:val="56"/>
                                <w:szCs w:val="56"/>
                              </w:rPr>
                              <w:t>Fluke Unified BI Solution</w:t>
                            </w:r>
                          </w:p>
                        </w:txbxContent>
                      </v:textbox>
                    </v:shape>
                    <w10:wrap anchorx="page" anchory="page"/>
                  </v:group>
                </w:pict>
              </mc:Fallback>
            </mc:AlternateContent>
          </w:r>
        </w:p>
        <w:p w14:paraId="2DB9B8C6" w14:textId="6444AE8C" w:rsidR="0048626C" w:rsidRDefault="0048626C" w:rsidP="000E0BBA">
          <w:r>
            <w:br w:type="page"/>
          </w:r>
        </w:p>
      </w:sdtContent>
    </w:sdt>
    <w:sdt>
      <w:sdtPr>
        <w:rPr>
          <w:rFonts w:asciiTheme="minorHAnsi" w:eastAsiaTheme="minorHAnsi" w:hAnsiTheme="minorHAnsi" w:cstheme="minorBidi"/>
          <w:smallCaps/>
          <w:spacing w:val="0"/>
          <w:kern w:val="0"/>
          <w:sz w:val="22"/>
          <w:szCs w:val="22"/>
        </w:rPr>
        <w:id w:val="1084650181"/>
        <w:docPartObj>
          <w:docPartGallery w:val="Table of Contents"/>
          <w:docPartUnique/>
        </w:docPartObj>
      </w:sdtPr>
      <w:sdtEndPr>
        <w:rPr>
          <w:b/>
          <w:bCs/>
          <w:smallCaps w:val="0"/>
          <w:noProof/>
        </w:rPr>
      </w:sdtEndPr>
      <w:sdtContent>
        <w:p w14:paraId="020BA60C" w14:textId="29BC748B" w:rsidR="00F46C42" w:rsidRDefault="00F46C42" w:rsidP="004B238F">
          <w:pPr>
            <w:pStyle w:val="Title"/>
          </w:pPr>
          <w:r>
            <w:t>Table of Contents</w:t>
          </w:r>
        </w:p>
        <w:p w14:paraId="310E8EAC" w14:textId="02605ADF" w:rsidR="008D09DA" w:rsidRDefault="00F46C42">
          <w:pPr>
            <w:pStyle w:val="TOC1"/>
            <w:rPr>
              <w:rFonts w:eastAsiaTheme="minorEastAsia"/>
              <w:noProof/>
            </w:rPr>
          </w:pPr>
          <w:r w:rsidRPr="3EB5780B">
            <w:fldChar w:fldCharType="begin"/>
          </w:r>
          <w:r>
            <w:instrText xml:space="preserve"> TOC \o "1-3" \h \z \u </w:instrText>
          </w:r>
          <w:r w:rsidRPr="3EB5780B">
            <w:fldChar w:fldCharType="separate"/>
          </w:r>
          <w:hyperlink w:anchor="_Toc91671009" w:history="1">
            <w:r w:rsidR="008D09DA" w:rsidRPr="00D75273">
              <w:rPr>
                <w:rStyle w:val="Hyperlink"/>
                <w:noProof/>
              </w:rPr>
              <w:t>1</w:t>
            </w:r>
            <w:r w:rsidR="008D09DA">
              <w:rPr>
                <w:rFonts w:eastAsiaTheme="minorEastAsia"/>
                <w:noProof/>
              </w:rPr>
              <w:tab/>
            </w:r>
            <w:r w:rsidR="008D09DA" w:rsidRPr="00D75273">
              <w:rPr>
                <w:rStyle w:val="Hyperlink"/>
                <w:noProof/>
              </w:rPr>
              <w:t>Document Purpose</w:t>
            </w:r>
            <w:r w:rsidR="008D09DA">
              <w:rPr>
                <w:noProof/>
                <w:webHidden/>
              </w:rPr>
              <w:tab/>
            </w:r>
            <w:r w:rsidR="008D09DA">
              <w:rPr>
                <w:noProof/>
                <w:webHidden/>
              </w:rPr>
              <w:fldChar w:fldCharType="begin"/>
            </w:r>
            <w:r w:rsidR="008D09DA">
              <w:rPr>
                <w:noProof/>
                <w:webHidden/>
              </w:rPr>
              <w:instrText xml:space="preserve"> PAGEREF _Toc91671009 \h </w:instrText>
            </w:r>
            <w:r w:rsidR="008D09DA">
              <w:rPr>
                <w:noProof/>
                <w:webHidden/>
              </w:rPr>
            </w:r>
            <w:r w:rsidR="008D09DA">
              <w:rPr>
                <w:noProof/>
                <w:webHidden/>
              </w:rPr>
              <w:fldChar w:fldCharType="separate"/>
            </w:r>
            <w:r w:rsidR="008D09DA">
              <w:rPr>
                <w:noProof/>
                <w:webHidden/>
              </w:rPr>
              <w:t>6</w:t>
            </w:r>
            <w:r w:rsidR="008D09DA">
              <w:rPr>
                <w:noProof/>
                <w:webHidden/>
              </w:rPr>
              <w:fldChar w:fldCharType="end"/>
            </w:r>
          </w:hyperlink>
        </w:p>
        <w:p w14:paraId="16842D56" w14:textId="7430A09B" w:rsidR="008D09DA" w:rsidRDefault="00000000">
          <w:pPr>
            <w:pStyle w:val="TOC1"/>
            <w:rPr>
              <w:rFonts w:eastAsiaTheme="minorEastAsia"/>
              <w:noProof/>
            </w:rPr>
          </w:pPr>
          <w:hyperlink w:anchor="_Toc91671010" w:history="1">
            <w:r w:rsidR="008D09DA" w:rsidRPr="00D75273">
              <w:rPr>
                <w:rStyle w:val="Hyperlink"/>
                <w:noProof/>
              </w:rPr>
              <w:t>2</w:t>
            </w:r>
            <w:r w:rsidR="008D09DA">
              <w:rPr>
                <w:rFonts w:eastAsiaTheme="minorEastAsia"/>
                <w:noProof/>
              </w:rPr>
              <w:tab/>
            </w:r>
            <w:r w:rsidR="008D09DA" w:rsidRPr="00D75273">
              <w:rPr>
                <w:rStyle w:val="Hyperlink"/>
                <w:noProof/>
              </w:rPr>
              <w:t>Intended Audience</w:t>
            </w:r>
            <w:r w:rsidR="008D09DA">
              <w:rPr>
                <w:noProof/>
                <w:webHidden/>
              </w:rPr>
              <w:tab/>
            </w:r>
            <w:r w:rsidR="008D09DA">
              <w:rPr>
                <w:noProof/>
                <w:webHidden/>
              </w:rPr>
              <w:fldChar w:fldCharType="begin"/>
            </w:r>
            <w:r w:rsidR="008D09DA">
              <w:rPr>
                <w:noProof/>
                <w:webHidden/>
              </w:rPr>
              <w:instrText xml:space="preserve"> PAGEREF _Toc91671010 \h </w:instrText>
            </w:r>
            <w:r w:rsidR="008D09DA">
              <w:rPr>
                <w:noProof/>
                <w:webHidden/>
              </w:rPr>
            </w:r>
            <w:r w:rsidR="008D09DA">
              <w:rPr>
                <w:noProof/>
                <w:webHidden/>
              </w:rPr>
              <w:fldChar w:fldCharType="separate"/>
            </w:r>
            <w:r w:rsidR="008D09DA">
              <w:rPr>
                <w:noProof/>
                <w:webHidden/>
              </w:rPr>
              <w:t>6</w:t>
            </w:r>
            <w:r w:rsidR="008D09DA">
              <w:rPr>
                <w:noProof/>
                <w:webHidden/>
              </w:rPr>
              <w:fldChar w:fldCharType="end"/>
            </w:r>
          </w:hyperlink>
        </w:p>
        <w:p w14:paraId="67CBEF57" w14:textId="5EC69E4D" w:rsidR="008D09DA" w:rsidRDefault="00000000">
          <w:pPr>
            <w:pStyle w:val="TOC1"/>
            <w:rPr>
              <w:rFonts w:eastAsiaTheme="minorEastAsia"/>
              <w:noProof/>
            </w:rPr>
          </w:pPr>
          <w:hyperlink w:anchor="_Toc91671011" w:history="1">
            <w:r w:rsidR="008D09DA" w:rsidRPr="00D75273">
              <w:rPr>
                <w:rStyle w:val="Hyperlink"/>
                <w:noProof/>
              </w:rPr>
              <w:t>3</w:t>
            </w:r>
            <w:r w:rsidR="008D09DA">
              <w:rPr>
                <w:rFonts w:eastAsiaTheme="minorEastAsia"/>
                <w:noProof/>
              </w:rPr>
              <w:tab/>
            </w:r>
            <w:r w:rsidR="008D09DA" w:rsidRPr="00D75273">
              <w:rPr>
                <w:rStyle w:val="Hyperlink"/>
                <w:noProof/>
              </w:rPr>
              <w:t>Stakeholders</w:t>
            </w:r>
            <w:r w:rsidR="008D09DA">
              <w:rPr>
                <w:noProof/>
                <w:webHidden/>
              </w:rPr>
              <w:tab/>
            </w:r>
            <w:r w:rsidR="008D09DA">
              <w:rPr>
                <w:noProof/>
                <w:webHidden/>
              </w:rPr>
              <w:fldChar w:fldCharType="begin"/>
            </w:r>
            <w:r w:rsidR="008D09DA">
              <w:rPr>
                <w:noProof/>
                <w:webHidden/>
              </w:rPr>
              <w:instrText xml:space="preserve"> PAGEREF _Toc91671011 \h </w:instrText>
            </w:r>
            <w:r w:rsidR="008D09DA">
              <w:rPr>
                <w:noProof/>
                <w:webHidden/>
              </w:rPr>
            </w:r>
            <w:r w:rsidR="008D09DA">
              <w:rPr>
                <w:noProof/>
                <w:webHidden/>
              </w:rPr>
              <w:fldChar w:fldCharType="separate"/>
            </w:r>
            <w:r w:rsidR="008D09DA">
              <w:rPr>
                <w:noProof/>
                <w:webHidden/>
              </w:rPr>
              <w:t>6</w:t>
            </w:r>
            <w:r w:rsidR="008D09DA">
              <w:rPr>
                <w:noProof/>
                <w:webHidden/>
              </w:rPr>
              <w:fldChar w:fldCharType="end"/>
            </w:r>
          </w:hyperlink>
        </w:p>
        <w:p w14:paraId="15A9D82A" w14:textId="34ACBB03" w:rsidR="008D09DA" w:rsidRDefault="00000000">
          <w:pPr>
            <w:pStyle w:val="TOC1"/>
            <w:rPr>
              <w:rFonts w:eastAsiaTheme="minorEastAsia"/>
              <w:noProof/>
            </w:rPr>
          </w:pPr>
          <w:hyperlink w:anchor="_Toc91671012" w:history="1">
            <w:r w:rsidR="008D09DA" w:rsidRPr="00D75273">
              <w:rPr>
                <w:rStyle w:val="Hyperlink"/>
                <w:noProof/>
              </w:rPr>
              <w:t>4</w:t>
            </w:r>
            <w:r w:rsidR="008D09DA">
              <w:rPr>
                <w:rFonts w:eastAsiaTheme="minorEastAsia"/>
                <w:noProof/>
              </w:rPr>
              <w:tab/>
            </w:r>
            <w:r w:rsidR="008D09DA" w:rsidRPr="00D75273">
              <w:rPr>
                <w:rStyle w:val="Hyperlink"/>
                <w:noProof/>
              </w:rPr>
              <w:t>Background &amp; Summary</w:t>
            </w:r>
            <w:r w:rsidR="008D09DA">
              <w:rPr>
                <w:noProof/>
                <w:webHidden/>
              </w:rPr>
              <w:tab/>
            </w:r>
            <w:r w:rsidR="008D09DA">
              <w:rPr>
                <w:noProof/>
                <w:webHidden/>
              </w:rPr>
              <w:fldChar w:fldCharType="begin"/>
            </w:r>
            <w:r w:rsidR="008D09DA">
              <w:rPr>
                <w:noProof/>
                <w:webHidden/>
              </w:rPr>
              <w:instrText xml:space="preserve"> PAGEREF _Toc91671012 \h </w:instrText>
            </w:r>
            <w:r w:rsidR="008D09DA">
              <w:rPr>
                <w:noProof/>
                <w:webHidden/>
              </w:rPr>
            </w:r>
            <w:r w:rsidR="008D09DA">
              <w:rPr>
                <w:noProof/>
                <w:webHidden/>
              </w:rPr>
              <w:fldChar w:fldCharType="separate"/>
            </w:r>
            <w:r w:rsidR="008D09DA">
              <w:rPr>
                <w:noProof/>
                <w:webHidden/>
              </w:rPr>
              <w:t>6</w:t>
            </w:r>
            <w:r w:rsidR="008D09DA">
              <w:rPr>
                <w:noProof/>
                <w:webHidden/>
              </w:rPr>
              <w:fldChar w:fldCharType="end"/>
            </w:r>
          </w:hyperlink>
        </w:p>
        <w:p w14:paraId="2FD68AE4" w14:textId="56D7A502" w:rsidR="008D09DA" w:rsidRDefault="00000000">
          <w:pPr>
            <w:pStyle w:val="TOC2"/>
            <w:tabs>
              <w:tab w:val="left" w:pos="1320"/>
              <w:tab w:val="right" w:leader="dot" w:pos="10520"/>
            </w:tabs>
            <w:rPr>
              <w:rFonts w:eastAsiaTheme="minorEastAsia"/>
              <w:noProof/>
            </w:rPr>
          </w:pPr>
          <w:hyperlink w:anchor="_Toc91671013" w:history="1">
            <w:r w:rsidR="008D09DA" w:rsidRPr="00D75273">
              <w:rPr>
                <w:rStyle w:val="Hyperlink"/>
                <w:noProof/>
              </w:rPr>
              <w:t>4.1</w:t>
            </w:r>
            <w:r w:rsidR="008D09DA">
              <w:rPr>
                <w:rFonts w:eastAsiaTheme="minorEastAsia"/>
                <w:noProof/>
              </w:rPr>
              <w:tab/>
            </w:r>
            <w:r w:rsidR="008D09DA" w:rsidRPr="00D75273">
              <w:rPr>
                <w:rStyle w:val="Hyperlink"/>
                <w:noProof/>
              </w:rPr>
              <w:t>Current State Data Landscape</w:t>
            </w:r>
            <w:r w:rsidR="008D09DA">
              <w:rPr>
                <w:noProof/>
                <w:webHidden/>
              </w:rPr>
              <w:tab/>
            </w:r>
            <w:r w:rsidR="008D09DA">
              <w:rPr>
                <w:noProof/>
                <w:webHidden/>
              </w:rPr>
              <w:fldChar w:fldCharType="begin"/>
            </w:r>
            <w:r w:rsidR="008D09DA">
              <w:rPr>
                <w:noProof/>
                <w:webHidden/>
              </w:rPr>
              <w:instrText xml:space="preserve"> PAGEREF _Toc91671013 \h </w:instrText>
            </w:r>
            <w:r w:rsidR="008D09DA">
              <w:rPr>
                <w:noProof/>
                <w:webHidden/>
              </w:rPr>
            </w:r>
            <w:r w:rsidR="008D09DA">
              <w:rPr>
                <w:noProof/>
                <w:webHidden/>
              </w:rPr>
              <w:fldChar w:fldCharType="separate"/>
            </w:r>
            <w:r w:rsidR="008D09DA">
              <w:rPr>
                <w:noProof/>
                <w:webHidden/>
              </w:rPr>
              <w:t>6</w:t>
            </w:r>
            <w:r w:rsidR="008D09DA">
              <w:rPr>
                <w:noProof/>
                <w:webHidden/>
              </w:rPr>
              <w:fldChar w:fldCharType="end"/>
            </w:r>
          </w:hyperlink>
        </w:p>
        <w:p w14:paraId="549B192E" w14:textId="4DCD2CDA" w:rsidR="008D09DA" w:rsidRDefault="00000000">
          <w:pPr>
            <w:pStyle w:val="TOC2"/>
            <w:tabs>
              <w:tab w:val="left" w:pos="1320"/>
              <w:tab w:val="right" w:leader="dot" w:pos="10520"/>
            </w:tabs>
            <w:rPr>
              <w:rFonts w:eastAsiaTheme="minorEastAsia"/>
              <w:noProof/>
            </w:rPr>
          </w:pPr>
          <w:hyperlink w:anchor="_Toc91671014" w:history="1">
            <w:r w:rsidR="008D09DA" w:rsidRPr="00D75273">
              <w:rPr>
                <w:rStyle w:val="Hyperlink"/>
                <w:noProof/>
              </w:rPr>
              <w:t>4.2</w:t>
            </w:r>
            <w:r w:rsidR="008D09DA">
              <w:rPr>
                <w:rFonts w:eastAsiaTheme="minorEastAsia"/>
                <w:noProof/>
              </w:rPr>
              <w:tab/>
            </w:r>
            <w:r w:rsidR="008D09DA" w:rsidRPr="00D75273">
              <w:rPr>
                <w:rStyle w:val="Hyperlink"/>
                <w:noProof/>
              </w:rPr>
              <w:t>Future State Data Landscape</w:t>
            </w:r>
            <w:r w:rsidR="008D09DA">
              <w:rPr>
                <w:noProof/>
                <w:webHidden/>
              </w:rPr>
              <w:tab/>
            </w:r>
            <w:r w:rsidR="008D09DA">
              <w:rPr>
                <w:noProof/>
                <w:webHidden/>
              </w:rPr>
              <w:fldChar w:fldCharType="begin"/>
            </w:r>
            <w:r w:rsidR="008D09DA">
              <w:rPr>
                <w:noProof/>
                <w:webHidden/>
              </w:rPr>
              <w:instrText xml:space="preserve"> PAGEREF _Toc91671014 \h </w:instrText>
            </w:r>
            <w:r w:rsidR="008D09DA">
              <w:rPr>
                <w:noProof/>
                <w:webHidden/>
              </w:rPr>
            </w:r>
            <w:r w:rsidR="008D09DA">
              <w:rPr>
                <w:noProof/>
                <w:webHidden/>
              </w:rPr>
              <w:fldChar w:fldCharType="separate"/>
            </w:r>
            <w:r w:rsidR="008D09DA">
              <w:rPr>
                <w:noProof/>
                <w:webHidden/>
              </w:rPr>
              <w:t>7</w:t>
            </w:r>
            <w:r w:rsidR="008D09DA">
              <w:rPr>
                <w:noProof/>
                <w:webHidden/>
              </w:rPr>
              <w:fldChar w:fldCharType="end"/>
            </w:r>
          </w:hyperlink>
        </w:p>
        <w:p w14:paraId="5D21D712" w14:textId="0994537F" w:rsidR="008D09DA" w:rsidRDefault="00000000">
          <w:pPr>
            <w:pStyle w:val="TOC1"/>
            <w:rPr>
              <w:rFonts w:eastAsiaTheme="minorEastAsia"/>
              <w:noProof/>
            </w:rPr>
          </w:pPr>
          <w:hyperlink w:anchor="_Toc91671015" w:history="1">
            <w:r w:rsidR="008D09DA" w:rsidRPr="00D75273">
              <w:rPr>
                <w:rStyle w:val="Hyperlink"/>
                <w:noProof/>
              </w:rPr>
              <w:t>5</w:t>
            </w:r>
            <w:r w:rsidR="008D09DA">
              <w:rPr>
                <w:rFonts w:eastAsiaTheme="minorEastAsia"/>
                <w:noProof/>
              </w:rPr>
              <w:tab/>
            </w:r>
            <w:r w:rsidR="008D09DA" w:rsidRPr="00D75273">
              <w:rPr>
                <w:rStyle w:val="Hyperlink"/>
                <w:noProof/>
              </w:rPr>
              <w:t>Business Vision &amp; Strategy Framework</w:t>
            </w:r>
            <w:r w:rsidR="008D09DA">
              <w:rPr>
                <w:noProof/>
                <w:webHidden/>
              </w:rPr>
              <w:tab/>
            </w:r>
            <w:r w:rsidR="008D09DA">
              <w:rPr>
                <w:noProof/>
                <w:webHidden/>
              </w:rPr>
              <w:fldChar w:fldCharType="begin"/>
            </w:r>
            <w:r w:rsidR="008D09DA">
              <w:rPr>
                <w:noProof/>
                <w:webHidden/>
              </w:rPr>
              <w:instrText xml:space="preserve"> PAGEREF _Toc91671015 \h </w:instrText>
            </w:r>
            <w:r w:rsidR="008D09DA">
              <w:rPr>
                <w:noProof/>
                <w:webHidden/>
              </w:rPr>
            </w:r>
            <w:r w:rsidR="008D09DA">
              <w:rPr>
                <w:noProof/>
                <w:webHidden/>
              </w:rPr>
              <w:fldChar w:fldCharType="separate"/>
            </w:r>
            <w:r w:rsidR="008D09DA">
              <w:rPr>
                <w:noProof/>
                <w:webHidden/>
              </w:rPr>
              <w:t>8</w:t>
            </w:r>
            <w:r w:rsidR="008D09DA">
              <w:rPr>
                <w:noProof/>
                <w:webHidden/>
              </w:rPr>
              <w:fldChar w:fldCharType="end"/>
            </w:r>
          </w:hyperlink>
        </w:p>
        <w:p w14:paraId="7644B3D0" w14:textId="39FF12AE" w:rsidR="008D09DA" w:rsidRDefault="00000000">
          <w:pPr>
            <w:pStyle w:val="TOC1"/>
            <w:rPr>
              <w:rFonts w:eastAsiaTheme="minorEastAsia"/>
              <w:noProof/>
            </w:rPr>
          </w:pPr>
          <w:hyperlink w:anchor="_Toc91671016" w:history="1">
            <w:r w:rsidR="008D09DA" w:rsidRPr="00D75273">
              <w:rPr>
                <w:rStyle w:val="Hyperlink"/>
                <w:noProof/>
              </w:rPr>
              <w:t>6</w:t>
            </w:r>
            <w:r w:rsidR="008D09DA">
              <w:rPr>
                <w:rFonts w:eastAsiaTheme="minorEastAsia"/>
                <w:noProof/>
              </w:rPr>
              <w:tab/>
            </w:r>
            <w:r w:rsidR="008D09DA" w:rsidRPr="00D75273">
              <w:rPr>
                <w:rStyle w:val="Hyperlink"/>
                <w:noProof/>
              </w:rPr>
              <w:t>Solution Success Factors</w:t>
            </w:r>
            <w:r w:rsidR="008D09DA">
              <w:rPr>
                <w:noProof/>
                <w:webHidden/>
              </w:rPr>
              <w:tab/>
            </w:r>
            <w:r w:rsidR="008D09DA">
              <w:rPr>
                <w:noProof/>
                <w:webHidden/>
              </w:rPr>
              <w:fldChar w:fldCharType="begin"/>
            </w:r>
            <w:r w:rsidR="008D09DA">
              <w:rPr>
                <w:noProof/>
                <w:webHidden/>
              </w:rPr>
              <w:instrText xml:space="preserve"> PAGEREF _Toc91671016 \h </w:instrText>
            </w:r>
            <w:r w:rsidR="008D09DA">
              <w:rPr>
                <w:noProof/>
                <w:webHidden/>
              </w:rPr>
            </w:r>
            <w:r w:rsidR="008D09DA">
              <w:rPr>
                <w:noProof/>
                <w:webHidden/>
              </w:rPr>
              <w:fldChar w:fldCharType="separate"/>
            </w:r>
            <w:r w:rsidR="008D09DA">
              <w:rPr>
                <w:noProof/>
                <w:webHidden/>
              </w:rPr>
              <w:t>8</w:t>
            </w:r>
            <w:r w:rsidR="008D09DA">
              <w:rPr>
                <w:noProof/>
                <w:webHidden/>
              </w:rPr>
              <w:fldChar w:fldCharType="end"/>
            </w:r>
          </w:hyperlink>
        </w:p>
        <w:p w14:paraId="44B33071" w14:textId="3EB8F17D" w:rsidR="008D09DA" w:rsidRDefault="00000000">
          <w:pPr>
            <w:pStyle w:val="TOC1"/>
            <w:rPr>
              <w:rFonts w:eastAsiaTheme="minorEastAsia"/>
              <w:noProof/>
            </w:rPr>
          </w:pPr>
          <w:hyperlink w:anchor="_Toc91671017" w:history="1">
            <w:r w:rsidR="008D09DA" w:rsidRPr="00D75273">
              <w:rPr>
                <w:rStyle w:val="Hyperlink"/>
                <w:noProof/>
              </w:rPr>
              <w:t>7</w:t>
            </w:r>
            <w:r w:rsidR="008D09DA">
              <w:rPr>
                <w:rFonts w:eastAsiaTheme="minorEastAsia"/>
                <w:noProof/>
              </w:rPr>
              <w:tab/>
            </w:r>
            <w:r w:rsidR="008D09DA" w:rsidRPr="00D75273">
              <w:rPr>
                <w:rStyle w:val="Hyperlink"/>
                <w:noProof/>
              </w:rPr>
              <w:t>Solution Scope</w:t>
            </w:r>
            <w:r w:rsidR="008D09DA">
              <w:rPr>
                <w:noProof/>
                <w:webHidden/>
              </w:rPr>
              <w:tab/>
            </w:r>
            <w:r w:rsidR="008D09DA">
              <w:rPr>
                <w:noProof/>
                <w:webHidden/>
              </w:rPr>
              <w:fldChar w:fldCharType="begin"/>
            </w:r>
            <w:r w:rsidR="008D09DA">
              <w:rPr>
                <w:noProof/>
                <w:webHidden/>
              </w:rPr>
              <w:instrText xml:space="preserve"> PAGEREF _Toc91671017 \h </w:instrText>
            </w:r>
            <w:r w:rsidR="008D09DA">
              <w:rPr>
                <w:noProof/>
                <w:webHidden/>
              </w:rPr>
            </w:r>
            <w:r w:rsidR="008D09DA">
              <w:rPr>
                <w:noProof/>
                <w:webHidden/>
              </w:rPr>
              <w:fldChar w:fldCharType="separate"/>
            </w:r>
            <w:r w:rsidR="008D09DA">
              <w:rPr>
                <w:noProof/>
                <w:webHidden/>
              </w:rPr>
              <w:t>8</w:t>
            </w:r>
            <w:r w:rsidR="008D09DA">
              <w:rPr>
                <w:noProof/>
                <w:webHidden/>
              </w:rPr>
              <w:fldChar w:fldCharType="end"/>
            </w:r>
          </w:hyperlink>
        </w:p>
        <w:p w14:paraId="29563EE3" w14:textId="11BE0C30" w:rsidR="008D09DA" w:rsidRDefault="00000000">
          <w:pPr>
            <w:pStyle w:val="TOC2"/>
            <w:tabs>
              <w:tab w:val="left" w:pos="1320"/>
              <w:tab w:val="right" w:leader="dot" w:pos="10520"/>
            </w:tabs>
            <w:rPr>
              <w:rFonts w:eastAsiaTheme="minorEastAsia"/>
              <w:noProof/>
            </w:rPr>
          </w:pPr>
          <w:hyperlink w:anchor="_Toc91671018" w:history="1">
            <w:r w:rsidR="008D09DA" w:rsidRPr="00D75273">
              <w:rPr>
                <w:rStyle w:val="Hyperlink"/>
                <w:noProof/>
              </w:rPr>
              <w:t>7.1</w:t>
            </w:r>
            <w:r w:rsidR="008D09DA">
              <w:rPr>
                <w:rFonts w:eastAsiaTheme="minorEastAsia"/>
                <w:noProof/>
              </w:rPr>
              <w:tab/>
            </w:r>
            <w:r w:rsidR="008D09DA" w:rsidRPr="00D75273">
              <w:rPr>
                <w:rStyle w:val="Hyperlink"/>
                <w:noProof/>
              </w:rPr>
              <w:t>In Scope</w:t>
            </w:r>
            <w:r w:rsidR="008D09DA">
              <w:rPr>
                <w:noProof/>
                <w:webHidden/>
              </w:rPr>
              <w:tab/>
            </w:r>
            <w:r w:rsidR="008D09DA">
              <w:rPr>
                <w:noProof/>
                <w:webHidden/>
              </w:rPr>
              <w:fldChar w:fldCharType="begin"/>
            </w:r>
            <w:r w:rsidR="008D09DA">
              <w:rPr>
                <w:noProof/>
                <w:webHidden/>
              </w:rPr>
              <w:instrText xml:space="preserve"> PAGEREF _Toc91671018 \h </w:instrText>
            </w:r>
            <w:r w:rsidR="008D09DA">
              <w:rPr>
                <w:noProof/>
                <w:webHidden/>
              </w:rPr>
            </w:r>
            <w:r w:rsidR="008D09DA">
              <w:rPr>
                <w:noProof/>
                <w:webHidden/>
              </w:rPr>
              <w:fldChar w:fldCharType="separate"/>
            </w:r>
            <w:r w:rsidR="008D09DA">
              <w:rPr>
                <w:noProof/>
                <w:webHidden/>
              </w:rPr>
              <w:t>8</w:t>
            </w:r>
            <w:r w:rsidR="008D09DA">
              <w:rPr>
                <w:noProof/>
                <w:webHidden/>
              </w:rPr>
              <w:fldChar w:fldCharType="end"/>
            </w:r>
          </w:hyperlink>
        </w:p>
        <w:p w14:paraId="6CB74A27" w14:textId="599FBE02" w:rsidR="008D09DA" w:rsidRDefault="00000000">
          <w:pPr>
            <w:pStyle w:val="TOC2"/>
            <w:tabs>
              <w:tab w:val="left" w:pos="1320"/>
              <w:tab w:val="right" w:leader="dot" w:pos="10520"/>
            </w:tabs>
            <w:rPr>
              <w:rFonts w:eastAsiaTheme="minorEastAsia"/>
              <w:noProof/>
            </w:rPr>
          </w:pPr>
          <w:hyperlink w:anchor="_Toc91671019" w:history="1">
            <w:r w:rsidR="008D09DA" w:rsidRPr="00D75273">
              <w:rPr>
                <w:rStyle w:val="Hyperlink"/>
                <w:noProof/>
              </w:rPr>
              <w:t>7.2</w:t>
            </w:r>
            <w:r w:rsidR="008D09DA">
              <w:rPr>
                <w:rFonts w:eastAsiaTheme="minorEastAsia"/>
                <w:noProof/>
              </w:rPr>
              <w:tab/>
            </w:r>
            <w:r w:rsidR="008D09DA" w:rsidRPr="00D75273">
              <w:rPr>
                <w:rStyle w:val="Hyperlink"/>
                <w:noProof/>
              </w:rPr>
              <w:t>Out of Scope</w:t>
            </w:r>
            <w:r w:rsidR="008D09DA">
              <w:rPr>
                <w:noProof/>
                <w:webHidden/>
              </w:rPr>
              <w:tab/>
            </w:r>
            <w:r w:rsidR="008D09DA">
              <w:rPr>
                <w:noProof/>
                <w:webHidden/>
              </w:rPr>
              <w:fldChar w:fldCharType="begin"/>
            </w:r>
            <w:r w:rsidR="008D09DA">
              <w:rPr>
                <w:noProof/>
                <w:webHidden/>
              </w:rPr>
              <w:instrText xml:space="preserve"> PAGEREF _Toc91671019 \h </w:instrText>
            </w:r>
            <w:r w:rsidR="008D09DA">
              <w:rPr>
                <w:noProof/>
                <w:webHidden/>
              </w:rPr>
            </w:r>
            <w:r w:rsidR="008D09DA">
              <w:rPr>
                <w:noProof/>
                <w:webHidden/>
              </w:rPr>
              <w:fldChar w:fldCharType="separate"/>
            </w:r>
            <w:r w:rsidR="008D09DA">
              <w:rPr>
                <w:noProof/>
                <w:webHidden/>
              </w:rPr>
              <w:t>10</w:t>
            </w:r>
            <w:r w:rsidR="008D09DA">
              <w:rPr>
                <w:noProof/>
                <w:webHidden/>
              </w:rPr>
              <w:fldChar w:fldCharType="end"/>
            </w:r>
          </w:hyperlink>
        </w:p>
        <w:p w14:paraId="4EA4A324" w14:textId="79EAFFD9" w:rsidR="008D09DA" w:rsidRDefault="00000000">
          <w:pPr>
            <w:pStyle w:val="TOC1"/>
            <w:rPr>
              <w:rFonts w:eastAsiaTheme="minorEastAsia"/>
              <w:noProof/>
            </w:rPr>
          </w:pPr>
          <w:hyperlink w:anchor="_Toc91671020" w:history="1">
            <w:r w:rsidR="008D09DA" w:rsidRPr="00D75273">
              <w:rPr>
                <w:rStyle w:val="Hyperlink"/>
                <w:noProof/>
              </w:rPr>
              <w:t>8</w:t>
            </w:r>
            <w:r w:rsidR="008D09DA">
              <w:rPr>
                <w:rFonts w:eastAsiaTheme="minorEastAsia"/>
                <w:noProof/>
              </w:rPr>
              <w:tab/>
            </w:r>
            <w:r w:rsidR="008D09DA" w:rsidRPr="00D75273">
              <w:rPr>
                <w:rStyle w:val="Hyperlink"/>
                <w:noProof/>
              </w:rPr>
              <w:t>Dependencies and Assumptions</w:t>
            </w:r>
            <w:r w:rsidR="008D09DA">
              <w:rPr>
                <w:noProof/>
                <w:webHidden/>
              </w:rPr>
              <w:tab/>
            </w:r>
            <w:r w:rsidR="008D09DA">
              <w:rPr>
                <w:noProof/>
                <w:webHidden/>
              </w:rPr>
              <w:fldChar w:fldCharType="begin"/>
            </w:r>
            <w:r w:rsidR="008D09DA">
              <w:rPr>
                <w:noProof/>
                <w:webHidden/>
              </w:rPr>
              <w:instrText xml:space="preserve"> PAGEREF _Toc91671020 \h </w:instrText>
            </w:r>
            <w:r w:rsidR="008D09DA">
              <w:rPr>
                <w:noProof/>
                <w:webHidden/>
              </w:rPr>
            </w:r>
            <w:r w:rsidR="008D09DA">
              <w:rPr>
                <w:noProof/>
                <w:webHidden/>
              </w:rPr>
              <w:fldChar w:fldCharType="separate"/>
            </w:r>
            <w:r w:rsidR="008D09DA">
              <w:rPr>
                <w:noProof/>
                <w:webHidden/>
              </w:rPr>
              <w:t>11</w:t>
            </w:r>
            <w:r w:rsidR="008D09DA">
              <w:rPr>
                <w:noProof/>
                <w:webHidden/>
              </w:rPr>
              <w:fldChar w:fldCharType="end"/>
            </w:r>
          </w:hyperlink>
        </w:p>
        <w:p w14:paraId="1D13885A" w14:textId="471F87CC" w:rsidR="008D09DA" w:rsidRDefault="00000000">
          <w:pPr>
            <w:pStyle w:val="TOC2"/>
            <w:tabs>
              <w:tab w:val="left" w:pos="1320"/>
              <w:tab w:val="right" w:leader="dot" w:pos="10520"/>
            </w:tabs>
            <w:rPr>
              <w:rFonts w:eastAsiaTheme="minorEastAsia"/>
              <w:noProof/>
            </w:rPr>
          </w:pPr>
          <w:hyperlink w:anchor="_Toc91671021" w:history="1">
            <w:r w:rsidR="008D09DA" w:rsidRPr="00D75273">
              <w:rPr>
                <w:rStyle w:val="Hyperlink"/>
                <w:noProof/>
              </w:rPr>
              <w:t>8.1</w:t>
            </w:r>
            <w:r w:rsidR="008D09DA">
              <w:rPr>
                <w:rFonts w:eastAsiaTheme="minorEastAsia"/>
                <w:noProof/>
              </w:rPr>
              <w:tab/>
            </w:r>
            <w:r w:rsidR="008D09DA" w:rsidRPr="00D75273">
              <w:rPr>
                <w:rStyle w:val="Hyperlink"/>
                <w:noProof/>
              </w:rPr>
              <w:t>Dependencies</w:t>
            </w:r>
            <w:r w:rsidR="008D09DA">
              <w:rPr>
                <w:noProof/>
                <w:webHidden/>
              </w:rPr>
              <w:tab/>
            </w:r>
            <w:r w:rsidR="008D09DA">
              <w:rPr>
                <w:noProof/>
                <w:webHidden/>
              </w:rPr>
              <w:fldChar w:fldCharType="begin"/>
            </w:r>
            <w:r w:rsidR="008D09DA">
              <w:rPr>
                <w:noProof/>
                <w:webHidden/>
              </w:rPr>
              <w:instrText xml:space="preserve"> PAGEREF _Toc91671021 \h </w:instrText>
            </w:r>
            <w:r w:rsidR="008D09DA">
              <w:rPr>
                <w:noProof/>
                <w:webHidden/>
              </w:rPr>
            </w:r>
            <w:r w:rsidR="008D09DA">
              <w:rPr>
                <w:noProof/>
                <w:webHidden/>
              </w:rPr>
              <w:fldChar w:fldCharType="separate"/>
            </w:r>
            <w:r w:rsidR="008D09DA">
              <w:rPr>
                <w:noProof/>
                <w:webHidden/>
              </w:rPr>
              <w:t>11</w:t>
            </w:r>
            <w:r w:rsidR="008D09DA">
              <w:rPr>
                <w:noProof/>
                <w:webHidden/>
              </w:rPr>
              <w:fldChar w:fldCharType="end"/>
            </w:r>
          </w:hyperlink>
        </w:p>
        <w:p w14:paraId="1162AA3B" w14:textId="41588D50" w:rsidR="008D09DA" w:rsidRDefault="00000000">
          <w:pPr>
            <w:pStyle w:val="TOC2"/>
            <w:tabs>
              <w:tab w:val="left" w:pos="1320"/>
              <w:tab w:val="right" w:leader="dot" w:pos="10520"/>
            </w:tabs>
            <w:rPr>
              <w:rFonts w:eastAsiaTheme="minorEastAsia"/>
              <w:noProof/>
            </w:rPr>
          </w:pPr>
          <w:hyperlink w:anchor="_Toc91671022" w:history="1">
            <w:r w:rsidR="008D09DA" w:rsidRPr="00D75273">
              <w:rPr>
                <w:rStyle w:val="Hyperlink"/>
                <w:noProof/>
              </w:rPr>
              <w:t>8.2</w:t>
            </w:r>
            <w:r w:rsidR="008D09DA">
              <w:rPr>
                <w:rFonts w:eastAsiaTheme="minorEastAsia"/>
                <w:noProof/>
              </w:rPr>
              <w:tab/>
            </w:r>
            <w:r w:rsidR="008D09DA" w:rsidRPr="00D75273">
              <w:rPr>
                <w:rStyle w:val="Hyperlink"/>
                <w:noProof/>
              </w:rPr>
              <w:t>Assumptions</w:t>
            </w:r>
            <w:r w:rsidR="008D09DA">
              <w:rPr>
                <w:noProof/>
                <w:webHidden/>
              </w:rPr>
              <w:tab/>
            </w:r>
            <w:r w:rsidR="008D09DA">
              <w:rPr>
                <w:noProof/>
                <w:webHidden/>
              </w:rPr>
              <w:fldChar w:fldCharType="begin"/>
            </w:r>
            <w:r w:rsidR="008D09DA">
              <w:rPr>
                <w:noProof/>
                <w:webHidden/>
              </w:rPr>
              <w:instrText xml:space="preserve"> PAGEREF _Toc91671022 \h </w:instrText>
            </w:r>
            <w:r w:rsidR="008D09DA">
              <w:rPr>
                <w:noProof/>
                <w:webHidden/>
              </w:rPr>
            </w:r>
            <w:r w:rsidR="008D09DA">
              <w:rPr>
                <w:noProof/>
                <w:webHidden/>
              </w:rPr>
              <w:fldChar w:fldCharType="separate"/>
            </w:r>
            <w:r w:rsidR="008D09DA">
              <w:rPr>
                <w:noProof/>
                <w:webHidden/>
              </w:rPr>
              <w:t>11</w:t>
            </w:r>
            <w:r w:rsidR="008D09DA">
              <w:rPr>
                <w:noProof/>
                <w:webHidden/>
              </w:rPr>
              <w:fldChar w:fldCharType="end"/>
            </w:r>
          </w:hyperlink>
        </w:p>
        <w:p w14:paraId="1129627E" w14:textId="4913650F" w:rsidR="008D09DA" w:rsidRDefault="00000000">
          <w:pPr>
            <w:pStyle w:val="TOC1"/>
            <w:rPr>
              <w:rFonts w:eastAsiaTheme="minorEastAsia"/>
              <w:noProof/>
            </w:rPr>
          </w:pPr>
          <w:hyperlink w:anchor="_Toc91671023" w:history="1">
            <w:r w:rsidR="008D09DA" w:rsidRPr="00D75273">
              <w:rPr>
                <w:rStyle w:val="Hyperlink"/>
                <w:noProof/>
              </w:rPr>
              <w:t>9</w:t>
            </w:r>
            <w:r w:rsidR="008D09DA">
              <w:rPr>
                <w:rFonts w:eastAsiaTheme="minorEastAsia"/>
                <w:noProof/>
              </w:rPr>
              <w:tab/>
            </w:r>
            <w:r w:rsidR="008D09DA" w:rsidRPr="00D75273">
              <w:rPr>
                <w:rStyle w:val="Hyperlink"/>
                <w:noProof/>
              </w:rPr>
              <w:t>Functional Specifications</w:t>
            </w:r>
            <w:r w:rsidR="008D09DA">
              <w:rPr>
                <w:noProof/>
                <w:webHidden/>
              </w:rPr>
              <w:tab/>
            </w:r>
            <w:r w:rsidR="008D09DA">
              <w:rPr>
                <w:noProof/>
                <w:webHidden/>
              </w:rPr>
              <w:fldChar w:fldCharType="begin"/>
            </w:r>
            <w:r w:rsidR="008D09DA">
              <w:rPr>
                <w:noProof/>
                <w:webHidden/>
              </w:rPr>
              <w:instrText xml:space="preserve"> PAGEREF _Toc91671023 \h </w:instrText>
            </w:r>
            <w:r w:rsidR="008D09DA">
              <w:rPr>
                <w:noProof/>
                <w:webHidden/>
              </w:rPr>
            </w:r>
            <w:r w:rsidR="008D09DA">
              <w:rPr>
                <w:noProof/>
                <w:webHidden/>
              </w:rPr>
              <w:fldChar w:fldCharType="separate"/>
            </w:r>
            <w:r w:rsidR="008D09DA">
              <w:rPr>
                <w:noProof/>
                <w:webHidden/>
              </w:rPr>
              <w:t>11</w:t>
            </w:r>
            <w:r w:rsidR="008D09DA">
              <w:rPr>
                <w:noProof/>
                <w:webHidden/>
              </w:rPr>
              <w:fldChar w:fldCharType="end"/>
            </w:r>
          </w:hyperlink>
        </w:p>
        <w:p w14:paraId="7BB43311" w14:textId="392CA18E" w:rsidR="008D09DA" w:rsidRDefault="00000000">
          <w:pPr>
            <w:pStyle w:val="TOC1"/>
            <w:rPr>
              <w:rFonts w:eastAsiaTheme="minorEastAsia"/>
              <w:noProof/>
            </w:rPr>
          </w:pPr>
          <w:hyperlink w:anchor="_Toc91671024" w:history="1">
            <w:r w:rsidR="008D09DA" w:rsidRPr="00D75273">
              <w:rPr>
                <w:rStyle w:val="Hyperlink"/>
                <w:noProof/>
              </w:rPr>
              <w:t>10</w:t>
            </w:r>
            <w:r w:rsidR="008D09DA">
              <w:rPr>
                <w:rFonts w:eastAsiaTheme="minorEastAsia"/>
                <w:noProof/>
              </w:rPr>
              <w:tab/>
            </w:r>
            <w:r w:rsidR="008D09DA" w:rsidRPr="00D75273">
              <w:rPr>
                <w:rStyle w:val="Hyperlink"/>
                <w:noProof/>
              </w:rPr>
              <w:t>Common Capabilities</w:t>
            </w:r>
            <w:r w:rsidR="008D09DA">
              <w:rPr>
                <w:noProof/>
                <w:webHidden/>
              </w:rPr>
              <w:tab/>
            </w:r>
            <w:r w:rsidR="008D09DA">
              <w:rPr>
                <w:noProof/>
                <w:webHidden/>
              </w:rPr>
              <w:fldChar w:fldCharType="begin"/>
            </w:r>
            <w:r w:rsidR="008D09DA">
              <w:rPr>
                <w:noProof/>
                <w:webHidden/>
              </w:rPr>
              <w:instrText xml:space="preserve"> PAGEREF _Toc91671024 \h </w:instrText>
            </w:r>
            <w:r w:rsidR="008D09DA">
              <w:rPr>
                <w:noProof/>
                <w:webHidden/>
              </w:rPr>
            </w:r>
            <w:r w:rsidR="008D09DA">
              <w:rPr>
                <w:noProof/>
                <w:webHidden/>
              </w:rPr>
              <w:fldChar w:fldCharType="separate"/>
            </w:r>
            <w:r w:rsidR="008D09DA">
              <w:rPr>
                <w:noProof/>
                <w:webHidden/>
              </w:rPr>
              <w:t>11</w:t>
            </w:r>
            <w:r w:rsidR="008D09DA">
              <w:rPr>
                <w:noProof/>
                <w:webHidden/>
              </w:rPr>
              <w:fldChar w:fldCharType="end"/>
            </w:r>
          </w:hyperlink>
        </w:p>
        <w:p w14:paraId="4B181553" w14:textId="4857119E" w:rsidR="008D09DA" w:rsidRDefault="00000000">
          <w:pPr>
            <w:pStyle w:val="TOC2"/>
            <w:tabs>
              <w:tab w:val="left" w:pos="1320"/>
              <w:tab w:val="right" w:leader="dot" w:pos="10520"/>
            </w:tabs>
            <w:rPr>
              <w:rFonts w:eastAsiaTheme="minorEastAsia"/>
              <w:noProof/>
            </w:rPr>
          </w:pPr>
          <w:hyperlink w:anchor="_Toc91671025" w:history="1">
            <w:r w:rsidR="008D09DA" w:rsidRPr="00D75273">
              <w:rPr>
                <w:rStyle w:val="Hyperlink"/>
                <w:noProof/>
              </w:rPr>
              <w:t>10.1</w:t>
            </w:r>
            <w:r w:rsidR="008D09DA">
              <w:rPr>
                <w:rFonts w:eastAsiaTheme="minorEastAsia"/>
                <w:noProof/>
              </w:rPr>
              <w:tab/>
            </w:r>
            <w:r w:rsidR="008D09DA" w:rsidRPr="00D75273">
              <w:rPr>
                <w:rStyle w:val="Hyperlink"/>
                <w:noProof/>
              </w:rPr>
              <w:t>User Profiles &amp; Scenarios</w:t>
            </w:r>
            <w:r w:rsidR="008D09DA">
              <w:rPr>
                <w:noProof/>
                <w:webHidden/>
              </w:rPr>
              <w:tab/>
            </w:r>
            <w:r w:rsidR="008D09DA">
              <w:rPr>
                <w:noProof/>
                <w:webHidden/>
              </w:rPr>
              <w:fldChar w:fldCharType="begin"/>
            </w:r>
            <w:r w:rsidR="008D09DA">
              <w:rPr>
                <w:noProof/>
                <w:webHidden/>
              </w:rPr>
              <w:instrText xml:space="preserve"> PAGEREF _Toc91671025 \h </w:instrText>
            </w:r>
            <w:r w:rsidR="008D09DA">
              <w:rPr>
                <w:noProof/>
                <w:webHidden/>
              </w:rPr>
            </w:r>
            <w:r w:rsidR="008D09DA">
              <w:rPr>
                <w:noProof/>
                <w:webHidden/>
              </w:rPr>
              <w:fldChar w:fldCharType="separate"/>
            </w:r>
            <w:r w:rsidR="008D09DA">
              <w:rPr>
                <w:noProof/>
                <w:webHidden/>
              </w:rPr>
              <w:t>11</w:t>
            </w:r>
            <w:r w:rsidR="008D09DA">
              <w:rPr>
                <w:noProof/>
                <w:webHidden/>
              </w:rPr>
              <w:fldChar w:fldCharType="end"/>
            </w:r>
          </w:hyperlink>
        </w:p>
        <w:p w14:paraId="75F6FE9F" w14:textId="546C03BC" w:rsidR="008D09DA" w:rsidRDefault="00000000">
          <w:pPr>
            <w:pStyle w:val="TOC2"/>
            <w:tabs>
              <w:tab w:val="left" w:pos="1320"/>
              <w:tab w:val="right" w:leader="dot" w:pos="10520"/>
            </w:tabs>
            <w:rPr>
              <w:rFonts w:eastAsiaTheme="minorEastAsia"/>
              <w:noProof/>
            </w:rPr>
          </w:pPr>
          <w:hyperlink w:anchor="_Toc91671026" w:history="1">
            <w:r w:rsidR="008D09DA" w:rsidRPr="00D75273">
              <w:rPr>
                <w:rStyle w:val="Hyperlink"/>
                <w:noProof/>
              </w:rPr>
              <w:t>10.2</w:t>
            </w:r>
            <w:r w:rsidR="008D09DA">
              <w:rPr>
                <w:rFonts w:eastAsiaTheme="minorEastAsia"/>
                <w:noProof/>
              </w:rPr>
              <w:tab/>
            </w:r>
            <w:r w:rsidR="008D09DA" w:rsidRPr="00D75273">
              <w:rPr>
                <w:rStyle w:val="Hyperlink"/>
                <w:noProof/>
              </w:rPr>
              <w:t>Summary of Specifications</w:t>
            </w:r>
            <w:r w:rsidR="008D09DA">
              <w:rPr>
                <w:noProof/>
                <w:webHidden/>
              </w:rPr>
              <w:tab/>
            </w:r>
            <w:r w:rsidR="008D09DA">
              <w:rPr>
                <w:noProof/>
                <w:webHidden/>
              </w:rPr>
              <w:fldChar w:fldCharType="begin"/>
            </w:r>
            <w:r w:rsidR="008D09DA">
              <w:rPr>
                <w:noProof/>
                <w:webHidden/>
              </w:rPr>
              <w:instrText xml:space="preserve"> PAGEREF _Toc91671026 \h </w:instrText>
            </w:r>
            <w:r w:rsidR="008D09DA">
              <w:rPr>
                <w:noProof/>
                <w:webHidden/>
              </w:rPr>
            </w:r>
            <w:r w:rsidR="008D09DA">
              <w:rPr>
                <w:noProof/>
                <w:webHidden/>
              </w:rPr>
              <w:fldChar w:fldCharType="separate"/>
            </w:r>
            <w:r w:rsidR="008D09DA">
              <w:rPr>
                <w:noProof/>
                <w:webHidden/>
              </w:rPr>
              <w:t>11</w:t>
            </w:r>
            <w:r w:rsidR="008D09DA">
              <w:rPr>
                <w:noProof/>
                <w:webHidden/>
              </w:rPr>
              <w:fldChar w:fldCharType="end"/>
            </w:r>
          </w:hyperlink>
        </w:p>
        <w:p w14:paraId="1F930210" w14:textId="78C3E1A0" w:rsidR="008D09DA" w:rsidRDefault="00000000">
          <w:pPr>
            <w:pStyle w:val="TOC3"/>
            <w:tabs>
              <w:tab w:val="left" w:pos="1760"/>
              <w:tab w:val="right" w:leader="dot" w:pos="10520"/>
            </w:tabs>
            <w:rPr>
              <w:rFonts w:eastAsiaTheme="minorEastAsia"/>
              <w:noProof/>
            </w:rPr>
          </w:pPr>
          <w:hyperlink w:anchor="_Toc91671027" w:history="1">
            <w:r w:rsidR="008D09DA" w:rsidRPr="00D75273">
              <w:rPr>
                <w:rStyle w:val="Hyperlink"/>
                <w:rFonts w:cstheme="majorHAnsi"/>
                <w:noProof/>
              </w:rPr>
              <w:t>10.2.1</w:t>
            </w:r>
            <w:r w:rsidR="008D09DA">
              <w:rPr>
                <w:rFonts w:eastAsiaTheme="minorEastAsia"/>
                <w:noProof/>
              </w:rPr>
              <w:tab/>
            </w:r>
            <w:r w:rsidR="008D09DA" w:rsidRPr="00D75273">
              <w:rPr>
                <w:rStyle w:val="Hyperlink"/>
                <w:noProof/>
              </w:rPr>
              <w:t>Dashboard Summary View</w:t>
            </w:r>
            <w:r w:rsidR="008D09DA">
              <w:rPr>
                <w:noProof/>
                <w:webHidden/>
              </w:rPr>
              <w:tab/>
            </w:r>
            <w:r w:rsidR="008D09DA">
              <w:rPr>
                <w:noProof/>
                <w:webHidden/>
              </w:rPr>
              <w:fldChar w:fldCharType="begin"/>
            </w:r>
            <w:r w:rsidR="008D09DA">
              <w:rPr>
                <w:noProof/>
                <w:webHidden/>
              </w:rPr>
              <w:instrText xml:space="preserve"> PAGEREF _Toc91671027 \h </w:instrText>
            </w:r>
            <w:r w:rsidR="008D09DA">
              <w:rPr>
                <w:noProof/>
                <w:webHidden/>
              </w:rPr>
            </w:r>
            <w:r w:rsidR="008D09DA">
              <w:rPr>
                <w:noProof/>
                <w:webHidden/>
              </w:rPr>
              <w:fldChar w:fldCharType="separate"/>
            </w:r>
            <w:r w:rsidR="008D09DA">
              <w:rPr>
                <w:noProof/>
                <w:webHidden/>
              </w:rPr>
              <w:t>12</w:t>
            </w:r>
            <w:r w:rsidR="008D09DA">
              <w:rPr>
                <w:noProof/>
                <w:webHidden/>
              </w:rPr>
              <w:fldChar w:fldCharType="end"/>
            </w:r>
          </w:hyperlink>
        </w:p>
        <w:p w14:paraId="65C2F3A8" w14:textId="07AD5021" w:rsidR="008D09DA" w:rsidRDefault="00000000">
          <w:pPr>
            <w:pStyle w:val="TOC3"/>
            <w:tabs>
              <w:tab w:val="left" w:pos="1760"/>
              <w:tab w:val="right" w:leader="dot" w:pos="10520"/>
            </w:tabs>
            <w:rPr>
              <w:rFonts w:eastAsiaTheme="minorEastAsia"/>
              <w:noProof/>
            </w:rPr>
          </w:pPr>
          <w:hyperlink w:anchor="_Toc91671028" w:history="1">
            <w:r w:rsidR="008D09DA" w:rsidRPr="00D75273">
              <w:rPr>
                <w:rStyle w:val="Hyperlink"/>
                <w:rFonts w:cstheme="majorHAnsi"/>
                <w:noProof/>
              </w:rPr>
              <w:t>10.2.2</w:t>
            </w:r>
            <w:r w:rsidR="008D09DA">
              <w:rPr>
                <w:rFonts w:eastAsiaTheme="minorEastAsia"/>
                <w:noProof/>
              </w:rPr>
              <w:tab/>
            </w:r>
            <w:r w:rsidR="008D09DA" w:rsidRPr="00D75273">
              <w:rPr>
                <w:rStyle w:val="Hyperlink"/>
                <w:noProof/>
              </w:rPr>
              <w:t>CVD Data Sources</w:t>
            </w:r>
            <w:r w:rsidR="008D09DA">
              <w:rPr>
                <w:noProof/>
                <w:webHidden/>
              </w:rPr>
              <w:tab/>
            </w:r>
            <w:r w:rsidR="008D09DA">
              <w:rPr>
                <w:noProof/>
                <w:webHidden/>
              </w:rPr>
              <w:fldChar w:fldCharType="begin"/>
            </w:r>
            <w:r w:rsidR="008D09DA">
              <w:rPr>
                <w:noProof/>
                <w:webHidden/>
              </w:rPr>
              <w:instrText xml:space="preserve"> PAGEREF _Toc91671028 \h </w:instrText>
            </w:r>
            <w:r w:rsidR="008D09DA">
              <w:rPr>
                <w:noProof/>
                <w:webHidden/>
              </w:rPr>
            </w:r>
            <w:r w:rsidR="008D09DA">
              <w:rPr>
                <w:noProof/>
                <w:webHidden/>
              </w:rPr>
              <w:fldChar w:fldCharType="separate"/>
            </w:r>
            <w:r w:rsidR="008D09DA">
              <w:rPr>
                <w:noProof/>
                <w:webHidden/>
              </w:rPr>
              <w:t>14</w:t>
            </w:r>
            <w:r w:rsidR="008D09DA">
              <w:rPr>
                <w:noProof/>
                <w:webHidden/>
              </w:rPr>
              <w:fldChar w:fldCharType="end"/>
            </w:r>
          </w:hyperlink>
        </w:p>
        <w:p w14:paraId="030A57B1" w14:textId="16809F23" w:rsidR="008D09DA" w:rsidRDefault="00000000">
          <w:pPr>
            <w:pStyle w:val="TOC3"/>
            <w:tabs>
              <w:tab w:val="left" w:pos="1760"/>
              <w:tab w:val="right" w:leader="dot" w:pos="10520"/>
            </w:tabs>
            <w:rPr>
              <w:rFonts w:eastAsiaTheme="minorEastAsia"/>
              <w:noProof/>
            </w:rPr>
          </w:pPr>
          <w:hyperlink w:anchor="_Toc91671029" w:history="1">
            <w:r w:rsidR="008D09DA" w:rsidRPr="00D75273">
              <w:rPr>
                <w:rStyle w:val="Hyperlink"/>
                <w:rFonts w:cstheme="majorHAnsi"/>
                <w:noProof/>
              </w:rPr>
              <w:t>10.2.3</w:t>
            </w:r>
            <w:r w:rsidR="008D09DA">
              <w:rPr>
                <w:rFonts w:eastAsiaTheme="minorEastAsia"/>
                <w:noProof/>
              </w:rPr>
              <w:tab/>
            </w:r>
            <w:r w:rsidR="008D09DA" w:rsidRPr="00D75273">
              <w:rPr>
                <w:rStyle w:val="Hyperlink"/>
                <w:noProof/>
              </w:rPr>
              <w:t>CVD Targets</w:t>
            </w:r>
            <w:r w:rsidR="008D09DA">
              <w:rPr>
                <w:noProof/>
                <w:webHidden/>
              </w:rPr>
              <w:tab/>
            </w:r>
            <w:r w:rsidR="008D09DA">
              <w:rPr>
                <w:noProof/>
                <w:webHidden/>
              </w:rPr>
              <w:fldChar w:fldCharType="begin"/>
            </w:r>
            <w:r w:rsidR="008D09DA">
              <w:rPr>
                <w:noProof/>
                <w:webHidden/>
              </w:rPr>
              <w:instrText xml:space="preserve"> PAGEREF _Toc91671029 \h </w:instrText>
            </w:r>
            <w:r w:rsidR="008D09DA">
              <w:rPr>
                <w:noProof/>
                <w:webHidden/>
              </w:rPr>
            </w:r>
            <w:r w:rsidR="008D09DA">
              <w:rPr>
                <w:noProof/>
                <w:webHidden/>
              </w:rPr>
              <w:fldChar w:fldCharType="separate"/>
            </w:r>
            <w:r w:rsidR="008D09DA">
              <w:rPr>
                <w:noProof/>
                <w:webHidden/>
              </w:rPr>
              <w:t>15</w:t>
            </w:r>
            <w:r w:rsidR="008D09DA">
              <w:rPr>
                <w:noProof/>
                <w:webHidden/>
              </w:rPr>
              <w:fldChar w:fldCharType="end"/>
            </w:r>
          </w:hyperlink>
        </w:p>
        <w:p w14:paraId="3ED2C4BE" w14:textId="484658E5" w:rsidR="008D09DA" w:rsidRDefault="00000000">
          <w:pPr>
            <w:pStyle w:val="TOC1"/>
            <w:rPr>
              <w:rFonts w:eastAsiaTheme="minorEastAsia"/>
              <w:noProof/>
            </w:rPr>
          </w:pPr>
          <w:hyperlink w:anchor="_Toc91671030" w:history="1">
            <w:r w:rsidR="008D09DA" w:rsidRPr="00D75273">
              <w:rPr>
                <w:rStyle w:val="Hyperlink"/>
                <w:noProof/>
              </w:rPr>
              <w:t>11</w:t>
            </w:r>
            <w:r w:rsidR="008D09DA">
              <w:rPr>
                <w:rFonts w:eastAsiaTheme="minorEastAsia"/>
                <w:noProof/>
              </w:rPr>
              <w:tab/>
            </w:r>
            <w:r w:rsidR="008D09DA" w:rsidRPr="00D75273">
              <w:rPr>
                <w:rStyle w:val="Hyperlink"/>
                <w:noProof/>
              </w:rPr>
              <w:t>Core Value Focus Area – Delivery</w:t>
            </w:r>
            <w:r w:rsidR="008D09DA">
              <w:rPr>
                <w:noProof/>
                <w:webHidden/>
              </w:rPr>
              <w:tab/>
            </w:r>
            <w:r w:rsidR="008D09DA">
              <w:rPr>
                <w:noProof/>
                <w:webHidden/>
              </w:rPr>
              <w:fldChar w:fldCharType="begin"/>
            </w:r>
            <w:r w:rsidR="008D09DA">
              <w:rPr>
                <w:noProof/>
                <w:webHidden/>
              </w:rPr>
              <w:instrText xml:space="preserve"> PAGEREF _Toc91671030 \h </w:instrText>
            </w:r>
            <w:r w:rsidR="008D09DA">
              <w:rPr>
                <w:noProof/>
                <w:webHidden/>
              </w:rPr>
            </w:r>
            <w:r w:rsidR="008D09DA">
              <w:rPr>
                <w:noProof/>
                <w:webHidden/>
              </w:rPr>
              <w:fldChar w:fldCharType="separate"/>
            </w:r>
            <w:r w:rsidR="008D09DA">
              <w:rPr>
                <w:noProof/>
                <w:webHidden/>
              </w:rPr>
              <w:t>16</w:t>
            </w:r>
            <w:r w:rsidR="008D09DA">
              <w:rPr>
                <w:noProof/>
                <w:webHidden/>
              </w:rPr>
              <w:fldChar w:fldCharType="end"/>
            </w:r>
          </w:hyperlink>
        </w:p>
        <w:p w14:paraId="36D283A5" w14:textId="734CB370" w:rsidR="008D09DA" w:rsidRDefault="00000000">
          <w:pPr>
            <w:pStyle w:val="TOC2"/>
            <w:tabs>
              <w:tab w:val="left" w:pos="1320"/>
              <w:tab w:val="right" w:leader="dot" w:pos="10520"/>
            </w:tabs>
            <w:rPr>
              <w:rFonts w:eastAsiaTheme="minorEastAsia"/>
              <w:noProof/>
            </w:rPr>
          </w:pPr>
          <w:hyperlink w:anchor="_Toc91671031" w:history="1">
            <w:r w:rsidR="008D09DA" w:rsidRPr="00D75273">
              <w:rPr>
                <w:rStyle w:val="Hyperlink"/>
                <w:noProof/>
              </w:rPr>
              <w:t>11.1</w:t>
            </w:r>
            <w:r w:rsidR="008D09DA">
              <w:rPr>
                <w:rFonts w:eastAsiaTheme="minorEastAsia"/>
                <w:noProof/>
              </w:rPr>
              <w:tab/>
            </w:r>
            <w:r w:rsidR="008D09DA" w:rsidRPr="00D75273">
              <w:rPr>
                <w:rStyle w:val="Hyperlink"/>
                <w:noProof/>
              </w:rPr>
              <w:t>Special Design Considerations</w:t>
            </w:r>
            <w:r w:rsidR="008D09DA">
              <w:rPr>
                <w:noProof/>
                <w:webHidden/>
              </w:rPr>
              <w:tab/>
            </w:r>
            <w:r w:rsidR="008D09DA">
              <w:rPr>
                <w:noProof/>
                <w:webHidden/>
              </w:rPr>
              <w:fldChar w:fldCharType="begin"/>
            </w:r>
            <w:r w:rsidR="008D09DA">
              <w:rPr>
                <w:noProof/>
                <w:webHidden/>
              </w:rPr>
              <w:instrText xml:space="preserve"> PAGEREF _Toc91671031 \h </w:instrText>
            </w:r>
            <w:r w:rsidR="008D09DA">
              <w:rPr>
                <w:noProof/>
                <w:webHidden/>
              </w:rPr>
            </w:r>
            <w:r w:rsidR="008D09DA">
              <w:rPr>
                <w:noProof/>
                <w:webHidden/>
              </w:rPr>
              <w:fldChar w:fldCharType="separate"/>
            </w:r>
            <w:r w:rsidR="008D09DA">
              <w:rPr>
                <w:noProof/>
                <w:webHidden/>
              </w:rPr>
              <w:t>16</w:t>
            </w:r>
            <w:r w:rsidR="008D09DA">
              <w:rPr>
                <w:noProof/>
                <w:webHidden/>
              </w:rPr>
              <w:fldChar w:fldCharType="end"/>
            </w:r>
          </w:hyperlink>
        </w:p>
        <w:p w14:paraId="45111A85" w14:textId="5E270319" w:rsidR="008D09DA" w:rsidRDefault="00000000">
          <w:pPr>
            <w:pStyle w:val="TOC3"/>
            <w:tabs>
              <w:tab w:val="left" w:pos="1760"/>
              <w:tab w:val="right" w:leader="dot" w:pos="10520"/>
            </w:tabs>
            <w:rPr>
              <w:rFonts w:eastAsiaTheme="minorEastAsia"/>
              <w:noProof/>
            </w:rPr>
          </w:pPr>
          <w:hyperlink w:anchor="_Toc91671032" w:history="1">
            <w:r w:rsidR="008D09DA" w:rsidRPr="00D75273">
              <w:rPr>
                <w:rStyle w:val="Hyperlink"/>
                <w:rFonts w:cstheme="majorHAnsi"/>
                <w:noProof/>
              </w:rPr>
              <w:t>11.1.1</w:t>
            </w:r>
            <w:r w:rsidR="008D09DA">
              <w:rPr>
                <w:rFonts w:eastAsiaTheme="minorEastAsia"/>
                <w:noProof/>
              </w:rPr>
              <w:tab/>
            </w:r>
            <w:r w:rsidR="008D09DA" w:rsidRPr="00D75273">
              <w:rPr>
                <w:rStyle w:val="Hyperlink"/>
                <w:noProof/>
              </w:rPr>
              <w:t>Region Hierarchy</w:t>
            </w:r>
            <w:r w:rsidR="008D09DA">
              <w:rPr>
                <w:noProof/>
                <w:webHidden/>
              </w:rPr>
              <w:tab/>
            </w:r>
            <w:r w:rsidR="008D09DA">
              <w:rPr>
                <w:noProof/>
                <w:webHidden/>
              </w:rPr>
              <w:fldChar w:fldCharType="begin"/>
            </w:r>
            <w:r w:rsidR="008D09DA">
              <w:rPr>
                <w:noProof/>
                <w:webHidden/>
              </w:rPr>
              <w:instrText xml:space="preserve"> PAGEREF _Toc91671032 \h </w:instrText>
            </w:r>
            <w:r w:rsidR="008D09DA">
              <w:rPr>
                <w:noProof/>
                <w:webHidden/>
              </w:rPr>
            </w:r>
            <w:r w:rsidR="008D09DA">
              <w:rPr>
                <w:noProof/>
                <w:webHidden/>
              </w:rPr>
              <w:fldChar w:fldCharType="separate"/>
            </w:r>
            <w:r w:rsidR="008D09DA">
              <w:rPr>
                <w:noProof/>
                <w:webHidden/>
              </w:rPr>
              <w:t>16</w:t>
            </w:r>
            <w:r w:rsidR="008D09DA">
              <w:rPr>
                <w:noProof/>
                <w:webHidden/>
              </w:rPr>
              <w:fldChar w:fldCharType="end"/>
            </w:r>
          </w:hyperlink>
        </w:p>
        <w:p w14:paraId="3C334864" w14:textId="7D5B8920" w:rsidR="008D09DA" w:rsidRDefault="00000000">
          <w:pPr>
            <w:pStyle w:val="TOC3"/>
            <w:tabs>
              <w:tab w:val="left" w:pos="1760"/>
              <w:tab w:val="right" w:leader="dot" w:pos="10520"/>
            </w:tabs>
            <w:rPr>
              <w:rFonts w:eastAsiaTheme="minorEastAsia"/>
              <w:noProof/>
            </w:rPr>
          </w:pPr>
          <w:hyperlink w:anchor="_Toc91671033" w:history="1">
            <w:r w:rsidR="008D09DA" w:rsidRPr="00D75273">
              <w:rPr>
                <w:rStyle w:val="Hyperlink"/>
                <w:rFonts w:cstheme="majorHAnsi"/>
                <w:noProof/>
              </w:rPr>
              <w:t>11.1.2</w:t>
            </w:r>
            <w:r w:rsidR="008D09DA">
              <w:rPr>
                <w:rFonts w:eastAsiaTheme="minorEastAsia"/>
                <w:noProof/>
              </w:rPr>
              <w:tab/>
            </w:r>
            <w:r w:rsidR="008D09DA" w:rsidRPr="00D75273">
              <w:rPr>
                <w:rStyle w:val="Hyperlink"/>
                <w:noProof/>
              </w:rPr>
              <w:t>Subsidiary Flat Files</w:t>
            </w:r>
            <w:r w:rsidR="008D09DA">
              <w:rPr>
                <w:noProof/>
                <w:webHidden/>
              </w:rPr>
              <w:tab/>
            </w:r>
            <w:r w:rsidR="008D09DA">
              <w:rPr>
                <w:noProof/>
                <w:webHidden/>
              </w:rPr>
              <w:fldChar w:fldCharType="begin"/>
            </w:r>
            <w:r w:rsidR="008D09DA">
              <w:rPr>
                <w:noProof/>
                <w:webHidden/>
              </w:rPr>
              <w:instrText xml:space="preserve"> PAGEREF _Toc91671033 \h </w:instrText>
            </w:r>
            <w:r w:rsidR="008D09DA">
              <w:rPr>
                <w:noProof/>
                <w:webHidden/>
              </w:rPr>
            </w:r>
            <w:r w:rsidR="008D09DA">
              <w:rPr>
                <w:noProof/>
                <w:webHidden/>
              </w:rPr>
              <w:fldChar w:fldCharType="separate"/>
            </w:r>
            <w:r w:rsidR="008D09DA">
              <w:rPr>
                <w:noProof/>
                <w:webHidden/>
              </w:rPr>
              <w:t>17</w:t>
            </w:r>
            <w:r w:rsidR="008D09DA">
              <w:rPr>
                <w:noProof/>
                <w:webHidden/>
              </w:rPr>
              <w:fldChar w:fldCharType="end"/>
            </w:r>
          </w:hyperlink>
        </w:p>
        <w:p w14:paraId="166D09A2" w14:textId="1DF2EE56" w:rsidR="008D09DA" w:rsidRDefault="00000000">
          <w:pPr>
            <w:pStyle w:val="TOC2"/>
            <w:tabs>
              <w:tab w:val="left" w:pos="1320"/>
              <w:tab w:val="right" w:leader="dot" w:pos="10520"/>
            </w:tabs>
            <w:rPr>
              <w:rFonts w:eastAsiaTheme="minorEastAsia"/>
              <w:noProof/>
            </w:rPr>
          </w:pPr>
          <w:hyperlink w:anchor="_Toc91671034" w:history="1">
            <w:r w:rsidR="008D09DA" w:rsidRPr="00D75273">
              <w:rPr>
                <w:rStyle w:val="Hyperlink"/>
                <w:noProof/>
              </w:rPr>
              <w:t>11.2</w:t>
            </w:r>
            <w:r w:rsidR="008D09DA">
              <w:rPr>
                <w:rFonts w:eastAsiaTheme="minorEastAsia"/>
                <w:noProof/>
              </w:rPr>
              <w:tab/>
            </w:r>
            <w:r w:rsidR="008D09DA" w:rsidRPr="00D75273">
              <w:rPr>
                <w:rStyle w:val="Hyperlink"/>
                <w:noProof/>
              </w:rPr>
              <w:t>OTD – On Time Delivery</w:t>
            </w:r>
            <w:r w:rsidR="008D09DA">
              <w:rPr>
                <w:noProof/>
                <w:webHidden/>
              </w:rPr>
              <w:tab/>
            </w:r>
            <w:r w:rsidR="008D09DA">
              <w:rPr>
                <w:noProof/>
                <w:webHidden/>
              </w:rPr>
              <w:fldChar w:fldCharType="begin"/>
            </w:r>
            <w:r w:rsidR="008D09DA">
              <w:rPr>
                <w:noProof/>
                <w:webHidden/>
              </w:rPr>
              <w:instrText xml:space="preserve"> PAGEREF _Toc91671034 \h </w:instrText>
            </w:r>
            <w:r w:rsidR="008D09DA">
              <w:rPr>
                <w:noProof/>
                <w:webHidden/>
              </w:rPr>
            </w:r>
            <w:r w:rsidR="008D09DA">
              <w:rPr>
                <w:noProof/>
                <w:webHidden/>
              </w:rPr>
              <w:fldChar w:fldCharType="separate"/>
            </w:r>
            <w:r w:rsidR="008D09DA">
              <w:rPr>
                <w:noProof/>
                <w:webHidden/>
              </w:rPr>
              <w:t>18</w:t>
            </w:r>
            <w:r w:rsidR="008D09DA">
              <w:rPr>
                <w:noProof/>
                <w:webHidden/>
              </w:rPr>
              <w:fldChar w:fldCharType="end"/>
            </w:r>
          </w:hyperlink>
        </w:p>
        <w:p w14:paraId="70175581" w14:textId="3314D158" w:rsidR="008D09DA" w:rsidRDefault="00000000">
          <w:pPr>
            <w:pStyle w:val="TOC3"/>
            <w:tabs>
              <w:tab w:val="left" w:pos="1760"/>
              <w:tab w:val="right" w:leader="dot" w:pos="10520"/>
            </w:tabs>
            <w:rPr>
              <w:rFonts w:eastAsiaTheme="minorEastAsia"/>
              <w:noProof/>
            </w:rPr>
          </w:pPr>
          <w:hyperlink w:anchor="_Toc91671035" w:history="1">
            <w:r w:rsidR="008D09DA" w:rsidRPr="00D75273">
              <w:rPr>
                <w:rStyle w:val="Hyperlink"/>
                <w:rFonts w:cstheme="majorHAnsi"/>
                <w:noProof/>
              </w:rPr>
              <w:t>11.2.1</w:t>
            </w:r>
            <w:r w:rsidR="008D09DA">
              <w:rPr>
                <w:rFonts w:eastAsiaTheme="minorEastAsia"/>
                <w:noProof/>
              </w:rPr>
              <w:tab/>
            </w:r>
            <w:r w:rsidR="008D09DA" w:rsidRPr="00D75273">
              <w:rPr>
                <w:rStyle w:val="Hyperlink"/>
                <w:noProof/>
              </w:rPr>
              <w:t>OPERATIONS</w:t>
            </w:r>
            <w:r w:rsidR="008D09DA">
              <w:rPr>
                <w:noProof/>
                <w:webHidden/>
              </w:rPr>
              <w:tab/>
            </w:r>
            <w:r w:rsidR="008D09DA">
              <w:rPr>
                <w:noProof/>
                <w:webHidden/>
              </w:rPr>
              <w:fldChar w:fldCharType="begin"/>
            </w:r>
            <w:r w:rsidR="008D09DA">
              <w:rPr>
                <w:noProof/>
                <w:webHidden/>
              </w:rPr>
              <w:instrText xml:space="preserve"> PAGEREF _Toc91671035 \h </w:instrText>
            </w:r>
            <w:r w:rsidR="008D09DA">
              <w:rPr>
                <w:noProof/>
                <w:webHidden/>
              </w:rPr>
            </w:r>
            <w:r w:rsidR="008D09DA">
              <w:rPr>
                <w:noProof/>
                <w:webHidden/>
              </w:rPr>
              <w:fldChar w:fldCharType="separate"/>
            </w:r>
            <w:r w:rsidR="008D09DA">
              <w:rPr>
                <w:noProof/>
                <w:webHidden/>
              </w:rPr>
              <w:t>18</w:t>
            </w:r>
            <w:r w:rsidR="008D09DA">
              <w:rPr>
                <w:noProof/>
                <w:webHidden/>
              </w:rPr>
              <w:fldChar w:fldCharType="end"/>
            </w:r>
          </w:hyperlink>
        </w:p>
        <w:p w14:paraId="4A3824E8" w14:textId="75DD6039" w:rsidR="008D09DA" w:rsidRDefault="00000000">
          <w:pPr>
            <w:pStyle w:val="TOC3"/>
            <w:tabs>
              <w:tab w:val="left" w:pos="1760"/>
              <w:tab w:val="right" w:leader="dot" w:pos="10520"/>
            </w:tabs>
            <w:rPr>
              <w:rFonts w:eastAsiaTheme="minorEastAsia"/>
              <w:noProof/>
            </w:rPr>
          </w:pPr>
          <w:hyperlink w:anchor="_Toc91671036" w:history="1">
            <w:r w:rsidR="008D09DA" w:rsidRPr="00D75273">
              <w:rPr>
                <w:rStyle w:val="Hyperlink"/>
                <w:rFonts w:cstheme="majorHAnsi"/>
                <w:noProof/>
              </w:rPr>
              <w:t>11.2.2</w:t>
            </w:r>
            <w:r w:rsidR="008D09DA">
              <w:rPr>
                <w:rFonts w:eastAsiaTheme="minorEastAsia"/>
                <w:noProof/>
              </w:rPr>
              <w:tab/>
            </w:r>
            <w:r w:rsidR="008D09DA" w:rsidRPr="00D75273">
              <w:rPr>
                <w:rStyle w:val="Hyperlink"/>
                <w:noProof/>
              </w:rPr>
              <w:t>SERVICES</w:t>
            </w:r>
            <w:r w:rsidR="008D09DA">
              <w:rPr>
                <w:noProof/>
                <w:webHidden/>
              </w:rPr>
              <w:tab/>
            </w:r>
            <w:r w:rsidR="008D09DA">
              <w:rPr>
                <w:noProof/>
                <w:webHidden/>
              </w:rPr>
              <w:fldChar w:fldCharType="begin"/>
            </w:r>
            <w:r w:rsidR="008D09DA">
              <w:rPr>
                <w:noProof/>
                <w:webHidden/>
              </w:rPr>
              <w:instrText xml:space="preserve"> PAGEREF _Toc91671036 \h </w:instrText>
            </w:r>
            <w:r w:rsidR="008D09DA">
              <w:rPr>
                <w:noProof/>
                <w:webHidden/>
              </w:rPr>
            </w:r>
            <w:r w:rsidR="008D09DA">
              <w:rPr>
                <w:noProof/>
                <w:webHidden/>
              </w:rPr>
              <w:fldChar w:fldCharType="separate"/>
            </w:r>
            <w:r w:rsidR="008D09DA">
              <w:rPr>
                <w:noProof/>
                <w:webHidden/>
              </w:rPr>
              <w:t>25</w:t>
            </w:r>
            <w:r w:rsidR="008D09DA">
              <w:rPr>
                <w:noProof/>
                <w:webHidden/>
              </w:rPr>
              <w:fldChar w:fldCharType="end"/>
            </w:r>
          </w:hyperlink>
        </w:p>
        <w:p w14:paraId="66ECB99C" w14:textId="7A47D1C1" w:rsidR="008D09DA" w:rsidRDefault="00000000">
          <w:pPr>
            <w:pStyle w:val="TOC2"/>
            <w:tabs>
              <w:tab w:val="left" w:pos="1320"/>
              <w:tab w:val="right" w:leader="dot" w:pos="10520"/>
            </w:tabs>
            <w:rPr>
              <w:rFonts w:eastAsiaTheme="minorEastAsia"/>
              <w:noProof/>
            </w:rPr>
          </w:pPr>
          <w:hyperlink w:anchor="_Toc91671037" w:history="1">
            <w:r w:rsidR="008D09DA" w:rsidRPr="00D75273">
              <w:rPr>
                <w:rStyle w:val="Hyperlink"/>
                <w:noProof/>
              </w:rPr>
              <w:t>11.3</w:t>
            </w:r>
            <w:r w:rsidR="008D09DA">
              <w:rPr>
                <w:rFonts w:eastAsiaTheme="minorEastAsia"/>
                <w:noProof/>
              </w:rPr>
              <w:tab/>
            </w:r>
            <w:r w:rsidR="008D09DA" w:rsidRPr="00D75273">
              <w:rPr>
                <w:rStyle w:val="Hyperlink"/>
                <w:noProof/>
              </w:rPr>
              <w:t>PDBL – Past Due Backlog</w:t>
            </w:r>
            <w:r w:rsidR="008D09DA">
              <w:rPr>
                <w:noProof/>
                <w:webHidden/>
              </w:rPr>
              <w:tab/>
            </w:r>
            <w:r w:rsidR="008D09DA">
              <w:rPr>
                <w:noProof/>
                <w:webHidden/>
              </w:rPr>
              <w:fldChar w:fldCharType="begin"/>
            </w:r>
            <w:r w:rsidR="008D09DA">
              <w:rPr>
                <w:noProof/>
                <w:webHidden/>
              </w:rPr>
              <w:instrText xml:space="preserve"> PAGEREF _Toc91671037 \h </w:instrText>
            </w:r>
            <w:r w:rsidR="008D09DA">
              <w:rPr>
                <w:noProof/>
                <w:webHidden/>
              </w:rPr>
            </w:r>
            <w:r w:rsidR="008D09DA">
              <w:rPr>
                <w:noProof/>
                <w:webHidden/>
              </w:rPr>
              <w:fldChar w:fldCharType="separate"/>
            </w:r>
            <w:r w:rsidR="008D09DA">
              <w:rPr>
                <w:noProof/>
                <w:webHidden/>
              </w:rPr>
              <w:t>31</w:t>
            </w:r>
            <w:r w:rsidR="008D09DA">
              <w:rPr>
                <w:noProof/>
                <w:webHidden/>
              </w:rPr>
              <w:fldChar w:fldCharType="end"/>
            </w:r>
          </w:hyperlink>
        </w:p>
        <w:p w14:paraId="22999401" w14:textId="35ECD523" w:rsidR="008D09DA" w:rsidRDefault="00000000">
          <w:pPr>
            <w:pStyle w:val="TOC3"/>
            <w:tabs>
              <w:tab w:val="left" w:pos="1760"/>
              <w:tab w:val="right" w:leader="dot" w:pos="10520"/>
            </w:tabs>
            <w:rPr>
              <w:rFonts w:eastAsiaTheme="minorEastAsia"/>
              <w:noProof/>
            </w:rPr>
          </w:pPr>
          <w:hyperlink w:anchor="_Toc91671038" w:history="1">
            <w:r w:rsidR="008D09DA" w:rsidRPr="00D75273">
              <w:rPr>
                <w:rStyle w:val="Hyperlink"/>
                <w:rFonts w:cstheme="majorHAnsi"/>
                <w:noProof/>
              </w:rPr>
              <w:t>11.3.1</w:t>
            </w:r>
            <w:r w:rsidR="008D09DA">
              <w:rPr>
                <w:rFonts w:eastAsiaTheme="minorEastAsia"/>
                <w:noProof/>
              </w:rPr>
              <w:tab/>
            </w:r>
            <w:r w:rsidR="008D09DA" w:rsidRPr="00D75273">
              <w:rPr>
                <w:rStyle w:val="Hyperlink"/>
                <w:noProof/>
              </w:rPr>
              <w:t>OPERATIONS</w:t>
            </w:r>
            <w:r w:rsidR="008D09DA">
              <w:rPr>
                <w:noProof/>
                <w:webHidden/>
              </w:rPr>
              <w:tab/>
            </w:r>
            <w:r w:rsidR="008D09DA">
              <w:rPr>
                <w:noProof/>
                <w:webHidden/>
              </w:rPr>
              <w:fldChar w:fldCharType="begin"/>
            </w:r>
            <w:r w:rsidR="008D09DA">
              <w:rPr>
                <w:noProof/>
                <w:webHidden/>
              </w:rPr>
              <w:instrText xml:space="preserve"> PAGEREF _Toc91671038 \h </w:instrText>
            </w:r>
            <w:r w:rsidR="008D09DA">
              <w:rPr>
                <w:noProof/>
                <w:webHidden/>
              </w:rPr>
            </w:r>
            <w:r w:rsidR="008D09DA">
              <w:rPr>
                <w:noProof/>
                <w:webHidden/>
              </w:rPr>
              <w:fldChar w:fldCharType="separate"/>
            </w:r>
            <w:r w:rsidR="008D09DA">
              <w:rPr>
                <w:noProof/>
                <w:webHidden/>
              </w:rPr>
              <w:t>31</w:t>
            </w:r>
            <w:r w:rsidR="008D09DA">
              <w:rPr>
                <w:noProof/>
                <w:webHidden/>
              </w:rPr>
              <w:fldChar w:fldCharType="end"/>
            </w:r>
          </w:hyperlink>
        </w:p>
        <w:p w14:paraId="78CFA747" w14:textId="733DBDD4" w:rsidR="008D09DA" w:rsidRDefault="00000000">
          <w:pPr>
            <w:pStyle w:val="TOC3"/>
            <w:tabs>
              <w:tab w:val="left" w:pos="1760"/>
              <w:tab w:val="right" w:leader="dot" w:pos="10520"/>
            </w:tabs>
            <w:rPr>
              <w:rFonts w:eastAsiaTheme="minorEastAsia"/>
              <w:noProof/>
            </w:rPr>
          </w:pPr>
          <w:hyperlink w:anchor="_Toc91671039" w:history="1">
            <w:r w:rsidR="008D09DA" w:rsidRPr="00D75273">
              <w:rPr>
                <w:rStyle w:val="Hyperlink"/>
                <w:rFonts w:cstheme="majorHAnsi"/>
                <w:noProof/>
              </w:rPr>
              <w:t>11.3.2</w:t>
            </w:r>
            <w:r w:rsidR="008D09DA">
              <w:rPr>
                <w:rFonts w:eastAsiaTheme="minorEastAsia"/>
                <w:noProof/>
              </w:rPr>
              <w:tab/>
            </w:r>
            <w:r w:rsidR="008D09DA" w:rsidRPr="00D75273">
              <w:rPr>
                <w:rStyle w:val="Hyperlink"/>
                <w:noProof/>
              </w:rPr>
              <w:t>SERVICES</w:t>
            </w:r>
            <w:r w:rsidR="008D09DA">
              <w:rPr>
                <w:noProof/>
                <w:webHidden/>
              </w:rPr>
              <w:tab/>
            </w:r>
            <w:r w:rsidR="008D09DA">
              <w:rPr>
                <w:noProof/>
                <w:webHidden/>
              </w:rPr>
              <w:fldChar w:fldCharType="begin"/>
            </w:r>
            <w:r w:rsidR="008D09DA">
              <w:rPr>
                <w:noProof/>
                <w:webHidden/>
              </w:rPr>
              <w:instrText xml:space="preserve"> PAGEREF _Toc91671039 \h </w:instrText>
            </w:r>
            <w:r w:rsidR="008D09DA">
              <w:rPr>
                <w:noProof/>
                <w:webHidden/>
              </w:rPr>
            </w:r>
            <w:r w:rsidR="008D09DA">
              <w:rPr>
                <w:noProof/>
                <w:webHidden/>
              </w:rPr>
              <w:fldChar w:fldCharType="separate"/>
            </w:r>
            <w:r w:rsidR="008D09DA">
              <w:rPr>
                <w:noProof/>
                <w:webHidden/>
              </w:rPr>
              <w:t>36</w:t>
            </w:r>
            <w:r w:rsidR="008D09DA">
              <w:rPr>
                <w:noProof/>
                <w:webHidden/>
              </w:rPr>
              <w:fldChar w:fldCharType="end"/>
            </w:r>
          </w:hyperlink>
        </w:p>
        <w:p w14:paraId="5151427B" w14:textId="5097ED09" w:rsidR="008D09DA" w:rsidRDefault="00000000">
          <w:pPr>
            <w:pStyle w:val="TOC2"/>
            <w:tabs>
              <w:tab w:val="left" w:pos="1320"/>
              <w:tab w:val="right" w:leader="dot" w:pos="10520"/>
            </w:tabs>
            <w:rPr>
              <w:rFonts w:eastAsiaTheme="minorEastAsia"/>
              <w:noProof/>
            </w:rPr>
          </w:pPr>
          <w:hyperlink w:anchor="_Toc91671040" w:history="1">
            <w:r w:rsidR="008D09DA" w:rsidRPr="00D75273">
              <w:rPr>
                <w:rStyle w:val="Hyperlink"/>
                <w:noProof/>
              </w:rPr>
              <w:t>11.4</w:t>
            </w:r>
            <w:r w:rsidR="008D09DA">
              <w:rPr>
                <w:rFonts w:eastAsiaTheme="minorEastAsia"/>
                <w:noProof/>
              </w:rPr>
              <w:tab/>
            </w:r>
            <w:r w:rsidR="008D09DA" w:rsidRPr="00D75273">
              <w:rPr>
                <w:rStyle w:val="Hyperlink"/>
                <w:noProof/>
              </w:rPr>
              <w:t>BACKLOG</w:t>
            </w:r>
            <w:r w:rsidR="008D09DA">
              <w:rPr>
                <w:noProof/>
                <w:webHidden/>
              </w:rPr>
              <w:tab/>
            </w:r>
            <w:r w:rsidR="008D09DA">
              <w:rPr>
                <w:noProof/>
                <w:webHidden/>
              </w:rPr>
              <w:fldChar w:fldCharType="begin"/>
            </w:r>
            <w:r w:rsidR="008D09DA">
              <w:rPr>
                <w:noProof/>
                <w:webHidden/>
              </w:rPr>
              <w:instrText xml:space="preserve"> PAGEREF _Toc91671040 \h </w:instrText>
            </w:r>
            <w:r w:rsidR="008D09DA">
              <w:rPr>
                <w:noProof/>
                <w:webHidden/>
              </w:rPr>
            </w:r>
            <w:r w:rsidR="008D09DA">
              <w:rPr>
                <w:noProof/>
                <w:webHidden/>
              </w:rPr>
              <w:fldChar w:fldCharType="separate"/>
            </w:r>
            <w:r w:rsidR="008D09DA">
              <w:rPr>
                <w:noProof/>
                <w:webHidden/>
              </w:rPr>
              <w:t>42</w:t>
            </w:r>
            <w:r w:rsidR="008D09DA">
              <w:rPr>
                <w:noProof/>
                <w:webHidden/>
              </w:rPr>
              <w:fldChar w:fldCharType="end"/>
            </w:r>
          </w:hyperlink>
        </w:p>
        <w:p w14:paraId="357053E8" w14:textId="5F3D7E84" w:rsidR="008D09DA" w:rsidRDefault="00000000">
          <w:pPr>
            <w:pStyle w:val="TOC3"/>
            <w:tabs>
              <w:tab w:val="left" w:pos="1760"/>
              <w:tab w:val="right" w:leader="dot" w:pos="10520"/>
            </w:tabs>
            <w:rPr>
              <w:rFonts w:eastAsiaTheme="minorEastAsia"/>
              <w:noProof/>
            </w:rPr>
          </w:pPr>
          <w:hyperlink w:anchor="_Toc91671041" w:history="1">
            <w:r w:rsidR="008D09DA" w:rsidRPr="00D75273">
              <w:rPr>
                <w:rStyle w:val="Hyperlink"/>
                <w:rFonts w:cstheme="majorHAnsi"/>
                <w:noProof/>
              </w:rPr>
              <w:t>11.4.1</w:t>
            </w:r>
            <w:r w:rsidR="008D09DA">
              <w:rPr>
                <w:rFonts w:eastAsiaTheme="minorEastAsia"/>
                <w:noProof/>
              </w:rPr>
              <w:tab/>
            </w:r>
            <w:r w:rsidR="008D09DA" w:rsidRPr="00D75273">
              <w:rPr>
                <w:rStyle w:val="Hyperlink"/>
                <w:noProof/>
              </w:rPr>
              <w:t>OPERATIONS</w:t>
            </w:r>
            <w:r w:rsidR="008D09DA">
              <w:rPr>
                <w:noProof/>
                <w:webHidden/>
              </w:rPr>
              <w:tab/>
            </w:r>
            <w:r w:rsidR="008D09DA">
              <w:rPr>
                <w:noProof/>
                <w:webHidden/>
              </w:rPr>
              <w:fldChar w:fldCharType="begin"/>
            </w:r>
            <w:r w:rsidR="008D09DA">
              <w:rPr>
                <w:noProof/>
                <w:webHidden/>
              </w:rPr>
              <w:instrText xml:space="preserve"> PAGEREF _Toc91671041 \h </w:instrText>
            </w:r>
            <w:r w:rsidR="008D09DA">
              <w:rPr>
                <w:noProof/>
                <w:webHidden/>
              </w:rPr>
            </w:r>
            <w:r w:rsidR="008D09DA">
              <w:rPr>
                <w:noProof/>
                <w:webHidden/>
              </w:rPr>
              <w:fldChar w:fldCharType="separate"/>
            </w:r>
            <w:r w:rsidR="008D09DA">
              <w:rPr>
                <w:noProof/>
                <w:webHidden/>
              </w:rPr>
              <w:t>42</w:t>
            </w:r>
            <w:r w:rsidR="008D09DA">
              <w:rPr>
                <w:noProof/>
                <w:webHidden/>
              </w:rPr>
              <w:fldChar w:fldCharType="end"/>
            </w:r>
          </w:hyperlink>
        </w:p>
        <w:p w14:paraId="314FC259" w14:textId="2890901A" w:rsidR="008D09DA" w:rsidRDefault="00000000">
          <w:pPr>
            <w:pStyle w:val="TOC3"/>
            <w:tabs>
              <w:tab w:val="left" w:pos="1760"/>
              <w:tab w:val="right" w:leader="dot" w:pos="10520"/>
            </w:tabs>
            <w:rPr>
              <w:rFonts w:eastAsiaTheme="minorEastAsia"/>
              <w:noProof/>
            </w:rPr>
          </w:pPr>
          <w:hyperlink w:anchor="_Toc91671042" w:history="1">
            <w:r w:rsidR="008D09DA" w:rsidRPr="00D75273">
              <w:rPr>
                <w:rStyle w:val="Hyperlink"/>
                <w:rFonts w:cstheme="majorHAnsi"/>
                <w:noProof/>
              </w:rPr>
              <w:t>11.4.2</w:t>
            </w:r>
            <w:r w:rsidR="008D09DA">
              <w:rPr>
                <w:rFonts w:eastAsiaTheme="minorEastAsia"/>
                <w:noProof/>
              </w:rPr>
              <w:tab/>
            </w:r>
            <w:r w:rsidR="008D09DA" w:rsidRPr="00D75273">
              <w:rPr>
                <w:rStyle w:val="Hyperlink"/>
                <w:noProof/>
              </w:rPr>
              <w:t>SERVICES</w:t>
            </w:r>
            <w:r w:rsidR="008D09DA">
              <w:rPr>
                <w:noProof/>
                <w:webHidden/>
              </w:rPr>
              <w:tab/>
            </w:r>
            <w:r w:rsidR="008D09DA">
              <w:rPr>
                <w:noProof/>
                <w:webHidden/>
              </w:rPr>
              <w:fldChar w:fldCharType="begin"/>
            </w:r>
            <w:r w:rsidR="008D09DA">
              <w:rPr>
                <w:noProof/>
                <w:webHidden/>
              </w:rPr>
              <w:instrText xml:space="preserve"> PAGEREF _Toc91671042 \h </w:instrText>
            </w:r>
            <w:r w:rsidR="008D09DA">
              <w:rPr>
                <w:noProof/>
                <w:webHidden/>
              </w:rPr>
            </w:r>
            <w:r w:rsidR="008D09DA">
              <w:rPr>
                <w:noProof/>
                <w:webHidden/>
              </w:rPr>
              <w:fldChar w:fldCharType="separate"/>
            </w:r>
            <w:r w:rsidR="008D09DA">
              <w:rPr>
                <w:noProof/>
                <w:webHidden/>
              </w:rPr>
              <w:t>49</w:t>
            </w:r>
            <w:r w:rsidR="008D09DA">
              <w:rPr>
                <w:noProof/>
                <w:webHidden/>
              </w:rPr>
              <w:fldChar w:fldCharType="end"/>
            </w:r>
          </w:hyperlink>
        </w:p>
        <w:p w14:paraId="5BDFACB8" w14:textId="18C01B60" w:rsidR="008D09DA" w:rsidRDefault="00000000">
          <w:pPr>
            <w:pStyle w:val="TOC1"/>
            <w:rPr>
              <w:rFonts w:eastAsiaTheme="minorEastAsia"/>
              <w:noProof/>
            </w:rPr>
          </w:pPr>
          <w:hyperlink w:anchor="_Toc91671043" w:history="1">
            <w:r w:rsidR="008D09DA" w:rsidRPr="00D75273">
              <w:rPr>
                <w:rStyle w:val="Hyperlink"/>
                <w:noProof/>
              </w:rPr>
              <w:t>12</w:t>
            </w:r>
            <w:r w:rsidR="008D09DA">
              <w:rPr>
                <w:rFonts w:eastAsiaTheme="minorEastAsia"/>
                <w:noProof/>
              </w:rPr>
              <w:tab/>
            </w:r>
            <w:r w:rsidR="008D09DA" w:rsidRPr="00D75273">
              <w:rPr>
                <w:rStyle w:val="Hyperlink"/>
                <w:noProof/>
              </w:rPr>
              <w:t>Core Value Focus Area – Revenue/Core Growth Strategy</w:t>
            </w:r>
            <w:r w:rsidR="008D09DA">
              <w:rPr>
                <w:noProof/>
                <w:webHidden/>
              </w:rPr>
              <w:tab/>
            </w:r>
            <w:r w:rsidR="008D09DA">
              <w:rPr>
                <w:noProof/>
                <w:webHidden/>
              </w:rPr>
              <w:fldChar w:fldCharType="begin"/>
            </w:r>
            <w:r w:rsidR="008D09DA">
              <w:rPr>
                <w:noProof/>
                <w:webHidden/>
              </w:rPr>
              <w:instrText xml:space="preserve"> PAGEREF _Toc91671043 \h </w:instrText>
            </w:r>
            <w:r w:rsidR="008D09DA">
              <w:rPr>
                <w:noProof/>
                <w:webHidden/>
              </w:rPr>
            </w:r>
            <w:r w:rsidR="008D09DA">
              <w:rPr>
                <w:noProof/>
                <w:webHidden/>
              </w:rPr>
              <w:fldChar w:fldCharType="separate"/>
            </w:r>
            <w:r w:rsidR="008D09DA">
              <w:rPr>
                <w:noProof/>
                <w:webHidden/>
              </w:rPr>
              <w:t>50</w:t>
            </w:r>
            <w:r w:rsidR="008D09DA">
              <w:rPr>
                <w:noProof/>
                <w:webHidden/>
              </w:rPr>
              <w:fldChar w:fldCharType="end"/>
            </w:r>
          </w:hyperlink>
        </w:p>
        <w:p w14:paraId="2EF1E743" w14:textId="55FB0C75" w:rsidR="008D09DA" w:rsidRDefault="00000000">
          <w:pPr>
            <w:pStyle w:val="TOC2"/>
            <w:tabs>
              <w:tab w:val="left" w:pos="1320"/>
              <w:tab w:val="right" w:leader="dot" w:pos="10520"/>
            </w:tabs>
            <w:rPr>
              <w:rFonts w:eastAsiaTheme="minorEastAsia"/>
              <w:noProof/>
            </w:rPr>
          </w:pPr>
          <w:hyperlink w:anchor="_Toc91671044" w:history="1">
            <w:r w:rsidR="008D09DA" w:rsidRPr="00D75273">
              <w:rPr>
                <w:rStyle w:val="Hyperlink"/>
                <w:noProof/>
              </w:rPr>
              <w:t>12.1</w:t>
            </w:r>
            <w:r w:rsidR="008D09DA">
              <w:rPr>
                <w:rFonts w:eastAsiaTheme="minorEastAsia"/>
                <w:noProof/>
              </w:rPr>
              <w:tab/>
            </w:r>
            <w:r w:rsidR="008D09DA" w:rsidRPr="00D75273">
              <w:rPr>
                <w:rStyle w:val="Hyperlink"/>
                <w:noProof/>
              </w:rPr>
              <w:t>Special Design Considerations</w:t>
            </w:r>
            <w:r w:rsidR="008D09DA">
              <w:rPr>
                <w:noProof/>
                <w:webHidden/>
              </w:rPr>
              <w:tab/>
            </w:r>
            <w:r w:rsidR="008D09DA">
              <w:rPr>
                <w:noProof/>
                <w:webHidden/>
              </w:rPr>
              <w:fldChar w:fldCharType="begin"/>
            </w:r>
            <w:r w:rsidR="008D09DA">
              <w:rPr>
                <w:noProof/>
                <w:webHidden/>
              </w:rPr>
              <w:instrText xml:space="preserve"> PAGEREF _Toc91671044 \h </w:instrText>
            </w:r>
            <w:r w:rsidR="008D09DA">
              <w:rPr>
                <w:noProof/>
                <w:webHidden/>
              </w:rPr>
            </w:r>
            <w:r w:rsidR="008D09DA">
              <w:rPr>
                <w:noProof/>
                <w:webHidden/>
              </w:rPr>
              <w:fldChar w:fldCharType="separate"/>
            </w:r>
            <w:r w:rsidR="008D09DA">
              <w:rPr>
                <w:noProof/>
                <w:webHidden/>
              </w:rPr>
              <w:t>55</w:t>
            </w:r>
            <w:r w:rsidR="008D09DA">
              <w:rPr>
                <w:noProof/>
                <w:webHidden/>
              </w:rPr>
              <w:fldChar w:fldCharType="end"/>
            </w:r>
          </w:hyperlink>
        </w:p>
        <w:p w14:paraId="1141B5B5" w14:textId="4AD4B0FC" w:rsidR="008D09DA" w:rsidRDefault="00000000">
          <w:pPr>
            <w:pStyle w:val="TOC3"/>
            <w:tabs>
              <w:tab w:val="left" w:pos="1760"/>
              <w:tab w:val="right" w:leader="dot" w:pos="10520"/>
            </w:tabs>
            <w:rPr>
              <w:rFonts w:eastAsiaTheme="minorEastAsia"/>
              <w:noProof/>
            </w:rPr>
          </w:pPr>
          <w:hyperlink w:anchor="_Toc91671045" w:history="1">
            <w:r w:rsidR="008D09DA" w:rsidRPr="00D75273">
              <w:rPr>
                <w:rStyle w:val="Hyperlink"/>
                <w:rFonts w:cstheme="majorHAnsi"/>
                <w:i/>
                <w:iCs/>
                <w:noProof/>
              </w:rPr>
              <w:t>12.1.1</w:t>
            </w:r>
            <w:r w:rsidR="008D09DA">
              <w:rPr>
                <w:rFonts w:eastAsiaTheme="minorEastAsia"/>
                <w:noProof/>
              </w:rPr>
              <w:tab/>
            </w:r>
            <w:r w:rsidR="008D09DA" w:rsidRPr="00D75273">
              <w:rPr>
                <w:rStyle w:val="Hyperlink"/>
                <w:i/>
                <w:iCs/>
                <w:noProof/>
              </w:rPr>
              <w:t>Fluke Entity Mapping</w:t>
            </w:r>
            <w:r w:rsidR="008D09DA">
              <w:rPr>
                <w:noProof/>
                <w:webHidden/>
              </w:rPr>
              <w:tab/>
            </w:r>
            <w:r w:rsidR="008D09DA">
              <w:rPr>
                <w:noProof/>
                <w:webHidden/>
              </w:rPr>
              <w:fldChar w:fldCharType="begin"/>
            </w:r>
            <w:r w:rsidR="008D09DA">
              <w:rPr>
                <w:noProof/>
                <w:webHidden/>
              </w:rPr>
              <w:instrText xml:space="preserve"> PAGEREF _Toc91671045 \h </w:instrText>
            </w:r>
            <w:r w:rsidR="008D09DA">
              <w:rPr>
                <w:noProof/>
                <w:webHidden/>
              </w:rPr>
            </w:r>
            <w:r w:rsidR="008D09DA">
              <w:rPr>
                <w:noProof/>
                <w:webHidden/>
              </w:rPr>
              <w:fldChar w:fldCharType="separate"/>
            </w:r>
            <w:r w:rsidR="008D09DA">
              <w:rPr>
                <w:noProof/>
                <w:webHidden/>
              </w:rPr>
              <w:t>55</w:t>
            </w:r>
            <w:r w:rsidR="008D09DA">
              <w:rPr>
                <w:noProof/>
                <w:webHidden/>
              </w:rPr>
              <w:fldChar w:fldCharType="end"/>
            </w:r>
          </w:hyperlink>
        </w:p>
        <w:p w14:paraId="20E4955B" w14:textId="27F8E745" w:rsidR="008D09DA" w:rsidRDefault="00000000">
          <w:pPr>
            <w:pStyle w:val="TOC3"/>
            <w:tabs>
              <w:tab w:val="left" w:pos="1760"/>
              <w:tab w:val="right" w:leader="dot" w:pos="10520"/>
            </w:tabs>
            <w:rPr>
              <w:rFonts w:eastAsiaTheme="minorEastAsia"/>
              <w:noProof/>
            </w:rPr>
          </w:pPr>
          <w:hyperlink w:anchor="_Toc91671046" w:history="1">
            <w:r w:rsidR="008D09DA" w:rsidRPr="00D75273">
              <w:rPr>
                <w:rStyle w:val="Hyperlink"/>
                <w:rFonts w:cstheme="majorHAnsi"/>
                <w:i/>
                <w:iCs/>
                <w:noProof/>
              </w:rPr>
              <w:t>12.1.2</w:t>
            </w:r>
            <w:r w:rsidR="008D09DA">
              <w:rPr>
                <w:rFonts w:eastAsiaTheme="minorEastAsia"/>
                <w:noProof/>
              </w:rPr>
              <w:tab/>
            </w:r>
            <w:r w:rsidR="008D09DA" w:rsidRPr="00D75273">
              <w:rPr>
                <w:rStyle w:val="Hyperlink"/>
                <w:i/>
                <w:iCs/>
                <w:noProof/>
              </w:rPr>
              <w:t>Fluke Currency Views</w:t>
            </w:r>
            <w:r w:rsidR="008D09DA">
              <w:rPr>
                <w:noProof/>
                <w:webHidden/>
              </w:rPr>
              <w:tab/>
            </w:r>
            <w:r w:rsidR="008D09DA">
              <w:rPr>
                <w:noProof/>
                <w:webHidden/>
              </w:rPr>
              <w:fldChar w:fldCharType="begin"/>
            </w:r>
            <w:r w:rsidR="008D09DA">
              <w:rPr>
                <w:noProof/>
                <w:webHidden/>
              </w:rPr>
              <w:instrText xml:space="preserve"> PAGEREF _Toc91671046 \h </w:instrText>
            </w:r>
            <w:r w:rsidR="008D09DA">
              <w:rPr>
                <w:noProof/>
                <w:webHidden/>
              </w:rPr>
            </w:r>
            <w:r w:rsidR="008D09DA">
              <w:rPr>
                <w:noProof/>
                <w:webHidden/>
              </w:rPr>
              <w:fldChar w:fldCharType="separate"/>
            </w:r>
            <w:r w:rsidR="008D09DA">
              <w:rPr>
                <w:noProof/>
                <w:webHidden/>
              </w:rPr>
              <w:t>55</w:t>
            </w:r>
            <w:r w:rsidR="008D09DA">
              <w:rPr>
                <w:noProof/>
                <w:webHidden/>
              </w:rPr>
              <w:fldChar w:fldCharType="end"/>
            </w:r>
          </w:hyperlink>
        </w:p>
        <w:p w14:paraId="7C428B2A" w14:textId="253C03F0" w:rsidR="008D09DA" w:rsidRDefault="00000000">
          <w:pPr>
            <w:pStyle w:val="TOC3"/>
            <w:tabs>
              <w:tab w:val="left" w:pos="1760"/>
              <w:tab w:val="right" w:leader="dot" w:pos="10520"/>
            </w:tabs>
            <w:rPr>
              <w:rFonts w:eastAsiaTheme="minorEastAsia"/>
              <w:noProof/>
            </w:rPr>
          </w:pPr>
          <w:hyperlink w:anchor="_Toc91671047" w:history="1">
            <w:r w:rsidR="008D09DA" w:rsidRPr="00D75273">
              <w:rPr>
                <w:rStyle w:val="Hyperlink"/>
                <w:rFonts w:cstheme="majorHAnsi"/>
                <w:i/>
                <w:iCs/>
                <w:noProof/>
              </w:rPr>
              <w:t>12.1.3</w:t>
            </w:r>
            <w:r w:rsidR="008D09DA">
              <w:rPr>
                <w:rFonts w:eastAsiaTheme="minorEastAsia"/>
                <w:noProof/>
              </w:rPr>
              <w:tab/>
            </w:r>
            <w:r w:rsidR="008D09DA" w:rsidRPr="00D75273">
              <w:rPr>
                <w:rStyle w:val="Hyperlink"/>
                <w:i/>
                <w:iCs/>
                <w:noProof/>
              </w:rPr>
              <w:t>Posted and Invoiced Date</w:t>
            </w:r>
            <w:r w:rsidR="008D09DA">
              <w:rPr>
                <w:noProof/>
                <w:webHidden/>
              </w:rPr>
              <w:tab/>
            </w:r>
            <w:r w:rsidR="008D09DA">
              <w:rPr>
                <w:noProof/>
                <w:webHidden/>
              </w:rPr>
              <w:fldChar w:fldCharType="begin"/>
            </w:r>
            <w:r w:rsidR="008D09DA">
              <w:rPr>
                <w:noProof/>
                <w:webHidden/>
              </w:rPr>
              <w:instrText xml:space="preserve"> PAGEREF _Toc91671047 \h </w:instrText>
            </w:r>
            <w:r w:rsidR="008D09DA">
              <w:rPr>
                <w:noProof/>
                <w:webHidden/>
              </w:rPr>
            </w:r>
            <w:r w:rsidR="008D09DA">
              <w:rPr>
                <w:noProof/>
                <w:webHidden/>
              </w:rPr>
              <w:fldChar w:fldCharType="separate"/>
            </w:r>
            <w:r w:rsidR="008D09DA">
              <w:rPr>
                <w:noProof/>
                <w:webHidden/>
              </w:rPr>
              <w:t>58</w:t>
            </w:r>
            <w:r w:rsidR="008D09DA">
              <w:rPr>
                <w:noProof/>
                <w:webHidden/>
              </w:rPr>
              <w:fldChar w:fldCharType="end"/>
            </w:r>
          </w:hyperlink>
        </w:p>
        <w:p w14:paraId="1FE1B28F" w14:textId="14ACCC80" w:rsidR="008D09DA" w:rsidRDefault="00000000">
          <w:pPr>
            <w:pStyle w:val="TOC3"/>
            <w:tabs>
              <w:tab w:val="left" w:pos="1760"/>
              <w:tab w:val="right" w:leader="dot" w:pos="10520"/>
            </w:tabs>
            <w:rPr>
              <w:rFonts w:eastAsiaTheme="minorEastAsia"/>
              <w:noProof/>
            </w:rPr>
          </w:pPr>
          <w:hyperlink w:anchor="_Toc91671048" w:history="1">
            <w:r w:rsidR="008D09DA" w:rsidRPr="00D75273">
              <w:rPr>
                <w:rStyle w:val="Hyperlink"/>
                <w:rFonts w:cstheme="majorHAnsi"/>
                <w:i/>
                <w:iCs/>
                <w:noProof/>
              </w:rPr>
              <w:t>12.1.4</w:t>
            </w:r>
            <w:r w:rsidR="008D09DA">
              <w:rPr>
                <w:rFonts w:eastAsiaTheme="minorEastAsia"/>
                <w:noProof/>
              </w:rPr>
              <w:tab/>
            </w:r>
            <w:r w:rsidR="008D09DA" w:rsidRPr="00D75273">
              <w:rPr>
                <w:rStyle w:val="Hyperlink"/>
                <w:i/>
                <w:iCs/>
                <w:noProof/>
              </w:rPr>
              <w:t>Fluke Calendar Views</w:t>
            </w:r>
            <w:r w:rsidR="008D09DA">
              <w:rPr>
                <w:noProof/>
                <w:webHidden/>
              </w:rPr>
              <w:tab/>
            </w:r>
            <w:r w:rsidR="008D09DA">
              <w:rPr>
                <w:noProof/>
                <w:webHidden/>
              </w:rPr>
              <w:fldChar w:fldCharType="begin"/>
            </w:r>
            <w:r w:rsidR="008D09DA">
              <w:rPr>
                <w:noProof/>
                <w:webHidden/>
              </w:rPr>
              <w:instrText xml:space="preserve"> PAGEREF _Toc91671048 \h </w:instrText>
            </w:r>
            <w:r w:rsidR="008D09DA">
              <w:rPr>
                <w:noProof/>
                <w:webHidden/>
              </w:rPr>
            </w:r>
            <w:r w:rsidR="008D09DA">
              <w:rPr>
                <w:noProof/>
                <w:webHidden/>
              </w:rPr>
              <w:fldChar w:fldCharType="separate"/>
            </w:r>
            <w:r w:rsidR="008D09DA">
              <w:rPr>
                <w:noProof/>
                <w:webHidden/>
              </w:rPr>
              <w:t>58</w:t>
            </w:r>
            <w:r w:rsidR="008D09DA">
              <w:rPr>
                <w:noProof/>
                <w:webHidden/>
              </w:rPr>
              <w:fldChar w:fldCharType="end"/>
            </w:r>
          </w:hyperlink>
        </w:p>
        <w:p w14:paraId="308BEBCC" w14:textId="7B9D19D4" w:rsidR="008D09DA" w:rsidRDefault="00000000">
          <w:pPr>
            <w:pStyle w:val="TOC2"/>
            <w:tabs>
              <w:tab w:val="left" w:pos="1320"/>
              <w:tab w:val="right" w:leader="dot" w:pos="10520"/>
            </w:tabs>
            <w:rPr>
              <w:rFonts w:eastAsiaTheme="minorEastAsia"/>
              <w:noProof/>
            </w:rPr>
          </w:pPr>
          <w:hyperlink w:anchor="_Toc91671049" w:history="1">
            <w:r w:rsidR="008D09DA" w:rsidRPr="00D75273">
              <w:rPr>
                <w:rStyle w:val="Hyperlink"/>
                <w:noProof/>
              </w:rPr>
              <w:t>12.2</w:t>
            </w:r>
            <w:r w:rsidR="008D09DA">
              <w:rPr>
                <w:rFonts w:eastAsiaTheme="minorEastAsia"/>
                <w:noProof/>
              </w:rPr>
              <w:tab/>
            </w:r>
            <w:r w:rsidR="008D09DA" w:rsidRPr="00BD4B51">
              <w:rPr>
                <w:rStyle w:val="Hyperlink"/>
                <w:b/>
                <w:bCs/>
                <w:noProof/>
                <w:highlight w:val="yellow"/>
              </w:rPr>
              <w:t>Traffic</w:t>
            </w:r>
            <w:r w:rsidR="00BD4B51" w:rsidRPr="00BD4B51">
              <w:rPr>
                <w:rStyle w:val="Hyperlink"/>
                <w:b/>
                <w:bCs/>
                <w:noProof/>
                <w:highlight w:val="yellow"/>
              </w:rPr>
              <w:t xml:space="preserve"> (Google Analytics)</w:t>
            </w:r>
            <w:r w:rsidR="008D09DA">
              <w:rPr>
                <w:noProof/>
                <w:webHidden/>
              </w:rPr>
              <w:tab/>
            </w:r>
            <w:r w:rsidR="008D09DA">
              <w:rPr>
                <w:noProof/>
                <w:webHidden/>
              </w:rPr>
              <w:fldChar w:fldCharType="begin"/>
            </w:r>
            <w:r w:rsidR="008D09DA">
              <w:rPr>
                <w:noProof/>
                <w:webHidden/>
              </w:rPr>
              <w:instrText xml:space="preserve"> PAGEREF _Toc91671049 \h </w:instrText>
            </w:r>
            <w:r w:rsidR="008D09DA">
              <w:rPr>
                <w:noProof/>
                <w:webHidden/>
              </w:rPr>
            </w:r>
            <w:r w:rsidR="008D09DA">
              <w:rPr>
                <w:noProof/>
                <w:webHidden/>
              </w:rPr>
              <w:fldChar w:fldCharType="separate"/>
            </w:r>
            <w:r w:rsidR="008D09DA">
              <w:rPr>
                <w:noProof/>
                <w:webHidden/>
              </w:rPr>
              <w:t>59</w:t>
            </w:r>
            <w:r w:rsidR="008D09DA">
              <w:rPr>
                <w:noProof/>
                <w:webHidden/>
              </w:rPr>
              <w:fldChar w:fldCharType="end"/>
            </w:r>
          </w:hyperlink>
        </w:p>
        <w:p w14:paraId="02E1AE68" w14:textId="63BD4789" w:rsidR="008D09DA" w:rsidRDefault="00000000">
          <w:pPr>
            <w:pStyle w:val="TOC3"/>
            <w:tabs>
              <w:tab w:val="left" w:pos="1760"/>
              <w:tab w:val="right" w:leader="dot" w:pos="10520"/>
            </w:tabs>
            <w:rPr>
              <w:rFonts w:eastAsiaTheme="minorEastAsia"/>
              <w:noProof/>
            </w:rPr>
          </w:pPr>
          <w:hyperlink w:anchor="_Toc91671050" w:history="1">
            <w:r w:rsidR="008D09DA" w:rsidRPr="00D75273">
              <w:rPr>
                <w:rStyle w:val="Hyperlink"/>
                <w:rFonts w:cstheme="majorHAnsi"/>
                <w:noProof/>
              </w:rPr>
              <w:t>12.2.1</w:t>
            </w:r>
            <w:r w:rsidR="008D09DA">
              <w:rPr>
                <w:rFonts w:eastAsiaTheme="minorEastAsia"/>
                <w:noProof/>
              </w:rPr>
              <w:tab/>
            </w:r>
            <w:r w:rsidR="008D09DA" w:rsidRPr="00D75273">
              <w:rPr>
                <w:rStyle w:val="Hyperlink"/>
                <w:noProof/>
              </w:rPr>
              <w:t>Calculation Requirements</w:t>
            </w:r>
            <w:r w:rsidR="008D09DA">
              <w:rPr>
                <w:noProof/>
                <w:webHidden/>
              </w:rPr>
              <w:tab/>
            </w:r>
            <w:r w:rsidR="008D09DA">
              <w:rPr>
                <w:noProof/>
                <w:webHidden/>
              </w:rPr>
              <w:fldChar w:fldCharType="begin"/>
            </w:r>
            <w:r w:rsidR="008D09DA">
              <w:rPr>
                <w:noProof/>
                <w:webHidden/>
              </w:rPr>
              <w:instrText xml:space="preserve"> PAGEREF _Toc91671050 \h </w:instrText>
            </w:r>
            <w:r w:rsidR="008D09DA">
              <w:rPr>
                <w:noProof/>
                <w:webHidden/>
              </w:rPr>
            </w:r>
            <w:r w:rsidR="008D09DA">
              <w:rPr>
                <w:noProof/>
                <w:webHidden/>
              </w:rPr>
              <w:fldChar w:fldCharType="separate"/>
            </w:r>
            <w:r w:rsidR="008D09DA">
              <w:rPr>
                <w:noProof/>
                <w:webHidden/>
              </w:rPr>
              <w:t>60</w:t>
            </w:r>
            <w:r w:rsidR="008D09DA">
              <w:rPr>
                <w:noProof/>
                <w:webHidden/>
              </w:rPr>
              <w:fldChar w:fldCharType="end"/>
            </w:r>
          </w:hyperlink>
        </w:p>
        <w:p w14:paraId="26EC6F39" w14:textId="7F795EDD" w:rsidR="008D09DA" w:rsidRDefault="00000000">
          <w:pPr>
            <w:pStyle w:val="TOC3"/>
            <w:tabs>
              <w:tab w:val="left" w:pos="1760"/>
              <w:tab w:val="right" w:leader="dot" w:pos="10520"/>
            </w:tabs>
            <w:rPr>
              <w:rFonts w:eastAsiaTheme="minorEastAsia"/>
              <w:noProof/>
            </w:rPr>
          </w:pPr>
          <w:hyperlink w:anchor="_Toc91671051" w:history="1">
            <w:r w:rsidR="008D09DA" w:rsidRPr="00D75273">
              <w:rPr>
                <w:rStyle w:val="Hyperlink"/>
                <w:rFonts w:cstheme="majorHAnsi"/>
                <w:noProof/>
              </w:rPr>
              <w:t>12.2.2</w:t>
            </w:r>
            <w:r w:rsidR="008D09DA">
              <w:rPr>
                <w:rFonts w:eastAsiaTheme="minorEastAsia"/>
                <w:noProof/>
              </w:rPr>
              <w:tab/>
            </w:r>
            <w:r w:rsidR="008D09DA" w:rsidRPr="00D75273">
              <w:rPr>
                <w:rStyle w:val="Hyperlink"/>
                <w:noProof/>
              </w:rPr>
              <w:t>Variants of the KPI</w:t>
            </w:r>
            <w:r w:rsidR="008D09DA">
              <w:rPr>
                <w:noProof/>
                <w:webHidden/>
              </w:rPr>
              <w:tab/>
            </w:r>
            <w:r w:rsidR="008D09DA">
              <w:rPr>
                <w:noProof/>
                <w:webHidden/>
              </w:rPr>
              <w:fldChar w:fldCharType="begin"/>
            </w:r>
            <w:r w:rsidR="008D09DA">
              <w:rPr>
                <w:noProof/>
                <w:webHidden/>
              </w:rPr>
              <w:instrText xml:space="preserve"> PAGEREF _Toc91671051 \h </w:instrText>
            </w:r>
            <w:r w:rsidR="008D09DA">
              <w:rPr>
                <w:noProof/>
                <w:webHidden/>
              </w:rPr>
            </w:r>
            <w:r w:rsidR="008D09DA">
              <w:rPr>
                <w:noProof/>
                <w:webHidden/>
              </w:rPr>
              <w:fldChar w:fldCharType="separate"/>
            </w:r>
            <w:r w:rsidR="008D09DA">
              <w:rPr>
                <w:noProof/>
                <w:webHidden/>
              </w:rPr>
              <w:t>60</w:t>
            </w:r>
            <w:r w:rsidR="008D09DA">
              <w:rPr>
                <w:noProof/>
                <w:webHidden/>
              </w:rPr>
              <w:fldChar w:fldCharType="end"/>
            </w:r>
          </w:hyperlink>
        </w:p>
        <w:p w14:paraId="5773B453" w14:textId="6781DD1D" w:rsidR="008D09DA" w:rsidRDefault="00000000">
          <w:pPr>
            <w:pStyle w:val="TOC3"/>
            <w:tabs>
              <w:tab w:val="left" w:pos="1760"/>
              <w:tab w:val="right" w:leader="dot" w:pos="10520"/>
            </w:tabs>
            <w:rPr>
              <w:rFonts w:eastAsiaTheme="minorEastAsia"/>
              <w:noProof/>
            </w:rPr>
          </w:pPr>
          <w:hyperlink w:anchor="_Toc91671052" w:history="1">
            <w:r w:rsidR="008D09DA" w:rsidRPr="00D75273">
              <w:rPr>
                <w:rStyle w:val="Hyperlink"/>
                <w:rFonts w:cstheme="majorHAnsi"/>
                <w:noProof/>
              </w:rPr>
              <w:t>12.2.3</w:t>
            </w:r>
            <w:r w:rsidR="008D09DA">
              <w:rPr>
                <w:rFonts w:eastAsiaTheme="minorEastAsia"/>
                <w:noProof/>
              </w:rPr>
              <w:tab/>
            </w:r>
            <w:r w:rsidR="008D09DA" w:rsidRPr="00D75273">
              <w:rPr>
                <w:rStyle w:val="Hyperlink"/>
                <w:noProof/>
              </w:rPr>
              <w:t>Dimensions and Data Sources</w:t>
            </w:r>
            <w:r w:rsidR="008D09DA">
              <w:rPr>
                <w:noProof/>
                <w:webHidden/>
              </w:rPr>
              <w:tab/>
            </w:r>
            <w:r w:rsidR="008D09DA">
              <w:rPr>
                <w:noProof/>
                <w:webHidden/>
              </w:rPr>
              <w:fldChar w:fldCharType="begin"/>
            </w:r>
            <w:r w:rsidR="008D09DA">
              <w:rPr>
                <w:noProof/>
                <w:webHidden/>
              </w:rPr>
              <w:instrText xml:space="preserve"> PAGEREF _Toc91671052 \h </w:instrText>
            </w:r>
            <w:r w:rsidR="008D09DA">
              <w:rPr>
                <w:noProof/>
                <w:webHidden/>
              </w:rPr>
            </w:r>
            <w:r w:rsidR="008D09DA">
              <w:rPr>
                <w:noProof/>
                <w:webHidden/>
              </w:rPr>
              <w:fldChar w:fldCharType="separate"/>
            </w:r>
            <w:r w:rsidR="008D09DA">
              <w:rPr>
                <w:noProof/>
                <w:webHidden/>
              </w:rPr>
              <w:t>61</w:t>
            </w:r>
            <w:r w:rsidR="008D09DA">
              <w:rPr>
                <w:noProof/>
                <w:webHidden/>
              </w:rPr>
              <w:fldChar w:fldCharType="end"/>
            </w:r>
          </w:hyperlink>
        </w:p>
        <w:p w14:paraId="0CD9C419" w14:textId="09B7EB4F" w:rsidR="008D09DA" w:rsidRDefault="00000000">
          <w:pPr>
            <w:pStyle w:val="TOC3"/>
            <w:tabs>
              <w:tab w:val="left" w:pos="1760"/>
              <w:tab w:val="right" w:leader="dot" w:pos="10520"/>
            </w:tabs>
            <w:rPr>
              <w:rFonts w:eastAsiaTheme="minorEastAsia"/>
              <w:noProof/>
            </w:rPr>
          </w:pPr>
          <w:hyperlink w:anchor="_Toc91671053" w:history="1">
            <w:r w:rsidR="008D09DA" w:rsidRPr="00D75273">
              <w:rPr>
                <w:rStyle w:val="Hyperlink"/>
                <w:rFonts w:cstheme="majorHAnsi"/>
                <w:noProof/>
              </w:rPr>
              <w:t>12.2.4</w:t>
            </w:r>
            <w:r w:rsidR="008D09DA">
              <w:rPr>
                <w:rFonts w:eastAsiaTheme="minorEastAsia"/>
                <w:noProof/>
              </w:rPr>
              <w:tab/>
            </w:r>
            <w:r w:rsidR="008D09DA" w:rsidRPr="00D75273">
              <w:rPr>
                <w:rStyle w:val="Hyperlink"/>
                <w:noProof/>
              </w:rPr>
              <w:t>Data Gaps – Ingestion process needs</w:t>
            </w:r>
            <w:r w:rsidR="008D09DA">
              <w:rPr>
                <w:noProof/>
                <w:webHidden/>
              </w:rPr>
              <w:tab/>
            </w:r>
            <w:r w:rsidR="008D09DA">
              <w:rPr>
                <w:noProof/>
                <w:webHidden/>
              </w:rPr>
              <w:fldChar w:fldCharType="begin"/>
            </w:r>
            <w:r w:rsidR="008D09DA">
              <w:rPr>
                <w:noProof/>
                <w:webHidden/>
              </w:rPr>
              <w:instrText xml:space="preserve"> PAGEREF _Toc91671053 \h </w:instrText>
            </w:r>
            <w:r w:rsidR="008D09DA">
              <w:rPr>
                <w:noProof/>
                <w:webHidden/>
              </w:rPr>
            </w:r>
            <w:r w:rsidR="008D09DA">
              <w:rPr>
                <w:noProof/>
                <w:webHidden/>
              </w:rPr>
              <w:fldChar w:fldCharType="separate"/>
            </w:r>
            <w:r w:rsidR="008D09DA">
              <w:rPr>
                <w:noProof/>
                <w:webHidden/>
              </w:rPr>
              <w:t>63</w:t>
            </w:r>
            <w:r w:rsidR="008D09DA">
              <w:rPr>
                <w:noProof/>
                <w:webHidden/>
              </w:rPr>
              <w:fldChar w:fldCharType="end"/>
            </w:r>
          </w:hyperlink>
        </w:p>
        <w:p w14:paraId="1944B4CC" w14:textId="54840572" w:rsidR="008D09DA" w:rsidRDefault="00000000">
          <w:pPr>
            <w:pStyle w:val="TOC3"/>
            <w:tabs>
              <w:tab w:val="left" w:pos="1760"/>
              <w:tab w:val="right" w:leader="dot" w:pos="10520"/>
            </w:tabs>
            <w:rPr>
              <w:rFonts w:eastAsiaTheme="minorEastAsia"/>
              <w:noProof/>
            </w:rPr>
          </w:pPr>
          <w:hyperlink w:anchor="_Toc91671054" w:history="1">
            <w:r w:rsidR="008D09DA" w:rsidRPr="00D75273">
              <w:rPr>
                <w:rStyle w:val="Hyperlink"/>
                <w:rFonts w:cstheme="majorHAnsi"/>
                <w:noProof/>
              </w:rPr>
              <w:t>12.2.5</w:t>
            </w:r>
            <w:r w:rsidR="008D09DA">
              <w:rPr>
                <w:rFonts w:eastAsiaTheme="minorEastAsia"/>
                <w:noProof/>
              </w:rPr>
              <w:tab/>
            </w:r>
            <w:r w:rsidR="008D09DA" w:rsidRPr="00D75273">
              <w:rPr>
                <w:rStyle w:val="Hyperlink"/>
                <w:noProof/>
              </w:rPr>
              <w:t>Drill Down Path</w:t>
            </w:r>
            <w:r w:rsidR="008D09DA">
              <w:rPr>
                <w:noProof/>
                <w:webHidden/>
              </w:rPr>
              <w:tab/>
            </w:r>
            <w:r w:rsidR="008D09DA">
              <w:rPr>
                <w:noProof/>
                <w:webHidden/>
              </w:rPr>
              <w:fldChar w:fldCharType="begin"/>
            </w:r>
            <w:r w:rsidR="008D09DA">
              <w:rPr>
                <w:noProof/>
                <w:webHidden/>
              </w:rPr>
              <w:instrText xml:space="preserve"> PAGEREF _Toc91671054 \h </w:instrText>
            </w:r>
            <w:r w:rsidR="008D09DA">
              <w:rPr>
                <w:noProof/>
                <w:webHidden/>
              </w:rPr>
            </w:r>
            <w:r w:rsidR="008D09DA">
              <w:rPr>
                <w:noProof/>
                <w:webHidden/>
              </w:rPr>
              <w:fldChar w:fldCharType="separate"/>
            </w:r>
            <w:r w:rsidR="008D09DA">
              <w:rPr>
                <w:noProof/>
                <w:webHidden/>
              </w:rPr>
              <w:t>63</w:t>
            </w:r>
            <w:r w:rsidR="008D09DA">
              <w:rPr>
                <w:noProof/>
                <w:webHidden/>
              </w:rPr>
              <w:fldChar w:fldCharType="end"/>
            </w:r>
          </w:hyperlink>
        </w:p>
        <w:p w14:paraId="7BD8B50C" w14:textId="3BDB43C0" w:rsidR="008D09DA" w:rsidRDefault="00000000">
          <w:pPr>
            <w:pStyle w:val="TOC3"/>
            <w:tabs>
              <w:tab w:val="left" w:pos="1760"/>
              <w:tab w:val="right" w:leader="dot" w:pos="10520"/>
            </w:tabs>
            <w:rPr>
              <w:rFonts w:eastAsiaTheme="minorEastAsia"/>
              <w:noProof/>
            </w:rPr>
          </w:pPr>
          <w:hyperlink w:anchor="_Toc91671055" w:history="1">
            <w:r w:rsidR="008D09DA" w:rsidRPr="00D75273">
              <w:rPr>
                <w:rStyle w:val="Hyperlink"/>
                <w:rFonts w:cstheme="majorHAnsi"/>
                <w:noProof/>
              </w:rPr>
              <w:t>12.2.6</w:t>
            </w:r>
            <w:r w:rsidR="008D09DA">
              <w:rPr>
                <w:rFonts w:eastAsiaTheme="minorEastAsia"/>
                <w:noProof/>
              </w:rPr>
              <w:tab/>
            </w:r>
            <w:r w:rsidR="008D09DA" w:rsidRPr="00D75273">
              <w:rPr>
                <w:rStyle w:val="Hyperlink"/>
                <w:noProof/>
              </w:rPr>
              <w:t>Metrics Requirements</w:t>
            </w:r>
            <w:r w:rsidR="008D09DA">
              <w:rPr>
                <w:noProof/>
                <w:webHidden/>
              </w:rPr>
              <w:tab/>
            </w:r>
            <w:r w:rsidR="008D09DA">
              <w:rPr>
                <w:noProof/>
                <w:webHidden/>
              </w:rPr>
              <w:fldChar w:fldCharType="begin"/>
            </w:r>
            <w:r w:rsidR="008D09DA">
              <w:rPr>
                <w:noProof/>
                <w:webHidden/>
              </w:rPr>
              <w:instrText xml:space="preserve"> PAGEREF _Toc91671055 \h </w:instrText>
            </w:r>
            <w:r w:rsidR="008D09DA">
              <w:rPr>
                <w:noProof/>
                <w:webHidden/>
              </w:rPr>
            </w:r>
            <w:r w:rsidR="008D09DA">
              <w:rPr>
                <w:noProof/>
                <w:webHidden/>
              </w:rPr>
              <w:fldChar w:fldCharType="separate"/>
            </w:r>
            <w:r w:rsidR="008D09DA">
              <w:rPr>
                <w:noProof/>
                <w:webHidden/>
              </w:rPr>
              <w:t>63</w:t>
            </w:r>
            <w:r w:rsidR="008D09DA">
              <w:rPr>
                <w:noProof/>
                <w:webHidden/>
              </w:rPr>
              <w:fldChar w:fldCharType="end"/>
            </w:r>
          </w:hyperlink>
        </w:p>
        <w:p w14:paraId="43A67D61" w14:textId="3C5E26B0" w:rsidR="008D09DA" w:rsidRDefault="00000000">
          <w:pPr>
            <w:pStyle w:val="TOC3"/>
            <w:tabs>
              <w:tab w:val="left" w:pos="1760"/>
              <w:tab w:val="right" w:leader="dot" w:pos="10520"/>
            </w:tabs>
            <w:rPr>
              <w:rFonts w:eastAsiaTheme="minorEastAsia"/>
              <w:noProof/>
            </w:rPr>
          </w:pPr>
          <w:hyperlink w:anchor="_Toc91671056" w:history="1">
            <w:r w:rsidR="008D09DA" w:rsidRPr="00D75273">
              <w:rPr>
                <w:rStyle w:val="Hyperlink"/>
                <w:rFonts w:cstheme="majorHAnsi"/>
                <w:noProof/>
              </w:rPr>
              <w:t>12.2.7</w:t>
            </w:r>
            <w:r w:rsidR="008D09DA">
              <w:rPr>
                <w:rFonts w:eastAsiaTheme="minorEastAsia"/>
                <w:noProof/>
              </w:rPr>
              <w:tab/>
            </w:r>
            <w:r w:rsidR="008D09DA" w:rsidRPr="00D75273">
              <w:rPr>
                <w:rStyle w:val="Hyperlink"/>
                <w:noProof/>
              </w:rPr>
              <w:t>Power BI needed columns</w:t>
            </w:r>
            <w:r w:rsidR="008D09DA">
              <w:rPr>
                <w:noProof/>
                <w:webHidden/>
              </w:rPr>
              <w:tab/>
            </w:r>
            <w:r w:rsidR="008D09DA">
              <w:rPr>
                <w:noProof/>
                <w:webHidden/>
              </w:rPr>
              <w:fldChar w:fldCharType="begin"/>
            </w:r>
            <w:r w:rsidR="008D09DA">
              <w:rPr>
                <w:noProof/>
                <w:webHidden/>
              </w:rPr>
              <w:instrText xml:space="preserve"> PAGEREF _Toc91671056 \h </w:instrText>
            </w:r>
            <w:r w:rsidR="008D09DA">
              <w:rPr>
                <w:noProof/>
                <w:webHidden/>
              </w:rPr>
            </w:r>
            <w:r w:rsidR="008D09DA">
              <w:rPr>
                <w:noProof/>
                <w:webHidden/>
              </w:rPr>
              <w:fldChar w:fldCharType="separate"/>
            </w:r>
            <w:r w:rsidR="008D09DA">
              <w:rPr>
                <w:noProof/>
                <w:webHidden/>
              </w:rPr>
              <w:t>66</w:t>
            </w:r>
            <w:r w:rsidR="008D09DA">
              <w:rPr>
                <w:noProof/>
                <w:webHidden/>
              </w:rPr>
              <w:fldChar w:fldCharType="end"/>
            </w:r>
          </w:hyperlink>
        </w:p>
        <w:p w14:paraId="6524BAFE" w14:textId="1D7990F9" w:rsidR="008D09DA" w:rsidRDefault="00000000">
          <w:pPr>
            <w:pStyle w:val="TOC3"/>
            <w:tabs>
              <w:tab w:val="left" w:pos="1760"/>
              <w:tab w:val="right" w:leader="dot" w:pos="10520"/>
            </w:tabs>
            <w:rPr>
              <w:rFonts w:eastAsiaTheme="minorEastAsia"/>
              <w:noProof/>
            </w:rPr>
          </w:pPr>
          <w:hyperlink w:anchor="_Toc91671057" w:history="1">
            <w:r w:rsidR="008D09DA" w:rsidRPr="00D75273">
              <w:rPr>
                <w:rStyle w:val="Hyperlink"/>
                <w:rFonts w:cstheme="majorHAnsi"/>
                <w:noProof/>
              </w:rPr>
              <w:t>12.2.8</w:t>
            </w:r>
            <w:r w:rsidR="008D09DA">
              <w:rPr>
                <w:rFonts w:eastAsiaTheme="minorEastAsia"/>
                <w:noProof/>
              </w:rPr>
              <w:tab/>
            </w:r>
            <w:r w:rsidR="008D09DA" w:rsidRPr="00D75273">
              <w:rPr>
                <w:rStyle w:val="Hyperlink"/>
                <w:noProof/>
              </w:rPr>
              <w:t>KPI Inclusions and/or exclusion from Dashboard</w:t>
            </w:r>
            <w:r w:rsidR="008D09DA">
              <w:rPr>
                <w:noProof/>
                <w:webHidden/>
              </w:rPr>
              <w:tab/>
            </w:r>
            <w:r w:rsidR="008D09DA">
              <w:rPr>
                <w:noProof/>
                <w:webHidden/>
              </w:rPr>
              <w:fldChar w:fldCharType="begin"/>
            </w:r>
            <w:r w:rsidR="008D09DA">
              <w:rPr>
                <w:noProof/>
                <w:webHidden/>
              </w:rPr>
              <w:instrText xml:space="preserve"> PAGEREF _Toc91671057 \h </w:instrText>
            </w:r>
            <w:r w:rsidR="008D09DA">
              <w:rPr>
                <w:noProof/>
                <w:webHidden/>
              </w:rPr>
            </w:r>
            <w:r w:rsidR="008D09DA">
              <w:rPr>
                <w:noProof/>
                <w:webHidden/>
              </w:rPr>
              <w:fldChar w:fldCharType="separate"/>
            </w:r>
            <w:r w:rsidR="008D09DA">
              <w:rPr>
                <w:noProof/>
                <w:webHidden/>
              </w:rPr>
              <w:t>66</w:t>
            </w:r>
            <w:r w:rsidR="008D09DA">
              <w:rPr>
                <w:noProof/>
                <w:webHidden/>
              </w:rPr>
              <w:fldChar w:fldCharType="end"/>
            </w:r>
          </w:hyperlink>
        </w:p>
        <w:p w14:paraId="4D268A6C" w14:textId="3E58F9D5" w:rsidR="008D09DA" w:rsidRDefault="00000000">
          <w:pPr>
            <w:pStyle w:val="TOC3"/>
            <w:tabs>
              <w:tab w:val="left" w:pos="1760"/>
              <w:tab w:val="right" w:leader="dot" w:pos="10520"/>
            </w:tabs>
            <w:rPr>
              <w:rFonts w:eastAsiaTheme="minorEastAsia"/>
              <w:noProof/>
            </w:rPr>
          </w:pPr>
          <w:hyperlink w:anchor="_Toc91671058" w:history="1">
            <w:r w:rsidR="008D09DA" w:rsidRPr="00D75273">
              <w:rPr>
                <w:rStyle w:val="Hyperlink"/>
                <w:rFonts w:cstheme="majorHAnsi"/>
                <w:noProof/>
              </w:rPr>
              <w:t>12.2.9</w:t>
            </w:r>
            <w:r w:rsidR="008D09DA">
              <w:rPr>
                <w:rFonts w:eastAsiaTheme="minorEastAsia"/>
                <w:noProof/>
              </w:rPr>
              <w:tab/>
            </w:r>
            <w:r w:rsidR="008D09DA" w:rsidRPr="00D75273">
              <w:rPr>
                <w:rStyle w:val="Hyperlink"/>
                <w:noProof/>
              </w:rPr>
              <w:t>Targets</w:t>
            </w:r>
            <w:r w:rsidR="008D09DA">
              <w:rPr>
                <w:noProof/>
                <w:webHidden/>
              </w:rPr>
              <w:tab/>
            </w:r>
            <w:r w:rsidR="008D09DA">
              <w:rPr>
                <w:noProof/>
                <w:webHidden/>
              </w:rPr>
              <w:fldChar w:fldCharType="begin"/>
            </w:r>
            <w:r w:rsidR="008D09DA">
              <w:rPr>
                <w:noProof/>
                <w:webHidden/>
              </w:rPr>
              <w:instrText xml:space="preserve"> PAGEREF _Toc91671058 \h </w:instrText>
            </w:r>
            <w:r w:rsidR="008D09DA">
              <w:rPr>
                <w:noProof/>
                <w:webHidden/>
              </w:rPr>
            </w:r>
            <w:r w:rsidR="008D09DA">
              <w:rPr>
                <w:noProof/>
                <w:webHidden/>
              </w:rPr>
              <w:fldChar w:fldCharType="separate"/>
            </w:r>
            <w:r w:rsidR="008D09DA">
              <w:rPr>
                <w:noProof/>
                <w:webHidden/>
              </w:rPr>
              <w:t>66</w:t>
            </w:r>
            <w:r w:rsidR="008D09DA">
              <w:rPr>
                <w:noProof/>
                <w:webHidden/>
              </w:rPr>
              <w:fldChar w:fldCharType="end"/>
            </w:r>
          </w:hyperlink>
        </w:p>
        <w:p w14:paraId="5A993D81" w14:textId="059BD21A" w:rsidR="008D09DA" w:rsidRDefault="00000000">
          <w:pPr>
            <w:pStyle w:val="TOC2"/>
            <w:tabs>
              <w:tab w:val="left" w:pos="1320"/>
              <w:tab w:val="right" w:leader="dot" w:pos="10520"/>
            </w:tabs>
            <w:rPr>
              <w:rFonts w:eastAsiaTheme="minorEastAsia"/>
              <w:noProof/>
            </w:rPr>
          </w:pPr>
          <w:hyperlink w:anchor="_Toc91671059" w:history="1">
            <w:r w:rsidR="008D09DA" w:rsidRPr="00D75273">
              <w:rPr>
                <w:rStyle w:val="Hyperlink"/>
                <w:noProof/>
              </w:rPr>
              <w:t>12.3</w:t>
            </w:r>
            <w:r w:rsidR="008D09DA">
              <w:rPr>
                <w:rFonts w:eastAsiaTheme="minorEastAsia"/>
                <w:noProof/>
              </w:rPr>
              <w:tab/>
            </w:r>
            <w:r w:rsidR="008D09DA" w:rsidRPr="00BD4B51">
              <w:rPr>
                <w:rStyle w:val="Hyperlink"/>
                <w:b/>
                <w:bCs/>
                <w:noProof/>
                <w:highlight w:val="yellow"/>
              </w:rPr>
              <w:t>Funnel</w:t>
            </w:r>
            <w:r w:rsidR="00BD4B51" w:rsidRPr="00BD4B51">
              <w:rPr>
                <w:rStyle w:val="Hyperlink"/>
                <w:b/>
                <w:bCs/>
                <w:noProof/>
                <w:highlight w:val="yellow"/>
              </w:rPr>
              <w:t xml:space="preserve"> (CRM)</w:t>
            </w:r>
            <w:r w:rsidR="008D09DA">
              <w:rPr>
                <w:noProof/>
                <w:webHidden/>
              </w:rPr>
              <w:tab/>
            </w:r>
            <w:r w:rsidR="008D09DA">
              <w:rPr>
                <w:noProof/>
                <w:webHidden/>
              </w:rPr>
              <w:fldChar w:fldCharType="begin"/>
            </w:r>
            <w:r w:rsidR="008D09DA">
              <w:rPr>
                <w:noProof/>
                <w:webHidden/>
              </w:rPr>
              <w:instrText xml:space="preserve"> PAGEREF _Toc91671059 \h </w:instrText>
            </w:r>
            <w:r w:rsidR="008D09DA">
              <w:rPr>
                <w:noProof/>
                <w:webHidden/>
              </w:rPr>
            </w:r>
            <w:r w:rsidR="008D09DA">
              <w:rPr>
                <w:noProof/>
                <w:webHidden/>
              </w:rPr>
              <w:fldChar w:fldCharType="separate"/>
            </w:r>
            <w:r w:rsidR="008D09DA">
              <w:rPr>
                <w:noProof/>
                <w:webHidden/>
              </w:rPr>
              <w:t>66</w:t>
            </w:r>
            <w:r w:rsidR="008D09DA">
              <w:rPr>
                <w:noProof/>
                <w:webHidden/>
              </w:rPr>
              <w:fldChar w:fldCharType="end"/>
            </w:r>
          </w:hyperlink>
        </w:p>
        <w:p w14:paraId="43D969C3" w14:textId="3423E5F7" w:rsidR="008D09DA" w:rsidRDefault="00000000">
          <w:pPr>
            <w:pStyle w:val="TOC3"/>
            <w:tabs>
              <w:tab w:val="left" w:pos="1760"/>
              <w:tab w:val="right" w:leader="dot" w:pos="10520"/>
            </w:tabs>
            <w:rPr>
              <w:rFonts w:eastAsiaTheme="minorEastAsia"/>
              <w:noProof/>
            </w:rPr>
          </w:pPr>
          <w:hyperlink w:anchor="_Toc91671060" w:history="1">
            <w:r w:rsidR="008D09DA" w:rsidRPr="00D75273">
              <w:rPr>
                <w:rStyle w:val="Hyperlink"/>
                <w:rFonts w:cstheme="majorHAnsi"/>
                <w:noProof/>
              </w:rPr>
              <w:t>12.3.1</w:t>
            </w:r>
            <w:r w:rsidR="008D09DA">
              <w:rPr>
                <w:rFonts w:eastAsiaTheme="minorEastAsia"/>
                <w:noProof/>
              </w:rPr>
              <w:tab/>
            </w:r>
            <w:r w:rsidR="008D09DA" w:rsidRPr="00D75273">
              <w:rPr>
                <w:rStyle w:val="Hyperlink"/>
                <w:noProof/>
              </w:rPr>
              <w:t>Calculation Requirements</w:t>
            </w:r>
            <w:r w:rsidR="008D09DA">
              <w:rPr>
                <w:noProof/>
                <w:webHidden/>
              </w:rPr>
              <w:tab/>
            </w:r>
            <w:r w:rsidR="008D09DA">
              <w:rPr>
                <w:noProof/>
                <w:webHidden/>
              </w:rPr>
              <w:fldChar w:fldCharType="begin"/>
            </w:r>
            <w:r w:rsidR="008D09DA">
              <w:rPr>
                <w:noProof/>
                <w:webHidden/>
              </w:rPr>
              <w:instrText xml:space="preserve"> PAGEREF _Toc91671060 \h </w:instrText>
            </w:r>
            <w:r w:rsidR="008D09DA">
              <w:rPr>
                <w:noProof/>
                <w:webHidden/>
              </w:rPr>
            </w:r>
            <w:r w:rsidR="008D09DA">
              <w:rPr>
                <w:noProof/>
                <w:webHidden/>
              </w:rPr>
              <w:fldChar w:fldCharType="separate"/>
            </w:r>
            <w:r w:rsidR="008D09DA">
              <w:rPr>
                <w:noProof/>
                <w:webHidden/>
              </w:rPr>
              <w:t>67</w:t>
            </w:r>
            <w:r w:rsidR="008D09DA">
              <w:rPr>
                <w:noProof/>
                <w:webHidden/>
              </w:rPr>
              <w:fldChar w:fldCharType="end"/>
            </w:r>
          </w:hyperlink>
        </w:p>
        <w:p w14:paraId="06BB26E6" w14:textId="6B7719C8" w:rsidR="008D09DA" w:rsidRDefault="00000000">
          <w:pPr>
            <w:pStyle w:val="TOC3"/>
            <w:tabs>
              <w:tab w:val="left" w:pos="1760"/>
              <w:tab w:val="right" w:leader="dot" w:pos="10520"/>
            </w:tabs>
            <w:rPr>
              <w:rFonts w:eastAsiaTheme="minorEastAsia"/>
              <w:noProof/>
            </w:rPr>
          </w:pPr>
          <w:hyperlink w:anchor="_Toc91671061" w:history="1">
            <w:r w:rsidR="008D09DA" w:rsidRPr="00D75273">
              <w:rPr>
                <w:rStyle w:val="Hyperlink"/>
                <w:rFonts w:cstheme="majorHAnsi"/>
                <w:noProof/>
              </w:rPr>
              <w:t>12.3.2</w:t>
            </w:r>
            <w:r w:rsidR="008D09DA">
              <w:rPr>
                <w:rFonts w:eastAsiaTheme="minorEastAsia"/>
                <w:noProof/>
              </w:rPr>
              <w:tab/>
            </w:r>
            <w:r w:rsidR="008D09DA" w:rsidRPr="00D75273">
              <w:rPr>
                <w:rStyle w:val="Hyperlink"/>
                <w:noProof/>
              </w:rPr>
              <w:t>Variants of the KPI</w:t>
            </w:r>
            <w:r w:rsidR="008D09DA">
              <w:rPr>
                <w:noProof/>
                <w:webHidden/>
              </w:rPr>
              <w:tab/>
            </w:r>
            <w:r w:rsidR="008D09DA">
              <w:rPr>
                <w:noProof/>
                <w:webHidden/>
              </w:rPr>
              <w:fldChar w:fldCharType="begin"/>
            </w:r>
            <w:r w:rsidR="008D09DA">
              <w:rPr>
                <w:noProof/>
                <w:webHidden/>
              </w:rPr>
              <w:instrText xml:space="preserve"> PAGEREF _Toc91671061 \h </w:instrText>
            </w:r>
            <w:r w:rsidR="008D09DA">
              <w:rPr>
                <w:noProof/>
                <w:webHidden/>
              </w:rPr>
            </w:r>
            <w:r w:rsidR="008D09DA">
              <w:rPr>
                <w:noProof/>
                <w:webHidden/>
              </w:rPr>
              <w:fldChar w:fldCharType="separate"/>
            </w:r>
            <w:r w:rsidR="008D09DA">
              <w:rPr>
                <w:noProof/>
                <w:webHidden/>
              </w:rPr>
              <w:t>67</w:t>
            </w:r>
            <w:r w:rsidR="008D09DA">
              <w:rPr>
                <w:noProof/>
                <w:webHidden/>
              </w:rPr>
              <w:fldChar w:fldCharType="end"/>
            </w:r>
          </w:hyperlink>
        </w:p>
        <w:p w14:paraId="54CFFCDA" w14:textId="1FAF8736" w:rsidR="008D09DA" w:rsidRDefault="00000000">
          <w:pPr>
            <w:pStyle w:val="TOC3"/>
            <w:tabs>
              <w:tab w:val="left" w:pos="1760"/>
              <w:tab w:val="right" w:leader="dot" w:pos="10520"/>
            </w:tabs>
            <w:rPr>
              <w:rFonts w:eastAsiaTheme="minorEastAsia"/>
              <w:noProof/>
            </w:rPr>
          </w:pPr>
          <w:hyperlink w:anchor="_Toc91671062" w:history="1">
            <w:r w:rsidR="008D09DA" w:rsidRPr="00D75273">
              <w:rPr>
                <w:rStyle w:val="Hyperlink"/>
                <w:rFonts w:cstheme="majorHAnsi"/>
                <w:noProof/>
              </w:rPr>
              <w:t>12.3.3</w:t>
            </w:r>
            <w:r w:rsidR="008D09DA">
              <w:rPr>
                <w:rFonts w:eastAsiaTheme="minorEastAsia"/>
                <w:noProof/>
              </w:rPr>
              <w:tab/>
            </w:r>
            <w:r w:rsidR="008D09DA" w:rsidRPr="00D75273">
              <w:rPr>
                <w:rStyle w:val="Hyperlink"/>
                <w:noProof/>
              </w:rPr>
              <w:t>Dimensions and Data Sources</w:t>
            </w:r>
            <w:r w:rsidR="008D09DA">
              <w:rPr>
                <w:noProof/>
                <w:webHidden/>
              </w:rPr>
              <w:tab/>
            </w:r>
            <w:r w:rsidR="008D09DA">
              <w:rPr>
                <w:noProof/>
                <w:webHidden/>
              </w:rPr>
              <w:fldChar w:fldCharType="begin"/>
            </w:r>
            <w:r w:rsidR="008D09DA">
              <w:rPr>
                <w:noProof/>
                <w:webHidden/>
              </w:rPr>
              <w:instrText xml:space="preserve"> PAGEREF _Toc91671062 \h </w:instrText>
            </w:r>
            <w:r w:rsidR="008D09DA">
              <w:rPr>
                <w:noProof/>
                <w:webHidden/>
              </w:rPr>
            </w:r>
            <w:r w:rsidR="008D09DA">
              <w:rPr>
                <w:noProof/>
                <w:webHidden/>
              </w:rPr>
              <w:fldChar w:fldCharType="separate"/>
            </w:r>
            <w:r w:rsidR="008D09DA">
              <w:rPr>
                <w:noProof/>
                <w:webHidden/>
              </w:rPr>
              <w:t>68</w:t>
            </w:r>
            <w:r w:rsidR="008D09DA">
              <w:rPr>
                <w:noProof/>
                <w:webHidden/>
              </w:rPr>
              <w:fldChar w:fldCharType="end"/>
            </w:r>
          </w:hyperlink>
        </w:p>
        <w:p w14:paraId="4A2412FB" w14:textId="37996BEE" w:rsidR="008D09DA" w:rsidRDefault="00000000">
          <w:pPr>
            <w:pStyle w:val="TOC3"/>
            <w:tabs>
              <w:tab w:val="left" w:pos="1760"/>
              <w:tab w:val="right" w:leader="dot" w:pos="10520"/>
            </w:tabs>
            <w:rPr>
              <w:rFonts w:eastAsiaTheme="minorEastAsia"/>
              <w:noProof/>
            </w:rPr>
          </w:pPr>
          <w:hyperlink w:anchor="_Toc91671063" w:history="1">
            <w:r w:rsidR="008D09DA" w:rsidRPr="00D75273">
              <w:rPr>
                <w:rStyle w:val="Hyperlink"/>
                <w:rFonts w:cstheme="majorHAnsi"/>
                <w:noProof/>
              </w:rPr>
              <w:t>12.3.4</w:t>
            </w:r>
            <w:r w:rsidR="008D09DA">
              <w:rPr>
                <w:rFonts w:eastAsiaTheme="minorEastAsia"/>
                <w:noProof/>
              </w:rPr>
              <w:tab/>
            </w:r>
            <w:r w:rsidR="008D09DA" w:rsidRPr="00D75273">
              <w:rPr>
                <w:rStyle w:val="Hyperlink"/>
                <w:noProof/>
              </w:rPr>
              <w:t>Data Gaps – Ingestion process needs</w:t>
            </w:r>
            <w:r w:rsidR="008D09DA">
              <w:rPr>
                <w:noProof/>
                <w:webHidden/>
              </w:rPr>
              <w:tab/>
            </w:r>
            <w:r w:rsidR="008D09DA">
              <w:rPr>
                <w:noProof/>
                <w:webHidden/>
              </w:rPr>
              <w:fldChar w:fldCharType="begin"/>
            </w:r>
            <w:r w:rsidR="008D09DA">
              <w:rPr>
                <w:noProof/>
                <w:webHidden/>
              </w:rPr>
              <w:instrText xml:space="preserve"> PAGEREF _Toc91671063 \h </w:instrText>
            </w:r>
            <w:r w:rsidR="008D09DA">
              <w:rPr>
                <w:noProof/>
                <w:webHidden/>
              </w:rPr>
            </w:r>
            <w:r w:rsidR="008D09DA">
              <w:rPr>
                <w:noProof/>
                <w:webHidden/>
              </w:rPr>
              <w:fldChar w:fldCharType="separate"/>
            </w:r>
            <w:r w:rsidR="008D09DA">
              <w:rPr>
                <w:noProof/>
                <w:webHidden/>
              </w:rPr>
              <w:t>72</w:t>
            </w:r>
            <w:r w:rsidR="008D09DA">
              <w:rPr>
                <w:noProof/>
                <w:webHidden/>
              </w:rPr>
              <w:fldChar w:fldCharType="end"/>
            </w:r>
          </w:hyperlink>
        </w:p>
        <w:p w14:paraId="64F91494" w14:textId="6321601E" w:rsidR="008D09DA" w:rsidRDefault="00000000">
          <w:pPr>
            <w:pStyle w:val="TOC3"/>
            <w:tabs>
              <w:tab w:val="left" w:pos="1760"/>
              <w:tab w:val="right" w:leader="dot" w:pos="10520"/>
            </w:tabs>
            <w:rPr>
              <w:rFonts w:eastAsiaTheme="minorEastAsia"/>
              <w:noProof/>
            </w:rPr>
          </w:pPr>
          <w:hyperlink w:anchor="_Toc91671064" w:history="1">
            <w:r w:rsidR="008D09DA" w:rsidRPr="00D75273">
              <w:rPr>
                <w:rStyle w:val="Hyperlink"/>
                <w:rFonts w:cstheme="majorHAnsi"/>
                <w:noProof/>
              </w:rPr>
              <w:t>12.3.5</w:t>
            </w:r>
            <w:r w:rsidR="008D09DA">
              <w:rPr>
                <w:rFonts w:eastAsiaTheme="minorEastAsia"/>
                <w:noProof/>
              </w:rPr>
              <w:tab/>
            </w:r>
            <w:r w:rsidR="008D09DA" w:rsidRPr="00D75273">
              <w:rPr>
                <w:rStyle w:val="Hyperlink"/>
                <w:noProof/>
              </w:rPr>
              <w:t>Drill Down Path</w:t>
            </w:r>
            <w:r w:rsidR="008D09DA">
              <w:rPr>
                <w:noProof/>
                <w:webHidden/>
              </w:rPr>
              <w:tab/>
            </w:r>
            <w:r w:rsidR="008D09DA">
              <w:rPr>
                <w:noProof/>
                <w:webHidden/>
              </w:rPr>
              <w:fldChar w:fldCharType="begin"/>
            </w:r>
            <w:r w:rsidR="008D09DA">
              <w:rPr>
                <w:noProof/>
                <w:webHidden/>
              </w:rPr>
              <w:instrText xml:space="preserve"> PAGEREF _Toc91671064 \h </w:instrText>
            </w:r>
            <w:r w:rsidR="008D09DA">
              <w:rPr>
                <w:noProof/>
                <w:webHidden/>
              </w:rPr>
            </w:r>
            <w:r w:rsidR="008D09DA">
              <w:rPr>
                <w:noProof/>
                <w:webHidden/>
              </w:rPr>
              <w:fldChar w:fldCharType="separate"/>
            </w:r>
            <w:r w:rsidR="008D09DA">
              <w:rPr>
                <w:noProof/>
                <w:webHidden/>
              </w:rPr>
              <w:t>72</w:t>
            </w:r>
            <w:r w:rsidR="008D09DA">
              <w:rPr>
                <w:noProof/>
                <w:webHidden/>
              </w:rPr>
              <w:fldChar w:fldCharType="end"/>
            </w:r>
          </w:hyperlink>
        </w:p>
        <w:p w14:paraId="42975319" w14:textId="0D2E430D" w:rsidR="008D09DA" w:rsidRDefault="00000000">
          <w:pPr>
            <w:pStyle w:val="TOC3"/>
            <w:tabs>
              <w:tab w:val="left" w:pos="1760"/>
              <w:tab w:val="right" w:leader="dot" w:pos="10520"/>
            </w:tabs>
            <w:rPr>
              <w:rFonts w:eastAsiaTheme="minorEastAsia"/>
              <w:noProof/>
            </w:rPr>
          </w:pPr>
          <w:hyperlink w:anchor="_Toc91671065" w:history="1">
            <w:r w:rsidR="008D09DA" w:rsidRPr="00D75273">
              <w:rPr>
                <w:rStyle w:val="Hyperlink"/>
                <w:rFonts w:cstheme="majorHAnsi"/>
                <w:noProof/>
              </w:rPr>
              <w:t>12.3.6</w:t>
            </w:r>
            <w:r w:rsidR="008D09DA">
              <w:rPr>
                <w:rFonts w:eastAsiaTheme="minorEastAsia"/>
                <w:noProof/>
              </w:rPr>
              <w:tab/>
            </w:r>
            <w:r w:rsidR="008D09DA" w:rsidRPr="00D75273">
              <w:rPr>
                <w:rStyle w:val="Hyperlink"/>
                <w:noProof/>
              </w:rPr>
              <w:t>Metrics Requirements</w:t>
            </w:r>
            <w:r w:rsidR="008D09DA">
              <w:rPr>
                <w:noProof/>
                <w:webHidden/>
              </w:rPr>
              <w:tab/>
            </w:r>
            <w:r w:rsidR="008D09DA">
              <w:rPr>
                <w:noProof/>
                <w:webHidden/>
              </w:rPr>
              <w:fldChar w:fldCharType="begin"/>
            </w:r>
            <w:r w:rsidR="008D09DA">
              <w:rPr>
                <w:noProof/>
                <w:webHidden/>
              </w:rPr>
              <w:instrText xml:space="preserve"> PAGEREF _Toc91671065 \h </w:instrText>
            </w:r>
            <w:r w:rsidR="008D09DA">
              <w:rPr>
                <w:noProof/>
                <w:webHidden/>
              </w:rPr>
            </w:r>
            <w:r w:rsidR="008D09DA">
              <w:rPr>
                <w:noProof/>
                <w:webHidden/>
              </w:rPr>
              <w:fldChar w:fldCharType="separate"/>
            </w:r>
            <w:r w:rsidR="008D09DA">
              <w:rPr>
                <w:noProof/>
                <w:webHidden/>
              </w:rPr>
              <w:t>73</w:t>
            </w:r>
            <w:r w:rsidR="008D09DA">
              <w:rPr>
                <w:noProof/>
                <w:webHidden/>
              </w:rPr>
              <w:fldChar w:fldCharType="end"/>
            </w:r>
          </w:hyperlink>
        </w:p>
        <w:p w14:paraId="425BBE0C" w14:textId="0EA63A36" w:rsidR="008D09DA" w:rsidRDefault="00000000">
          <w:pPr>
            <w:pStyle w:val="TOC3"/>
            <w:tabs>
              <w:tab w:val="left" w:pos="1760"/>
              <w:tab w:val="right" w:leader="dot" w:pos="10520"/>
            </w:tabs>
            <w:rPr>
              <w:rFonts w:eastAsiaTheme="minorEastAsia"/>
              <w:noProof/>
            </w:rPr>
          </w:pPr>
          <w:hyperlink w:anchor="_Toc91671066" w:history="1">
            <w:r w:rsidR="008D09DA" w:rsidRPr="00D75273">
              <w:rPr>
                <w:rStyle w:val="Hyperlink"/>
                <w:rFonts w:cstheme="majorHAnsi"/>
                <w:noProof/>
              </w:rPr>
              <w:t>12.3.7</w:t>
            </w:r>
            <w:r w:rsidR="008D09DA">
              <w:rPr>
                <w:rFonts w:eastAsiaTheme="minorEastAsia"/>
                <w:noProof/>
              </w:rPr>
              <w:tab/>
            </w:r>
            <w:r w:rsidR="008D09DA" w:rsidRPr="00D75273">
              <w:rPr>
                <w:rStyle w:val="Hyperlink"/>
                <w:noProof/>
              </w:rPr>
              <w:t>Power BI needed columns</w:t>
            </w:r>
            <w:r w:rsidR="008D09DA">
              <w:rPr>
                <w:noProof/>
                <w:webHidden/>
              </w:rPr>
              <w:tab/>
            </w:r>
            <w:r w:rsidR="008D09DA">
              <w:rPr>
                <w:noProof/>
                <w:webHidden/>
              </w:rPr>
              <w:fldChar w:fldCharType="begin"/>
            </w:r>
            <w:r w:rsidR="008D09DA">
              <w:rPr>
                <w:noProof/>
                <w:webHidden/>
              </w:rPr>
              <w:instrText xml:space="preserve"> PAGEREF _Toc91671066 \h </w:instrText>
            </w:r>
            <w:r w:rsidR="008D09DA">
              <w:rPr>
                <w:noProof/>
                <w:webHidden/>
              </w:rPr>
            </w:r>
            <w:r w:rsidR="008D09DA">
              <w:rPr>
                <w:noProof/>
                <w:webHidden/>
              </w:rPr>
              <w:fldChar w:fldCharType="separate"/>
            </w:r>
            <w:r w:rsidR="008D09DA">
              <w:rPr>
                <w:noProof/>
                <w:webHidden/>
              </w:rPr>
              <w:t>74</w:t>
            </w:r>
            <w:r w:rsidR="008D09DA">
              <w:rPr>
                <w:noProof/>
                <w:webHidden/>
              </w:rPr>
              <w:fldChar w:fldCharType="end"/>
            </w:r>
          </w:hyperlink>
        </w:p>
        <w:p w14:paraId="5496B5A3" w14:textId="7AD8A538" w:rsidR="008D09DA" w:rsidRDefault="00000000">
          <w:pPr>
            <w:pStyle w:val="TOC3"/>
            <w:tabs>
              <w:tab w:val="left" w:pos="1760"/>
              <w:tab w:val="right" w:leader="dot" w:pos="10520"/>
            </w:tabs>
            <w:rPr>
              <w:rFonts w:eastAsiaTheme="minorEastAsia"/>
              <w:noProof/>
            </w:rPr>
          </w:pPr>
          <w:hyperlink w:anchor="_Toc91671067" w:history="1">
            <w:r w:rsidR="008D09DA" w:rsidRPr="00D75273">
              <w:rPr>
                <w:rStyle w:val="Hyperlink"/>
                <w:rFonts w:cstheme="majorHAnsi"/>
                <w:noProof/>
              </w:rPr>
              <w:t>12.3.8</w:t>
            </w:r>
            <w:r w:rsidR="008D09DA">
              <w:rPr>
                <w:rFonts w:eastAsiaTheme="minorEastAsia"/>
                <w:noProof/>
              </w:rPr>
              <w:tab/>
            </w:r>
            <w:r w:rsidR="008D09DA" w:rsidRPr="00D75273">
              <w:rPr>
                <w:rStyle w:val="Hyperlink"/>
                <w:noProof/>
              </w:rPr>
              <w:t>KPI Inclusions and/or exclusion from Dashboard</w:t>
            </w:r>
            <w:r w:rsidR="008D09DA">
              <w:rPr>
                <w:noProof/>
                <w:webHidden/>
              </w:rPr>
              <w:tab/>
            </w:r>
            <w:r w:rsidR="008D09DA">
              <w:rPr>
                <w:noProof/>
                <w:webHidden/>
              </w:rPr>
              <w:fldChar w:fldCharType="begin"/>
            </w:r>
            <w:r w:rsidR="008D09DA">
              <w:rPr>
                <w:noProof/>
                <w:webHidden/>
              </w:rPr>
              <w:instrText xml:space="preserve"> PAGEREF _Toc91671067 \h </w:instrText>
            </w:r>
            <w:r w:rsidR="008D09DA">
              <w:rPr>
                <w:noProof/>
                <w:webHidden/>
              </w:rPr>
            </w:r>
            <w:r w:rsidR="008D09DA">
              <w:rPr>
                <w:noProof/>
                <w:webHidden/>
              </w:rPr>
              <w:fldChar w:fldCharType="separate"/>
            </w:r>
            <w:r w:rsidR="008D09DA">
              <w:rPr>
                <w:noProof/>
                <w:webHidden/>
              </w:rPr>
              <w:t>74</w:t>
            </w:r>
            <w:r w:rsidR="008D09DA">
              <w:rPr>
                <w:noProof/>
                <w:webHidden/>
              </w:rPr>
              <w:fldChar w:fldCharType="end"/>
            </w:r>
          </w:hyperlink>
        </w:p>
        <w:p w14:paraId="34C321E8" w14:textId="00670CF5" w:rsidR="008D09DA" w:rsidRDefault="00000000">
          <w:pPr>
            <w:pStyle w:val="TOC3"/>
            <w:tabs>
              <w:tab w:val="left" w:pos="1760"/>
              <w:tab w:val="right" w:leader="dot" w:pos="10520"/>
            </w:tabs>
            <w:rPr>
              <w:rFonts w:eastAsiaTheme="minorEastAsia"/>
              <w:noProof/>
            </w:rPr>
          </w:pPr>
          <w:hyperlink w:anchor="_Toc91671068" w:history="1">
            <w:r w:rsidR="008D09DA" w:rsidRPr="00D75273">
              <w:rPr>
                <w:rStyle w:val="Hyperlink"/>
                <w:rFonts w:cstheme="majorHAnsi"/>
                <w:noProof/>
              </w:rPr>
              <w:t>12.3.9</w:t>
            </w:r>
            <w:r w:rsidR="008D09DA">
              <w:rPr>
                <w:rFonts w:eastAsiaTheme="minorEastAsia"/>
                <w:noProof/>
              </w:rPr>
              <w:tab/>
            </w:r>
            <w:r w:rsidR="008D09DA" w:rsidRPr="00D75273">
              <w:rPr>
                <w:rStyle w:val="Hyperlink"/>
                <w:noProof/>
              </w:rPr>
              <w:t>Targets</w:t>
            </w:r>
            <w:r w:rsidR="008D09DA">
              <w:rPr>
                <w:noProof/>
                <w:webHidden/>
              </w:rPr>
              <w:tab/>
            </w:r>
            <w:r w:rsidR="008D09DA">
              <w:rPr>
                <w:noProof/>
                <w:webHidden/>
              </w:rPr>
              <w:fldChar w:fldCharType="begin"/>
            </w:r>
            <w:r w:rsidR="008D09DA">
              <w:rPr>
                <w:noProof/>
                <w:webHidden/>
              </w:rPr>
              <w:instrText xml:space="preserve"> PAGEREF _Toc91671068 \h </w:instrText>
            </w:r>
            <w:r w:rsidR="008D09DA">
              <w:rPr>
                <w:noProof/>
                <w:webHidden/>
              </w:rPr>
            </w:r>
            <w:r w:rsidR="008D09DA">
              <w:rPr>
                <w:noProof/>
                <w:webHidden/>
              </w:rPr>
              <w:fldChar w:fldCharType="separate"/>
            </w:r>
            <w:r w:rsidR="008D09DA">
              <w:rPr>
                <w:noProof/>
                <w:webHidden/>
              </w:rPr>
              <w:t>75</w:t>
            </w:r>
            <w:r w:rsidR="008D09DA">
              <w:rPr>
                <w:noProof/>
                <w:webHidden/>
              </w:rPr>
              <w:fldChar w:fldCharType="end"/>
            </w:r>
          </w:hyperlink>
        </w:p>
        <w:p w14:paraId="3CF88624" w14:textId="62E79AC7" w:rsidR="008D09DA" w:rsidRDefault="00000000">
          <w:pPr>
            <w:pStyle w:val="TOC2"/>
            <w:tabs>
              <w:tab w:val="left" w:pos="1320"/>
              <w:tab w:val="right" w:leader="dot" w:pos="10520"/>
            </w:tabs>
            <w:rPr>
              <w:rFonts w:eastAsiaTheme="minorEastAsia"/>
              <w:noProof/>
            </w:rPr>
          </w:pPr>
          <w:hyperlink w:anchor="_Toc91671069" w:history="1">
            <w:r w:rsidR="008D09DA" w:rsidRPr="00D75273">
              <w:rPr>
                <w:rStyle w:val="Hyperlink"/>
                <w:noProof/>
              </w:rPr>
              <w:t>12.4</w:t>
            </w:r>
            <w:r w:rsidR="008D09DA">
              <w:rPr>
                <w:rFonts w:eastAsiaTheme="minorEastAsia"/>
                <w:noProof/>
              </w:rPr>
              <w:tab/>
            </w:r>
            <w:r w:rsidR="008D09DA" w:rsidRPr="00D75273">
              <w:rPr>
                <w:rStyle w:val="Hyperlink"/>
                <w:noProof/>
              </w:rPr>
              <w:t>Orders</w:t>
            </w:r>
            <w:r w:rsidR="008D09DA">
              <w:rPr>
                <w:noProof/>
                <w:webHidden/>
              </w:rPr>
              <w:tab/>
            </w:r>
            <w:r w:rsidR="008D09DA">
              <w:rPr>
                <w:noProof/>
                <w:webHidden/>
              </w:rPr>
              <w:fldChar w:fldCharType="begin"/>
            </w:r>
            <w:r w:rsidR="008D09DA">
              <w:rPr>
                <w:noProof/>
                <w:webHidden/>
              </w:rPr>
              <w:instrText xml:space="preserve"> PAGEREF _Toc91671069 \h </w:instrText>
            </w:r>
            <w:r w:rsidR="008D09DA">
              <w:rPr>
                <w:noProof/>
                <w:webHidden/>
              </w:rPr>
            </w:r>
            <w:r w:rsidR="008D09DA">
              <w:rPr>
                <w:noProof/>
                <w:webHidden/>
              </w:rPr>
              <w:fldChar w:fldCharType="separate"/>
            </w:r>
            <w:r w:rsidR="008D09DA">
              <w:rPr>
                <w:noProof/>
                <w:webHidden/>
              </w:rPr>
              <w:t>75</w:t>
            </w:r>
            <w:r w:rsidR="008D09DA">
              <w:rPr>
                <w:noProof/>
                <w:webHidden/>
              </w:rPr>
              <w:fldChar w:fldCharType="end"/>
            </w:r>
          </w:hyperlink>
        </w:p>
        <w:p w14:paraId="253EEA26" w14:textId="5859B5BB" w:rsidR="008D09DA" w:rsidRDefault="00000000">
          <w:pPr>
            <w:pStyle w:val="TOC3"/>
            <w:tabs>
              <w:tab w:val="left" w:pos="1760"/>
              <w:tab w:val="right" w:leader="dot" w:pos="10520"/>
            </w:tabs>
            <w:rPr>
              <w:rFonts w:eastAsiaTheme="minorEastAsia"/>
              <w:noProof/>
            </w:rPr>
          </w:pPr>
          <w:hyperlink w:anchor="_Toc91671070" w:history="1">
            <w:r w:rsidR="008D09DA" w:rsidRPr="00D75273">
              <w:rPr>
                <w:rStyle w:val="Hyperlink"/>
                <w:rFonts w:cstheme="majorHAnsi"/>
                <w:noProof/>
              </w:rPr>
              <w:t>12.4.1</w:t>
            </w:r>
            <w:r w:rsidR="008D09DA">
              <w:rPr>
                <w:rFonts w:eastAsiaTheme="minorEastAsia"/>
                <w:noProof/>
              </w:rPr>
              <w:tab/>
            </w:r>
            <w:r w:rsidR="008D09DA" w:rsidRPr="00D75273">
              <w:rPr>
                <w:rStyle w:val="Hyperlink"/>
                <w:noProof/>
              </w:rPr>
              <w:t>Calculation Requirements</w:t>
            </w:r>
            <w:r w:rsidR="008D09DA">
              <w:rPr>
                <w:noProof/>
                <w:webHidden/>
              </w:rPr>
              <w:tab/>
            </w:r>
            <w:r w:rsidR="008D09DA">
              <w:rPr>
                <w:noProof/>
                <w:webHidden/>
              </w:rPr>
              <w:fldChar w:fldCharType="begin"/>
            </w:r>
            <w:r w:rsidR="008D09DA">
              <w:rPr>
                <w:noProof/>
                <w:webHidden/>
              </w:rPr>
              <w:instrText xml:space="preserve"> PAGEREF _Toc91671070 \h </w:instrText>
            </w:r>
            <w:r w:rsidR="008D09DA">
              <w:rPr>
                <w:noProof/>
                <w:webHidden/>
              </w:rPr>
            </w:r>
            <w:r w:rsidR="008D09DA">
              <w:rPr>
                <w:noProof/>
                <w:webHidden/>
              </w:rPr>
              <w:fldChar w:fldCharType="separate"/>
            </w:r>
            <w:r w:rsidR="008D09DA">
              <w:rPr>
                <w:noProof/>
                <w:webHidden/>
              </w:rPr>
              <w:t>75</w:t>
            </w:r>
            <w:r w:rsidR="008D09DA">
              <w:rPr>
                <w:noProof/>
                <w:webHidden/>
              </w:rPr>
              <w:fldChar w:fldCharType="end"/>
            </w:r>
          </w:hyperlink>
        </w:p>
        <w:p w14:paraId="79A969D3" w14:textId="4B1283A1" w:rsidR="008D09DA" w:rsidRDefault="00000000">
          <w:pPr>
            <w:pStyle w:val="TOC3"/>
            <w:tabs>
              <w:tab w:val="left" w:pos="1760"/>
              <w:tab w:val="right" w:leader="dot" w:pos="10520"/>
            </w:tabs>
            <w:rPr>
              <w:rFonts w:eastAsiaTheme="minorEastAsia"/>
              <w:noProof/>
            </w:rPr>
          </w:pPr>
          <w:hyperlink w:anchor="_Toc91671071" w:history="1">
            <w:r w:rsidR="008D09DA" w:rsidRPr="00D75273">
              <w:rPr>
                <w:rStyle w:val="Hyperlink"/>
                <w:rFonts w:cstheme="majorHAnsi"/>
                <w:noProof/>
              </w:rPr>
              <w:t>12.4.2</w:t>
            </w:r>
            <w:r w:rsidR="008D09DA">
              <w:rPr>
                <w:rFonts w:eastAsiaTheme="minorEastAsia"/>
                <w:noProof/>
              </w:rPr>
              <w:tab/>
            </w:r>
            <w:r w:rsidR="008D09DA" w:rsidRPr="00D75273">
              <w:rPr>
                <w:rStyle w:val="Hyperlink"/>
                <w:noProof/>
              </w:rPr>
              <w:t>Variants of the KPI</w:t>
            </w:r>
            <w:r w:rsidR="008D09DA">
              <w:rPr>
                <w:noProof/>
                <w:webHidden/>
              </w:rPr>
              <w:tab/>
            </w:r>
            <w:r w:rsidR="008D09DA">
              <w:rPr>
                <w:noProof/>
                <w:webHidden/>
              </w:rPr>
              <w:fldChar w:fldCharType="begin"/>
            </w:r>
            <w:r w:rsidR="008D09DA">
              <w:rPr>
                <w:noProof/>
                <w:webHidden/>
              </w:rPr>
              <w:instrText xml:space="preserve"> PAGEREF _Toc91671071 \h </w:instrText>
            </w:r>
            <w:r w:rsidR="008D09DA">
              <w:rPr>
                <w:noProof/>
                <w:webHidden/>
              </w:rPr>
            </w:r>
            <w:r w:rsidR="008D09DA">
              <w:rPr>
                <w:noProof/>
                <w:webHidden/>
              </w:rPr>
              <w:fldChar w:fldCharType="separate"/>
            </w:r>
            <w:r w:rsidR="008D09DA">
              <w:rPr>
                <w:noProof/>
                <w:webHidden/>
              </w:rPr>
              <w:t>75</w:t>
            </w:r>
            <w:r w:rsidR="008D09DA">
              <w:rPr>
                <w:noProof/>
                <w:webHidden/>
              </w:rPr>
              <w:fldChar w:fldCharType="end"/>
            </w:r>
          </w:hyperlink>
        </w:p>
        <w:p w14:paraId="734DC26E" w14:textId="24762679" w:rsidR="008D09DA" w:rsidRDefault="00000000">
          <w:pPr>
            <w:pStyle w:val="TOC3"/>
            <w:tabs>
              <w:tab w:val="left" w:pos="1760"/>
              <w:tab w:val="right" w:leader="dot" w:pos="10520"/>
            </w:tabs>
            <w:rPr>
              <w:rFonts w:eastAsiaTheme="minorEastAsia"/>
              <w:noProof/>
            </w:rPr>
          </w:pPr>
          <w:hyperlink w:anchor="_Toc91671072" w:history="1">
            <w:r w:rsidR="008D09DA" w:rsidRPr="00D75273">
              <w:rPr>
                <w:rStyle w:val="Hyperlink"/>
                <w:rFonts w:cstheme="majorHAnsi"/>
                <w:noProof/>
              </w:rPr>
              <w:t>12.4.3</w:t>
            </w:r>
            <w:r w:rsidR="008D09DA">
              <w:rPr>
                <w:rFonts w:eastAsiaTheme="minorEastAsia"/>
                <w:noProof/>
              </w:rPr>
              <w:tab/>
            </w:r>
            <w:r w:rsidR="008D09DA" w:rsidRPr="00D75273">
              <w:rPr>
                <w:rStyle w:val="Hyperlink"/>
                <w:noProof/>
              </w:rPr>
              <w:t>Dimensions and Data Sources</w:t>
            </w:r>
            <w:r w:rsidR="008D09DA">
              <w:rPr>
                <w:noProof/>
                <w:webHidden/>
              </w:rPr>
              <w:tab/>
            </w:r>
            <w:r w:rsidR="008D09DA">
              <w:rPr>
                <w:noProof/>
                <w:webHidden/>
              </w:rPr>
              <w:fldChar w:fldCharType="begin"/>
            </w:r>
            <w:r w:rsidR="008D09DA">
              <w:rPr>
                <w:noProof/>
                <w:webHidden/>
              </w:rPr>
              <w:instrText xml:space="preserve"> PAGEREF _Toc91671072 \h </w:instrText>
            </w:r>
            <w:r w:rsidR="008D09DA">
              <w:rPr>
                <w:noProof/>
                <w:webHidden/>
              </w:rPr>
            </w:r>
            <w:r w:rsidR="008D09DA">
              <w:rPr>
                <w:noProof/>
                <w:webHidden/>
              </w:rPr>
              <w:fldChar w:fldCharType="separate"/>
            </w:r>
            <w:r w:rsidR="008D09DA">
              <w:rPr>
                <w:noProof/>
                <w:webHidden/>
              </w:rPr>
              <w:t>76</w:t>
            </w:r>
            <w:r w:rsidR="008D09DA">
              <w:rPr>
                <w:noProof/>
                <w:webHidden/>
              </w:rPr>
              <w:fldChar w:fldCharType="end"/>
            </w:r>
          </w:hyperlink>
        </w:p>
        <w:p w14:paraId="0928DCB1" w14:textId="736FF887" w:rsidR="008D09DA" w:rsidRDefault="00000000">
          <w:pPr>
            <w:pStyle w:val="TOC3"/>
            <w:tabs>
              <w:tab w:val="left" w:pos="1760"/>
              <w:tab w:val="right" w:leader="dot" w:pos="10520"/>
            </w:tabs>
            <w:rPr>
              <w:rFonts w:eastAsiaTheme="minorEastAsia"/>
              <w:noProof/>
            </w:rPr>
          </w:pPr>
          <w:hyperlink w:anchor="_Toc91671073" w:history="1">
            <w:r w:rsidR="008D09DA" w:rsidRPr="00D75273">
              <w:rPr>
                <w:rStyle w:val="Hyperlink"/>
                <w:rFonts w:cstheme="majorHAnsi"/>
                <w:noProof/>
              </w:rPr>
              <w:t>12.4.4</w:t>
            </w:r>
            <w:r w:rsidR="008D09DA">
              <w:rPr>
                <w:rFonts w:eastAsiaTheme="minorEastAsia"/>
                <w:noProof/>
              </w:rPr>
              <w:tab/>
            </w:r>
            <w:r w:rsidR="008D09DA" w:rsidRPr="00D75273">
              <w:rPr>
                <w:rStyle w:val="Hyperlink"/>
                <w:noProof/>
              </w:rPr>
              <w:t>Data Gaps – Ingestion process needs</w:t>
            </w:r>
            <w:r w:rsidR="008D09DA">
              <w:rPr>
                <w:noProof/>
                <w:webHidden/>
              </w:rPr>
              <w:tab/>
            </w:r>
            <w:r w:rsidR="008D09DA">
              <w:rPr>
                <w:noProof/>
                <w:webHidden/>
              </w:rPr>
              <w:fldChar w:fldCharType="begin"/>
            </w:r>
            <w:r w:rsidR="008D09DA">
              <w:rPr>
                <w:noProof/>
                <w:webHidden/>
              </w:rPr>
              <w:instrText xml:space="preserve"> PAGEREF _Toc91671073 \h </w:instrText>
            </w:r>
            <w:r w:rsidR="008D09DA">
              <w:rPr>
                <w:noProof/>
                <w:webHidden/>
              </w:rPr>
            </w:r>
            <w:r w:rsidR="008D09DA">
              <w:rPr>
                <w:noProof/>
                <w:webHidden/>
              </w:rPr>
              <w:fldChar w:fldCharType="separate"/>
            </w:r>
            <w:r w:rsidR="008D09DA">
              <w:rPr>
                <w:noProof/>
                <w:webHidden/>
              </w:rPr>
              <w:t>78</w:t>
            </w:r>
            <w:r w:rsidR="008D09DA">
              <w:rPr>
                <w:noProof/>
                <w:webHidden/>
              </w:rPr>
              <w:fldChar w:fldCharType="end"/>
            </w:r>
          </w:hyperlink>
        </w:p>
        <w:p w14:paraId="7FA726F9" w14:textId="2ED8564D" w:rsidR="008D09DA" w:rsidRDefault="00000000">
          <w:pPr>
            <w:pStyle w:val="TOC3"/>
            <w:tabs>
              <w:tab w:val="left" w:pos="1760"/>
              <w:tab w:val="right" w:leader="dot" w:pos="10520"/>
            </w:tabs>
            <w:rPr>
              <w:rFonts w:eastAsiaTheme="minorEastAsia"/>
              <w:noProof/>
            </w:rPr>
          </w:pPr>
          <w:hyperlink w:anchor="_Toc91671074" w:history="1">
            <w:r w:rsidR="008D09DA" w:rsidRPr="00D75273">
              <w:rPr>
                <w:rStyle w:val="Hyperlink"/>
                <w:rFonts w:cstheme="majorHAnsi"/>
                <w:noProof/>
              </w:rPr>
              <w:t>12.4.5</w:t>
            </w:r>
            <w:r w:rsidR="008D09DA">
              <w:rPr>
                <w:rFonts w:eastAsiaTheme="minorEastAsia"/>
                <w:noProof/>
              </w:rPr>
              <w:tab/>
            </w:r>
            <w:r w:rsidR="008D09DA" w:rsidRPr="00D75273">
              <w:rPr>
                <w:rStyle w:val="Hyperlink"/>
                <w:noProof/>
              </w:rPr>
              <w:t>Drill Down Path</w:t>
            </w:r>
            <w:r w:rsidR="008D09DA">
              <w:rPr>
                <w:noProof/>
                <w:webHidden/>
              </w:rPr>
              <w:tab/>
            </w:r>
            <w:r w:rsidR="008D09DA">
              <w:rPr>
                <w:noProof/>
                <w:webHidden/>
              </w:rPr>
              <w:fldChar w:fldCharType="begin"/>
            </w:r>
            <w:r w:rsidR="008D09DA">
              <w:rPr>
                <w:noProof/>
                <w:webHidden/>
              </w:rPr>
              <w:instrText xml:space="preserve"> PAGEREF _Toc91671074 \h </w:instrText>
            </w:r>
            <w:r w:rsidR="008D09DA">
              <w:rPr>
                <w:noProof/>
                <w:webHidden/>
              </w:rPr>
            </w:r>
            <w:r w:rsidR="008D09DA">
              <w:rPr>
                <w:noProof/>
                <w:webHidden/>
              </w:rPr>
              <w:fldChar w:fldCharType="separate"/>
            </w:r>
            <w:r w:rsidR="008D09DA">
              <w:rPr>
                <w:noProof/>
                <w:webHidden/>
              </w:rPr>
              <w:t>78</w:t>
            </w:r>
            <w:r w:rsidR="008D09DA">
              <w:rPr>
                <w:noProof/>
                <w:webHidden/>
              </w:rPr>
              <w:fldChar w:fldCharType="end"/>
            </w:r>
          </w:hyperlink>
        </w:p>
        <w:p w14:paraId="4A8F12E5" w14:textId="4097E829" w:rsidR="008D09DA" w:rsidRDefault="00000000">
          <w:pPr>
            <w:pStyle w:val="TOC3"/>
            <w:tabs>
              <w:tab w:val="left" w:pos="1760"/>
              <w:tab w:val="right" w:leader="dot" w:pos="10520"/>
            </w:tabs>
            <w:rPr>
              <w:rFonts w:eastAsiaTheme="minorEastAsia"/>
              <w:noProof/>
            </w:rPr>
          </w:pPr>
          <w:hyperlink w:anchor="_Toc91671075" w:history="1">
            <w:r w:rsidR="008D09DA" w:rsidRPr="00D75273">
              <w:rPr>
                <w:rStyle w:val="Hyperlink"/>
                <w:rFonts w:cstheme="majorHAnsi"/>
                <w:noProof/>
              </w:rPr>
              <w:t>12.4.6</w:t>
            </w:r>
            <w:r w:rsidR="008D09DA">
              <w:rPr>
                <w:rFonts w:eastAsiaTheme="minorEastAsia"/>
                <w:noProof/>
              </w:rPr>
              <w:tab/>
            </w:r>
            <w:r w:rsidR="008D09DA" w:rsidRPr="00D75273">
              <w:rPr>
                <w:rStyle w:val="Hyperlink"/>
                <w:noProof/>
              </w:rPr>
              <w:t>Metrics Requirements</w:t>
            </w:r>
            <w:r w:rsidR="008D09DA">
              <w:rPr>
                <w:noProof/>
                <w:webHidden/>
              </w:rPr>
              <w:tab/>
            </w:r>
            <w:r w:rsidR="008D09DA">
              <w:rPr>
                <w:noProof/>
                <w:webHidden/>
              </w:rPr>
              <w:fldChar w:fldCharType="begin"/>
            </w:r>
            <w:r w:rsidR="008D09DA">
              <w:rPr>
                <w:noProof/>
                <w:webHidden/>
              </w:rPr>
              <w:instrText xml:space="preserve"> PAGEREF _Toc91671075 \h </w:instrText>
            </w:r>
            <w:r w:rsidR="008D09DA">
              <w:rPr>
                <w:noProof/>
                <w:webHidden/>
              </w:rPr>
            </w:r>
            <w:r w:rsidR="008D09DA">
              <w:rPr>
                <w:noProof/>
                <w:webHidden/>
              </w:rPr>
              <w:fldChar w:fldCharType="separate"/>
            </w:r>
            <w:r w:rsidR="008D09DA">
              <w:rPr>
                <w:noProof/>
                <w:webHidden/>
              </w:rPr>
              <w:t>78</w:t>
            </w:r>
            <w:r w:rsidR="008D09DA">
              <w:rPr>
                <w:noProof/>
                <w:webHidden/>
              </w:rPr>
              <w:fldChar w:fldCharType="end"/>
            </w:r>
          </w:hyperlink>
        </w:p>
        <w:p w14:paraId="6DD4BF85" w14:textId="77CE07EC" w:rsidR="008D09DA" w:rsidRDefault="00000000">
          <w:pPr>
            <w:pStyle w:val="TOC3"/>
            <w:tabs>
              <w:tab w:val="left" w:pos="1760"/>
              <w:tab w:val="right" w:leader="dot" w:pos="10520"/>
            </w:tabs>
            <w:rPr>
              <w:rFonts w:eastAsiaTheme="minorEastAsia"/>
              <w:noProof/>
            </w:rPr>
          </w:pPr>
          <w:hyperlink w:anchor="_Toc91671076" w:history="1">
            <w:r w:rsidR="008D09DA" w:rsidRPr="00D75273">
              <w:rPr>
                <w:rStyle w:val="Hyperlink"/>
                <w:rFonts w:cstheme="majorHAnsi"/>
                <w:noProof/>
              </w:rPr>
              <w:t>12.4.7</w:t>
            </w:r>
            <w:r w:rsidR="008D09DA">
              <w:rPr>
                <w:rFonts w:eastAsiaTheme="minorEastAsia"/>
                <w:noProof/>
              </w:rPr>
              <w:tab/>
            </w:r>
            <w:r w:rsidR="008D09DA" w:rsidRPr="00D75273">
              <w:rPr>
                <w:rStyle w:val="Hyperlink"/>
                <w:noProof/>
              </w:rPr>
              <w:t>Power BI needed columns</w:t>
            </w:r>
            <w:r w:rsidR="008D09DA">
              <w:rPr>
                <w:noProof/>
                <w:webHidden/>
              </w:rPr>
              <w:tab/>
            </w:r>
            <w:r w:rsidR="008D09DA">
              <w:rPr>
                <w:noProof/>
                <w:webHidden/>
              </w:rPr>
              <w:fldChar w:fldCharType="begin"/>
            </w:r>
            <w:r w:rsidR="008D09DA">
              <w:rPr>
                <w:noProof/>
                <w:webHidden/>
              </w:rPr>
              <w:instrText xml:space="preserve"> PAGEREF _Toc91671076 \h </w:instrText>
            </w:r>
            <w:r w:rsidR="008D09DA">
              <w:rPr>
                <w:noProof/>
                <w:webHidden/>
              </w:rPr>
            </w:r>
            <w:r w:rsidR="008D09DA">
              <w:rPr>
                <w:noProof/>
                <w:webHidden/>
              </w:rPr>
              <w:fldChar w:fldCharType="separate"/>
            </w:r>
            <w:r w:rsidR="008D09DA">
              <w:rPr>
                <w:noProof/>
                <w:webHidden/>
              </w:rPr>
              <w:t>80</w:t>
            </w:r>
            <w:r w:rsidR="008D09DA">
              <w:rPr>
                <w:noProof/>
                <w:webHidden/>
              </w:rPr>
              <w:fldChar w:fldCharType="end"/>
            </w:r>
          </w:hyperlink>
        </w:p>
        <w:p w14:paraId="15C4337A" w14:textId="30B1AC98" w:rsidR="008D09DA" w:rsidRDefault="00000000">
          <w:pPr>
            <w:pStyle w:val="TOC3"/>
            <w:tabs>
              <w:tab w:val="left" w:pos="1760"/>
              <w:tab w:val="right" w:leader="dot" w:pos="10520"/>
            </w:tabs>
            <w:rPr>
              <w:rFonts w:eastAsiaTheme="minorEastAsia"/>
              <w:noProof/>
            </w:rPr>
          </w:pPr>
          <w:hyperlink w:anchor="_Toc91671077" w:history="1">
            <w:r w:rsidR="008D09DA" w:rsidRPr="00D75273">
              <w:rPr>
                <w:rStyle w:val="Hyperlink"/>
                <w:rFonts w:cstheme="majorHAnsi"/>
                <w:noProof/>
              </w:rPr>
              <w:t>12.4.8</w:t>
            </w:r>
            <w:r w:rsidR="008D09DA">
              <w:rPr>
                <w:rFonts w:eastAsiaTheme="minorEastAsia"/>
                <w:noProof/>
              </w:rPr>
              <w:tab/>
            </w:r>
            <w:r w:rsidR="008D09DA" w:rsidRPr="00D75273">
              <w:rPr>
                <w:rStyle w:val="Hyperlink"/>
                <w:noProof/>
              </w:rPr>
              <w:t>KPI Inclusions and/or exclusion from Dashboard</w:t>
            </w:r>
            <w:r w:rsidR="008D09DA">
              <w:rPr>
                <w:noProof/>
                <w:webHidden/>
              </w:rPr>
              <w:tab/>
            </w:r>
            <w:r w:rsidR="008D09DA">
              <w:rPr>
                <w:noProof/>
                <w:webHidden/>
              </w:rPr>
              <w:fldChar w:fldCharType="begin"/>
            </w:r>
            <w:r w:rsidR="008D09DA">
              <w:rPr>
                <w:noProof/>
                <w:webHidden/>
              </w:rPr>
              <w:instrText xml:space="preserve"> PAGEREF _Toc91671077 \h </w:instrText>
            </w:r>
            <w:r w:rsidR="008D09DA">
              <w:rPr>
                <w:noProof/>
                <w:webHidden/>
              </w:rPr>
            </w:r>
            <w:r w:rsidR="008D09DA">
              <w:rPr>
                <w:noProof/>
                <w:webHidden/>
              </w:rPr>
              <w:fldChar w:fldCharType="separate"/>
            </w:r>
            <w:r w:rsidR="008D09DA">
              <w:rPr>
                <w:noProof/>
                <w:webHidden/>
              </w:rPr>
              <w:t>80</w:t>
            </w:r>
            <w:r w:rsidR="008D09DA">
              <w:rPr>
                <w:noProof/>
                <w:webHidden/>
              </w:rPr>
              <w:fldChar w:fldCharType="end"/>
            </w:r>
          </w:hyperlink>
        </w:p>
        <w:p w14:paraId="22F78100" w14:textId="6CCF627B" w:rsidR="008D09DA" w:rsidRDefault="00000000">
          <w:pPr>
            <w:pStyle w:val="TOC3"/>
            <w:tabs>
              <w:tab w:val="left" w:pos="1760"/>
              <w:tab w:val="right" w:leader="dot" w:pos="10520"/>
            </w:tabs>
            <w:rPr>
              <w:rFonts w:eastAsiaTheme="minorEastAsia"/>
              <w:noProof/>
            </w:rPr>
          </w:pPr>
          <w:hyperlink w:anchor="_Toc91671078" w:history="1">
            <w:r w:rsidR="008D09DA" w:rsidRPr="00D75273">
              <w:rPr>
                <w:rStyle w:val="Hyperlink"/>
                <w:rFonts w:cstheme="majorHAnsi"/>
                <w:noProof/>
              </w:rPr>
              <w:t>12.4.9</w:t>
            </w:r>
            <w:r w:rsidR="008D09DA">
              <w:rPr>
                <w:rFonts w:eastAsiaTheme="minorEastAsia"/>
                <w:noProof/>
              </w:rPr>
              <w:tab/>
            </w:r>
            <w:r w:rsidR="008D09DA" w:rsidRPr="00D75273">
              <w:rPr>
                <w:rStyle w:val="Hyperlink"/>
                <w:noProof/>
              </w:rPr>
              <w:t>Targets</w:t>
            </w:r>
            <w:r w:rsidR="008D09DA">
              <w:rPr>
                <w:noProof/>
                <w:webHidden/>
              </w:rPr>
              <w:tab/>
            </w:r>
            <w:r w:rsidR="008D09DA">
              <w:rPr>
                <w:noProof/>
                <w:webHidden/>
              </w:rPr>
              <w:fldChar w:fldCharType="begin"/>
            </w:r>
            <w:r w:rsidR="008D09DA">
              <w:rPr>
                <w:noProof/>
                <w:webHidden/>
              </w:rPr>
              <w:instrText xml:space="preserve"> PAGEREF _Toc91671078 \h </w:instrText>
            </w:r>
            <w:r w:rsidR="008D09DA">
              <w:rPr>
                <w:noProof/>
                <w:webHidden/>
              </w:rPr>
            </w:r>
            <w:r w:rsidR="008D09DA">
              <w:rPr>
                <w:noProof/>
                <w:webHidden/>
              </w:rPr>
              <w:fldChar w:fldCharType="separate"/>
            </w:r>
            <w:r w:rsidR="008D09DA">
              <w:rPr>
                <w:noProof/>
                <w:webHidden/>
              </w:rPr>
              <w:t>82</w:t>
            </w:r>
            <w:r w:rsidR="008D09DA">
              <w:rPr>
                <w:noProof/>
                <w:webHidden/>
              </w:rPr>
              <w:fldChar w:fldCharType="end"/>
            </w:r>
          </w:hyperlink>
        </w:p>
        <w:p w14:paraId="0C1CA0E3" w14:textId="63CA89EF" w:rsidR="008D09DA" w:rsidRDefault="00000000">
          <w:pPr>
            <w:pStyle w:val="TOC3"/>
            <w:tabs>
              <w:tab w:val="left" w:pos="1779"/>
              <w:tab w:val="right" w:leader="dot" w:pos="10520"/>
            </w:tabs>
            <w:rPr>
              <w:rFonts w:eastAsiaTheme="minorEastAsia"/>
              <w:noProof/>
            </w:rPr>
          </w:pPr>
          <w:hyperlink w:anchor="_Toc91671079" w:history="1">
            <w:r w:rsidR="008D09DA" w:rsidRPr="00D75273">
              <w:rPr>
                <w:rStyle w:val="Hyperlink"/>
                <w:rFonts w:cstheme="majorHAnsi"/>
                <w:noProof/>
              </w:rPr>
              <w:t>12.4.10</w:t>
            </w:r>
            <w:r w:rsidR="008D09DA">
              <w:rPr>
                <w:rFonts w:eastAsiaTheme="minorEastAsia"/>
                <w:noProof/>
              </w:rPr>
              <w:tab/>
            </w:r>
            <w:r w:rsidR="008D09DA" w:rsidRPr="00D75273">
              <w:rPr>
                <w:rStyle w:val="Hyperlink"/>
                <w:noProof/>
              </w:rPr>
              <w:t>Additional or future needs</w:t>
            </w:r>
            <w:r w:rsidR="008D09DA">
              <w:rPr>
                <w:noProof/>
                <w:webHidden/>
              </w:rPr>
              <w:tab/>
            </w:r>
            <w:r w:rsidR="008D09DA">
              <w:rPr>
                <w:noProof/>
                <w:webHidden/>
              </w:rPr>
              <w:fldChar w:fldCharType="begin"/>
            </w:r>
            <w:r w:rsidR="008D09DA">
              <w:rPr>
                <w:noProof/>
                <w:webHidden/>
              </w:rPr>
              <w:instrText xml:space="preserve"> PAGEREF _Toc91671079 \h </w:instrText>
            </w:r>
            <w:r w:rsidR="008D09DA">
              <w:rPr>
                <w:noProof/>
                <w:webHidden/>
              </w:rPr>
            </w:r>
            <w:r w:rsidR="008D09DA">
              <w:rPr>
                <w:noProof/>
                <w:webHidden/>
              </w:rPr>
              <w:fldChar w:fldCharType="separate"/>
            </w:r>
            <w:r w:rsidR="008D09DA">
              <w:rPr>
                <w:noProof/>
                <w:webHidden/>
              </w:rPr>
              <w:t>82</w:t>
            </w:r>
            <w:r w:rsidR="008D09DA">
              <w:rPr>
                <w:noProof/>
                <w:webHidden/>
              </w:rPr>
              <w:fldChar w:fldCharType="end"/>
            </w:r>
          </w:hyperlink>
        </w:p>
        <w:p w14:paraId="4154EDAC" w14:textId="3B33B78A" w:rsidR="008D09DA" w:rsidRDefault="00000000">
          <w:pPr>
            <w:pStyle w:val="TOC2"/>
            <w:tabs>
              <w:tab w:val="left" w:pos="1320"/>
              <w:tab w:val="right" w:leader="dot" w:pos="10520"/>
            </w:tabs>
            <w:rPr>
              <w:rFonts w:eastAsiaTheme="minorEastAsia"/>
              <w:noProof/>
            </w:rPr>
          </w:pPr>
          <w:hyperlink w:anchor="_Toc91671080" w:history="1">
            <w:r w:rsidR="008D09DA" w:rsidRPr="00D75273">
              <w:rPr>
                <w:rStyle w:val="Hyperlink"/>
                <w:noProof/>
              </w:rPr>
              <w:t>12.5</w:t>
            </w:r>
            <w:r w:rsidR="008D09DA">
              <w:rPr>
                <w:rFonts w:eastAsiaTheme="minorEastAsia"/>
                <w:noProof/>
              </w:rPr>
              <w:tab/>
            </w:r>
            <w:r w:rsidR="008D09DA" w:rsidRPr="00D75273">
              <w:rPr>
                <w:rStyle w:val="Hyperlink"/>
                <w:noProof/>
              </w:rPr>
              <w:t>Shipments</w:t>
            </w:r>
            <w:r w:rsidR="008D09DA">
              <w:rPr>
                <w:noProof/>
                <w:webHidden/>
              </w:rPr>
              <w:tab/>
            </w:r>
            <w:r w:rsidR="008D09DA">
              <w:rPr>
                <w:noProof/>
                <w:webHidden/>
              </w:rPr>
              <w:fldChar w:fldCharType="begin"/>
            </w:r>
            <w:r w:rsidR="008D09DA">
              <w:rPr>
                <w:noProof/>
                <w:webHidden/>
              </w:rPr>
              <w:instrText xml:space="preserve"> PAGEREF _Toc91671080 \h </w:instrText>
            </w:r>
            <w:r w:rsidR="008D09DA">
              <w:rPr>
                <w:noProof/>
                <w:webHidden/>
              </w:rPr>
            </w:r>
            <w:r w:rsidR="008D09DA">
              <w:rPr>
                <w:noProof/>
                <w:webHidden/>
              </w:rPr>
              <w:fldChar w:fldCharType="separate"/>
            </w:r>
            <w:r w:rsidR="008D09DA">
              <w:rPr>
                <w:noProof/>
                <w:webHidden/>
              </w:rPr>
              <w:t>83</w:t>
            </w:r>
            <w:r w:rsidR="008D09DA">
              <w:rPr>
                <w:noProof/>
                <w:webHidden/>
              </w:rPr>
              <w:fldChar w:fldCharType="end"/>
            </w:r>
          </w:hyperlink>
        </w:p>
        <w:p w14:paraId="722EA4B7" w14:textId="0A033309" w:rsidR="008D09DA" w:rsidRDefault="00000000">
          <w:pPr>
            <w:pStyle w:val="TOC3"/>
            <w:tabs>
              <w:tab w:val="left" w:pos="1760"/>
              <w:tab w:val="right" w:leader="dot" w:pos="10520"/>
            </w:tabs>
            <w:rPr>
              <w:rFonts w:eastAsiaTheme="minorEastAsia"/>
              <w:noProof/>
            </w:rPr>
          </w:pPr>
          <w:hyperlink w:anchor="_Toc91671081" w:history="1">
            <w:r w:rsidR="008D09DA" w:rsidRPr="00D75273">
              <w:rPr>
                <w:rStyle w:val="Hyperlink"/>
                <w:rFonts w:cstheme="majorHAnsi"/>
                <w:noProof/>
              </w:rPr>
              <w:t>12.5.1</w:t>
            </w:r>
            <w:r w:rsidR="008D09DA">
              <w:rPr>
                <w:rFonts w:eastAsiaTheme="minorEastAsia"/>
                <w:noProof/>
              </w:rPr>
              <w:tab/>
            </w:r>
            <w:r w:rsidR="008D09DA" w:rsidRPr="00D75273">
              <w:rPr>
                <w:rStyle w:val="Hyperlink"/>
                <w:noProof/>
              </w:rPr>
              <w:t>Calculation Requirements</w:t>
            </w:r>
            <w:r w:rsidR="008D09DA">
              <w:rPr>
                <w:noProof/>
                <w:webHidden/>
              </w:rPr>
              <w:tab/>
            </w:r>
            <w:r w:rsidR="008D09DA">
              <w:rPr>
                <w:noProof/>
                <w:webHidden/>
              </w:rPr>
              <w:fldChar w:fldCharType="begin"/>
            </w:r>
            <w:r w:rsidR="008D09DA">
              <w:rPr>
                <w:noProof/>
                <w:webHidden/>
              </w:rPr>
              <w:instrText xml:space="preserve"> PAGEREF _Toc91671081 \h </w:instrText>
            </w:r>
            <w:r w:rsidR="008D09DA">
              <w:rPr>
                <w:noProof/>
                <w:webHidden/>
              </w:rPr>
            </w:r>
            <w:r w:rsidR="008D09DA">
              <w:rPr>
                <w:noProof/>
                <w:webHidden/>
              </w:rPr>
              <w:fldChar w:fldCharType="separate"/>
            </w:r>
            <w:r w:rsidR="008D09DA">
              <w:rPr>
                <w:noProof/>
                <w:webHidden/>
              </w:rPr>
              <w:t>83</w:t>
            </w:r>
            <w:r w:rsidR="008D09DA">
              <w:rPr>
                <w:noProof/>
                <w:webHidden/>
              </w:rPr>
              <w:fldChar w:fldCharType="end"/>
            </w:r>
          </w:hyperlink>
        </w:p>
        <w:p w14:paraId="0271FA65" w14:textId="0C0BC79F" w:rsidR="008D09DA" w:rsidRDefault="00000000">
          <w:pPr>
            <w:pStyle w:val="TOC3"/>
            <w:tabs>
              <w:tab w:val="left" w:pos="1760"/>
              <w:tab w:val="right" w:leader="dot" w:pos="10520"/>
            </w:tabs>
            <w:rPr>
              <w:rFonts w:eastAsiaTheme="minorEastAsia"/>
              <w:noProof/>
            </w:rPr>
          </w:pPr>
          <w:hyperlink w:anchor="_Toc91671082" w:history="1">
            <w:r w:rsidR="008D09DA" w:rsidRPr="00D75273">
              <w:rPr>
                <w:rStyle w:val="Hyperlink"/>
                <w:rFonts w:cstheme="majorHAnsi"/>
                <w:noProof/>
              </w:rPr>
              <w:t>12.5.2</w:t>
            </w:r>
            <w:r w:rsidR="008D09DA">
              <w:rPr>
                <w:rFonts w:eastAsiaTheme="minorEastAsia"/>
                <w:noProof/>
              </w:rPr>
              <w:tab/>
            </w:r>
            <w:r w:rsidR="008D09DA" w:rsidRPr="00D75273">
              <w:rPr>
                <w:rStyle w:val="Hyperlink"/>
                <w:noProof/>
              </w:rPr>
              <w:t>Variants of the KPI</w:t>
            </w:r>
            <w:r w:rsidR="008D09DA">
              <w:rPr>
                <w:noProof/>
                <w:webHidden/>
              </w:rPr>
              <w:tab/>
            </w:r>
            <w:r w:rsidR="008D09DA">
              <w:rPr>
                <w:noProof/>
                <w:webHidden/>
              </w:rPr>
              <w:fldChar w:fldCharType="begin"/>
            </w:r>
            <w:r w:rsidR="008D09DA">
              <w:rPr>
                <w:noProof/>
                <w:webHidden/>
              </w:rPr>
              <w:instrText xml:space="preserve"> PAGEREF _Toc91671082 \h </w:instrText>
            </w:r>
            <w:r w:rsidR="008D09DA">
              <w:rPr>
                <w:noProof/>
                <w:webHidden/>
              </w:rPr>
            </w:r>
            <w:r w:rsidR="008D09DA">
              <w:rPr>
                <w:noProof/>
                <w:webHidden/>
              </w:rPr>
              <w:fldChar w:fldCharType="separate"/>
            </w:r>
            <w:r w:rsidR="008D09DA">
              <w:rPr>
                <w:noProof/>
                <w:webHidden/>
              </w:rPr>
              <w:t>83</w:t>
            </w:r>
            <w:r w:rsidR="008D09DA">
              <w:rPr>
                <w:noProof/>
                <w:webHidden/>
              </w:rPr>
              <w:fldChar w:fldCharType="end"/>
            </w:r>
          </w:hyperlink>
        </w:p>
        <w:p w14:paraId="699F962F" w14:textId="171728D2" w:rsidR="008D09DA" w:rsidRDefault="00000000">
          <w:pPr>
            <w:pStyle w:val="TOC3"/>
            <w:tabs>
              <w:tab w:val="left" w:pos="1760"/>
              <w:tab w:val="right" w:leader="dot" w:pos="10520"/>
            </w:tabs>
            <w:rPr>
              <w:rFonts w:eastAsiaTheme="minorEastAsia"/>
              <w:noProof/>
            </w:rPr>
          </w:pPr>
          <w:hyperlink w:anchor="_Toc91671083" w:history="1">
            <w:r w:rsidR="008D09DA" w:rsidRPr="00D75273">
              <w:rPr>
                <w:rStyle w:val="Hyperlink"/>
                <w:rFonts w:cstheme="majorHAnsi"/>
                <w:noProof/>
              </w:rPr>
              <w:t>12.5.3</w:t>
            </w:r>
            <w:r w:rsidR="008D09DA">
              <w:rPr>
                <w:rFonts w:eastAsiaTheme="minorEastAsia"/>
                <w:noProof/>
              </w:rPr>
              <w:tab/>
            </w:r>
            <w:r w:rsidR="008D09DA" w:rsidRPr="00D75273">
              <w:rPr>
                <w:rStyle w:val="Hyperlink"/>
                <w:noProof/>
              </w:rPr>
              <w:t>Dimensions and Data Sources</w:t>
            </w:r>
            <w:r w:rsidR="008D09DA">
              <w:rPr>
                <w:noProof/>
                <w:webHidden/>
              </w:rPr>
              <w:tab/>
            </w:r>
            <w:r w:rsidR="008D09DA">
              <w:rPr>
                <w:noProof/>
                <w:webHidden/>
              </w:rPr>
              <w:fldChar w:fldCharType="begin"/>
            </w:r>
            <w:r w:rsidR="008D09DA">
              <w:rPr>
                <w:noProof/>
                <w:webHidden/>
              </w:rPr>
              <w:instrText xml:space="preserve"> PAGEREF _Toc91671083 \h </w:instrText>
            </w:r>
            <w:r w:rsidR="008D09DA">
              <w:rPr>
                <w:noProof/>
                <w:webHidden/>
              </w:rPr>
            </w:r>
            <w:r w:rsidR="008D09DA">
              <w:rPr>
                <w:noProof/>
                <w:webHidden/>
              </w:rPr>
              <w:fldChar w:fldCharType="separate"/>
            </w:r>
            <w:r w:rsidR="008D09DA">
              <w:rPr>
                <w:noProof/>
                <w:webHidden/>
              </w:rPr>
              <w:t>83</w:t>
            </w:r>
            <w:r w:rsidR="008D09DA">
              <w:rPr>
                <w:noProof/>
                <w:webHidden/>
              </w:rPr>
              <w:fldChar w:fldCharType="end"/>
            </w:r>
          </w:hyperlink>
        </w:p>
        <w:p w14:paraId="2A516A56" w14:textId="063C4B26" w:rsidR="008D09DA" w:rsidRDefault="00000000">
          <w:pPr>
            <w:pStyle w:val="TOC3"/>
            <w:tabs>
              <w:tab w:val="left" w:pos="1760"/>
              <w:tab w:val="right" w:leader="dot" w:pos="10520"/>
            </w:tabs>
            <w:rPr>
              <w:rFonts w:eastAsiaTheme="minorEastAsia"/>
              <w:noProof/>
            </w:rPr>
          </w:pPr>
          <w:hyperlink w:anchor="_Toc91671084" w:history="1">
            <w:r w:rsidR="008D09DA" w:rsidRPr="00D75273">
              <w:rPr>
                <w:rStyle w:val="Hyperlink"/>
                <w:rFonts w:cstheme="majorHAnsi"/>
                <w:noProof/>
              </w:rPr>
              <w:t>12.5.4</w:t>
            </w:r>
            <w:r w:rsidR="008D09DA">
              <w:rPr>
                <w:rFonts w:eastAsiaTheme="minorEastAsia"/>
                <w:noProof/>
              </w:rPr>
              <w:tab/>
            </w:r>
            <w:r w:rsidR="008D09DA" w:rsidRPr="00D75273">
              <w:rPr>
                <w:rStyle w:val="Hyperlink"/>
                <w:noProof/>
              </w:rPr>
              <w:t>Data Gaps – Ingestion process needs</w:t>
            </w:r>
            <w:r w:rsidR="008D09DA">
              <w:rPr>
                <w:noProof/>
                <w:webHidden/>
              </w:rPr>
              <w:tab/>
            </w:r>
            <w:r w:rsidR="008D09DA">
              <w:rPr>
                <w:noProof/>
                <w:webHidden/>
              </w:rPr>
              <w:fldChar w:fldCharType="begin"/>
            </w:r>
            <w:r w:rsidR="008D09DA">
              <w:rPr>
                <w:noProof/>
                <w:webHidden/>
              </w:rPr>
              <w:instrText xml:space="preserve"> PAGEREF _Toc91671084 \h </w:instrText>
            </w:r>
            <w:r w:rsidR="008D09DA">
              <w:rPr>
                <w:noProof/>
                <w:webHidden/>
              </w:rPr>
            </w:r>
            <w:r w:rsidR="008D09DA">
              <w:rPr>
                <w:noProof/>
                <w:webHidden/>
              </w:rPr>
              <w:fldChar w:fldCharType="separate"/>
            </w:r>
            <w:r w:rsidR="008D09DA">
              <w:rPr>
                <w:noProof/>
                <w:webHidden/>
              </w:rPr>
              <w:t>86</w:t>
            </w:r>
            <w:r w:rsidR="008D09DA">
              <w:rPr>
                <w:noProof/>
                <w:webHidden/>
              </w:rPr>
              <w:fldChar w:fldCharType="end"/>
            </w:r>
          </w:hyperlink>
        </w:p>
        <w:p w14:paraId="106926E2" w14:textId="59610B80" w:rsidR="008D09DA" w:rsidRDefault="00000000">
          <w:pPr>
            <w:pStyle w:val="TOC3"/>
            <w:tabs>
              <w:tab w:val="left" w:pos="1760"/>
              <w:tab w:val="right" w:leader="dot" w:pos="10520"/>
            </w:tabs>
            <w:rPr>
              <w:rFonts w:eastAsiaTheme="minorEastAsia"/>
              <w:noProof/>
            </w:rPr>
          </w:pPr>
          <w:hyperlink w:anchor="_Toc91671085" w:history="1">
            <w:r w:rsidR="008D09DA" w:rsidRPr="00D75273">
              <w:rPr>
                <w:rStyle w:val="Hyperlink"/>
                <w:rFonts w:cstheme="majorHAnsi"/>
                <w:noProof/>
              </w:rPr>
              <w:t>12.5.5</w:t>
            </w:r>
            <w:r w:rsidR="008D09DA">
              <w:rPr>
                <w:rFonts w:eastAsiaTheme="minorEastAsia"/>
                <w:noProof/>
              </w:rPr>
              <w:tab/>
            </w:r>
            <w:r w:rsidR="008D09DA" w:rsidRPr="00D75273">
              <w:rPr>
                <w:rStyle w:val="Hyperlink"/>
                <w:noProof/>
              </w:rPr>
              <w:t>Drill Down Path</w:t>
            </w:r>
            <w:r w:rsidR="008D09DA">
              <w:rPr>
                <w:noProof/>
                <w:webHidden/>
              </w:rPr>
              <w:tab/>
            </w:r>
            <w:r w:rsidR="008D09DA">
              <w:rPr>
                <w:noProof/>
                <w:webHidden/>
              </w:rPr>
              <w:fldChar w:fldCharType="begin"/>
            </w:r>
            <w:r w:rsidR="008D09DA">
              <w:rPr>
                <w:noProof/>
                <w:webHidden/>
              </w:rPr>
              <w:instrText xml:space="preserve"> PAGEREF _Toc91671085 \h </w:instrText>
            </w:r>
            <w:r w:rsidR="008D09DA">
              <w:rPr>
                <w:noProof/>
                <w:webHidden/>
              </w:rPr>
            </w:r>
            <w:r w:rsidR="008D09DA">
              <w:rPr>
                <w:noProof/>
                <w:webHidden/>
              </w:rPr>
              <w:fldChar w:fldCharType="separate"/>
            </w:r>
            <w:r w:rsidR="008D09DA">
              <w:rPr>
                <w:noProof/>
                <w:webHidden/>
              </w:rPr>
              <w:t>86</w:t>
            </w:r>
            <w:r w:rsidR="008D09DA">
              <w:rPr>
                <w:noProof/>
                <w:webHidden/>
              </w:rPr>
              <w:fldChar w:fldCharType="end"/>
            </w:r>
          </w:hyperlink>
        </w:p>
        <w:p w14:paraId="2D056413" w14:textId="01B96A59" w:rsidR="008D09DA" w:rsidRDefault="00000000">
          <w:pPr>
            <w:pStyle w:val="TOC3"/>
            <w:tabs>
              <w:tab w:val="left" w:pos="1760"/>
              <w:tab w:val="right" w:leader="dot" w:pos="10520"/>
            </w:tabs>
            <w:rPr>
              <w:rFonts w:eastAsiaTheme="minorEastAsia"/>
              <w:noProof/>
            </w:rPr>
          </w:pPr>
          <w:hyperlink w:anchor="_Toc91671086" w:history="1">
            <w:r w:rsidR="008D09DA" w:rsidRPr="00D75273">
              <w:rPr>
                <w:rStyle w:val="Hyperlink"/>
                <w:rFonts w:cstheme="majorHAnsi"/>
                <w:noProof/>
              </w:rPr>
              <w:t>12.5.6</w:t>
            </w:r>
            <w:r w:rsidR="008D09DA">
              <w:rPr>
                <w:rFonts w:eastAsiaTheme="minorEastAsia"/>
                <w:noProof/>
              </w:rPr>
              <w:tab/>
            </w:r>
            <w:r w:rsidR="008D09DA" w:rsidRPr="00D75273">
              <w:rPr>
                <w:rStyle w:val="Hyperlink"/>
                <w:noProof/>
              </w:rPr>
              <w:t>Metrics Requirements</w:t>
            </w:r>
            <w:r w:rsidR="008D09DA">
              <w:rPr>
                <w:noProof/>
                <w:webHidden/>
              </w:rPr>
              <w:tab/>
            </w:r>
            <w:r w:rsidR="008D09DA">
              <w:rPr>
                <w:noProof/>
                <w:webHidden/>
              </w:rPr>
              <w:fldChar w:fldCharType="begin"/>
            </w:r>
            <w:r w:rsidR="008D09DA">
              <w:rPr>
                <w:noProof/>
                <w:webHidden/>
              </w:rPr>
              <w:instrText xml:space="preserve"> PAGEREF _Toc91671086 \h </w:instrText>
            </w:r>
            <w:r w:rsidR="008D09DA">
              <w:rPr>
                <w:noProof/>
                <w:webHidden/>
              </w:rPr>
            </w:r>
            <w:r w:rsidR="008D09DA">
              <w:rPr>
                <w:noProof/>
                <w:webHidden/>
              </w:rPr>
              <w:fldChar w:fldCharType="separate"/>
            </w:r>
            <w:r w:rsidR="008D09DA">
              <w:rPr>
                <w:noProof/>
                <w:webHidden/>
              </w:rPr>
              <w:t>86</w:t>
            </w:r>
            <w:r w:rsidR="008D09DA">
              <w:rPr>
                <w:noProof/>
                <w:webHidden/>
              </w:rPr>
              <w:fldChar w:fldCharType="end"/>
            </w:r>
          </w:hyperlink>
        </w:p>
        <w:p w14:paraId="42DCFAAE" w14:textId="03B0A008" w:rsidR="008D09DA" w:rsidRDefault="00000000">
          <w:pPr>
            <w:pStyle w:val="TOC3"/>
            <w:tabs>
              <w:tab w:val="left" w:pos="1760"/>
              <w:tab w:val="right" w:leader="dot" w:pos="10520"/>
            </w:tabs>
            <w:rPr>
              <w:rFonts w:eastAsiaTheme="minorEastAsia"/>
              <w:noProof/>
            </w:rPr>
          </w:pPr>
          <w:hyperlink w:anchor="_Toc91671087" w:history="1">
            <w:r w:rsidR="008D09DA" w:rsidRPr="00D75273">
              <w:rPr>
                <w:rStyle w:val="Hyperlink"/>
                <w:rFonts w:cstheme="majorHAnsi"/>
                <w:noProof/>
              </w:rPr>
              <w:t>12.5.7</w:t>
            </w:r>
            <w:r w:rsidR="008D09DA">
              <w:rPr>
                <w:rFonts w:eastAsiaTheme="minorEastAsia"/>
                <w:noProof/>
              </w:rPr>
              <w:tab/>
            </w:r>
            <w:r w:rsidR="008D09DA" w:rsidRPr="00D75273">
              <w:rPr>
                <w:rStyle w:val="Hyperlink"/>
                <w:noProof/>
              </w:rPr>
              <w:t>Power BI needed columns</w:t>
            </w:r>
            <w:r w:rsidR="008D09DA">
              <w:rPr>
                <w:noProof/>
                <w:webHidden/>
              </w:rPr>
              <w:tab/>
            </w:r>
            <w:r w:rsidR="008D09DA">
              <w:rPr>
                <w:noProof/>
                <w:webHidden/>
              </w:rPr>
              <w:fldChar w:fldCharType="begin"/>
            </w:r>
            <w:r w:rsidR="008D09DA">
              <w:rPr>
                <w:noProof/>
                <w:webHidden/>
              </w:rPr>
              <w:instrText xml:space="preserve"> PAGEREF _Toc91671087 \h </w:instrText>
            </w:r>
            <w:r w:rsidR="008D09DA">
              <w:rPr>
                <w:noProof/>
                <w:webHidden/>
              </w:rPr>
            </w:r>
            <w:r w:rsidR="008D09DA">
              <w:rPr>
                <w:noProof/>
                <w:webHidden/>
              </w:rPr>
              <w:fldChar w:fldCharType="separate"/>
            </w:r>
            <w:r w:rsidR="008D09DA">
              <w:rPr>
                <w:noProof/>
                <w:webHidden/>
              </w:rPr>
              <w:t>87</w:t>
            </w:r>
            <w:r w:rsidR="008D09DA">
              <w:rPr>
                <w:noProof/>
                <w:webHidden/>
              </w:rPr>
              <w:fldChar w:fldCharType="end"/>
            </w:r>
          </w:hyperlink>
        </w:p>
        <w:p w14:paraId="3289AD85" w14:textId="1E5C27CD" w:rsidR="008D09DA" w:rsidRDefault="00000000">
          <w:pPr>
            <w:pStyle w:val="TOC3"/>
            <w:tabs>
              <w:tab w:val="left" w:pos="1760"/>
              <w:tab w:val="right" w:leader="dot" w:pos="10520"/>
            </w:tabs>
            <w:rPr>
              <w:rFonts w:eastAsiaTheme="minorEastAsia"/>
              <w:noProof/>
            </w:rPr>
          </w:pPr>
          <w:hyperlink w:anchor="_Toc91671088" w:history="1">
            <w:r w:rsidR="008D09DA" w:rsidRPr="00D75273">
              <w:rPr>
                <w:rStyle w:val="Hyperlink"/>
                <w:rFonts w:cstheme="majorHAnsi"/>
                <w:noProof/>
              </w:rPr>
              <w:t>12.5.8</w:t>
            </w:r>
            <w:r w:rsidR="008D09DA">
              <w:rPr>
                <w:rFonts w:eastAsiaTheme="minorEastAsia"/>
                <w:noProof/>
              </w:rPr>
              <w:tab/>
            </w:r>
            <w:r w:rsidR="008D09DA" w:rsidRPr="00D75273">
              <w:rPr>
                <w:rStyle w:val="Hyperlink"/>
                <w:noProof/>
              </w:rPr>
              <w:t>KPI Inclusions and/or exclusion from Dashboard</w:t>
            </w:r>
            <w:r w:rsidR="008D09DA">
              <w:rPr>
                <w:noProof/>
                <w:webHidden/>
              </w:rPr>
              <w:tab/>
            </w:r>
            <w:r w:rsidR="008D09DA">
              <w:rPr>
                <w:noProof/>
                <w:webHidden/>
              </w:rPr>
              <w:fldChar w:fldCharType="begin"/>
            </w:r>
            <w:r w:rsidR="008D09DA">
              <w:rPr>
                <w:noProof/>
                <w:webHidden/>
              </w:rPr>
              <w:instrText xml:space="preserve"> PAGEREF _Toc91671088 \h </w:instrText>
            </w:r>
            <w:r w:rsidR="008D09DA">
              <w:rPr>
                <w:noProof/>
                <w:webHidden/>
              </w:rPr>
            </w:r>
            <w:r w:rsidR="008D09DA">
              <w:rPr>
                <w:noProof/>
                <w:webHidden/>
              </w:rPr>
              <w:fldChar w:fldCharType="separate"/>
            </w:r>
            <w:r w:rsidR="008D09DA">
              <w:rPr>
                <w:noProof/>
                <w:webHidden/>
              </w:rPr>
              <w:t>87</w:t>
            </w:r>
            <w:r w:rsidR="008D09DA">
              <w:rPr>
                <w:noProof/>
                <w:webHidden/>
              </w:rPr>
              <w:fldChar w:fldCharType="end"/>
            </w:r>
          </w:hyperlink>
        </w:p>
        <w:p w14:paraId="66D285A8" w14:textId="581BF2DB" w:rsidR="008D09DA" w:rsidRDefault="00000000">
          <w:pPr>
            <w:pStyle w:val="TOC3"/>
            <w:tabs>
              <w:tab w:val="left" w:pos="1760"/>
              <w:tab w:val="right" w:leader="dot" w:pos="10520"/>
            </w:tabs>
            <w:rPr>
              <w:rFonts w:eastAsiaTheme="minorEastAsia"/>
              <w:noProof/>
            </w:rPr>
          </w:pPr>
          <w:hyperlink w:anchor="_Toc91671089" w:history="1">
            <w:r w:rsidR="008D09DA" w:rsidRPr="00D75273">
              <w:rPr>
                <w:rStyle w:val="Hyperlink"/>
                <w:rFonts w:cstheme="majorHAnsi"/>
                <w:noProof/>
              </w:rPr>
              <w:t>12.5.9</w:t>
            </w:r>
            <w:r w:rsidR="008D09DA">
              <w:rPr>
                <w:rFonts w:eastAsiaTheme="minorEastAsia"/>
                <w:noProof/>
              </w:rPr>
              <w:tab/>
            </w:r>
            <w:r w:rsidR="008D09DA" w:rsidRPr="00D75273">
              <w:rPr>
                <w:rStyle w:val="Hyperlink"/>
                <w:noProof/>
              </w:rPr>
              <w:t>Targets</w:t>
            </w:r>
            <w:r w:rsidR="008D09DA">
              <w:rPr>
                <w:noProof/>
                <w:webHidden/>
              </w:rPr>
              <w:tab/>
            </w:r>
            <w:r w:rsidR="008D09DA">
              <w:rPr>
                <w:noProof/>
                <w:webHidden/>
              </w:rPr>
              <w:fldChar w:fldCharType="begin"/>
            </w:r>
            <w:r w:rsidR="008D09DA">
              <w:rPr>
                <w:noProof/>
                <w:webHidden/>
              </w:rPr>
              <w:instrText xml:space="preserve"> PAGEREF _Toc91671089 \h </w:instrText>
            </w:r>
            <w:r w:rsidR="008D09DA">
              <w:rPr>
                <w:noProof/>
                <w:webHidden/>
              </w:rPr>
            </w:r>
            <w:r w:rsidR="008D09DA">
              <w:rPr>
                <w:noProof/>
                <w:webHidden/>
              </w:rPr>
              <w:fldChar w:fldCharType="separate"/>
            </w:r>
            <w:r w:rsidR="008D09DA">
              <w:rPr>
                <w:noProof/>
                <w:webHidden/>
              </w:rPr>
              <w:t>89</w:t>
            </w:r>
            <w:r w:rsidR="008D09DA">
              <w:rPr>
                <w:noProof/>
                <w:webHidden/>
              </w:rPr>
              <w:fldChar w:fldCharType="end"/>
            </w:r>
          </w:hyperlink>
        </w:p>
        <w:p w14:paraId="355E5CAB" w14:textId="47947161" w:rsidR="008D09DA" w:rsidRDefault="00000000">
          <w:pPr>
            <w:pStyle w:val="TOC3"/>
            <w:tabs>
              <w:tab w:val="left" w:pos="1779"/>
              <w:tab w:val="right" w:leader="dot" w:pos="10520"/>
            </w:tabs>
            <w:rPr>
              <w:rFonts w:eastAsiaTheme="minorEastAsia"/>
              <w:noProof/>
            </w:rPr>
          </w:pPr>
          <w:hyperlink w:anchor="_Toc91671090" w:history="1">
            <w:r w:rsidR="008D09DA" w:rsidRPr="00D75273">
              <w:rPr>
                <w:rStyle w:val="Hyperlink"/>
                <w:rFonts w:cstheme="majorHAnsi"/>
                <w:noProof/>
              </w:rPr>
              <w:t>12.5.10</w:t>
            </w:r>
            <w:r w:rsidR="008D09DA">
              <w:rPr>
                <w:rFonts w:eastAsiaTheme="minorEastAsia"/>
                <w:noProof/>
              </w:rPr>
              <w:tab/>
            </w:r>
            <w:r w:rsidR="008D09DA" w:rsidRPr="00D75273">
              <w:rPr>
                <w:rStyle w:val="Hyperlink"/>
                <w:noProof/>
              </w:rPr>
              <w:t>Additional or future needs</w:t>
            </w:r>
            <w:r w:rsidR="008D09DA">
              <w:rPr>
                <w:noProof/>
                <w:webHidden/>
              </w:rPr>
              <w:tab/>
            </w:r>
            <w:r w:rsidR="008D09DA">
              <w:rPr>
                <w:noProof/>
                <w:webHidden/>
              </w:rPr>
              <w:fldChar w:fldCharType="begin"/>
            </w:r>
            <w:r w:rsidR="008D09DA">
              <w:rPr>
                <w:noProof/>
                <w:webHidden/>
              </w:rPr>
              <w:instrText xml:space="preserve"> PAGEREF _Toc91671090 \h </w:instrText>
            </w:r>
            <w:r w:rsidR="008D09DA">
              <w:rPr>
                <w:noProof/>
                <w:webHidden/>
              </w:rPr>
            </w:r>
            <w:r w:rsidR="008D09DA">
              <w:rPr>
                <w:noProof/>
                <w:webHidden/>
              </w:rPr>
              <w:fldChar w:fldCharType="separate"/>
            </w:r>
            <w:r w:rsidR="008D09DA">
              <w:rPr>
                <w:noProof/>
                <w:webHidden/>
              </w:rPr>
              <w:t>89</w:t>
            </w:r>
            <w:r w:rsidR="008D09DA">
              <w:rPr>
                <w:noProof/>
                <w:webHidden/>
              </w:rPr>
              <w:fldChar w:fldCharType="end"/>
            </w:r>
          </w:hyperlink>
        </w:p>
        <w:p w14:paraId="0015CF69" w14:textId="66EB131E" w:rsidR="008D09DA" w:rsidRDefault="00000000">
          <w:pPr>
            <w:pStyle w:val="TOC2"/>
            <w:tabs>
              <w:tab w:val="left" w:pos="1320"/>
              <w:tab w:val="right" w:leader="dot" w:pos="10520"/>
            </w:tabs>
            <w:rPr>
              <w:rFonts w:eastAsiaTheme="minorEastAsia"/>
              <w:noProof/>
            </w:rPr>
          </w:pPr>
          <w:hyperlink w:anchor="_Toc91671091" w:history="1">
            <w:r w:rsidR="008D09DA" w:rsidRPr="00D75273">
              <w:rPr>
                <w:rStyle w:val="Hyperlink"/>
                <w:noProof/>
              </w:rPr>
              <w:t>12.6</w:t>
            </w:r>
            <w:r w:rsidR="008D09DA">
              <w:rPr>
                <w:rFonts w:eastAsiaTheme="minorEastAsia"/>
                <w:noProof/>
              </w:rPr>
              <w:tab/>
            </w:r>
            <w:r w:rsidR="008D09DA" w:rsidRPr="00D75273">
              <w:rPr>
                <w:rStyle w:val="Hyperlink"/>
                <w:noProof/>
              </w:rPr>
              <w:t>Distributor Inventory (DIS INV)</w:t>
            </w:r>
            <w:r w:rsidR="008D09DA">
              <w:rPr>
                <w:noProof/>
                <w:webHidden/>
              </w:rPr>
              <w:tab/>
            </w:r>
            <w:r w:rsidR="008D09DA">
              <w:rPr>
                <w:noProof/>
                <w:webHidden/>
              </w:rPr>
              <w:fldChar w:fldCharType="begin"/>
            </w:r>
            <w:r w:rsidR="008D09DA">
              <w:rPr>
                <w:noProof/>
                <w:webHidden/>
              </w:rPr>
              <w:instrText xml:space="preserve"> PAGEREF _Toc91671091 \h </w:instrText>
            </w:r>
            <w:r w:rsidR="008D09DA">
              <w:rPr>
                <w:noProof/>
                <w:webHidden/>
              </w:rPr>
            </w:r>
            <w:r w:rsidR="008D09DA">
              <w:rPr>
                <w:noProof/>
                <w:webHidden/>
              </w:rPr>
              <w:fldChar w:fldCharType="separate"/>
            </w:r>
            <w:r w:rsidR="008D09DA">
              <w:rPr>
                <w:noProof/>
                <w:webHidden/>
              </w:rPr>
              <w:t>89</w:t>
            </w:r>
            <w:r w:rsidR="008D09DA">
              <w:rPr>
                <w:noProof/>
                <w:webHidden/>
              </w:rPr>
              <w:fldChar w:fldCharType="end"/>
            </w:r>
          </w:hyperlink>
        </w:p>
        <w:p w14:paraId="5FC2A6F7" w14:textId="1E07C9EF" w:rsidR="008D09DA" w:rsidRDefault="00000000">
          <w:pPr>
            <w:pStyle w:val="TOC3"/>
            <w:tabs>
              <w:tab w:val="left" w:pos="1760"/>
              <w:tab w:val="right" w:leader="dot" w:pos="10520"/>
            </w:tabs>
            <w:rPr>
              <w:rFonts w:eastAsiaTheme="minorEastAsia"/>
              <w:noProof/>
            </w:rPr>
          </w:pPr>
          <w:hyperlink w:anchor="_Toc91671092" w:history="1">
            <w:r w:rsidR="008D09DA" w:rsidRPr="00D75273">
              <w:rPr>
                <w:rStyle w:val="Hyperlink"/>
                <w:rFonts w:cstheme="majorHAnsi"/>
                <w:noProof/>
              </w:rPr>
              <w:t>12.6.1</w:t>
            </w:r>
            <w:r w:rsidR="008D09DA">
              <w:rPr>
                <w:rFonts w:eastAsiaTheme="minorEastAsia"/>
                <w:noProof/>
              </w:rPr>
              <w:tab/>
            </w:r>
            <w:r w:rsidR="008D09DA" w:rsidRPr="00D75273">
              <w:rPr>
                <w:rStyle w:val="Hyperlink"/>
                <w:noProof/>
              </w:rPr>
              <w:t>Calculation Requirements</w:t>
            </w:r>
            <w:r w:rsidR="008D09DA">
              <w:rPr>
                <w:noProof/>
                <w:webHidden/>
              </w:rPr>
              <w:tab/>
            </w:r>
            <w:r w:rsidR="008D09DA">
              <w:rPr>
                <w:noProof/>
                <w:webHidden/>
              </w:rPr>
              <w:fldChar w:fldCharType="begin"/>
            </w:r>
            <w:r w:rsidR="008D09DA">
              <w:rPr>
                <w:noProof/>
                <w:webHidden/>
              </w:rPr>
              <w:instrText xml:space="preserve"> PAGEREF _Toc91671092 \h </w:instrText>
            </w:r>
            <w:r w:rsidR="008D09DA">
              <w:rPr>
                <w:noProof/>
                <w:webHidden/>
              </w:rPr>
            </w:r>
            <w:r w:rsidR="008D09DA">
              <w:rPr>
                <w:noProof/>
                <w:webHidden/>
              </w:rPr>
              <w:fldChar w:fldCharType="separate"/>
            </w:r>
            <w:r w:rsidR="008D09DA">
              <w:rPr>
                <w:noProof/>
                <w:webHidden/>
              </w:rPr>
              <w:t>89</w:t>
            </w:r>
            <w:r w:rsidR="008D09DA">
              <w:rPr>
                <w:noProof/>
                <w:webHidden/>
              </w:rPr>
              <w:fldChar w:fldCharType="end"/>
            </w:r>
          </w:hyperlink>
        </w:p>
        <w:p w14:paraId="498C37EF" w14:textId="75F46F80" w:rsidR="008D09DA" w:rsidRDefault="00000000">
          <w:pPr>
            <w:pStyle w:val="TOC3"/>
            <w:tabs>
              <w:tab w:val="left" w:pos="1760"/>
              <w:tab w:val="right" w:leader="dot" w:pos="10520"/>
            </w:tabs>
            <w:rPr>
              <w:rFonts w:eastAsiaTheme="minorEastAsia"/>
              <w:noProof/>
            </w:rPr>
          </w:pPr>
          <w:hyperlink w:anchor="_Toc91671093" w:history="1">
            <w:r w:rsidR="008D09DA" w:rsidRPr="00D75273">
              <w:rPr>
                <w:rStyle w:val="Hyperlink"/>
                <w:rFonts w:cstheme="majorHAnsi"/>
                <w:noProof/>
              </w:rPr>
              <w:t>12.6.2</w:t>
            </w:r>
            <w:r w:rsidR="008D09DA">
              <w:rPr>
                <w:rFonts w:eastAsiaTheme="minorEastAsia"/>
                <w:noProof/>
              </w:rPr>
              <w:tab/>
            </w:r>
            <w:r w:rsidR="008D09DA" w:rsidRPr="00D75273">
              <w:rPr>
                <w:rStyle w:val="Hyperlink"/>
                <w:noProof/>
              </w:rPr>
              <w:t>Variants of the KPI</w:t>
            </w:r>
            <w:r w:rsidR="008D09DA">
              <w:rPr>
                <w:noProof/>
                <w:webHidden/>
              </w:rPr>
              <w:tab/>
            </w:r>
            <w:r w:rsidR="008D09DA">
              <w:rPr>
                <w:noProof/>
                <w:webHidden/>
              </w:rPr>
              <w:fldChar w:fldCharType="begin"/>
            </w:r>
            <w:r w:rsidR="008D09DA">
              <w:rPr>
                <w:noProof/>
                <w:webHidden/>
              </w:rPr>
              <w:instrText xml:space="preserve"> PAGEREF _Toc91671093 \h </w:instrText>
            </w:r>
            <w:r w:rsidR="008D09DA">
              <w:rPr>
                <w:noProof/>
                <w:webHidden/>
              </w:rPr>
            </w:r>
            <w:r w:rsidR="008D09DA">
              <w:rPr>
                <w:noProof/>
                <w:webHidden/>
              </w:rPr>
              <w:fldChar w:fldCharType="separate"/>
            </w:r>
            <w:r w:rsidR="008D09DA">
              <w:rPr>
                <w:noProof/>
                <w:webHidden/>
              </w:rPr>
              <w:t>90</w:t>
            </w:r>
            <w:r w:rsidR="008D09DA">
              <w:rPr>
                <w:noProof/>
                <w:webHidden/>
              </w:rPr>
              <w:fldChar w:fldCharType="end"/>
            </w:r>
          </w:hyperlink>
        </w:p>
        <w:p w14:paraId="234AAA03" w14:textId="0BC01EBA" w:rsidR="008D09DA" w:rsidRDefault="00000000">
          <w:pPr>
            <w:pStyle w:val="TOC3"/>
            <w:tabs>
              <w:tab w:val="left" w:pos="1760"/>
              <w:tab w:val="right" w:leader="dot" w:pos="10520"/>
            </w:tabs>
            <w:rPr>
              <w:rFonts w:eastAsiaTheme="minorEastAsia"/>
              <w:noProof/>
            </w:rPr>
          </w:pPr>
          <w:hyperlink w:anchor="_Toc91671094" w:history="1">
            <w:r w:rsidR="008D09DA" w:rsidRPr="00D75273">
              <w:rPr>
                <w:rStyle w:val="Hyperlink"/>
                <w:rFonts w:cstheme="majorHAnsi"/>
                <w:noProof/>
              </w:rPr>
              <w:t>12.6.3</w:t>
            </w:r>
            <w:r w:rsidR="008D09DA">
              <w:rPr>
                <w:rFonts w:eastAsiaTheme="minorEastAsia"/>
                <w:noProof/>
              </w:rPr>
              <w:tab/>
            </w:r>
            <w:r w:rsidR="008D09DA" w:rsidRPr="00D75273">
              <w:rPr>
                <w:rStyle w:val="Hyperlink"/>
                <w:noProof/>
              </w:rPr>
              <w:t>Dimensions and Data Sources</w:t>
            </w:r>
            <w:r w:rsidR="008D09DA">
              <w:rPr>
                <w:noProof/>
                <w:webHidden/>
              </w:rPr>
              <w:tab/>
            </w:r>
            <w:r w:rsidR="008D09DA">
              <w:rPr>
                <w:noProof/>
                <w:webHidden/>
              </w:rPr>
              <w:fldChar w:fldCharType="begin"/>
            </w:r>
            <w:r w:rsidR="008D09DA">
              <w:rPr>
                <w:noProof/>
                <w:webHidden/>
              </w:rPr>
              <w:instrText xml:space="preserve"> PAGEREF _Toc91671094 \h </w:instrText>
            </w:r>
            <w:r w:rsidR="008D09DA">
              <w:rPr>
                <w:noProof/>
                <w:webHidden/>
              </w:rPr>
            </w:r>
            <w:r w:rsidR="008D09DA">
              <w:rPr>
                <w:noProof/>
                <w:webHidden/>
              </w:rPr>
              <w:fldChar w:fldCharType="separate"/>
            </w:r>
            <w:r w:rsidR="008D09DA">
              <w:rPr>
                <w:noProof/>
                <w:webHidden/>
              </w:rPr>
              <w:t>90</w:t>
            </w:r>
            <w:r w:rsidR="008D09DA">
              <w:rPr>
                <w:noProof/>
                <w:webHidden/>
              </w:rPr>
              <w:fldChar w:fldCharType="end"/>
            </w:r>
          </w:hyperlink>
        </w:p>
        <w:p w14:paraId="0268F4EF" w14:textId="1C8832D8" w:rsidR="008D09DA" w:rsidRDefault="00000000">
          <w:pPr>
            <w:pStyle w:val="TOC3"/>
            <w:tabs>
              <w:tab w:val="left" w:pos="1760"/>
              <w:tab w:val="right" w:leader="dot" w:pos="10520"/>
            </w:tabs>
            <w:rPr>
              <w:rFonts w:eastAsiaTheme="minorEastAsia"/>
              <w:noProof/>
            </w:rPr>
          </w:pPr>
          <w:hyperlink w:anchor="_Toc91671095" w:history="1">
            <w:r w:rsidR="008D09DA" w:rsidRPr="00D75273">
              <w:rPr>
                <w:rStyle w:val="Hyperlink"/>
                <w:rFonts w:cstheme="majorHAnsi"/>
                <w:noProof/>
              </w:rPr>
              <w:t>12.6.4</w:t>
            </w:r>
            <w:r w:rsidR="008D09DA">
              <w:rPr>
                <w:rFonts w:eastAsiaTheme="minorEastAsia"/>
                <w:noProof/>
              </w:rPr>
              <w:tab/>
            </w:r>
            <w:r w:rsidR="008D09DA" w:rsidRPr="00D75273">
              <w:rPr>
                <w:rStyle w:val="Hyperlink"/>
                <w:noProof/>
              </w:rPr>
              <w:t>Data Gaps – Ingestion process needs</w:t>
            </w:r>
            <w:r w:rsidR="008D09DA">
              <w:rPr>
                <w:noProof/>
                <w:webHidden/>
              </w:rPr>
              <w:tab/>
            </w:r>
            <w:r w:rsidR="008D09DA">
              <w:rPr>
                <w:noProof/>
                <w:webHidden/>
              </w:rPr>
              <w:fldChar w:fldCharType="begin"/>
            </w:r>
            <w:r w:rsidR="008D09DA">
              <w:rPr>
                <w:noProof/>
                <w:webHidden/>
              </w:rPr>
              <w:instrText xml:space="preserve"> PAGEREF _Toc91671095 \h </w:instrText>
            </w:r>
            <w:r w:rsidR="008D09DA">
              <w:rPr>
                <w:noProof/>
                <w:webHidden/>
              </w:rPr>
            </w:r>
            <w:r w:rsidR="008D09DA">
              <w:rPr>
                <w:noProof/>
                <w:webHidden/>
              </w:rPr>
              <w:fldChar w:fldCharType="separate"/>
            </w:r>
            <w:r w:rsidR="008D09DA">
              <w:rPr>
                <w:noProof/>
                <w:webHidden/>
              </w:rPr>
              <w:t>91</w:t>
            </w:r>
            <w:r w:rsidR="008D09DA">
              <w:rPr>
                <w:noProof/>
                <w:webHidden/>
              </w:rPr>
              <w:fldChar w:fldCharType="end"/>
            </w:r>
          </w:hyperlink>
        </w:p>
        <w:p w14:paraId="0F891F03" w14:textId="578E6176" w:rsidR="008D09DA" w:rsidRDefault="00000000">
          <w:pPr>
            <w:pStyle w:val="TOC3"/>
            <w:tabs>
              <w:tab w:val="left" w:pos="1760"/>
              <w:tab w:val="right" w:leader="dot" w:pos="10520"/>
            </w:tabs>
            <w:rPr>
              <w:rFonts w:eastAsiaTheme="minorEastAsia"/>
              <w:noProof/>
            </w:rPr>
          </w:pPr>
          <w:hyperlink w:anchor="_Toc91671096" w:history="1">
            <w:r w:rsidR="008D09DA" w:rsidRPr="00D75273">
              <w:rPr>
                <w:rStyle w:val="Hyperlink"/>
                <w:rFonts w:cstheme="majorHAnsi"/>
                <w:noProof/>
              </w:rPr>
              <w:t>12.6.5</w:t>
            </w:r>
            <w:r w:rsidR="008D09DA">
              <w:rPr>
                <w:rFonts w:eastAsiaTheme="minorEastAsia"/>
                <w:noProof/>
              </w:rPr>
              <w:tab/>
            </w:r>
            <w:r w:rsidR="008D09DA" w:rsidRPr="00D75273">
              <w:rPr>
                <w:rStyle w:val="Hyperlink"/>
                <w:noProof/>
              </w:rPr>
              <w:t>Drill Down Path</w:t>
            </w:r>
            <w:r w:rsidR="008D09DA">
              <w:rPr>
                <w:noProof/>
                <w:webHidden/>
              </w:rPr>
              <w:tab/>
            </w:r>
            <w:r w:rsidR="008D09DA">
              <w:rPr>
                <w:noProof/>
                <w:webHidden/>
              </w:rPr>
              <w:fldChar w:fldCharType="begin"/>
            </w:r>
            <w:r w:rsidR="008D09DA">
              <w:rPr>
                <w:noProof/>
                <w:webHidden/>
              </w:rPr>
              <w:instrText xml:space="preserve"> PAGEREF _Toc91671096 \h </w:instrText>
            </w:r>
            <w:r w:rsidR="008D09DA">
              <w:rPr>
                <w:noProof/>
                <w:webHidden/>
              </w:rPr>
            </w:r>
            <w:r w:rsidR="008D09DA">
              <w:rPr>
                <w:noProof/>
                <w:webHidden/>
              </w:rPr>
              <w:fldChar w:fldCharType="separate"/>
            </w:r>
            <w:r w:rsidR="008D09DA">
              <w:rPr>
                <w:noProof/>
                <w:webHidden/>
              </w:rPr>
              <w:t>92</w:t>
            </w:r>
            <w:r w:rsidR="008D09DA">
              <w:rPr>
                <w:noProof/>
                <w:webHidden/>
              </w:rPr>
              <w:fldChar w:fldCharType="end"/>
            </w:r>
          </w:hyperlink>
        </w:p>
        <w:p w14:paraId="1A7773B0" w14:textId="6D5D972C" w:rsidR="008D09DA" w:rsidRDefault="00000000">
          <w:pPr>
            <w:pStyle w:val="TOC3"/>
            <w:tabs>
              <w:tab w:val="left" w:pos="1760"/>
              <w:tab w:val="right" w:leader="dot" w:pos="10520"/>
            </w:tabs>
            <w:rPr>
              <w:rFonts w:eastAsiaTheme="minorEastAsia"/>
              <w:noProof/>
            </w:rPr>
          </w:pPr>
          <w:hyperlink w:anchor="_Toc91671097" w:history="1">
            <w:r w:rsidR="008D09DA" w:rsidRPr="00D75273">
              <w:rPr>
                <w:rStyle w:val="Hyperlink"/>
                <w:rFonts w:cstheme="majorHAnsi"/>
                <w:noProof/>
              </w:rPr>
              <w:t>12.6.6</w:t>
            </w:r>
            <w:r w:rsidR="008D09DA">
              <w:rPr>
                <w:rFonts w:eastAsiaTheme="minorEastAsia"/>
                <w:noProof/>
              </w:rPr>
              <w:tab/>
            </w:r>
            <w:r w:rsidR="008D09DA" w:rsidRPr="00D75273">
              <w:rPr>
                <w:rStyle w:val="Hyperlink"/>
                <w:noProof/>
              </w:rPr>
              <w:t>Metrics Requirements</w:t>
            </w:r>
            <w:r w:rsidR="008D09DA">
              <w:rPr>
                <w:noProof/>
                <w:webHidden/>
              </w:rPr>
              <w:tab/>
            </w:r>
            <w:r w:rsidR="008D09DA">
              <w:rPr>
                <w:noProof/>
                <w:webHidden/>
              </w:rPr>
              <w:fldChar w:fldCharType="begin"/>
            </w:r>
            <w:r w:rsidR="008D09DA">
              <w:rPr>
                <w:noProof/>
                <w:webHidden/>
              </w:rPr>
              <w:instrText xml:space="preserve"> PAGEREF _Toc91671097 \h </w:instrText>
            </w:r>
            <w:r w:rsidR="008D09DA">
              <w:rPr>
                <w:noProof/>
                <w:webHidden/>
              </w:rPr>
            </w:r>
            <w:r w:rsidR="008D09DA">
              <w:rPr>
                <w:noProof/>
                <w:webHidden/>
              </w:rPr>
              <w:fldChar w:fldCharType="separate"/>
            </w:r>
            <w:r w:rsidR="008D09DA">
              <w:rPr>
                <w:noProof/>
                <w:webHidden/>
              </w:rPr>
              <w:t>92</w:t>
            </w:r>
            <w:r w:rsidR="008D09DA">
              <w:rPr>
                <w:noProof/>
                <w:webHidden/>
              </w:rPr>
              <w:fldChar w:fldCharType="end"/>
            </w:r>
          </w:hyperlink>
        </w:p>
        <w:p w14:paraId="739DD6E4" w14:textId="707AAC1F" w:rsidR="008D09DA" w:rsidRDefault="00000000">
          <w:pPr>
            <w:pStyle w:val="TOC3"/>
            <w:tabs>
              <w:tab w:val="left" w:pos="1760"/>
              <w:tab w:val="right" w:leader="dot" w:pos="10520"/>
            </w:tabs>
            <w:rPr>
              <w:rFonts w:eastAsiaTheme="minorEastAsia"/>
              <w:noProof/>
            </w:rPr>
          </w:pPr>
          <w:hyperlink w:anchor="_Toc91671098" w:history="1">
            <w:r w:rsidR="008D09DA" w:rsidRPr="00D75273">
              <w:rPr>
                <w:rStyle w:val="Hyperlink"/>
                <w:rFonts w:cstheme="majorHAnsi"/>
                <w:noProof/>
              </w:rPr>
              <w:t>12.6.7</w:t>
            </w:r>
            <w:r w:rsidR="008D09DA">
              <w:rPr>
                <w:rFonts w:eastAsiaTheme="minorEastAsia"/>
                <w:noProof/>
              </w:rPr>
              <w:tab/>
            </w:r>
            <w:r w:rsidR="008D09DA" w:rsidRPr="00D75273">
              <w:rPr>
                <w:rStyle w:val="Hyperlink"/>
                <w:noProof/>
              </w:rPr>
              <w:t>Power BI needed columns</w:t>
            </w:r>
            <w:r w:rsidR="008D09DA">
              <w:rPr>
                <w:noProof/>
                <w:webHidden/>
              </w:rPr>
              <w:tab/>
            </w:r>
            <w:r w:rsidR="008D09DA">
              <w:rPr>
                <w:noProof/>
                <w:webHidden/>
              </w:rPr>
              <w:fldChar w:fldCharType="begin"/>
            </w:r>
            <w:r w:rsidR="008D09DA">
              <w:rPr>
                <w:noProof/>
                <w:webHidden/>
              </w:rPr>
              <w:instrText xml:space="preserve"> PAGEREF _Toc91671098 \h </w:instrText>
            </w:r>
            <w:r w:rsidR="008D09DA">
              <w:rPr>
                <w:noProof/>
                <w:webHidden/>
              </w:rPr>
            </w:r>
            <w:r w:rsidR="008D09DA">
              <w:rPr>
                <w:noProof/>
                <w:webHidden/>
              </w:rPr>
              <w:fldChar w:fldCharType="separate"/>
            </w:r>
            <w:r w:rsidR="008D09DA">
              <w:rPr>
                <w:noProof/>
                <w:webHidden/>
              </w:rPr>
              <w:t>93</w:t>
            </w:r>
            <w:r w:rsidR="008D09DA">
              <w:rPr>
                <w:noProof/>
                <w:webHidden/>
              </w:rPr>
              <w:fldChar w:fldCharType="end"/>
            </w:r>
          </w:hyperlink>
        </w:p>
        <w:p w14:paraId="0949CC43" w14:textId="55515ABE" w:rsidR="008D09DA" w:rsidRDefault="00000000">
          <w:pPr>
            <w:pStyle w:val="TOC3"/>
            <w:tabs>
              <w:tab w:val="left" w:pos="1760"/>
              <w:tab w:val="right" w:leader="dot" w:pos="10520"/>
            </w:tabs>
            <w:rPr>
              <w:rFonts w:eastAsiaTheme="minorEastAsia"/>
              <w:noProof/>
            </w:rPr>
          </w:pPr>
          <w:hyperlink w:anchor="_Toc91671099" w:history="1">
            <w:r w:rsidR="008D09DA" w:rsidRPr="00D75273">
              <w:rPr>
                <w:rStyle w:val="Hyperlink"/>
                <w:rFonts w:cstheme="majorHAnsi"/>
                <w:noProof/>
              </w:rPr>
              <w:t>12.6.8</w:t>
            </w:r>
            <w:r w:rsidR="008D09DA">
              <w:rPr>
                <w:rFonts w:eastAsiaTheme="minorEastAsia"/>
                <w:noProof/>
              </w:rPr>
              <w:tab/>
            </w:r>
            <w:r w:rsidR="008D09DA" w:rsidRPr="00D75273">
              <w:rPr>
                <w:rStyle w:val="Hyperlink"/>
                <w:noProof/>
              </w:rPr>
              <w:t>KPI Inclusions and/or exclusion from Dashboard</w:t>
            </w:r>
            <w:r w:rsidR="008D09DA">
              <w:rPr>
                <w:noProof/>
                <w:webHidden/>
              </w:rPr>
              <w:tab/>
            </w:r>
            <w:r w:rsidR="008D09DA">
              <w:rPr>
                <w:noProof/>
                <w:webHidden/>
              </w:rPr>
              <w:fldChar w:fldCharType="begin"/>
            </w:r>
            <w:r w:rsidR="008D09DA">
              <w:rPr>
                <w:noProof/>
                <w:webHidden/>
              </w:rPr>
              <w:instrText xml:space="preserve"> PAGEREF _Toc91671099 \h </w:instrText>
            </w:r>
            <w:r w:rsidR="008D09DA">
              <w:rPr>
                <w:noProof/>
                <w:webHidden/>
              </w:rPr>
            </w:r>
            <w:r w:rsidR="008D09DA">
              <w:rPr>
                <w:noProof/>
                <w:webHidden/>
              </w:rPr>
              <w:fldChar w:fldCharType="separate"/>
            </w:r>
            <w:r w:rsidR="008D09DA">
              <w:rPr>
                <w:noProof/>
                <w:webHidden/>
              </w:rPr>
              <w:t>93</w:t>
            </w:r>
            <w:r w:rsidR="008D09DA">
              <w:rPr>
                <w:noProof/>
                <w:webHidden/>
              </w:rPr>
              <w:fldChar w:fldCharType="end"/>
            </w:r>
          </w:hyperlink>
        </w:p>
        <w:p w14:paraId="6F2DDB50" w14:textId="7866C92C" w:rsidR="008D09DA" w:rsidRDefault="00000000">
          <w:pPr>
            <w:pStyle w:val="TOC3"/>
            <w:tabs>
              <w:tab w:val="left" w:pos="1760"/>
              <w:tab w:val="right" w:leader="dot" w:pos="10520"/>
            </w:tabs>
            <w:rPr>
              <w:rFonts w:eastAsiaTheme="minorEastAsia"/>
              <w:noProof/>
            </w:rPr>
          </w:pPr>
          <w:hyperlink w:anchor="_Toc91671100" w:history="1">
            <w:r w:rsidR="008D09DA" w:rsidRPr="00D75273">
              <w:rPr>
                <w:rStyle w:val="Hyperlink"/>
                <w:rFonts w:cstheme="majorHAnsi"/>
                <w:noProof/>
              </w:rPr>
              <w:t>12.6.9</w:t>
            </w:r>
            <w:r w:rsidR="008D09DA">
              <w:rPr>
                <w:rFonts w:eastAsiaTheme="minorEastAsia"/>
                <w:noProof/>
              </w:rPr>
              <w:tab/>
            </w:r>
            <w:r w:rsidR="008D09DA" w:rsidRPr="00D75273">
              <w:rPr>
                <w:rStyle w:val="Hyperlink"/>
                <w:noProof/>
              </w:rPr>
              <w:t>Targets</w:t>
            </w:r>
            <w:r w:rsidR="008D09DA">
              <w:rPr>
                <w:noProof/>
                <w:webHidden/>
              </w:rPr>
              <w:tab/>
            </w:r>
            <w:r w:rsidR="008D09DA">
              <w:rPr>
                <w:noProof/>
                <w:webHidden/>
              </w:rPr>
              <w:fldChar w:fldCharType="begin"/>
            </w:r>
            <w:r w:rsidR="008D09DA">
              <w:rPr>
                <w:noProof/>
                <w:webHidden/>
              </w:rPr>
              <w:instrText xml:space="preserve"> PAGEREF _Toc91671100 \h </w:instrText>
            </w:r>
            <w:r w:rsidR="008D09DA">
              <w:rPr>
                <w:noProof/>
                <w:webHidden/>
              </w:rPr>
            </w:r>
            <w:r w:rsidR="008D09DA">
              <w:rPr>
                <w:noProof/>
                <w:webHidden/>
              </w:rPr>
              <w:fldChar w:fldCharType="separate"/>
            </w:r>
            <w:r w:rsidR="008D09DA">
              <w:rPr>
                <w:noProof/>
                <w:webHidden/>
              </w:rPr>
              <w:t>93</w:t>
            </w:r>
            <w:r w:rsidR="008D09DA">
              <w:rPr>
                <w:noProof/>
                <w:webHidden/>
              </w:rPr>
              <w:fldChar w:fldCharType="end"/>
            </w:r>
          </w:hyperlink>
        </w:p>
        <w:p w14:paraId="4D437603" w14:textId="1C71EC64" w:rsidR="008D09DA" w:rsidRDefault="00000000">
          <w:pPr>
            <w:pStyle w:val="TOC2"/>
            <w:tabs>
              <w:tab w:val="left" w:pos="1320"/>
              <w:tab w:val="right" w:leader="dot" w:pos="10520"/>
            </w:tabs>
            <w:rPr>
              <w:rFonts w:eastAsiaTheme="minorEastAsia"/>
              <w:noProof/>
            </w:rPr>
          </w:pPr>
          <w:hyperlink w:anchor="_Toc91671101" w:history="1">
            <w:r w:rsidR="008D09DA" w:rsidRPr="00D75273">
              <w:rPr>
                <w:rStyle w:val="Hyperlink"/>
                <w:noProof/>
              </w:rPr>
              <w:t>12.7</w:t>
            </w:r>
            <w:r w:rsidR="008D09DA">
              <w:rPr>
                <w:rFonts w:eastAsiaTheme="minorEastAsia"/>
                <w:noProof/>
              </w:rPr>
              <w:tab/>
            </w:r>
            <w:r w:rsidR="008D09DA" w:rsidRPr="00BD4B51">
              <w:rPr>
                <w:rStyle w:val="Hyperlink"/>
                <w:b/>
                <w:bCs/>
                <w:noProof/>
                <w:highlight w:val="yellow"/>
              </w:rPr>
              <w:t>Distributor Point of Sale (DIS POS</w:t>
            </w:r>
            <w:r w:rsidR="00BD4B51" w:rsidRPr="00BD4B51">
              <w:rPr>
                <w:rStyle w:val="Hyperlink"/>
                <w:b/>
                <w:bCs/>
                <w:noProof/>
                <w:highlight w:val="yellow"/>
              </w:rPr>
              <w:t xml:space="preserve"> – Flat Excel Files</w:t>
            </w:r>
            <w:r w:rsidR="008D09DA" w:rsidRPr="00BD4B51">
              <w:rPr>
                <w:rStyle w:val="Hyperlink"/>
                <w:b/>
                <w:bCs/>
                <w:noProof/>
                <w:highlight w:val="yellow"/>
              </w:rPr>
              <w:t>)</w:t>
            </w:r>
            <w:r w:rsidR="008D09DA">
              <w:rPr>
                <w:noProof/>
                <w:webHidden/>
              </w:rPr>
              <w:tab/>
            </w:r>
            <w:r w:rsidR="008D09DA">
              <w:rPr>
                <w:noProof/>
                <w:webHidden/>
              </w:rPr>
              <w:fldChar w:fldCharType="begin"/>
            </w:r>
            <w:r w:rsidR="008D09DA">
              <w:rPr>
                <w:noProof/>
                <w:webHidden/>
              </w:rPr>
              <w:instrText xml:space="preserve"> PAGEREF _Toc91671101 \h </w:instrText>
            </w:r>
            <w:r w:rsidR="008D09DA">
              <w:rPr>
                <w:noProof/>
                <w:webHidden/>
              </w:rPr>
            </w:r>
            <w:r w:rsidR="008D09DA">
              <w:rPr>
                <w:noProof/>
                <w:webHidden/>
              </w:rPr>
              <w:fldChar w:fldCharType="separate"/>
            </w:r>
            <w:r w:rsidR="008D09DA">
              <w:rPr>
                <w:noProof/>
                <w:webHidden/>
              </w:rPr>
              <w:t>93</w:t>
            </w:r>
            <w:r w:rsidR="008D09DA">
              <w:rPr>
                <w:noProof/>
                <w:webHidden/>
              </w:rPr>
              <w:fldChar w:fldCharType="end"/>
            </w:r>
          </w:hyperlink>
        </w:p>
        <w:p w14:paraId="301324F0" w14:textId="26E86842" w:rsidR="008D09DA" w:rsidRDefault="00000000">
          <w:pPr>
            <w:pStyle w:val="TOC3"/>
            <w:tabs>
              <w:tab w:val="left" w:pos="1760"/>
              <w:tab w:val="right" w:leader="dot" w:pos="10520"/>
            </w:tabs>
            <w:rPr>
              <w:rFonts w:eastAsiaTheme="minorEastAsia"/>
              <w:noProof/>
            </w:rPr>
          </w:pPr>
          <w:hyperlink w:anchor="_Toc91671102" w:history="1">
            <w:r w:rsidR="008D09DA" w:rsidRPr="00D75273">
              <w:rPr>
                <w:rStyle w:val="Hyperlink"/>
                <w:rFonts w:cstheme="majorHAnsi"/>
                <w:noProof/>
              </w:rPr>
              <w:t>12.7.1</w:t>
            </w:r>
            <w:r w:rsidR="008D09DA">
              <w:rPr>
                <w:rFonts w:eastAsiaTheme="minorEastAsia"/>
                <w:noProof/>
              </w:rPr>
              <w:tab/>
            </w:r>
            <w:r w:rsidR="008D09DA" w:rsidRPr="00D75273">
              <w:rPr>
                <w:rStyle w:val="Hyperlink"/>
                <w:noProof/>
              </w:rPr>
              <w:t>Calculation Requirements</w:t>
            </w:r>
            <w:r w:rsidR="008D09DA">
              <w:rPr>
                <w:noProof/>
                <w:webHidden/>
              </w:rPr>
              <w:tab/>
            </w:r>
            <w:r w:rsidR="008D09DA">
              <w:rPr>
                <w:noProof/>
                <w:webHidden/>
              </w:rPr>
              <w:fldChar w:fldCharType="begin"/>
            </w:r>
            <w:r w:rsidR="008D09DA">
              <w:rPr>
                <w:noProof/>
                <w:webHidden/>
              </w:rPr>
              <w:instrText xml:space="preserve"> PAGEREF _Toc91671102 \h </w:instrText>
            </w:r>
            <w:r w:rsidR="008D09DA">
              <w:rPr>
                <w:noProof/>
                <w:webHidden/>
              </w:rPr>
            </w:r>
            <w:r w:rsidR="008D09DA">
              <w:rPr>
                <w:noProof/>
                <w:webHidden/>
              </w:rPr>
              <w:fldChar w:fldCharType="separate"/>
            </w:r>
            <w:r w:rsidR="008D09DA">
              <w:rPr>
                <w:noProof/>
                <w:webHidden/>
              </w:rPr>
              <w:t>95</w:t>
            </w:r>
            <w:r w:rsidR="008D09DA">
              <w:rPr>
                <w:noProof/>
                <w:webHidden/>
              </w:rPr>
              <w:fldChar w:fldCharType="end"/>
            </w:r>
          </w:hyperlink>
        </w:p>
        <w:p w14:paraId="697CC87A" w14:textId="396F733D" w:rsidR="008D09DA" w:rsidRDefault="00000000">
          <w:pPr>
            <w:pStyle w:val="TOC3"/>
            <w:tabs>
              <w:tab w:val="left" w:pos="1760"/>
              <w:tab w:val="right" w:leader="dot" w:pos="10520"/>
            </w:tabs>
            <w:rPr>
              <w:rFonts w:eastAsiaTheme="minorEastAsia"/>
              <w:noProof/>
            </w:rPr>
          </w:pPr>
          <w:hyperlink w:anchor="_Toc91671103" w:history="1">
            <w:r w:rsidR="008D09DA" w:rsidRPr="00D75273">
              <w:rPr>
                <w:rStyle w:val="Hyperlink"/>
                <w:rFonts w:cstheme="majorHAnsi"/>
                <w:noProof/>
              </w:rPr>
              <w:t>12.7.2</w:t>
            </w:r>
            <w:r w:rsidR="008D09DA">
              <w:rPr>
                <w:rFonts w:eastAsiaTheme="minorEastAsia"/>
                <w:noProof/>
              </w:rPr>
              <w:tab/>
            </w:r>
            <w:r w:rsidR="008D09DA" w:rsidRPr="00D75273">
              <w:rPr>
                <w:rStyle w:val="Hyperlink"/>
                <w:noProof/>
              </w:rPr>
              <w:t>Variants of the KPI</w:t>
            </w:r>
            <w:r w:rsidR="008D09DA">
              <w:rPr>
                <w:noProof/>
                <w:webHidden/>
              </w:rPr>
              <w:tab/>
            </w:r>
            <w:r w:rsidR="008D09DA">
              <w:rPr>
                <w:noProof/>
                <w:webHidden/>
              </w:rPr>
              <w:fldChar w:fldCharType="begin"/>
            </w:r>
            <w:r w:rsidR="008D09DA">
              <w:rPr>
                <w:noProof/>
                <w:webHidden/>
              </w:rPr>
              <w:instrText xml:space="preserve"> PAGEREF _Toc91671103 \h </w:instrText>
            </w:r>
            <w:r w:rsidR="008D09DA">
              <w:rPr>
                <w:noProof/>
                <w:webHidden/>
              </w:rPr>
            </w:r>
            <w:r w:rsidR="008D09DA">
              <w:rPr>
                <w:noProof/>
                <w:webHidden/>
              </w:rPr>
              <w:fldChar w:fldCharType="separate"/>
            </w:r>
            <w:r w:rsidR="008D09DA">
              <w:rPr>
                <w:noProof/>
                <w:webHidden/>
              </w:rPr>
              <w:t>96</w:t>
            </w:r>
            <w:r w:rsidR="008D09DA">
              <w:rPr>
                <w:noProof/>
                <w:webHidden/>
              </w:rPr>
              <w:fldChar w:fldCharType="end"/>
            </w:r>
          </w:hyperlink>
        </w:p>
        <w:p w14:paraId="7323E07C" w14:textId="4AA2FE90" w:rsidR="008D09DA" w:rsidRDefault="00000000">
          <w:pPr>
            <w:pStyle w:val="TOC3"/>
            <w:tabs>
              <w:tab w:val="left" w:pos="1760"/>
              <w:tab w:val="right" w:leader="dot" w:pos="10520"/>
            </w:tabs>
            <w:rPr>
              <w:rFonts w:eastAsiaTheme="minorEastAsia"/>
              <w:noProof/>
            </w:rPr>
          </w:pPr>
          <w:hyperlink w:anchor="_Toc91671104" w:history="1">
            <w:r w:rsidR="008D09DA" w:rsidRPr="00D75273">
              <w:rPr>
                <w:rStyle w:val="Hyperlink"/>
                <w:rFonts w:cstheme="majorHAnsi"/>
                <w:noProof/>
              </w:rPr>
              <w:t>12.7.3</w:t>
            </w:r>
            <w:r w:rsidR="008D09DA">
              <w:rPr>
                <w:rFonts w:eastAsiaTheme="minorEastAsia"/>
                <w:noProof/>
              </w:rPr>
              <w:tab/>
            </w:r>
            <w:r w:rsidR="008D09DA" w:rsidRPr="00D75273">
              <w:rPr>
                <w:rStyle w:val="Hyperlink"/>
                <w:noProof/>
              </w:rPr>
              <w:t>Dimensions and Data Sources</w:t>
            </w:r>
            <w:r w:rsidR="008D09DA">
              <w:rPr>
                <w:noProof/>
                <w:webHidden/>
              </w:rPr>
              <w:tab/>
            </w:r>
            <w:r w:rsidR="008D09DA">
              <w:rPr>
                <w:noProof/>
                <w:webHidden/>
              </w:rPr>
              <w:fldChar w:fldCharType="begin"/>
            </w:r>
            <w:r w:rsidR="008D09DA">
              <w:rPr>
                <w:noProof/>
                <w:webHidden/>
              </w:rPr>
              <w:instrText xml:space="preserve"> PAGEREF _Toc91671104 \h </w:instrText>
            </w:r>
            <w:r w:rsidR="008D09DA">
              <w:rPr>
                <w:noProof/>
                <w:webHidden/>
              </w:rPr>
            </w:r>
            <w:r w:rsidR="008D09DA">
              <w:rPr>
                <w:noProof/>
                <w:webHidden/>
              </w:rPr>
              <w:fldChar w:fldCharType="separate"/>
            </w:r>
            <w:r w:rsidR="008D09DA">
              <w:rPr>
                <w:noProof/>
                <w:webHidden/>
              </w:rPr>
              <w:t>96</w:t>
            </w:r>
            <w:r w:rsidR="008D09DA">
              <w:rPr>
                <w:noProof/>
                <w:webHidden/>
              </w:rPr>
              <w:fldChar w:fldCharType="end"/>
            </w:r>
          </w:hyperlink>
        </w:p>
        <w:p w14:paraId="4267F207" w14:textId="55E78137" w:rsidR="008D09DA" w:rsidRDefault="00000000">
          <w:pPr>
            <w:pStyle w:val="TOC3"/>
            <w:tabs>
              <w:tab w:val="left" w:pos="1760"/>
              <w:tab w:val="right" w:leader="dot" w:pos="10520"/>
            </w:tabs>
            <w:rPr>
              <w:rFonts w:eastAsiaTheme="minorEastAsia"/>
              <w:noProof/>
            </w:rPr>
          </w:pPr>
          <w:hyperlink w:anchor="_Toc91671105" w:history="1">
            <w:r w:rsidR="008D09DA" w:rsidRPr="00D75273">
              <w:rPr>
                <w:rStyle w:val="Hyperlink"/>
                <w:rFonts w:cstheme="majorHAnsi"/>
                <w:noProof/>
              </w:rPr>
              <w:t>12.7.4</w:t>
            </w:r>
            <w:r w:rsidR="008D09DA">
              <w:rPr>
                <w:rFonts w:eastAsiaTheme="minorEastAsia"/>
                <w:noProof/>
              </w:rPr>
              <w:tab/>
            </w:r>
            <w:r w:rsidR="008D09DA" w:rsidRPr="00D75273">
              <w:rPr>
                <w:rStyle w:val="Hyperlink"/>
                <w:noProof/>
              </w:rPr>
              <w:t>Data Gaps – Ingestion process needs</w:t>
            </w:r>
            <w:r w:rsidR="008D09DA">
              <w:rPr>
                <w:noProof/>
                <w:webHidden/>
              </w:rPr>
              <w:tab/>
            </w:r>
            <w:r w:rsidR="008D09DA">
              <w:rPr>
                <w:noProof/>
                <w:webHidden/>
              </w:rPr>
              <w:fldChar w:fldCharType="begin"/>
            </w:r>
            <w:r w:rsidR="008D09DA">
              <w:rPr>
                <w:noProof/>
                <w:webHidden/>
              </w:rPr>
              <w:instrText xml:space="preserve"> PAGEREF _Toc91671105 \h </w:instrText>
            </w:r>
            <w:r w:rsidR="008D09DA">
              <w:rPr>
                <w:noProof/>
                <w:webHidden/>
              </w:rPr>
            </w:r>
            <w:r w:rsidR="008D09DA">
              <w:rPr>
                <w:noProof/>
                <w:webHidden/>
              </w:rPr>
              <w:fldChar w:fldCharType="separate"/>
            </w:r>
            <w:r w:rsidR="008D09DA">
              <w:rPr>
                <w:noProof/>
                <w:webHidden/>
              </w:rPr>
              <w:t>98</w:t>
            </w:r>
            <w:r w:rsidR="008D09DA">
              <w:rPr>
                <w:noProof/>
                <w:webHidden/>
              </w:rPr>
              <w:fldChar w:fldCharType="end"/>
            </w:r>
          </w:hyperlink>
        </w:p>
        <w:p w14:paraId="28BCCF7C" w14:textId="487C4371" w:rsidR="008D09DA" w:rsidRDefault="00000000">
          <w:pPr>
            <w:pStyle w:val="TOC3"/>
            <w:tabs>
              <w:tab w:val="left" w:pos="1760"/>
              <w:tab w:val="right" w:leader="dot" w:pos="10520"/>
            </w:tabs>
            <w:rPr>
              <w:rFonts w:eastAsiaTheme="minorEastAsia"/>
              <w:noProof/>
            </w:rPr>
          </w:pPr>
          <w:hyperlink w:anchor="_Toc91671106" w:history="1">
            <w:r w:rsidR="008D09DA" w:rsidRPr="00D75273">
              <w:rPr>
                <w:rStyle w:val="Hyperlink"/>
                <w:rFonts w:cstheme="majorHAnsi"/>
                <w:noProof/>
              </w:rPr>
              <w:t>12.7.5</w:t>
            </w:r>
            <w:r w:rsidR="008D09DA">
              <w:rPr>
                <w:rFonts w:eastAsiaTheme="minorEastAsia"/>
                <w:noProof/>
              </w:rPr>
              <w:tab/>
            </w:r>
            <w:r w:rsidR="008D09DA" w:rsidRPr="00D75273">
              <w:rPr>
                <w:rStyle w:val="Hyperlink"/>
                <w:noProof/>
              </w:rPr>
              <w:t>Drill Down Path</w:t>
            </w:r>
            <w:r w:rsidR="008D09DA">
              <w:rPr>
                <w:noProof/>
                <w:webHidden/>
              </w:rPr>
              <w:tab/>
            </w:r>
            <w:r w:rsidR="008D09DA">
              <w:rPr>
                <w:noProof/>
                <w:webHidden/>
              </w:rPr>
              <w:fldChar w:fldCharType="begin"/>
            </w:r>
            <w:r w:rsidR="008D09DA">
              <w:rPr>
                <w:noProof/>
                <w:webHidden/>
              </w:rPr>
              <w:instrText xml:space="preserve"> PAGEREF _Toc91671106 \h </w:instrText>
            </w:r>
            <w:r w:rsidR="008D09DA">
              <w:rPr>
                <w:noProof/>
                <w:webHidden/>
              </w:rPr>
            </w:r>
            <w:r w:rsidR="008D09DA">
              <w:rPr>
                <w:noProof/>
                <w:webHidden/>
              </w:rPr>
              <w:fldChar w:fldCharType="separate"/>
            </w:r>
            <w:r w:rsidR="008D09DA">
              <w:rPr>
                <w:noProof/>
                <w:webHidden/>
              </w:rPr>
              <w:t>99</w:t>
            </w:r>
            <w:r w:rsidR="008D09DA">
              <w:rPr>
                <w:noProof/>
                <w:webHidden/>
              </w:rPr>
              <w:fldChar w:fldCharType="end"/>
            </w:r>
          </w:hyperlink>
        </w:p>
        <w:p w14:paraId="6E7092D3" w14:textId="0C43F145" w:rsidR="008D09DA" w:rsidRDefault="00000000">
          <w:pPr>
            <w:pStyle w:val="TOC3"/>
            <w:tabs>
              <w:tab w:val="left" w:pos="1760"/>
              <w:tab w:val="right" w:leader="dot" w:pos="10520"/>
            </w:tabs>
            <w:rPr>
              <w:rFonts w:eastAsiaTheme="minorEastAsia"/>
              <w:noProof/>
            </w:rPr>
          </w:pPr>
          <w:hyperlink w:anchor="_Toc91671107" w:history="1">
            <w:r w:rsidR="008D09DA" w:rsidRPr="00D75273">
              <w:rPr>
                <w:rStyle w:val="Hyperlink"/>
                <w:rFonts w:cstheme="majorHAnsi"/>
                <w:noProof/>
              </w:rPr>
              <w:t>12.7.6</w:t>
            </w:r>
            <w:r w:rsidR="008D09DA">
              <w:rPr>
                <w:rFonts w:eastAsiaTheme="minorEastAsia"/>
                <w:noProof/>
              </w:rPr>
              <w:tab/>
            </w:r>
            <w:r w:rsidR="008D09DA" w:rsidRPr="00D75273">
              <w:rPr>
                <w:rStyle w:val="Hyperlink"/>
                <w:noProof/>
              </w:rPr>
              <w:t>Metrics Requirements</w:t>
            </w:r>
            <w:r w:rsidR="008D09DA">
              <w:rPr>
                <w:noProof/>
                <w:webHidden/>
              </w:rPr>
              <w:tab/>
            </w:r>
            <w:r w:rsidR="008D09DA">
              <w:rPr>
                <w:noProof/>
                <w:webHidden/>
              </w:rPr>
              <w:fldChar w:fldCharType="begin"/>
            </w:r>
            <w:r w:rsidR="008D09DA">
              <w:rPr>
                <w:noProof/>
                <w:webHidden/>
              </w:rPr>
              <w:instrText xml:space="preserve"> PAGEREF _Toc91671107 \h </w:instrText>
            </w:r>
            <w:r w:rsidR="008D09DA">
              <w:rPr>
                <w:noProof/>
                <w:webHidden/>
              </w:rPr>
            </w:r>
            <w:r w:rsidR="008D09DA">
              <w:rPr>
                <w:noProof/>
                <w:webHidden/>
              </w:rPr>
              <w:fldChar w:fldCharType="separate"/>
            </w:r>
            <w:r w:rsidR="008D09DA">
              <w:rPr>
                <w:noProof/>
                <w:webHidden/>
              </w:rPr>
              <w:t>99</w:t>
            </w:r>
            <w:r w:rsidR="008D09DA">
              <w:rPr>
                <w:noProof/>
                <w:webHidden/>
              </w:rPr>
              <w:fldChar w:fldCharType="end"/>
            </w:r>
          </w:hyperlink>
        </w:p>
        <w:p w14:paraId="6FBD8D21" w14:textId="71AEBC15" w:rsidR="008D09DA" w:rsidRDefault="00000000">
          <w:pPr>
            <w:pStyle w:val="TOC3"/>
            <w:tabs>
              <w:tab w:val="left" w:pos="1760"/>
              <w:tab w:val="right" w:leader="dot" w:pos="10520"/>
            </w:tabs>
            <w:rPr>
              <w:rFonts w:eastAsiaTheme="minorEastAsia"/>
              <w:noProof/>
            </w:rPr>
          </w:pPr>
          <w:hyperlink w:anchor="_Toc91671108" w:history="1">
            <w:r w:rsidR="008D09DA" w:rsidRPr="00D75273">
              <w:rPr>
                <w:rStyle w:val="Hyperlink"/>
                <w:rFonts w:cstheme="majorHAnsi"/>
                <w:noProof/>
              </w:rPr>
              <w:t>12.7.7</w:t>
            </w:r>
            <w:r w:rsidR="008D09DA">
              <w:rPr>
                <w:rFonts w:eastAsiaTheme="minorEastAsia"/>
                <w:noProof/>
              </w:rPr>
              <w:tab/>
            </w:r>
            <w:r w:rsidR="008D09DA" w:rsidRPr="00D75273">
              <w:rPr>
                <w:rStyle w:val="Hyperlink"/>
                <w:noProof/>
              </w:rPr>
              <w:t>Power BI needed columns</w:t>
            </w:r>
            <w:r w:rsidR="008D09DA">
              <w:rPr>
                <w:noProof/>
                <w:webHidden/>
              </w:rPr>
              <w:tab/>
            </w:r>
            <w:r w:rsidR="008D09DA">
              <w:rPr>
                <w:noProof/>
                <w:webHidden/>
              </w:rPr>
              <w:fldChar w:fldCharType="begin"/>
            </w:r>
            <w:r w:rsidR="008D09DA">
              <w:rPr>
                <w:noProof/>
                <w:webHidden/>
              </w:rPr>
              <w:instrText xml:space="preserve"> PAGEREF _Toc91671108 \h </w:instrText>
            </w:r>
            <w:r w:rsidR="008D09DA">
              <w:rPr>
                <w:noProof/>
                <w:webHidden/>
              </w:rPr>
            </w:r>
            <w:r w:rsidR="008D09DA">
              <w:rPr>
                <w:noProof/>
                <w:webHidden/>
              </w:rPr>
              <w:fldChar w:fldCharType="separate"/>
            </w:r>
            <w:r w:rsidR="008D09DA">
              <w:rPr>
                <w:noProof/>
                <w:webHidden/>
              </w:rPr>
              <w:t>99</w:t>
            </w:r>
            <w:r w:rsidR="008D09DA">
              <w:rPr>
                <w:noProof/>
                <w:webHidden/>
              </w:rPr>
              <w:fldChar w:fldCharType="end"/>
            </w:r>
          </w:hyperlink>
        </w:p>
        <w:p w14:paraId="55DC1B28" w14:textId="76125041" w:rsidR="008D09DA" w:rsidRDefault="00000000">
          <w:pPr>
            <w:pStyle w:val="TOC3"/>
            <w:tabs>
              <w:tab w:val="left" w:pos="1760"/>
              <w:tab w:val="right" w:leader="dot" w:pos="10520"/>
            </w:tabs>
            <w:rPr>
              <w:rFonts w:eastAsiaTheme="minorEastAsia"/>
              <w:noProof/>
            </w:rPr>
          </w:pPr>
          <w:hyperlink w:anchor="_Toc91671109" w:history="1">
            <w:r w:rsidR="008D09DA" w:rsidRPr="00D75273">
              <w:rPr>
                <w:rStyle w:val="Hyperlink"/>
                <w:rFonts w:cstheme="majorHAnsi"/>
                <w:noProof/>
              </w:rPr>
              <w:t>12.7.8</w:t>
            </w:r>
            <w:r w:rsidR="008D09DA">
              <w:rPr>
                <w:rFonts w:eastAsiaTheme="minorEastAsia"/>
                <w:noProof/>
              </w:rPr>
              <w:tab/>
            </w:r>
            <w:r w:rsidR="008D09DA" w:rsidRPr="00D75273">
              <w:rPr>
                <w:rStyle w:val="Hyperlink"/>
                <w:noProof/>
              </w:rPr>
              <w:t>KPI Inclusions and/or exclusion from Dashboard</w:t>
            </w:r>
            <w:r w:rsidR="008D09DA">
              <w:rPr>
                <w:noProof/>
                <w:webHidden/>
              </w:rPr>
              <w:tab/>
            </w:r>
            <w:r w:rsidR="008D09DA">
              <w:rPr>
                <w:noProof/>
                <w:webHidden/>
              </w:rPr>
              <w:fldChar w:fldCharType="begin"/>
            </w:r>
            <w:r w:rsidR="008D09DA">
              <w:rPr>
                <w:noProof/>
                <w:webHidden/>
              </w:rPr>
              <w:instrText xml:space="preserve"> PAGEREF _Toc91671109 \h </w:instrText>
            </w:r>
            <w:r w:rsidR="008D09DA">
              <w:rPr>
                <w:noProof/>
                <w:webHidden/>
              </w:rPr>
            </w:r>
            <w:r w:rsidR="008D09DA">
              <w:rPr>
                <w:noProof/>
                <w:webHidden/>
              </w:rPr>
              <w:fldChar w:fldCharType="separate"/>
            </w:r>
            <w:r w:rsidR="008D09DA">
              <w:rPr>
                <w:noProof/>
                <w:webHidden/>
              </w:rPr>
              <w:t>100</w:t>
            </w:r>
            <w:r w:rsidR="008D09DA">
              <w:rPr>
                <w:noProof/>
                <w:webHidden/>
              </w:rPr>
              <w:fldChar w:fldCharType="end"/>
            </w:r>
          </w:hyperlink>
        </w:p>
        <w:p w14:paraId="780AA438" w14:textId="55B73FA5" w:rsidR="008D09DA" w:rsidRDefault="00000000">
          <w:pPr>
            <w:pStyle w:val="TOC3"/>
            <w:tabs>
              <w:tab w:val="left" w:pos="1760"/>
              <w:tab w:val="right" w:leader="dot" w:pos="10520"/>
            </w:tabs>
            <w:rPr>
              <w:rFonts w:eastAsiaTheme="minorEastAsia"/>
              <w:noProof/>
            </w:rPr>
          </w:pPr>
          <w:hyperlink w:anchor="_Toc91671110" w:history="1">
            <w:r w:rsidR="008D09DA" w:rsidRPr="00D75273">
              <w:rPr>
                <w:rStyle w:val="Hyperlink"/>
                <w:rFonts w:cstheme="majorHAnsi"/>
                <w:noProof/>
              </w:rPr>
              <w:t>12.7.9</w:t>
            </w:r>
            <w:r w:rsidR="008D09DA">
              <w:rPr>
                <w:rFonts w:eastAsiaTheme="minorEastAsia"/>
                <w:noProof/>
              </w:rPr>
              <w:tab/>
            </w:r>
            <w:r w:rsidR="008D09DA" w:rsidRPr="00D75273">
              <w:rPr>
                <w:rStyle w:val="Hyperlink"/>
                <w:noProof/>
              </w:rPr>
              <w:t>Targets</w:t>
            </w:r>
            <w:r w:rsidR="008D09DA">
              <w:rPr>
                <w:noProof/>
                <w:webHidden/>
              </w:rPr>
              <w:tab/>
            </w:r>
            <w:r w:rsidR="008D09DA">
              <w:rPr>
                <w:noProof/>
                <w:webHidden/>
              </w:rPr>
              <w:fldChar w:fldCharType="begin"/>
            </w:r>
            <w:r w:rsidR="008D09DA">
              <w:rPr>
                <w:noProof/>
                <w:webHidden/>
              </w:rPr>
              <w:instrText xml:space="preserve"> PAGEREF _Toc91671110 \h </w:instrText>
            </w:r>
            <w:r w:rsidR="008D09DA">
              <w:rPr>
                <w:noProof/>
                <w:webHidden/>
              </w:rPr>
            </w:r>
            <w:r w:rsidR="008D09DA">
              <w:rPr>
                <w:noProof/>
                <w:webHidden/>
              </w:rPr>
              <w:fldChar w:fldCharType="separate"/>
            </w:r>
            <w:r w:rsidR="008D09DA">
              <w:rPr>
                <w:noProof/>
                <w:webHidden/>
              </w:rPr>
              <w:t>100</w:t>
            </w:r>
            <w:r w:rsidR="008D09DA">
              <w:rPr>
                <w:noProof/>
                <w:webHidden/>
              </w:rPr>
              <w:fldChar w:fldCharType="end"/>
            </w:r>
          </w:hyperlink>
        </w:p>
        <w:p w14:paraId="4B4AFE9D" w14:textId="735B6421" w:rsidR="008D09DA" w:rsidRDefault="00000000">
          <w:pPr>
            <w:pStyle w:val="TOC2"/>
            <w:tabs>
              <w:tab w:val="left" w:pos="1320"/>
              <w:tab w:val="right" w:leader="dot" w:pos="10520"/>
            </w:tabs>
            <w:rPr>
              <w:rFonts w:eastAsiaTheme="minorEastAsia"/>
              <w:noProof/>
            </w:rPr>
          </w:pPr>
          <w:hyperlink w:anchor="_Toc91671111" w:history="1">
            <w:r w:rsidR="008D09DA" w:rsidRPr="00D75273">
              <w:rPr>
                <w:rStyle w:val="Hyperlink"/>
                <w:noProof/>
              </w:rPr>
              <w:t>12.8</w:t>
            </w:r>
            <w:r w:rsidR="008D09DA">
              <w:rPr>
                <w:rFonts w:eastAsiaTheme="minorEastAsia"/>
                <w:noProof/>
              </w:rPr>
              <w:tab/>
            </w:r>
            <w:r w:rsidR="008D09DA" w:rsidRPr="00D75273">
              <w:rPr>
                <w:rStyle w:val="Hyperlink"/>
                <w:noProof/>
              </w:rPr>
              <w:t>Revenue</w:t>
            </w:r>
            <w:r w:rsidR="008D09DA">
              <w:rPr>
                <w:noProof/>
                <w:webHidden/>
              </w:rPr>
              <w:tab/>
            </w:r>
            <w:r w:rsidR="008D09DA">
              <w:rPr>
                <w:noProof/>
                <w:webHidden/>
              </w:rPr>
              <w:fldChar w:fldCharType="begin"/>
            </w:r>
            <w:r w:rsidR="008D09DA">
              <w:rPr>
                <w:noProof/>
                <w:webHidden/>
              </w:rPr>
              <w:instrText xml:space="preserve"> PAGEREF _Toc91671111 \h </w:instrText>
            </w:r>
            <w:r w:rsidR="008D09DA">
              <w:rPr>
                <w:noProof/>
                <w:webHidden/>
              </w:rPr>
            </w:r>
            <w:r w:rsidR="008D09DA">
              <w:rPr>
                <w:noProof/>
                <w:webHidden/>
              </w:rPr>
              <w:fldChar w:fldCharType="separate"/>
            </w:r>
            <w:r w:rsidR="008D09DA">
              <w:rPr>
                <w:noProof/>
                <w:webHidden/>
              </w:rPr>
              <w:t>100</w:t>
            </w:r>
            <w:r w:rsidR="008D09DA">
              <w:rPr>
                <w:noProof/>
                <w:webHidden/>
              </w:rPr>
              <w:fldChar w:fldCharType="end"/>
            </w:r>
          </w:hyperlink>
        </w:p>
        <w:p w14:paraId="1716BA0F" w14:textId="7245F45A" w:rsidR="008D09DA" w:rsidRDefault="00000000">
          <w:pPr>
            <w:pStyle w:val="TOC3"/>
            <w:tabs>
              <w:tab w:val="left" w:pos="1760"/>
              <w:tab w:val="right" w:leader="dot" w:pos="10520"/>
            </w:tabs>
            <w:rPr>
              <w:rFonts w:eastAsiaTheme="minorEastAsia"/>
              <w:noProof/>
            </w:rPr>
          </w:pPr>
          <w:hyperlink w:anchor="_Toc91671112" w:history="1">
            <w:r w:rsidR="008D09DA" w:rsidRPr="00D75273">
              <w:rPr>
                <w:rStyle w:val="Hyperlink"/>
                <w:rFonts w:cstheme="majorHAnsi"/>
                <w:noProof/>
              </w:rPr>
              <w:t>12.8.1</w:t>
            </w:r>
            <w:r w:rsidR="008D09DA">
              <w:rPr>
                <w:rFonts w:eastAsiaTheme="minorEastAsia"/>
                <w:noProof/>
              </w:rPr>
              <w:tab/>
            </w:r>
            <w:r w:rsidR="008D09DA" w:rsidRPr="00D75273">
              <w:rPr>
                <w:rStyle w:val="Hyperlink"/>
                <w:noProof/>
              </w:rPr>
              <w:t>Calculation Requirements</w:t>
            </w:r>
            <w:r w:rsidR="008D09DA">
              <w:rPr>
                <w:noProof/>
                <w:webHidden/>
              </w:rPr>
              <w:tab/>
            </w:r>
            <w:r w:rsidR="008D09DA">
              <w:rPr>
                <w:noProof/>
                <w:webHidden/>
              </w:rPr>
              <w:fldChar w:fldCharType="begin"/>
            </w:r>
            <w:r w:rsidR="008D09DA">
              <w:rPr>
                <w:noProof/>
                <w:webHidden/>
              </w:rPr>
              <w:instrText xml:space="preserve"> PAGEREF _Toc91671112 \h </w:instrText>
            </w:r>
            <w:r w:rsidR="008D09DA">
              <w:rPr>
                <w:noProof/>
                <w:webHidden/>
              </w:rPr>
            </w:r>
            <w:r w:rsidR="008D09DA">
              <w:rPr>
                <w:noProof/>
                <w:webHidden/>
              </w:rPr>
              <w:fldChar w:fldCharType="separate"/>
            </w:r>
            <w:r w:rsidR="008D09DA">
              <w:rPr>
                <w:noProof/>
                <w:webHidden/>
              </w:rPr>
              <w:t>100</w:t>
            </w:r>
            <w:r w:rsidR="008D09DA">
              <w:rPr>
                <w:noProof/>
                <w:webHidden/>
              </w:rPr>
              <w:fldChar w:fldCharType="end"/>
            </w:r>
          </w:hyperlink>
        </w:p>
        <w:p w14:paraId="5DEC8FF0" w14:textId="7CC6EC90" w:rsidR="008D09DA" w:rsidRDefault="00000000">
          <w:pPr>
            <w:pStyle w:val="TOC3"/>
            <w:tabs>
              <w:tab w:val="left" w:pos="1760"/>
              <w:tab w:val="right" w:leader="dot" w:pos="10520"/>
            </w:tabs>
            <w:rPr>
              <w:rFonts w:eastAsiaTheme="minorEastAsia"/>
              <w:noProof/>
            </w:rPr>
          </w:pPr>
          <w:hyperlink w:anchor="_Toc91671113" w:history="1">
            <w:r w:rsidR="008D09DA" w:rsidRPr="00D75273">
              <w:rPr>
                <w:rStyle w:val="Hyperlink"/>
                <w:rFonts w:cstheme="majorHAnsi"/>
                <w:noProof/>
              </w:rPr>
              <w:t>12.8.2</w:t>
            </w:r>
            <w:r w:rsidR="008D09DA">
              <w:rPr>
                <w:rFonts w:eastAsiaTheme="minorEastAsia"/>
                <w:noProof/>
              </w:rPr>
              <w:tab/>
            </w:r>
            <w:r w:rsidR="008D09DA" w:rsidRPr="00D75273">
              <w:rPr>
                <w:rStyle w:val="Hyperlink"/>
                <w:noProof/>
              </w:rPr>
              <w:t>Variants of the KPI</w:t>
            </w:r>
            <w:r w:rsidR="008D09DA">
              <w:rPr>
                <w:noProof/>
                <w:webHidden/>
              </w:rPr>
              <w:tab/>
            </w:r>
            <w:r w:rsidR="008D09DA">
              <w:rPr>
                <w:noProof/>
                <w:webHidden/>
              </w:rPr>
              <w:fldChar w:fldCharType="begin"/>
            </w:r>
            <w:r w:rsidR="008D09DA">
              <w:rPr>
                <w:noProof/>
                <w:webHidden/>
              </w:rPr>
              <w:instrText xml:space="preserve"> PAGEREF _Toc91671113 \h </w:instrText>
            </w:r>
            <w:r w:rsidR="008D09DA">
              <w:rPr>
                <w:noProof/>
                <w:webHidden/>
              </w:rPr>
            </w:r>
            <w:r w:rsidR="008D09DA">
              <w:rPr>
                <w:noProof/>
                <w:webHidden/>
              </w:rPr>
              <w:fldChar w:fldCharType="separate"/>
            </w:r>
            <w:r w:rsidR="008D09DA">
              <w:rPr>
                <w:noProof/>
                <w:webHidden/>
              </w:rPr>
              <w:t>102</w:t>
            </w:r>
            <w:r w:rsidR="008D09DA">
              <w:rPr>
                <w:noProof/>
                <w:webHidden/>
              </w:rPr>
              <w:fldChar w:fldCharType="end"/>
            </w:r>
          </w:hyperlink>
        </w:p>
        <w:p w14:paraId="575AD6C2" w14:textId="2BA96EFE" w:rsidR="008D09DA" w:rsidRDefault="00000000">
          <w:pPr>
            <w:pStyle w:val="TOC3"/>
            <w:tabs>
              <w:tab w:val="left" w:pos="1760"/>
              <w:tab w:val="right" w:leader="dot" w:pos="10520"/>
            </w:tabs>
            <w:rPr>
              <w:rFonts w:eastAsiaTheme="minorEastAsia"/>
              <w:noProof/>
            </w:rPr>
          </w:pPr>
          <w:hyperlink w:anchor="_Toc91671114" w:history="1">
            <w:r w:rsidR="008D09DA" w:rsidRPr="00D75273">
              <w:rPr>
                <w:rStyle w:val="Hyperlink"/>
                <w:rFonts w:cstheme="majorHAnsi"/>
                <w:noProof/>
              </w:rPr>
              <w:t>12.8.3</w:t>
            </w:r>
            <w:r w:rsidR="008D09DA">
              <w:rPr>
                <w:rFonts w:eastAsiaTheme="minorEastAsia"/>
                <w:noProof/>
              </w:rPr>
              <w:tab/>
            </w:r>
            <w:r w:rsidR="008D09DA" w:rsidRPr="00D75273">
              <w:rPr>
                <w:rStyle w:val="Hyperlink"/>
                <w:noProof/>
              </w:rPr>
              <w:t>Dimensions and Data Sources</w:t>
            </w:r>
            <w:r w:rsidR="008D09DA">
              <w:rPr>
                <w:noProof/>
                <w:webHidden/>
              </w:rPr>
              <w:tab/>
            </w:r>
            <w:r w:rsidR="008D09DA">
              <w:rPr>
                <w:noProof/>
                <w:webHidden/>
              </w:rPr>
              <w:fldChar w:fldCharType="begin"/>
            </w:r>
            <w:r w:rsidR="008D09DA">
              <w:rPr>
                <w:noProof/>
                <w:webHidden/>
              </w:rPr>
              <w:instrText xml:space="preserve"> PAGEREF _Toc91671114 \h </w:instrText>
            </w:r>
            <w:r w:rsidR="008D09DA">
              <w:rPr>
                <w:noProof/>
                <w:webHidden/>
              </w:rPr>
            </w:r>
            <w:r w:rsidR="008D09DA">
              <w:rPr>
                <w:noProof/>
                <w:webHidden/>
              </w:rPr>
              <w:fldChar w:fldCharType="separate"/>
            </w:r>
            <w:r w:rsidR="008D09DA">
              <w:rPr>
                <w:noProof/>
                <w:webHidden/>
              </w:rPr>
              <w:t>102</w:t>
            </w:r>
            <w:r w:rsidR="008D09DA">
              <w:rPr>
                <w:noProof/>
                <w:webHidden/>
              </w:rPr>
              <w:fldChar w:fldCharType="end"/>
            </w:r>
          </w:hyperlink>
        </w:p>
        <w:p w14:paraId="52EDB1E2" w14:textId="6528B865" w:rsidR="008D09DA" w:rsidRDefault="00000000">
          <w:pPr>
            <w:pStyle w:val="TOC3"/>
            <w:tabs>
              <w:tab w:val="left" w:pos="1760"/>
              <w:tab w:val="right" w:leader="dot" w:pos="10520"/>
            </w:tabs>
            <w:rPr>
              <w:rFonts w:eastAsiaTheme="minorEastAsia"/>
              <w:noProof/>
            </w:rPr>
          </w:pPr>
          <w:hyperlink w:anchor="_Toc91671115" w:history="1">
            <w:r w:rsidR="008D09DA" w:rsidRPr="00D75273">
              <w:rPr>
                <w:rStyle w:val="Hyperlink"/>
                <w:rFonts w:cstheme="majorHAnsi"/>
                <w:noProof/>
              </w:rPr>
              <w:t>12.8.4</w:t>
            </w:r>
            <w:r w:rsidR="008D09DA">
              <w:rPr>
                <w:rFonts w:eastAsiaTheme="minorEastAsia"/>
                <w:noProof/>
              </w:rPr>
              <w:tab/>
            </w:r>
            <w:r w:rsidR="008D09DA" w:rsidRPr="00D75273">
              <w:rPr>
                <w:rStyle w:val="Hyperlink"/>
                <w:noProof/>
              </w:rPr>
              <w:t>Data Gaps – Ingestion process needs</w:t>
            </w:r>
            <w:r w:rsidR="008D09DA">
              <w:rPr>
                <w:noProof/>
                <w:webHidden/>
              </w:rPr>
              <w:tab/>
            </w:r>
            <w:r w:rsidR="008D09DA">
              <w:rPr>
                <w:noProof/>
                <w:webHidden/>
              </w:rPr>
              <w:fldChar w:fldCharType="begin"/>
            </w:r>
            <w:r w:rsidR="008D09DA">
              <w:rPr>
                <w:noProof/>
                <w:webHidden/>
              </w:rPr>
              <w:instrText xml:space="preserve"> PAGEREF _Toc91671115 \h </w:instrText>
            </w:r>
            <w:r w:rsidR="008D09DA">
              <w:rPr>
                <w:noProof/>
                <w:webHidden/>
              </w:rPr>
            </w:r>
            <w:r w:rsidR="008D09DA">
              <w:rPr>
                <w:noProof/>
                <w:webHidden/>
              </w:rPr>
              <w:fldChar w:fldCharType="separate"/>
            </w:r>
            <w:r w:rsidR="008D09DA">
              <w:rPr>
                <w:noProof/>
                <w:webHidden/>
              </w:rPr>
              <w:t>105</w:t>
            </w:r>
            <w:r w:rsidR="008D09DA">
              <w:rPr>
                <w:noProof/>
                <w:webHidden/>
              </w:rPr>
              <w:fldChar w:fldCharType="end"/>
            </w:r>
          </w:hyperlink>
        </w:p>
        <w:p w14:paraId="03CE0A0A" w14:textId="45E1C44A" w:rsidR="008D09DA" w:rsidRDefault="00000000">
          <w:pPr>
            <w:pStyle w:val="TOC3"/>
            <w:tabs>
              <w:tab w:val="left" w:pos="1760"/>
              <w:tab w:val="right" w:leader="dot" w:pos="10520"/>
            </w:tabs>
            <w:rPr>
              <w:rFonts w:eastAsiaTheme="minorEastAsia"/>
              <w:noProof/>
            </w:rPr>
          </w:pPr>
          <w:hyperlink w:anchor="_Toc91671116" w:history="1">
            <w:r w:rsidR="008D09DA" w:rsidRPr="00D75273">
              <w:rPr>
                <w:rStyle w:val="Hyperlink"/>
                <w:rFonts w:cstheme="majorHAnsi"/>
                <w:noProof/>
              </w:rPr>
              <w:t>12.8.5</w:t>
            </w:r>
            <w:r w:rsidR="008D09DA">
              <w:rPr>
                <w:rFonts w:eastAsiaTheme="minorEastAsia"/>
                <w:noProof/>
              </w:rPr>
              <w:tab/>
            </w:r>
            <w:r w:rsidR="008D09DA" w:rsidRPr="00D75273">
              <w:rPr>
                <w:rStyle w:val="Hyperlink"/>
                <w:noProof/>
              </w:rPr>
              <w:t>Drill Down Path</w:t>
            </w:r>
            <w:r w:rsidR="008D09DA">
              <w:rPr>
                <w:noProof/>
                <w:webHidden/>
              </w:rPr>
              <w:tab/>
            </w:r>
            <w:r w:rsidR="008D09DA">
              <w:rPr>
                <w:noProof/>
                <w:webHidden/>
              </w:rPr>
              <w:fldChar w:fldCharType="begin"/>
            </w:r>
            <w:r w:rsidR="008D09DA">
              <w:rPr>
                <w:noProof/>
                <w:webHidden/>
              </w:rPr>
              <w:instrText xml:space="preserve"> PAGEREF _Toc91671116 \h </w:instrText>
            </w:r>
            <w:r w:rsidR="008D09DA">
              <w:rPr>
                <w:noProof/>
                <w:webHidden/>
              </w:rPr>
            </w:r>
            <w:r w:rsidR="008D09DA">
              <w:rPr>
                <w:noProof/>
                <w:webHidden/>
              </w:rPr>
              <w:fldChar w:fldCharType="separate"/>
            </w:r>
            <w:r w:rsidR="008D09DA">
              <w:rPr>
                <w:noProof/>
                <w:webHidden/>
              </w:rPr>
              <w:t>105</w:t>
            </w:r>
            <w:r w:rsidR="008D09DA">
              <w:rPr>
                <w:noProof/>
                <w:webHidden/>
              </w:rPr>
              <w:fldChar w:fldCharType="end"/>
            </w:r>
          </w:hyperlink>
        </w:p>
        <w:p w14:paraId="1263DA6E" w14:textId="4642B64C" w:rsidR="008D09DA" w:rsidRDefault="00000000">
          <w:pPr>
            <w:pStyle w:val="TOC3"/>
            <w:tabs>
              <w:tab w:val="left" w:pos="1760"/>
              <w:tab w:val="right" w:leader="dot" w:pos="10520"/>
            </w:tabs>
            <w:rPr>
              <w:rFonts w:eastAsiaTheme="minorEastAsia"/>
              <w:noProof/>
            </w:rPr>
          </w:pPr>
          <w:hyperlink w:anchor="_Toc91671117" w:history="1">
            <w:r w:rsidR="008D09DA" w:rsidRPr="00D75273">
              <w:rPr>
                <w:rStyle w:val="Hyperlink"/>
                <w:rFonts w:cstheme="majorHAnsi"/>
                <w:noProof/>
              </w:rPr>
              <w:t>12.8.6</w:t>
            </w:r>
            <w:r w:rsidR="008D09DA">
              <w:rPr>
                <w:rFonts w:eastAsiaTheme="minorEastAsia"/>
                <w:noProof/>
              </w:rPr>
              <w:tab/>
            </w:r>
            <w:r w:rsidR="008D09DA" w:rsidRPr="00D75273">
              <w:rPr>
                <w:rStyle w:val="Hyperlink"/>
                <w:noProof/>
              </w:rPr>
              <w:t>Metrics Requirements</w:t>
            </w:r>
            <w:r w:rsidR="008D09DA">
              <w:rPr>
                <w:noProof/>
                <w:webHidden/>
              </w:rPr>
              <w:tab/>
            </w:r>
            <w:r w:rsidR="008D09DA">
              <w:rPr>
                <w:noProof/>
                <w:webHidden/>
              </w:rPr>
              <w:fldChar w:fldCharType="begin"/>
            </w:r>
            <w:r w:rsidR="008D09DA">
              <w:rPr>
                <w:noProof/>
                <w:webHidden/>
              </w:rPr>
              <w:instrText xml:space="preserve"> PAGEREF _Toc91671117 \h </w:instrText>
            </w:r>
            <w:r w:rsidR="008D09DA">
              <w:rPr>
                <w:noProof/>
                <w:webHidden/>
              </w:rPr>
            </w:r>
            <w:r w:rsidR="008D09DA">
              <w:rPr>
                <w:noProof/>
                <w:webHidden/>
              </w:rPr>
              <w:fldChar w:fldCharType="separate"/>
            </w:r>
            <w:r w:rsidR="008D09DA">
              <w:rPr>
                <w:noProof/>
                <w:webHidden/>
              </w:rPr>
              <w:t>105</w:t>
            </w:r>
            <w:r w:rsidR="008D09DA">
              <w:rPr>
                <w:noProof/>
                <w:webHidden/>
              </w:rPr>
              <w:fldChar w:fldCharType="end"/>
            </w:r>
          </w:hyperlink>
        </w:p>
        <w:p w14:paraId="1BBF7BAA" w14:textId="298770B1" w:rsidR="008D09DA" w:rsidRDefault="00000000">
          <w:pPr>
            <w:pStyle w:val="TOC3"/>
            <w:tabs>
              <w:tab w:val="left" w:pos="1760"/>
              <w:tab w:val="right" w:leader="dot" w:pos="10520"/>
            </w:tabs>
            <w:rPr>
              <w:rFonts w:eastAsiaTheme="minorEastAsia"/>
              <w:noProof/>
            </w:rPr>
          </w:pPr>
          <w:hyperlink w:anchor="_Toc91671118" w:history="1">
            <w:r w:rsidR="008D09DA" w:rsidRPr="00D75273">
              <w:rPr>
                <w:rStyle w:val="Hyperlink"/>
                <w:rFonts w:cstheme="majorHAnsi"/>
                <w:noProof/>
              </w:rPr>
              <w:t>12.8.7</w:t>
            </w:r>
            <w:r w:rsidR="008D09DA">
              <w:rPr>
                <w:rFonts w:eastAsiaTheme="minorEastAsia"/>
                <w:noProof/>
              </w:rPr>
              <w:tab/>
            </w:r>
            <w:r w:rsidR="008D09DA" w:rsidRPr="00D75273">
              <w:rPr>
                <w:rStyle w:val="Hyperlink"/>
                <w:noProof/>
              </w:rPr>
              <w:t>Power BI needed columns</w:t>
            </w:r>
            <w:r w:rsidR="008D09DA">
              <w:rPr>
                <w:noProof/>
                <w:webHidden/>
              </w:rPr>
              <w:tab/>
            </w:r>
            <w:r w:rsidR="008D09DA">
              <w:rPr>
                <w:noProof/>
                <w:webHidden/>
              </w:rPr>
              <w:fldChar w:fldCharType="begin"/>
            </w:r>
            <w:r w:rsidR="008D09DA">
              <w:rPr>
                <w:noProof/>
                <w:webHidden/>
              </w:rPr>
              <w:instrText xml:space="preserve"> PAGEREF _Toc91671118 \h </w:instrText>
            </w:r>
            <w:r w:rsidR="008D09DA">
              <w:rPr>
                <w:noProof/>
                <w:webHidden/>
              </w:rPr>
            </w:r>
            <w:r w:rsidR="008D09DA">
              <w:rPr>
                <w:noProof/>
                <w:webHidden/>
              </w:rPr>
              <w:fldChar w:fldCharType="separate"/>
            </w:r>
            <w:r w:rsidR="008D09DA">
              <w:rPr>
                <w:noProof/>
                <w:webHidden/>
              </w:rPr>
              <w:t>106</w:t>
            </w:r>
            <w:r w:rsidR="008D09DA">
              <w:rPr>
                <w:noProof/>
                <w:webHidden/>
              </w:rPr>
              <w:fldChar w:fldCharType="end"/>
            </w:r>
          </w:hyperlink>
        </w:p>
        <w:p w14:paraId="1BF7EA19" w14:textId="176903AC" w:rsidR="008D09DA" w:rsidRDefault="00000000">
          <w:pPr>
            <w:pStyle w:val="TOC3"/>
            <w:tabs>
              <w:tab w:val="left" w:pos="1760"/>
              <w:tab w:val="right" w:leader="dot" w:pos="10520"/>
            </w:tabs>
            <w:rPr>
              <w:rFonts w:eastAsiaTheme="minorEastAsia"/>
              <w:noProof/>
            </w:rPr>
          </w:pPr>
          <w:hyperlink w:anchor="_Toc91671119" w:history="1">
            <w:r w:rsidR="008D09DA" w:rsidRPr="00D75273">
              <w:rPr>
                <w:rStyle w:val="Hyperlink"/>
                <w:rFonts w:cstheme="majorHAnsi"/>
                <w:noProof/>
              </w:rPr>
              <w:t>12.8.8</w:t>
            </w:r>
            <w:r w:rsidR="008D09DA">
              <w:rPr>
                <w:rFonts w:eastAsiaTheme="minorEastAsia"/>
                <w:noProof/>
              </w:rPr>
              <w:tab/>
            </w:r>
            <w:r w:rsidR="008D09DA" w:rsidRPr="00D75273">
              <w:rPr>
                <w:rStyle w:val="Hyperlink"/>
                <w:noProof/>
              </w:rPr>
              <w:t>KPI Inclusions and/or exclusion from Dashboard</w:t>
            </w:r>
            <w:r w:rsidR="008D09DA">
              <w:rPr>
                <w:noProof/>
                <w:webHidden/>
              </w:rPr>
              <w:tab/>
            </w:r>
            <w:r w:rsidR="008D09DA">
              <w:rPr>
                <w:noProof/>
                <w:webHidden/>
              </w:rPr>
              <w:fldChar w:fldCharType="begin"/>
            </w:r>
            <w:r w:rsidR="008D09DA">
              <w:rPr>
                <w:noProof/>
                <w:webHidden/>
              </w:rPr>
              <w:instrText xml:space="preserve"> PAGEREF _Toc91671119 \h </w:instrText>
            </w:r>
            <w:r w:rsidR="008D09DA">
              <w:rPr>
                <w:noProof/>
                <w:webHidden/>
              </w:rPr>
            </w:r>
            <w:r w:rsidR="008D09DA">
              <w:rPr>
                <w:noProof/>
                <w:webHidden/>
              </w:rPr>
              <w:fldChar w:fldCharType="separate"/>
            </w:r>
            <w:r w:rsidR="008D09DA">
              <w:rPr>
                <w:noProof/>
                <w:webHidden/>
              </w:rPr>
              <w:t>106</w:t>
            </w:r>
            <w:r w:rsidR="008D09DA">
              <w:rPr>
                <w:noProof/>
                <w:webHidden/>
              </w:rPr>
              <w:fldChar w:fldCharType="end"/>
            </w:r>
          </w:hyperlink>
        </w:p>
        <w:p w14:paraId="10DC838C" w14:textId="5A692F5F" w:rsidR="008D09DA" w:rsidRDefault="00000000">
          <w:pPr>
            <w:pStyle w:val="TOC3"/>
            <w:tabs>
              <w:tab w:val="left" w:pos="1760"/>
              <w:tab w:val="right" w:leader="dot" w:pos="10520"/>
            </w:tabs>
            <w:rPr>
              <w:rFonts w:eastAsiaTheme="minorEastAsia"/>
              <w:noProof/>
            </w:rPr>
          </w:pPr>
          <w:hyperlink w:anchor="_Toc91671120" w:history="1">
            <w:r w:rsidR="008D09DA" w:rsidRPr="00D75273">
              <w:rPr>
                <w:rStyle w:val="Hyperlink"/>
                <w:rFonts w:cstheme="majorHAnsi"/>
                <w:noProof/>
              </w:rPr>
              <w:t>12.8.9</w:t>
            </w:r>
            <w:r w:rsidR="008D09DA">
              <w:rPr>
                <w:rFonts w:eastAsiaTheme="minorEastAsia"/>
                <w:noProof/>
              </w:rPr>
              <w:tab/>
            </w:r>
            <w:r w:rsidR="008D09DA" w:rsidRPr="00D75273">
              <w:rPr>
                <w:rStyle w:val="Hyperlink"/>
                <w:noProof/>
              </w:rPr>
              <w:t>Targets</w:t>
            </w:r>
            <w:r w:rsidR="008D09DA">
              <w:rPr>
                <w:noProof/>
                <w:webHidden/>
              </w:rPr>
              <w:tab/>
            </w:r>
            <w:r w:rsidR="008D09DA">
              <w:rPr>
                <w:noProof/>
                <w:webHidden/>
              </w:rPr>
              <w:fldChar w:fldCharType="begin"/>
            </w:r>
            <w:r w:rsidR="008D09DA">
              <w:rPr>
                <w:noProof/>
                <w:webHidden/>
              </w:rPr>
              <w:instrText xml:space="preserve"> PAGEREF _Toc91671120 \h </w:instrText>
            </w:r>
            <w:r w:rsidR="008D09DA">
              <w:rPr>
                <w:noProof/>
                <w:webHidden/>
              </w:rPr>
            </w:r>
            <w:r w:rsidR="008D09DA">
              <w:rPr>
                <w:noProof/>
                <w:webHidden/>
              </w:rPr>
              <w:fldChar w:fldCharType="separate"/>
            </w:r>
            <w:r w:rsidR="008D09DA">
              <w:rPr>
                <w:noProof/>
                <w:webHidden/>
              </w:rPr>
              <w:t>107</w:t>
            </w:r>
            <w:r w:rsidR="008D09DA">
              <w:rPr>
                <w:noProof/>
                <w:webHidden/>
              </w:rPr>
              <w:fldChar w:fldCharType="end"/>
            </w:r>
          </w:hyperlink>
        </w:p>
        <w:p w14:paraId="76AF49C1" w14:textId="20CBBD93" w:rsidR="008D09DA" w:rsidRDefault="00000000">
          <w:pPr>
            <w:pStyle w:val="TOC3"/>
            <w:tabs>
              <w:tab w:val="left" w:pos="1779"/>
              <w:tab w:val="right" w:leader="dot" w:pos="10520"/>
            </w:tabs>
            <w:rPr>
              <w:rFonts w:eastAsiaTheme="minorEastAsia"/>
              <w:noProof/>
            </w:rPr>
          </w:pPr>
          <w:hyperlink w:anchor="_Toc91671121" w:history="1">
            <w:r w:rsidR="008D09DA" w:rsidRPr="00D75273">
              <w:rPr>
                <w:rStyle w:val="Hyperlink"/>
                <w:rFonts w:cstheme="majorHAnsi"/>
                <w:noProof/>
              </w:rPr>
              <w:t>12.8.10</w:t>
            </w:r>
            <w:r w:rsidR="008D09DA">
              <w:rPr>
                <w:rFonts w:eastAsiaTheme="minorEastAsia"/>
                <w:noProof/>
              </w:rPr>
              <w:tab/>
            </w:r>
            <w:r w:rsidR="008D09DA" w:rsidRPr="00D75273">
              <w:rPr>
                <w:rStyle w:val="Hyperlink"/>
                <w:noProof/>
              </w:rPr>
              <w:t>Additional or future needs</w:t>
            </w:r>
            <w:r w:rsidR="008D09DA">
              <w:rPr>
                <w:noProof/>
                <w:webHidden/>
              </w:rPr>
              <w:tab/>
            </w:r>
            <w:r w:rsidR="008D09DA">
              <w:rPr>
                <w:noProof/>
                <w:webHidden/>
              </w:rPr>
              <w:fldChar w:fldCharType="begin"/>
            </w:r>
            <w:r w:rsidR="008D09DA">
              <w:rPr>
                <w:noProof/>
                <w:webHidden/>
              </w:rPr>
              <w:instrText xml:space="preserve"> PAGEREF _Toc91671121 \h </w:instrText>
            </w:r>
            <w:r w:rsidR="008D09DA">
              <w:rPr>
                <w:noProof/>
                <w:webHidden/>
              </w:rPr>
            </w:r>
            <w:r w:rsidR="008D09DA">
              <w:rPr>
                <w:noProof/>
                <w:webHidden/>
              </w:rPr>
              <w:fldChar w:fldCharType="separate"/>
            </w:r>
            <w:r w:rsidR="008D09DA">
              <w:rPr>
                <w:noProof/>
                <w:webHidden/>
              </w:rPr>
              <w:t>107</w:t>
            </w:r>
            <w:r w:rsidR="008D09DA">
              <w:rPr>
                <w:noProof/>
                <w:webHidden/>
              </w:rPr>
              <w:fldChar w:fldCharType="end"/>
            </w:r>
          </w:hyperlink>
        </w:p>
        <w:p w14:paraId="3DAD5E49" w14:textId="6D0DAD32" w:rsidR="008D09DA" w:rsidRDefault="00000000">
          <w:pPr>
            <w:pStyle w:val="TOC1"/>
            <w:rPr>
              <w:rFonts w:eastAsiaTheme="minorEastAsia"/>
              <w:noProof/>
            </w:rPr>
          </w:pPr>
          <w:hyperlink w:anchor="_Toc91671122" w:history="1">
            <w:r w:rsidR="008D09DA" w:rsidRPr="00D75273">
              <w:rPr>
                <w:rStyle w:val="Hyperlink"/>
                <w:noProof/>
              </w:rPr>
              <w:t>13</w:t>
            </w:r>
            <w:r w:rsidR="008D09DA">
              <w:rPr>
                <w:rFonts w:eastAsiaTheme="minorEastAsia"/>
                <w:noProof/>
              </w:rPr>
              <w:tab/>
            </w:r>
            <w:r w:rsidR="008D09DA" w:rsidRPr="00D75273">
              <w:rPr>
                <w:rStyle w:val="Hyperlink"/>
                <w:noProof/>
              </w:rPr>
              <w:t>Core Value Focus Area –Profitability Strategy</w:t>
            </w:r>
            <w:r w:rsidR="008D09DA">
              <w:rPr>
                <w:noProof/>
                <w:webHidden/>
              </w:rPr>
              <w:tab/>
            </w:r>
            <w:r w:rsidR="008D09DA">
              <w:rPr>
                <w:noProof/>
                <w:webHidden/>
              </w:rPr>
              <w:fldChar w:fldCharType="begin"/>
            </w:r>
            <w:r w:rsidR="008D09DA">
              <w:rPr>
                <w:noProof/>
                <w:webHidden/>
              </w:rPr>
              <w:instrText xml:space="preserve"> PAGEREF _Toc91671122 \h </w:instrText>
            </w:r>
            <w:r w:rsidR="008D09DA">
              <w:rPr>
                <w:noProof/>
                <w:webHidden/>
              </w:rPr>
            </w:r>
            <w:r w:rsidR="008D09DA">
              <w:rPr>
                <w:noProof/>
                <w:webHidden/>
              </w:rPr>
              <w:fldChar w:fldCharType="separate"/>
            </w:r>
            <w:r w:rsidR="008D09DA">
              <w:rPr>
                <w:noProof/>
                <w:webHidden/>
              </w:rPr>
              <w:t>108</w:t>
            </w:r>
            <w:r w:rsidR="008D09DA">
              <w:rPr>
                <w:noProof/>
                <w:webHidden/>
              </w:rPr>
              <w:fldChar w:fldCharType="end"/>
            </w:r>
          </w:hyperlink>
        </w:p>
        <w:p w14:paraId="3F06E306" w14:textId="6021D73F" w:rsidR="008D09DA" w:rsidRDefault="00000000">
          <w:pPr>
            <w:pStyle w:val="TOC2"/>
            <w:tabs>
              <w:tab w:val="left" w:pos="1320"/>
              <w:tab w:val="right" w:leader="dot" w:pos="10520"/>
            </w:tabs>
            <w:rPr>
              <w:rFonts w:eastAsiaTheme="minorEastAsia"/>
              <w:noProof/>
            </w:rPr>
          </w:pPr>
          <w:hyperlink w:anchor="_Toc91671123" w:history="1">
            <w:r w:rsidR="008D09DA" w:rsidRPr="00D75273">
              <w:rPr>
                <w:rStyle w:val="Hyperlink"/>
                <w:noProof/>
              </w:rPr>
              <w:t>13.1</w:t>
            </w:r>
            <w:r w:rsidR="008D09DA">
              <w:rPr>
                <w:rFonts w:eastAsiaTheme="minorEastAsia"/>
                <w:noProof/>
              </w:rPr>
              <w:tab/>
            </w:r>
            <w:r w:rsidR="008D09DA" w:rsidRPr="00D75273">
              <w:rPr>
                <w:rStyle w:val="Hyperlink"/>
                <w:noProof/>
              </w:rPr>
              <w:t>OMX - Operating Margin Expansion</w:t>
            </w:r>
            <w:r w:rsidR="008D09DA">
              <w:rPr>
                <w:noProof/>
                <w:webHidden/>
              </w:rPr>
              <w:tab/>
            </w:r>
            <w:r w:rsidR="008D09DA">
              <w:rPr>
                <w:noProof/>
                <w:webHidden/>
              </w:rPr>
              <w:fldChar w:fldCharType="begin"/>
            </w:r>
            <w:r w:rsidR="008D09DA">
              <w:rPr>
                <w:noProof/>
                <w:webHidden/>
              </w:rPr>
              <w:instrText xml:space="preserve"> PAGEREF _Toc91671123 \h </w:instrText>
            </w:r>
            <w:r w:rsidR="008D09DA">
              <w:rPr>
                <w:noProof/>
                <w:webHidden/>
              </w:rPr>
            </w:r>
            <w:r w:rsidR="008D09DA">
              <w:rPr>
                <w:noProof/>
                <w:webHidden/>
              </w:rPr>
              <w:fldChar w:fldCharType="separate"/>
            </w:r>
            <w:r w:rsidR="008D09DA">
              <w:rPr>
                <w:noProof/>
                <w:webHidden/>
              </w:rPr>
              <w:t>108</w:t>
            </w:r>
            <w:r w:rsidR="008D09DA">
              <w:rPr>
                <w:noProof/>
                <w:webHidden/>
              </w:rPr>
              <w:fldChar w:fldCharType="end"/>
            </w:r>
          </w:hyperlink>
        </w:p>
        <w:p w14:paraId="0640221E" w14:textId="2FEFE9BF" w:rsidR="008D09DA" w:rsidRDefault="00000000">
          <w:pPr>
            <w:pStyle w:val="TOC3"/>
            <w:tabs>
              <w:tab w:val="left" w:pos="1760"/>
              <w:tab w:val="right" w:leader="dot" w:pos="10520"/>
            </w:tabs>
            <w:rPr>
              <w:rFonts w:eastAsiaTheme="minorEastAsia"/>
              <w:noProof/>
            </w:rPr>
          </w:pPr>
          <w:hyperlink w:anchor="_Toc91671124" w:history="1">
            <w:r w:rsidR="008D09DA" w:rsidRPr="00D75273">
              <w:rPr>
                <w:rStyle w:val="Hyperlink"/>
                <w:rFonts w:cstheme="majorHAnsi"/>
                <w:noProof/>
              </w:rPr>
              <w:t>13.1.1</w:t>
            </w:r>
            <w:r w:rsidR="008D09DA">
              <w:rPr>
                <w:rFonts w:eastAsiaTheme="minorEastAsia"/>
                <w:noProof/>
              </w:rPr>
              <w:tab/>
            </w:r>
            <w:r w:rsidR="008D09DA" w:rsidRPr="00D75273">
              <w:rPr>
                <w:rStyle w:val="Hyperlink"/>
                <w:noProof/>
              </w:rPr>
              <w:t>Calculation Requirements</w:t>
            </w:r>
            <w:r w:rsidR="008D09DA">
              <w:rPr>
                <w:noProof/>
                <w:webHidden/>
              </w:rPr>
              <w:tab/>
            </w:r>
            <w:r w:rsidR="008D09DA">
              <w:rPr>
                <w:noProof/>
                <w:webHidden/>
              </w:rPr>
              <w:fldChar w:fldCharType="begin"/>
            </w:r>
            <w:r w:rsidR="008D09DA">
              <w:rPr>
                <w:noProof/>
                <w:webHidden/>
              </w:rPr>
              <w:instrText xml:space="preserve"> PAGEREF _Toc91671124 \h </w:instrText>
            </w:r>
            <w:r w:rsidR="008D09DA">
              <w:rPr>
                <w:noProof/>
                <w:webHidden/>
              </w:rPr>
            </w:r>
            <w:r w:rsidR="008D09DA">
              <w:rPr>
                <w:noProof/>
                <w:webHidden/>
              </w:rPr>
              <w:fldChar w:fldCharType="separate"/>
            </w:r>
            <w:r w:rsidR="008D09DA">
              <w:rPr>
                <w:noProof/>
                <w:webHidden/>
              </w:rPr>
              <w:t>109</w:t>
            </w:r>
            <w:r w:rsidR="008D09DA">
              <w:rPr>
                <w:noProof/>
                <w:webHidden/>
              </w:rPr>
              <w:fldChar w:fldCharType="end"/>
            </w:r>
          </w:hyperlink>
        </w:p>
        <w:p w14:paraId="65699091" w14:textId="73177274" w:rsidR="008D09DA" w:rsidRDefault="00000000">
          <w:pPr>
            <w:pStyle w:val="TOC3"/>
            <w:tabs>
              <w:tab w:val="left" w:pos="1760"/>
              <w:tab w:val="right" w:leader="dot" w:pos="10520"/>
            </w:tabs>
            <w:rPr>
              <w:rFonts w:eastAsiaTheme="minorEastAsia"/>
              <w:noProof/>
            </w:rPr>
          </w:pPr>
          <w:hyperlink w:anchor="_Toc91671125" w:history="1">
            <w:r w:rsidR="008D09DA" w:rsidRPr="00D75273">
              <w:rPr>
                <w:rStyle w:val="Hyperlink"/>
                <w:rFonts w:cstheme="majorHAnsi"/>
                <w:noProof/>
              </w:rPr>
              <w:t>13.1.2</w:t>
            </w:r>
            <w:r w:rsidR="008D09DA">
              <w:rPr>
                <w:rFonts w:eastAsiaTheme="minorEastAsia"/>
                <w:noProof/>
              </w:rPr>
              <w:tab/>
            </w:r>
            <w:r w:rsidR="008D09DA" w:rsidRPr="00D75273">
              <w:rPr>
                <w:rStyle w:val="Hyperlink"/>
                <w:noProof/>
              </w:rPr>
              <w:t>Variants of the KPI</w:t>
            </w:r>
            <w:r w:rsidR="008D09DA">
              <w:rPr>
                <w:noProof/>
                <w:webHidden/>
              </w:rPr>
              <w:tab/>
            </w:r>
            <w:r w:rsidR="008D09DA">
              <w:rPr>
                <w:noProof/>
                <w:webHidden/>
              </w:rPr>
              <w:fldChar w:fldCharType="begin"/>
            </w:r>
            <w:r w:rsidR="008D09DA">
              <w:rPr>
                <w:noProof/>
                <w:webHidden/>
              </w:rPr>
              <w:instrText xml:space="preserve"> PAGEREF _Toc91671125 \h </w:instrText>
            </w:r>
            <w:r w:rsidR="008D09DA">
              <w:rPr>
                <w:noProof/>
                <w:webHidden/>
              </w:rPr>
            </w:r>
            <w:r w:rsidR="008D09DA">
              <w:rPr>
                <w:noProof/>
                <w:webHidden/>
              </w:rPr>
              <w:fldChar w:fldCharType="separate"/>
            </w:r>
            <w:r w:rsidR="008D09DA">
              <w:rPr>
                <w:noProof/>
                <w:webHidden/>
              </w:rPr>
              <w:t>110</w:t>
            </w:r>
            <w:r w:rsidR="008D09DA">
              <w:rPr>
                <w:noProof/>
                <w:webHidden/>
              </w:rPr>
              <w:fldChar w:fldCharType="end"/>
            </w:r>
          </w:hyperlink>
        </w:p>
        <w:p w14:paraId="1DDC094F" w14:textId="3395C2A3" w:rsidR="008D09DA" w:rsidRDefault="00000000">
          <w:pPr>
            <w:pStyle w:val="TOC3"/>
            <w:tabs>
              <w:tab w:val="left" w:pos="1760"/>
              <w:tab w:val="right" w:leader="dot" w:pos="10520"/>
            </w:tabs>
            <w:rPr>
              <w:rFonts w:eastAsiaTheme="minorEastAsia"/>
              <w:noProof/>
            </w:rPr>
          </w:pPr>
          <w:hyperlink w:anchor="_Toc91671126" w:history="1">
            <w:r w:rsidR="008D09DA" w:rsidRPr="00D75273">
              <w:rPr>
                <w:rStyle w:val="Hyperlink"/>
                <w:rFonts w:cstheme="majorHAnsi"/>
                <w:noProof/>
              </w:rPr>
              <w:t>13.1.3</w:t>
            </w:r>
            <w:r w:rsidR="008D09DA">
              <w:rPr>
                <w:rFonts w:eastAsiaTheme="minorEastAsia"/>
                <w:noProof/>
              </w:rPr>
              <w:tab/>
            </w:r>
            <w:r w:rsidR="008D09DA" w:rsidRPr="00D75273">
              <w:rPr>
                <w:rStyle w:val="Hyperlink"/>
                <w:noProof/>
              </w:rPr>
              <w:t>Dimensions and Data Sources</w:t>
            </w:r>
            <w:r w:rsidR="008D09DA">
              <w:rPr>
                <w:noProof/>
                <w:webHidden/>
              </w:rPr>
              <w:tab/>
            </w:r>
            <w:r w:rsidR="008D09DA">
              <w:rPr>
                <w:noProof/>
                <w:webHidden/>
              </w:rPr>
              <w:fldChar w:fldCharType="begin"/>
            </w:r>
            <w:r w:rsidR="008D09DA">
              <w:rPr>
                <w:noProof/>
                <w:webHidden/>
              </w:rPr>
              <w:instrText xml:space="preserve"> PAGEREF _Toc91671126 \h </w:instrText>
            </w:r>
            <w:r w:rsidR="008D09DA">
              <w:rPr>
                <w:noProof/>
                <w:webHidden/>
              </w:rPr>
            </w:r>
            <w:r w:rsidR="008D09DA">
              <w:rPr>
                <w:noProof/>
                <w:webHidden/>
              </w:rPr>
              <w:fldChar w:fldCharType="separate"/>
            </w:r>
            <w:r w:rsidR="008D09DA">
              <w:rPr>
                <w:noProof/>
                <w:webHidden/>
              </w:rPr>
              <w:t>111</w:t>
            </w:r>
            <w:r w:rsidR="008D09DA">
              <w:rPr>
                <w:noProof/>
                <w:webHidden/>
              </w:rPr>
              <w:fldChar w:fldCharType="end"/>
            </w:r>
          </w:hyperlink>
        </w:p>
        <w:p w14:paraId="1D5DCE21" w14:textId="40A93723" w:rsidR="008D09DA" w:rsidRDefault="00000000">
          <w:pPr>
            <w:pStyle w:val="TOC3"/>
            <w:tabs>
              <w:tab w:val="left" w:pos="1760"/>
              <w:tab w:val="right" w:leader="dot" w:pos="10520"/>
            </w:tabs>
            <w:rPr>
              <w:rFonts w:eastAsiaTheme="minorEastAsia"/>
              <w:noProof/>
            </w:rPr>
          </w:pPr>
          <w:hyperlink w:anchor="_Toc91671127" w:history="1">
            <w:r w:rsidR="008D09DA" w:rsidRPr="00D75273">
              <w:rPr>
                <w:rStyle w:val="Hyperlink"/>
                <w:rFonts w:cstheme="majorHAnsi"/>
                <w:noProof/>
              </w:rPr>
              <w:t>13.1.4</w:t>
            </w:r>
            <w:r w:rsidR="008D09DA">
              <w:rPr>
                <w:rFonts w:eastAsiaTheme="minorEastAsia"/>
                <w:noProof/>
              </w:rPr>
              <w:tab/>
            </w:r>
            <w:r w:rsidR="008D09DA" w:rsidRPr="00D75273">
              <w:rPr>
                <w:rStyle w:val="Hyperlink"/>
                <w:noProof/>
              </w:rPr>
              <w:t>Data Gaps – Ingestion process needs</w:t>
            </w:r>
            <w:r w:rsidR="008D09DA">
              <w:rPr>
                <w:noProof/>
                <w:webHidden/>
              </w:rPr>
              <w:tab/>
            </w:r>
            <w:r w:rsidR="008D09DA">
              <w:rPr>
                <w:noProof/>
                <w:webHidden/>
              </w:rPr>
              <w:fldChar w:fldCharType="begin"/>
            </w:r>
            <w:r w:rsidR="008D09DA">
              <w:rPr>
                <w:noProof/>
                <w:webHidden/>
              </w:rPr>
              <w:instrText xml:space="preserve"> PAGEREF _Toc91671127 \h </w:instrText>
            </w:r>
            <w:r w:rsidR="008D09DA">
              <w:rPr>
                <w:noProof/>
                <w:webHidden/>
              </w:rPr>
            </w:r>
            <w:r w:rsidR="008D09DA">
              <w:rPr>
                <w:noProof/>
                <w:webHidden/>
              </w:rPr>
              <w:fldChar w:fldCharType="separate"/>
            </w:r>
            <w:r w:rsidR="008D09DA">
              <w:rPr>
                <w:noProof/>
                <w:webHidden/>
              </w:rPr>
              <w:t>115</w:t>
            </w:r>
            <w:r w:rsidR="008D09DA">
              <w:rPr>
                <w:noProof/>
                <w:webHidden/>
              </w:rPr>
              <w:fldChar w:fldCharType="end"/>
            </w:r>
          </w:hyperlink>
        </w:p>
        <w:p w14:paraId="32B984D5" w14:textId="7EF0B8A4" w:rsidR="008D09DA" w:rsidRDefault="00000000">
          <w:pPr>
            <w:pStyle w:val="TOC3"/>
            <w:tabs>
              <w:tab w:val="left" w:pos="1760"/>
              <w:tab w:val="right" w:leader="dot" w:pos="10520"/>
            </w:tabs>
            <w:rPr>
              <w:rFonts w:eastAsiaTheme="minorEastAsia"/>
              <w:noProof/>
            </w:rPr>
          </w:pPr>
          <w:hyperlink w:anchor="_Toc91671128" w:history="1">
            <w:r w:rsidR="008D09DA" w:rsidRPr="00D75273">
              <w:rPr>
                <w:rStyle w:val="Hyperlink"/>
                <w:rFonts w:cstheme="majorHAnsi"/>
                <w:noProof/>
              </w:rPr>
              <w:t>13.1.5</w:t>
            </w:r>
            <w:r w:rsidR="008D09DA">
              <w:rPr>
                <w:rFonts w:eastAsiaTheme="minorEastAsia"/>
                <w:noProof/>
              </w:rPr>
              <w:tab/>
            </w:r>
            <w:r w:rsidR="008D09DA" w:rsidRPr="00D75273">
              <w:rPr>
                <w:rStyle w:val="Hyperlink"/>
                <w:noProof/>
              </w:rPr>
              <w:t>Drill Down Path</w:t>
            </w:r>
            <w:r w:rsidR="008D09DA">
              <w:rPr>
                <w:noProof/>
                <w:webHidden/>
              </w:rPr>
              <w:tab/>
            </w:r>
            <w:r w:rsidR="008D09DA">
              <w:rPr>
                <w:noProof/>
                <w:webHidden/>
              </w:rPr>
              <w:fldChar w:fldCharType="begin"/>
            </w:r>
            <w:r w:rsidR="008D09DA">
              <w:rPr>
                <w:noProof/>
                <w:webHidden/>
              </w:rPr>
              <w:instrText xml:space="preserve"> PAGEREF _Toc91671128 \h </w:instrText>
            </w:r>
            <w:r w:rsidR="008D09DA">
              <w:rPr>
                <w:noProof/>
                <w:webHidden/>
              </w:rPr>
            </w:r>
            <w:r w:rsidR="008D09DA">
              <w:rPr>
                <w:noProof/>
                <w:webHidden/>
              </w:rPr>
              <w:fldChar w:fldCharType="separate"/>
            </w:r>
            <w:r w:rsidR="008D09DA">
              <w:rPr>
                <w:noProof/>
                <w:webHidden/>
              </w:rPr>
              <w:t>115</w:t>
            </w:r>
            <w:r w:rsidR="008D09DA">
              <w:rPr>
                <w:noProof/>
                <w:webHidden/>
              </w:rPr>
              <w:fldChar w:fldCharType="end"/>
            </w:r>
          </w:hyperlink>
        </w:p>
        <w:p w14:paraId="1229A5BD" w14:textId="5E830034" w:rsidR="008D09DA" w:rsidRDefault="00000000">
          <w:pPr>
            <w:pStyle w:val="TOC3"/>
            <w:tabs>
              <w:tab w:val="left" w:pos="1760"/>
              <w:tab w:val="right" w:leader="dot" w:pos="10520"/>
            </w:tabs>
            <w:rPr>
              <w:rFonts w:eastAsiaTheme="minorEastAsia"/>
              <w:noProof/>
            </w:rPr>
          </w:pPr>
          <w:hyperlink w:anchor="_Toc91671129" w:history="1">
            <w:r w:rsidR="008D09DA" w:rsidRPr="00D75273">
              <w:rPr>
                <w:rStyle w:val="Hyperlink"/>
                <w:rFonts w:cstheme="majorHAnsi"/>
                <w:noProof/>
              </w:rPr>
              <w:t>13.1.6</w:t>
            </w:r>
            <w:r w:rsidR="008D09DA">
              <w:rPr>
                <w:rFonts w:eastAsiaTheme="minorEastAsia"/>
                <w:noProof/>
              </w:rPr>
              <w:tab/>
            </w:r>
            <w:r w:rsidR="008D09DA" w:rsidRPr="00D75273">
              <w:rPr>
                <w:rStyle w:val="Hyperlink"/>
                <w:noProof/>
              </w:rPr>
              <w:t>Metrics Requirements</w:t>
            </w:r>
            <w:r w:rsidR="008D09DA">
              <w:rPr>
                <w:noProof/>
                <w:webHidden/>
              </w:rPr>
              <w:tab/>
            </w:r>
            <w:r w:rsidR="008D09DA">
              <w:rPr>
                <w:noProof/>
                <w:webHidden/>
              </w:rPr>
              <w:fldChar w:fldCharType="begin"/>
            </w:r>
            <w:r w:rsidR="008D09DA">
              <w:rPr>
                <w:noProof/>
                <w:webHidden/>
              </w:rPr>
              <w:instrText xml:space="preserve"> PAGEREF _Toc91671129 \h </w:instrText>
            </w:r>
            <w:r w:rsidR="008D09DA">
              <w:rPr>
                <w:noProof/>
                <w:webHidden/>
              </w:rPr>
            </w:r>
            <w:r w:rsidR="008D09DA">
              <w:rPr>
                <w:noProof/>
                <w:webHidden/>
              </w:rPr>
              <w:fldChar w:fldCharType="separate"/>
            </w:r>
            <w:r w:rsidR="008D09DA">
              <w:rPr>
                <w:noProof/>
                <w:webHidden/>
              </w:rPr>
              <w:t>115</w:t>
            </w:r>
            <w:r w:rsidR="008D09DA">
              <w:rPr>
                <w:noProof/>
                <w:webHidden/>
              </w:rPr>
              <w:fldChar w:fldCharType="end"/>
            </w:r>
          </w:hyperlink>
        </w:p>
        <w:p w14:paraId="62C80CA3" w14:textId="722492B5" w:rsidR="008D09DA" w:rsidRDefault="00000000">
          <w:pPr>
            <w:pStyle w:val="TOC3"/>
            <w:tabs>
              <w:tab w:val="left" w:pos="1760"/>
              <w:tab w:val="right" w:leader="dot" w:pos="10520"/>
            </w:tabs>
            <w:rPr>
              <w:rFonts w:eastAsiaTheme="minorEastAsia"/>
              <w:noProof/>
            </w:rPr>
          </w:pPr>
          <w:hyperlink w:anchor="_Toc91671130" w:history="1">
            <w:r w:rsidR="008D09DA" w:rsidRPr="00D75273">
              <w:rPr>
                <w:rStyle w:val="Hyperlink"/>
                <w:rFonts w:cstheme="majorHAnsi"/>
                <w:noProof/>
              </w:rPr>
              <w:t>13.1.7</w:t>
            </w:r>
            <w:r w:rsidR="008D09DA">
              <w:rPr>
                <w:rFonts w:eastAsiaTheme="minorEastAsia"/>
                <w:noProof/>
              </w:rPr>
              <w:tab/>
            </w:r>
            <w:r w:rsidR="008D09DA" w:rsidRPr="00D75273">
              <w:rPr>
                <w:rStyle w:val="Hyperlink"/>
                <w:noProof/>
              </w:rPr>
              <w:t>Power BI needed columns</w:t>
            </w:r>
            <w:r w:rsidR="008D09DA">
              <w:rPr>
                <w:noProof/>
                <w:webHidden/>
              </w:rPr>
              <w:tab/>
            </w:r>
            <w:r w:rsidR="008D09DA">
              <w:rPr>
                <w:noProof/>
                <w:webHidden/>
              </w:rPr>
              <w:fldChar w:fldCharType="begin"/>
            </w:r>
            <w:r w:rsidR="008D09DA">
              <w:rPr>
                <w:noProof/>
                <w:webHidden/>
              </w:rPr>
              <w:instrText xml:space="preserve"> PAGEREF _Toc91671130 \h </w:instrText>
            </w:r>
            <w:r w:rsidR="008D09DA">
              <w:rPr>
                <w:noProof/>
                <w:webHidden/>
              </w:rPr>
            </w:r>
            <w:r w:rsidR="008D09DA">
              <w:rPr>
                <w:noProof/>
                <w:webHidden/>
              </w:rPr>
              <w:fldChar w:fldCharType="separate"/>
            </w:r>
            <w:r w:rsidR="008D09DA">
              <w:rPr>
                <w:noProof/>
                <w:webHidden/>
              </w:rPr>
              <w:t>118</w:t>
            </w:r>
            <w:r w:rsidR="008D09DA">
              <w:rPr>
                <w:noProof/>
                <w:webHidden/>
              </w:rPr>
              <w:fldChar w:fldCharType="end"/>
            </w:r>
          </w:hyperlink>
        </w:p>
        <w:p w14:paraId="2F99C646" w14:textId="1FBCCCEE" w:rsidR="008D09DA" w:rsidRDefault="00000000">
          <w:pPr>
            <w:pStyle w:val="TOC3"/>
            <w:tabs>
              <w:tab w:val="left" w:pos="1760"/>
              <w:tab w:val="right" w:leader="dot" w:pos="10520"/>
            </w:tabs>
            <w:rPr>
              <w:rFonts w:eastAsiaTheme="minorEastAsia"/>
              <w:noProof/>
            </w:rPr>
          </w:pPr>
          <w:hyperlink w:anchor="_Toc91671131" w:history="1">
            <w:r w:rsidR="008D09DA" w:rsidRPr="00D75273">
              <w:rPr>
                <w:rStyle w:val="Hyperlink"/>
                <w:rFonts w:cstheme="majorHAnsi"/>
                <w:noProof/>
              </w:rPr>
              <w:t>13.1.8</w:t>
            </w:r>
            <w:r w:rsidR="008D09DA">
              <w:rPr>
                <w:rFonts w:eastAsiaTheme="minorEastAsia"/>
                <w:noProof/>
              </w:rPr>
              <w:tab/>
            </w:r>
            <w:r w:rsidR="008D09DA" w:rsidRPr="00D75273">
              <w:rPr>
                <w:rStyle w:val="Hyperlink"/>
                <w:noProof/>
              </w:rPr>
              <w:t>KPI Inclusions and/or exclusion from Dashboard</w:t>
            </w:r>
            <w:r w:rsidR="008D09DA">
              <w:rPr>
                <w:noProof/>
                <w:webHidden/>
              </w:rPr>
              <w:tab/>
            </w:r>
            <w:r w:rsidR="008D09DA">
              <w:rPr>
                <w:noProof/>
                <w:webHidden/>
              </w:rPr>
              <w:fldChar w:fldCharType="begin"/>
            </w:r>
            <w:r w:rsidR="008D09DA">
              <w:rPr>
                <w:noProof/>
                <w:webHidden/>
              </w:rPr>
              <w:instrText xml:space="preserve"> PAGEREF _Toc91671131 \h </w:instrText>
            </w:r>
            <w:r w:rsidR="008D09DA">
              <w:rPr>
                <w:noProof/>
                <w:webHidden/>
              </w:rPr>
            </w:r>
            <w:r w:rsidR="008D09DA">
              <w:rPr>
                <w:noProof/>
                <w:webHidden/>
              </w:rPr>
              <w:fldChar w:fldCharType="separate"/>
            </w:r>
            <w:r w:rsidR="008D09DA">
              <w:rPr>
                <w:noProof/>
                <w:webHidden/>
              </w:rPr>
              <w:t>118</w:t>
            </w:r>
            <w:r w:rsidR="008D09DA">
              <w:rPr>
                <w:noProof/>
                <w:webHidden/>
              </w:rPr>
              <w:fldChar w:fldCharType="end"/>
            </w:r>
          </w:hyperlink>
        </w:p>
        <w:p w14:paraId="395824FA" w14:textId="0331EE40" w:rsidR="008D09DA" w:rsidRDefault="00000000">
          <w:pPr>
            <w:pStyle w:val="TOC3"/>
            <w:tabs>
              <w:tab w:val="left" w:pos="1760"/>
              <w:tab w:val="right" w:leader="dot" w:pos="10520"/>
            </w:tabs>
            <w:rPr>
              <w:rFonts w:eastAsiaTheme="minorEastAsia"/>
              <w:noProof/>
            </w:rPr>
          </w:pPr>
          <w:hyperlink w:anchor="_Toc91671132" w:history="1">
            <w:r w:rsidR="008D09DA" w:rsidRPr="00D75273">
              <w:rPr>
                <w:rStyle w:val="Hyperlink"/>
                <w:rFonts w:cstheme="majorHAnsi"/>
                <w:noProof/>
              </w:rPr>
              <w:t>13.1.9</w:t>
            </w:r>
            <w:r w:rsidR="008D09DA">
              <w:rPr>
                <w:rFonts w:eastAsiaTheme="minorEastAsia"/>
                <w:noProof/>
              </w:rPr>
              <w:tab/>
            </w:r>
            <w:r w:rsidR="008D09DA" w:rsidRPr="00D75273">
              <w:rPr>
                <w:rStyle w:val="Hyperlink"/>
                <w:noProof/>
              </w:rPr>
              <w:t>Targets</w:t>
            </w:r>
            <w:r w:rsidR="008D09DA">
              <w:rPr>
                <w:noProof/>
                <w:webHidden/>
              </w:rPr>
              <w:tab/>
            </w:r>
            <w:r w:rsidR="008D09DA">
              <w:rPr>
                <w:noProof/>
                <w:webHidden/>
              </w:rPr>
              <w:fldChar w:fldCharType="begin"/>
            </w:r>
            <w:r w:rsidR="008D09DA">
              <w:rPr>
                <w:noProof/>
                <w:webHidden/>
              </w:rPr>
              <w:instrText xml:space="preserve"> PAGEREF _Toc91671132 \h </w:instrText>
            </w:r>
            <w:r w:rsidR="008D09DA">
              <w:rPr>
                <w:noProof/>
                <w:webHidden/>
              </w:rPr>
            </w:r>
            <w:r w:rsidR="008D09DA">
              <w:rPr>
                <w:noProof/>
                <w:webHidden/>
              </w:rPr>
              <w:fldChar w:fldCharType="separate"/>
            </w:r>
            <w:r w:rsidR="008D09DA">
              <w:rPr>
                <w:noProof/>
                <w:webHidden/>
              </w:rPr>
              <w:t>118</w:t>
            </w:r>
            <w:r w:rsidR="008D09DA">
              <w:rPr>
                <w:noProof/>
                <w:webHidden/>
              </w:rPr>
              <w:fldChar w:fldCharType="end"/>
            </w:r>
          </w:hyperlink>
        </w:p>
        <w:p w14:paraId="058F517B" w14:textId="6D6991CE" w:rsidR="008D09DA" w:rsidRDefault="00000000">
          <w:pPr>
            <w:pStyle w:val="TOC3"/>
            <w:tabs>
              <w:tab w:val="left" w:pos="1779"/>
              <w:tab w:val="right" w:leader="dot" w:pos="10520"/>
            </w:tabs>
            <w:rPr>
              <w:rFonts w:eastAsiaTheme="minorEastAsia"/>
              <w:noProof/>
            </w:rPr>
          </w:pPr>
          <w:hyperlink w:anchor="_Toc91671133" w:history="1">
            <w:r w:rsidR="008D09DA" w:rsidRPr="00D75273">
              <w:rPr>
                <w:rStyle w:val="Hyperlink"/>
                <w:rFonts w:cstheme="majorHAnsi"/>
                <w:noProof/>
              </w:rPr>
              <w:t>13.1.10</w:t>
            </w:r>
            <w:r w:rsidR="008D09DA">
              <w:rPr>
                <w:rFonts w:eastAsiaTheme="minorEastAsia"/>
                <w:noProof/>
              </w:rPr>
              <w:tab/>
            </w:r>
            <w:r w:rsidR="008D09DA" w:rsidRPr="00D75273">
              <w:rPr>
                <w:rStyle w:val="Hyperlink"/>
                <w:noProof/>
              </w:rPr>
              <w:t>Additional or future needs</w:t>
            </w:r>
            <w:r w:rsidR="008D09DA">
              <w:rPr>
                <w:noProof/>
                <w:webHidden/>
              </w:rPr>
              <w:tab/>
            </w:r>
            <w:r w:rsidR="008D09DA">
              <w:rPr>
                <w:noProof/>
                <w:webHidden/>
              </w:rPr>
              <w:fldChar w:fldCharType="begin"/>
            </w:r>
            <w:r w:rsidR="008D09DA">
              <w:rPr>
                <w:noProof/>
                <w:webHidden/>
              </w:rPr>
              <w:instrText xml:space="preserve"> PAGEREF _Toc91671133 \h </w:instrText>
            </w:r>
            <w:r w:rsidR="008D09DA">
              <w:rPr>
                <w:noProof/>
                <w:webHidden/>
              </w:rPr>
            </w:r>
            <w:r w:rsidR="008D09DA">
              <w:rPr>
                <w:noProof/>
                <w:webHidden/>
              </w:rPr>
              <w:fldChar w:fldCharType="separate"/>
            </w:r>
            <w:r w:rsidR="008D09DA">
              <w:rPr>
                <w:noProof/>
                <w:webHidden/>
              </w:rPr>
              <w:t>119</w:t>
            </w:r>
            <w:r w:rsidR="008D09DA">
              <w:rPr>
                <w:noProof/>
                <w:webHidden/>
              </w:rPr>
              <w:fldChar w:fldCharType="end"/>
            </w:r>
          </w:hyperlink>
        </w:p>
        <w:p w14:paraId="66359A2C" w14:textId="70D863C3" w:rsidR="008D09DA" w:rsidRDefault="00000000">
          <w:pPr>
            <w:pStyle w:val="TOC1"/>
            <w:rPr>
              <w:rFonts w:eastAsiaTheme="minorEastAsia"/>
              <w:noProof/>
            </w:rPr>
          </w:pPr>
          <w:hyperlink w:anchor="_Toc91671134" w:history="1">
            <w:r w:rsidR="008D09DA" w:rsidRPr="00D75273">
              <w:rPr>
                <w:rStyle w:val="Hyperlink"/>
                <w:noProof/>
              </w:rPr>
              <w:t>14</w:t>
            </w:r>
            <w:r w:rsidR="008D09DA">
              <w:rPr>
                <w:rFonts w:eastAsiaTheme="minorEastAsia"/>
                <w:noProof/>
              </w:rPr>
              <w:tab/>
            </w:r>
            <w:r w:rsidR="008D09DA" w:rsidRPr="00D75273">
              <w:rPr>
                <w:rStyle w:val="Hyperlink"/>
                <w:noProof/>
              </w:rPr>
              <w:t>Core Value Focus Area - Working Capital Strategy</w:t>
            </w:r>
            <w:r w:rsidR="008D09DA">
              <w:rPr>
                <w:noProof/>
                <w:webHidden/>
              </w:rPr>
              <w:tab/>
            </w:r>
            <w:r w:rsidR="008D09DA">
              <w:rPr>
                <w:noProof/>
                <w:webHidden/>
              </w:rPr>
              <w:fldChar w:fldCharType="begin"/>
            </w:r>
            <w:r w:rsidR="008D09DA">
              <w:rPr>
                <w:noProof/>
                <w:webHidden/>
              </w:rPr>
              <w:instrText xml:space="preserve"> PAGEREF _Toc91671134 \h </w:instrText>
            </w:r>
            <w:r w:rsidR="008D09DA">
              <w:rPr>
                <w:noProof/>
                <w:webHidden/>
              </w:rPr>
            </w:r>
            <w:r w:rsidR="008D09DA">
              <w:rPr>
                <w:noProof/>
                <w:webHidden/>
              </w:rPr>
              <w:fldChar w:fldCharType="separate"/>
            </w:r>
            <w:r w:rsidR="008D09DA">
              <w:rPr>
                <w:noProof/>
                <w:webHidden/>
              </w:rPr>
              <w:t>119</w:t>
            </w:r>
            <w:r w:rsidR="008D09DA">
              <w:rPr>
                <w:noProof/>
                <w:webHidden/>
              </w:rPr>
              <w:fldChar w:fldCharType="end"/>
            </w:r>
          </w:hyperlink>
        </w:p>
        <w:p w14:paraId="3168768F" w14:textId="7D513CB7" w:rsidR="008D09DA" w:rsidRDefault="00000000">
          <w:pPr>
            <w:pStyle w:val="TOC3"/>
            <w:tabs>
              <w:tab w:val="left" w:pos="1760"/>
              <w:tab w:val="right" w:leader="dot" w:pos="10520"/>
            </w:tabs>
            <w:rPr>
              <w:rFonts w:eastAsiaTheme="minorEastAsia"/>
              <w:noProof/>
            </w:rPr>
          </w:pPr>
          <w:hyperlink w:anchor="_Toc91671135" w:history="1">
            <w:r w:rsidR="008D09DA" w:rsidRPr="00D75273">
              <w:rPr>
                <w:rStyle w:val="Hyperlink"/>
                <w:rFonts w:cstheme="majorHAnsi"/>
                <w:noProof/>
              </w:rPr>
              <w:t>14.1.1</w:t>
            </w:r>
            <w:r w:rsidR="008D09DA">
              <w:rPr>
                <w:rFonts w:eastAsiaTheme="minorEastAsia"/>
                <w:noProof/>
              </w:rPr>
              <w:tab/>
            </w:r>
            <w:r w:rsidR="008D09DA" w:rsidRPr="00D75273">
              <w:rPr>
                <w:rStyle w:val="Hyperlink"/>
                <w:noProof/>
              </w:rPr>
              <w:t>Calculation Requirements</w:t>
            </w:r>
            <w:r w:rsidR="008D09DA">
              <w:rPr>
                <w:noProof/>
                <w:webHidden/>
              </w:rPr>
              <w:tab/>
            </w:r>
            <w:r w:rsidR="008D09DA">
              <w:rPr>
                <w:noProof/>
                <w:webHidden/>
              </w:rPr>
              <w:fldChar w:fldCharType="begin"/>
            </w:r>
            <w:r w:rsidR="008D09DA">
              <w:rPr>
                <w:noProof/>
                <w:webHidden/>
              </w:rPr>
              <w:instrText xml:space="preserve"> PAGEREF _Toc91671135 \h </w:instrText>
            </w:r>
            <w:r w:rsidR="008D09DA">
              <w:rPr>
                <w:noProof/>
                <w:webHidden/>
              </w:rPr>
            </w:r>
            <w:r w:rsidR="008D09DA">
              <w:rPr>
                <w:noProof/>
                <w:webHidden/>
              </w:rPr>
              <w:fldChar w:fldCharType="separate"/>
            </w:r>
            <w:r w:rsidR="008D09DA">
              <w:rPr>
                <w:noProof/>
                <w:webHidden/>
              </w:rPr>
              <w:t>123</w:t>
            </w:r>
            <w:r w:rsidR="008D09DA">
              <w:rPr>
                <w:noProof/>
                <w:webHidden/>
              </w:rPr>
              <w:fldChar w:fldCharType="end"/>
            </w:r>
          </w:hyperlink>
        </w:p>
        <w:p w14:paraId="0F9906FF" w14:textId="470DC4AD" w:rsidR="008D09DA" w:rsidRDefault="00000000">
          <w:pPr>
            <w:pStyle w:val="TOC3"/>
            <w:tabs>
              <w:tab w:val="left" w:pos="1760"/>
              <w:tab w:val="right" w:leader="dot" w:pos="10520"/>
            </w:tabs>
            <w:rPr>
              <w:rFonts w:eastAsiaTheme="minorEastAsia"/>
              <w:noProof/>
            </w:rPr>
          </w:pPr>
          <w:hyperlink w:anchor="_Toc91671136" w:history="1">
            <w:r w:rsidR="008D09DA" w:rsidRPr="00D75273">
              <w:rPr>
                <w:rStyle w:val="Hyperlink"/>
                <w:rFonts w:cstheme="majorHAnsi"/>
                <w:noProof/>
              </w:rPr>
              <w:t>14.1.2</w:t>
            </w:r>
            <w:r w:rsidR="008D09DA">
              <w:rPr>
                <w:rFonts w:eastAsiaTheme="minorEastAsia"/>
                <w:noProof/>
              </w:rPr>
              <w:tab/>
            </w:r>
            <w:r w:rsidR="008D09DA" w:rsidRPr="00D75273">
              <w:rPr>
                <w:rStyle w:val="Hyperlink"/>
                <w:noProof/>
              </w:rPr>
              <w:t>Variants of the KPI</w:t>
            </w:r>
            <w:r w:rsidR="008D09DA">
              <w:rPr>
                <w:noProof/>
                <w:webHidden/>
              </w:rPr>
              <w:tab/>
            </w:r>
            <w:r w:rsidR="008D09DA">
              <w:rPr>
                <w:noProof/>
                <w:webHidden/>
              </w:rPr>
              <w:fldChar w:fldCharType="begin"/>
            </w:r>
            <w:r w:rsidR="008D09DA">
              <w:rPr>
                <w:noProof/>
                <w:webHidden/>
              </w:rPr>
              <w:instrText xml:space="preserve"> PAGEREF _Toc91671136 \h </w:instrText>
            </w:r>
            <w:r w:rsidR="008D09DA">
              <w:rPr>
                <w:noProof/>
                <w:webHidden/>
              </w:rPr>
            </w:r>
            <w:r w:rsidR="008D09DA">
              <w:rPr>
                <w:noProof/>
                <w:webHidden/>
              </w:rPr>
              <w:fldChar w:fldCharType="separate"/>
            </w:r>
            <w:r w:rsidR="008D09DA">
              <w:rPr>
                <w:noProof/>
                <w:webHidden/>
              </w:rPr>
              <w:t>124</w:t>
            </w:r>
            <w:r w:rsidR="008D09DA">
              <w:rPr>
                <w:noProof/>
                <w:webHidden/>
              </w:rPr>
              <w:fldChar w:fldCharType="end"/>
            </w:r>
          </w:hyperlink>
        </w:p>
        <w:p w14:paraId="7CAE1D34" w14:textId="6C146B4F" w:rsidR="008D09DA" w:rsidRDefault="00000000">
          <w:pPr>
            <w:pStyle w:val="TOC3"/>
            <w:tabs>
              <w:tab w:val="left" w:pos="1760"/>
              <w:tab w:val="right" w:leader="dot" w:pos="10520"/>
            </w:tabs>
            <w:rPr>
              <w:rFonts w:eastAsiaTheme="minorEastAsia"/>
              <w:noProof/>
            </w:rPr>
          </w:pPr>
          <w:hyperlink w:anchor="_Toc91671137" w:history="1">
            <w:r w:rsidR="008D09DA" w:rsidRPr="00D75273">
              <w:rPr>
                <w:rStyle w:val="Hyperlink"/>
                <w:rFonts w:cstheme="majorHAnsi"/>
                <w:noProof/>
              </w:rPr>
              <w:t>14.1.3</w:t>
            </w:r>
            <w:r w:rsidR="008D09DA">
              <w:rPr>
                <w:rFonts w:eastAsiaTheme="minorEastAsia"/>
                <w:noProof/>
              </w:rPr>
              <w:tab/>
            </w:r>
            <w:r w:rsidR="008D09DA" w:rsidRPr="00D75273">
              <w:rPr>
                <w:rStyle w:val="Hyperlink"/>
                <w:noProof/>
              </w:rPr>
              <w:t>Dimensions and Data Sources</w:t>
            </w:r>
            <w:r w:rsidR="008D09DA">
              <w:rPr>
                <w:noProof/>
                <w:webHidden/>
              </w:rPr>
              <w:tab/>
            </w:r>
            <w:r w:rsidR="008D09DA">
              <w:rPr>
                <w:noProof/>
                <w:webHidden/>
              </w:rPr>
              <w:fldChar w:fldCharType="begin"/>
            </w:r>
            <w:r w:rsidR="008D09DA">
              <w:rPr>
                <w:noProof/>
                <w:webHidden/>
              </w:rPr>
              <w:instrText xml:space="preserve"> PAGEREF _Toc91671137 \h </w:instrText>
            </w:r>
            <w:r w:rsidR="008D09DA">
              <w:rPr>
                <w:noProof/>
                <w:webHidden/>
              </w:rPr>
            </w:r>
            <w:r w:rsidR="008D09DA">
              <w:rPr>
                <w:noProof/>
                <w:webHidden/>
              </w:rPr>
              <w:fldChar w:fldCharType="separate"/>
            </w:r>
            <w:r w:rsidR="008D09DA">
              <w:rPr>
                <w:noProof/>
                <w:webHidden/>
              </w:rPr>
              <w:t>124</w:t>
            </w:r>
            <w:r w:rsidR="008D09DA">
              <w:rPr>
                <w:noProof/>
                <w:webHidden/>
              </w:rPr>
              <w:fldChar w:fldCharType="end"/>
            </w:r>
          </w:hyperlink>
        </w:p>
        <w:p w14:paraId="3EA3596A" w14:textId="02CB6B0E" w:rsidR="008D09DA" w:rsidRDefault="00000000">
          <w:pPr>
            <w:pStyle w:val="TOC3"/>
            <w:tabs>
              <w:tab w:val="left" w:pos="1760"/>
              <w:tab w:val="right" w:leader="dot" w:pos="10520"/>
            </w:tabs>
            <w:rPr>
              <w:rFonts w:eastAsiaTheme="minorEastAsia"/>
              <w:noProof/>
            </w:rPr>
          </w:pPr>
          <w:hyperlink w:anchor="_Toc91671138" w:history="1">
            <w:r w:rsidR="008D09DA" w:rsidRPr="00D75273">
              <w:rPr>
                <w:rStyle w:val="Hyperlink"/>
                <w:rFonts w:cstheme="majorHAnsi"/>
                <w:noProof/>
              </w:rPr>
              <w:t>14.1.4</w:t>
            </w:r>
            <w:r w:rsidR="008D09DA">
              <w:rPr>
                <w:rFonts w:eastAsiaTheme="minorEastAsia"/>
                <w:noProof/>
              </w:rPr>
              <w:tab/>
            </w:r>
            <w:r w:rsidR="008D09DA" w:rsidRPr="00D75273">
              <w:rPr>
                <w:rStyle w:val="Hyperlink"/>
                <w:noProof/>
              </w:rPr>
              <w:t>Data Gaps – Ingestion process needs</w:t>
            </w:r>
            <w:r w:rsidR="008D09DA">
              <w:rPr>
                <w:noProof/>
                <w:webHidden/>
              </w:rPr>
              <w:tab/>
            </w:r>
            <w:r w:rsidR="008D09DA">
              <w:rPr>
                <w:noProof/>
                <w:webHidden/>
              </w:rPr>
              <w:fldChar w:fldCharType="begin"/>
            </w:r>
            <w:r w:rsidR="008D09DA">
              <w:rPr>
                <w:noProof/>
                <w:webHidden/>
              </w:rPr>
              <w:instrText xml:space="preserve"> PAGEREF _Toc91671138 \h </w:instrText>
            </w:r>
            <w:r w:rsidR="008D09DA">
              <w:rPr>
                <w:noProof/>
                <w:webHidden/>
              </w:rPr>
            </w:r>
            <w:r w:rsidR="008D09DA">
              <w:rPr>
                <w:noProof/>
                <w:webHidden/>
              </w:rPr>
              <w:fldChar w:fldCharType="separate"/>
            </w:r>
            <w:r w:rsidR="008D09DA">
              <w:rPr>
                <w:noProof/>
                <w:webHidden/>
              </w:rPr>
              <w:t>128</w:t>
            </w:r>
            <w:r w:rsidR="008D09DA">
              <w:rPr>
                <w:noProof/>
                <w:webHidden/>
              </w:rPr>
              <w:fldChar w:fldCharType="end"/>
            </w:r>
          </w:hyperlink>
        </w:p>
        <w:p w14:paraId="1BAA055C" w14:textId="2211C916" w:rsidR="008D09DA" w:rsidRDefault="00000000">
          <w:pPr>
            <w:pStyle w:val="TOC3"/>
            <w:tabs>
              <w:tab w:val="left" w:pos="1760"/>
              <w:tab w:val="right" w:leader="dot" w:pos="10520"/>
            </w:tabs>
            <w:rPr>
              <w:rFonts w:eastAsiaTheme="minorEastAsia"/>
              <w:noProof/>
            </w:rPr>
          </w:pPr>
          <w:hyperlink w:anchor="_Toc91671139" w:history="1">
            <w:r w:rsidR="008D09DA" w:rsidRPr="00D75273">
              <w:rPr>
                <w:rStyle w:val="Hyperlink"/>
                <w:rFonts w:cstheme="majorHAnsi"/>
                <w:noProof/>
              </w:rPr>
              <w:t>14.1.5</w:t>
            </w:r>
            <w:r w:rsidR="008D09DA">
              <w:rPr>
                <w:rFonts w:eastAsiaTheme="minorEastAsia"/>
                <w:noProof/>
              </w:rPr>
              <w:tab/>
            </w:r>
            <w:r w:rsidR="008D09DA" w:rsidRPr="00D75273">
              <w:rPr>
                <w:rStyle w:val="Hyperlink"/>
                <w:noProof/>
              </w:rPr>
              <w:t>Drill Down Path</w:t>
            </w:r>
            <w:r w:rsidR="008D09DA">
              <w:rPr>
                <w:noProof/>
                <w:webHidden/>
              </w:rPr>
              <w:tab/>
            </w:r>
            <w:r w:rsidR="008D09DA">
              <w:rPr>
                <w:noProof/>
                <w:webHidden/>
              </w:rPr>
              <w:fldChar w:fldCharType="begin"/>
            </w:r>
            <w:r w:rsidR="008D09DA">
              <w:rPr>
                <w:noProof/>
                <w:webHidden/>
              </w:rPr>
              <w:instrText xml:space="preserve"> PAGEREF _Toc91671139 \h </w:instrText>
            </w:r>
            <w:r w:rsidR="008D09DA">
              <w:rPr>
                <w:noProof/>
                <w:webHidden/>
              </w:rPr>
            </w:r>
            <w:r w:rsidR="008D09DA">
              <w:rPr>
                <w:noProof/>
                <w:webHidden/>
              </w:rPr>
              <w:fldChar w:fldCharType="separate"/>
            </w:r>
            <w:r w:rsidR="008D09DA">
              <w:rPr>
                <w:noProof/>
                <w:webHidden/>
              </w:rPr>
              <w:t>128</w:t>
            </w:r>
            <w:r w:rsidR="008D09DA">
              <w:rPr>
                <w:noProof/>
                <w:webHidden/>
              </w:rPr>
              <w:fldChar w:fldCharType="end"/>
            </w:r>
          </w:hyperlink>
        </w:p>
        <w:p w14:paraId="649C69B2" w14:textId="00B7C307" w:rsidR="008D09DA" w:rsidRDefault="00000000">
          <w:pPr>
            <w:pStyle w:val="TOC3"/>
            <w:tabs>
              <w:tab w:val="left" w:pos="1760"/>
              <w:tab w:val="right" w:leader="dot" w:pos="10520"/>
            </w:tabs>
            <w:rPr>
              <w:rFonts w:eastAsiaTheme="minorEastAsia"/>
              <w:noProof/>
            </w:rPr>
          </w:pPr>
          <w:hyperlink w:anchor="_Toc91671140" w:history="1">
            <w:r w:rsidR="008D09DA" w:rsidRPr="00D75273">
              <w:rPr>
                <w:rStyle w:val="Hyperlink"/>
                <w:rFonts w:cstheme="majorHAnsi"/>
                <w:noProof/>
              </w:rPr>
              <w:t>14.1.6</w:t>
            </w:r>
            <w:r w:rsidR="008D09DA">
              <w:rPr>
                <w:rFonts w:eastAsiaTheme="minorEastAsia"/>
                <w:noProof/>
              </w:rPr>
              <w:tab/>
            </w:r>
            <w:r w:rsidR="008D09DA" w:rsidRPr="00D75273">
              <w:rPr>
                <w:rStyle w:val="Hyperlink"/>
                <w:noProof/>
              </w:rPr>
              <w:t>Metrics Requirements</w:t>
            </w:r>
            <w:r w:rsidR="008D09DA">
              <w:rPr>
                <w:noProof/>
                <w:webHidden/>
              </w:rPr>
              <w:tab/>
            </w:r>
            <w:r w:rsidR="008D09DA">
              <w:rPr>
                <w:noProof/>
                <w:webHidden/>
              </w:rPr>
              <w:fldChar w:fldCharType="begin"/>
            </w:r>
            <w:r w:rsidR="008D09DA">
              <w:rPr>
                <w:noProof/>
                <w:webHidden/>
              </w:rPr>
              <w:instrText xml:space="preserve"> PAGEREF _Toc91671140 \h </w:instrText>
            </w:r>
            <w:r w:rsidR="008D09DA">
              <w:rPr>
                <w:noProof/>
                <w:webHidden/>
              </w:rPr>
            </w:r>
            <w:r w:rsidR="008D09DA">
              <w:rPr>
                <w:noProof/>
                <w:webHidden/>
              </w:rPr>
              <w:fldChar w:fldCharType="separate"/>
            </w:r>
            <w:r w:rsidR="008D09DA">
              <w:rPr>
                <w:noProof/>
                <w:webHidden/>
              </w:rPr>
              <w:t>128</w:t>
            </w:r>
            <w:r w:rsidR="008D09DA">
              <w:rPr>
                <w:noProof/>
                <w:webHidden/>
              </w:rPr>
              <w:fldChar w:fldCharType="end"/>
            </w:r>
          </w:hyperlink>
        </w:p>
        <w:p w14:paraId="5F8FB23F" w14:textId="7EB8ED6C" w:rsidR="008D09DA" w:rsidRDefault="00000000">
          <w:pPr>
            <w:pStyle w:val="TOC3"/>
            <w:tabs>
              <w:tab w:val="left" w:pos="1760"/>
              <w:tab w:val="right" w:leader="dot" w:pos="10520"/>
            </w:tabs>
            <w:rPr>
              <w:rFonts w:eastAsiaTheme="minorEastAsia"/>
              <w:noProof/>
            </w:rPr>
          </w:pPr>
          <w:hyperlink w:anchor="_Toc91671141" w:history="1">
            <w:r w:rsidR="008D09DA" w:rsidRPr="00D75273">
              <w:rPr>
                <w:rStyle w:val="Hyperlink"/>
                <w:rFonts w:cstheme="majorHAnsi"/>
                <w:noProof/>
              </w:rPr>
              <w:t>14.1.7</w:t>
            </w:r>
            <w:r w:rsidR="008D09DA">
              <w:rPr>
                <w:rFonts w:eastAsiaTheme="minorEastAsia"/>
                <w:noProof/>
              </w:rPr>
              <w:tab/>
            </w:r>
            <w:r w:rsidR="008D09DA" w:rsidRPr="00D75273">
              <w:rPr>
                <w:rStyle w:val="Hyperlink"/>
                <w:noProof/>
              </w:rPr>
              <w:t>Power BI needed columns</w:t>
            </w:r>
            <w:r w:rsidR="008D09DA">
              <w:rPr>
                <w:noProof/>
                <w:webHidden/>
              </w:rPr>
              <w:tab/>
            </w:r>
            <w:r w:rsidR="008D09DA">
              <w:rPr>
                <w:noProof/>
                <w:webHidden/>
              </w:rPr>
              <w:fldChar w:fldCharType="begin"/>
            </w:r>
            <w:r w:rsidR="008D09DA">
              <w:rPr>
                <w:noProof/>
                <w:webHidden/>
              </w:rPr>
              <w:instrText xml:space="preserve"> PAGEREF _Toc91671141 \h </w:instrText>
            </w:r>
            <w:r w:rsidR="008D09DA">
              <w:rPr>
                <w:noProof/>
                <w:webHidden/>
              </w:rPr>
            </w:r>
            <w:r w:rsidR="008D09DA">
              <w:rPr>
                <w:noProof/>
                <w:webHidden/>
              </w:rPr>
              <w:fldChar w:fldCharType="separate"/>
            </w:r>
            <w:r w:rsidR="008D09DA">
              <w:rPr>
                <w:noProof/>
                <w:webHidden/>
              </w:rPr>
              <w:t>130</w:t>
            </w:r>
            <w:r w:rsidR="008D09DA">
              <w:rPr>
                <w:noProof/>
                <w:webHidden/>
              </w:rPr>
              <w:fldChar w:fldCharType="end"/>
            </w:r>
          </w:hyperlink>
        </w:p>
        <w:p w14:paraId="26B5F9E6" w14:textId="572F0CF8" w:rsidR="008D09DA" w:rsidRDefault="00000000">
          <w:pPr>
            <w:pStyle w:val="TOC3"/>
            <w:tabs>
              <w:tab w:val="left" w:pos="1760"/>
              <w:tab w:val="right" w:leader="dot" w:pos="10520"/>
            </w:tabs>
            <w:rPr>
              <w:rFonts w:eastAsiaTheme="minorEastAsia"/>
              <w:noProof/>
            </w:rPr>
          </w:pPr>
          <w:hyperlink w:anchor="_Toc91671142" w:history="1">
            <w:r w:rsidR="008D09DA" w:rsidRPr="00D75273">
              <w:rPr>
                <w:rStyle w:val="Hyperlink"/>
                <w:rFonts w:cstheme="majorHAnsi"/>
                <w:noProof/>
              </w:rPr>
              <w:t>14.1.8</w:t>
            </w:r>
            <w:r w:rsidR="008D09DA">
              <w:rPr>
                <w:rFonts w:eastAsiaTheme="minorEastAsia"/>
                <w:noProof/>
              </w:rPr>
              <w:tab/>
            </w:r>
            <w:r w:rsidR="008D09DA" w:rsidRPr="00D75273">
              <w:rPr>
                <w:rStyle w:val="Hyperlink"/>
                <w:noProof/>
              </w:rPr>
              <w:t>KPI Inclusions and/or exclusion from Dashboard</w:t>
            </w:r>
            <w:r w:rsidR="008D09DA">
              <w:rPr>
                <w:noProof/>
                <w:webHidden/>
              </w:rPr>
              <w:tab/>
            </w:r>
            <w:r w:rsidR="008D09DA">
              <w:rPr>
                <w:noProof/>
                <w:webHidden/>
              </w:rPr>
              <w:fldChar w:fldCharType="begin"/>
            </w:r>
            <w:r w:rsidR="008D09DA">
              <w:rPr>
                <w:noProof/>
                <w:webHidden/>
              </w:rPr>
              <w:instrText xml:space="preserve"> PAGEREF _Toc91671142 \h </w:instrText>
            </w:r>
            <w:r w:rsidR="008D09DA">
              <w:rPr>
                <w:noProof/>
                <w:webHidden/>
              </w:rPr>
            </w:r>
            <w:r w:rsidR="008D09DA">
              <w:rPr>
                <w:noProof/>
                <w:webHidden/>
              </w:rPr>
              <w:fldChar w:fldCharType="separate"/>
            </w:r>
            <w:r w:rsidR="008D09DA">
              <w:rPr>
                <w:noProof/>
                <w:webHidden/>
              </w:rPr>
              <w:t>130</w:t>
            </w:r>
            <w:r w:rsidR="008D09DA">
              <w:rPr>
                <w:noProof/>
                <w:webHidden/>
              </w:rPr>
              <w:fldChar w:fldCharType="end"/>
            </w:r>
          </w:hyperlink>
        </w:p>
        <w:p w14:paraId="2E40AC52" w14:textId="43B2619C" w:rsidR="008D09DA" w:rsidRDefault="00000000">
          <w:pPr>
            <w:pStyle w:val="TOC3"/>
            <w:tabs>
              <w:tab w:val="left" w:pos="1760"/>
              <w:tab w:val="right" w:leader="dot" w:pos="10520"/>
            </w:tabs>
            <w:rPr>
              <w:rFonts w:eastAsiaTheme="minorEastAsia"/>
              <w:noProof/>
            </w:rPr>
          </w:pPr>
          <w:hyperlink w:anchor="_Toc91671143" w:history="1">
            <w:r w:rsidR="008D09DA" w:rsidRPr="00D75273">
              <w:rPr>
                <w:rStyle w:val="Hyperlink"/>
                <w:rFonts w:cstheme="majorHAnsi"/>
                <w:noProof/>
              </w:rPr>
              <w:t>14.1.9</w:t>
            </w:r>
            <w:r w:rsidR="008D09DA">
              <w:rPr>
                <w:rFonts w:eastAsiaTheme="minorEastAsia"/>
                <w:noProof/>
              </w:rPr>
              <w:tab/>
            </w:r>
            <w:r w:rsidR="008D09DA" w:rsidRPr="00D75273">
              <w:rPr>
                <w:rStyle w:val="Hyperlink"/>
                <w:noProof/>
              </w:rPr>
              <w:t>Targets</w:t>
            </w:r>
            <w:r w:rsidR="008D09DA">
              <w:rPr>
                <w:noProof/>
                <w:webHidden/>
              </w:rPr>
              <w:tab/>
            </w:r>
            <w:r w:rsidR="008D09DA">
              <w:rPr>
                <w:noProof/>
                <w:webHidden/>
              </w:rPr>
              <w:fldChar w:fldCharType="begin"/>
            </w:r>
            <w:r w:rsidR="008D09DA">
              <w:rPr>
                <w:noProof/>
                <w:webHidden/>
              </w:rPr>
              <w:instrText xml:space="preserve"> PAGEREF _Toc91671143 \h </w:instrText>
            </w:r>
            <w:r w:rsidR="008D09DA">
              <w:rPr>
                <w:noProof/>
                <w:webHidden/>
              </w:rPr>
            </w:r>
            <w:r w:rsidR="008D09DA">
              <w:rPr>
                <w:noProof/>
                <w:webHidden/>
              </w:rPr>
              <w:fldChar w:fldCharType="separate"/>
            </w:r>
            <w:r w:rsidR="008D09DA">
              <w:rPr>
                <w:noProof/>
                <w:webHidden/>
              </w:rPr>
              <w:t>130</w:t>
            </w:r>
            <w:r w:rsidR="008D09DA">
              <w:rPr>
                <w:noProof/>
                <w:webHidden/>
              </w:rPr>
              <w:fldChar w:fldCharType="end"/>
            </w:r>
          </w:hyperlink>
        </w:p>
        <w:p w14:paraId="021F8F5F" w14:textId="140B0354" w:rsidR="008D09DA" w:rsidRDefault="00000000">
          <w:pPr>
            <w:pStyle w:val="TOC3"/>
            <w:tabs>
              <w:tab w:val="left" w:pos="1779"/>
              <w:tab w:val="right" w:leader="dot" w:pos="10520"/>
            </w:tabs>
            <w:rPr>
              <w:rFonts w:eastAsiaTheme="minorEastAsia"/>
              <w:noProof/>
            </w:rPr>
          </w:pPr>
          <w:hyperlink w:anchor="_Toc91671144" w:history="1">
            <w:r w:rsidR="008D09DA" w:rsidRPr="00D75273">
              <w:rPr>
                <w:rStyle w:val="Hyperlink"/>
                <w:rFonts w:cstheme="majorHAnsi"/>
                <w:noProof/>
              </w:rPr>
              <w:t>14.1.10</w:t>
            </w:r>
            <w:r w:rsidR="008D09DA">
              <w:rPr>
                <w:rFonts w:eastAsiaTheme="minorEastAsia"/>
                <w:noProof/>
              </w:rPr>
              <w:tab/>
            </w:r>
            <w:r w:rsidR="008D09DA" w:rsidRPr="00D75273">
              <w:rPr>
                <w:rStyle w:val="Hyperlink"/>
                <w:noProof/>
              </w:rPr>
              <w:t>Additional or future needs</w:t>
            </w:r>
            <w:r w:rsidR="008D09DA">
              <w:rPr>
                <w:noProof/>
                <w:webHidden/>
              </w:rPr>
              <w:tab/>
            </w:r>
            <w:r w:rsidR="008D09DA">
              <w:rPr>
                <w:noProof/>
                <w:webHidden/>
              </w:rPr>
              <w:fldChar w:fldCharType="begin"/>
            </w:r>
            <w:r w:rsidR="008D09DA">
              <w:rPr>
                <w:noProof/>
                <w:webHidden/>
              </w:rPr>
              <w:instrText xml:space="preserve"> PAGEREF _Toc91671144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0FCBF13A" w14:textId="6DF0475C" w:rsidR="008D09DA" w:rsidRDefault="00000000">
          <w:pPr>
            <w:pStyle w:val="TOC1"/>
            <w:rPr>
              <w:rFonts w:eastAsiaTheme="minorEastAsia"/>
              <w:noProof/>
            </w:rPr>
          </w:pPr>
          <w:hyperlink w:anchor="_Toc91671145" w:history="1">
            <w:r w:rsidR="008D09DA" w:rsidRPr="00D75273">
              <w:rPr>
                <w:rStyle w:val="Hyperlink"/>
                <w:noProof/>
              </w:rPr>
              <w:t>15</w:t>
            </w:r>
            <w:r w:rsidR="008D09DA">
              <w:rPr>
                <w:rFonts w:eastAsiaTheme="minorEastAsia"/>
                <w:noProof/>
              </w:rPr>
              <w:tab/>
            </w:r>
            <w:r w:rsidR="008D09DA" w:rsidRPr="00D75273">
              <w:rPr>
                <w:rStyle w:val="Hyperlink"/>
                <w:noProof/>
              </w:rPr>
              <w:t>Core Value Focus Area - Quality</w:t>
            </w:r>
            <w:r w:rsidR="008D09DA">
              <w:rPr>
                <w:noProof/>
                <w:webHidden/>
              </w:rPr>
              <w:tab/>
            </w:r>
            <w:r w:rsidR="008D09DA">
              <w:rPr>
                <w:noProof/>
                <w:webHidden/>
              </w:rPr>
              <w:fldChar w:fldCharType="begin"/>
            </w:r>
            <w:r w:rsidR="008D09DA">
              <w:rPr>
                <w:noProof/>
                <w:webHidden/>
              </w:rPr>
              <w:instrText xml:space="preserve"> PAGEREF _Toc91671145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1DF1FD04" w14:textId="01F4CBD4" w:rsidR="008D09DA" w:rsidRDefault="00000000">
          <w:pPr>
            <w:pStyle w:val="TOC1"/>
            <w:rPr>
              <w:rFonts w:eastAsiaTheme="minorEastAsia"/>
              <w:noProof/>
            </w:rPr>
          </w:pPr>
          <w:hyperlink w:anchor="_Toc91671146" w:history="1">
            <w:r w:rsidR="008D09DA" w:rsidRPr="00D75273">
              <w:rPr>
                <w:rStyle w:val="Hyperlink"/>
                <w:noProof/>
              </w:rPr>
              <w:t>16</w:t>
            </w:r>
            <w:r w:rsidR="008D09DA">
              <w:rPr>
                <w:rFonts w:eastAsiaTheme="minorEastAsia"/>
                <w:noProof/>
              </w:rPr>
              <w:tab/>
            </w:r>
            <w:r w:rsidR="008D09DA" w:rsidRPr="00D75273">
              <w:rPr>
                <w:rStyle w:val="Hyperlink"/>
                <w:noProof/>
              </w:rPr>
              <w:t>Core Value Focus Area – People</w:t>
            </w:r>
            <w:r w:rsidR="008D09DA">
              <w:rPr>
                <w:noProof/>
                <w:webHidden/>
              </w:rPr>
              <w:tab/>
            </w:r>
            <w:r w:rsidR="008D09DA">
              <w:rPr>
                <w:noProof/>
                <w:webHidden/>
              </w:rPr>
              <w:fldChar w:fldCharType="begin"/>
            </w:r>
            <w:r w:rsidR="008D09DA">
              <w:rPr>
                <w:noProof/>
                <w:webHidden/>
              </w:rPr>
              <w:instrText xml:space="preserve"> PAGEREF _Toc91671146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67843CBF" w14:textId="2A525EF2" w:rsidR="008D09DA" w:rsidRDefault="00000000">
          <w:pPr>
            <w:pStyle w:val="TOC1"/>
            <w:rPr>
              <w:rFonts w:eastAsiaTheme="minorEastAsia"/>
              <w:noProof/>
            </w:rPr>
          </w:pPr>
          <w:hyperlink w:anchor="_Toc91671147" w:history="1">
            <w:r w:rsidR="008D09DA" w:rsidRPr="00D75273">
              <w:rPr>
                <w:rStyle w:val="Hyperlink"/>
                <w:noProof/>
              </w:rPr>
              <w:t>17</w:t>
            </w:r>
            <w:r w:rsidR="008D09DA">
              <w:rPr>
                <w:rFonts w:eastAsiaTheme="minorEastAsia"/>
                <w:noProof/>
              </w:rPr>
              <w:tab/>
            </w:r>
            <w:r w:rsidR="008D09DA" w:rsidRPr="00D75273">
              <w:rPr>
                <w:rStyle w:val="Hyperlink"/>
                <w:noProof/>
              </w:rPr>
              <w:t>Core Value Focus Area - Return on Investments</w:t>
            </w:r>
            <w:r w:rsidR="008D09DA">
              <w:rPr>
                <w:noProof/>
                <w:webHidden/>
              </w:rPr>
              <w:tab/>
            </w:r>
            <w:r w:rsidR="008D09DA">
              <w:rPr>
                <w:noProof/>
                <w:webHidden/>
              </w:rPr>
              <w:fldChar w:fldCharType="begin"/>
            </w:r>
            <w:r w:rsidR="008D09DA">
              <w:rPr>
                <w:noProof/>
                <w:webHidden/>
              </w:rPr>
              <w:instrText xml:space="preserve"> PAGEREF _Toc91671147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571B515D" w14:textId="5B9DBB6D" w:rsidR="008D09DA" w:rsidRDefault="00000000">
          <w:pPr>
            <w:pStyle w:val="TOC1"/>
            <w:rPr>
              <w:rFonts w:eastAsiaTheme="minorEastAsia"/>
              <w:noProof/>
            </w:rPr>
          </w:pPr>
          <w:hyperlink w:anchor="_Toc91671148" w:history="1">
            <w:r w:rsidR="008D09DA" w:rsidRPr="00D75273">
              <w:rPr>
                <w:rStyle w:val="Hyperlink"/>
                <w:noProof/>
              </w:rPr>
              <w:t>18</w:t>
            </w:r>
            <w:r w:rsidR="008D09DA">
              <w:rPr>
                <w:rFonts w:eastAsiaTheme="minorEastAsia"/>
                <w:noProof/>
              </w:rPr>
              <w:tab/>
            </w:r>
            <w:r w:rsidR="008D09DA" w:rsidRPr="00D75273">
              <w:rPr>
                <w:rStyle w:val="Hyperlink"/>
                <w:noProof/>
              </w:rPr>
              <w:t>Non-Functional Specifications</w:t>
            </w:r>
            <w:r w:rsidR="008D09DA">
              <w:rPr>
                <w:noProof/>
                <w:webHidden/>
              </w:rPr>
              <w:tab/>
            </w:r>
            <w:r w:rsidR="008D09DA">
              <w:rPr>
                <w:noProof/>
                <w:webHidden/>
              </w:rPr>
              <w:fldChar w:fldCharType="begin"/>
            </w:r>
            <w:r w:rsidR="008D09DA">
              <w:rPr>
                <w:noProof/>
                <w:webHidden/>
              </w:rPr>
              <w:instrText xml:space="preserve"> PAGEREF _Toc91671148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4E0D3ECA" w14:textId="4F48D3AB" w:rsidR="008D09DA" w:rsidRDefault="00000000">
          <w:pPr>
            <w:pStyle w:val="TOC2"/>
            <w:tabs>
              <w:tab w:val="left" w:pos="1320"/>
              <w:tab w:val="right" w:leader="dot" w:pos="10520"/>
            </w:tabs>
            <w:rPr>
              <w:rFonts w:eastAsiaTheme="minorEastAsia"/>
              <w:noProof/>
            </w:rPr>
          </w:pPr>
          <w:hyperlink w:anchor="_Toc91671149" w:history="1">
            <w:r w:rsidR="008D09DA" w:rsidRPr="00D75273">
              <w:rPr>
                <w:rStyle w:val="Hyperlink"/>
                <w:noProof/>
              </w:rPr>
              <w:t>18.1</w:t>
            </w:r>
            <w:r w:rsidR="008D09DA">
              <w:rPr>
                <w:rFonts w:eastAsiaTheme="minorEastAsia"/>
                <w:noProof/>
              </w:rPr>
              <w:tab/>
            </w:r>
            <w:r w:rsidR="008D09DA" w:rsidRPr="00D75273">
              <w:rPr>
                <w:rStyle w:val="Hyperlink"/>
                <w:noProof/>
              </w:rPr>
              <w:t>Visualization Requirements &lt;&lt;TBD on wireframe sessions, Dashboard&gt;&gt;</w:t>
            </w:r>
            <w:r w:rsidR="008D09DA">
              <w:rPr>
                <w:noProof/>
                <w:webHidden/>
              </w:rPr>
              <w:tab/>
            </w:r>
            <w:r w:rsidR="008D09DA">
              <w:rPr>
                <w:noProof/>
                <w:webHidden/>
              </w:rPr>
              <w:fldChar w:fldCharType="begin"/>
            </w:r>
            <w:r w:rsidR="008D09DA">
              <w:rPr>
                <w:noProof/>
                <w:webHidden/>
              </w:rPr>
              <w:instrText xml:space="preserve"> PAGEREF _Toc91671149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6D2EBBB3" w14:textId="311A2155" w:rsidR="008D09DA" w:rsidRDefault="00000000">
          <w:pPr>
            <w:pStyle w:val="TOC2"/>
            <w:tabs>
              <w:tab w:val="left" w:pos="1320"/>
              <w:tab w:val="right" w:leader="dot" w:pos="10520"/>
            </w:tabs>
            <w:rPr>
              <w:rFonts w:eastAsiaTheme="minorEastAsia"/>
              <w:noProof/>
            </w:rPr>
          </w:pPr>
          <w:hyperlink w:anchor="_Toc91671150" w:history="1">
            <w:r w:rsidR="008D09DA" w:rsidRPr="00D75273">
              <w:rPr>
                <w:rStyle w:val="Hyperlink"/>
                <w:noProof/>
              </w:rPr>
              <w:t>18.2</w:t>
            </w:r>
            <w:r w:rsidR="008D09DA">
              <w:rPr>
                <w:rFonts w:eastAsiaTheme="minorEastAsia"/>
                <w:noProof/>
              </w:rPr>
              <w:tab/>
            </w:r>
            <w:r w:rsidR="008D09DA" w:rsidRPr="00D75273">
              <w:rPr>
                <w:rStyle w:val="Hyperlink"/>
                <w:noProof/>
              </w:rPr>
              <w:t>Standard Reporting Requirements &lt;&lt;TBD on wireframe sessions, Dashboard&gt;&gt;</w:t>
            </w:r>
            <w:r w:rsidR="008D09DA">
              <w:rPr>
                <w:noProof/>
                <w:webHidden/>
              </w:rPr>
              <w:tab/>
            </w:r>
            <w:r w:rsidR="008D09DA">
              <w:rPr>
                <w:noProof/>
                <w:webHidden/>
              </w:rPr>
              <w:fldChar w:fldCharType="begin"/>
            </w:r>
            <w:r w:rsidR="008D09DA">
              <w:rPr>
                <w:noProof/>
                <w:webHidden/>
              </w:rPr>
              <w:instrText xml:space="preserve"> PAGEREF _Toc91671150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34E3A695" w14:textId="03B4DEFA" w:rsidR="008D09DA" w:rsidRDefault="00000000">
          <w:pPr>
            <w:pStyle w:val="TOC3"/>
            <w:tabs>
              <w:tab w:val="left" w:pos="1760"/>
              <w:tab w:val="right" w:leader="dot" w:pos="10520"/>
            </w:tabs>
            <w:rPr>
              <w:rFonts w:eastAsiaTheme="minorEastAsia"/>
              <w:noProof/>
            </w:rPr>
          </w:pPr>
          <w:hyperlink w:anchor="_Toc91671151" w:history="1">
            <w:r w:rsidR="008D09DA" w:rsidRPr="00D75273">
              <w:rPr>
                <w:rStyle w:val="Hyperlink"/>
                <w:rFonts w:cstheme="majorHAnsi"/>
                <w:noProof/>
              </w:rPr>
              <w:t>18.2.1</w:t>
            </w:r>
            <w:r w:rsidR="008D09DA">
              <w:rPr>
                <w:rFonts w:eastAsiaTheme="minorEastAsia"/>
                <w:noProof/>
              </w:rPr>
              <w:tab/>
            </w:r>
            <w:r w:rsidR="008D09DA" w:rsidRPr="00D75273">
              <w:rPr>
                <w:rStyle w:val="Hyperlink"/>
                <w:noProof/>
              </w:rPr>
              <w:t>OTD</w:t>
            </w:r>
            <w:r w:rsidR="008D09DA">
              <w:rPr>
                <w:noProof/>
                <w:webHidden/>
              </w:rPr>
              <w:tab/>
            </w:r>
            <w:r w:rsidR="008D09DA">
              <w:rPr>
                <w:noProof/>
                <w:webHidden/>
              </w:rPr>
              <w:fldChar w:fldCharType="begin"/>
            </w:r>
            <w:r w:rsidR="008D09DA">
              <w:rPr>
                <w:noProof/>
                <w:webHidden/>
              </w:rPr>
              <w:instrText xml:space="preserve"> PAGEREF _Toc91671151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1C7A72FB" w14:textId="78F038D9" w:rsidR="008D09DA" w:rsidRDefault="00000000">
          <w:pPr>
            <w:pStyle w:val="TOC3"/>
            <w:tabs>
              <w:tab w:val="left" w:pos="1760"/>
              <w:tab w:val="right" w:leader="dot" w:pos="10520"/>
            </w:tabs>
            <w:rPr>
              <w:rFonts w:eastAsiaTheme="minorEastAsia"/>
              <w:noProof/>
            </w:rPr>
          </w:pPr>
          <w:hyperlink w:anchor="_Toc91671152" w:history="1">
            <w:r w:rsidR="008D09DA" w:rsidRPr="00D75273">
              <w:rPr>
                <w:rStyle w:val="Hyperlink"/>
                <w:rFonts w:cstheme="majorHAnsi"/>
                <w:noProof/>
              </w:rPr>
              <w:t>18.2.2</w:t>
            </w:r>
            <w:r w:rsidR="008D09DA">
              <w:rPr>
                <w:rFonts w:eastAsiaTheme="minorEastAsia"/>
                <w:noProof/>
              </w:rPr>
              <w:tab/>
            </w:r>
            <w:r w:rsidR="008D09DA" w:rsidRPr="00D75273">
              <w:rPr>
                <w:rStyle w:val="Hyperlink"/>
                <w:noProof/>
              </w:rPr>
              <w:t>PDBL</w:t>
            </w:r>
            <w:r w:rsidR="008D09DA">
              <w:rPr>
                <w:noProof/>
                <w:webHidden/>
              </w:rPr>
              <w:tab/>
            </w:r>
            <w:r w:rsidR="008D09DA">
              <w:rPr>
                <w:noProof/>
                <w:webHidden/>
              </w:rPr>
              <w:fldChar w:fldCharType="begin"/>
            </w:r>
            <w:r w:rsidR="008D09DA">
              <w:rPr>
                <w:noProof/>
                <w:webHidden/>
              </w:rPr>
              <w:instrText xml:space="preserve"> PAGEREF _Toc91671152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2099BA49" w14:textId="3B3BE380" w:rsidR="008D09DA" w:rsidRDefault="00000000">
          <w:pPr>
            <w:pStyle w:val="TOC3"/>
            <w:tabs>
              <w:tab w:val="left" w:pos="1760"/>
              <w:tab w:val="right" w:leader="dot" w:pos="10520"/>
            </w:tabs>
            <w:rPr>
              <w:rFonts w:eastAsiaTheme="minorEastAsia"/>
              <w:noProof/>
            </w:rPr>
          </w:pPr>
          <w:hyperlink w:anchor="_Toc91671153" w:history="1">
            <w:r w:rsidR="008D09DA" w:rsidRPr="00D75273">
              <w:rPr>
                <w:rStyle w:val="Hyperlink"/>
                <w:rFonts w:cstheme="majorHAnsi"/>
                <w:noProof/>
              </w:rPr>
              <w:t>18.2.3</w:t>
            </w:r>
            <w:r w:rsidR="008D09DA">
              <w:rPr>
                <w:rFonts w:eastAsiaTheme="minorEastAsia"/>
                <w:noProof/>
              </w:rPr>
              <w:tab/>
            </w:r>
            <w:r w:rsidR="008D09DA" w:rsidRPr="00D75273">
              <w:rPr>
                <w:rStyle w:val="Hyperlink"/>
                <w:noProof/>
              </w:rPr>
              <w:t>Backlog</w:t>
            </w:r>
            <w:r w:rsidR="008D09DA">
              <w:rPr>
                <w:noProof/>
                <w:webHidden/>
              </w:rPr>
              <w:tab/>
            </w:r>
            <w:r w:rsidR="008D09DA">
              <w:rPr>
                <w:noProof/>
                <w:webHidden/>
              </w:rPr>
              <w:fldChar w:fldCharType="begin"/>
            </w:r>
            <w:r w:rsidR="008D09DA">
              <w:rPr>
                <w:noProof/>
                <w:webHidden/>
              </w:rPr>
              <w:instrText xml:space="preserve"> PAGEREF _Toc91671153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448C57B7" w14:textId="3D2B7995" w:rsidR="008D09DA" w:rsidRDefault="00000000">
          <w:pPr>
            <w:pStyle w:val="TOC2"/>
            <w:tabs>
              <w:tab w:val="left" w:pos="1320"/>
              <w:tab w:val="right" w:leader="dot" w:pos="10520"/>
            </w:tabs>
            <w:rPr>
              <w:rFonts w:eastAsiaTheme="minorEastAsia"/>
              <w:noProof/>
            </w:rPr>
          </w:pPr>
          <w:hyperlink w:anchor="_Toc91671154" w:history="1">
            <w:r w:rsidR="008D09DA" w:rsidRPr="00D75273">
              <w:rPr>
                <w:rStyle w:val="Hyperlink"/>
                <w:noProof/>
              </w:rPr>
              <w:t>18.3</w:t>
            </w:r>
            <w:r w:rsidR="008D09DA">
              <w:rPr>
                <w:rFonts w:eastAsiaTheme="minorEastAsia"/>
                <w:noProof/>
              </w:rPr>
              <w:tab/>
            </w:r>
            <w:r w:rsidR="008D09DA" w:rsidRPr="00D75273">
              <w:rPr>
                <w:rStyle w:val="Hyperlink"/>
                <w:noProof/>
              </w:rPr>
              <w:t>Ad Hoc Reporting Requirements &lt;&lt;TBD on wireframe sessions, Dashboard&gt;&gt;</w:t>
            </w:r>
            <w:r w:rsidR="008D09DA">
              <w:rPr>
                <w:noProof/>
                <w:webHidden/>
              </w:rPr>
              <w:tab/>
            </w:r>
            <w:r w:rsidR="008D09DA">
              <w:rPr>
                <w:noProof/>
                <w:webHidden/>
              </w:rPr>
              <w:fldChar w:fldCharType="begin"/>
            </w:r>
            <w:r w:rsidR="008D09DA">
              <w:rPr>
                <w:noProof/>
                <w:webHidden/>
              </w:rPr>
              <w:instrText xml:space="preserve"> PAGEREF _Toc91671154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570DCF1C" w14:textId="40A9E0BB" w:rsidR="008D09DA" w:rsidRDefault="00000000">
          <w:pPr>
            <w:pStyle w:val="TOC2"/>
            <w:tabs>
              <w:tab w:val="left" w:pos="1320"/>
              <w:tab w:val="right" w:leader="dot" w:pos="10520"/>
            </w:tabs>
            <w:rPr>
              <w:rFonts w:eastAsiaTheme="minorEastAsia"/>
              <w:noProof/>
            </w:rPr>
          </w:pPr>
          <w:hyperlink w:anchor="_Toc91671155" w:history="1">
            <w:r w:rsidR="008D09DA" w:rsidRPr="00D75273">
              <w:rPr>
                <w:rStyle w:val="Hyperlink"/>
                <w:noProof/>
              </w:rPr>
              <w:t>18.4</w:t>
            </w:r>
            <w:r w:rsidR="008D09DA">
              <w:rPr>
                <w:rFonts w:eastAsiaTheme="minorEastAsia"/>
                <w:noProof/>
              </w:rPr>
              <w:tab/>
            </w:r>
            <w:r w:rsidR="008D09DA" w:rsidRPr="00D75273">
              <w:rPr>
                <w:rStyle w:val="Hyperlink"/>
                <w:noProof/>
              </w:rPr>
              <w:t>Other Visualization Requirements &lt;&lt;TBD on wireframe sessions, Dashboard&gt;&gt;</w:t>
            </w:r>
            <w:r w:rsidR="008D09DA">
              <w:rPr>
                <w:noProof/>
                <w:webHidden/>
              </w:rPr>
              <w:tab/>
            </w:r>
            <w:r w:rsidR="008D09DA">
              <w:rPr>
                <w:noProof/>
                <w:webHidden/>
              </w:rPr>
              <w:fldChar w:fldCharType="begin"/>
            </w:r>
            <w:r w:rsidR="008D09DA">
              <w:rPr>
                <w:noProof/>
                <w:webHidden/>
              </w:rPr>
              <w:instrText xml:space="preserve"> PAGEREF _Toc91671155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47CF57E3" w14:textId="1080194E" w:rsidR="008D09DA" w:rsidRDefault="00000000">
          <w:pPr>
            <w:pStyle w:val="TOC2"/>
            <w:tabs>
              <w:tab w:val="left" w:pos="1320"/>
              <w:tab w:val="right" w:leader="dot" w:pos="10520"/>
            </w:tabs>
            <w:rPr>
              <w:rFonts w:eastAsiaTheme="minorEastAsia"/>
              <w:noProof/>
            </w:rPr>
          </w:pPr>
          <w:hyperlink w:anchor="_Toc91671156" w:history="1">
            <w:r w:rsidR="008D09DA" w:rsidRPr="00D75273">
              <w:rPr>
                <w:rStyle w:val="Hyperlink"/>
                <w:noProof/>
              </w:rPr>
              <w:t>18.5</w:t>
            </w:r>
            <w:r w:rsidR="008D09DA">
              <w:rPr>
                <w:rFonts w:eastAsiaTheme="minorEastAsia"/>
                <w:noProof/>
              </w:rPr>
              <w:tab/>
            </w:r>
            <w:r w:rsidR="008D09DA" w:rsidRPr="00D75273">
              <w:rPr>
                <w:rStyle w:val="Hyperlink"/>
                <w:noProof/>
              </w:rPr>
              <w:t>Data Retention and Refresh</w:t>
            </w:r>
            <w:r w:rsidR="008D09DA">
              <w:rPr>
                <w:noProof/>
                <w:webHidden/>
              </w:rPr>
              <w:tab/>
            </w:r>
            <w:r w:rsidR="008D09DA">
              <w:rPr>
                <w:noProof/>
                <w:webHidden/>
              </w:rPr>
              <w:fldChar w:fldCharType="begin"/>
            </w:r>
            <w:r w:rsidR="008D09DA">
              <w:rPr>
                <w:noProof/>
                <w:webHidden/>
              </w:rPr>
              <w:instrText xml:space="preserve"> PAGEREF _Toc91671156 \h </w:instrText>
            </w:r>
            <w:r w:rsidR="008D09DA">
              <w:rPr>
                <w:noProof/>
                <w:webHidden/>
              </w:rPr>
            </w:r>
            <w:r w:rsidR="008D09DA">
              <w:rPr>
                <w:noProof/>
                <w:webHidden/>
              </w:rPr>
              <w:fldChar w:fldCharType="separate"/>
            </w:r>
            <w:r w:rsidR="008D09DA">
              <w:rPr>
                <w:noProof/>
                <w:webHidden/>
              </w:rPr>
              <w:t>131</w:t>
            </w:r>
            <w:r w:rsidR="008D09DA">
              <w:rPr>
                <w:noProof/>
                <w:webHidden/>
              </w:rPr>
              <w:fldChar w:fldCharType="end"/>
            </w:r>
          </w:hyperlink>
        </w:p>
        <w:p w14:paraId="786B7CD3" w14:textId="5DFF5439" w:rsidR="008D09DA" w:rsidRDefault="00000000">
          <w:pPr>
            <w:pStyle w:val="TOC2"/>
            <w:tabs>
              <w:tab w:val="left" w:pos="1320"/>
              <w:tab w:val="right" w:leader="dot" w:pos="10520"/>
            </w:tabs>
            <w:rPr>
              <w:rFonts w:eastAsiaTheme="minorEastAsia"/>
              <w:noProof/>
            </w:rPr>
          </w:pPr>
          <w:hyperlink w:anchor="_Toc91671157" w:history="1">
            <w:r w:rsidR="008D09DA" w:rsidRPr="00D75273">
              <w:rPr>
                <w:rStyle w:val="Hyperlink"/>
                <w:noProof/>
              </w:rPr>
              <w:t>18.6</w:t>
            </w:r>
            <w:r w:rsidR="008D09DA">
              <w:rPr>
                <w:rFonts w:eastAsiaTheme="minorEastAsia"/>
                <w:noProof/>
              </w:rPr>
              <w:tab/>
            </w:r>
            <w:r w:rsidR="008D09DA" w:rsidRPr="00D75273">
              <w:rPr>
                <w:rStyle w:val="Hyperlink"/>
                <w:noProof/>
              </w:rPr>
              <w:t>Performance Requirements</w:t>
            </w:r>
            <w:r w:rsidR="008D09DA">
              <w:rPr>
                <w:noProof/>
                <w:webHidden/>
              </w:rPr>
              <w:tab/>
            </w:r>
            <w:r w:rsidR="008D09DA">
              <w:rPr>
                <w:noProof/>
                <w:webHidden/>
              </w:rPr>
              <w:fldChar w:fldCharType="begin"/>
            </w:r>
            <w:r w:rsidR="008D09DA">
              <w:rPr>
                <w:noProof/>
                <w:webHidden/>
              </w:rPr>
              <w:instrText xml:space="preserve"> PAGEREF _Toc91671157 \h </w:instrText>
            </w:r>
            <w:r w:rsidR="008D09DA">
              <w:rPr>
                <w:noProof/>
                <w:webHidden/>
              </w:rPr>
            </w:r>
            <w:r w:rsidR="008D09DA">
              <w:rPr>
                <w:noProof/>
                <w:webHidden/>
              </w:rPr>
              <w:fldChar w:fldCharType="separate"/>
            </w:r>
            <w:r w:rsidR="008D09DA">
              <w:rPr>
                <w:noProof/>
                <w:webHidden/>
              </w:rPr>
              <w:t>132</w:t>
            </w:r>
            <w:r w:rsidR="008D09DA">
              <w:rPr>
                <w:noProof/>
                <w:webHidden/>
              </w:rPr>
              <w:fldChar w:fldCharType="end"/>
            </w:r>
          </w:hyperlink>
        </w:p>
        <w:p w14:paraId="4EA090EE" w14:textId="794485F5" w:rsidR="008D09DA" w:rsidRDefault="00000000">
          <w:pPr>
            <w:pStyle w:val="TOC2"/>
            <w:tabs>
              <w:tab w:val="left" w:pos="1320"/>
              <w:tab w:val="right" w:leader="dot" w:pos="10520"/>
            </w:tabs>
            <w:rPr>
              <w:rFonts w:eastAsiaTheme="minorEastAsia"/>
              <w:noProof/>
            </w:rPr>
          </w:pPr>
          <w:hyperlink w:anchor="_Toc91671158" w:history="1">
            <w:r w:rsidR="008D09DA" w:rsidRPr="00D75273">
              <w:rPr>
                <w:rStyle w:val="Hyperlink"/>
                <w:noProof/>
              </w:rPr>
              <w:t>18.7</w:t>
            </w:r>
            <w:r w:rsidR="008D09DA">
              <w:rPr>
                <w:rFonts w:eastAsiaTheme="minorEastAsia"/>
                <w:noProof/>
              </w:rPr>
              <w:tab/>
            </w:r>
            <w:r w:rsidR="008D09DA" w:rsidRPr="00D75273">
              <w:rPr>
                <w:rStyle w:val="Hyperlink"/>
                <w:noProof/>
              </w:rPr>
              <w:t>Security Requirements</w:t>
            </w:r>
            <w:r w:rsidR="008D09DA">
              <w:rPr>
                <w:noProof/>
                <w:webHidden/>
              </w:rPr>
              <w:tab/>
            </w:r>
            <w:r w:rsidR="008D09DA">
              <w:rPr>
                <w:noProof/>
                <w:webHidden/>
              </w:rPr>
              <w:fldChar w:fldCharType="begin"/>
            </w:r>
            <w:r w:rsidR="008D09DA">
              <w:rPr>
                <w:noProof/>
                <w:webHidden/>
              </w:rPr>
              <w:instrText xml:space="preserve"> PAGEREF _Toc91671158 \h </w:instrText>
            </w:r>
            <w:r w:rsidR="008D09DA">
              <w:rPr>
                <w:noProof/>
                <w:webHidden/>
              </w:rPr>
            </w:r>
            <w:r w:rsidR="008D09DA">
              <w:rPr>
                <w:noProof/>
                <w:webHidden/>
              </w:rPr>
              <w:fldChar w:fldCharType="separate"/>
            </w:r>
            <w:r w:rsidR="008D09DA">
              <w:rPr>
                <w:noProof/>
                <w:webHidden/>
              </w:rPr>
              <w:t>132</w:t>
            </w:r>
            <w:r w:rsidR="008D09DA">
              <w:rPr>
                <w:noProof/>
                <w:webHidden/>
              </w:rPr>
              <w:fldChar w:fldCharType="end"/>
            </w:r>
          </w:hyperlink>
        </w:p>
        <w:p w14:paraId="00E4D20E" w14:textId="4679EEC6" w:rsidR="008D09DA" w:rsidRDefault="00000000">
          <w:pPr>
            <w:pStyle w:val="TOC2"/>
            <w:tabs>
              <w:tab w:val="left" w:pos="1320"/>
              <w:tab w:val="right" w:leader="dot" w:pos="10520"/>
            </w:tabs>
            <w:rPr>
              <w:rFonts w:eastAsiaTheme="minorEastAsia"/>
              <w:noProof/>
            </w:rPr>
          </w:pPr>
          <w:hyperlink w:anchor="_Toc91671159" w:history="1">
            <w:r w:rsidR="008D09DA" w:rsidRPr="00D75273">
              <w:rPr>
                <w:rStyle w:val="Hyperlink"/>
                <w:noProof/>
              </w:rPr>
              <w:t>18.8</w:t>
            </w:r>
            <w:r w:rsidR="008D09DA">
              <w:rPr>
                <w:rFonts w:eastAsiaTheme="minorEastAsia"/>
                <w:noProof/>
              </w:rPr>
              <w:tab/>
            </w:r>
            <w:r w:rsidR="008D09DA" w:rsidRPr="00D75273">
              <w:rPr>
                <w:rStyle w:val="Hyperlink"/>
                <w:noProof/>
              </w:rPr>
              <w:t>Availability Requirements</w:t>
            </w:r>
            <w:r w:rsidR="008D09DA">
              <w:rPr>
                <w:noProof/>
                <w:webHidden/>
              </w:rPr>
              <w:tab/>
            </w:r>
            <w:r w:rsidR="008D09DA">
              <w:rPr>
                <w:noProof/>
                <w:webHidden/>
              </w:rPr>
              <w:fldChar w:fldCharType="begin"/>
            </w:r>
            <w:r w:rsidR="008D09DA">
              <w:rPr>
                <w:noProof/>
                <w:webHidden/>
              </w:rPr>
              <w:instrText xml:space="preserve"> PAGEREF _Toc91671159 \h </w:instrText>
            </w:r>
            <w:r w:rsidR="008D09DA">
              <w:rPr>
                <w:noProof/>
                <w:webHidden/>
              </w:rPr>
            </w:r>
            <w:r w:rsidR="008D09DA">
              <w:rPr>
                <w:noProof/>
                <w:webHidden/>
              </w:rPr>
              <w:fldChar w:fldCharType="separate"/>
            </w:r>
            <w:r w:rsidR="008D09DA">
              <w:rPr>
                <w:noProof/>
                <w:webHidden/>
              </w:rPr>
              <w:t>133</w:t>
            </w:r>
            <w:r w:rsidR="008D09DA">
              <w:rPr>
                <w:noProof/>
                <w:webHidden/>
              </w:rPr>
              <w:fldChar w:fldCharType="end"/>
            </w:r>
          </w:hyperlink>
        </w:p>
        <w:p w14:paraId="655B2386" w14:textId="177800DE" w:rsidR="008D09DA" w:rsidRDefault="00000000">
          <w:pPr>
            <w:pStyle w:val="TOC2"/>
            <w:tabs>
              <w:tab w:val="left" w:pos="1320"/>
              <w:tab w:val="right" w:leader="dot" w:pos="10520"/>
            </w:tabs>
            <w:rPr>
              <w:rFonts w:eastAsiaTheme="minorEastAsia"/>
              <w:noProof/>
            </w:rPr>
          </w:pPr>
          <w:hyperlink w:anchor="_Toc91671160" w:history="1">
            <w:r w:rsidR="008D09DA" w:rsidRPr="00D75273">
              <w:rPr>
                <w:rStyle w:val="Hyperlink"/>
                <w:noProof/>
              </w:rPr>
              <w:t>18.9</w:t>
            </w:r>
            <w:r w:rsidR="008D09DA">
              <w:rPr>
                <w:rFonts w:eastAsiaTheme="minorEastAsia"/>
                <w:noProof/>
              </w:rPr>
              <w:tab/>
            </w:r>
            <w:r w:rsidR="008D09DA" w:rsidRPr="00D75273">
              <w:rPr>
                <w:rStyle w:val="Hyperlink"/>
                <w:noProof/>
              </w:rPr>
              <w:t>Usability Requirements</w:t>
            </w:r>
            <w:r w:rsidR="008D09DA">
              <w:rPr>
                <w:noProof/>
                <w:webHidden/>
              </w:rPr>
              <w:tab/>
            </w:r>
            <w:r w:rsidR="008D09DA">
              <w:rPr>
                <w:noProof/>
                <w:webHidden/>
              </w:rPr>
              <w:fldChar w:fldCharType="begin"/>
            </w:r>
            <w:r w:rsidR="008D09DA">
              <w:rPr>
                <w:noProof/>
                <w:webHidden/>
              </w:rPr>
              <w:instrText xml:space="preserve"> PAGEREF _Toc91671160 \h </w:instrText>
            </w:r>
            <w:r w:rsidR="008D09DA">
              <w:rPr>
                <w:noProof/>
                <w:webHidden/>
              </w:rPr>
            </w:r>
            <w:r w:rsidR="008D09DA">
              <w:rPr>
                <w:noProof/>
                <w:webHidden/>
              </w:rPr>
              <w:fldChar w:fldCharType="separate"/>
            </w:r>
            <w:r w:rsidR="008D09DA">
              <w:rPr>
                <w:noProof/>
                <w:webHidden/>
              </w:rPr>
              <w:t>133</w:t>
            </w:r>
            <w:r w:rsidR="008D09DA">
              <w:rPr>
                <w:noProof/>
                <w:webHidden/>
              </w:rPr>
              <w:fldChar w:fldCharType="end"/>
            </w:r>
          </w:hyperlink>
        </w:p>
        <w:p w14:paraId="746EAD9C" w14:textId="2CA3EB23" w:rsidR="008D09DA" w:rsidRDefault="00000000">
          <w:pPr>
            <w:pStyle w:val="TOC2"/>
            <w:tabs>
              <w:tab w:val="left" w:pos="1540"/>
              <w:tab w:val="right" w:leader="dot" w:pos="10520"/>
            </w:tabs>
            <w:rPr>
              <w:rFonts w:eastAsiaTheme="minorEastAsia"/>
              <w:noProof/>
            </w:rPr>
          </w:pPr>
          <w:hyperlink w:anchor="_Toc91671161" w:history="1">
            <w:r w:rsidR="008D09DA" w:rsidRPr="00D75273">
              <w:rPr>
                <w:rStyle w:val="Hyperlink"/>
                <w:noProof/>
              </w:rPr>
              <w:t>18.10</w:t>
            </w:r>
            <w:r w:rsidR="008D09DA">
              <w:rPr>
                <w:rFonts w:eastAsiaTheme="minorEastAsia"/>
                <w:noProof/>
              </w:rPr>
              <w:tab/>
            </w:r>
            <w:r w:rsidR="008D09DA" w:rsidRPr="00D75273">
              <w:rPr>
                <w:rStyle w:val="Hyperlink"/>
                <w:noProof/>
              </w:rPr>
              <w:t>Support Requirements</w:t>
            </w:r>
            <w:r w:rsidR="008D09DA">
              <w:rPr>
                <w:noProof/>
                <w:webHidden/>
              </w:rPr>
              <w:tab/>
            </w:r>
            <w:r w:rsidR="008D09DA">
              <w:rPr>
                <w:noProof/>
                <w:webHidden/>
              </w:rPr>
              <w:fldChar w:fldCharType="begin"/>
            </w:r>
            <w:r w:rsidR="008D09DA">
              <w:rPr>
                <w:noProof/>
                <w:webHidden/>
              </w:rPr>
              <w:instrText xml:space="preserve"> PAGEREF _Toc91671161 \h </w:instrText>
            </w:r>
            <w:r w:rsidR="008D09DA">
              <w:rPr>
                <w:noProof/>
                <w:webHidden/>
              </w:rPr>
            </w:r>
            <w:r w:rsidR="008D09DA">
              <w:rPr>
                <w:noProof/>
                <w:webHidden/>
              </w:rPr>
              <w:fldChar w:fldCharType="separate"/>
            </w:r>
            <w:r w:rsidR="008D09DA">
              <w:rPr>
                <w:noProof/>
                <w:webHidden/>
              </w:rPr>
              <w:t>133</w:t>
            </w:r>
            <w:r w:rsidR="008D09DA">
              <w:rPr>
                <w:noProof/>
                <w:webHidden/>
              </w:rPr>
              <w:fldChar w:fldCharType="end"/>
            </w:r>
          </w:hyperlink>
        </w:p>
        <w:p w14:paraId="55072E7C" w14:textId="62462311" w:rsidR="008D09DA" w:rsidRDefault="00000000">
          <w:pPr>
            <w:pStyle w:val="TOC2"/>
            <w:tabs>
              <w:tab w:val="left" w:pos="1540"/>
              <w:tab w:val="right" w:leader="dot" w:pos="10520"/>
            </w:tabs>
            <w:rPr>
              <w:rFonts w:eastAsiaTheme="minorEastAsia"/>
              <w:noProof/>
            </w:rPr>
          </w:pPr>
          <w:hyperlink w:anchor="_Toc91671162" w:history="1">
            <w:r w:rsidR="008D09DA" w:rsidRPr="00D75273">
              <w:rPr>
                <w:rStyle w:val="Hyperlink"/>
                <w:noProof/>
              </w:rPr>
              <w:t>18.11</w:t>
            </w:r>
            <w:r w:rsidR="008D09DA">
              <w:rPr>
                <w:rFonts w:eastAsiaTheme="minorEastAsia"/>
                <w:noProof/>
              </w:rPr>
              <w:tab/>
            </w:r>
            <w:r w:rsidR="008D09DA" w:rsidRPr="00D75273">
              <w:rPr>
                <w:rStyle w:val="Hyperlink"/>
                <w:noProof/>
              </w:rPr>
              <w:t>Documentation Requirements</w:t>
            </w:r>
            <w:r w:rsidR="008D09DA">
              <w:rPr>
                <w:noProof/>
                <w:webHidden/>
              </w:rPr>
              <w:tab/>
            </w:r>
            <w:r w:rsidR="008D09DA">
              <w:rPr>
                <w:noProof/>
                <w:webHidden/>
              </w:rPr>
              <w:fldChar w:fldCharType="begin"/>
            </w:r>
            <w:r w:rsidR="008D09DA">
              <w:rPr>
                <w:noProof/>
                <w:webHidden/>
              </w:rPr>
              <w:instrText xml:space="preserve"> PAGEREF _Toc91671162 \h </w:instrText>
            </w:r>
            <w:r w:rsidR="008D09DA">
              <w:rPr>
                <w:noProof/>
                <w:webHidden/>
              </w:rPr>
            </w:r>
            <w:r w:rsidR="008D09DA">
              <w:rPr>
                <w:noProof/>
                <w:webHidden/>
              </w:rPr>
              <w:fldChar w:fldCharType="separate"/>
            </w:r>
            <w:r w:rsidR="008D09DA">
              <w:rPr>
                <w:noProof/>
                <w:webHidden/>
              </w:rPr>
              <w:t>133</w:t>
            </w:r>
            <w:r w:rsidR="008D09DA">
              <w:rPr>
                <w:noProof/>
                <w:webHidden/>
              </w:rPr>
              <w:fldChar w:fldCharType="end"/>
            </w:r>
          </w:hyperlink>
        </w:p>
        <w:p w14:paraId="0F8F2BC8" w14:textId="0C5F52EB" w:rsidR="008D09DA" w:rsidRDefault="00000000">
          <w:pPr>
            <w:pStyle w:val="TOC2"/>
            <w:tabs>
              <w:tab w:val="left" w:pos="1540"/>
              <w:tab w:val="right" w:leader="dot" w:pos="10520"/>
            </w:tabs>
            <w:rPr>
              <w:rFonts w:eastAsiaTheme="minorEastAsia"/>
              <w:noProof/>
            </w:rPr>
          </w:pPr>
          <w:hyperlink w:anchor="_Toc91671163" w:history="1">
            <w:r w:rsidR="008D09DA" w:rsidRPr="00D75273">
              <w:rPr>
                <w:rStyle w:val="Hyperlink"/>
                <w:noProof/>
              </w:rPr>
              <w:t>18.12</w:t>
            </w:r>
            <w:r w:rsidR="008D09DA">
              <w:rPr>
                <w:rFonts w:eastAsiaTheme="minorEastAsia"/>
                <w:noProof/>
              </w:rPr>
              <w:tab/>
            </w:r>
            <w:r w:rsidR="008D09DA" w:rsidRPr="00D75273">
              <w:rPr>
                <w:rStyle w:val="Hyperlink"/>
                <w:noProof/>
              </w:rPr>
              <w:t>Data Management Requirements</w:t>
            </w:r>
            <w:r w:rsidR="008D09DA">
              <w:rPr>
                <w:noProof/>
                <w:webHidden/>
              </w:rPr>
              <w:tab/>
            </w:r>
            <w:r w:rsidR="008D09DA">
              <w:rPr>
                <w:noProof/>
                <w:webHidden/>
              </w:rPr>
              <w:fldChar w:fldCharType="begin"/>
            </w:r>
            <w:r w:rsidR="008D09DA">
              <w:rPr>
                <w:noProof/>
                <w:webHidden/>
              </w:rPr>
              <w:instrText xml:space="preserve"> PAGEREF _Toc91671163 \h </w:instrText>
            </w:r>
            <w:r w:rsidR="008D09DA">
              <w:rPr>
                <w:noProof/>
                <w:webHidden/>
              </w:rPr>
            </w:r>
            <w:r w:rsidR="008D09DA">
              <w:rPr>
                <w:noProof/>
                <w:webHidden/>
              </w:rPr>
              <w:fldChar w:fldCharType="separate"/>
            </w:r>
            <w:r w:rsidR="008D09DA">
              <w:rPr>
                <w:noProof/>
                <w:webHidden/>
              </w:rPr>
              <w:t>133</w:t>
            </w:r>
            <w:r w:rsidR="008D09DA">
              <w:rPr>
                <w:noProof/>
                <w:webHidden/>
              </w:rPr>
              <w:fldChar w:fldCharType="end"/>
            </w:r>
          </w:hyperlink>
        </w:p>
        <w:p w14:paraId="028F5E3E" w14:textId="10EAB86C" w:rsidR="008D09DA" w:rsidRDefault="00000000">
          <w:pPr>
            <w:pStyle w:val="TOC1"/>
            <w:rPr>
              <w:rFonts w:eastAsiaTheme="minorEastAsia"/>
              <w:noProof/>
            </w:rPr>
          </w:pPr>
          <w:hyperlink w:anchor="_Toc91671164" w:history="1">
            <w:r w:rsidR="008D09DA" w:rsidRPr="00D75273">
              <w:rPr>
                <w:rStyle w:val="Hyperlink"/>
                <w:noProof/>
              </w:rPr>
              <w:t>19</w:t>
            </w:r>
            <w:r w:rsidR="008D09DA">
              <w:rPr>
                <w:rFonts w:eastAsiaTheme="minorEastAsia"/>
                <w:noProof/>
              </w:rPr>
              <w:tab/>
            </w:r>
            <w:r w:rsidR="008D09DA" w:rsidRPr="00D75273">
              <w:rPr>
                <w:rStyle w:val="Hyperlink"/>
                <w:noProof/>
              </w:rPr>
              <w:t>Appendices</w:t>
            </w:r>
            <w:r w:rsidR="008D09DA">
              <w:rPr>
                <w:noProof/>
                <w:webHidden/>
              </w:rPr>
              <w:tab/>
            </w:r>
            <w:r w:rsidR="008D09DA">
              <w:rPr>
                <w:noProof/>
                <w:webHidden/>
              </w:rPr>
              <w:fldChar w:fldCharType="begin"/>
            </w:r>
            <w:r w:rsidR="008D09DA">
              <w:rPr>
                <w:noProof/>
                <w:webHidden/>
              </w:rPr>
              <w:instrText xml:space="preserve"> PAGEREF _Toc91671164 \h </w:instrText>
            </w:r>
            <w:r w:rsidR="008D09DA">
              <w:rPr>
                <w:noProof/>
                <w:webHidden/>
              </w:rPr>
            </w:r>
            <w:r w:rsidR="008D09DA">
              <w:rPr>
                <w:noProof/>
                <w:webHidden/>
              </w:rPr>
              <w:fldChar w:fldCharType="separate"/>
            </w:r>
            <w:r w:rsidR="008D09DA">
              <w:rPr>
                <w:noProof/>
                <w:webHidden/>
              </w:rPr>
              <w:t>133</w:t>
            </w:r>
            <w:r w:rsidR="008D09DA">
              <w:rPr>
                <w:noProof/>
                <w:webHidden/>
              </w:rPr>
              <w:fldChar w:fldCharType="end"/>
            </w:r>
          </w:hyperlink>
        </w:p>
        <w:p w14:paraId="511F280B" w14:textId="59512426" w:rsidR="008D09DA" w:rsidRDefault="00000000">
          <w:pPr>
            <w:pStyle w:val="TOC2"/>
            <w:tabs>
              <w:tab w:val="left" w:pos="1320"/>
              <w:tab w:val="right" w:leader="dot" w:pos="10520"/>
            </w:tabs>
            <w:rPr>
              <w:rFonts w:eastAsiaTheme="minorEastAsia"/>
              <w:noProof/>
            </w:rPr>
          </w:pPr>
          <w:hyperlink w:anchor="_Toc91671165" w:history="1">
            <w:r w:rsidR="008D09DA" w:rsidRPr="00D75273">
              <w:rPr>
                <w:rStyle w:val="Hyperlink"/>
                <w:noProof/>
              </w:rPr>
              <w:t>19.1</w:t>
            </w:r>
            <w:r w:rsidR="008D09DA">
              <w:rPr>
                <w:rFonts w:eastAsiaTheme="minorEastAsia"/>
                <w:noProof/>
              </w:rPr>
              <w:tab/>
            </w:r>
            <w:r w:rsidR="008D09DA" w:rsidRPr="00D75273">
              <w:rPr>
                <w:rStyle w:val="Hyperlink"/>
                <w:noProof/>
              </w:rPr>
              <w:t>Appendix A:  Business Terms and Acronyms Glossary</w:t>
            </w:r>
            <w:r w:rsidR="008D09DA">
              <w:rPr>
                <w:noProof/>
                <w:webHidden/>
              </w:rPr>
              <w:tab/>
            </w:r>
            <w:r w:rsidR="008D09DA">
              <w:rPr>
                <w:noProof/>
                <w:webHidden/>
              </w:rPr>
              <w:fldChar w:fldCharType="begin"/>
            </w:r>
            <w:r w:rsidR="008D09DA">
              <w:rPr>
                <w:noProof/>
                <w:webHidden/>
              </w:rPr>
              <w:instrText xml:space="preserve"> PAGEREF _Toc91671165 \h </w:instrText>
            </w:r>
            <w:r w:rsidR="008D09DA">
              <w:rPr>
                <w:noProof/>
                <w:webHidden/>
              </w:rPr>
            </w:r>
            <w:r w:rsidR="008D09DA">
              <w:rPr>
                <w:noProof/>
                <w:webHidden/>
              </w:rPr>
              <w:fldChar w:fldCharType="separate"/>
            </w:r>
            <w:r w:rsidR="008D09DA">
              <w:rPr>
                <w:noProof/>
                <w:webHidden/>
              </w:rPr>
              <w:t>133</w:t>
            </w:r>
            <w:r w:rsidR="008D09DA">
              <w:rPr>
                <w:noProof/>
                <w:webHidden/>
              </w:rPr>
              <w:fldChar w:fldCharType="end"/>
            </w:r>
          </w:hyperlink>
        </w:p>
        <w:p w14:paraId="13EDBC61" w14:textId="33501EB1" w:rsidR="00F46C42" w:rsidRDefault="00F46C42" w:rsidP="004B238F">
          <w:r w:rsidRPr="3EB5780B">
            <w:rPr>
              <w:b/>
              <w:bCs/>
              <w:noProof/>
            </w:rPr>
            <w:fldChar w:fldCharType="end"/>
          </w:r>
        </w:p>
      </w:sdtContent>
    </w:sdt>
    <w:p w14:paraId="16C5F244" w14:textId="57A9C743" w:rsidR="00114D83" w:rsidRDefault="00114D83" w:rsidP="3EB5780B">
      <w:pPr>
        <w:ind w:firstLine="0"/>
        <w:jc w:val="left"/>
        <w:rPr>
          <w:rFonts w:asciiTheme="majorHAnsi" w:eastAsiaTheme="majorEastAsia" w:hAnsiTheme="majorHAnsi" w:cstheme="majorBidi"/>
          <w:smallCaps/>
          <w:color w:val="0070C0"/>
          <w:sz w:val="32"/>
          <w:szCs w:val="32"/>
        </w:rPr>
      </w:pPr>
      <w:r>
        <w:br w:type="page"/>
      </w:r>
    </w:p>
    <w:p w14:paraId="7503D593" w14:textId="3BDBB539" w:rsidR="00DE2205" w:rsidRPr="00354111" w:rsidRDefault="001949EF" w:rsidP="00842CDC">
      <w:pPr>
        <w:pStyle w:val="Heading1"/>
        <w:ind w:left="-450" w:firstLine="0"/>
      </w:pPr>
      <w:bookmarkStart w:id="0" w:name="_Toc80613906"/>
      <w:bookmarkStart w:id="1" w:name="_Toc292824335"/>
      <w:bookmarkStart w:id="2" w:name="_Toc1312299034"/>
      <w:bookmarkStart w:id="3" w:name="_Toc1886037165"/>
      <w:bookmarkStart w:id="4" w:name="_Toc1854925717"/>
      <w:bookmarkStart w:id="5" w:name="_Toc1123670322"/>
      <w:bookmarkStart w:id="6" w:name="_Toc91671009"/>
      <w:r w:rsidRPr="00354111">
        <w:lastRenderedPageBreak/>
        <w:t xml:space="preserve">Document </w:t>
      </w:r>
      <w:r w:rsidR="00DE2205" w:rsidRPr="00354111">
        <w:t>Purpose</w:t>
      </w:r>
      <w:bookmarkEnd w:id="0"/>
      <w:bookmarkEnd w:id="1"/>
      <w:bookmarkEnd w:id="2"/>
      <w:bookmarkEnd w:id="3"/>
      <w:bookmarkEnd w:id="4"/>
      <w:bookmarkEnd w:id="5"/>
      <w:bookmarkEnd w:id="6"/>
    </w:p>
    <w:p w14:paraId="62EF97AD" w14:textId="3BDBB539" w:rsidR="00F54142" w:rsidRPr="00DE2205" w:rsidRDefault="00F54142" w:rsidP="0044057E">
      <w:pPr>
        <w:pStyle w:val="NoSpacing"/>
      </w:pPr>
      <w:r w:rsidRPr="00F54142">
        <w:t xml:space="preserve">The purpose of this </w:t>
      </w:r>
      <w:r w:rsidR="009B14ED">
        <w:t xml:space="preserve">document </w:t>
      </w:r>
      <w:r w:rsidR="0058016C">
        <w:t xml:space="preserve">is intended to provide visibility into the proposed general approach for capturing business requirements for </w:t>
      </w:r>
      <w:r w:rsidR="00523B9B">
        <w:t>the overall set of KPIs that are in scope of the Unified BI reporting project.</w:t>
      </w:r>
      <w:r w:rsidRPr="00F54142">
        <w:t> </w:t>
      </w:r>
    </w:p>
    <w:p w14:paraId="13431A86" w14:textId="0AD35C79" w:rsidR="001949EF" w:rsidRDefault="001949EF" w:rsidP="00842CDC">
      <w:pPr>
        <w:pStyle w:val="Heading1"/>
        <w:ind w:left="0"/>
      </w:pPr>
      <w:bookmarkStart w:id="7" w:name="_Toc80613907"/>
      <w:bookmarkStart w:id="8" w:name="_Toc907477060"/>
      <w:bookmarkStart w:id="9" w:name="_Toc1426906602"/>
      <w:bookmarkStart w:id="10" w:name="_Toc498096424"/>
      <w:bookmarkStart w:id="11" w:name="_Toc1237527567"/>
      <w:bookmarkStart w:id="12" w:name="_Toc835214702"/>
      <w:bookmarkStart w:id="13" w:name="_Toc91671010"/>
      <w:r>
        <w:t>Intended Audience</w:t>
      </w:r>
      <w:bookmarkEnd w:id="7"/>
      <w:bookmarkEnd w:id="8"/>
      <w:bookmarkEnd w:id="9"/>
      <w:bookmarkEnd w:id="10"/>
      <w:bookmarkEnd w:id="11"/>
      <w:bookmarkEnd w:id="12"/>
      <w:bookmarkEnd w:id="13"/>
    </w:p>
    <w:p w14:paraId="7F797C09" w14:textId="7C4E3CC4" w:rsidR="00523B9B" w:rsidRPr="00523B9B" w:rsidRDefault="49B51E82" w:rsidP="0044057E">
      <w:pPr>
        <w:pStyle w:val="NoSpacing"/>
      </w:pPr>
      <w:r>
        <w:t>Th</w:t>
      </w:r>
      <w:r w:rsidR="465F46D7">
        <w:t xml:space="preserve">e intended audience for this </w:t>
      </w:r>
      <w:r>
        <w:t xml:space="preserve">BRD </w:t>
      </w:r>
      <w:r w:rsidR="465F46D7">
        <w:t xml:space="preserve">are the </w:t>
      </w:r>
      <w:r w:rsidR="4C14C505">
        <w:t xml:space="preserve">business </w:t>
      </w:r>
      <w:r w:rsidR="465F46D7">
        <w:t xml:space="preserve">users </w:t>
      </w:r>
      <w:r w:rsidR="0E501D8F">
        <w:t xml:space="preserve">at various levels of the Fluke </w:t>
      </w:r>
      <w:r w:rsidR="74047ABF">
        <w:t>business organization</w:t>
      </w:r>
      <w:r w:rsidR="4C14C505">
        <w:t xml:space="preserve">, business representatives in the Fluke data steward community and the extended members of the Unified BI </w:t>
      </w:r>
      <w:r w:rsidR="0E501D8F">
        <w:t>project team</w:t>
      </w:r>
      <w:r w:rsidR="00E9518F">
        <w:t xml:space="preserve"> including Technical Architects, Project Managers etc.</w:t>
      </w:r>
    </w:p>
    <w:p w14:paraId="76ADF604" w14:textId="5C78E21F" w:rsidR="00E763F2" w:rsidRDefault="00E763F2" w:rsidP="00842CDC">
      <w:pPr>
        <w:pStyle w:val="Heading1"/>
        <w:ind w:left="0"/>
      </w:pPr>
      <w:bookmarkStart w:id="14" w:name="_Toc80613908"/>
      <w:bookmarkStart w:id="15" w:name="_Toc850257263"/>
      <w:bookmarkStart w:id="16" w:name="_Toc914017701"/>
      <w:bookmarkStart w:id="17" w:name="_Toc809310350"/>
      <w:bookmarkStart w:id="18" w:name="_Toc346527771"/>
      <w:bookmarkStart w:id="19" w:name="_Toc451577102"/>
      <w:bookmarkStart w:id="20" w:name="_Toc91671011"/>
      <w:r>
        <w:t>Stakeholders</w:t>
      </w:r>
      <w:bookmarkEnd w:id="14"/>
      <w:bookmarkEnd w:id="15"/>
      <w:bookmarkEnd w:id="16"/>
      <w:bookmarkEnd w:id="17"/>
      <w:bookmarkEnd w:id="18"/>
      <w:bookmarkEnd w:id="19"/>
      <w:bookmarkEnd w:id="20"/>
    </w:p>
    <w:p w14:paraId="2F39DF6D" w14:textId="2D42E273" w:rsidR="00A72EB9" w:rsidRPr="00A72EB9" w:rsidRDefault="0E501D8F" w:rsidP="00502B3E">
      <w:pPr>
        <w:pStyle w:val="NoSpacing"/>
      </w:pPr>
      <w:r>
        <w:t xml:space="preserve">Stakeholders include </w:t>
      </w:r>
      <w:r w:rsidR="59683713">
        <w:t>t</w:t>
      </w:r>
      <w:r w:rsidR="17E8A5E3">
        <w:t xml:space="preserve">he Unified BI </w:t>
      </w:r>
      <w:r w:rsidR="6E93116F">
        <w:t xml:space="preserve">core and extended </w:t>
      </w:r>
      <w:r w:rsidR="17E8A5E3">
        <w:t>project team, members of the Fluke IT BI team</w:t>
      </w:r>
    </w:p>
    <w:p w14:paraId="129F3054" w14:textId="77777777" w:rsidR="00502B3E" w:rsidRDefault="00502B3E" w:rsidP="00502B3E">
      <w:pPr>
        <w:pStyle w:val="NoSpacing"/>
      </w:pPr>
    </w:p>
    <w:p w14:paraId="48431A35" w14:textId="1FE4BB6F" w:rsidR="00496CC7" w:rsidRDefault="009F78EA" w:rsidP="0095341F">
      <w:pPr>
        <w:pStyle w:val="Heading1"/>
        <w:ind w:left="0"/>
      </w:pPr>
      <w:bookmarkStart w:id="21" w:name="_Toc80613909"/>
      <w:bookmarkStart w:id="22" w:name="_Toc91671012"/>
      <w:bookmarkStart w:id="23" w:name="_Toc1876566552"/>
      <w:bookmarkStart w:id="24" w:name="_Toc2007898683"/>
      <w:bookmarkStart w:id="25" w:name="_Toc747282195"/>
      <w:bookmarkStart w:id="26" w:name="_Toc915535069"/>
      <w:bookmarkStart w:id="27" w:name="_Toc1082507905"/>
      <w:r w:rsidRPr="00EB599B">
        <w:t>Background</w:t>
      </w:r>
      <w:r w:rsidR="00D56424">
        <w:t xml:space="preserve"> </w:t>
      </w:r>
      <w:r w:rsidR="00810F74">
        <w:t>&amp; Summary</w:t>
      </w:r>
      <w:bookmarkEnd w:id="21"/>
      <w:bookmarkEnd w:id="22"/>
      <w:r w:rsidR="00D56424">
        <w:t xml:space="preserve"> </w:t>
      </w:r>
      <w:bookmarkEnd w:id="23"/>
      <w:bookmarkEnd w:id="24"/>
      <w:bookmarkEnd w:id="25"/>
      <w:bookmarkEnd w:id="26"/>
      <w:bookmarkEnd w:id="27"/>
    </w:p>
    <w:p w14:paraId="568E9DAA" w14:textId="77777777" w:rsidR="00A069FD" w:rsidRPr="00A069FD" w:rsidRDefault="00A069FD" w:rsidP="00A069FD"/>
    <w:p w14:paraId="717FF8C2" w14:textId="732B0151" w:rsidR="009001CD" w:rsidRPr="009001CD" w:rsidRDefault="00D56424" w:rsidP="009001CD">
      <w:pPr>
        <w:pStyle w:val="Heading2"/>
      </w:pPr>
      <w:bookmarkStart w:id="28" w:name="_Toc80613910"/>
      <w:bookmarkStart w:id="29" w:name="_Toc1203145931"/>
      <w:bookmarkStart w:id="30" w:name="_Toc234376769"/>
      <w:bookmarkStart w:id="31" w:name="_Toc1281489218"/>
      <w:bookmarkStart w:id="32" w:name="_Toc1755580897"/>
      <w:bookmarkStart w:id="33" w:name="_Toc1396229811"/>
      <w:bookmarkStart w:id="34" w:name="_Toc91671013"/>
      <w:r>
        <w:t xml:space="preserve">Current State </w:t>
      </w:r>
      <w:r w:rsidR="00810F74">
        <w:t>Data Landscape</w:t>
      </w:r>
      <w:bookmarkEnd w:id="28"/>
      <w:bookmarkEnd w:id="29"/>
      <w:bookmarkEnd w:id="30"/>
      <w:bookmarkEnd w:id="31"/>
      <w:bookmarkEnd w:id="32"/>
      <w:bookmarkEnd w:id="33"/>
      <w:bookmarkEnd w:id="34"/>
    </w:p>
    <w:p w14:paraId="42B6B340" w14:textId="19D829BA" w:rsidR="003E54CF" w:rsidRPr="003E54CF" w:rsidRDefault="4514D016" w:rsidP="00A069FD">
      <w:pPr>
        <w:pStyle w:val="NoSpacing"/>
      </w:pPr>
      <w:r>
        <w:t xml:space="preserve">This BRD is one of the primary deliverables of the </w:t>
      </w:r>
      <w:r w:rsidR="2CF2B2E1">
        <w:t>Core Value Focus Area</w:t>
      </w:r>
      <w:r>
        <w:t xml:space="preserve"> which is being undertaken to </w:t>
      </w:r>
      <w:r w:rsidR="14085AB7">
        <w:t xml:space="preserve">prove out and demonstrate the general design approach planned for the Unified BI project.  </w:t>
      </w:r>
    </w:p>
    <w:p w14:paraId="230AD16E" w14:textId="77777777" w:rsidR="00810F74" w:rsidRDefault="00810F74" w:rsidP="00407B0E">
      <w:pPr>
        <w:ind w:firstLine="0"/>
        <w:jc w:val="left"/>
      </w:pPr>
    </w:p>
    <w:p w14:paraId="55C20E98" w14:textId="31827246" w:rsidR="00FA60E0" w:rsidRDefault="00407B0E" w:rsidP="00407B0E">
      <w:pPr>
        <w:ind w:firstLine="0"/>
        <w:jc w:val="left"/>
      </w:pPr>
      <w:r w:rsidRPr="009008FE">
        <w:rPr>
          <w:rStyle w:val="NoSpacingChar"/>
        </w:rPr>
        <w:t>In the current-state model, significant fragmentation occurs throughout the data journey and allows for independent, non-standardized tools to inform the business decision-making. Operating silos also limit the ability to maximize value creation from holistic data insights. Significant time spent on data preparation activities vs. focusing on decision</w:t>
      </w:r>
      <w:r w:rsidR="00185EE2" w:rsidRPr="009008FE">
        <w:rPr>
          <w:rStyle w:val="NoSpacingChar"/>
        </w:rPr>
        <w:t xml:space="preserve"> making.</w:t>
      </w:r>
      <w:r w:rsidR="00185EE2">
        <w:rPr>
          <w:rStyle w:val="eop"/>
          <w:rFonts w:ascii="Arial" w:hAnsi="Arial" w:cs="Arial"/>
          <w:color w:val="000000"/>
          <w:shd w:val="clear" w:color="auto" w:fill="EDEBE9"/>
        </w:rPr>
        <w:t xml:space="preserve"> ​</w:t>
      </w:r>
      <w:r w:rsidR="00F07ED1">
        <w:t> </w:t>
      </w:r>
      <w:r w:rsidR="00F07ED1">
        <w:rPr>
          <w:noProof/>
          <w:color w:val="2B579A"/>
          <w:shd w:val="clear" w:color="auto" w:fill="E6E6E6"/>
        </w:rPr>
        <w:drawing>
          <wp:inline distT="0" distB="0" distL="0" distR="0" wp14:anchorId="01BB0031" wp14:editId="1B6C58E4">
            <wp:extent cx="6540804"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6846" cy="3508438"/>
                    </a:xfrm>
                    <a:prstGeom prst="rect">
                      <a:avLst/>
                    </a:prstGeom>
                    <a:noFill/>
                    <a:ln>
                      <a:noFill/>
                    </a:ln>
                  </pic:spPr>
                </pic:pic>
              </a:graphicData>
            </a:graphic>
          </wp:inline>
        </w:drawing>
      </w:r>
    </w:p>
    <w:p w14:paraId="3795B11A" w14:textId="639E22CF" w:rsidR="00185EE2" w:rsidRDefault="00185EE2" w:rsidP="009001CD">
      <w:pPr>
        <w:pStyle w:val="Heading2"/>
      </w:pPr>
      <w:bookmarkStart w:id="35" w:name="_Toc80613911"/>
      <w:bookmarkStart w:id="36" w:name="_Toc250428885"/>
      <w:bookmarkStart w:id="37" w:name="_Toc485681898"/>
      <w:bookmarkStart w:id="38" w:name="_Toc1383367417"/>
      <w:bookmarkStart w:id="39" w:name="_Toc109832380"/>
      <w:bookmarkStart w:id="40" w:name="_Toc721597020"/>
      <w:bookmarkStart w:id="41" w:name="_Toc91671014"/>
      <w:r>
        <w:lastRenderedPageBreak/>
        <w:t>Fut</w:t>
      </w:r>
      <w:r w:rsidR="00A46AC1">
        <w:t>ure</w:t>
      </w:r>
      <w:r w:rsidRPr="001745CD">
        <w:t xml:space="preserve"> State Data Landscape</w:t>
      </w:r>
      <w:bookmarkEnd w:id="35"/>
      <w:bookmarkEnd w:id="36"/>
      <w:bookmarkEnd w:id="37"/>
      <w:bookmarkEnd w:id="38"/>
      <w:bookmarkEnd w:id="39"/>
      <w:bookmarkEnd w:id="40"/>
      <w:bookmarkEnd w:id="41"/>
    </w:p>
    <w:p w14:paraId="116954E7" w14:textId="53F63E59" w:rsidR="009174D2" w:rsidRDefault="009174D2" w:rsidP="009008FE">
      <w:pPr>
        <w:pStyle w:val="NoSpacing"/>
      </w:pPr>
      <w:r>
        <w:t>T</w:t>
      </w:r>
      <w:r w:rsidRPr="009174D2">
        <w:t>he future-state model displays a streamlined data journey that decreases/eliminates the existing data/BI fragmentation and shadow analytics by implementing foundational solutions such as ‘Single Source of Truth’, ‘Modernized technology’ so the systems can be integrated and unified.​</w:t>
      </w:r>
    </w:p>
    <w:p w14:paraId="28C2AFF4" w14:textId="77777777" w:rsidR="00C440F5" w:rsidRPr="009174D2" w:rsidRDefault="00C440F5" w:rsidP="009008FE">
      <w:pPr>
        <w:pStyle w:val="NoSpacing"/>
      </w:pPr>
    </w:p>
    <w:p w14:paraId="18E1A1B8" w14:textId="53FF0C9C" w:rsidR="00185EE2" w:rsidRDefault="007F6DFA" w:rsidP="000E0BBA">
      <w:r>
        <w:t> </w:t>
      </w:r>
      <w:r>
        <w:rPr>
          <w:noProof/>
          <w:color w:val="2B579A"/>
          <w:shd w:val="clear" w:color="auto" w:fill="E6E6E6"/>
        </w:rPr>
        <w:drawing>
          <wp:inline distT="0" distB="0" distL="0" distR="0" wp14:anchorId="55FE2128" wp14:editId="3E1EF801">
            <wp:extent cx="6857465" cy="3084394"/>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2441" cy="3086632"/>
                    </a:xfrm>
                    <a:prstGeom prst="rect">
                      <a:avLst/>
                    </a:prstGeom>
                    <a:noFill/>
                    <a:ln>
                      <a:noFill/>
                    </a:ln>
                  </pic:spPr>
                </pic:pic>
              </a:graphicData>
            </a:graphic>
          </wp:inline>
        </w:drawing>
      </w:r>
    </w:p>
    <w:p w14:paraId="7A93B0CF" w14:textId="49ED1820" w:rsidR="0031778A" w:rsidRDefault="0031778A" w:rsidP="000E0BBA"/>
    <w:p w14:paraId="12128CA6" w14:textId="6068F89D" w:rsidR="0031778A" w:rsidRDefault="00E80699" w:rsidP="000E0BBA">
      <w:r w:rsidRPr="00675061">
        <w:rPr>
          <w:noProof/>
        </w:rPr>
        <mc:AlternateContent>
          <mc:Choice Requires="wpg">
            <w:drawing>
              <wp:anchor distT="0" distB="0" distL="114300" distR="114300" simplePos="0" relativeHeight="251658241" behindDoc="0" locked="0" layoutInCell="1" allowOverlap="1" wp14:anchorId="038F5DDD" wp14:editId="052C373D">
                <wp:simplePos x="0" y="0"/>
                <wp:positionH relativeFrom="column">
                  <wp:posOffset>970562</wp:posOffset>
                </wp:positionH>
                <wp:positionV relativeFrom="paragraph">
                  <wp:posOffset>72642</wp:posOffset>
                </wp:positionV>
                <wp:extent cx="4761780" cy="3623094"/>
                <wp:effectExtent l="0" t="0" r="0" b="0"/>
                <wp:wrapNone/>
                <wp:docPr id="210" name="Group 14"/>
                <wp:cNvGraphicFramePr/>
                <a:graphic xmlns:a="http://schemas.openxmlformats.org/drawingml/2006/main">
                  <a:graphicData uri="http://schemas.microsoft.com/office/word/2010/wordprocessingGroup">
                    <wpg:wgp>
                      <wpg:cNvGrpSpPr/>
                      <wpg:grpSpPr>
                        <a:xfrm>
                          <a:off x="0" y="0"/>
                          <a:ext cx="4761780" cy="3623094"/>
                          <a:chOff x="873365" y="0"/>
                          <a:chExt cx="6887097" cy="5871279"/>
                        </a:xfrm>
                      </wpg:grpSpPr>
                      <wps:wsp>
                        <wps:cNvPr id="211" name="Freeform 5"/>
                        <wps:cNvSpPr>
                          <a:spLocks/>
                        </wps:cNvSpPr>
                        <wps:spPr bwMode="auto">
                          <a:xfrm>
                            <a:off x="2658656" y="3576586"/>
                            <a:ext cx="1322496" cy="631828"/>
                          </a:xfrm>
                          <a:custGeom>
                            <a:avLst/>
                            <a:gdLst>
                              <a:gd name="T0" fmla="*/ 374 w 381"/>
                              <a:gd name="T1" fmla="*/ 182 h 182"/>
                              <a:gd name="T2" fmla="*/ 374 w 381"/>
                              <a:gd name="T3" fmla="*/ 182 h 182"/>
                              <a:gd name="T4" fmla="*/ 126 w 381"/>
                              <a:gd name="T5" fmla="*/ 15 h 182"/>
                              <a:gd name="T6" fmla="*/ 10 w 381"/>
                              <a:gd name="T7" fmla="*/ 81 h 182"/>
                              <a:gd name="T8" fmla="*/ 2 w 381"/>
                              <a:gd name="T9" fmla="*/ 79 h 182"/>
                              <a:gd name="T10" fmla="*/ 4 w 381"/>
                              <a:gd name="T11" fmla="*/ 71 h 182"/>
                              <a:gd name="T12" fmla="*/ 125 w 381"/>
                              <a:gd name="T13" fmla="*/ 1 h 182"/>
                              <a:gd name="T14" fmla="*/ 133 w 381"/>
                              <a:gd name="T15" fmla="*/ 3 h 182"/>
                              <a:gd name="T16" fmla="*/ 375 w 381"/>
                              <a:gd name="T17" fmla="*/ 170 h 182"/>
                              <a:gd name="T18" fmla="*/ 380 w 381"/>
                              <a:gd name="T19" fmla="*/ 177 h 182"/>
                              <a:gd name="T20" fmla="*/ 374 w 381"/>
                              <a:gd name="T21"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81" h="182">
                                <a:moveTo>
                                  <a:pt x="374" y="182"/>
                                </a:moveTo>
                                <a:cubicBezTo>
                                  <a:pt x="374" y="182"/>
                                  <a:pt x="374" y="182"/>
                                  <a:pt x="374" y="182"/>
                                </a:cubicBezTo>
                                <a:cubicBezTo>
                                  <a:pt x="270" y="165"/>
                                  <a:pt x="180" y="105"/>
                                  <a:pt x="126" y="15"/>
                                </a:cubicBezTo>
                                <a:cubicBezTo>
                                  <a:pt x="10" y="81"/>
                                  <a:pt x="10" y="81"/>
                                  <a:pt x="10" y="81"/>
                                </a:cubicBezTo>
                                <a:cubicBezTo>
                                  <a:pt x="7" y="83"/>
                                  <a:pt x="4" y="82"/>
                                  <a:pt x="2" y="79"/>
                                </a:cubicBezTo>
                                <a:cubicBezTo>
                                  <a:pt x="0" y="76"/>
                                  <a:pt x="1" y="73"/>
                                  <a:pt x="4" y="71"/>
                                </a:cubicBezTo>
                                <a:cubicBezTo>
                                  <a:pt x="125" y="1"/>
                                  <a:pt x="125" y="1"/>
                                  <a:pt x="125" y="1"/>
                                </a:cubicBezTo>
                                <a:cubicBezTo>
                                  <a:pt x="128" y="0"/>
                                  <a:pt x="131" y="1"/>
                                  <a:pt x="133" y="3"/>
                                </a:cubicBezTo>
                                <a:cubicBezTo>
                                  <a:pt x="185" y="93"/>
                                  <a:pt x="273" y="154"/>
                                  <a:pt x="375" y="170"/>
                                </a:cubicBezTo>
                                <a:cubicBezTo>
                                  <a:pt x="379" y="171"/>
                                  <a:pt x="381" y="174"/>
                                  <a:pt x="380" y="177"/>
                                </a:cubicBezTo>
                                <a:cubicBezTo>
                                  <a:pt x="380" y="180"/>
                                  <a:pt x="377" y="182"/>
                                  <a:pt x="374" y="182"/>
                                </a:cubicBezTo>
                                <a:close/>
                              </a:path>
                            </a:pathLst>
                          </a:custGeom>
                          <a:solidFill>
                            <a:srgbClr val="2B143D">
                              <a:lumMod val="75000"/>
                              <a:lumOff val="25000"/>
                            </a:srgbClr>
                          </a:solidFill>
                          <a:ln>
                            <a:noFill/>
                          </a:ln>
                        </wps:spPr>
                        <wps:bodyPr vert="horz" wrap="square" lIns="91440" tIns="45720" rIns="91440" bIns="45720" numCol="1" anchor="t" anchorCtr="0" compatLnSpc="1">
                          <a:prstTxWarp prst="textNoShape">
                            <a:avLst/>
                          </a:prstTxWarp>
                        </wps:bodyPr>
                      </wps:wsp>
                      <wps:wsp>
                        <wps:cNvPr id="212" name="Freeform 6"/>
                        <wps:cNvSpPr>
                          <a:spLocks/>
                        </wps:cNvSpPr>
                        <wps:spPr bwMode="auto">
                          <a:xfrm>
                            <a:off x="4126851" y="3732092"/>
                            <a:ext cx="984867" cy="976461"/>
                          </a:xfrm>
                          <a:custGeom>
                            <a:avLst/>
                            <a:gdLst>
                              <a:gd name="T0" fmla="*/ 6 w 284"/>
                              <a:gd name="T1" fmla="*/ 281 h 281"/>
                              <a:gd name="T2" fmla="*/ 0 w 284"/>
                              <a:gd name="T3" fmla="*/ 275 h 281"/>
                              <a:gd name="T4" fmla="*/ 0 w 284"/>
                              <a:gd name="T5" fmla="*/ 136 h 281"/>
                              <a:gd name="T6" fmla="*/ 6 w 284"/>
                              <a:gd name="T7" fmla="*/ 130 h 281"/>
                              <a:gd name="T8" fmla="*/ 272 w 284"/>
                              <a:gd name="T9" fmla="*/ 3 h 281"/>
                              <a:gd name="T10" fmla="*/ 281 w 284"/>
                              <a:gd name="T11" fmla="*/ 2 h 281"/>
                              <a:gd name="T12" fmla="*/ 282 w 284"/>
                              <a:gd name="T13" fmla="*/ 11 h 281"/>
                              <a:gd name="T14" fmla="*/ 12 w 284"/>
                              <a:gd name="T15" fmla="*/ 142 h 281"/>
                              <a:gd name="T16" fmla="*/ 12 w 284"/>
                              <a:gd name="T17" fmla="*/ 275 h 281"/>
                              <a:gd name="T18" fmla="*/ 6 w 284"/>
                              <a:gd name="T19" fmla="*/ 281 h 2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4" h="281">
                                <a:moveTo>
                                  <a:pt x="6" y="281"/>
                                </a:moveTo>
                                <a:cubicBezTo>
                                  <a:pt x="3" y="281"/>
                                  <a:pt x="0" y="278"/>
                                  <a:pt x="0" y="275"/>
                                </a:cubicBezTo>
                                <a:cubicBezTo>
                                  <a:pt x="0" y="136"/>
                                  <a:pt x="0" y="136"/>
                                  <a:pt x="0" y="136"/>
                                </a:cubicBezTo>
                                <a:cubicBezTo>
                                  <a:pt x="0" y="132"/>
                                  <a:pt x="3" y="130"/>
                                  <a:pt x="6" y="130"/>
                                </a:cubicBezTo>
                                <a:cubicBezTo>
                                  <a:pt x="110" y="130"/>
                                  <a:pt x="207" y="83"/>
                                  <a:pt x="272" y="3"/>
                                </a:cubicBezTo>
                                <a:cubicBezTo>
                                  <a:pt x="274" y="1"/>
                                  <a:pt x="278" y="0"/>
                                  <a:pt x="281" y="2"/>
                                </a:cubicBezTo>
                                <a:cubicBezTo>
                                  <a:pt x="283" y="4"/>
                                  <a:pt x="284" y="8"/>
                                  <a:pt x="282" y="11"/>
                                </a:cubicBezTo>
                                <a:cubicBezTo>
                                  <a:pt x="215" y="92"/>
                                  <a:pt x="117" y="140"/>
                                  <a:pt x="12" y="142"/>
                                </a:cubicBezTo>
                                <a:cubicBezTo>
                                  <a:pt x="12" y="275"/>
                                  <a:pt x="12" y="275"/>
                                  <a:pt x="12" y="275"/>
                                </a:cubicBezTo>
                                <a:cubicBezTo>
                                  <a:pt x="12" y="278"/>
                                  <a:pt x="10" y="281"/>
                                  <a:pt x="6" y="281"/>
                                </a:cubicBezTo>
                                <a:close/>
                              </a:path>
                            </a:pathLst>
                          </a:custGeom>
                          <a:solidFill>
                            <a:srgbClr val="00C37B"/>
                          </a:solidFill>
                          <a:ln>
                            <a:noFill/>
                          </a:ln>
                        </wps:spPr>
                        <wps:bodyPr vert="horz" wrap="square" lIns="91440" tIns="45720" rIns="91440" bIns="45720" numCol="1" anchor="t" anchorCtr="0" compatLnSpc="1">
                          <a:prstTxWarp prst="textNoShape">
                            <a:avLst/>
                          </a:prstTxWarp>
                        </wps:bodyPr>
                      </wps:wsp>
                      <wps:wsp>
                        <wps:cNvPr id="213" name="Freeform 7"/>
                        <wps:cNvSpPr>
                          <a:spLocks/>
                        </wps:cNvSpPr>
                        <wps:spPr bwMode="auto">
                          <a:xfrm>
                            <a:off x="5171959" y="2537083"/>
                            <a:ext cx="467917" cy="1323896"/>
                          </a:xfrm>
                          <a:custGeom>
                            <a:avLst/>
                            <a:gdLst>
                              <a:gd name="T0" fmla="*/ 128 w 135"/>
                              <a:gd name="T1" fmla="*/ 381 h 381"/>
                              <a:gd name="T2" fmla="*/ 125 w 135"/>
                              <a:gd name="T3" fmla="*/ 380 h 381"/>
                              <a:gd name="T4" fmla="*/ 4 w 135"/>
                              <a:gd name="T5" fmla="*/ 311 h 381"/>
                              <a:gd name="T6" fmla="*/ 2 w 135"/>
                              <a:gd name="T7" fmla="*/ 302 h 381"/>
                              <a:gd name="T8" fmla="*/ 25 w 135"/>
                              <a:gd name="T9" fmla="*/ 9 h 381"/>
                              <a:gd name="T10" fmla="*/ 29 w 135"/>
                              <a:gd name="T11" fmla="*/ 1 h 381"/>
                              <a:gd name="T12" fmla="*/ 36 w 135"/>
                              <a:gd name="T13" fmla="*/ 5 h 381"/>
                              <a:gd name="T14" fmla="*/ 15 w 135"/>
                              <a:gd name="T15" fmla="*/ 303 h 381"/>
                              <a:gd name="T16" fmla="*/ 131 w 135"/>
                              <a:gd name="T17" fmla="*/ 370 h 381"/>
                              <a:gd name="T18" fmla="*/ 133 w 135"/>
                              <a:gd name="T19" fmla="*/ 378 h 381"/>
                              <a:gd name="T20" fmla="*/ 128 w 135"/>
                              <a:gd name="T21" fmla="*/ 381 h 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35" h="381">
                                <a:moveTo>
                                  <a:pt x="128" y="381"/>
                                </a:moveTo>
                                <a:cubicBezTo>
                                  <a:pt x="127" y="381"/>
                                  <a:pt x="126" y="381"/>
                                  <a:pt x="125" y="380"/>
                                </a:cubicBezTo>
                                <a:cubicBezTo>
                                  <a:pt x="4" y="311"/>
                                  <a:pt x="4" y="311"/>
                                  <a:pt x="4" y="311"/>
                                </a:cubicBezTo>
                                <a:cubicBezTo>
                                  <a:pt x="1" y="309"/>
                                  <a:pt x="0" y="305"/>
                                  <a:pt x="2" y="302"/>
                                </a:cubicBezTo>
                                <a:cubicBezTo>
                                  <a:pt x="54" y="213"/>
                                  <a:pt x="62" y="106"/>
                                  <a:pt x="25" y="9"/>
                                </a:cubicBezTo>
                                <a:cubicBezTo>
                                  <a:pt x="24" y="6"/>
                                  <a:pt x="26" y="2"/>
                                  <a:pt x="29" y="1"/>
                                </a:cubicBezTo>
                                <a:cubicBezTo>
                                  <a:pt x="32" y="0"/>
                                  <a:pt x="35" y="2"/>
                                  <a:pt x="36" y="5"/>
                                </a:cubicBezTo>
                                <a:cubicBezTo>
                                  <a:pt x="74" y="103"/>
                                  <a:pt x="66" y="211"/>
                                  <a:pt x="15" y="303"/>
                                </a:cubicBezTo>
                                <a:cubicBezTo>
                                  <a:pt x="131" y="370"/>
                                  <a:pt x="131" y="370"/>
                                  <a:pt x="131" y="370"/>
                                </a:cubicBezTo>
                                <a:cubicBezTo>
                                  <a:pt x="134" y="372"/>
                                  <a:pt x="135" y="375"/>
                                  <a:pt x="133" y="378"/>
                                </a:cubicBezTo>
                                <a:cubicBezTo>
                                  <a:pt x="132" y="380"/>
                                  <a:pt x="130" y="381"/>
                                  <a:pt x="128" y="381"/>
                                </a:cubicBezTo>
                                <a:close/>
                              </a:path>
                            </a:pathLst>
                          </a:custGeom>
                          <a:solidFill>
                            <a:srgbClr val="CB2980"/>
                          </a:solidFill>
                          <a:ln>
                            <a:noFill/>
                          </a:ln>
                        </wps:spPr>
                        <wps:bodyPr vert="horz" wrap="square" lIns="91440" tIns="45720" rIns="91440" bIns="45720" numCol="1" anchor="t" anchorCtr="0" compatLnSpc="1">
                          <a:prstTxWarp prst="textNoShape">
                            <a:avLst/>
                          </a:prstTxWarp>
                        </wps:bodyPr>
                      </wps:wsp>
                      <wps:wsp>
                        <wps:cNvPr id="214" name="Freeform 8"/>
                        <wps:cNvSpPr>
                          <a:spLocks/>
                        </wps:cNvSpPr>
                        <wps:spPr bwMode="auto">
                          <a:xfrm>
                            <a:off x="4317380" y="1776368"/>
                            <a:ext cx="1322496" cy="631828"/>
                          </a:xfrm>
                          <a:custGeom>
                            <a:avLst/>
                            <a:gdLst>
                              <a:gd name="T0" fmla="*/ 253 w 381"/>
                              <a:gd name="T1" fmla="*/ 182 h 182"/>
                              <a:gd name="T2" fmla="*/ 248 w 381"/>
                              <a:gd name="T3" fmla="*/ 179 h 182"/>
                              <a:gd name="T4" fmla="*/ 6 w 381"/>
                              <a:gd name="T5" fmla="*/ 12 h 182"/>
                              <a:gd name="T6" fmla="*/ 1 w 381"/>
                              <a:gd name="T7" fmla="*/ 5 h 182"/>
                              <a:gd name="T8" fmla="*/ 7 w 381"/>
                              <a:gd name="T9" fmla="*/ 0 h 182"/>
                              <a:gd name="T10" fmla="*/ 255 w 381"/>
                              <a:gd name="T11" fmla="*/ 168 h 182"/>
                              <a:gd name="T12" fmla="*/ 371 w 381"/>
                              <a:gd name="T13" fmla="*/ 101 h 182"/>
                              <a:gd name="T14" fmla="*/ 379 w 381"/>
                              <a:gd name="T15" fmla="*/ 103 h 182"/>
                              <a:gd name="T16" fmla="*/ 377 w 381"/>
                              <a:gd name="T17" fmla="*/ 112 h 182"/>
                              <a:gd name="T18" fmla="*/ 256 w 381"/>
                              <a:gd name="T19" fmla="*/ 181 h 182"/>
                              <a:gd name="T20" fmla="*/ 253 w 381"/>
                              <a:gd name="T21"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81" h="182">
                                <a:moveTo>
                                  <a:pt x="253" y="182"/>
                                </a:moveTo>
                                <a:cubicBezTo>
                                  <a:pt x="251" y="182"/>
                                  <a:pt x="249" y="181"/>
                                  <a:pt x="248" y="179"/>
                                </a:cubicBezTo>
                                <a:cubicBezTo>
                                  <a:pt x="196" y="89"/>
                                  <a:pt x="108" y="29"/>
                                  <a:pt x="6" y="12"/>
                                </a:cubicBezTo>
                                <a:cubicBezTo>
                                  <a:pt x="2" y="12"/>
                                  <a:pt x="0" y="9"/>
                                  <a:pt x="1" y="5"/>
                                </a:cubicBezTo>
                                <a:cubicBezTo>
                                  <a:pt x="1" y="2"/>
                                  <a:pt x="4" y="0"/>
                                  <a:pt x="7" y="0"/>
                                </a:cubicBezTo>
                                <a:cubicBezTo>
                                  <a:pt x="111" y="17"/>
                                  <a:pt x="201" y="78"/>
                                  <a:pt x="255" y="168"/>
                                </a:cubicBezTo>
                                <a:cubicBezTo>
                                  <a:pt x="371" y="101"/>
                                  <a:pt x="371" y="101"/>
                                  <a:pt x="371" y="101"/>
                                </a:cubicBezTo>
                                <a:cubicBezTo>
                                  <a:pt x="374" y="100"/>
                                  <a:pt x="377" y="101"/>
                                  <a:pt x="379" y="103"/>
                                </a:cubicBezTo>
                                <a:cubicBezTo>
                                  <a:pt x="381" y="106"/>
                                  <a:pt x="380" y="110"/>
                                  <a:pt x="377" y="112"/>
                                </a:cubicBezTo>
                                <a:cubicBezTo>
                                  <a:pt x="256" y="181"/>
                                  <a:pt x="256" y="181"/>
                                  <a:pt x="256" y="181"/>
                                </a:cubicBezTo>
                                <a:cubicBezTo>
                                  <a:pt x="255" y="182"/>
                                  <a:pt x="254" y="182"/>
                                  <a:pt x="253" y="182"/>
                                </a:cubicBezTo>
                                <a:close/>
                              </a:path>
                            </a:pathLst>
                          </a:custGeom>
                          <a:solidFill>
                            <a:srgbClr val="95E616"/>
                          </a:solidFill>
                          <a:ln>
                            <a:noFill/>
                          </a:ln>
                        </wps:spPr>
                        <wps:bodyPr vert="horz" wrap="square" lIns="91440" tIns="45720" rIns="91440" bIns="45720" numCol="1" anchor="t" anchorCtr="0" compatLnSpc="1">
                          <a:prstTxWarp prst="textNoShape">
                            <a:avLst/>
                          </a:prstTxWarp>
                        </wps:bodyPr>
                      </wps:wsp>
                      <wps:wsp>
                        <wps:cNvPr id="215" name="Freeform 9"/>
                        <wps:cNvSpPr>
                          <a:spLocks/>
                        </wps:cNvSpPr>
                        <wps:spPr bwMode="auto">
                          <a:xfrm>
                            <a:off x="3186814" y="1279031"/>
                            <a:ext cx="982065" cy="973659"/>
                          </a:xfrm>
                          <a:custGeom>
                            <a:avLst/>
                            <a:gdLst>
                              <a:gd name="T0" fmla="*/ 7 w 283"/>
                              <a:gd name="T1" fmla="*/ 280 h 280"/>
                              <a:gd name="T2" fmla="*/ 3 w 283"/>
                              <a:gd name="T3" fmla="*/ 278 h 280"/>
                              <a:gd name="T4" fmla="*/ 2 w 283"/>
                              <a:gd name="T5" fmla="*/ 270 h 280"/>
                              <a:gd name="T6" fmla="*/ 271 w 283"/>
                              <a:gd name="T7" fmla="*/ 139 h 280"/>
                              <a:gd name="T8" fmla="*/ 271 w 283"/>
                              <a:gd name="T9" fmla="*/ 6 h 280"/>
                              <a:gd name="T10" fmla="*/ 277 w 283"/>
                              <a:gd name="T11" fmla="*/ 0 h 280"/>
                              <a:gd name="T12" fmla="*/ 283 w 283"/>
                              <a:gd name="T13" fmla="*/ 6 h 280"/>
                              <a:gd name="T14" fmla="*/ 283 w 283"/>
                              <a:gd name="T15" fmla="*/ 145 h 280"/>
                              <a:gd name="T16" fmla="*/ 277 w 283"/>
                              <a:gd name="T17" fmla="*/ 151 h 280"/>
                              <a:gd name="T18" fmla="*/ 12 w 283"/>
                              <a:gd name="T19" fmla="*/ 277 h 280"/>
                              <a:gd name="T20" fmla="*/ 7 w 283"/>
                              <a:gd name="T21" fmla="*/ 28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3" h="280">
                                <a:moveTo>
                                  <a:pt x="7" y="280"/>
                                </a:moveTo>
                                <a:cubicBezTo>
                                  <a:pt x="6" y="280"/>
                                  <a:pt x="4" y="279"/>
                                  <a:pt x="3" y="278"/>
                                </a:cubicBezTo>
                                <a:cubicBezTo>
                                  <a:pt x="1" y="276"/>
                                  <a:pt x="0" y="272"/>
                                  <a:pt x="2" y="270"/>
                                </a:cubicBezTo>
                                <a:cubicBezTo>
                                  <a:pt x="69" y="188"/>
                                  <a:pt x="167" y="141"/>
                                  <a:pt x="271" y="139"/>
                                </a:cubicBezTo>
                                <a:cubicBezTo>
                                  <a:pt x="271" y="6"/>
                                  <a:pt x="271" y="6"/>
                                  <a:pt x="271" y="6"/>
                                </a:cubicBezTo>
                                <a:cubicBezTo>
                                  <a:pt x="271" y="2"/>
                                  <a:pt x="274" y="0"/>
                                  <a:pt x="277" y="0"/>
                                </a:cubicBezTo>
                                <a:cubicBezTo>
                                  <a:pt x="281" y="0"/>
                                  <a:pt x="283" y="2"/>
                                  <a:pt x="283" y="6"/>
                                </a:cubicBezTo>
                                <a:cubicBezTo>
                                  <a:pt x="283" y="145"/>
                                  <a:pt x="283" y="145"/>
                                  <a:pt x="283" y="145"/>
                                </a:cubicBezTo>
                                <a:cubicBezTo>
                                  <a:pt x="283" y="148"/>
                                  <a:pt x="281" y="151"/>
                                  <a:pt x="277" y="151"/>
                                </a:cubicBezTo>
                                <a:cubicBezTo>
                                  <a:pt x="174" y="151"/>
                                  <a:pt x="77" y="197"/>
                                  <a:pt x="12" y="277"/>
                                </a:cubicBezTo>
                                <a:cubicBezTo>
                                  <a:pt x="11" y="279"/>
                                  <a:pt x="9" y="280"/>
                                  <a:pt x="7" y="280"/>
                                </a:cubicBezTo>
                                <a:close/>
                              </a:path>
                            </a:pathLst>
                          </a:custGeom>
                          <a:solidFill>
                            <a:srgbClr val="12ABDB"/>
                          </a:solidFill>
                          <a:ln>
                            <a:noFill/>
                          </a:ln>
                        </wps:spPr>
                        <wps:bodyPr vert="horz" wrap="square" lIns="91440" tIns="45720" rIns="91440" bIns="45720" numCol="1" anchor="t" anchorCtr="0" compatLnSpc="1">
                          <a:prstTxWarp prst="textNoShape">
                            <a:avLst/>
                          </a:prstTxWarp>
                        </wps:bodyPr>
                      </wps:wsp>
                      <wps:wsp>
                        <wps:cNvPr id="216" name="Freeform 10"/>
                        <wps:cNvSpPr>
                          <a:spLocks/>
                        </wps:cNvSpPr>
                        <wps:spPr bwMode="auto">
                          <a:xfrm>
                            <a:off x="2658656" y="2123803"/>
                            <a:ext cx="467917" cy="1323896"/>
                          </a:xfrm>
                          <a:custGeom>
                            <a:avLst/>
                            <a:gdLst>
                              <a:gd name="T0" fmla="*/ 104 w 135"/>
                              <a:gd name="T1" fmla="*/ 381 h 381"/>
                              <a:gd name="T2" fmla="*/ 98 w 135"/>
                              <a:gd name="T3" fmla="*/ 377 h 381"/>
                              <a:gd name="T4" fmla="*/ 120 w 135"/>
                              <a:gd name="T5" fmla="*/ 78 h 381"/>
                              <a:gd name="T6" fmla="*/ 4 w 135"/>
                              <a:gd name="T7" fmla="*/ 12 h 381"/>
                              <a:gd name="T8" fmla="*/ 2 w 135"/>
                              <a:gd name="T9" fmla="*/ 3 h 381"/>
                              <a:gd name="T10" fmla="*/ 10 w 135"/>
                              <a:gd name="T11" fmla="*/ 1 h 381"/>
                              <a:gd name="T12" fmla="*/ 131 w 135"/>
                              <a:gd name="T13" fmla="*/ 71 h 381"/>
                              <a:gd name="T14" fmla="*/ 133 w 135"/>
                              <a:gd name="T15" fmla="*/ 79 h 381"/>
                              <a:gd name="T16" fmla="*/ 110 w 135"/>
                              <a:gd name="T17" fmla="*/ 372 h 381"/>
                              <a:gd name="T18" fmla="*/ 106 w 135"/>
                              <a:gd name="T19" fmla="*/ 380 h 381"/>
                              <a:gd name="T20" fmla="*/ 104 w 135"/>
                              <a:gd name="T21" fmla="*/ 381 h 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35" h="381">
                                <a:moveTo>
                                  <a:pt x="104" y="381"/>
                                </a:moveTo>
                                <a:cubicBezTo>
                                  <a:pt x="102" y="381"/>
                                  <a:pt x="99" y="379"/>
                                  <a:pt x="98" y="377"/>
                                </a:cubicBezTo>
                                <a:cubicBezTo>
                                  <a:pt x="61" y="278"/>
                                  <a:pt x="69" y="170"/>
                                  <a:pt x="120" y="78"/>
                                </a:cubicBezTo>
                                <a:cubicBezTo>
                                  <a:pt x="4" y="12"/>
                                  <a:pt x="4" y="12"/>
                                  <a:pt x="4" y="12"/>
                                </a:cubicBezTo>
                                <a:cubicBezTo>
                                  <a:pt x="1" y="10"/>
                                  <a:pt x="0" y="6"/>
                                  <a:pt x="2" y="3"/>
                                </a:cubicBezTo>
                                <a:cubicBezTo>
                                  <a:pt x="4" y="1"/>
                                  <a:pt x="7" y="0"/>
                                  <a:pt x="10" y="1"/>
                                </a:cubicBezTo>
                                <a:cubicBezTo>
                                  <a:pt x="131" y="71"/>
                                  <a:pt x="131" y="71"/>
                                  <a:pt x="131" y="71"/>
                                </a:cubicBezTo>
                                <a:cubicBezTo>
                                  <a:pt x="134" y="73"/>
                                  <a:pt x="135" y="76"/>
                                  <a:pt x="133" y="79"/>
                                </a:cubicBezTo>
                                <a:cubicBezTo>
                                  <a:pt x="81" y="169"/>
                                  <a:pt x="73" y="276"/>
                                  <a:pt x="110" y="372"/>
                                </a:cubicBezTo>
                                <a:cubicBezTo>
                                  <a:pt x="111" y="376"/>
                                  <a:pt x="109" y="379"/>
                                  <a:pt x="106" y="380"/>
                                </a:cubicBezTo>
                                <a:cubicBezTo>
                                  <a:pt x="105" y="380"/>
                                  <a:pt x="105" y="381"/>
                                  <a:pt x="104" y="381"/>
                                </a:cubicBezTo>
                                <a:close/>
                              </a:path>
                            </a:pathLst>
                          </a:custGeom>
                          <a:solidFill>
                            <a:srgbClr val="0F999C"/>
                          </a:solidFill>
                          <a:ln>
                            <a:noFill/>
                          </a:ln>
                        </wps:spPr>
                        <wps:bodyPr vert="horz" wrap="square" lIns="91440" tIns="45720" rIns="91440" bIns="45720" numCol="1" anchor="t" anchorCtr="0" compatLnSpc="1">
                          <a:prstTxWarp prst="textNoShape">
                            <a:avLst/>
                          </a:prstTxWarp>
                        </wps:bodyPr>
                      </wps:wsp>
                      <wps:wsp>
                        <wps:cNvPr id="217" name="Freeform 11"/>
                        <wps:cNvSpPr>
                          <a:spLocks/>
                        </wps:cNvSpPr>
                        <wps:spPr bwMode="auto">
                          <a:xfrm>
                            <a:off x="2661458" y="3694266"/>
                            <a:ext cx="191930" cy="166713"/>
                          </a:xfrm>
                          <a:custGeom>
                            <a:avLst/>
                            <a:gdLst>
                              <a:gd name="T0" fmla="*/ 6 w 55"/>
                              <a:gd name="T1" fmla="*/ 48 h 48"/>
                              <a:gd name="T2" fmla="*/ 1 w 55"/>
                              <a:gd name="T3" fmla="*/ 45 h 48"/>
                              <a:gd name="T4" fmla="*/ 1 w 55"/>
                              <a:gd name="T5" fmla="*/ 39 h 48"/>
                              <a:gd name="T6" fmla="*/ 25 w 55"/>
                              <a:gd name="T7" fmla="*/ 4 h 48"/>
                              <a:gd name="T8" fmla="*/ 34 w 55"/>
                              <a:gd name="T9" fmla="*/ 2 h 48"/>
                              <a:gd name="T10" fmla="*/ 35 w 55"/>
                              <a:gd name="T11" fmla="*/ 11 h 48"/>
                              <a:gd name="T12" fmla="*/ 18 w 55"/>
                              <a:gd name="T13" fmla="*/ 35 h 48"/>
                              <a:gd name="T14" fmla="*/ 48 w 55"/>
                              <a:gd name="T15" fmla="*/ 33 h 48"/>
                              <a:gd name="T16" fmla="*/ 54 w 55"/>
                              <a:gd name="T17" fmla="*/ 38 h 48"/>
                              <a:gd name="T18" fmla="*/ 49 w 55"/>
                              <a:gd name="T19" fmla="*/ 45 h 48"/>
                              <a:gd name="T20" fmla="*/ 7 w 55"/>
                              <a:gd name="T21" fmla="*/ 48 h 48"/>
                              <a:gd name="T22" fmla="*/ 6 w 55"/>
                              <a:gd name="T23" fmla="*/ 4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 h="48">
                                <a:moveTo>
                                  <a:pt x="6" y="48"/>
                                </a:moveTo>
                                <a:cubicBezTo>
                                  <a:pt x="4" y="48"/>
                                  <a:pt x="2" y="47"/>
                                  <a:pt x="1" y="45"/>
                                </a:cubicBezTo>
                                <a:cubicBezTo>
                                  <a:pt x="0" y="43"/>
                                  <a:pt x="0" y="41"/>
                                  <a:pt x="1" y="39"/>
                                </a:cubicBezTo>
                                <a:cubicBezTo>
                                  <a:pt x="25" y="4"/>
                                  <a:pt x="25" y="4"/>
                                  <a:pt x="25" y="4"/>
                                </a:cubicBezTo>
                                <a:cubicBezTo>
                                  <a:pt x="27" y="1"/>
                                  <a:pt x="31" y="0"/>
                                  <a:pt x="34" y="2"/>
                                </a:cubicBezTo>
                                <a:cubicBezTo>
                                  <a:pt x="36" y="4"/>
                                  <a:pt x="37" y="8"/>
                                  <a:pt x="35" y="11"/>
                                </a:cubicBezTo>
                                <a:cubicBezTo>
                                  <a:pt x="18" y="35"/>
                                  <a:pt x="18" y="35"/>
                                  <a:pt x="18" y="35"/>
                                </a:cubicBezTo>
                                <a:cubicBezTo>
                                  <a:pt x="48" y="33"/>
                                  <a:pt x="48" y="33"/>
                                  <a:pt x="48" y="33"/>
                                </a:cubicBezTo>
                                <a:cubicBezTo>
                                  <a:pt x="51" y="32"/>
                                  <a:pt x="54" y="35"/>
                                  <a:pt x="54" y="38"/>
                                </a:cubicBezTo>
                                <a:cubicBezTo>
                                  <a:pt x="55" y="41"/>
                                  <a:pt x="52" y="44"/>
                                  <a:pt x="49" y="45"/>
                                </a:cubicBezTo>
                                <a:cubicBezTo>
                                  <a:pt x="7" y="48"/>
                                  <a:pt x="7" y="48"/>
                                  <a:pt x="7" y="48"/>
                                </a:cubicBezTo>
                                <a:cubicBezTo>
                                  <a:pt x="6" y="48"/>
                                  <a:pt x="6" y="48"/>
                                  <a:pt x="6" y="48"/>
                                </a:cubicBezTo>
                                <a:close/>
                              </a:path>
                            </a:pathLst>
                          </a:custGeom>
                          <a:solidFill>
                            <a:srgbClr val="2B143D">
                              <a:lumMod val="75000"/>
                              <a:lumOff val="25000"/>
                            </a:srgbClr>
                          </a:solidFill>
                          <a:ln>
                            <a:noFill/>
                          </a:ln>
                        </wps:spPr>
                        <wps:bodyPr vert="horz" wrap="square" lIns="91440" tIns="45720" rIns="91440" bIns="45720" numCol="1" anchor="t" anchorCtr="0" compatLnSpc="1">
                          <a:prstTxWarp prst="textNoShape">
                            <a:avLst/>
                          </a:prstTxWarp>
                        </wps:bodyPr>
                      </wps:wsp>
                      <wps:wsp>
                        <wps:cNvPr id="218" name="Freeform 12"/>
                        <wps:cNvSpPr>
                          <a:spLocks/>
                        </wps:cNvSpPr>
                        <wps:spPr bwMode="auto">
                          <a:xfrm>
                            <a:off x="4061006" y="4532033"/>
                            <a:ext cx="173718" cy="176520"/>
                          </a:xfrm>
                          <a:custGeom>
                            <a:avLst/>
                            <a:gdLst>
                              <a:gd name="T0" fmla="*/ 25 w 50"/>
                              <a:gd name="T1" fmla="*/ 51 h 51"/>
                              <a:gd name="T2" fmla="*/ 20 w 50"/>
                              <a:gd name="T3" fmla="*/ 47 h 51"/>
                              <a:gd name="T4" fmla="*/ 2 w 50"/>
                              <a:gd name="T5" fmla="*/ 9 h 51"/>
                              <a:gd name="T6" fmla="*/ 5 w 50"/>
                              <a:gd name="T7" fmla="*/ 1 h 51"/>
                              <a:gd name="T8" fmla="*/ 13 w 50"/>
                              <a:gd name="T9" fmla="*/ 4 h 51"/>
                              <a:gd name="T10" fmla="*/ 25 w 50"/>
                              <a:gd name="T11" fmla="*/ 31 h 51"/>
                              <a:gd name="T12" fmla="*/ 38 w 50"/>
                              <a:gd name="T13" fmla="*/ 4 h 51"/>
                              <a:gd name="T14" fmla="*/ 46 w 50"/>
                              <a:gd name="T15" fmla="*/ 1 h 51"/>
                              <a:gd name="T16" fmla="*/ 49 w 50"/>
                              <a:gd name="T17" fmla="*/ 9 h 51"/>
                              <a:gd name="T18" fmla="*/ 31 w 50"/>
                              <a:gd name="T19" fmla="*/ 47 h 51"/>
                              <a:gd name="T20" fmla="*/ 25 w 50"/>
                              <a:gd name="T21" fmla="*/ 51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0" h="51">
                                <a:moveTo>
                                  <a:pt x="25" y="51"/>
                                </a:moveTo>
                                <a:cubicBezTo>
                                  <a:pt x="23" y="51"/>
                                  <a:pt x="21" y="50"/>
                                  <a:pt x="20" y="47"/>
                                </a:cubicBezTo>
                                <a:cubicBezTo>
                                  <a:pt x="2" y="9"/>
                                  <a:pt x="2" y="9"/>
                                  <a:pt x="2" y="9"/>
                                </a:cubicBezTo>
                                <a:cubicBezTo>
                                  <a:pt x="0" y="6"/>
                                  <a:pt x="2" y="3"/>
                                  <a:pt x="5" y="1"/>
                                </a:cubicBezTo>
                                <a:cubicBezTo>
                                  <a:pt x="8" y="0"/>
                                  <a:pt x="11" y="1"/>
                                  <a:pt x="13" y="4"/>
                                </a:cubicBezTo>
                                <a:cubicBezTo>
                                  <a:pt x="25" y="31"/>
                                  <a:pt x="25" y="31"/>
                                  <a:pt x="25" y="31"/>
                                </a:cubicBezTo>
                                <a:cubicBezTo>
                                  <a:pt x="38" y="4"/>
                                  <a:pt x="38" y="4"/>
                                  <a:pt x="38" y="4"/>
                                </a:cubicBezTo>
                                <a:cubicBezTo>
                                  <a:pt x="40" y="1"/>
                                  <a:pt x="43" y="0"/>
                                  <a:pt x="46" y="1"/>
                                </a:cubicBezTo>
                                <a:cubicBezTo>
                                  <a:pt x="49" y="3"/>
                                  <a:pt x="50" y="6"/>
                                  <a:pt x="49" y="9"/>
                                </a:cubicBezTo>
                                <a:cubicBezTo>
                                  <a:pt x="31" y="47"/>
                                  <a:pt x="31" y="47"/>
                                  <a:pt x="31" y="47"/>
                                </a:cubicBezTo>
                                <a:cubicBezTo>
                                  <a:pt x="30" y="50"/>
                                  <a:pt x="28" y="51"/>
                                  <a:pt x="25" y="51"/>
                                </a:cubicBezTo>
                                <a:close/>
                              </a:path>
                            </a:pathLst>
                          </a:custGeom>
                          <a:solidFill>
                            <a:srgbClr val="00C37B"/>
                          </a:solidFill>
                          <a:ln>
                            <a:noFill/>
                          </a:ln>
                        </wps:spPr>
                        <wps:bodyPr vert="horz" wrap="square" lIns="91440" tIns="45720" rIns="91440" bIns="45720" numCol="1" anchor="t" anchorCtr="0" compatLnSpc="1">
                          <a:prstTxWarp prst="textNoShape">
                            <a:avLst/>
                          </a:prstTxWarp>
                        </wps:bodyPr>
                      </wps:wsp>
                      <wps:wsp>
                        <wps:cNvPr id="219" name="Freeform 13"/>
                        <wps:cNvSpPr>
                          <a:spLocks/>
                        </wps:cNvSpPr>
                        <wps:spPr bwMode="auto">
                          <a:xfrm>
                            <a:off x="5445144" y="3694266"/>
                            <a:ext cx="191930" cy="166713"/>
                          </a:xfrm>
                          <a:custGeom>
                            <a:avLst/>
                            <a:gdLst>
                              <a:gd name="T0" fmla="*/ 49 w 55"/>
                              <a:gd name="T1" fmla="*/ 48 h 48"/>
                              <a:gd name="T2" fmla="*/ 48 w 55"/>
                              <a:gd name="T3" fmla="*/ 48 h 48"/>
                              <a:gd name="T4" fmla="*/ 6 w 55"/>
                              <a:gd name="T5" fmla="*/ 45 h 48"/>
                              <a:gd name="T6" fmla="*/ 1 w 55"/>
                              <a:gd name="T7" fmla="*/ 38 h 48"/>
                              <a:gd name="T8" fmla="*/ 7 w 55"/>
                              <a:gd name="T9" fmla="*/ 33 h 48"/>
                              <a:gd name="T10" fmla="*/ 37 w 55"/>
                              <a:gd name="T11" fmla="*/ 35 h 48"/>
                              <a:gd name="T12" fmla="*/ 20 w 55"/>
                              <a:gd name="T13" fmla="*/ 11 h 48"/>
                              <a:gd name="T14" fmla="*/ 21 w 55"/>
                              <a:gd name="T15" fmla="*/ 2 h 48"/>
                              <a:gd name="T16" fmla="*/ 30 w 55"/>
                              <a:gd name="T17" fmla="*/ 4 h 48"/>
                              <a:gd name="T18" fmla="*/ 54 w 55"/>
                              <a:gd name="T19" fmla="*/ 39 h 48"/>
                              <a:gd name="T20" fmla="*/ 54 w 55"/>
                              <a:gd name="T21" fmla="*/ 45 h 48"/>
                              <a:gd name="T22" fmla="*/ 49 w 55"/>
                              <a:gd name="T23" fmla="*/ 4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 h="48">
                                <a:moveTo>
                                  <a:pt x="49" y="48"/>
                                </a:moveTo>
                                <a:cubicBezTo>
                                  <a:pt x="49" y="48"/>
                                  <a:pt x="48" y="48"/>
                                  <a:pt x="48" y="48"/>
                                </a:cubicBezTo>
                                <a:cubicBezTo>
                                  <a:pt x="6" y="45"/>
                                  <a:pt x="6" y="45"/>
                                  <a:pt x="6" y="45"/>
                                </a:cubicBezTo>
                                <a:cubicBezTo>
                                  <a:pt x="3" y="44"/>
                                  <a:pt x="0" y="41"/>
                                  <a:pt x="1" y="38"/>
                                </a:cubicBezTo>
                                <a:cubicBezTo>
                                  <a:pt x="1" y="35"/>
                                  <a:pt x="4" y="32"/>
                                  <a:pt x="7" y="33"/>
                                </a:cubicBezTo>
                                <a:cubicBezTo>
                                  <a:pt x="37" y="35"/>
                                  <a:pt x="37" y="35"/>
                                  <a:pt x="37" y="35"/>
                                </a:cubicBezTo>
                                <a:cubicBezTo>
                                  <a:pt x="20" y="11"/>
                                  <a:pt x="20" y="11"/>
                                  <a:pt x="20" y="11"/>
                                </a:cubicBezTo>
                                <a:cubicBezTo>
                                  <a:pt x="18" y="8"/>
                                  <a:pt x="19" y="4"/>
                                  <a:pt x="21" y="2"/>
                                </a:cubicBezTo>
                                <a:cubicBezTo>
                                  <a:pt x="24" y="0"/>
                                  <a:pt x="28" y="1"/>
                                  <a:pt x="30" y="4"/>
                                </a:cubicBezTo>
                                <a:cubicBezTo>
                                  <a:pt x="54" y="39"/>
                                  <a:pt x="54" y="39"/>
                                  <a:pt x="54" y="39"/>
                                </a:cubicBezTo>
                                <a:cubicBezTo>
                                  <a:pt x="55" y="41"/>
                                  <a:pt x="55" y="43"/>
                                  <a:pt x="54" y="45"/>
                                </a:cubicBezTo>
                                <a:cubicBezTo>
                                  <a:pt x="53" y="47"/>
                                  <a:pt x="51" y="48"/>
                                  <a:pt x="49" y="48"/>
                                </a:cubicBezTo>
                                <a:close/>
                              </a:path>
                            </a:pathLst>
                          </a:custGeom>
                          <a:solidFill>
                            <a:srgbClr val="CB2980"/>
                          </a:solidFill>
                          <a:ln>
                            <a:noFill/>
                          </a:ln>
                        </wps:spPr>
                        <wps:bodyPr vert="horz" wrap="square" lIns="91440" tIns="45720" rIns="91440" bIns="45720" numCol="1" anchor="t" anchorCtr="0" compatLnSpc="1">
                          <a:prstTxWarp prst="textNoShape">
                            <a:avLst/>
                          </a:prstTxWarp>
                        </wps:bodyPr>
                      </wps:wsp>
                      <wps:wsp>
                        <wps:cNvPr id="220" name="Freeform 14"/>
                        <wps:cNvSpPr>
                          <a:spLocks/>
                        </wps:cNvSpPr>
                        <wps:spPr bwMode="auto">
                          <a:xfrm>
                            <a:off x="5445144" y="2123803"/>
                            <a:ext cx="191930" cy="163911"/>
                          </a:xfrm>
                          <a:custGeom>
                            <a:avLst/>
                            <a:gdLst>
                              <a:gd name="T0" fmla="*/ 25 w 55"/>
                              <a:gd name="T1" fmla="*/ 47 h 47"/>
                              <a:gd name="T2" fmla="*/ 21 w 55"/>
                              <a:gd name="T3" fmla="*/ 46 h 47"/>
                              <a:gd name="T4" fmla="*/ 20 w 55"/>
                              <a:gd name="T5" fmla="*/ 38 h 47"/>
                              <a:gd name="T6" fmla="*/ 37 w 55"/>
                              <a:gd name="T7" fmla="*/ 13 h 47"/>
                              <a:gd name="T8" fmla="*/ 7 w 55"/>
                              <a:gd name="T9" fmla="*/ 16 h 47"/>
                              <a:gd name="T10" fmla="*/ 1 w 55"/>
                              <a:gd name="T11" fmla="*/ 10 h 47"/>
                              <a:gd name="T12" fmla="*/ 6 w 55"/>
                              <a:gd name="T13" fmla="*/ 4 h 47"/>
                              <a:gd name="T14" fmla="*/ 48 w 55"/>
                              <a:gd name="T15" fmla="*/ 0 h 47"/>
                              <a:gd name="T16" fmla="*/ 54 w 55"/>
                              <a:gd name="T17" fmla="*/ 3 h 47"/>
                              <a:gd name="T18" fmla="*/ 54 w 55"/>
                              <a:gd name="T19" fmla="*/ 10 h 47"/>
                              <a:gd name="T20" fmla="*/ 30 w 55"/>
                              <a:gd name="T21" fmla="*/ 45 h 47"/>
                              <a:gd name="T22" fmla="*/ 25 w 55"/>
                              <a:gd name="T23" fmla="*/ 47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 h="47">
                                <a:moveTo>
                                  <a:pt x="25" y="47"/>
                                </a:moveTo>
                                <a:cubicBezTo>
                                  <a:pt x="23" y="47"/>
                                  <a:pt x="22" y="47"/>
                                  <a:pt x="21" y="46"/>
                                </a:cubicBezTo>
                                <a:cubicBezTo>
                                  <a:pt x="19" y="44"/>
                                  <a:pt x="18" y="41"/>
                                  <a:pt x="20" y="38"/>
                                </a:cubicBezTo>
                                <a:cubicBezTo>
                                  <a:pt x="37" y="13"/>
                                  <a:pt x="37" y="13"/>
                                  <a:pt x="37" y="13"/>
                                </a:cubicBezTo>
                                <a:cubicBezTo>
                                  <a:pt x="7" y="16"/>
                                  <a:pt x="7" y="16"/>
                                  <a:pt x="7" y="16"/>
                                </a:cubicBezTo>
                                <a:cubicBezTo>
                                  <a:pt x="4" y="16"/>
                                  <a:pt x="1" y="14"/>
                                  <a:pt x="1" y="10"/>
                                </a:cubicBezTo>
                                <a:cubicBezTo>
                                  <a:pt x="0" y="7"/>
                                  <a:pt x="3" y="4"/>
                                  <a:pt x="6" y="4"/>
                                </a:cubicBezTo>
                                <a:cubicBezTo>
                                  <a:pt x="48" y="0"/>
                                  <a:pt x="48" y="0"/>
                                  <a:pt x="48" y="0"/>
                                </a:cubicBezTo>
                                <a:cubicBezTo>
                                  <a:pt x="51" y="0"/>
                                  <a:pt x="53" y="1"/>
                                  <a:pt x="54" y="3"/>
                                </a:cubicBezTo>
                                <a:cubicBezTo>
                                  <a:pt x="55" y="5"/>
                                  <a:pt x="55" y="8"/>
                                  <a:pt x="54" y="10"/>
                                </a:cubicBezTo>
                                <a:cubicBezTo>
                                  <a:pt x="30" y="45"/>
                                  <a:pt x="30" y="45"/>
                                  <a:pt x="30" y="45"/>
                                </a:cubicBezTo>
                                <a:cubicBezTo>
                                  <a:pt x="28" y="46"/>
                                  <a:pt x="27" y="47"/>
                                  <a:pt x="25" y="47"/>
                                </a:cubicBezTo>
                                <a:close/>
                              </a:path>
                            </a:pathLst>
                          </a:custGeom>
                          <a:solidFill>
                            <a:srgbClr val="95E616"/>
                          </a:solidFill>
                          <a:ln>
                            <a:noFill/>
                          </a:ln>
                        </wps:spPr>
                        <wps:bodyPr vert="horz" wrap="square" lIns="91440" tIns="45720" rIns="91440" bIns="45720" numCol="1" anchor="t" anchorCtr="0" compatLnSpc="1">
                          <a:prstTxWarp prst="textNoShape">
                            <a:avLst/>
                          </a:prstTxWarp>
                        </wps:bodyPr>
                      </wps:wsp>
                      <wps:wsp>
                        <wps:cNvPr id="221" name="Freeform 15"/>
                        <wps:cNvSpPr>
                          <a:spLocks/>
                        </wps:cNvSpPr>
                        <wps:spPr bwMode="auto">
                          <a:xfrm>
                            <a:off x="4061006" y="1279031"/>
                            <a:ext cx="173718" cy="177920"/>
                          </a:xfrm>
                          <a:custGeom>
                            <a:avLst/>
                            <a:gdLst>
                              <a:gd name="T0" fmla="*/ 44 w 50"/>
                              <a:gd name="T1" fmla="*/ 50 h 51"/>
                              <a:gd name="T2" fmla="*/ 38 w 50"/>
                              <a:gd name="T3" fmla="*/ 47 h 51"/>
                              <a:gd name="T4" fmla="*/ 25 w 50"/>
                              <a:gd name="T5" fmla="*/ 20 h 51"/>
                              <a:gd name="T6" fmla="*/ 13 w 50"/>
                              <a:gd name="T7" fmla="*/ 47 h 51"/>
                              <a:gd name="T8" fmla="*/ 5 w 50"/>
                              <a:gd name="T9" fmla="*/ 49 h 51"/>
                              <a:gd name="T10" fmla="*/ 2 w 50"/>
                              <a:gd name="T11" fmla="*/ 41 h 51"/>
                              <a:gd name="T12" fmla="*/ 20 w 50"/>
                              <a:gd name="T13" fmla="*/ 3 h 51"/>
                              <a:gd name="T14" fmla="*/ 25 w 50"/>
                              <a:gd name="T15" fmla="*/ 0 h 51"/>
                              <a:gd name="T16" fmla="*/ 31 w 50"/>
                              <a:gd name="T17" fmla="*/ 3 h 51"/>
                              <a:gd name="T18" fmla="*/ 49 w 50"/>
                              <a:gd name="T19" fmla="*/ 41 h 51"/>
                              <a:gd name="T20" fmla="*/ 46 w 50"/>
                              <a:gd name="T21" fmla="*/ 49 h 51"/>
                              <a:gd name="T22" fmla="*/ 44 w 50"/>
                              <a:gd name="T23" fmla="*/ 50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0" h="51">
                                <a:moveTo>
                                  <a:pt x="44" y="50"/>
                                </a:moveTo>
                                <a:cubicBezTo>
                                  <a:pt x="41" y="50"/>
                                  <a:pt x="39" y="49"/>
                                  <a:pt x="38" y="47"/>
                                </a:cubicBezTo>
                                <a:cubicBezTo>
                                  <a:pt x="25" y="20"/>
                                  <a:pt x="25" y="20"/>
                                  <a:pt x="25" y="20"/>
                                </a:cubicBezTo>
                                <a:cubicBezTo>
                                  <a:pt x="13" y="47"/>
                                  <a:pt x="13" y="47"/>
                                  <a:pt x="13" y="47"/>
                                </a:cubicBezTo>
                                <a:cubicBezTo>
                                  <a:pt x="11" y="49"/>
                                  <a:pt x="8" y="51"/>
                                  <a:pt x="5" y="49"/>
                                </a:cubicBezTo>
                                <a:cubicBezTo>
                                  <a:pt x="2" y="48"/>
                                  <a:pt x="0" y="44"/>
                                  <a:pt x="2" y="41"/>
                                </a:cubicBezTo>
                                <a:cubicBezTo>
                                  <a:pt x="20" y="3"/>
                                  <a:pt x="20" y="3"/>
                                  <a:pt x="20" y="3"/>
                                </a:cubicBezTo>
                                <a:cubicBezTo>
                                  <a:pt x="21" y="1"/>
                                  <a:pt x="23" y="0"/>
                                  <a:pt x="25" y="0"/>
                                </a:cubicBezTo>
                                <a:cubicBezTo>
                                  <a:pt x="28" y="0"/>
                                  <a:pt x="30" y="1"/>
                                  <a:pt x="31" y="3"/>
                                </a:cubicBezTo>
                                <a:cubicBezTo>
                                  <a:pt x="49" y="41"/>
                                  <a:pt x="49" y="41"/>
                                  <a:pt x="49" y="41"/>
                                </a:cubicBezTo>
                                <a:cubicBezTo>
                                  <a:pt x="50" y="44"/>
                                  <a:pt x="49" y="48"/>
                                  <a:pt x="46" y="49"/>
                                </a:cubicBezTo>
                                <a:cubicBezTo>
                                  <a:pt x="45" y="50"/>
                                  <a:pt x="44" y="50"/>
                                  <a:pt x="44" y="50"/>
                                </a:cubicBezTo>
                                <a:close/>
                              </a:path>
                            </a:pathLst>
                          </a:custGeom>
                          <a:solidFill>
                            <a:srgbClr val="12ABDB"/>
                          </a:solidFill>
                          <a:ln>
                            <a:noFill/>
                          </a:ln>
                        </wps:spPr>
                        <wps:bodyPr vert="horz" wrap="square" lIns="91440" tIns="45720" rIns="91440" bIns="45720" numCol="1" anchor="t" anchorCtr="0" compatLnSpc="1">
                          <a:prstTxWarp prst="textNoShape">
                            <a:avLst/>
                          </a:prstTxWarp>
                        </wps:bodyPr>
                      </wps:wsp>
                      <wps:wsp>
                        <wps:cNvPr id="222" name="Freeform 16"/>
                        <wps:cNvSpPr>
                          <a:spLocks/>
                        </wps:cNvSpPr>
                        <wps:spPr bwMode="auto">
                          <a:xfrm>
                            <a:off x="2661458" y="2123803"/>
                            <a:ext cx="191930" cy="163911"/>
                          </a:xfrm>
                          <a:custGeom>
                            <a:avLst/>
                            <a:gdLst>
                              <a:gd name="T0" fmla="*/ 30 w 55"/>
                              <a:gd name="T1" fmla="*/ 47 h 47"/>
                              <a:gd name="T2" fmla="*/ 25 w 55"/>
                              <a:gd name="T3" fmla="*/ 45 h 47"/>
                              <a:gd name="T4" fmla="*/ 1 w 55"/>
                              <a:gd name="T5" fmla="*/ 10 h 47"/>
                              <a:gd name="T6" fmla="*/ 1 w 55"/>
                              <a:gd name="T7" fmla="*/ 3 h 47"/>
                              <a:gd name="T8" fmla="*/ 7 w 55"/>
                              <a:gd name="T9" fmla="*/ 0 h 47"/>
                              <a:gd name="T10" fmla="*/ 49 w 55"/>
                              <a:gd name="T11" fmla="*/ 4 h 47"/>
                              <a:gd name="T12" fmla="*/ 54 w 55"/>
                              <a:gd name="T13" fmla="*/ 10 h 47"/>
                              <a:gd name="T14" fmla="*/ 48 w 55"/>
                              <a:gd name="T15" fmla="*/ 16 h 47"/>
                              <a:gd name="T16" fmla="*/ 18 w 55"/>
                              <a:gd name="T17" fmla="*/ 13 h 47"/>
                              <a:gd name="T18" fmla="*/ 35 w 55"/>
                              <a:gd name="T19" fmla="*/ 38 h 47"/>
                              <a:gd name="T20" fmla="*/ 34 w 55"/>
                              <a:gd name="T21" fmla="*/ 46 h 47"/>
                              <a:gd name="T22" fmla="*/ 30 w 55"/>
                              <a:gd name="T23" fmla="*/ 47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 h="47">
                                <a:moveTo>
                                  <a:pt x="30" y="47"/>
                                </a:moveTo>
                                <a:cubicBezTo>
                                  <a:pt x="28" y="47"/>
                                  <a:pt x="27" y="46"/>
                                  <a:pt x="25" y="45"/>
                                </a:cubicBezTo>
                                <a:cubicBezTo>
                                  <a:pt x="1" y="10"/>
                                  <a:pt x="1" y="10"/>
                                  <a:pt x="1" y="10"/>
                                </a:cubicBezTo>
                                <a:cubicBezTo>
                                  <a:pt x="0" y="8"/>
                                  <a:pt x="0" y="5"/>
                                  <a:pt x="1" y="3"/>
                                </a:cubicBezTo>
                                <a:cubicBezTo>
                                  <a:pt x="2" y="1"/>
                                  <a:pt x="4" y="0"/>
                                  <a:pt x="7" y="0"/>
                                </a:cubicBezTo>
                                <a:cubicBezTo>
                                  <a:pt x="49" y="4"/>
                                  <a:pt x="49" y="4"/>
                                  <a:pt x="49" y="4"/>
                                </a:cubicBezTo>
                                <a:cubicBezTo>
                                  <a:pt x="52" y="4"/>
                                  <a:pt x="55" y="7"/>
                                  <a:pt x="54" y="10"/>
                                </a:cubicBezTo>
                                <a:cubicBezTo>
                                  <a:pt x="54" y="14"/>
                                  <a:pt x="51" y="16"/>
                                  <a:pt x="48" y="16"/>
                                </a:cubicBezTo>
                                <a:cubicBezTo>
                                  <a:pt x="18" y="13"/>
                                  <a:pt x="18" y="13"/>
                                  <a:pt x="18" y="13"/>
                                </a:cubicBezTo>
                                <a:cubicBezTo>
                                  <a:pt x="35" y="38"/>
                                  <a:pt x="35" y="38"/>
                                  <a:pt x="35" y="38"/>
                                </a:cubicBezTo>
                                <a:cubicBezTo>
                                  <a:pt x="37" y="41"/>
                                  <a:pt x="36" y="44"/>
                                  <a:pt x="34" y="46"/>
                                </a:cubicBezTo>
                                <a:cubicBezTo>
                                  <a:pt x="33" y="47"/>
                                  <a:pt x="31" y="47"/>
                                  <a:pt x="30" y="47"/>
                                </a:cubicBezTo>
                                <a:close/>
                              </a:path>
                            </a:pathLst>
                          </a:custGeom>
                          <a:solidFill>
                            <a:srgbClr val="0F999C"/>
                          </a:solidFill>
                          <a:ln>
                            <a:noFill/>
                          </a:ln>
                        </wps:spPr>
                        <wps:bodyPr vert="horz" wrap="square" lIns="91440" tIns="45720" rIns="91440" bIns="45720" numCol="1" anchor="t" anchorCtr="0" compatLnSpc="1">
                          <a:prstTxWarp prst="textNoShape">
                            <a:avLst/>
                          </a:prstTxWarp>
                        </wps:bodyPr>
                      </wps:wsp>
                      <wps:wsp>
                        <wps:cNvPr id="223" name="Rectangle 223"/>
                        <wps:cNvSpPr/>
                        <wps:spPr>
                          <a:xfrm>
                            <a:off x="2632587" y="364586"/>
                            <a:ext cx="3033105" cy="933355"/>
                          </a:xfrm>
                          <a:prstGeom prst="rect">
                            <a:avLst/>
                          </a:prstGeom>
                        </wps:spPr>
                        <wps:txbx>
                          <w:txbxContent>
                            <w:p w14:paraId="55FEC9B3" w14:textId="3F0EE863" w:rsidR="007D4A06" w:rsidRPr="00E80699" w:rsidRDefault="007D4A06" w:rsidP="00E80699">
                              <w:pPr>
                                <w:ind w:left="450" w:firstLine="0"/>
                                <w:jc w:val="left"/>
                                <w:textAlignment w:val="baseline"/>
                                <w:rPr>
                                  <w:rFonts w:ascii="Arial" w:hAnsi="Arial" w:cs="Arial"/>
                                  <w:color w:val="000000"/>
                                  <w:sz w:val="20"/>
                                  <w:szCs w:val="20"/>
                                </w:rPr>
                              </w:pPr>
                              <w:r w:rsidRPr="00E80699">
                                <w:rPr>
                                  <w:rFonts w:ascii="Arial" w:hAnsi="Arial" w:cs="Arial"/>
                                  <w:color w:val="000000"/>
                                  <w:sz w:val="18"/>
                                  <w:szCs w:val="18"/>
                                </w:rPr>
                                <w:t>Enterprise Reporting &amp; Analytics from a single source of truth</w:t>
                              </w:r>
                            </w:p>
                          </w:txbxContent>
                        </wps:txbx>
                        <wps:bodyPr wrap="square">
                          <a:noAutofit/>
                        </wps:bodyPr>
                      </wps:wsp>
                      <wps:wsp>
                        <wps:cNvPr id="41" name="Rectangle 41"/>
                        <wps:cNvSpPr/>
                        <wps:spPr>
                          <a:xfrm>
                            <a:off x="5904422" y="1508881"/>
                            <a:ext cx="1724278" cy="1342882"/>
                          </a:xfrm>
                          <a:prstGeom prst="rect">
                            <a:avLst/>
                          </a:prstGeom>
                        </wps:spPr>
                        <wps:txbx>
                          <w:txbxContent>
                            <w:p w14:paraId="2A8CBD8F" w14:textId="39F5EB84" w:rsidR="007D4A06" w:rsidRPr="00E80699" w:rsidRDefault="007D4A06" w:rsidP="00E80699">
                              <w:pPr>
                                <w:ind w:firstLine="0"/>
                                <w:jc w:val="left"/>
                                <w:textAlignment w:val="baseline"/>
                                <w:rPr>
                                  <w:rFonts w:ascii="Arial" w:hAnsi="Arial" w:cs="Arial"/>
                                  <w:color w:val="000000"/>
                                  <w:sz w:val="24"/>
                                  <w:szCs w:val="24"/>
                                </w:rPr>
                              </w:pPr>
                              <w:r w:rsidRPr="00E80699">
                                <w:rPr>
                                  <w:rFonts w:ascii="Arial" w:hAnsi="Arial" w:cs="Arial"/>
                                  <w:color w:val="000000"/>
                                  <w:sz w:val="18"/>
                                  <w:szCs w:val="18"/>
                                </w:rPr>
                                <w:t xml:space="preserve">Trusted &amp; governed </w:t>
                              </w:r>
                              <w:proofErr w:type="gramStart"/>
                              <w:r w:rsidRPr="00E80699">
                                <w:rPr>
                                  <w:rFonts w:ascii="Arial" w:hAnsi="Arial" w:cs="Arial"/>
                                  <w:color w:val="000000"/>
                                  <w:sz w:val="18"/>
                                  <w:szCs w:val="18"/>
                                </w:rPr>
                                <w:t>data;</w:t>
                              </w:r>
                              <w:proofErr w:type="gramEnd"/>
                              <w:r w:rsidRPr="00E80699">
                                <w:rPr>
                                  <w:rFonts w:ascii="Arial" w:hAnsi="Arial" w:cs="Arial"/>
                                  <w:color w:val="000000"/>
                                  <w:sz w:val="18"/>
                                  <w:szCs w:val="18"/>
                                </w:rPr>
                                <w:t xml:space="preserve"> Data stewardship</w:t>
                              </w:r>
                            </w:p>
                          </w:txbxContent>
                        </wps:txbx>
                        <wps:bodyPr wrap="square">
                          <a:noAutofit/>
                        </wps:bodyPr>
                      </wps:wsp>
                      <wps:wsp>
                        <wps:cNvPr id="42" name="Rectangle 42"/>
                        <wps:cNvSpPr/>
                        <wps:spPr>
                          <a:xfrm>
                            <a:off x="5904989" y="4120413"/>
                            <a:ext cx="1855473" cy="706458"/>
                          </a:xfrm>
                          <a:prstGeom prst="rect">
                            <a:avLst/>
                          </a:prstGeom>
                        </wps:spPr>
                        <wps:txbx>
                          <w:txbxContent>
                            <w:p w14:paraId="7450CF24" w14:textId="2A5900B8" w:rsidR="007D4A06" w:rsidRPr="00E80699" w:rsidRDefault="007D4A06" w:rsidP="00E80699">
                              <w:pPr>
                                <w:ind w:firstLine="0"/>
                                <w:jc w:val="left"/>
                                <w:textAlignment w:val="baseline"/>
                                <w:rPr>
                                  <w:rFonts w:ascii="Arial" w:hAnsi="Arial" w:cs="Arial"/>
                                  <w:color w:val="000000"/>
                                  <w:sz w:val="20"/>
                                  <w:szCs w:val="20"/>
                                </w:rPr>
                              </w:pPr>
                              <w:r w:rsidRPr="00E80699">
                                <w:rPr>
                                  <w:rFonts w:ascii="Arial" w:hAnsi="Arial" w:cs="Arial"/>
                                  <w:color w:val="000000"/>
                                  <w:sz w:val="18"/>
                                  <w:szCs w:val="18"/>
                                </w:rPr>
                                <w:t>Future proof architecture</w:t>
                              </w:r>
                            </w:p>
                          </w:txbxContent>
                        </wps:txbx>
                        <wps:bodyPr wrap="square">
                          <a:noAutofit/>
                        </wps:bodyPr>
                      </wps:wsp>
                      <wps:wsp>
                        <wps:cNvPr id="45" name="Rectangle 45"/>
                        <wps:cNvSpPr/>
                        <wps:spPr>
                          <a:xfrm>
                            <a:off x="2764661" y="5164821"/>
                            <a:ext cx="2769153" cy="706458"/>
                          </a:xfrm>
                          <a:prstGeom prst="rect">
                            <a:avLst/>
                          </a:prstGeom>
                        </wps:spPr>
                        <wps:txbx>
                          <w:txbxContent>
                            <w:p w14:paraId="5B27A11F" w14:textId="337D5D8C" w:rsidR="007D4A06" w:rsidRDefault="007D4A06" w:rsidP="00E80699">
                              <w:pPr>
                                <w:ind w:firstLine="0"/>
                                <w:jc w:val="left"/>
                                <w:textAlignment w:val="baseline"/>
                                <w:rPr>
                                  <w:rFonts w:ascii="Arial" w:hAnsi="Arial" w:cs="Arial"/>
                                  <w:color w:val="000000"/>
                                  <w:sz w:val="24"/>
                                  <w:szCs w:val="24"/>
                                  <w:lang w:val="en-IN"/>
                                </w:rPr>
                              </w:pPr>
                              <w:r w:rsidRPr="00E80699">
                                <w:rPr>
                                  <w:rFonts w:ascii="Arial" w:hAnsi="Arial" w:cs="Arial"/>
                                  <w:color w:val="000000"/>
                                  <w:sz w:val="18"/>
                                  <w:szCs w:val="18"/>
                                  <w:lang w:val="en-IN"/>
                                </w:rPr>
                                <w:t xml:space="preserve">Business value orientation (Insights, AI </w:t>
                              </w:r>
                              <w:r>
                                <w:rPr>
                                  <w:rFonts w:ascii="Arial" w:hAnsi="Arial" w:cs="Arial"/>
                                  <w:color w:val="000000"/>
                                  <w:lang w:val="en-IN"/>
                                </w:rPr>
                                <w:t>readiness)</w:t>
                              </w:r>
                            </w:p>
                          </w:txbxContent>
                        </wps:txbx>
                        <wps:bodyPr wrap="square">
                          <a:noAutofit/>
                        </wps:bodyPr>
                      </wps:wsp>
                      <wps:wsp>
                        <wps:cNvPr id="47" name="Rectangle 47"/>
                        <wps:cNvSpPr/>
                        <wps:spPr>
                          <a:xfrm>
                            <a:off x="873365" y="3899229"/>
                            <a:ext cx="1936512" cy="479561"/>
                          </a:xfrm>
                          <a:prstGeom prst="rect">
                            <a:avLst/>
                          </a:prstGeom>
                        </wps:spPr>
                        <wps:txbx>
                          <w:txbxContent>
                            <w:p w14:paraId="1A5D04A5" w14:textId="6B7AA15E" w:rsidR="007D4A06" w:rsidRPr="00E80699" w:rsidRDefault="007D4A06" w:rsidP="00E80699">
                              <w:pPr>
                                <w:jc w:val="left"/>
                                <w:textAlignment w:val="baseline"/>
                                <w:rPr>
                                  <w:rFonts w:ascii="Arial" w:hAnsi="Arial" w:cs="Arial"/>
                                  <w:color w:val="000000"/>
                                  <w:sz w:val="20"/>
                                  <w:szCs w:val="20"/>
                                </w:rPr>
                              </w:pPr>
                              <w:r w:rsidRPr="00E80699">
                                <w:rPr>
                                  <w:rFonts w:ascii="Arial" w:hAnsi="Arial" w:cs="Arial"/>
                                  <w:color w:val="000000"/>
                                  <w:sz w:val="18"/>
                                  <w:szCs w:val="18"/>
                                </w:rPr>
                                <w:t>Self-serve data</w:t>
                              </w:r>
                            </w:p>
                          </w:txbxContent>
                        </wps:txbx>
                        <wps:bodyPr wrap="square">
                          <a:noAutofit/>
                        </wps:bodyPr>
                      </wps:wsp>
                      <wps:wsp>
                        <wps:cNvPr id="49" name="Rectangle 49"/>
                        <wps:cNvSpPr/>
                        <wps:spPr>
                          <a:xfrm>
                            <a:off x="1041668" y="1701740"/>
                            <a:ext cx="2380254" cy="706459"/>
                          </a:xfrm>
                          <a:prstGeom prst="rect">
                            <a:avLst/>
                          </a:prstGeom>
                        </wps:spPr>
                        <wps:txbx>
                          <w:txbxContent>
                            <w:p w14:paraId="7D87F45F" w14:textId="5A8D875C" w:rsidR="007D4A06" w:rsidRPr="00E80699" w:rsidRDefault="007D4A06" w:rsidP="00184882">
                              <w:pPr>
                                <w:ind w:firstLine="0"/>
                                <w:jc w:val="left"/>
                                <w:textAlignment w:val="baseline"/>
                                <w:rPr>
                                  <w:rFonts w:ascii="Arial" w:hAnsi="Arial" w:cs="Arial"/>
                                  <w:color w:val="000000"/>
                                  <w:sz w:val="20"/>
                                  <w:szCs w:val="20"/>
                                  <w:lang w:val="en-IN"/>
                                </w:rPr>
                              </w:pPr>
                              <w:r w:rsidRPr="00E80699">
                                <w:rPr>
                                  <w:rFonts w:ascii="Arial" w:hAnsi="Arial" w:cs="Arial"/>
                                  <w:color w:val="000000"/>
                                  <w:sz w:val="18"/>
                                  <w:szCs w:val="18"/>
                                  <w:lang w:val="en-IN"/>
                                </w:rPr>
                                <w:t>Modern, Scalable platform</w:t>
                              </w:r>
                            </w:p>
                          </w:txbxContent>
                        </wps:txbx>
                        <wps:bodyPr wrap="square">
                          <a:noAutofit/>
                        </wps:bodyPr>
                      </wps:wsp>
                      <pic:pic xmlns:pic="http://schemas.openxmlformats.org/drawingml/2006/picture">
                        <pic:nvPicPr>
                          <pic:cNvPr id="50" name="Graphic 34" descr="Magnifying glass"/>
                          <pic:cNvPicPr>
                            <a:picLocks noChangeAspect="1"/>
                          </pic:cNvPicPr>
                        </pic:nvPicPr>
                        <pic:blipFill>
                          <a:blip r:embed="rId13" cstate="screen">
                            <a:extLst>
                              <a:ext uri="{28A0092B-C50C-407E-A947-70E740481C1C}">
                                <a14:useLocalDpi xmlns:a14="http://schemas.microsoft.com/office/drawing/2010/main"/>
                              </a:ext>
                              <a:ext uri="{96DAC541-7B7A-43D3-8B79-37D633B846F1}">
                                <asvg:svgBlip xmlns:asvg="http://schemas.microsoft.com/office/drawing/2016/SVG/main" r:embed="rId14"/>
                              </a:ext>
                            </a:extLst>
                          </a:blip>
                          <a:stretch>
                            <a:fillRect/>
                          </a:stretch>
                        </pic:blipFill>
                        <pic:spPr>
                          <a:xfrm>
                            <a:off x="3948207" y="0"/>
                            <a:ext cx="402116" cy="402116"/>
                          </a:xfrm>
                          <a:prstGeom prst="rect">
                            <a:avLst/>
                          </a:prstGeom>
                        </pic:spPr>
                      </pic:pic>
                      <pic:pic xmlns:pic="http://schemas.openxmlformats.org/drawingml/2006/picture">
                        <pic:nvPicPr>
                          <pic:cNvPr id="51" name="Graphic 35" descr="Bar chart"/>
                          <pic:cNvPicPr>
                            <a:picLocks noChangeAspect="1"/>
                          </pic:cNvPicPr>
                        </pic:nvPicPr>
                        <pic:blipFill>
                          <a:blip r:embed="rId15" cstate="screen">
                            <a:extLst>
                              <a:ext uri="{28A0092B-C50C-407E-A947-70E740481C1C}">
                                <a14:useLocalDpi xmlns:a14="http://schemas.microsoft.com/office/drawing/2010/main"/>
                              </a:ext>
                              <a:ext uri="{96DAC541-7B7A-43D3-8B79-37D633B846F1}">
                                <asvg:svgBlip xmlns:asvg="http://schemas.microsoft.com/office/drawing/2016/SVG/main" r:embed="rId16"/>
                              </a:ext>
                            </a:extLst>
                          </a:blip>
                          <a:stretch>
                            <a:fillRect/>
                          </a:stretch>
                        </pic:blipFill>
                        <pic:spPr>
                          <a:xfrm>
                            <a:off x="5946553" y="1077512"/>
                            <a:ext cx="402116" cy="402116"/>
                          </a:xfrm>
                          <a:prstGeom prst="rect">
                            <a:avLst/>
                          </a:prstGeom>
                        </pic:spPr>
                      </pic:pic>
                      <pic:pic xmlns:pic="http://schemas.openxmlformats.org/drawingml/2006/picture">
                        <pic:nvPicPr>
                          <pic:cNvPr id="52" name="Graphic 36" descr="Tools"/>
                          <pic:cNvPicPr>
                            <a:picLocks noChangeAspect="1"/>
                          </pic:cNvPicPr>
                        </pic:nvPicPr>
                        <pic:blipFill>
                          <a:blip r:embed="rId17" cstate="screen">
                            <a:extLst>
                              <a:ext uri="{28A0092B-C50C-407E-A947-70E740481C1C}">
                                <a14:useLocalDpi xmlns:a14="http://schemas.microsoft.com/office/drawing/2010/main"/>
                              </a:ext>
                              <a:ext uri="{96DAC541-7B7A-43D3-8B79-37D633B846F1}">
                                <asvg:svgBlip xmlns:asvg="http://schemas.microsoft.com/office/drawing/2016/SVG/main" r:embed="rId18"/>
                              </a:ext>
                            </a:extLst>
                          </a:blip>
                          <a:stretch>
                            <a:fillRect/>
                          </a:stretch>
                        </pic:blipFill>
                        <pic:spPr>
                          <a:xfrm>
                            <a:off x="5960507" y="3718354"/>
                            <a:ext cx="402116" cy="402116"/>
                          </a:xfrm>
                          <a:prstGeom prst="rect">
                            <a:avLst/>
                          </a:prstGeom>
                        </pic:spPr>
                      </pic:pic>
                      <pic:pic xmlns:pic="http://schemas.openxmlformats.org/drawingml/2006/picture">
                        <pic:nvPicPr>
                          <pic:cNvPr id="53" name="Graphic 37" descr="Bullseye"/>
                          <pic:cNvPicPr>
                            <a:picLocks noChangeAspect="1"/>
                          </pic:cNvPicPr>
                        </pic:nvPicPr>
                        <pic:blipFill>
                          <a:blip r:embed="rId19" cstate="screen">
                            <a:extLst>
                              <a:ext uri="{28A0092B-C50C-407E-A947-70E740481C1C}">
                                <a14:useLocalDpi xmlns:a14="http://schemas.microsoft.com/office/drawing/2010/main"/>
                              </a:ext>
                              <a:ext uri="{96DAC541-7B7A-43D3-8B79-37D633B846F1}">
                                <asvg:svgBlip xmlns:asvg="http://schemas.microsoft.com/office/drawing/2016/SVG/main" r:embed="rId20"/>
                              </a:ext>
                            </a:extLst>
                          </a:blip>
                          <a:stretch>
                            <a:fillRect/>
                          </a:stretch>
                        </pic:blipFill>
                        <pic:spPr>
                          <a:xfrm>
                            <a:off x="3948208" y="4813702"/>
                            <a:ext cx="402116" cy="402116"/>
                          </a:xfrm>
                          <a:prstGeom prst="rect">
                            <a:avLst/>
                          </a:prstGeom>
                        </pic:spPr>
                      </pic:pic>
                      <pic:pic xmlns:pic="http://schemas.openxmlformats.org/drawingml/2006/picture">
                        <pic:nvPicPr>
                          <pic:cNvPr id="54" name="Graphic 38" descr="Checklist"/>
                          <pic:cNvPicPr>
                            <a:picLocks noChangeAspect="1"/>
                          </pic:cNvPicPr>
                        </pic:nvPicPr>
                        <pic:blipFill>
                          <a:blip r:embed="rId21" cstate="screen">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2013816" y="3518920"/>
                            <a:ext cx="402116" cy="402116"/>
                          </a:xfrm>
                          <a:prstGeom prst="rect">
                            <a:avLst/>
                          </a:prstGeom>
                        </pic:spPr>
                      </pic:pic>
                      <pic:pic xmlns:pic="http://schemas.openxmlformats.org/drawingml/2006/picture">
                        <pic:nvPicPr>
                          <pic:cNvPr id="55" name="Graphic 39" descr="Gauge"/>
                          <pic:cNvPicPr>
                            <a:picLocks noChangeAspect="1"/>
                          </pic:cNvPicPr>
                        </pic:nvPicPr>
                        <pic:blipFill>
                          <a:blip r:embed="rId23" cstate="screen">
                            <a:extLst>
                              <a:ext uri="{28A0092B-C50C-407E-A947-70E740481C1C}">
                                <a14:useLocalDpi xmlns:a14="http://schemas.microsoft.com/office/drawing/2010/main"/>
                              </a:ext>
                              <a:ext uri="{96DAC541-7B7A-43D3-8B79-37D633B846F1}">
                                <asvg:svgBlip xmlns:asvg="http://schemas.microsoft.com/office/drawing/2016/SVG/main" r:embed="rId24"/>
                              </a:ext>
                            </a:extLst>
                          </a:blip>
                          <a:stretch>
                            <a:fillRect/>
                          </a:stretch>
                        </pic:blipFill>
                        <pic:spPr>
                          <a:xfrm flipH="1">
                            <a:off x="1936698" y="1339342"/>
                            <a:ext cx="402116" cy="402116"/>
                          </a:xfrm>
                          <a:prstGeom prst="rect">
                            <a:avLst/>
                          </a:prstGeom>
                        </pic:spPr>
                      </pic:pic>
                      <pic:pic xmlns:pic="http://schemas.openxmlformats.org/drawingml/2006/picture">
                        <pic:nvPicPr>
                          <pic:cNvPr id="56" name="Graphic 151"/>
                          <pic:cNvPicPr>
                            <a:picLocks noChangeAspect="1"/>
                          </pic:cNvPicPr>
                        </pic:nvPicPr>
                        <pic:blipFill>
                          <a:blip r:embed="rId25">
                            <a:extLst>
                              <a:ext uri="{28A0092B-C50C-407E-A947-70E740481C1C}">
                                <a14:useLocalDpi xmlns:a14="http://schemas.microsoft.com/office/drawing/2010/main"/>
                              </a:ext>
                              <a:ext uri="{96DAC541-7B7A-43D3-8B79-37D633B846F1}">
                                <asvg:svgBlip xmlns:asvg="http://schemas.microsoft.com/office/drawing/2016/SVG/main" r:embed="rId26"/>
                              </a:ext>
                            </a:extLst>
                          </a:blip>
                          <a:stretch>
                            <a:fillRect/>
                          </a:stretch>
                        </pic:blipFill>
                        <pic:spPr>
                          <a:xfrm>
                            <a:off x="3870278" y="2161664"/>
                            <a:ext cx="644778" cy="644778"/>
                          </a:xfrm>
                          <a:prstGeom prst="rect">
                            <a:avLst/>
                          </a:prstGeom>
                        </pic:spPr>
                      </pic:pic>
                      <wps:wsp>
                        <wps:cNvPr id="57" name="TextBox 41"/>
                        <wps:cNvSpPr txBox="1"/>
                        <wps:spPr>
                          <a:xfrm>
                            <a:off x="3093294" y="2897792"/>
                            <a:ext cx="2204546" cy="706458"/>
                          </a:xfrm>
                          <a:prstGeom prst="rect">
                            <a:avLst/>
                          </a:prstGeom>
                          <a:noFill/>
                        </wps:spPr>
                        <wps:txbx>
                          <w:txbxContent>
                            <w:p w14:paraId="63B6D6D2" w14:textId="028ECA23" w:rsidR="007D4A06" w:rsidRDefault="007D4A06" w:rsidP="00675061">
                              <w:pPr>
                                <w:jc w:val="center"/>
                                <w:textAlignment w:val="baseline"/>
                                <w:rPr>
                                  <w:rFonts w:ascii="Arial" w:hAnsi="Arial" w:cs="Arial"/>
                                  <w:b/>
                                  <w:bCs/>
                                  <w:color w:val="0070AD"/>
                                  <w:spacing w:val="40"/>
                                  <w:sz w:val="24"/>
                                  <w:szCs w:val="24"/>
                                </w:rPr>
                              </w:pPr>
                              <w:r>
                                <w:rPr>
                                  <w:rFonts w:ascii="Arial" w:hAnsi="Arial" w:cs="Arial"/>
                                  <w:b/>
                                  <w:bCs/>
                                  <w:color w:val="0070AD"/>
                                  <w:spacing w:val="40"/>
                                </w:rPr>
                                <w:t>UNIFIED BI PLATFORM</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38F5DDD" id="Group 14" o:spid="_x0000_s1030" style="position:absolute;left:0;text-align:left;margin-left:76.4pt;margin-top:5.7pt;width:374.95pt;height:285.3pt;z-index:251658241;mso-width-relative:margin;mso-height-relative:margin" coordorigin="8733" coordsize="68870,5871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">
                <v:shape id="Freeform 5" o:spid="_x0000_s1031" style="position:absolute;left:26586;top:35765;width:13225;height:6319;visibility:visible;mso-wrap-style:square;v-text-anchor:top" coordsize="38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" path="m374,182v,,,,,c270,165,180,105,126,15,10,81,10,81,10,81,7,83,4,82,2,79,,76,1,73,4,71,125,1,125,1,125,1v3,-1,6,,8,2c185,93,273,154,375,170v4,1,6,4,5,7c380,180,377,182,374,182xe" fillcolor="#642e8e" stroked="f">
                  <v:path arrowok="t" o:connecttype="custom" o:connectlocs="1298198,631828;1298198,631828;437361,52074;34711,281198;6942,274255;13884,246482;433890,3472;461659,10415;1301669,590169;1319025,614470;1298198,631828" o:connectangles="0,0,0,0,0,0,0,0,0,0,0"/>
                </v:shape>
                <v:shape id="Freeform 6" o:spid="_x0000_s1032" style="position:absolute;left:41268;top:37320;width:9849;height:9765;visibility:visible;mso-wrap-style:square;v-text-anchor:top" coordsize="28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" path="m6,281c3,281,,278,,275,,136,,136,,136v,-4,3,-6,6,-6c110,130,207,83,272,3v2,-2,6,-3,9,-1c283,4,284,8,282,11,215,92,117,140,12,142v,133,,133,,133c12,278,10,281,6,281xe" fillcolor="#00c37b" stroked="f">
                  <v:path arrowok="t" o:connecttype="custom" o:connectlocs="20807,976461;0,955611;0,472593;20807,451744;943253,10425;974463,6950;977931,38224;41614,493443;41614,955611;20807,976461" o:connectangles="0,0,0,0,0,0,0,0,0,0"/>
                </v:shape>
                <v:shape id="Freeform 7" o:spid="_x0000_s1033" style="position:absolute;left:51719;top:25370;width:4679;height:13239;visibility:visible;mso-wrap-style:square;v-text-anchor:top" coordsize="13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" path="m128,381v-1,,-2,,-3,-1c4,311,4,311,4,311,1,309,,305,2,302,54,213,62,106,25,9,24,6,26,2,29,1v3,-1,6,1,7,4c74,103,66,211,15,303v116,67,116,67,116,67c134,372,135,375,133,378v-1,2,-3,3,-5,3xe" fillcolor="#cb2980" stroked="f">
                  <v:path arrowok="t" o:connecttype="custom" o:connectlocs="443655,1323896;433256,1320421;13864,1080661;6932,1049387;86651,31273;100516,3475;124778,17374;51991,1052862;454053,1285673;460985,1313472;443655,1323896" o:connectangles="0,0,0,0,0,0,0,0,0,0,0"/>
                </v:shape>
                <v:shape id="Freeform 8" o:spid="_x0000_s1034" style="position:absolute;left:43173;top:17763;width:13225;height:6318;visibility:visible;mso-wrap-style:square;v-text-anchor:top" coordsize="38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" path="m253,182v-2,,-4,-1,-5,-3c196,89,108,29,6,12,2,12,,9,1,5,1,2,4,,7,,111,17,201,78,255,168,371,101,371,101,371,101v3,-1,6,,8,2c381,106,380,110,377,112,256,181,256,181,256,181v-1,1,-2,1,-3,1xe" fillcolor="#95e616" stroked="f">
                  <v:path arrowok="t" o:connecttype="custom" o:connectlocs="878193,631828;860837,621413;20827,41659;3471,17358;24298,0;885135,583226;1287785,350630;1315554,357573;1308612,388817;888606,628356;878193,631828" o:connectangles="0,0,0,0,0,0,0,0,0,0,0"/>
                </v:shape>
                <v:shape id="Freeform 9" o:spid="_x0000_s1035" style="position:absolute;left:31868;top:12790;width:9820;height:9736;visibility:visible;mso-wrap-style:square;v-text-anchor:top" coordsize="28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" path="m7,280v-1,,-3,-1,-4,-2c1,276,,272,2,270,69,188,167,141,271,139,271,6,271,6,271,6v,-4,3,-6,6,-6c281,,283,2,283,6v,139,,139,,139c283,148,281,151,277,151,174,151,77,197,12,277v-1,2,-3,3,-5,3xe" fillcolor="#12abdb" stroked="f">
                  <v:path arrowok="t" o:connecttype="custom" o:connectlocs="24291,973659;10411,966704;6940,938885;940423,483352;940423,20864;961244,0;982065,20864;982065,504216;961244,525080;41642,963227;24291,973659" o:connectangles="0,0,0,0,0,0,0,0,0,0,0"/>
                </v:shape>
                <v:shape id="Freeform 10" o:spid="_x0000_s1036" style="position:absolute;left:26586;top:21238;width:4679;height:13238;visibility:visible;mso-wrap-style:square;v-text-anchor:top" coordsize="13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" path="m104,381v-2,,-5,-2,-6,-4c61,278,69,170,120,78,4,12,4,12,4,12,1,10,,6,2,3,4,1,7,,10,1,131,71,131,71,131,71v3,2,4,5,2,8c81,169,73,276,110,372v1,4,-1,7,-4,8c105,380,105,381,104,381xe" fillcolor="#0f999c" stroked="f">
                  <v:path arrowok="t" o:connecttype="custom" o:connectlocs="360469,1323896;339673,1309997;415926,271034;13864,41698;6932,10424;34661,3475;454053,246710;460985,274509;381266,1292623;367401,1320421;360469,1323896" o:connectangles="0,0,0,0,0,0,0,0,0,0,0"/>
                </v:shape>
                <v:shape id="Freeform 11" o:spid="_x0000_s1037" style="position:absolute;left:26614;top:36942;width:1919;height:1667;visibility:visible;mso-wrap-style:square;v-text-anchor:top" coordsize="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" path="m6,48c4,48,2,47,1,45,,43,,41,1,39,25,4,25,4,25,4,27,1,31,,34,2v2,2,3,6,1,9c18,35,18,35,18,35,48,33,48,33,48,33v3,-1,6,2,6,5c55,41,52,44,49,45,7,48,7,48,7,48v-1,,-1,,-1,xe" fillcolor="#642e8e" stroked="f">
                  <v:path arrowok="t" o:connecttype="custom" o:connectlocs="20938,166713;3490,156293;3490,135454;87241,13893;118648,6946;122137,38205;62813,121562;167503,114615;188440,131981;170992,156293;24427,166713;20938,166713" o:connectangles="0,0,0,0,0,0,0,0,0,0,0,0"/>
                </v:shape>
                <v:shape id="Freeform 12" o:spid="_x0000_s1038" style="position:absolute;left:40610;top:45320;width:1737;height:1765;visibility:visible;mso-wrap-style:square;v-text-anchor:top" coordsize="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" path="m25,51v-2,,-4,-1,-5,-4c2,9,2,9,2,9,,6,2,3,5,1v3,-1,6,,8,3c25,31,25,31,25,31,38,4,38,4,38,4,40,1,43,,46,1v3,2,4,5,3,8c31,47,31,47,31,47v-1,3,-3,4,-6,4xe" fillcolor="#00c37b" stroked="f">
                  <v:path arrowok="t" o:connecttype="custom" o:connectlocs="86859,176520;69487,162675;6949,31151;17372,3461;45167,13845;86859,107296;132026,13845;159821,3461;170244,31151;107705,162675;86859,176520" o:connectangles="0,0,0,0,0,0,0,0,0,0,0"/>
                </v:shape>
                <v:shape id="Freeform 13" o:spid="_x0000_s1039" style="position:absolute;left:54451;top:36942;width:1919;height:1667;visibility:visible;mso-wrap-style:square;v-text-anchor:top" coordsize="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" path="m49,48v,,-1,,-1,c6,45,6,45,6,45,3,44,,41,1,38v,-3,3,-6,6,-5c37,35,37,35,37,35,20,11,20,11,20,11,18,8,19,4,21,2,24,,28,1,30,4,54,39,54,39,54,39v1,2,1,4,,6c53,47,51,48,49,48xe" fillcolor="#cb2980" stroked="f">
                  <v:path arrowok="t" o:connecttype="custom" o:connectlocs="170992,166713;167503,166713;20938,156293;3490,131981;24427,114615;129117,121562;69793,38205;73282,6946;104689,13893;188440,135454;188440,156293;170992,166713" o:connectangles="0,0,0,0,0,0,0,0,0,0,0,0"/>
                </v:shape>
                <v:shape id="Freeform 14" o:spid="_x0000_s1040" style="position:absolute;left:54451;top:21238;width:1919;height:1639;visibility:visible;mso-wrap-style:square;v-text-anchor:top" coordsize="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" path="m25,47v-2,,-3,,-4,-1c19,44,18,41,20,38,37,13,37,13,37,13,7,16,7,16,7,16,4,16,1,14,1,10,,7,3,4,6,4,48,,48,,48,v3,,5,1,6,3c55,5,55,8,54,10,30,45,30,45,30,45v-2,1,-3,2,-5,2xe" fillcolor="#95e616" stroked="f">
                  <v:path arrowok="t" o:connecttype="custom" o:connectlocs="87241,163911;73282,160424;69793,132524;129117,45337;24427,55799;3490,34875;20938,13950;167503,0;188440,10462;188440,34875;104689,156936;87241,163911" o:connectangles="0,0,0,0,0,0,0,0,0,0,0,0"/>
                </v:shape>
                <v:shape id="Freeform 15" o:spid="_x0000_s1041" style="position:absolute;left:40610;top:12790;width:1737;height:1779;visibility:visible;mso-wrap-style:square;v-text-anchor:top" coordsize="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" path="m44,50v-3,,-5,-1,-6,-3c25,20,25,20,25,20,13,47,13,47,13,47v-2,2,-5,4,-8,2c2,48,,44,2,41,20,3,20,3,20,3,21,1,23,,25,v3,,5,1,6,3c49,41,49,41,49,41v1,3,,7,-3,8c45,50,44,50,44,50xe" fillcolor="#12abdb" stroked="f">
                  <v:path arrowok="t" o:connecttype="custom" o:connectlocs="152872,174431;132026,163965;86859,69773;45167,163965;17372,170943;6949,143034;69487,10466;86859,0;107705,10466;170244,143034;159821,170943;152872,174431" o:connectangles="0,0,0,0,0,0,0,0,0,0,0,0"/>
                </v:shape>
                <v:shape id="Freeform 16" o:spid="_x0000_s1042" style="position:absolute;left:26614;top:21238;width:1919;height:1639;visibility:visible;mso-wrap-style:square;v-text-anchor:top" coordsize="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" path="m30,47v-2,,-3,-1,-5,-2c1,10,1,10,1,10,,8,,5,1,3,2,1,4,,7,,49,4,49,4,49,4v3,,6,3,5,6c54,14,51,16,48,16,18,13,18,13,18,13,35,38,35,38,35,38v2,3,1,6,-1,8c33,47,31,47,30,47xe" fillcolor="#0f999c" stroked="f">
                  <v:path arrowok="t" o:connecttype="custom" o:connectlocs="104689,163911;87241,156936;3490,34875;3490,10462;24427,0;170992,13950;188440,34875;167503,55799;62813,45337;122137,132524;118648,160424;104689,163911" o:connectangles="0,0,0,0,0,0,0,0,0,0,0,0"/>
                </v:shape>
                <v:rect id="Rectangle 223" o:spid="_x0000_s1043" style="position:absolute;left:26325;top:3645;width:30331;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" filled="f" stroked="f">
                  <v:textbox>
                    <w:txbxContent>
                      <w:p w14:paraId="55FEC9B3" w14:textId="3F0EE863" w:rsidR="007D4A06" w:rsidRPr="00E80699" w:rsidRDefault="007D4A06" w:rsidP="00E80699">
                        <w:pPr>
                          <w:ind w:left="450" w:firstLine="0"/>
                          <w:jc w:val="left"/>
                          <w:textAlignment w:val="baseline"/>
                          <w:rPr>
                            <w:rFonts w:ascii="Arial" w:hAnsi="Arial" w:cs="Arial"/>
                            <w:color w:val="000000"/>
                            <w:sz w:val="20"/>
                            <w:szCs w:val="20"/>
                          </w:rPr>
                        </w:pPr>
                        <w:r w:rsidRPr="00E80699">
                          <w:rPr>
                            <w:rFonts w:ascii="Arial" w:hAnsi="Arial" w:cs="Arial"/>
                            <w:color w:val="000000"/>
                            <w:sz w:val="18"/>
                            <w:szCs w:val="18"/>
                          </w:rPr>
                          <w:t>Enterprise Reporting &amp; Analytics from a single source of truth</w:t>
                        </w:r>
                      </w:p>
                    </w:txbxContent>
                  </v:textbox>
                </v:rect>
                <v:rect id="Rectangle 41" o:spid="_x0000_s1044" style="position:absolute;left:59044;top:15088;width:17243;height:1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32ZxAAAANsAAAAPAAAAZHJzL2Rvd25yZXYueG1sRI9Ba8JA&#10;FITvhf6H5RV6KbpRR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HPzfZnEAAAA2wAAAA8A&#10;AAAAAAAAAAAAAAAABwIAAGRycy9kb3ducmV2LnhtbFBLBQYAAAAAAwADALcAAAD4AgAAAAA=&#10;" filled="f" stroked="f">
                  <v:textbox>
                    <w:txbxContent>
                      <w:p w14:paraId="2A8CBD8F" w14:textId="39F5EB84" w:rsidR="007D4A06" w:rsidRPr="00E80699" w:rsidRDefault="007D4A06" w:rsidP="00E80699">
                        <w:pPr>
                          <w:ind w:firstLine="0"/>
                          <w:jc w:val="left"/>
                          <w:textAlignment w:val="baseline"/>
                          <w:rPr>
                            <w:rFonts w:ascii="Arial" w:hAnsi="Arial" w:cs="Arial"/>
                            <w:color w:val="000000"/>
                            <w:sz w:val="24"/>
                            <w:szCs w:val="24"/>
                          </w:rPr>
                        </w:pPr>
                        <w:r w:rsidRPr="00E80699">
                          <w:rPr>
                            <w:rFonts w:ascii="Arial" w:hAnsi="Arial" w:cs="Arial"/>
                            <w:color w:val="000000"/>
                            <w:sz w:val="18"/>
                            <w:szCs w:val="18"/>
                          </w:rPr>
                          <w:t xml:space="preserve">Trusted &amp; governed </w:t>
                        </w:r>
                        <w:proofErr w:type="gramStart"/>
                        <w:r w:rsidRPr="00E80699">
                          <w:rPr>
                            <w:rFonts w:ascii="Arial" w:hAnsi="Arial" w:cs="Arial"/>
                            <w:color w:val="000000"/>
                            <w:sz w:val="18"/>
                            <w:szCs w:val="18"/>
                          </w:rPr>
                          <w:t>data;</w:t>
                        </w:r>
                        <w:proofErr w:type="gramEnd"/>
                        <w:r w:rsidRPr="00E80699">
                          <w:rPr>
                            <w:rFonts w:ascii="Arial" w:hAnsi="Arial" w:cs="Arial"/>
                            <w:color w:val="000000"/>
                            <w:sz w:val="18"/>
                            <w:szCs w:val="18"/>
                          </w:rPr>
                          <w:t xml:space="preserve"> Data stewardship</w:t>
                        </w:r>
                      </w:p>
                    </w:txbxContent>
                  </v:textbox>
                </v:rect>
                <v:rect id="Rectangle 42" o:spid="_x0000_s1045" style="position:absolute;left:59049;top:41204;width:18555;height:7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PuxAAAANsAAAAPAAAAZHJzL2Rvd25yZXYueG1sRI9Ba8JA&#10;FITvhf6H5RW8FN1US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IMh4+7EAAAA2wAAAA8A&#10;AAAAAAAAAAAAAAAABwIAAGRycy9kb3ducmV2LnhtbFBLBQYAAAAAAwADALcAAAD4AgAAAAA=&#10;" filled="f" stroked="f">
                  <v:textbox>
                    <w:txbxContent>
                      <w:p w14:paraId="7450CF24" w14:textId="2A5900B8" w:rsidR="007D4A06" w:rsidRPr="00E80699" w:rsidRDefault="007D4A06" w:rsidP="00E80699">
                        <w:pPr>
                          <w:ind w:firstLine="0"/>
                          <w:jc w:val="left"/>
                          <w:textAlignment w:val="baseline"/>
                          <w:rPr>
                            <w:rFonts w:ascii="Arial" w:hAnsi="Arial" w:cs="Arial"/>
                            <w:color w:val="000000"/>
                            <w:sz w:val="20"/>
                            <w:szCs w:val="20"/>
                          </w:rPr>
                        </w:pPr>
                        <w:r w:rsidRPr="00E80699">
                          <w:rPr>
                            <w:rFonts w:ascii="Arial" w:hAnsi="Arial" w:cs="Arial"/>
                            <w:color w:val="000000"/>
                            <w:sz w:val="18"/>
                            <w:szCs w:val="18"/>
                          </w:rPr>
                          <w:t>Future proof architecture</w:t>
                        </w:r>
                      </w:p>
                    </w:txbxContent>
                  </v:textbox>
                </v:rect>
                <v:rect id="Rectangle 45" o:spid="_x0000_s1046" style="position:absolute;left:27646;top:51648;width:27692;height:7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uaxAAAANsAAAAPAAAAZHJzL2Rvd25yZXYueG1sRI9Ba8JA&#10;FITvBf/D8gQvohul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AzIe5rEAAAA2wAAAA8A&#10;AAAAAAAAAAAAAAAABwIAAGRycy9kb3ducmV2LnhtbFBLBQYAAAAAAwADALcAAAD4AgAAAAA=&#10;" filled="f" stroked="f">
                  <v:textbox>
                    <w:txbxContent>
                      <w:p w14:paraId="5B27A11F" w14:textId="337D5D8C" w:rsidR="007D4A06" w:rsidRDefault="007D4A06" w:rsidP="00E80699">
                        <w:pPr>
                          <w:ind w:firstLine="0"/>
                          <w:jc w:val="left"/>
                          <w:textAlignment w:val="baseline"/>
                          <w:rPr>
                            <w:rFonts w:ascii="Arial" w:hAnsi="Arial" w:cs="Arial"/>
                            <w:color w:val="000000"/>
                            <w:sz w:val="24"/>
                            <w:szCs w:val="24"/>
                            <w:lang w:val="en-IN"/>
                          </w:rPr>
                        </w:pPr>
                        <w:r w:rsidRPr="00E80699">
                          <w:rPr>
                            <w:rFonts w:ascii="Arial" w:hAnsi="Arial" w:cs="Arial"/>
                            <w:color w:val="000000"/>
                            <w:sz w:val="18"/>
                            <w:szCs w:val="18"/>
                            <w:lang w:val="en-IN"/>
                          </w:rPr>
                          <w:t xml:space="preserve">Business value orientation (Insights, AI </w:t>
                        </w:r>
                        <w:r>
                          <w:rPr>
                            <w:rFonts w:ascii="Arial" w:hAnsi="Arial" w:cs="Arial"/>
                            <w:color w:val="000000"/>
                            <w:lang w:val="en-IN"/>
                          </w:rPr>
                          <w:t>readiness)</w:t>
                        </w:r>
                      </w:p>
                    </w:txbxContent>
                  </v:textbox>
                </v:rect>
                <v:rect id="Rectangle 47" o:spid="_x0000_s1047" style="position:absolute;left:8733;top:38992;width:19365;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v:textbox>
                    <w:txbxContent>
                      <w:p w14:paraId="1A5D04A5" w14:textId="6B7AA15E" w:rsidR="007D4A06" w:rsidRPr="00E80699" w:rsidRDefault="007D4A06" w:rsidP="00E80699">
                        <w:pPr>
                          <w:jc w:val="left"/>
                          <w:textAlignment w:val="baseline"/>
                          <w:rPr>
                            <w:rFonts w:ascii="Arial" w:hAnsi="Arial" w:cs="Arial"/>
                            <w:color w:val="000000"/>
                            <w:sz w:val="20"/>
                            <w:szCs w:val="20"/>
                          </w:rPr>
                        </w:pPr>
                        <w:r w:rsidRPr="00E80699">
                          <w:rPr>
                            <w:rFonts w:ascii="Arial" w:hAnsi="Arial" w:cs="Arial"/>
                            <w:color w:val="000000"/>
                            <w:sz w:val="18"/>
                            <w:szCs w:val="18"/>
                          </w:rPr>
                          <w:t>Self-serve data</w:t>
                        </w:r>
                      </w:p>
                    </w:txbxContent>
                  </v:textbox>
                </v:rect>
                <v:rect id="Rectangle 49" o:spid="_x0000_s1048" style="position:absolute;left:10416;top:17017;width:23803;height:7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v:textbox>
                    <w:txbxContent>
                      <w:p w14:paraId="7D87F45F" w14:textId="5A8D875C" w:rsidR="007D4A06" w:rsidRPr="00E80699" w:rsidRDefault="007D4A06" w:rsidP="00184882">
                        <w:pPr>
                          <w:ind w:firstLine="0"/>
                          <w:jc w:val="left"/>
                          <w:textAlignment w:val="baseline"/>
                          <w:rPr>
                            <w:rFonts w:ascii="Arial" w:hAnsi="Arial" w:cs="Arial"/>
                            <w:color w:val="000000"/>
                            <w:sz w:val="20"/>
                            <w:szCs w:val="20"/>
                            <w:lang w:val="en-IN"/>
                          </w:rPr>
                        </w:pPr>
                        <w:r w:rsidRPr="00E80699">
                          <w:rPr>
                            <w:rFonts w:ascii="Arial" w:hAnsi="Arial" w:cs="Arial"/>
                            <w:color w:val="000000"/>
                            <w:sz w:val="18"/>
                            <w:szCs w:val="18"/>
                            <w:lang w:val="en-IN"/>
                          </w:rPr>
                          <w:t>Modern, Scalable platform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4" o:spid="_x0000_s1049" type="#_x0000_t75" alt="Magnifying glass" style="position:absolute;left:39482;width:4021;height: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">
                  <v:imagedata r:id="rId27" o:title="Magnifying glass"/>
                </v:shape>
                <v:shape id="Graphic 35" o:spid="_x0000_s1050" type="#_x0000_t75" alt="Bar chart" style="position:absolute;left:59465;top:10775;width:4021;height: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">
                  <v:imagedata r:id="rId28" o:title="Bar chart"/>
                </v:shape>
                <v:shape id="Graphic 36" o:spid="_x0000_s1051" type="#_x0000_t75" alt="Tools" style="position:absolute;left:59605;top:37183;width:4021;height: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">
                  <v:imagedata r:id="rId29" o:title="Tools"/>
                </v:shape>
                <v:shape id="Graphic 37" o:spid="_x0000_s1052" type="#_x0000_t75" alt="Bullseye" style="position:absolute;left:39482;top:48137;width:4021;height: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">
                  <v:imagedata r:id="rId30" o:title="Bullseye"/>
                </v:shape>
                <v:shape id="Graphic 38" o:spid="_x0000_s1053" type="#_x0000_t75" alt="Checklist" style="position:absolute;left:20138;top:35189;width:4021;height: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">
                  <v:imagedata r:id="rId31" o:title="Checklist"/>
                </v:shape>
                <v:shape id="Graphic 39" o:spid="_x0000_s1054" type="#_x0000_t75" alt="Gauge" style="position:absolute;left:19366;top:13393;width:4022;height:402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">
                  <v:imagedata r:id="rId32" o:title="Gauge"/>
                </v:shape>
                <v:shape id="Graphic 151" o:spid="_x0000_s1055" type="#_x0000_t75" style="position:absolute;left:38702;top:21616;width:6448;height:6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">
                  <v:imagedata r:id="rId33" o:title=""/>
                </v:shape>
                <v:shape id="TextBox 41" o:spid="_x0000_s1056" type="#_x0000_t202" style="position:absolute;left:30932;top:28977;width:22046;height:7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63B6D6D2" w14:textId="028ECA23" w:rsidR="007D4A06" w:rsidRDefault="007D4A06" w:rsidP="00675061">
                        <w:pPr>
                          <w:jc w:val="center"/>
                          <w:textAlignment w:val="baseline"/>
                          <w:rPr>
                            <w:rFonts w:ascii="Arial" w:hAnsi="Arial" w:cs="Arial"/>
                            <w:b/>
                            <w:bCs/>
                            <w:color w:val="0070AD"/>
                            <w:spacing w:val="40"/>
                            <w:sz w:val="24"/>
                            <w:szCs w:val="24"/>
                          </w:rPr>
                        </w:pPr>
                        <w:r>
                          <w:rPr>
                            <w:rFonts w:ascii="Arial" w:hAnsi="Arial" w:cs="Arial"/>
                            <w:b/>
                            <w:bCs/>
                            <w:color w:val="0070AD"/>
                            <w:spacing w:val="40"/>
                          </w:rPr>
                          <w:t>UNIFIED BI PLATFORM</w:t>
                        </w:r>
                      </w:p>
                    </w:txbxContent>
                  </v:textbox>
                </v:shape>
              </v:group>
            </w:pict>
          </mc:Fallback>
        </mc:AlternateContent>
      </w:r>
    </w:p>
    <w:p w14:paraId="62E80DCF" w14:textId="5EC6C652" w:rsidR="0031778A" w:rsidRDefault="0031778A" w:rsidP="000E0BBA"/>
    <w:p w14:paraId="2A790295" w14:textId="2DD7295A" w:rsidR="0031778A" w:rsidRDefault="0031778A" w:rsidP="000E0BBA"/>
    <w:p w14:paraId="59BA0E14" w14:textId="66E2CCDC" w:rsidR="0031778A" w:rsidRDefault="0031778A" w:rsidP="000E0BBA"/>
    <w:p w14:paraId="0F2E058C" w14:textId="5EFA1025" w:rsidR="0031778A" w:rsidRDefault="0031778A" w:rsidP="000E0BBA"/>
    <w:p w14:paraId="17DA0273" w14:textId="6BE58D41" w:rsidR="0031778A" w:rsidRDefault="0031778A" w:rsidP="000E0BBA"/>
    <w:p w14:paraId="12FBE9F1" w14:textId="654A8529" w:rsidR="0031778A" w:rsidRDefault="0031778A" w:rsidP="000E0BBA"/>
    <w:p w14:paraId="76E36217" w14:textId="74B40393" w:rsidR="0031778A" w:rsidRDefault="0031778A" w:rsidP="000E0BBA"/>
    <w:p w14:paraId="32D34AC6" w14:textId="6E746B03" w:rsidR="0031778A" w:rsidRDefault="0031778A" w:rsidP="000E0BBA"/>
    <w:p w14:paraId="5FB37513" w14:textId="2662AF13" w:rsidR="00646FE1" w:rsidRDefault="00646FE1" w:rsidP="000E0BBA"/>
    <w:p w14:paraId="34FA7EDF" w14:textId="28E6EFB3" w:rsidR="00646FE1" w:rsidRDefault="00646FE1" w:rsidP="000E0BBA"/>
    <w:p w14:paraId="01501692" w14:textId="201FAD48" w:rsidR="00646FE1" w:rsidRDefault="00646FE1" w:rsidP="000E0BBA"/>
    <w:p w14:paraId="7A476AC9" w14:textId="6BF9A32D" w:rsidR="00646FE1" w:rsidRDefault="00646FE1" w:rsidP="000E0BBA"/>
    <w:p w14:paraId="17BED671" w14:textId="35A08126" w:rsidR="002E1D7E" w:rsidRDefault="002E1D7E" w:rsidP="00842CDC">
      <w:pPr>
        <w:pStyle w:val="Heading1"/>
        <w:ind w:left="0"/>
      </w:pPr>
      <w:bookmarkStart w:id="42" w:name="_Toc80613912"/>
      <w:bookmarkStart w:id="43" w:name="_Toc41106432"/>
      <w:bookmarkStart w:id="44" w:name="_Toc1180980548"/>
      <w:bookmarkStart w:id="45" w:name="_Toc298971075"/>
      <w:bookmarkStart w:id="46" w:name="_Toc1730190528"/>
      <w:bookmarkStart w:id="47" w:name="_Toc233945957"/>
      <w:bookmarkStart w:id="48" w:name="_Toc91671015"/>
      <w:r>
        <w:lastRenderedPageBreak/>
        <w:t>Business</w:t>
      </w:r>
      <w:r w:rsidR="00437762">
        <w:t xml:space="preserve"> Vision &amp; </w:t>
      </w:r>
      <w:r w:rsidR="008336C4">
        <w:t>Strategy Framework</w:t>
      </w:r>
      <w:bookmarkEnd w:id="42"/>
      <w:bookmarkEnd w:id="43"/>
      <w:bookmarkEnd w:id="44"/>
      <w:bookmarkEnd w:id="45"/>
      <w:bookmarkEnd w:id="46"/>
      <w:bookmarkEnd w:id="47"/>
      <w:bookmarkEnd w:id="48"/>
    </w:p>
    <w:p w14:paraId="6BD100B0" w14:textId="08E652B1" w:rsidR="00437762" w:rsidRDefault="00437762" w:rsidP="00586C46">
      <w:pPr>
        <w:pStyle w:val="NoSpacing"/>
      </w:pPr>
      <w:r>
        <w:t>The guiding business vision for the solution is to support realization of a ‘One Fluke’ approach to business intelligence &amp; insights.  This vision is supported by a focus on the following strategic elements &amp; objectives:</w:t>
      </w:r>
    </w:p>
    <w:tbl>
      <w:tblPr>
        <w:tblW w:w="10400" w:type="dxa"/>
        <w:tblLook w:val="04A0" w:firstRow="1" w:lastRow="0" w:firstColumn="1" w:lastColumn="0" w:noHBand="0" w:noVBand="1"/>
      </w:tblPr>
      <w:tblGrid>
        <w:gridCol w:w="2880"/>
        <w:gridCol w:w="3580"/>
        <w:gridCol w:w="3940"/>
      </w:tblGrid>
      <w:tr w:rsidR="003C3E07" w:rsidRPr="003C3E07" w14:paraId="631FC516" w14:textId="77777777" w:rsidTr="003C3E07">
        <w:trPr>
          <w:trHeight w:val="300"/>
        </w:trPr>
        <w:tc>
          <w:tcPr>
            <w:tcW w:w="2880"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03035012" w14:textId="77777777" w:rsidR="003C3E07" w:rsidRPr="00565858" w:rsidRDefault="003C3E07" w:rsidP="003E6B6B">
            <w:pPr>
              <w:pStyle w:val="NoSpacing"/>
              <w:rPr>
                <w:color w:val="FFFFFF" w:themeColor="background1"/>
              </w:rPr>
            </w:pPr>
            <w:r w:rsidRPr="00565858">
              <w:rPr>
                <w:color w:val="FFFFFF" w:themeColor="background1"/>
              </w:rPr>
              <w:t>Strategic Focus Area</w:t>
            </w:r>
          </w:p>
        </w:tc>
        <w:tc>
          <w:tcPr>
            <w:tcW w:w="3580" w:type="dxa"/>
            <w:tcBorders>
              <w:top w:val="single" w:sz="8" w:space="0" w:color="auto"/>
              <w:left w:val="nil"/>
              <w:bottom w:val="single" w:sz="8" w:space="0" w:color="auto"/>
              <w:right w:val="single" w:sz="8" w:space="0" w:color="auto"/>
            </w:tcBorders>
            <w:shd w:val="clear" w:color="000000" w:fill="0070C0"/>
            <w:vAlign w:val="center"/>
            <w:hideMark/>
          </w:tcPr>
          <w:p w14:paraId="312376A7" w14:textId="77777777" w:rsidR="003C3E07" w:rsidRPr="00565858" w:rsidRDefault="003C3E07" w:rsidP="003E6B6B">
            <w:pPr>
              <w:pStyle w:val="NoSpacing"/>
              <w:rPr>
                <w:color w:val="FFFFFF" w:themeColor="background1"/>
              </w:rPr>
            </w:pPr>
            <w:r w:rsidRPr="00565858">
              <w:rPr>
                <w:color w:val="FFFFFF" w:themeColor="background1"/>
              </w:rPr>
              <w:t>Objective</w:t>
            </w:r>
          </w:p>
        </w:tc>
        <w:tc>
          <w:tcPr>
            <w:tcW w:w="3940" w:type="dxa"/>
            <w:tcBorders>
              <w:top w:val="single" w:sz="8" w:space="0" w:color="auto"/>
              <w:left w:val="nil"/>
              <w:bottom w:val="single" w:sz="8" w:space="0" w:color="auto"/>
              <w:right w:val="single" w:sz="8" w:space="0" w:color="auto"/>
            </w:tcBorders>
            <w:shd w:val="clear" w:color="000000" w:fill="0070C0"/>
            <w:vAlign w:val="center"/>
            <w:hideMark/>
          </w:tcPr>
          <w:p w14:paraId="388BB807" w14:textId="77777777" w:rsidR="003C3E07" w:rsidRPr="00565858" w:rsidRDefault="003C3E07" w:rsidP="003E6B6B">
            <w:pPr>
              <w:pStyle w:val="NoSpacing"/>
              <w:rPr>
                <w:color w:val="FFFFFF" w:themeColor="background1"/>
              </w:rPr>
            </w:pPr>
            <w:r w:rsidRPr="00565858">
              <w:rPr>
                <w:color w:val="FFFFFF" w:themeColor="background1"/>
              </w:rPr>
              <w:t>Core Value Drivers</w:t>
            </w:r>
          </w:p>
        </w:tc>
      </w:tr>
      <w:tr w:rsidR="003C3E07" w:rsidRPr="003C3E07" w14:paraId="12F99E56" w14:textId="77777777" w:rsidTr="003C3E07">
        <w:trPr>
          <w:trHeight w:val="300"/>
        </w:trPr>
        <w:tc>
          <w:tcPr>
            <w:tcW w:w="2880" w:type="dxa"/>
            <w:tcBorders>
              <w:top w:val="nil"/>
              <w:left w:val="single" w:sz="8" w:space="0" w:color="auto"/>
              <w:bottom w:val="single" w:sz="8" w:space="0" w:color="auto"/>
              <w:right w:val="single" w:sz="8" w:space="0" w:color="auto"/>
            </w:tcBorders>
            <w:shd w:val="clear" w:color="auto" w:fill="auto"/>
            <w:vAlign w:val="center"/>
            <w:hideMark/>
          </w:tcPr>
          <w:p w14:paraId="54D8CBBC" w14:textId="77777777" w:rsidR="003C3E07" w:rsidRPr="002351C8" w:rsidRDefault="003C3E07" w:rsidP="003E6B6B">
            <w:pPr>
              <w:pStyle w:val="NoSpacing"/>
              <w:rPr>
                <w:color w:val="000000"/>
                <w:sz w:val="20"/>
                <w:szCs w:val="20"/>
              </w:rPr>
            </w:pPr>
            <w:r w:rsidRPr="002351C8">
              <w:rPr>
                <w:color w:val="000000"/>
                <w:sz w:val="20"/>
                <w:szCs w:val="20"/>
              </w:rPr>
              <w:t>Revenue</w:t>
            </w:r>
          </w:p>
        </w:tc>
        <w:tc>
          <w:tcPr>
            <w:tcW w:w="3580" w:type="dxa"/>
            <w:tcBorders>
              <w:top w:val="nil"/>
              <w:left w:val="nil"/>
              <w:bottom w:val="single" w:sz="8" w:space="0" w:color="auto"/>
              <w:right w:val="single" w:sz="8" w:space="0" w:color="auto"/>
            </w:tcBorders>
            <w:shd w:val="clear" w:color="auto" w:fill="auto"/>
            <w:vAlign w:val="center"/>
            <w:hideMark/>
          </w:tcPr>
          <w:p w14:paraId="1C0CD6F9" w14:textId="77777777" w:rsidR="003C3E07" w:rsidRPr="002351C8" w:rsidRDefault="003C3E07" w:rsidP="003E6B6B">
            <w:pPr>
              <w:pStyle w:val="NoSpacing"/>
              <w:rPr>
                <w:color w:val="000000"/>
                <w:sz w:val="20"/>
                <w:szCs w:val="20"/>
              </w:rPr>
            </w:pPr>
            <w:r w:rsidRPr="002351C8">
              <w:rPr>
                <w:color w:val="000000"/>
                <w:sz w:val="20"/>
                <w:szCs w:val="20"/>
              </w:rPr>
              <w:t>Grow core revenue</w:t>
            </w:r>
          </w:p>
        </w:tc>
        <w:tc>
          <w:tcPr>
            <w:tcW w:w="3940" w:type="dxa"/>
            <w:tcBorders>
              <w:top w:val="nil"/>
              <w:left w:val="nil"/>
              <w:bottom w:val="single" w:sz="8" w:space="0" w:color="auto"/>
              <w:right w:val="single" w:sz="8" w:space="0" w:color="auto"/>
            </w:tcBorders>
            <w:shd w:val="clear" w:color="auto" w:fill="auto"/>
            <w:vAlign w:val="center"/>
            <w:hideMark/>
          </w:tcPr>
          <w:p w14:paraId="339FC29C" w14:textId="77777777" w:rsidR="003C3E07" w:rsidRPr="002351C8" w:rsidRDefault="003C3E07" w:rsidP="003E6B6B">
            <w:pPr>
              <w:pStyle w:val="NoSpacing"/>
              <w:rPr>
                <w:color w:val="000000"/>
                <w:sz w:val="20"/>
                <w:szCs w:val="20"/>
              </w:rPr>
            </w:pPr>
            <w:r w:rsidRPr="002351C8">
              <w:rPr>
                <w:color w:val="000000"/>
                <w:sz w:val="20"/>
                <w:szCs w:val="20"/>
              </w:rPr>
              <w:t>Core Growth</w:t>
            </w:r>
          </w:p>
        </w:tc>
      </w:tr>
      <w:tr w:rsidR="003C3E07" w:rsidRPr="003C3E07" w14:paraId="05B85D6E" w14:textId="77777777" w:rsidTr="003C3E07">
        <w:trPr>
          <w:trHeight w:val="300"/>
        </w:trPr>
        <w:tc>
          <w:tcPr>
            <w:tcW w:w="2880" w:type="dxa"/>
            <w:tcBorders>
              <w:top w:val="nil"/>
              <w:left w:val="single" w:sz="8" w:space="0" w:color="auto"/>
              <w:bottom w:val="single" w:sz="8" w:space="0" w:color="auto"/>
              <w:right w:val="single" w:sz="8" w:space="0" w:color="auto"/>
            </w:tcBorders>
            <w:shd w:val="clear" w:color="auto" w:fill="auto"/>
            <w:vAlign w:val="center"/>
            <w:hideMark/>
          </w:tcPr>
          <w:p w14:paraId="0D3BFD8C" w14:textId="77777777" w:rsidR="003C3E07" w:rsidRPr="002351C8" w:rsidRDefault="003C3E07" w:rsidP="003E6B6B">
            <w:pPr>
              <w:pStyle w:val="NoSpacing"/>
              <w:rPr>
                <w:color w:val="000000"/>
                <w:sz w:val="20"/>
                <w:szCs w:val="20"/>
              </w:rPr>
            </w:pPr>
            <w:r w:rsidRPr="002351C8">
              <w:rPr>
                <w:color w:val="000000"/>
                <w:sz w:val="20"/>
                <w:szCs w:val="20"/>
              </w:rPr>
              <w:t>Profitability</w:t>
            </w:r>
          </w:p>
        </w:tc>
        <w:tc>
          <w:tcPr>
            <w:tcW w:w="3580" w:type="dxa"/>
            <w:tcBorders>
              <w:top w:val="nil"/>
              <w:left w:val="nil"/>
              <w:bottom w:val="single" w:sz="8" w:space="0" w:color="auto"/>
              <w:right w:val="single" w:sz="8" w:space="0" w:color="auto"/>
            </w:tcBorders>
            <w:shd w:val="clear" w:color="auto" w:fill="auto"/>
            <w:vAlign w:val="center"/>
            <w:hideMark/>
          </w:tcPr>
          <w:p w14:paraId="517A8F18" w14:textId="77777777" w:rsidR="003C3E07" w:rsidRPr="002351C8" w:rsidRDefault="003C3E07" w:rsidP="003E6B6B">
            <w:pPr>
              <w:pStyle w:val="NoSpacing"/>
              <w:rPr>
                <w:color w:val="000000"/>
                <w:sz w:val="20"/>
                <w:szCs w:val="20"/>
              </w:rPr>
            </w:pPr>
            <w:r w:rsidRPr="002351C8">
              <w:rPr>
                <w:color w:val="000000"/>
                <w:sz w:val="20"/>
                <w:szCs w:val="20"/>
              </w:rPr>
              <w:t>Increase Operating margin</w:t>
            </w:r>
          </w:p>
        </w:tc>
        <w:tc>
          <w:tcPr>
            <w:tcW w:w="3940" w:type="dxa"/>
            <w:tcBorders>
              <w:top w:val="nil"/>
              <w:left w:val="nil"/>
              <w:bottom w:val="single" w:sz="8" w:space="0" w:color="auto"/>
              <w:right w:val="single" w:sz="8" w:space="0" w:color="auto"/>
            </w:tcBorders>
            <w:shd w:val="clear" w:color="auto" w:fill="auto"/>
            <w:vAlign w:val="center"/>
            <w:hideMark/>
          </w:tcPr>
          <w:p w14:paraId="65D05E23" w14:textId="77777777" w:rsidR="003C3E07" w:rsidRPr="002351C8" w:rsidRDefault="003C3E07" w:rsidP="003E6B6B">
            <w:pPr>
              <w:pStyle w:val="NoSpacing"/>
              <w:rPr>
                <w:color w:val="000000"/>
                <w:sz w:val="20"/>
                <w:szCs w:val="20"/>
              </w:rPr>
            </w:pPr>
            <w:r w:rsidRPr="002351C8">
              <w:rPr>
                <w:color w:val="000000"/>
                <w:sz w:val="20"/>
                <w:szCs w:val="20"/>
              </w:rPr>
              <w:t>OP Margin Expansion (BPS)</w:t>
            </w:r>
          </w:p>
        </w:tc>
      </w:tr>
      <w:tr w:rsidR="003C3E07" w:rsidRPr="003C3E07" w14:paraId="00851EA8" w14:textId="77777777" w:rsidTr="003C3E07">
        <w:trPr>
          <w:trHeight w:val="300"/>
        </w:trPr>
        <w:tc>
          <w:tcPr>
            <w:tcW w:w="2880" w:type="dxa"/>
            <w:tcBorders>
              <w:top w:val="nil"/>
              <w:left w:val="single" w:sz="8" w:space="0" w:color="auto"/>
              <w:bottom w:val="single" w:sz="8" w:space="0" w:color="auto"/>
              <w:right w:val="single" w:sz="8" w:space="0" w:color="auto"/>
            </w:tcBorders>
            <w:shd w:val="clear" w:color="auto" w:fill="auto"/>
            <w:vAlign w:val="center"/>
            <w:hideMark/>
          </w:tcPr>
          <w:p w14:paraId="0CE4E9FB" w14:textId="77777777" w:rsidR="003C3E07" w:rsidRPr="002351C8" w:rsidRDefault="003C3E07" w:rsidP="003E6B6B">
            <w:pPr>
              <w:pStyle w:val="NoSpacing"/>
              <w:rPr>
                <w:color w:val="000000"/>
                <w:sz w:val="20"/>
                <w:szCs w:val="20"/>
              </w:rPr>
            </w:pPr>
            <w:r w:rsidRPr="002351C8">
              <w:rPr>
                <w:color w:val="000000"/>
                <w:sz w:val="20"/>
                <w:szCs w:val="20"/>
              </w:rPr>
              <w:t>Working Capital</w:t>
            </w:r>
          </w:p>
        </w:tc>
        <w:tc>
          <w:tcPr>
            <w:tcW w:w="3580" w:type="dxa"/>
            <w:tcBorders>
              <w:top w:val="nil"/>
              <w:left w:val="nil"/>
              <w:bottom w:val="single" w:sz="8" w:space="0" w:color="auto"/>
              <w:right w:val="single" w:sz="8" w:space="0" w:color="auto"/>
            </w:tcBorders>
            <w:shd w:val="clear" w:color="auto" w:fill="auto"/>
            <w:vAlign w:val="center"/>
            <w:hideMark/>
          </w:tcPr>
          <w:p w14:paraId="44F0EB52" w14:textId="77777777" w:rsidR="003C3E07" w:rsidRPr="002351C8" w:rsidRDefault="003C3E07" w:rsidP="003E6B6B">
            <w:pPr>
              <w:pStyle w:val="NoSpacing"/>
              <w:rPr>
                <w:color w:val="000000"/>
                <w:sz w:val="20"/>
                <w:szCs w:val="20"/>
              </w:rPr>
            </w:pPr>
            <w:r w:rsidRPr="002351C8">
              <w:rPr>
                <w:color w:val="000000"/>
                <w:sz w:val="20"/>
                <w:szCs w:val="20"/>
              </w:rPr>
              <w:t>Maintain working capital level</w:t>
            </w:r>
          </w:p>
        </w:tc>
        <w:tc>
          <w:tcPr>
            <w:tcW w:w="3940" w:type="dxa"/>
            <w:tcBorders>
              <w:top w:val="nil"/>
              <w:left w:val="nil"/>
              <w:bottom w:val="single" w:sz="8" w:space="0" w:color="auto"/>
              <w:right w:val="single" w:sz="8" w:space="0" w:color="auto"/>
            </w:tcBorders>
            <w:shd w:val="clear" w:color="auto" w:fill="auto"/>
            <w:vAlign w:val="center"/>
            <w:hideMark/>
          </w:tcPr>
          <w:p w14:paraId="698077E9" w14:textId="77777777" w:rsidR="003C3E07" w:rsidRPr="002351C8" w:rsidRDefault="003C3E07" w:rsidP="003E6B6B">
            <w:pPr>
              <w:pStyle w:val="NoSpacing"/>
              <w:rPr>
                <w:color w:val="000000"/>
                <w:sz w:val="20"/>
                <w:szCs w:val="20"/>
              </w:rPr>
            </w:pPr>
            <w:r w:rsidRPr="002351C8">
              <w:rPr>
                <w:color w:val="000000"/>
                <w:sz w:val="20"/>
                <w:szCs w:val="20"/>
              </w:rPr>
              <w:t>Cash flow (WCT increase (decrease))</w:t>
            </w:r>
          </w:p>
        </w:tc>
      </w:tr>
      <w:tr w:rsidR="003C3E07" w:rsidRPr="003C3E07" w14:paraId="244AFC96" w14:textId="77777777" w:rsidTr="003C3E07">
        <w:trPr>
          <w:trHeight w:val="300"/>
        </w:trPr>
        <w:tc>
          <w:tcPr>
            <w:tcW w:w="2880" w:type="dxa"/>
            <w:tcBorders>
              <w:top w:val="nil"/>
              <w:left w:val="single" w:sz="8" w:space="0" w:color="auto"/>
              <w:bottom w:val="single" w:sz="8" w:space="0" w:color="auto"/>
              <w:right w:val="single" w:sz="8" w:space="0" w:color="auto"/>
            </w:tcBorders>
            <w:shd w:val="clear" w:color="auto" w:fill="auto"/>
            <w:vAlign w:val="center"/>
            <w:hideMark/>
          </w:tcPr>
          <w:p w14:paraId="0DF5D3EC" w14:textId="77777777" w:rsidR="003C3E07" w:rsidRPr="002351C8" w:rsidRDefault="003C3E07" w:rsidP="003E6B6B">
            <w:pPr>
              <w:pStyle w:val="NoSpacing"/>
              <w:rPr>
                <w:color w:val="000000"/>
                <w:sz w:val="20"/>
                <w:szCs w:val="20"/>
              </w:rPr>
            </w:pPr>
            <w:r w:rsidRPr="002351C8">
              <w:rPr>
                <w:color w:val="000000"/>
                <w:sz w:val="20"/>
                <w:szCs w:val="20"/>
              </w:rPr>
              <w:t>Return on investments</w:t>
            </w:r>
          </w:p>
        </w:tc>
        <w:tc>
          <w:tcPr>
            <w:tcW w:w="3580" w:type="dxa"/>
            <w:tcBorders>
              <w:top w:val="nil"/>
              <w:left w:val="nil"/>
              <w:bottom w:val="single" w:sz="8" w:space="0" w:color="auto"/>
              <w:right w:val="single" w:sz="8" w:space="0" w:color="auto"/>
            </w:tcBorders>
            <w:shd w:val="clear" w:color="auto" w:fill="auto"/>
            <w:vAlign w:val="center"/>
            <w:hideMark/>
          </w:tcPr>
          <w:p w14:paraId="2ACFC3C0" w14:textId="77777777" w:rsidR="003C3E07" w:rsidRPr="002351C8" w:rsidRDefault="003C3E07" w:rsidP="003E6B6B">
            <w:pPr>
              <w:pStyle w:val="NoSpacing"/>
              <w:rPr>
                <w:color w:val="000000"/>
                <w:sz w:val="20"/>
                <w:szCs w:val="20"/>
              </w:rPr>
            </w:pPr>
            <w:r w:rsidRPr="002351C8">
              <w:rPr>
                <w:color w:val="000000"/>
                <w:sz w:val="20"/>
                <w:szCs w:val="20"/>
              </w:rPr>
              <w:t>Achieve ROIC targets</w:t>
            </w:r>
          </w:p>
        </w:tc>
        <w:tc>
          <w:tcPr>
            <w:tcW w:w="3940" w:type="dxa"/>
            <w:tcBorders>
              <w:top w:val="nil"/>
              <w:left w:val="nil"/>
              <w:bottom w:val="single" w:sz="8" w:space="0" w:color="auto"/>
              <w:right w:val="single" w:sz="8" w:space="0" w:color="auto"/>
            </w:tcBorders>
            <w:shd w:val="clear" w:color="auto" w:fill="auto"/>
            <w:vAlign w:val="center"/>
            <w:hideMark/>
          </w:tcPr>
          <w:p w14:paraId="7F9578DF" w14:textId="77777777" w:rsidR="003C3E07" w:rsidRPr="002351C8" w:rsidRDefault="003C3E07" w:rsidP="003E6B6B">
            <w:pPr>
              <w:pStyle w:val="NoSpacing"/>
              <w:rPr>
                <w:color w:val="000000"/>
                <w:sz w:val="20"/>
                <w:szCs w:val="20"/>
              </w:rPr>
            </w:pPr>
            <w:r w:rsidRPr="002351C8">
              <w:rPr>
                <w:color w:val="000000"/>
                <w:sz w:val="20"/>
                <w:szCs w:val="20"/>
              </w:rPr>
              <w:t>ROIC (acquisitions last 36 months)</w:t>
            </w:r>
          </w:p>
        </w:tc>
      </w:tr>
      <w:tr w:rsidR="003C3E07" w:rsidRPr="003C3E07" w14:paraId="149513C0" w14:textId="77777777" w:rsidTr="003C3E07">
        <w:trPr>
          <w:trHeight w:val="540"/>
        </w:trPr>
        <w:tc>
          <w:tcPr>
            <w:tcW w:w="2880" w:type="dxa"/>
            <w:tcBorders>
              <w:top w:val="nil"/>
              <w:left w:val="single" w:sz="8" w:space="0" w:color="auto"/>
              <w:bottom w:val="single" w:sz="8" w:space="0" w:color="auto"/>
              <w:right w:val="single" w:sz="8" w:space="0" w:color="auto"/>
            </w:tcBorders>
            <w:shd w:val="clear" w:color="auto" w:fill="auto"/>
            <w:vAlign w:val="center"/>
            <w:hideMark/>
          </w:tcPr>
          <w:p w14:paraId="6BC8C235" w14:textId="77777777" w:rsidR="003C3E07" w:rsidRPr="002351C8" w:rsidRDefault="003C3E07" w:rsidP="003E6B6B">
            <w:pPr>
              <w:pStyle w:val="NoSpacing"/>
              <w:rPr>
                <w:color w:val="000000"/>
                <w:sz w:val="20"/>
                <w:szCs w:val="20"/>
              </w:rPr>
            </w:pPr>
            <w:r w:rsidRPr="002351C8">
              <w:rPr>
                <w:color w:val="000000"/>
                <w:sz w:val="20"/>
                <w:szCs w:val="20"/>
              </w:rPr>
              <w:t>Delivery</w:t>
            </w:r>
          </w:p>
        </w:tc>
        <w:tc>
          <w:tcPr>
            <w:tcW w:w="3580" w:type="dxa"/>
            <w:tcBorders>
              <w:top w:val="nil"/>
              <w:left w:val="nil"/>
              <w:bottom w:val="single" w:sz="8" w:space="0" w:color="auto"/>
              <w:right w:val="single" w:sz="8" w:space="0" w:color="auto"/>
            </w:tcBorders>
            <w:shd w:val="clear" w:color="auto" w:fill="auto"/>
            <w:vAlign w:val="center"/>
            <w:hideMark/>
          </w:tcPr>
          <w:p w14:paraId="0FCF628B" w14:textId="77777777" w:rsidR="003C3E07" w:rsidRPr="002351C8" w:rsidRDefault="003C3E07" w:rsidP="003E6B6B">
            <w:pPr>
              <w:pStyle w:val="NoSpacing"/>
              <w:rPr>
                <w:color w:val="000000"/>
                <w:sz w:val="20"/>
                <w:szCs w:val="20"/>
              </w:rPr>
            </w:pPr>
            <w:r w:rsidRPr="002351C8">
              <w:rPr>
                <w:color w:val="000000"/>
                <w:sz w:val="20"/>
                <w:szCs w:val="20"/>
              </w:rPr>
              <w:t>Achieve minimum on time delivery targets</w:t>
            </w:r>
          </w:p>
        </w:tc>
        <w:tc>
          <w:tcPr>
            <w:tcW w:w="3940" w:type="dxa"/>
            <w:tcBorders>
              <w:top w:val="nil"/>
              <w:left w:val="nil"/>
              <w:bottom w:val="single" w:sz="8" w:space="0" w:color="auto"/>
              <w:right w:val="single" w:sz="8" w:space="0" w:color="auto"/>
            </w:tcBorders>
            <w:shd w:val="clear" w:color="auto" w:fill="auto"/>
            <w:vAlign w:val="center"/>
            <w:hideMark/>
          </w:tcPr>
          <w:p w14:paraId="22042891" w14:textId="77777777" w:rsidR="003C3E07" w:rsidRPr="002351C8" w:rsidRDefault="003C3E07" w:rsidP="003E6B6B">
            <w:pPr>
              <w:pStyle w:val="NoSpacing"/>
              <w:rPr>
                <w:color w:val="000000"/>
                <w:sz w:val="20"/>
                <w:szCs w:val="20"/>
              </w:rPr>
            </w:pPr>
            <w:r w:rsidRPr="002351C8">
              <w:rPr>
                <w:color w:val="000000"/>
                <w:sz w:val="20"/>
                <w:szCs w:val="20"/>
              </w:rPr>
              <w:t xml:space="preserve">OTD % </w:t>
            </w:r>
          </w:p>
        </w:tc>
      </w:tr>
      <w:tr w:rsidR="003C3E07" w:rsidRPr="003C3E07" w14:paraId="1787444B" w14:textId="77777777" w:rsidTr="003C3E07">
        <w:trPr>
          <w:trHeight w:val="300"/>
        </w:trPr>
        <w:tc>
          <w:tcPr>
            <w:tcW w:w="2880" w:type="dxa"/>
            <w:tcBorders>
              <w:top w:val="nil"/>
              <w:left w:val="single" w:sz="8" w:space="0" w:color="auto"/>
              <w:bottom w:val="single" w:sz="8" w:space="0" w:color="auto"/>
              <w:right w:val="single" w:sz="8" w:space="0" w:color="auto"/>
            </w:tcBorders>
            <w:shd w:val="clear" w:color="auto" w:fill="auto"/>
            <w:vAlign w:val="center"/>
            <w:hideMark/>
          </w:tcPr>
          <w:p w14:paraId="362374C2" w14:textId="77777777" w:rsidR="003C3E07" w:rsidRPr="002351C8" w:rsidRDefault="003C3E07" w:rsidP="003E6B6B">
            <w:pPr>
              <w:pStyle w:val="NoSpacing"/>
              <w:rPr>
                <w:color w:val="000000"/>
                <w:sz w:val="20"/>
                <w:szCs w:val="20"/>
              </w:rPr>
            </w:pPr>
            <w:r w:rsidRPr="002351C8">
              <w:rPr>
                <w:color w:val="000000"/>
                <w:sz w:val="20"/>
                <w:szCs w:val="20"/>
              </w:rPr>
              <w:t>Quality</w:t>
            </w:r>
          </w:p>
        </w:tc>
        <w:tc>
          <w:tcPr>
            <w:tcW w:w="3580" w:type="dxa"/>
            <w:tcBorders>
              <w:top w:val="nil"/>
              <w:left w:val="nil"/>
              <w:bottom w:val="single" w:sz="8" w:space="0" w:color="auto"/>
              <w:right w:val="single" w:sz="8" w:space="0" w:color="auto"/>
            </w:tcBorders>
            <w:shd w:val="clear" w:color="auto" w:fill="auto"/>
            <w:vAlign w:val="center"/>
            <w:hideMark/>
          </w:tcPr>
          <w:p w14:paraId="0942FF4F" w14:textId="77777777" w:rsidR="003C3E07" w:rsidRPr="002351C8" w:rsidRDefault="003C3E07" w:rsidP="003E6B6B">
            <w:pPr>
              <w:pStyle w:val="NoSpacing"/>
              <w:rPr>
                <w:color w:val="000000"/>
                <w:sz w:val="20"/>
                <w:szCs w:val="20"/>
              </w:rPr>
            </w:pPr>
            <w:r w:rsidRPr="002351C8">
              <w:rPr>
                <w:color w:val="000000"/>
                <w:sz w:val="20"/>
                <w:szCs w:val="20"/>
              </w:rPr>
              <w:t>Achieve minimum quality targets</w:t>
            </w:r>
          </w:p>
        </w:tc>
        <w:tc>
          <w:tcPr>
            <w:tcW w:w="3940" w:type="dxa"/>
            <w:tcBorders>
              <w:top w:val="nil"/>
              <w:left w:val="nil"/>
              <w:bottom w:val="single" w:sz="8" w:space="0" w:color="auto"/>
              <w:right w:val="single" w:sz="8" w:space="0" w:color="auto"/>
            </w:tcBorders>
            <w:shd w:val="clear" w:color="auto" w:fill="auto"/>
            <w:vAlign w:val="center"/>
            <w:hideMark/>
          </w:tcPr>
          <w:p w14:paraId="6A494274" w14:textId="77777777" w:rsidR="003C3E07" w:rsidRPr="002351C8" w:rsidRDefault="003C3E07" w:rsidP="003E6B6B">
            <w:pPr>
              <w:pStyle w:val="NoSpacing"/>
              <w:rPr>
                <w:color w:val="000000"/>
                <w:sz w:val="20"/>
                <w:szCs w:val="20"/>
              </w:rPr>
            </w:pPr>
            <w:r w:rsidRPr="002351C8">
              <w:rPr>
                <w:color w:val="000000"/>
                <w:sz w:val="20"/>
                <w:szCs w:val="20"/>
              </w:rPr>
              <w:t>External PPM (External Defect PPM)</w:t>
            </w:r>
          </w:p>
        </w:tc>
      </w:tr>
      <w:tr w:rsidR="003C3E07" w:rsidRPr="003C3E07" w14:paraId="73500D17" w14:textId="77777777" w:rsidTr="003C3E07">
        <w:trPr>
          <w:trHeight w:val="540"/>
        </w:trPr>
        <w:tc>
          <w:tcPr>
            <w:tcW w:w="2880" w:type="dxa"/>
            <w:tcBorders>
              <w:top w:val="nil"/>
              <w:left w:val="single" w:sz="8" w:space="0" w:color="auto"/>
              <w:bottom w:val="single" w:sz="8" w:space="0" w:color="auto"/>
              <w:right w:val="single" w:sz="8" w:space="0" w:color="auto"/>
            </w:tcBorders>
            <w:shd w:val="clear" w:color="auto" w:fill="auto"/>
            <w:vAlign w:val="center"/>
            <w:hideMark/>
          </w:tcPr>
          <w:p w14:paraId="3B53B728" w14:textId="77777777" w:rsidR="003C3E07" w:rsidRPr="004764BD" w:rsidRDefault="003C3E07" w:rsidP="003E6B6B">
            <w:pPr>
              <w:pStyle w:val="NoSpacing"/>
              <w:rPr>
                <w:strike/>
                <w:color w:val="000000"/>
                <w:sz w:val="20"/>
                <w:szCs w:val="20"/>
              </w:rPr>
            </w:pPr>
            <w:r w:rsidRPr="004764BD">
              <w:rPr>
                <w:strike/>
                <w:color w:val="000000"/>
                <w:sz w:val="20"/>
                <w:szCs w:val="20"/>
              </w:rPr>
              <w:t>Leadership</w:t>
            </w:r>
          </w:p>
        </w:tc>
        <w:tc>
          <w:tcPr>
            <w:tcW w:w="3580" w:type="dxa"/>
            <w:tcBorders>
              <w:top w:val="nil"/>
              <w:left w:val="nil"/>
              <w:bottom w:val="single" w:sz="8" w:space="0" w:color="auto"/>
              <w:right w:val="single" w:sz="8" w:space="0" w:color="auto"/>
            </w:tcBorders>
            <w:shd w:val="clear" w:color="auto" w:fill="auto"/>
            <w:vAlign w:val="center"/>
            <w:hideMark/>
          </w:tcPr>
          <w:p w14:paraId="15A63F11" w14:textId="77777777" w:rsidR="003C3E07" w:rsidRPr="004764BD" w:rsidRDefault="003C3E07" w:rsidP="003E6B6B">
            <w:pPr>
              <w:pStyle w:val="NoSpacing"/>
              <w:rPr>
                <w:strike/>
                <w:color w:val="000000"/>
                <w:sz w:val="20"/>
                <w:szCs w:val="20"/>
              </w:rPr>
            </w:pPr>
            <w:r w:rsidRPr="004764BD">
              <w:rPr>
                <w:strike/>
                <w:color w:val="000000"/>
                <w:sz w:val="20"/>
                <w:szCs w:val="20"/>
              </w:rPr>
              <w:t>Maintain internal fill rate below target</w:t>
            </w:r>
          </w:p>
        </w:tc>
        <w:tc>
          <w:tcPr>
            <w:tcW w:w="3940" w:type="dxa"/>
            <w:tcBorders>
              <w:top w:val="nil"/>
              <w:left w:val="nil"/>
              <w:bottom w:val="single" w:sz="8" w:space="0" w:color="auto"/>
              <w:right w:val="single" w:sz="8" w:space="0" w:color="auto"/>
            </w:tcBorders>
            <w:shd w:val="clear" w:color="auto" w:fill="auto"/>
            <w:vAlign w:val="center"/>
            <w:hideMark/>
          </w:tcPr>
          <w:p w14:paraId="25CE383C" w14:textId="77777777" w:rsidR="003C3E07" w:rsidRPr="004764BD" w:rsidRDefault="003C3E07" w:rsidP="003E6B6B">
            <w:pPr>
              <w:pStyle w:val="NoSpacing"/>
              <w:rPr>
                <w:strike/>
                <w:color w:val="000000"/>
                <w:sz w:val="20"/>
                <w:szCs w:val="20"/>
              </w:rPr>
            </w:pPr>
            <w:r w:rsidRPr="004764BD">
              <w:rPr>
                <w:strike/>
                <w:color w:val="000000"/>
                <w:sz w:val="20"/>
                <w:szCs w:val="20"/>
              </w:rPr>
              <w:t>Internal Fill Rate (% of Completed Senior Leader Searches Filled by Internal People)</w:t>
            </w:r>
          </w:p>
        </w:tc>
      </w:tr>
      <w:tr w:rsidR="003C3E07" w:rsidRPr="003C3E07" w14:paraId="14785C8F" w14:textId="77777777" w:rsidTr="003C3E07">
        <w:trPr>
          <w:trHeight w:val="540"/>
        </w:trPr>
        <w:tc>
          <w:tcPr>
            <w:tcW w:w="2880" w:type="dxa"/>
            <w:tcBorders>
              <w:top w:val="nil"/>
              <w:left w:val="single" w:sz="8" w:space="0" w:color="auto"/>
              <w:bottom w:val="single" w:sz="8" w:space="0" w:color="auto"/>
              <w:right w:val="single" w:sz="8" w:space="0" w:color="auto"/>
            </w:tcBorders>
            <w:shd w:val="clear" w:color="auto" w:fill="auto"/>
            <w:vAlign w:val="center"/>
            <w:hideMark/>
          </w:tcPr>
          <w:p w14:paraId="61132D81" w14:textId="77777777" w:rsidR="003C3E07" w:rsidRPr="002351C8" w:rsidRDefault="003C3E07" w:rsidP="003E6B6B">
            <w:pPr>
              <w:pStyle w:val="NoSpacing"/>
              <w:rPr>
                <w:color w:val="000000"/>
                <w:sz w:val="20"/>
                <w:szCs w:val="20"/>
              </w:rPr>
            </w:pPr>
            <w:r w:rsidRPr="002351C8">
              <w:rPr>
                <w:color w:val="000000"/>
                <w:sz w:val="20"/>
                <w:szCs w:val="20"/>
              </w:rPr>
              <w:t>People</w:t>
            </w:r>
          </w:p>
        </w:tc>
        <w:tc>
          <w:tcPr>
            <w:tcW w:w="3580" w:type="dxa"/>
            <w:tcBorders>
              <w:top w:val="nil"/>
              <w:left w:val="nil"/>
              <w:bottom w:val="single" w:sz="8" w:space="0" w:color="auto"/>
              <w:right w:val="single" w:sz="8" w:space="0" w:color="auto"/>
            </w:tcBorders>
            <w:shd w:val="clear" w:color="auto" w:fill="auto"/>
            <w:vAlign w:val="center"/>
            <w:hideMark/>
          </w:tcPr>
          <w:p w14:paraId="37C59B56" w14:textId="77777777" w:rsidR="003C3E07" w:rsidRPr="002351C8" w:rsidRDefault="003C3E07" w:rsidP="003E6B6B">
            <w:pPr>
              <w:pStyle w:val="NoSpacing"/>
              <w:rPr>
                <w:color w:val="000000"/>
                <w:sz w:val="20"/>
                <w:szCs w:val="20"/>
              </w:rPr>
            </w:pPr>
            <w:r w:rsidRPr="002351C8">
              <w:rPr>
                <w:color w:val="000000"/>
                <w:sz w:val="20"/>
                <w:szCs w:val="20"/>
              </w:rPr>
              <w:t>Maintain voluntary turnover below target</w:t>
            </w:r>
          </w:p>
        </w:tc>
        <w:tc>
          <w:tcPr>
            <w:tcW w:w="3940" w:type="dxa"/>
            <w:tcBorders>
              <w:top w:val="nil"/>
              <w:left w:val="nil"/>
              <w:bottom w:val="single" w:sz="8" w:space="0" w:color="auto"/>
              <w:right w:val="single" w:sz="8" w:space="0" w:color="auto"/>
            </w:tcBorders>
            <w:shd w:val="clear" w:color="auto" w:fill="auto"/>
            <w:vAlign w:val="center"/>
            <w:hideMark/>
          </w:tcPr>
          <w:p w14:paraId="32E4F42E" w14:textId="77777777" w:rsidR="003C3E07" w:rsidRPr="002351C8" w:rsidRDefault="003C3E07" w:rsidP="003E6B6B">
            <w:pPr>
              <w:pStyle w:val="NoSpacing"/>
              <w:rPr>
                <w:color w:val="000000"/>
                <w:sz w:val="20"/>
                <w:szCs w:val="20"/>
              </w:rPr>
            </w:pPr>
            <w:r w:rsidRPr="002351C8">
              <w:rPr>
                <w:color w:val="000000"/>
                <w:sz w:val="20"/>
                <w:szCs w:val="20"/>
              </w:rPr>
              <w:t>Turnover (Total)</w:t>
            </w:r>
          </w:p>
        </w:tc>
      </w:tr>
    </w:tbl>
    <w:p w14:paraId="238A2595" w14:textId="37E9B58F" w:rsidR="009A0DBC" w:rsidRDefault="009A0DBC" w:rsidP="00842CDC">
      <w:pPr>
        <w:pStyle w:val="Heading1"/>
        <w:ind w:left="0"/>
      </w:pPr>
      <w:bookmarkStart w:id="49" w:name="_Toc80613913"/>
      <w:bookmarkStart w:id="50" w:name="_Toc513339492"/>
      <w:bookmarkStart w:id="51" w:name="_Toc987171179"/>
      <w:bookmarkStart w:id="52" w:name="_Toc2032044716"/>
      <w:bookmarkStart w:id="53" w:name="_Toc606826513"/>
      <w:bookmarkStart w:id="54" w:name="_Toc302455325"/>
      <w:bookmarkStart w:id="55" w:name="_Toc91671016"/>
      <w:r>
        <w:t>Solution Success Factors</w:t>
      </w:r>
      <w:bookmarkEnd w:id="49"/>
      <w:bookmarkEnd w:id="50"/>
      <w:bookmarkEnd w:id="51"/>
      <w:bookmarkEnd w:id="52"/>
      <w:bookmarkEnd w:id="53"/>
      <w:bookmarkEnd w:id="54"/>
      <w:bookmarkEnd w:id="55"/>
    </w:p>
    <w:p w14:paraId="5CA94157" w14:textId="4250744A" w:rsidR="0008737B" w:rsidRDefault="00437762" w:rsidP="000E0BBA">
      <w:r>
        <w:t>S</w:t>
      </w:r>
      <w:r w:rsidR="00512893">
        <w:t xml:space="preserve">uccess of the </w:t>
      </w:r>
      <w:r w:rsidR="0008737B">
        <w:t xml:space="preserve">Unified BI project </w:t>
      </w:r>
      <w:r w:rsidR="001A6145">
        <w:t xml:space="preserve">is </w:t>
      </w:r>
      <w:r w:rsidR="00512893">
        <w:t>based on achieving the following goals:</w:t>
      </w:r>
    </w:p>
    <w:p w14:paraId="35F40FE8" w14:textId="44F49744" w:rsidR="00713112" w:rsidRPr="00713112" w:rsidRDefault="00CB72BC" w:rsidP="00E923E2">
      <w:pPr>
        <w:pStyle w:val="ListParagraph"/>
        <w:numPr>
          <w:ilvl w:val="0"/>
          <w:numId w:val="2"/>
        </w:numPr>
      </w:pPr>
      <w:r w:rsidRPr="00CB72BC">
        <w:t xml:space="preserve">Implement an </w:t>
      </w:r>
      <w:r w:rsidR="00713112" w:rsidRPr="00713112">
        <w:t>Integrated and consolidated Data foundation</w:t>
      </w:r>
    </w:p>
    <w:p w14:paraId="6F130893" w14:textId="7564C8D9" w:rsidR="00713112" w:rsidRPr="00713112" w:rsidRDefault="1A7FABF4" w:rsidP="00E923E2">
      <w:pPr>
        <w:pStyle w:val="ListParagraph"/>
        <w:numPr>
          <w:ilvl w:val="0"/>
          <w:numId w:val="7"/>
        </w:numPr>
        <w:ind w:left="1170"/>
      </w:pPr>
      <w:r>
        <w:t>Single source of truth for current and future insights requirements with built in data validation</w:t>
      </w:r>
    </w:p>
    <w:p w14:paraId="483CF2AD" w14:textId="77777777" w:rsidR="00713112" w:rsidRPr="00713112" w:rsidRDefault="1A7FABF4" w:rsidP="00E923E2">
      <w:pPr>
        <w:pStyle w:val="ListParagraph"/>
        <w:numPr>
          <w:ilvl w:val="0"/>
          <w:numId w:val="7"/>
        </w:numPr>
        <w:ind w:left="1170"/>
      </w:pPr>
      <w:r>
        <w:t>Automated processing, timely &amp; efficient updates</w:t>
      </w:r>
    </w:p>
    <w:p w14:paraId="771DC771" w14:textId="7438B395" w:rsidR="00713112" w:rsidRPr="00713112" w:rsidRDefault="00512893" w:rsidP="00E923E2">
      <w:pPr>
        <w:pStyle w:val="ListParagraph"/>
        <w:numPr>
          <w:ilvl w:val="0"/>
          <w:numId w:val="2"/>
        </w:numPr>
      </w:pPr>
      <w:r>
        <w:t>Provide a s</w:t>
      </w:r>
      <w:r w:rsidR="00713112" w:rsidRPr="00713112">
        <w:t xml:space="preserve">ingle </w:t>
      </w:r>
      <w:r>
        <w:t xml:space="preserve">enterprise </w:t>
      </w:r>
      <w:r w:rsidR="00713112" w:rsidRPr="00713112">
        <w:t>BI Platform</w:t>
      </w:r>
    </w:p>
    <w:p w14:paraId="4C793289" w14:textId="77777777" w:rsidR="00713112" w:rsidRPr="00713112" w:rsidRDefault="1A7FABF4" w:rsidP="00E923E2">
      <w:pPr>
        <w:pStyle w:val="ListParagraph"/>
        <w:numPr>
          <w:ilvl w:val="0"/>
          <w:numId w:val="8"/>
        </w:numPr>
        <w:ind w:left="1170"/>
      </w:pPr>
      <w:r>
        <w:t>Modern, scalable, unified platform (Azure + Power BI)</w:t>
      </w:r>
    </w:p>
    <w:p w14:paraId="60948E9B" w14:textId="1B19CF54" w:rsidR="00713112" w:rsidRPr="00713112" w:rsidRDefault="1A7FABF4" w:rsidP="00E923E2">
      <w:pPr>
        <w:pStyle w:val="ListParagraph"/>
        <w:numPr>
          <w:ilvl w:val="0"/>
          <w:numId w:val="8"/>
        </w:numPr>
        <w:ind w:left="1170"/>
      </w:pPr>
      <w:r>
        <w:t xml:space="preserve">Self Service: Ability for </w:t>
      </w:r>
      <w:r w:rsidR="1BFF079A">
        <w:t>business</w:t>
      </w:r>
      <w:r>
        <w:t xml:space="preserve"> users to build and maintain their own KPIs and dashboards</w:t>
      </w:r>
    </w:p>
    <w:p w14:paraId="3E2FAC2C" w14:textId="77777777" w:rsidR="00713112" w:rsidRPr="00713112" w:rsidRDefault="1A7FABF4" w:rsidP="00E923E2">
      <w:pPr>
        <w:pStyle w:val="ListParagraph"/>
        <w:numPr>
          <w:ilvl w:val="0"/>
          <w:numId w:val="8"/>
        </w:numPr>
        <w:ind w:left="1170"/>
      </w:pPr>
      <w:r>
        <w:t>Sandbox functionality</w:t>
      </w:r>
    </w:p>
    <w:p w14:paraId="45ECE1FC" w14:textId="77777777" w:rsidR="00713112" w:rsidRPr="00713112" w:rsidRDefault="1A7FABF4" w:rsidP="00E923E2">
      <w:pPr>
        <w:pStyle w:val="ListParagraph"/>
        <w:numPr>
          <w:ilvl w:val="0"/>
          <w:numId w:val="8"/>
        </w:numPr>
        <w:ind w:left="1170"/>
      </w:pPr>
      <w:r>
        <w:t>Business value orientation (Insights, AI readiness)</w:t>
      </w:r>
    </w:p>
    <w:p w14:paraId="21A7CA21" w14:textId="263B9368" w:rsidR="00713112" w:rsidRPr="00713112" w:rsidRDefault="00713112" w:rsidP="00E923E2">
      <w:pPr>
        <w:pStyle w:val="ListParagraph"/>
        <w:numPr>
          <w:ilvl w:val="0"/>
          <w:numId w:val="2"/>
        </w:numPr>
      </w:pPr>
      <w:r w:rsidRPr="00713112">
        <w:t>Rationalization</w:t>
      </w:r>
      <w:r w:rsidR="00AC3309">
        <w:t xml:space="preserve"> of </w:t>
      </w:r>
      <w:r w:rsidR="00054623">
        <w:t>a targeted set of enterprise and function level KPIs</w:t>
      </w:r>
      <w:r w:rsidR="00AC3309">
        <w:t xml:space="preserve"> </w:t>
      </w:r>
      <w:r w:rsidR="007B61EA">
        <w:t>(~400 KPIs)</w:t>
      </w:r>
    </w:p>
    <w:p w14:paraId="3D021973" w14:textId="77777777" w:rsidR="00713112" w:rsidRPr="00713112" w:rsidRDefault="1A7FABF4" w:rsidP="00E923E2">
      <w:pPr>
        <w:pStyle w:val="ListParagraph"/>
        <w:numPr>
          <w:ilvl w:val="0"/>
          <w:numId w:val="9"/>
        </w:numPr>
        <w:ind w:left="1170"/>
      </w:pPr>
      <w:r>
        <w:t>Establish core set of common Enterprise dashboards</w:t>
      </w:r>
    </w:p>
    <w:p w14:paraId="149712DE" w14:textId="41CF47BF" w:rsidR="00713112" w:rsidRDefault="1A7FABF4" w:rsidP="00E923E2">
      <w:pPr>
        <w:pStyle w:val="ListParagraph"/>
        <w:numPr>
          <w:ilvl w:val="0"/>
          <w:numId w:val="9"/>
        </w:numPr>
        <w:ind w:left="1170"/>
      </w:pPr>
      <w:r>
        <w:t xml:space="preserve">Base set of dashboards to provide </w:t>
      </w:r>
      <w:r w:rsidR="3353293B">
        <w:t xml:space="preserve">Business </w:t>
      </w:r>
      <w:r w:rsidR="1EC04966">
        <w:t xml:space="preserve">Functions </w:t>
      </w:r>
      <w:r>
        <w:t>with</w:t>
      </w:r>
      <w:r w:rsidR="3353293B">
        <w:t xml:space="preserve"> initial set</w:t>
      </w:r>
      <w:r>
        <w:t xml:space="preserve"> of Power BI based dashboards </w:t>
      </w:r>
    </w:p>
    <w:p w14:paraId="3B2F08B4" w14:textId="41C4D994" w:rsidR="00D606D0" w:rsidRDefault="00881091" w:rsidP="00842CDC">
      <w:pPr>
        <w:pStyle w:val="Heading1"/>
        <w:ind w:left="0"/>
      </w:pPr>
      <w:bookmarkStart w:id="56" w:name="_Toc80613914"/>
      <w:bookmarkStart w:id="57" w:name="_Toc91671017"/>
      <w:bookmarkStart w:id="58" w:name="_Toc1488596421"/>
      <w:bookmarkStart w:id="59" w:name="_Toc1084965677"/>
      <w:bookmarkStart w:id="60" w:name="_Toc1248565719"/>
      <w:bookmarkStart w:id="61" w:name="_Toc438147830"/>
      <w:bookmarkStart w:id="62" w:name="_Toc500685757"/>
      <w:r>
        <w:t xml:space="preserve">Solution </w:t>
      </w:r>
      <w:r w:rsidR="00F647E7">
        <w:t>Scope</w:t>
      </w:r>
      <w:bookmarkEnd w:id="56"/>
      <w:bookmarkEnd w:id="57"/>
      <w:r w:rsidR="00F647E7">
        <w:t xml:space="preserve"> </w:t>
      </w:r>
      <w:bookmarkEnd w:id="58"/>
      <w:bookmarkEnd w:id="59"/>
      <w:bookmarkEnd w:id="60"/>
      <w:bookmarkEnd w:id="61"/>
      <w:bookmarkEnd w:id="62"/>
    </w:p>
    <w:p w14:paraId="147D7C4E" w14:textId="564BC5BF" w:rsidR="00D77D22" w:rsidRPr="00D606D0" w:rsidRDefault="00D77D22" w:rsidP="000E0BBA">
      <w:pPr>
        <w:pStyle w:val="Heading2"/>
      </w:pPr>
      <w:bookmarkStart w:id="63" w:name="_Toc80613915"/>
      <w:bookmarkStart w:id="64" w:name="_Toc882042069"/>
      <w:bookmarkStart w:id="65" w:name="_Toc2013359551"/>
      <w:bookmarkStart w:id="66" w:name="_Toc725801683"/>
      <w:bookmarkStart w:id="67" w:name="_Toc1199420249"/>
      <w:bookmarkStart w:id="68" w:name="_Toc1408411588"/>
      <w:bookmarkStart w:id="69" w:name="_Toc91671018"/>
      <w:r w:rsidRPr="00D606D0">
        <w:t>In Scope</w:t>
      </w:r>
      <w:bookmarkEnd w:id="63"/>
      <w:bookmarkEnd w:id="64"/>
      <w:bookmarkEnd w:id="65"/>
      <w:bookmarkEnd w:id="66"/>
      <w:bookmarkEnd w:id="67"/>
      <w:bookmarkEnd w:id="68"/>
      <w:bookmarkEnd w:id="69"/>
    </w:p>
    <w:p w14:paraId="23A0533B" w14:textId="2B086B9B" w:rsidR="008721A2" w:rsidRDefault="3CCBBAAB" w:rsidP="00E923E2">
      <w:pPr>
        <w:pStyle w:val="ListParagraph"/>
        <w:numPr>
          <w:ilvl w:val="0"/>
          <w:numId w:val="10"/>
        </w:numPr>
        <w:ind w:left="720"/>
      </w:pPr>
      <w:r>
        <w:t>Finalize business requirements - validate finalized KPIs and calculation logic from Client business / designated SME</w:t>
      </w:r>
    </w:p>
    <w:p w14:paraId="27DF11B1" w14:textId="77777777" w:rsidR="00904CB1" w:rsidRPr="00907D60" w:rsidRDefault="68EC4D04" w:rsidP="00E923E2">
      <w:pPr>
        <w:pStyle w:val="ListParagraph"/>
        <w:numPr>
          <w:ilvl w:val="0"/>
          <w:numId w:val="10"/>
        </w:numPr>
        <w:spacing w:after="0"/>
        <w:ind w:left="720"/>
        <w:rPr>
          <w:rFonts w:ascii="Calibri" w:hAnsi="Calibri" w:cs="Calibri"/>
        </w:rPr>
      </w:pPr>
      <w:r>
        <w:t xml:space="preserve">Loading historical data into the new Unified BI platform per business and data audit requirements </w:t>
      </w:r>
      <w:r w:rsidR="091F2E41">
        <w:t>defined.</w:t>
      </w:r>
      <w:r w:rsidR="091F2E41" w:rsidRPr="06272A4D">
        <w:rPr>
          <w:rFonts w:ascii="Calibri" w:hAnsi="Calibri" w:cs="Calibri"/>
        </w:rPr>
        <w:t xml:space="preserve"> </w:t>
      </w:r>
    </w:p>
    <w:p w14:paraId="5E34D591" w14:textId="7A83A85E" w:rsidR="00C116FB" w:rsidRPr="00907D60" w:rsidRDefault="091F2E41" w:rsidP="00E923E2">
      <w:pPr>
        <w:pStyle w:val="ListParagraph"/>
        <w:numPr>
          <w:ilvl w:val="0"/>
          <w:numId w:val="10"/>
        </w:numPr>
        <w:spacing w:after="0"/>
        <w:ind w:left="720"/>
        <w:rPr>
          <w:rFonts w:ascii="Calibri" w:hAnsi="Calibri" w:cs="Calibri"/>
        </w:rPr>
      </w:pPr>
      <w:r w:rsidRPr="06272A4D">
        <w:rPr>
          <w:rFonts w:ascii="Calibri" w:hAnsi="Calibri" w:cs="Calibri"/>
        </w:rPr>
        <w:t>Data</w:t>
      </w:r>
      <w:r w:rsidR="5BBBE686" w:rsidRPr="06272A4D">
        <w:rPr>
          <w:rFonts w:ascii="Calibri" w:hAnsi="Calibri" w:cs="Calibri"/>
        </w:rPr>
        <w:t xml:space="preserve"> Sourcing - agreements</w:t>
      </w:r>
    </w:p>
    <w:p w14:paraId="2BF21270" w14:textId="77777777" w:rsidR="00C116FB" w:rsidRDefault="5BBBE686" w:rsidP="00E923E2">
      <w:pPr>
        <w:pStyle w:val="NormalWeb"/>
        <w:numPr>
          <w:ilvl w:val="0"/>
          <w:numId w:val="10"/>
        </w:numPr>
        <w:spacing w:before="0" w:beforeAutospacing="0" w:after="0" w:afterAutospacing="0"/>
        <w:ind w:left="720"/>
        <w:rPr>
          <w:rFonts w:ascii="Calibri" w:hAnsi="Calibri" w:cs="Calibri"/>
          <w:sz w:val="22"/>
          <w:szCs w:val="22"/>
        </w:rPr>
      </w:pPr>
      <w:r w:rsidRPr="06272A4D">
        <w:rPr>
          <w:rFonts w:ascii="Calibri" w:hAnsi="Calibri" w:cs="Calibri"/>
          <w:sz w:val="22"/>
          <w:szCs w:val="22"/>
        </w:rPr>
        <w:t>BI Reports Design</w:t>
      </w:r>
    </w:p>
    <w:p w14:paraId="00BA28B6" w14:textId="77777777" w:rsidR="00C116FB" w:rsidRDefault="5BBBE686" w:rsidP="00E923E2">
      <w:pPr>
        <w:pStyle w:val="NormalWeb"/>
        <w:numPr>
          <w:ilvl w:val="0"/>
          <w:numId w:val="10"/>
        </w:numPr>
        <w:spacing w:before="0" w:beforeAutospacing="0" w:after="0" w:afterAutospacing="0"/>
        <w:ind w:left="720"/>
        <w:rPr>
          <w:rFonts w:ascii="Calibri" w:hAnsi="Calibri" w:cs="Calibri"/>
          <w:sz w:val="22"/>
          <w:szCs w:val="22"/>
        </w:rPr>
      </w:pPr>
      <w:r w:rsidRPr="06272A4D">
        <w:rPr>
          <w:rFonts w:ascii="Calibri" w:hAnsi="Calibri" w:cs="Calibri"/>
          <w:sz w:val="22"/>
          <w:szCs w:val="22"/>
        </w:rPr>
        <w:t>BI Report Dashboards and wireframes</w:t>
      </w:r>
    </w:p>
    <w:p w14:paraId="00B86F51" w14:textId="77777777" w:rsidR="00C116FB" w:rsidRDefault="5BBBE686" w:rsidP="00E923E2">
      <w:pPr>
        <w:pStyle w:val="NormalWeb"/>
        <w:numPr>
          <w:ilvl w:val="0"/>
          <w:numId w:val="10"/>
        </w:numPr>
        <w:spacing w:before="0" w:beforeAutospacing="0" w:after="0" w:afterAutospacing="0"/>
        <w:ind w:left="720"/>
        <w:rPr>
          <w:rFonts w:ascii="Calibri" w:hAnsi="Calibri" w:cs="Calibri"/>
          <w:sz w:val="22"/>
          <w:szCs w:val="22"/>
        </w:rPr>
      </w:pPr>
      <w:r w:rsidRPr="06272A4D">
        <w:rPr>
          <w:rFonts w:ascii="Calibri" w:hAnsi="Calibri" w:cs="Calibri"/>
          <w:sz w:val="22"/>
          <w:szCs w:val="22"/>
        </w:rPr>
        <w:t>Finalize acceptance criteria for requirements and design artifacts</w:t>
      </w:r>
    </w:p>
    <w:p w14:paraId="60F44F8A" w14:textId="0D9E8EC3" w:rsidR="00B7341D" w:rsidRDefault="00B7341D" w:rsidP="005212B7">
      <w:pPr>
        <w:pStyle w:val="NormalWeb"/>
        <w:spacing w:before="0" w:beforeAutospacing="0" w:after="0" w:afterAutospacing="0"/>
        <w:rPr>
          <w:rFonts w:ascii="Calibri" w:hAnsi="Calibri" w:cs="Calibri"/>
          <w:sz w:val="22"/>
          <w:szCs w:val="22"/>
        </w:rPr>
      </w:pPr>
    </w:p>
    <w:tbl>
      <w:tblPr>
        <w:tblW w:w="11155" w:type="dxa"/>
        <w:tblInd w:w="-545" w:type="dxa"/>
        <w:tblLook w:val="04A0" w:firstRow="1" w:lastRow="0" w:firstColumn="1" w:lastColumn="0" w:noHBand="0" w:noVBand="1"/>
      </w:tblPr>
      <w:tblGrid>
        <w:gridCol w:w="2075"/>
        <w:gridCol w:w="2191"/>
        <w:gridCol w:w="2705"/>
        <w:gridCol w:w="4184"/>
      </w:tblGrid>
      <w:tr w:rsidR="004144A9" w:rsidRPr="000E37DC" w14:paraId="71AD731F" w14:textId="77777777" w:rsidTr="000E37DC">
        <w:trPr>
          <w:trHeight w:val="300"/>
        </w:trPr>
        <w:tc>
          <w:tcPr>
            <w:tcW w:w="2075" w:type="dxa"/>
            <w:tcBorders>
              <w:top w:val="single" w:sz="4" w:space="0" w:color="000000"/>
              <w:left w:val="single" w:sz="4" w:space="0" w:color="000000"/>
              <w:bottom w:val="nil"/>
              <w:right w:val="nil"/>
            </w:tcBorders>
            <w:shd w:val="clear" w:color="000000" w:fill="4472C4"/>
            <w:vAlign w:val="center"/>
            <w:hideMark/>
          </w:tcPr>
          <w:p w14:paraId="4F7D2561" w14:textId="77777777" w:rsidR="000E37DC" w:rsidRPr="000E37DC" w:rsidRDefault="000E37DC" w:rsidP="000E37DC">
            <w:pPr>
              <w:spacing w:after="0" w:line="240" w:lineRule="auto"/>
              <w:ind w:firstLine="0"/>
              <w:jc w:val="left"/>
              <w:rPr>
                <w:rFonts w:ascii="Calibri" w:eastAsia="Times New Roman" w:hAnsi="Calibri" w:cs="Calibri"/>
                <w:b/>
                <w:bCs/>
                <w:color w:val="FFFFFF"/>
              </w:rPr>
            </w:pPr>
            <w:bookmarkStart w:id="70" w:name="_Toc80613916"/>
            <w:r w:rsidRPr="000E37DC">
              <w:rPr>
                <w:rFonts w:ascii="Calibri" w:eastAsia="Times New Roman" w:hAnsi="Calibri" w:cs="Calibri"/>
                <w:b/>
                <w:bCs/>
                <w:color w:val="FFFFFF"/>
              </w:rPr>
              <w:t>CVD</w:t>
            </w:r>
            <w:r w:rsidRPr="000E37DC">
              <w:rPr>
                <w:rFonts w:ascii="Calibri" w:eastAsia="Times New Roman" w:hAnsi="Calibri" w:cs="Calibri"/>
                <w:color w:val="FFFFFF"/>
              </w:rPr>
              <w:t> </w:t>
            </w:r>
          </w:p>
        </w:tc>
        <w:tc>
          <w:tcPr>
            <w:tcW w:w="2191" w:type="dxa"/>
            <w:tcBorders>
              <w:top w:val="single" w:sz="4" w:space="0" w:color="000000"/>
              <w:left w:val="nil"/>
              <w:bottom w:val="nil"/>
              <w:right w:val="nil"/>
            </w:tcBorders>
            <w:shd w:val="clear" w:color="000000" w:fill="4472C4"/>
            <w:vAlign w:val="center"/>
            <w:hideMark/>
          </w:tcPr>
          <w:p w14:paraId="0F0FDB20" w14:textId="77777777" w:rsidR="000E37DC" w:rsidRPr="000E37DC" w:rsidRDefault="000E37DC" w:rsidP="000E37DC">
            <w:pPr>
              <w:spacing w:after="0" w:line="240" w:lineRule="auto"/>
              <w:ind w:firstLine="0"/>
              <w:jc w:val="left"/>
              <w:rPr>
                <w:rFonts w:ascii="Calibri" w:eastAsia="Times New Roman" w:hAnsi="Calibri" w:cs="Calibri"/>
                <w:b/>
                <w:bCs/>
                <w:color w:val="FFFFFF"/>
              </w:rPr>
            </w:pPr>
            <w:r w:rsidRPr="000E37DC">
              <w:rPr>
                <w:rFonts w:ascii="Calibri" w:eastAsia="Times New Roman" w:hAnsi="Calibri" w:cs="Calibri"/>
                <w:b/>
                <w:bCs/>
                <w:color w:val="FFFFFF"/>
              </w:rPr>
              <w:t> KPI</w:t>
            </w:r>
            <w:r w:rsidRPr="000E37DC">
              <w:rPr>
                <w:rFonts w:ascii="Calibri" w:eastAsia="Times New Roman" w:hAnsi="Calibri" w:cs="Calibri"/>
                <w:color w:val="FFFFFF"/>
              </w:rPr>
              <w:t> </w:t>
            </w:r>
          </w:p>
        </w:tc>
        <w:tc>
          <w:tcPr>
            <w:tcW w:w="2705" w:type="dxa"/>
            <w:tcBorders>
              <w:top w:val="single" w:sz="4" w:space="0" w:color="000000"/>
              <w:left w:val="nil"/>
              <w:bottom w:val="nil"/>
              <w:right w:val="nil"/>
            </w:tcBorders>
            <w:shd w:val="clear" w:color="000000" w:fill="4472C4"/>
            <w:vAlign w:val="center"/>
            <w:hideMark/>
          </w:tcPr>
          <w:p w14:paraId="6E5608C7" w14:textId="77777777" w:rsidR="000E37DC" w:rsidRPr="000E37DC" w:rsidRDefault="000E37DC" w:rsidP="000E37DC">
            <w:pPr>
              <w:spacing w:after="0" w:line="240" w:lineRule="auto"/>
              <w:ind w:firstLine="0"/>
              <w:jc w:val="left"/>
              <w:rPr>
                <w:rFonts w:ascii="Calibri" w:eastAsia="Times New Roman" w:hAnsi="Calibri" w:cs="Calibri"/>
                <w:b/>
                <w:bCs/>
                <w:color w:val="FFFFFF"/>
              </w:rPr>
            </w:pPr>
            <w:r w:rsidRPr="000E37DC">
              <w:rPr>
                <w:rFonts w:ascii="Calibri" w:eastAsia="Times New Roman" w:hAnsi="Calibri" w:cs="Calibri"/>
                <w:b/>
                <w:bCs/>
                <w:color w:val="FFFFFF"/>
              </w:rPr>
              <w:t>Enterprise KPI</w:t>
            </w:r>
            <w:r w:rsidRPr="000E37DC">
              <w:rPr>
                <w:rFonts w:ascii="Calibri" w:eastAsia="Times New Roman" w:hAnsi="Calibri" w:cs="Calibri"/>
                <w:color w:val="FFFFFF"/>
              </w:rPr>
              <w:t> </w:t>
            </w:r>
          </w:p>
        </w:tc>
        <w:tc>
          <w:tcPr>
            <w:tcW w:w="4184" w:type="dxa"/>
            <w:tcBorders>
              <w:top w:val="single" w:sz="4" w:space="0" w:color="000000"/>
              <w:left w:val="nil"/>
              <w:bottom w:val="nil"/>
              <w:right w:val="single" w:sz="4" w:space="0" w:color="000000"/>
            </w:tcBorders>
            <w:shd w:val="clear" w:color="000000" w:fill="4472C4"/>
            <w:vAlign w:val="center"/>
            <w:hideMark/>
          </w:tcPr>
          <w:p w14:paraId="759BB64C" w14:textId="77777777" w:rsidR="000E37DC" w:rsidRPr="000E37DC" w:rsidRDefault="000E37DC" w:rsidP="000E37DC">
            <w:pPr>
              <w:spacing w:after="0" w:line="240" w:lineRule="auto"/>
              <w:ind w:firstLine="0"/>
              <w:jc w:val="left"/>
              <w:rPr>
                <w:rFonts w:ascii="Calibri" w:eastAsia="Times New Roman" w:hAnsi="Calibri" w:cs="Calibri"/>
                <w:b/>
                <w:bCs/>
                <w:color w:val="FFFFFF"/>
              </w:rPr>
            </w:pPr>
            <w:r w:rsidRPr="000E37DC">
              <w:rPr>
                <w:rFonts w:ascii="Calibri" w:eastAsia="Times New Roman" w:hAnsi="Calibri" w:cs="Calibri"/>
                <w:b/>
                <w:bCs/>
                <w:color w:val="FFFFFF"/>
              </w:rPr>
              <w:t>Functional KPI</w:t>
            </w:r>
            <w:r w:rsidRPr="000E37DC">
              <w:rPr>
                <w:rFonts w:ascii="Calibri" w:eastAsia="Times New Roman" w:hAnsi="Calibri" w:cs="Calibri"/>
                <w:color w:val="FFFFFF"/>
              </w:rPr>
              <w:t> </w:t>
            </w:r>
          </w:p>
        </w:tc>
      </w:tr>
      <w:tr w:rsidR="00D20359" w:rsidRPr="000E37DC" w14:paraId="2D53D07A" w14:textId="77777777" w:rsidTr="000E37DC">
        <w:trPr>
          <w:trHeight w:val="288"/>
        </w:trPr>
        <w:tc>
          <w:tcPr>
            <w:tcW w:w="2075" w:type="dxa"/>
            <w:vMerge w:val="restart"/>
            <w:tcBorders>
              <w:top w:val="single" w:sz="8" w:space="0" w:color="5B9BD5"/>
              <w:left w:val="single" w:sz="4" w:space="0" w:color="000000"/>
              <w:bottom w:val="single" w:sz="8" w:space="0" w:color="5B9BD5"/>
              <w:right w:val="single" w:sz="8" w:space="0" w:color="5B9BD5"/>
            </w:tcBorders>
            <w:shd w:val="clear" w:color="auto" w:fill="auto"/>
            <w:vAlign w:val="center"/>
            <w:hideMark/>
          </w:tcPr>
          <w:p w14:paraId="262673A9" w14:textId="77777777" w:rsidR="000E37DC" w:rsidRPr="000E37DC" w:rsidRDefault="000E37DC" w:rsidP="000E37DC">
            <w:pPr>
              <w:spacing w:after="0" w:line="240" w:lineRule="auto"/>
              <w:ind w:firstLine="0"/>
              <w:jc w:val="left"/>
              <w:rPr>
                <w:rFonts w:ascii="Calibri" w:eastAsia="Times New Roman" w:hAnsi="Calibri" w:cs="Calibri"/>
                <w:b/>
                <w:bCs/>
                <w:color w:val="000000"/>
              </w:rPr>
            </w:pPr>
            <w:r w:rsidRPr="000E37DC">
              <w:rPr>
                <w:rFonts w:ascii="Calibri" w:eastAsia="Times New Roman" w:hAnsi="Calibri" w:cs="Calibri"/>
                <w:b/>
                <w:bCs/>
                <w:color w:val="000000"/>
              </w:rPr>
              <w:t>Delivery (%)</w:t>
            </w:r>
            <w:r w:rsidRPr="000E37DC">
              <w:rPr>
                <w:rFonts w:ascii="Calibri" w:eastAsia="Times New Roman" w:hAnsi="Calibri" w:cs="Calibri"/>
                <w:color w:val="000000"/>
              </w:rPr>
              <w:t> </w:t>
            </w:r>
          </w:p>
        </w:tc>
        <w:tc>
          <w:tcPr>
            <w:tcW w:w="2191" w:type="dxa"/>
            <w:vMerge w:val="restart"/>
            <w:tcBorders>
              <w:top w:val="single" w:sz="8" w:space="0" w:color="5B9BD5"/>
              <w:left w:val="single" w:sz="8" w:space="0" w:color="5B9BD5"/>
              <w:bottom w:val="single" w:sz="8" w:space="0" w:color="5B9BD5"/>
              <w:right w:val="single" w:sz="8" w:space="0" w:color="5B9BD5"/>
            </w:tcBorders>
            <w:shd w:val="clear" w:color="auto" w:fill="auto"/>
            <w:vAlign w:val="center"/>
            <w:hideMark/>
          </w:tcPr>
          <w:p w14:paraId="2C2FD69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Customer OTD </w:t>
            </w:r>
          </w:p>
        </w:tc>
        <w:tc>
          <w:tcPr>
            <w:tcW w:w="2705" w:type="dxa"/>
            <w:tcBorders>
              <w:top w:val="single" w:sz="8" w:space="0" w:color="5B9BD5"/>
              <w:left w:val="nil"/>
              <w:bottom w:val="nil"/>
              <w:right w:val="single" w:sz="8" w:space="0" w:color="5B9BD5"/>
            </w:tcBorders>
            <w:shd w:val="clear" w:color="auto" w:fill="auto"/>
            <w:vAlign w:val="center"/>
            <w:hideMark/>
          </w:tcPr>
          <w:p w14:paraId="424726AF"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Customer OTD to SLT </w:t>
            </w:r>
          </w:p>
        </w:tc>
        <w:tc>
          <w:tcPr>
            <w:tcW w:w="4184" w:type="dxa"/>
            <w:tcBorders>
              <w:top w:val="single" w:sz="8" w:space="0" w:color="5B9BD5"/>
              <w:left w:val="nil"/>
              <w:bottom w:val="nil"/>
              <w:right w:val="single" w:sz="4" w:space="0" w:color="000000"/>
            </w:tcBorders>
            <w:shd w:val="clear" w:color="auto" w:fill="auto"/>
            <w:vAlign w:val="center"/>
            <w:hideMark/>
          </w:tcPr>
          <w:p w14:paraId="3EA3CF48"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Factory OTD </w:t>
            </w:r>
          </w:p>
        </w:tc>
      </w:tr>
      <w:tr w:rsidR="00D20359" w:rsidRPr="000E37DC" w14:paraId="2B6E8638"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0371B190"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single" w:sz="8" w:space="0" w:color="5B9BD5"/>
              <w:left w:val="single" w:sz="8" w:space="0" w:color="5B9BD5"/>
              <w:bottom w:val="single" w:sz="8" w:space="0" w:color="5B9BD5"/>
              <w:right w:val="single" w:sz="8" w:space="0" w:color="5B9BD5"/>
            </w:tcBorders>
            <w:vAlign w:val="center"/>
            <w:hideMark/>
          </w:tcPr>
          <w:p w14:paraId="3BB5A19A"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420564F1"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Customer OTD to CRD </w:t>
            </w:r>
          </w:p>
        </w:tc>
        <w:tc>
          <w:tcPr>
            <w:tcW w:w="4184" w:type="dxa"/>
            <w:tcBorders>
              <w:top w:val="nil"/>
              <w:left w:val="nil"/>
              <w:bottom w:val="nil"/>
              <w:right w:val="single" w:sz="4" w:space="0" w:color="000000"/>
            </w:tcBorders>
            <w:shd w:val="clear" w:color="auto" w:fill="auto"/>
            <w:vAlign w:val="center"/>
            <w:hideMark/>
          </w:tcPr>
          <w:p w14:paraId="63FE3CC7"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Service Parts OTD  </w:t>
            </w:r>
          </w:p>
        </w:tc>
      </w:tr>
      <w:tr w:rsidR="00D20359" w:rsidRPr="000E37DC" w14:paraId="270F46E5"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4A1FE9B6"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single" w:sz="8" w:space="0" w:color="5B9BD5"/>
              <w:left w:val="single" w:sz="8" w:space="0" w:color="5B9BD5"/>
              <w:bottom w:val="single" w:sz="8" w:space="0" w:color="5B9BD5"/>
              <w:right w:val="single" w:sz="8" w:space="0" w:color="5B9BD5"/>
            </w:tcBorders>
            <w:vAlign w:val="center"/>
            <w:hideMark/>
          </w:tcPr>
          <w:p w14:paraId="4555BD04"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05410A63"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2B3839D4"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Service Parts Intercompany OTD  </w:t>
            </w:r>
          </w:p>
        </w:tc>
      </w:tr>
      <w:tr w:rsidR="00D20359" w:rsidRPr="000E37DC" w14:paraId="74E033EF"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101F809B"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single" w:sz="8" w:space="0" w:color="5B9BD5"/>
              <w:left w:val="single" w:sz="8" w:space="0" w:color="5B9BD5"/>
              <w:bottom w:val="single" w:sz="8" w:space="0" w:color="5B9BD5"/>
              <w:right w:val="single" w:sz="8" w:space="0" w:color="5B9BD5"/>
            </w:tcBorders>
            <w:vAlign w:val="center"/>
            <w:hideMark/>
          </w:tcPr>
          <w:p w14:paraId="239583BE"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39EBC3CD"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24C356A8"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OTD To ATP </w:t>
            </w:r>
          </w:p>
        </w:tc>
      </w:tr>
      <w:tr w:rsidR="00D20359" w:rsidRPr="000E37DC" w14:paraId="47DA6A99"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58354DE9"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single" w:sz="8" w:space="0" w:color="5B9BD5"/>
              <w:left w:val="single" w:sz="8" w:space="0" w:color="5B9BD5"/>
              <w:bottom w:val="single" w:sz="8" w:space="0" w:color="5B9BD5"/>
              <w:right w:val="single" w:sz="8" w:space="0" w:color="5B9BD5"/>
            </w:tcBorders>
            <w:vAlign w:val="center"/>
            <w:hideMark/>
          </w:tcPr>
          <w:p w14:paraId="0FFAC7AD"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22CAFE22"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6084205D"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OTD To CRD Window </w:t>
            </w:r>
          </w:p>
        </w:tc>
      </w:tr>
      <w:tr w:rsidR="00D20359" w:rsidRPr="000E37DC" w14:paraId="6012A3E9"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21384F1E"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single" w:sz="8" w:space="0" w:color="5B9BD5"/>
              <w:left w:val="single" w:sz="8" w:space="0" w:color="5B9BD5"/>
              <w:bottom w:val="single" w:sz="8" w:space="0" w:color="5B9BD5"/>
              <w:right w:val="single" w:sz="8" w:space="0" w:color="5B9BD5"/>
            </w:tcBorders>
            <w:vAlign w:val="center"/>
            <w:hideMark/>
          </w:tcPr>
          <w:p w14:paraId="083FFC15"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nil"/>
            </w:tcBorders>
            <w:shd w:val="clear" w:color="auto" w:fill="auto"/>
            <w:vAlign w:val="center"/>
            <w:hideMark/>
          </w:tcPr>
          <w:p w14:paraId="19B65E5D"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single" w:sz="8" w:space="0" w:color="5B9BD5"/>
              <w:bottom w:val="nil"/>
              <w:right w:val="single" w:sz="4" w:space="0" w:color="000000"/>
            </w:tcBorders>
            <w:shd w:val="clear" w:color="auto" w:fill="auto"/>
            <w:vAlign w:val="center"/>
            <w:hideMark/>
          </w:tcPr>
          <w:p w14:paraId="044EDA2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OTD To 1</w:t>
            </w:r>
            <w:r w:rsidRPr="000E37DC">
              <w:rPr>
                <w:rFonts w:ascii="Calibri" w:eastAsia="Times New Roman" w:hAnsi="Calibri" w:cs="Calibri"/>
                <w:color w:val="000000"/>
                <w:sz w:val="17"/>
                <w:szCs w:val="17"/>
                <w:vertAlign w:val="superscript"/>
              </w:rPr>
              <w:t>st</w:t>
            </w:r>
            <w:r w:rsidRPr="000E37DC">
              <w:rPr>
                <w:rFonts w:ascii="Calibri" w:eastAsia="Times New Roman" w:hAnsi="Calibri" w:cs="Calibri"/>
                <w:color w:val="000000"/>
              </w:rPr>
              <w:t> Acknowledgement Date </w:t>
            </w:r>
          </w:p>
        </w:tc>
      </w:tr>
      <w:tr w:rsidR="00D20359" w:rsidRPr="000E37DC" w14:paraId="3C17028B"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46271AE1"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single" w:sz="8" w:space="0" w:color="5B9BD5"/>
              <w:left w:val="single" w:sz="8" w:space="0" w:color="5B9BD5"/>
              <w:bottom w:val="single" w:sz="8" w:space="0" w:color="5B9BD5"/>
              <w:right w:val="single" w:sz="8" w:space="0" w:color="5B9BD5"/>
            </w:tcBorders>
            <w:vAlign w:val="center"/>
            <w:hideMark/>
          </w:tcPr>
          <w:p w14:paraId="653EFF87"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3CDDDD6C"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268449FC"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Lab OTD(SVC) </w:t>
            </w:r>
          </w:p>
        </w:tc>
      </w:tr>
      <w:tr w:rsidR="00D20359" w:rsidRPr="000E37DC" w14:paraId="4C8C6B6B" w14:textId="77777777" w:rsidTr="000E37DC">
        <w:trPr>
          <w:trHeight w:val="300"/>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59C95899"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single" w:sz="8" w:space="0" w:color="5B9BD5"/>
              <w:left w:val="single" w:sz="8" w:space="0" w:color="5B9BD5"/>
              <w:bottom w:val="single" w:sz="8" w:space="0" w:color="5B9BD5"/>
              <w:right w:val="single" w:sz="8" w:space="0" w:color="5B9BD5"/>
            </w:tcBorders>
            <w:vAlign w:val="center"/>
            <w:hideMark/>
          </w:tcPr>
          <w:p w14:paraId="1C58D813"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single" w:sz="8" w:space="0" w:color="5B9BD5"/>
              <w:right w:val="single" w:sz="8" w:space="0" w:color="5B9BD5"/>
            </w:tcBorders>
            <w:shd w:val="clear" w:color="auto" w:fill="auto"/>
            <w:vAlign w:val="center"/>
            <w:hideMark/>
          </w:tcPr>
          <w:p w14:paraId="1766195C"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single" w:sz="8" w:space="0" w:color="5B9BD5"/>
              <w:right w:val="single" w:sz="4" w:space="0" w:color="000000"/>
            </w:tcBorders>
            <w:shd w:val="clear" w:color="auto" w:fill="auto"/>
            <w:vAlign w:val="center"/>
            <w:hideMark/>
          </w:tcPr>
          <w:p w14:paraId="42E7AAB3"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Brand OTD(SVC) </w:t>
            </w:r>
          </w:p>
        </w:tc>
      </w:tr>
      <w:tr w:rsidR="006C5A2E" w:rsidRPr="000E37DC" w14:paraId="134D9AD6"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4201D245"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val="restart"/>
            <w:tcBorders>
              <w:top w:val="nil"/>
              <w:left w:val="single" w:sz="8" w:space="0" w:color="5B9BD5"/>
              <w:bottom w:val="single" w:sz="8" w:space="0" w:color="5B9BD5"/>
              <w:right w:val="single" w:sz="8" w:space="0" w:color="5B9BD5"/>
            </w:tcBorders>
            <w:shd w:val="clear" w:color="auto" w:fill="auto"/>
            <w:vAlign w:val="center"/>
            <w:hideMark/>
          </w:tcPr>
          <w:p w14:paraId="5AEC783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PDBL </w:t>
            </w:r>
          </w:p>
        </w:tc>
        <w:tc>
          <w:tcPr>
            <w:tcW w:w="2705" w:type="dxa"/>
            <w:tcBorders>
              <w:top w:val="nil"/>
              <w:left w:val="nil"/>
              <w:bottom w:val="nil"/>
              <w:right w:val="single" w:sz="8" w:space="0" w:color="5B9BD5"/>
            </w:tcBorders>
            <w:shd w:val="clear" w:color="auto" w:fill="auto"/>
            <w:vAlign w:val="center"/>
            <w:hideMark/>
          </w:tcPr>
          <w:p w14:paraId="3CCC6C9C"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PDBL to SLT </w:t>
            </w:r>
          </w:p>
        </w:tc>
        <w:tc>
          <w:tcPr>
            <w:tcW w:w="4184" w:type="dxa"/>
            <w:tcBorders>
              <w:top w:val="nil"/>
              <w:left w:val="nil"/>
              <w:bottom w:val="nil"/>
              <w:right w:val="single" w:sz="4" w:space="0" w:color="000000"/>
            </w:tcBorders>
            <w:shd w:val="clear" w:color="auto" w:fill="auto"/>
            <w:vAlign w:val="center"/>
            <w:hideMark/>
          </w:tcPr>
          <w:p w14:paraId="096F70F8"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Factory PDBL </w:t>
            </w:r>
          </w:p>
        </w:tc>
      </w:tr>
      <w:tr w:rsidR="00D20359" w:rsidRPr="000E37DC" w14:paraId="0A125F7C"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2339B4D3"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77DAB527"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vMerge w:val="restart"/>
            <w:tcBorders>
              <w:top w:val="nil"/>
              <w:left w:val="single" w:sz="8" w:space="0" w:color="5B9BD5"/>
              <w:bottom w:val="nil"/>
              <w:right w:val="single" w:sz="8" w:space="0" w:color="5B9BD5"/>
            </w:tcBorders>
            <w:shd w:val="clear" w:color="auto" w:fill="auto"/>
            <w:vAlign w:val="center"/>
            <w:hideMark/>
          </w:tcPr>
          <w:p w14:paraId="1C648358" w14:textId="77777777" w:rsidR="000E37DC" w:rsidRPr="000E37DC" w:rsidRDefault="000E37DC" w:rsidP="000E37DC">
            <w:pPr>
              <w:spacing w:after="0" w:line="240" w:lineRule="auto"/>
              <w:ind w:firstLine="0"/>
              <w:rPr>
                <w:rFonts w:ascii="Calibri" w:eastAsia="Times New Roman" w:hAnsi="Calibri" w:cs="Calibri"/>
                <w:color w:val="000000"/>
              </w:rPr>
            </w:pPr>
            <w:r w:rsidRPr="000E37DC">
              <w:rPr>
                <w:rFonts w:ascii="Calibri" w:eastAsia="Times New Roman" w:hAnsi="Calibri" w:cs="Calibri"/>
                <w:color w:val="000000"/>
              </w:rPr>
              <w:t>PDBL to CRD </w:t>
            </w:r>
          </w:p>
        </w:tc>
        <w:tc>
          <w:tcPr>
            <w:tcW w:w="4184" w:type="dxa"/>
            <w:tcBorders>
              <w:top w:val="nil"/>
              <w:left w:val="nil"/>
              <w:bottom w:val="nil"/>
              <w:right w:val="single" w:sz="4" w:space="0" w:color="000000"/>
            </w:tcBorders>
            <w:shd w:val="clear" w:color="auto" w:fill="auto"/>
            <w:vAlign w:val="center"/>
            <w:hideMark/>
          </w:tcPr>
          <w:p w14:paraId="570F8947"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Trade Sales/Parts/Other </w:t>
            </w:r>
          </w:p>
        </w:tc>
      </w:tr>
      <w:tr w:rsidR="00D20359" w:rsidRPr="000E37DC" w14:paraId="43A8EF9D"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7DE5C0BB"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721FB7F9"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vMerge/>
            <w:tcBorders>
              <w:top w:val="nil"/>
              <w:left w:val="single" w:sz="8" w:space="0" w:color="5B9BD5"/>
              <w:bottom w:val="nil"/>
              <w:right w:val="single" w:sz="8" w:space="0" w:color="5B9BD5"/>
            </w:tcBorders>
            <w:vAlign w:val="center"/>
            <w:hideMark/>
          </w:tcPr>
          <w:p w14:paraId="45E1B6FB"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4184" w:type="dxa"/>
            <w:tcBorders>
              <w:top w:val="nil"/>
              <w:left w:val="nil"/>
              <w:bottom w:val="nil"/>
              <w:right w:val="single" w:sz="4" w:space="0" w:color="000000"/>
            </w:tcBorders>
            <w:shd w:val="clear" w:color="auto" w:fill="auto"/>
            <w:vAlign w:val="center"/>
            <w:hideMark/>
          </w:tcPr>
          <w:p w14:paraId="7F3587D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ATP Bucket </w:t>
            </w:r>
          </w:p>
        </w:tc>
      </w:tr>
      <w:tr w:rsidR="006C5A2E" w:rsidRPr="000E37DC" w14:paraId="443F0963"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42FD2FFA"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062670C7"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0BC12570" w14:textId="77777777" w:rsidR="000E37DC" w:rsidRPr="000E37DC" w:rsidRDefault="000E37DC" w:rsidP="000E37DC">
            <w:pPr>
              <w:spacing w:after="0" w:line="240" w:lineRule="auto"/>
              <w:ind w:firstLine="0"/>
              <w:rPr>
                <w:rFonts w:ascii="Calibri" w:eastAsia="Times New Roman" w:hAnsi="Calibri" w:cs="Calibri"/>
                <w:color w:val="000000"/>
              </w:rPr>
            </w:pPr>
            <w:r w:rsidRPr="000E37DC">
              <w:rPr>
                <w:rFonts w:ascii="Calibri" w:eastAsia="Times New Roman" w:hAnsi="Calibri" w:cs="Calibri"/>
                <w:color w:val="000000"/>
              </w:rPr>
              <w:t>PDBL% (SVC) </w:t>
            </w:r>
          </w:p>
        </w:tc>
        <w:tc>
          <w:tcPr>
            <w:tcW w:w="4184" w:type="dxa"/>
            <w:tcBorders>
              <w:top w:val="nil"/>
              <w:left w:val="nil"/>
              <w:bottom w:val="nil"/>
              <w:right w:val="single" w:sz="4" w:space="0" w:color="000000"/>
            </w:tcBorders>
            <w:shd w:val="clear" w:color="auto" w:fill="auto"/>
            <w:vAlign w:val="center"/>
            <w:hideMark/>
          </w:tcPr>
          <w:p w14:paraId="0BC5F46F"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PDBL External Units (SVC) </w:t>
            </w:r>
          </w:p>
        </w:tc>
      </w:tr>
      <w:tr w:rsidR="006C5A2E" w:rsidRPr="000E37DC" w14:paraId="74882054"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4157E43F"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63DC1116"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0C886EC8" w14:textId="77777777" w:rsidR="000E37DC" w:rsidRPr="000E37DC" w:rsidRDefault="000E37DC" w:rsidP="000E37DC">
            <w:pPr>
              <w:spacing w:after="0" w:line="240" w:lineRule="auto"/>
              <w:ind w:firstLine="0"/>
              <w:rPr>
                <w:rFonts w:ascii="Calibri" w:eastAsia="Times New Roman" w:hAnsi="Calibri" w:cs="Calibri"/>
                <w:color w:val="000000"/>
              </w:rPr>
            </w:pPr>
            <w:r w:rsidRPr="000E37DC">
              <w:rPr>
                <w:rFonts w:ascii="Calibri" w:eastAsia="Times New Roman" w:hAnsi="Calibri" w:cs="Calibri"/>
                <w:color w:val="000000"/>
              </w:rPr>
              <w:t>PDBL Line Quantity (SVC) </w:t>
            </w:r>
          </w:p>
        </w:tc>
        <w:tc>
          <w:tcPr>
            <w:tcW w:w="4184" w:type="dxa"/>
            <w:tcBorders>
              <w:top w:val="nil"/>
              <w:left w:val="nil"/>
              <w:bottom w:val="nil"/>
              <w:right w:val="single" w:sz="4" w:space="0" w:color="000000"/>
            </w:tcBorders>
            <w:shd w:val="clear" w:color="auto" w:fill="auto"/>
            <w:vAlign w:val="center"/>
            <w:hideMark/>
          </w:tcPr>
          <w:p w14:paraId="690EB6CF"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PDBL Internal Units (SVC) </w:t>
            </w:r>
          </w:p>
        </w:tc>
      </w:tr>
      <w:tr w:rsidR="006C5A2E" w:rsidRPr="000E37DC" w14:paraId="5B51F879"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254D1D65"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1A6D6E4E"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732D6C2B" w14:textId="77777777" w:rsidR="000E37DC" w:rsidRPr="000E37DC" w:rsidRDefault="000E37DC" w:rsidP="000E37DC">
            <w:pPr>
              <w:spacing w:after="0" w:line="240" w:lineRule="auto"/>
              <w:ind w:firstLine="0"/>
              <w:rPr>
                <w:rFonts w:ascii="Calibri" w:eastAsia="Times New Roman" w:hAnsi="Calibri" w:cs="Calibri"/>
                <w:color w:val="000000"/>
              </w:rPr>
            </w:pPr>
            <w:r w:rsidRPr="000E37DC">
              <w:rPr>
                <w:rFonts w:ascii="Calibri" w:eastAsia="Times New Roman" w:hAnsi="Calibri" w:cs="Calibri"/>
                <w:color w:val="000000"/>
              </w:rPr>
              <w:t>PDBL $ Amount (SVC) </w:t>
            </w:r>
          </w:p>
        </w:tc>
        <w:tc>
          <w:tcPr>
            <w:tcW w:w="4184" w:type="dxa"/>
            <w:tcBorders>
              <w:top w:val="nil"/>
              <w:left w:val="nil"/>
              <w:bottom w:val="nil"/>
              <w:right w:val="single" w:sz="4" w:space="0" w:color="000000"/>
            </w:tcBorders>
            <w:shd w:val="clear" w:color="auto" w:fill="auto"/>
            <w:vAlign w:val="center"/>
            <w:hideMark/>
          </w:tcPr>
          <w:p w14:paraId="309B928D"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PDBL By Order Status (SVC) </w:t>
            </w:r>
          </w:p>
        </w:tc>
      </w:tr>
      <w:tr w:rsidR="006C5A2E" w:rsidRPr="000E37DC" w14:paraId="100CE66E"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72B61E35"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4FB1D8CE"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74D732EB"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7EC96AA3"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PDBL By Tech Status (SVC) </w:t>
            </w:r>
          </w:p>
        </w:tc>
      </w:tr>
      <w:tr w:rsidR="006C5A2E" w:rsidRPr="000E37DC" w14:paraId="3593A9A9"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59F0BD23"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0394C3E1"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7D2B523F"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01FF2DFB"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PDBL By WIP Location/Backlog Bucket (SVC) </w:t>
            </w:r>
          </w:p>
        </w:tc>
      </w:tr>
      <w:tr w:rsidR="006C5A2E" w:rsidRPr="000E37DC" w14:paraId="160A50B7"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7CE08A11"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4D1D9E91"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04590C34"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6735CD1A"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PDBL by Service Group (SVC) </w:t>
            </w:r>
          </w:p>
        </w:tc>
      </w:tr>
      <w:tr w:rsidR="006C5A2E" w:rsidRPr="000E37DC" w14:paraId="42FEE016"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24C73008"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088A7B8D"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43B27F21"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31C3E397"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PDBL by Service Type (SVC) </w:t>
            </w:r>
          </w:p>
        </w:tc>
      </w:tr>
      <w:tr w:rsidR="006C5A2E" w:rsidRPr="000E37DC" w14:paraId="1FFD03C8"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46E789BA"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3B9B8754"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58A3646D"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0F508B4F"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PDBL Past Due and On Time (SVC)  </w:t>
            </w:r>
          </w:p>
        </w:tc>
      </w:tr>
      <w:tr w:rsidR="006C5A2E" w:rsidRPr="000E37DC" w14:paraId="1A2DAE67"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4886DE55"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790C3213"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63EA02E1"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237D54DF"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PDBL Offloaded Flag (SVC) </w:t>
            </w:r>
          </w:p>
        </w:tc>
      </w:tr>
      <w:tr w:rsidR="006C5A2E" w:rsidRPr="000E37DC" w14:paraId="4268BCDA"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65887284"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3E9E2EA2"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556FE048"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3FFC056B"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PDBL Calibration type (SVC) </w:t>
            </w:r>
          </w:p>
        </w:tc>
      </w:tr>
      <w:tr w:rsidR="00D20359" w:rsidRPr="000E37DC" w14:paraId="18B99ED4" w14:textId="77777777" w:rsidTr="000E37DC">
        <w:trPr>
          <w:trHeight w:val="300"/>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4721CF03"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770F7B6E"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single" w:sz="8" w:space="0" w:color="5B9BD5"/>
              <w:right w:val="single" w:sz="8" w:space="0" w:color="5B9BD5"/>
            </w:tcBorders>
            <w:shd w:val="clear" w:color="auto" w:fill="auto"/>
            <w:vAlign w:val="center"/>
            <w:hideMark/>
          </w:tcPr>
          <w:p w14:paraId="27FF26E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single" w:sz="8" w:space="0" w:color="5B9BD5"/>
              <w:right w:val="single" w:sz="4" w:space="0" w:color="000000"/>
            </w:tcBorders>
            <w:shd w:val="clear" w:color="auto" w:fill="auto"/>
            <w:vAlign w:val="center"/>
            <w:hideMark/>
          </w:tcPr>
          <w:p w14:paraId="0283E37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6360DBCA"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240EDBA6"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val="restart"/>
            <w:tcBorders>
              <w:top w:val="nil"/>
              <w:left w:val="single" w:sz="8" w:space="0" w:color="5B9BD5"/>
              <w:bottom w:val="single" w:sz="8" w:space="0" w:color="5B9BD5"/>
              <w:right w:val="single" w:sz="8" w:space="0" w:color="5B9BD5"/>
            </w:tcBorders>
            <w:shd w:val="clear" w:color="auto" w:fill="auto"/>
            <w:vAlign w:val="center"/>
            <w:hideMark/>
          </w:tcPr>
          <w:p w14:paraId="690D355C"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Backlog </w:t>
            </w:r>
          </w:p>
        </w:tc>
        <w:tc>
          <w:tcPr>
            <w:tcW w:w="2705" w:type="dxa"/>
            <w:tcBorders>
              <w:top w:val="nil"/>
              <w:left w:val="nil"/>
              <w:bottom w:val="nil"/>
              <w:right w:val="single" w:sz="8" w:space="0" w:color="5B9BD5"/>
            </w:tcBorders>
            <w:shd w:val="clear" w:color="auto" w:fill="auto"/>
            <w:vAlign w:val="center"/>
            <w:hideMark/>
          </w:tcPr>
          <w:p w14:paraId="3AC50442"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Customer Backlog </w:t>
            </w:r>
          </w:p>
        </w:tc>
        <w:tc>
          <w:tcPr>
            <w:tcW w:w="4184" w:type="dxa"/>
            <w:tcBorders>
              <w:top w:val="nil"/>
              <w:left w:val="nil"/>
              <w:bottom w:val="nil"/>
              <w:right w:val="single" w:sz="4" w:space="0" w:color="000000"/>
            </w:tcBorders>
            <w:shd w:val="clear" w:color="auto" w:fill="auto"/>
            <w:vAlign w:val="center"/>
            <w:hideMark/>
          </w:tcPr>
          <w:p w14:paraId="334118CA"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Entered Backlog  </w:t>
            </w:r>
          </w:p>
        </w:tc>
      </w:tr>
      <w:tr w:rsidR="006C5A2E" w:rsidRPr="000E37DC" w14:paraId="7E2D0210" w14:textId="77777777" w:rsidTr="000E37DC">
        <w:trPr>
          <w:trHeight w:val="288"/>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15DCCF7E"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5310D8F5"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4860141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28EF44BE"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Factory Backlog  </w:t>
            </w:r>
          </w:p>
        </w:tc>
      </w:tr>
      <w:tr w:rsidR="00D20359" w:rsidRPr="000E37DC" w14:paraId="725381FE" w14:textId="77777777" w:rsidTr="000E37DC">
        <w:trPr>
          <w:trHeight w:val="300"/>
        </w:trPr>
        <w:tc>
          <w:tcPr>
            <w:tcW w:w="2075" w:type="dxa"/>
            <w:vMerge/>
            <w:tcBorders>
              <w:top w:val="single" w:sz="8" w:space="0" w:color="5B9BD5"/>
              <w:left w:val="single" w:sz="4" w:space="0" w:color="000000"/>
              <w:bottom w:val="single" w:sz="8" w:space="0" w:color="5B9BD5"/>
              <w:right w:val="single" w:sz="8" w:space="0" w:color="5B9BD5"/>
            </w:tcBorders>
            <w:vAlign w:val="center"/>
            <w:hideMark/>
          </w:tcPr>
          <w:p w14:paraId="1FB5263C"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0388A08B"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single" w:sz="8" w:space="0" w:color="5B9BD5"/>
              <w:right w:val="single" w:sz="8" w:space="0" w:color="5B9BD5"/>
            </w:tcBorders>
            <w:shd w:val="clear" w:color="auto" w:fill="auto"/>
            <w:vAlign w:val="center"/>
            <w:hideMark/>
          </w:tcPr>
          <w:p w14:paraId="2B83B8AF"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7750D049"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Service Parts Intercompany Backlog  </w:t>
            </w:r>
          </w:p>
        </w:tc>
      </w:tr>
      <w:tr w:rsidR="00D20359" w:rsidRPr="000E37DC" w14:paraId="5006BDE3" w14:textId="77777777" w:rsidTr="000E37DC">
        <w:trPr>
          <w:trHeight w:val="576"/>
        </w:trPr>
        <w:tc>
          <w:tcPr>
            <w:tcW w:w="2075" w:type="dxa"/>
            <w:vMerge w:val="restart"/>
            <w:tcBorders>
              <w:top w:val="nil"/>
              <w:left w:val="single" w:sz="4" w:space="0" w:color="000000"/>
              <w:bottom w:val="single" w:sz="8" w:space="0" w:color="5B9BD5"/>
              <w:right w:val="single" w:sz="8" w:space="0" w:color="5B9BD5"/>
            </w:tcBorders>
            <w:shd w:val="clear" w:color="auto" w:fill="auto"/>
            <w:vAlign w:val="center"/>
            <w:hideMark/>
          </w:tcPr>
          <w:p w14:paraId="08AEE8AF" w14:textId="77777777" w:rsidR="000E37DC" w:rsidRPr="000E37DC" w:rsidRDefault="000E37DC" w:rsidP="000E37DC">
            <w:pPr>
              <w:spacing w:after="0" w:line="240" w:lineRule="auto"/>
              <w:ind w:firstLine="0"/>
              <w:jc w:val="left"/>
              <w:rPr>
                <w:rFonts w:ascii="Calibri" w:eastAsia="Times New Roman" w:hAnsi="Calibri" w:cs="Calibri"/>
                <w:b/>
                <w:bCs/>
                <w:color w:val="000000"/>
              </w:rPr>
            </w:pPr>
            <w:r w:rsidRPr="000E37DC">
              <w:rPr>
                <w:rFonts w:ascii="Calibri" w:eastAsia="Times New Roman" w:hAnsi="Calibri" w:cs="Calibri"/>
                <w:b/>
                <w:bCs/>
                <w:color w:val="000000"/>
              </w:rPr>
              <w:t>Revenue/Core Growth (%)</w:t>
            </w:r>
            <w:r w:rsidRPr="000E37DC">
              <w:rPr>
                <w:rFonts w:ascii="Calibri" w:eastAsia="Times New Roman" w:hAnsi="Calibri" w:cs="Calibri"/>
                <w:color w:val="000000"/>
              </w:rPr>
              <w:t> </w:t>
            </w:r>
          </w:p>
        </w:tc>
        <w:tc>
          <w:tcPr>
            <w:tcW w:w="2191" w:type="dxa"/>
            <w:vMerge w:val="restart"/>
            <w:tcBorders>
              <w:top w:val="nil"/>
              <w:left w:val="single" w:sz="8" w:space="0" w:color="5B9BD5"/>
              <w:bottom w:val="single" w:sz="8" w:space="0" w:color="5B9BD5"/>
              <w:right w:val="single" w:sz="8" w:space="0" w:color="5B9BD5"/>
            </w:tcBorders>
            <w:shd w:val="clear" w:color="auto" w:fill="auto"/>
            <w:vAlign w:val="center"/>
            <w:hideMark/>
          </w:tcPr>
          <w:p w14:paraId="39213B58"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Orders </w:t>
            </w:r>
          </w:p>
        </w:tc>
        <w:tc>
          <w:tcPr>
            <w:tcW w:w="2705" w:type="dxa"/>
            <w:tcBorders>
              <w:top w:val="nil"/>
              <w:left w:val="nil"/>
              <w:bottom w:val="nil"/>
              <w:right w:val="nil"/>
            </w:tcBorders>
            <w:shd w:val="clear" w:color="auto" w:fill="auto"/>
            <w:vAlign w:val="center"/>
            <w:hideMark/>
          </w:tcPr>
          <w:p w14:paraId="4AEE7A88"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xml:space="preserve">Based on Geography /Business </w:t>
            </w:r>
            <w:proofErr w:type="gramStart"/>
            <w:r w:rsidRPr="000E37DC">
              <w:rPr>
                <w:rFonts w:ascii="Calibri" w:eastAsia="Times New Roman" w:hAnsi="Calibri" w:cs="Calibri"/>
                <w:color w:val="000000"/>
              </w:rPr>
              <w:t>Unit(</w:t>
            </w:r>
            <w:proofErr w:type="gramEnd"/>
            <w:r w:rsidRPr="000E37DC">
              <w:rPr>
                <w:rFonts w:ascii="Calibri" w:eastAsia="Times New Roman" w:hAnsi="Calibri" w:cs="Calibri"/>
                <w:color w:val="000000"/>
              </w:rPr>
              <w:t xml:space="preserve">FRS/FPI/Core)   </w:t>
            </w:r>
          </w:p>
        </w:tc>
        <w:tc>
          <w:tcPr>
            <w:tcW w:w="4184" w:type="dxa"/>
            <w:tcBorders>
              <w:top w:val="single" w:sz="8" w:space="0" w:color="5B9BD5"/>
              <w:left w:val="single" w:sz="8" w:space="0" w:color="5B9BD5"/>
              <w:bottom w:val="nil"/>
              <w:right w:val="single" w:sz="4" w:space="0" w:color="000000"/>
            </w:tcBorders>
            <w:shd w:val="clear" w:color="auto" w:fill="auto"/>
            <w:vAlign w:val="center"/>
            <w:hideMark/>
          </w:tcPr>
          <w:p w14:paraId="39DF8BE6"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Product orders (Hardware/Software) </w:t>
            </w:r>
          </w:p>
        </w:tc>
      </w:tr>
      <w:tr w:rsidR="00D20359" w:rsidRPr="000E37DC" w14:paraId="63B0809E"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2DAF844F"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4173922E"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nil"/>
            </w:tcBorders>
            <w:shd w:val="clear" w:color="auto" w:fill="auto"/>
            <w:vAlign w:val="center"/>
            <w:hideMark/>
          </w:tcPr>
          <w:p w14:paraId="09BBD37E"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4184" w:type="dxa"/>
            <w:tcBorders>
              <w:top w:val="nil"/>
              <w:left w:val="single" w:sz="8" w:space="0" w:color="5B9BD5"/>
              <w:bottom w:val="nil"/>
              <w:right w:val="single" w:sz="4" w:space="0" w:color="000000"/>
            </w:tcBorders>
            <w:shd w:val="clear" w:color="auto" w:fill="auto"/>
            <w:vAlign w:val="center"/>
            <w:hideMark/>
          </w:tcPr>
          <w:p w14:paraId="05AD4804"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Subscription based orders </w:t>
            </w:r>
          </w:p>
        </w:tc>
      </w:tr>
      <w:tr w:rsidR="00D20359" w:rsidRPr="000E37DC" w14:paraId="43ABC2BF"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05430BF6"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782E98AE"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nil"/>
            </w:tcBorders>
            <w:shd w:val="clear" w:color="auto" w:fill="auto"/>
            <w:vAlign w:val="center"/>
            <w:hideMark/>
          </w:tcPr>
          <w:p w14:paraId="2EA453E2"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4184" w:type="dxa"/>
            <w:tcBorders>
              <w:top w:val="nil"/>
              <w:left w:val="single" w:sz="8" w:space="0" w:color="5B9BD5"/>
              <w:bottom w:val="nil"/>
              <w:right w:val="single" w:sz="4" w:space="0" w:color="000000"/>
            </w:tcBorders>
            <w:shd w:val="clear" w:color="auto" w:fill="auto"/>
            <w:vAlign w:val="center"/>
            <w:hideMark/>
          </w:tcPr>
          <w:p w14:paraId="7132C49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Lease Based </w:t>
            </w:r>
          </w:p>
        </w:tc>
      </w:tr>
      <w:tr w:rsidR="00D20359" w:rsidRPr="000E37DC" w14:paraId="3EDD1626"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2F5AEBBC"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4E1256AD"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nil"/>
            </w:tcBorders>
            <w:shd w:val="clear" w:color="auto" w:fill="auto"/>
            <w:vAlign w:val="center"/>
            <w:hideMark/>
          </w:tcPr>
          <w:p w14:paraId="3093FA59"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4184" w:type="dxa"/>
            <w:tcBorders>
              <w:top w:val="nil"/>
              <w:left w:val="single" w:sz="8" w:space="0" w:color="5B9BD5"/>
              <w:bottom w:val="nil"/>
              <w:right w:val="single" w:sz="4" w:space="0" w:color="000000"/>
            </w:tcBorders>
            <w:shd w:val="clear" w:color="auto" w:fill="auto"/>
            <w:vAlign w:val="center"/>
            <w:hideMark/>
          </w:tcPr>
          <w:p w14:paraId="37F7F77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Deferred Revenue </w:t>
            </w:r>
          </w:p>
        </w:tc>
      </w:tr>
      <w:tr w:rsidR="00D20359" w:rsidRPr="000E37DC" w14:paraId="1513A875"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42A7970E"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325AD977"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nil"/>
            </w:tcBorders>
            <w:shd w:val="clear" w:color="auto" w:fill="auto"/>
            <w:vAlign w:val="center"/>
            <w:hideMark/>
          </w:tcPr>
          <w:p w14:paraId="62557ADA"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4184" w:type="dxa"/>
            <w:tcBorders>
              <w:top w:val="nil"/>
              <w:left w:val="single" w:sz="8" w:space="0" w:color="5B9BD5"/>
              <w:bottom w:val="nil"/>
              <w:right w:val="single" w:sz="4" w:space="0" w:color="000000"/>
            </w:tcBorders>
            <w:shd w:val="clear" w:color="auto" w:fill="auto"/>
            <w:vAlign w:val="center"/>
            <w:hideMark/>
          </w:tcPr>
          <w:p w14:paraId="0456E81F"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xml:space="preserve">On-site services (FPI / </w:t>
            </w:r>
            <w:proofErr w:type="spellStart"/>
            <w:r w:rsidRPr="000E37DC">
              <w:rPr>
                <w:rFonts w:ascii="Calibri" w:eastAsia="Times New Roman" w:hAnsi="Calibri" w:cs="Calibri"/>
                <w:color w:val="000000"/>
              </w:rPr>
              <w:t>Irisys</w:t>
            </w:r>
            <w:proofErr w:type="spellEnd"/>
            <w:r w:rsidRPr="000E37DC">
              <w:rPr>
                <w:rFonts w:ascii="Calibri" w:eastAsia="Times New Roman" w:hAnsi="Calibri" w:cs="Calibri"/>
                <w:color w:val="000000"/>
              </w:rPr>
              <w:t>)  </w:t>
            </w:r>
          </w:p>
        </w:tc>
      </w:tr>
      <w:tr w:rsidR="00D20359" w:rsidRPr="000E37DC" w14:paraId="292D7B58"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2E325703"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5C40E501"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nil"/>
            </w:tcBorders>
            <w:shd w:val="clear" w:color="auto" w:fill="auto"/>
            <w:vAlign w:val="center"/>
            <w:hideMark/>
          </w:tcPr>
          <w:p w14:paraId="409E4C2D"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4184" w:type="dxa"/>
            <w:tcBorders>
              <w:top w:val="nil"/>
              <w:left w:val="single" w:sz="8" w:space="0" w:color="5B9BD5"/>
              <w:bottom w:val="nil"/>
              <w:right w:val="single" w:sz="4" w:space="0" w:color="000000"/>
            </w:tcBorders>
            <w:shd w:val="clear" w:color="auto" w:fill="auto"/>
            <w:vAlign w:val="center"/>
            <w:hideMark/>
          </w:tcPr>
          <w:p w14:paraId="13DD3B02"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Service (calibration, </w:t>
            </w:r>
            <w:proofErr w:type="spellStart"/>
            <w:r w:rsidRPr="000E37DC">
              <w:rPr>
                <w:rFonts w:ascii="Calibri" w:eastAsia="Times New Roman" w:hAnsi="Calibri" w:cs="Calibri"/>
                <w:color w:val="000000"/>
              </w:rPr>
              <w:t>etc</w:t>
            </w:r>
            <w:proofErr w:type="spellEnd"/>
            <w:r w:rsidRPr="000E37DC">
              <w:rPr>
                <w:rFonts w:ascii="Calibri" w:eastAsia="Times New Roman" w:hAnsi="Calibri" w:cs="Calibri"/>
                <w:color w:val="000000"/>
              </w:rPr>
              <w:t> …)  </w:t>
            </w:r>
          </w:p>
        </w:tc>
      </w:tr>
      <w:tr w:rsidR="00D20359" w:rsidRPr="000E37DC" w14:paraId="742A2EBA" w14:textId="77777777" w:rsidTr="000E37DC">
        <w:trPr>
          <w:trHeight w:val="300"/>
        </w:trPr>
        <w:tc>
          <w:tcPr>
            <w:tcW w:w="2075" w:type="dxa"/>
            <w:vMerge/>
            <w:tcBorders>
              <w:top w:val="nil"/>
              <w:left w:val="single" w:sz="4" w:space="0" w:color="000000"/>
              <w:bottom w:val="single" w:sz="8" w:space="0" w:color="5B9BD5"/>
              <w:right w:val="single" w:sz="8" w:space="0" w:color="5B9BD5"/>
            </w:tcBorders>
            <w:vAlign w:val="center"/>
            <w:hideMark/>
          </w:tcPr>
          <w:p w14:paraId="50E19A9C"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79F542FC"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nil"/>
            </w:tcBorders>
            <w:shd w:val="clear" w:color="auto" w:fill="auto"/>
            <w:vAlign w:val="center"/>
            <w:hideMark/>
          </w:tcPr>
          <w:p w14:paraId="5117C877"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4184" w:type="dxa"/>
            <w:tcBorders>
              <w:top w:val="nil"/>
              <w:left w:val="single" w:sz="8" w:space="0" w:color="5B9BD5"/>
              <w:bottom w:val="single" w:sz="8" w:space="0" w:color="5B9BD5"/>
              <w:right w:val="single" w:sz="4" w:space="0" w:color="000000"/>
            </w:tcBorders>
            <w:shd w:val="clear" w:color="auto" w:fill="auto"/>
            <w:vAlign w:val="center"/>
            <w:hideMark/>
          </w:tcPr>
          <w:p w14:paraId="18724E1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Service (gold contracts) </w:t>
            </w:r>
          </w:p>
        </w:tc>
      </w:tr>
      <w:tr w:rsidR="00D20359" w:rsidRPr="000E37DC" w14:paraId="5BA866AC"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114F9121"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val="restart"/>
            <w:tcBorders>
              <w:top w:val="nil"/>
              <w:left w:val="single" w:sz="8" w:space="0" w:color="5B9BD5"/>
              <w:bottom w:val="single" w:sz="8" w:space="0" w:color="5B9BD5"/>
              <w:right w:val="single" w:sz="8" w:space="0" w:color="5B9BD5"/>
            </w:tcBorders>
            <w:shd w:val="clear" w:color="auto" w:fill="auto"/>
            <w:vAlign w:val="center"/>
            <w:hideMark/>
          </w:tcPr>
          <w:p w14:paraId="347F66B2"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Shipments </w:t>
            </w:r>
          </w:p>
        </w:tc>
        <w:tc>
          <w:tcPr>
            <w:tcW w:w="2705" w:type="dxa"/>
            <w:tcBorders>
              <w:top w:val="single" w:sz="8" w:space="0" w:color="5B9BD5"/>
              <w:left w:val="nil"/>
              <w:bottom w:val="nil"/>
              <w:right w:val="single" w:sz="8" w:space="0" w:color="5B9BD5"/>
            </w:tcBorders>
            <w:shd w:val="clear" w:color="auto" w:fill="auto"/>
            <w:vAlign w:val="center"/>
            <w:hideMark/>
          </w:tcPr>
          <w:p w14:paraId="16938DFD"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35BAD5CA"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Product (Hardware/Software) orders </w:t>
            </w:r>
          </w:p>
        </w:tc>
      </w:tr>
      <w:tr w:rsidR="00D20359" w:rsidRPr="000E37DC" w14:paraId="260B66AE"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6677A87A"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178741EA"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3AF86F92"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67DD0B67"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Subscription based orders </w:t>
            </w:r>
          </w:p>
        </w:tc>
      </w:tr>
      <w:tr w:rsidR="00D20359" w:rsidRPr="000E37DC" w14:paraId="0FE86E20"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1E6EE925"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1FF2F24E"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46466736"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15F26A6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Lease Based </w:t>
            </w:r>
          </w:p>
        </w:tc>
      </w:tr>
      <w:tr w:rsidR="00D20359" w:rsidRPr="000E37DC" w14:paraId="6D79BC66"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62D57566"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3205B79A"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206157DA"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517415EB"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Internal shipments (non-revenue shipments) </w:t>
            </w:r>
          </w:p>
        </w:tc>
      </w:tr>
      <w:tr w:rsidR="00D20359" w:rsidRPr="000E37DC" w14:paraId="57CC2E91"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723D81B3"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3CA5988E"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37DA420C"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4B24A49E"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xml:space="preserve">On-site services (FPI / </w:t>
            </w:r>
            <w:proofErr w:type="spellStart"/>
            <w:r w:rsidRPr="000E37DC">
              <w:rPr>
                <w:rFonts w:ascii="Calibri" w:eastAsia="Times New Roman" w:hAnsi="Calibri" w:cs="Calibri"/>
                <w:color w:val="000000"/>
              </w:rPr>
              <w:t>Irisys</w:t>
            </w:r>
            <w:proofErr w:type="spellEnd"/>
            <w:r w:rsidRPr="000E37DC">
              <w:rPr>
                <w:rFonts w:ascii="Calibri" w:eastAsia="Times New Roman" w:hAnsi="Calibri" w:cs="Calibri"/>
                <w:color w:val="000000"/>
              </w:rPr>
              <w:t>)  </w:t>
            </w:r>
          </w:p>
        </w:tc>
      </w:tr>
      <w:tr w:rsidR="00D20359" w:rsidRPr="000E37DC" w14:paraId="00D76658"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4F236377"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1BABB090"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24A1401B"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592523B3"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Service (calibration, </w:t>
            </w:r>
            <w:proofErr w:type="spellStart"/>
            <w:r w:rsidRPr="000E37DC">
              <w:rPr>
                <w:rFonts w:ascii="Calibri" w:eastAsia="Times New Roman" w:hAnsi="Calibri" w:cs="Calibri"/>
                <w:color w:val="000000"/>
              </w:rPr>
              <w:t>etc</w:t>
            </w:r>
            <w:proofErr w:type="spellEnd"/>
            <w:r w:rsidRPr="000E37DC">
              <w:rPr>
                <w:rFonts w:ascii="Calibri" w:eastAsia="Times New Roman" w:hAnsi="Calibri" w:cs="Calibri"/>
                <w:color w:val="000000"/>
              </w:rPr>
              <w:t> …)  </w:t>
            </w:r>
          </w:p>
        </w:tc>
      </w:tr>
      <w:tr w:rsidR="00D20359" w:rsidRPr="000E37DC" w14:paraId="4E425AB6" w14:textId="77777777" w:rsidTr="000E37DC">
        <w:trPr>
          <w:trHeight w:val="300"/>
        </w:trPr>
        <w:tc>
          <w:tcPr>
            <w:tcW w:w="2075" w:type="dxa"/>
            <w:vMerge/>
            <w:tcBorders>
              <w:top w:val="nil"/>
              <w:left w:val="single" w:sz="4" w:space="0" w:color="000000"/>
              <w:bottom w:val="single" w:sz="8" w:space="0" w:color="5B9BD5"/>
              <w:right w:val="single" w:sz="8" w:space="0" w:color="5B9BD5"/>
            </w:tcBorders>
            <w:vAlign w:val="center"/>
            <w:hideMark/>
          </w:tcPr>
          <w:p w14:paraId="627DE90D"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13628293"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single" w:sz="8" w:space="0" w:color="5B9BD5"/>
              <w:right w:val="single" w:sz="8" w:space="0" w:color="5B9BD5"/>
            </w:tcBorders>
            <w:shd w:val="clear" w:color="auto" w:fill="auto"/>
            <w:vAlign w:val="center"/>
            <w:hideMark/>
          </w:tcPr>
          <w:p w14:paraId="45380117"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single" w:sz="8" w:space="0" w:color="5B9BD5"/>
              <w:right w:val="single" w:sz="4" w:space="0" w:color="000000"/>
            </w:tcBorders>
            <w:shd w:val="clear" w:color="auto" w:fill="auto"/>
            <w:vAlign w:val="center"/>
            <w:hideMark/>
          </w:tcPr>
          <w:p w14:paraId="108EB85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Service (gold contracts) </w:t>
            </w:r>
          </w:p>
        </w:tc>
      </w:tr>
      <w:tr w:rsidR="00D20359" w:rsidRPr="000E37DC" w14:paraId="1093CD55"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629EDD0B"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val="restart"/>
            <w:tcBorders>
              <w:top w:val="nil"/>
              <w:left w:val="single" w:sz="8" w:space="0" w:color="5B9BD5"/>
              <w:bottom w:val="single" w:sz="8" w:space="0" w:color="5B9BD5"/>
              <w:right w:val="single" w:sz="8" w:space="0" w:color="5B9BD5"/>
            </w:tcBorders>
            <w:shd w:val="clear" w:color="auto" w:fill="auto"/>
            <w:vAlign w:val="center"/>
            <w:hideMark/>
          </w:tcPr>
          <w:p w14:paraId="0392E28A"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Revenue </w:t>
            </w:r>
          </w:p>
        </w:tc>
        <w:tc>
          <w:tcPr>
            <w:tcW w:w="2705" w:type="dxa"/>
            <w:tcBorders>
              <w:top w:val="nil"/>
              <w:left w:val="nil"/>
              <w:bottom w:val="nil"/>
              <w:right w:val="single" w:sz="8" w:space="0" w:color="5B9BD5"/>
            </w:tcBorders>
            <w:shd w:val="clear" w:color="auto" w:fill="auto"/>
            <w:vAlign w:val="center"/>
            <w:hideMark/>
          </w:tcPr>
          <w:p w14:paraId="35097F0E"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485C1B6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Entity </w:t>
            </w:r>
          </w:p>
        </w:tc>
      </w:tr>
      <w:tr w:rsidR="00D20359" w:rsidRPr="000E37DC" w14:paraId="67AD87AA"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1138EEFA"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5034B008"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1051FA2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33F56196"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Business Unit Sales </w:t>
            </w:r>
          </w:p>
        </w:tc>
      </w:tr>
      <w:tr w:rsidR="00D20359" w:rsidRPr="000E37DC" w14:paraId="310435C4"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073A6C3D"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67570DB7"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11B6101B"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1094A17F"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Product sales (product group and family)  </w:t>
            </w:r>
          </w:p>
        </w:tc>
      </w:tr>
      <w:tr w:rsidR="00D20359" w:rsidRPr="000E37DC" w14:paraId="705FBBE8"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098F75A0"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5FA0314C"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1F9016F7"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75CDB9D9"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Geography / Region sales  </w:t>
            </w:r>
          </w:p>
        </w:tc>
      </w:tr>
      <w:tr w:rsidR="00D20359" w:rsidRPr="000E37DC" w14:paraId="030663F2" w14:textId="77777777" w:rsidTr="000E37DC">
        <w:trPr>
          <w:trHeight w:val="300"/>
        </w:trPr>
        <w:tc>
          <w:tcPr>
            <w:tcW w:w="2075" w:type="dxa"/>
            <w:vMerge/>
            <w:tcBorders>
              <w:top w:val="nil"/>
              <w:left w:val="single" w:sz="4" w:space="0" w:color="000000"/>
              <w:bottom w:val="single" w:sz="8" w:space="0" w:color="5B9BD5"/>
              <w:right w:val="single" w:sz="8" w:space="0" w:color="5B9BD5"/>
            </w:tcBorders>
            <w:vAlign w:val="center"/>
            <w:hideMark/>
          </w:tcPr>
          <w:p w14:paraId="23B899B6"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7BED9A47"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single" w:sz="8" w:space="0" w:color="5B9BD5"/>
              <w:right w:val="single" w:sz="8" w:space="0" w:color="5B9BD5"/>
            </w:tcBorders>
            <w:shd w:val="clear" w:color="auto" w:fill="auto"/>
            <w:vAlign w:val="center"/>
            <w:hideMark/>
          </w:tcPr>
          <w:p w14:paraId="65449AB7"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single" w:sz="8" w:space="0" w:color="5B9BD5"/>
              <w:right w:val="single" w:sz="4" w:space="0" w:color="000000"/>
            </w:tcBorders>
            <w:shd w:val="clear" w:color="auto" w:fill="auto"/>
            <w:vAlign w:val="center"/>
            <w:hideMark/>
          </w:tcPr>
          <w:p w14:paraId="13F0415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Factory of origin sales  </w:t>
            </w:r>
          </w:p>
        </w:tc>
      </w:tr>
      <w:tr w:rsidR="00D20359" w:rsidRPr="000E37DC" w14:paraId="56D03739"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2734F223"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val="restart"/>
            <w:tcBorders>
              <w:top w:val="nil"/>
              <w:left w:val="single" w:sz="8" w:space="0" w:color="5B9BD5"/>
              <w:bottom w:val="single" w:sz="8" w:space="0" w:color="5B9BD5"/>
              <w:right w:val="single" w:sz="8" w:space="0" w:color="5B9BD5"/>
            </w:tcBorders>
            <w:shd w:val="clear" w:color="auto" w:fill="auto"/>
            <w:vAlign w:val="center"/>
            <w:hideMark/>
          </w:tcPr>
          <w:p w14:paraId="3539FD89"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Funnel </w:t>
            </w:r>
          </w:p>
        </w:tc>
        <w:tc>
          <w:tcPr>
            <w:tcW w:w="2705" w:type="dxa"/>
            <w:tcBorders>
              <w:top w:val="nil"/>
              <w:left w:val="nil"/>
              <w:bottom w:val="nil"/>
              <w:right w:val="single" w:sz="8" w:space="0" w:color="5B9BD5"/>
            </w:tcBorders>
            <w:shd w:val="clear" w:color="auto" w:fill="auto"/>
            <w:vAlign w:val="center"/>
            <w:hideMark/>
          </w:tcPr>
          <w:p w14:paraId="0CC052EE"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Sales Territory Hierarchy </w:t>
            </w:r>
          </w:p>
        </w:tc>
        <w:tc>
          <w:tcPr>
            <w:tcW w:w="4184" w:type="dxa"/>
            <w:tcBorders>
              <w:top w:val="nil"/>
              <w:left w:val="nil"/>
              <w:bottom w:val="nil"/>
              <w:right w:val="single" w:sz="4" w:space="0" w:color="000000"/>
            </w:tcBorders>
            <w:shd w:val="clear" w:color="auto" w:fill="auto"/>
            <w:vAlign w:val="center"/>
            <w:hideMark/>
          </w:tcPr>
          <w:p w14:paraId="493A25FD"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Marketing </w:t>
            </w:r>
          </w:p>
        </w:tc>
      </w:tr>
      <w:tr w:rsidR="00D20359" w:rsidRPr="000E37DC" w14:paraId="12886AAC"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0CE35728"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08935E05"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188A9A0B"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Sales Stage </w:t>
            </w:r>
          </w:p>
        </w:tc>
        <w:tc>
          <w:tcPr>
            <w:tcW w:w="4184" w:type="dxa"/>
            <w:tcBorders>
              <w:top w:val="nil"/>
              <w:left w:val="nil"/>
              <w:bottom w:val="nil"/>
              <w:right w:val="single" w:sz="4" w:space="0" w:color="000000"/>
            </w:tcBorders>
            <w:shd w:val="clear" w:color="auto" w:fill="auto"/>
            <w:vAlign w:val="center"/>
            <w:hideMark/>
          </w:tcPr>
          <w:p w14:paraId="184462A1"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Product Hierarchy </w:t>
            </w:r>
          </w:p>
        </w:tc>
      </w:tr>
      <w:tr w:rsidR="00D20359" w:rsidRPr="000E37DC" w14:paraId="39B9A6DD"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1670F418"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06510B9F"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6E37908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Marketing Channel Hierarchy </w:t>
            </w:r>
          </w:p>
        </w:tc>
        <w:tc>
          <w:tcPr>
            <w:tcW w:w="4184" w:type="dxa"/>
            <w:tcBorders>
              <w:top w:val="nil"/>
              <w:left w:val="nil"/>
              <w:bottom w:val="nil"/>
              <w:right w:val="single" w:sz="4" w:space="0" w:color="000000"/>
            </w:tcBorders>
            <w:shd w:val="clear" w:color="auto" w:fill="auto"/>
            <w:vAlign w:val="center"/>
            <w:hideMark/>
          </w:tcPr>
          <w:p w14:paraId="64AF721D"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Aging Bucket </w:t>
            </w:r>
          </w:p>
        </w:tc>
      </w:tr>
      <w:tr w:rsidR="00D20359" w:rsidRPr="000E37DC" w14:paraId="5E34D0C8"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22434E71"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0B251CF2"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29D425DD"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Product Family Hierarchy </w:t>
            </w:r>
          </w:p>
        </w:tc>
        <w:tc>
          <w:tcPr>
            <w:tcW w:w="4184" w:type="dxa"/>
            <w:tcBorders>
              <w:top w:val="nil"/>
              <w:left w:val="nil"/>
              <w:bottom w:val="nil"/>
              <w:right w:val="single" w:sz="4" w:space="0" w:color="000000"/>
            </w:tcBorders>
            <w:shd w:val="clear" w:color="auto" w:fill="auto"/>
            <w:vAlign w:val="center"/>
            <w:hideMark/>
          </w:tcPr>
          <w:p w14:paraId="4ABD60BB"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Probability Weighting of Stage </w:t>
            </w:r>
          </w:p>
        </w:tc>
      </w:tr>
      <w:tr w:rsidR="00D20359" w:rsidRPr="000E37DC" w14:paraId="224B1AF2" w14:textId="77777777" w:rsidTr="000E37DC">
        <w:trPr>
          <w:trHeight w:val="300"/>
        </w:trPr>
        <w:tc>
          <w:tcPr>
            <w:tcW w:w="2075" w:type="dxa"/>
            <w:vMerge/>
            <w:tcBorders>
              <w:top w:val="nil"/>
              <w:left w:val="single" w:sz="4" w:space="0" w:color="000000"/>
              <w:bottom w:val="single" w:sz="8" w:space="0" w:color="5B9BD5"/>
              <w:right w:val="single" w:sz="8" w:space="0" w:color="5B9BD5"/>
            </w:tcBorders>
            <w:vAlign w:val="center"/>
            <w:hideMark/>
          </w:tcPr>
          <w:p w14:paraId="2B3A633F"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79FE3283"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single" w:sz="8" w:space="0" w:color="5B9BD5"/>
              <w:right w:val="single" w:sz="8" w:space="0" w:color="5B9BD5"/>
            </w:tcBorders>
            <w:shd w:val="clear" w:color="auto" w:fill="auto"/>
            <w:vAlign w:val="center"/>
            <w:hideMark/>
          </w:tcPr>
          <w:p w14:paraId="27E4C87F"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Workflow Hierarchy </w:t>
            </w:r>
          </w:p>
        </w:tc>
        <w:tc>
          <w:tcPr>
            <w:tcW w:w="4184" w:type="dxa"/>
            <w:tcBorders>
              <w:top w:val="nil"/>
              <w:left w:val="nil"/>
              <w:bottom w:val="nil"/>
              <w:right w:val="single" w:sz="4" w:space="0" w:color="000000"/>
            </w:tcBorders>
            <w:shd w:val="clear" w:color="auto" w:fill="auto"/>
            <w:vAlign w:val="center"/>
            <w:hideMark/>
          </w:tcPr>
          <w:p w14:paraId="0EEC823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D20359" w:rsidRPr="000E37DC" w14:paraId="377B91BF"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36556F89"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val="restart"/>
            <w:tcBorders>
              <w:top w:val="nil"/>
              <w:left w:val="single" w:sz="8" w:space="0" w:color="5B9BD5"/>
              <w:bottom w:val="single" w:sz="8" w:space="0" w:color="5B9BD5"/>
              <w:right w:val="single" w:sz="8" w:space="0" w:color="5B9BD5"/>
            </w:tcBorders>
            <w:shd w:val="clear" w:color="auto" w:fill="auto"/>
            <w:vAlign w:val="center"/>
            <w:hideMark/>
          </w:tcPr>
          <w:p w14:paraId="06A4A866"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Distributor INV </w:t>
            </w:r>
          </w:p>
        </w:tc>
        <w:tc>
          <w:tcPr>
            <w:tcW w:w="2705" w:type="dxa"/>
            <w:tcBorders>
              <w:top w:val="nil"/>
              <w:left w:val="nil"/>
              <w:bottom w:val="nil"/>
              <w:right w:val="single" w:sz="8" w:space="0" w:color="5B9BD5"/>
            </w:tcBorders>
            <w:shd w:val="clear" w:color="auto" w:fill="auto"/>
            <w:vAlign w:val="center"/>
            <w:hideMark/>
          </w:tcPr>
          <w:p w14:paraId="75DD0B6C"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Depends on Region</w:t>
            </w:r>
          </w:p>
        </w:tc>
        <w:tc>
          <w:tcPr>
            <w:tcW w:w="4184" w:type="dxa"/>
            <w:tcBorders>
              <w:top w:val="single" w:sz="8" w:space="0" w:color="5B9BD5"/>
              <w:left w:val="nil"/>
              <w:bottom w:val="nil"/>
              <w:right w:val="single" w:sz="4" w:space="0" w:color="000000"/>
            </w:tcBorders>
            <w:shd w:val="clear" w:color="auto" w:fill="auto"/>
            <w:vAlign w:val="center"/>
            <w:hideMark/>
          </w:tcPr>
          <w:p w14:paraId="3C0C1B2E"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Region </w:t>
            </w:r>
          </w:p>
        </w:tc>
      </w:tr>
      <w:tr w:rsidR="00D20359" w:rsidRPr="000E37DC" w14:paraId="4FE62F60"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1A9324A8"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19F1F376"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7215B2B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Channel</w:t>
            </w:r>
          </w:p>
        </w:tc>
        <w:tc>
          <w:tcPr>
            <w:tcW w:w="4184" w:type="dxa"/>
            <w:tcBorders>
              <w:top w:val="nil"/>
              <w:left w:val="nil"/>
              <w:bottom w:val="nil"/>
              <w:right w:val="single" w:sz="4" w:space="0" w:color="000000"/>
            </w:tcBorders>
            <w:shd w:val="clear" w:color="auto" w:fill="auto"/>
            <w:vAlign w:val="center"/>
            <w:hideMark/>
          </w:tcPr>
          <w:p w14:paraId="4575B67A"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Account Base </w:t>
            </w:r>
          </w:p>
        </w:tc>
      </w:tr>
      <w:tr w:rsidR="00D20359" w:rsidRPr="000E37DC" w14:paraId="1806EBEC"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4CB45389"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3CF58A8F"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single" w:sz="8" w:space="0" w:color="5B9BD5"/>
              <w:right w:val="single" w:sz="8" w:space="0" w:color="5B9BD5"/>
            </w:tcBorders>
            <w:shd w:val="clear" w:color="auto" w:fill="auto"/>
            <w:vAlign w:val="center"/>
            <w:hideMark/>
          </w:tcPr>
          <w:p w14:paraId="32D156FB"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Product</w:t>
            </w:r>
          </w:p>
        </w:tc>
        <w:tc>
          <w:tcPr>
            <w:tcW w:w="4184" w:type="dxa"/>
            <w:tcBorders>
              <w:top w:val="nil"/>
              <w:left w:val="nil"/>
              <w:bottom w:val="single" w:sz="8" w:space="0" w:color="5B9BD5"/>
              <w:right w:val="single" w:sz="4" w:space="0" w:color="000000"/>
            </w:tcBorders>
            <w:shd w:val="clear" w:color="auto" w:fill="auto"/>
            <w:vAlign w:val="center"/>
            <w:hideMark/>
          </w:tcPr>
          <w:p w14:paraId="2402BC84"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Product Base </w:t>
            </w:r>
          </w:p>
        </w:tc>
      </w:tr>
      <w:tr w:rsidR="00D20359" w:rsidRPr="000E37DC" w14:paraId="4B678526"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5C9579A6"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val="restart"/>
            <w:tcBorders>
              <w:top w:val="nil"/>
              <w:left w:val="single" w:sz="8" w:space="0" w:color="5B9BD5"/>
              <w:bottom w:val="single" w:sz="8" w:space="0" w:color="5B9BD5"/>
              <w:right w:val="single" w:sz="8" w:space="0" w:color="5B9BD5"/>
            </w:tcBorders>
            <w:shd w:val="clear" w:color="auto" w:fill="auto"/>
            <w:vAlign w:val="center"/>
            <w:hideMark/>
          </w:tcPr>
          <w:p w14:paraId="6D68C8FE"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Distributor POS </w:t>
            </w:r>
          </w:p>
        </w:tc>
        <w:tc>
          <w:tcPr>
            <w:tcW w:w="2705" w:type="dxa"/>
            <w:tcBorders>
              <w:top w:val="nil"/>
              <w:left w:val="nil"/>
              <w:bottom w:val="nil"/>
              <w:right w:val="single" w:sz="8" w:space="0" w:color="5B9BD5"/>
            </w:tcBorders>
            <w:shd w:val="clear" w:color="auto" w:fill="auto"/>
            <w:vAlign w:val="center"/>
            <w:hideMark/>
          </w:tcPr>
          <w:p w14:paraId="67F3A37E"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By Region Hierarchy</w:t>
            </w:r>
          </w:p>
        </w:tc>
        <w:tc>
          <w:tcPr>
            <w:tcW w:w="4184" w:type="dxa"/>
            <w:tcBorders>
              <w:top w:val="nil"/>
              <w:left w:val="nil"/>
              <w:bottom w:val="nil"/>
              <w:right w:val="single" w:sz="4" w:space="0" w:color="000000"/>
            </w:tcBorders>
            <w:shd w:val="clear" w:color="auto" w:fill="auto"/>
            <w:vAlign w:val="center"/>
            <w:hideMark/>
          </w:tcPr>
          <w:p w14:paraId="08D41648"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By Region</w:t>
            </w:r>
          </w:p>
        </w:tc>
      </w:tr>
      <w:tr w:rsidR="006C5A2E" w:rsidRPr="000E37DC" w14:paraId="3FCB9319"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5D6BD719"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0D27C130"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492AFF84"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By Channel</w:t>
            </w:r>
          </w:p>
        </w:tc>
        <w:tc>
          <w:tcPr>
            <w:tcW w:w="4184" w:type="dxa"/>
            <w:tcBorders>
              <w:top w:val="nil"/>
              <w:left w:val="nil"/>
              <w:bottom w:val="nil"/>
              <w:right w:val="single" w:sz="8" w:space="0" w:color="5B9BD5"/>
            </w:tcBorders>
            <w:shd w:val="clear" w:color="auto" w:fill="auto"/>
            <w:vAlign w:val="center"/>
            <w:hideMark/>
          </w:tcPr>
          <w:p w14:paraId="119943D2"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By Channel</w:t>
            </w:r>
          </w:p>
        </w:tc>
      </w:tr>
      <w:tr w:rsidR="006C5A2E" w:rsidRPr="000E37DC" w14:paraId="1B6237D3"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7FD70EAE"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785B18ED"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59D835B4"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By Product Family Hierarchy</w:t>
            </w:r>
          </w:p>
        </w:tc>
        <w:tc>
          <w:tcPr>
            <w:tcW w:w="4184" w:type="dxa"/>
            <w:tcBorders>
              <w:top w:val="nil"/>
              <w:left w:val="nil"/>
              <w:bottom w:val="nil"/>
              <w:right w:val="single" w:sz="8" w:space="0" w:color="5B9BD5"/>
            </w:tcBorders>
            <w:shd w:val="clear" w:color="auto" w:fill="auto"/>
            <w:vAlign w:val="center"/>
            <w:hideMark/>
          </w:tcPr>
          <w:p w14:paraId="56913319"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By Customer</w:t>
            </w:r>
          </w:p>
        </w:tc>
      </w:tr>
      <w:tr w:rsidR="006C5A2E" w:rsidRPr="000E37DC" w14:paraId="1C7A31A5" w14:textId="77777777" w:rsidTr="000E37DC">
        <w:trPr>
          <w:trHeight w:val="300"/>
        </w:trPr>
        <w:tc>
          <w:tcPr>
            <w:tcW w:w="2075" w:type="dxa"/>
            <w:vMerge/>
            <w:tcBorders>
              <w:top w:val="nil"/>
              <w:left w:val="single" w:sz="4" w:space="0" w:color="000000"/>
              <w:bottom w:val="single" w:sz="8" w:space="0" w:color="5B9BD5"/>
              <w:right w:val="single" w:sz="8" w:space="0" w:color="5B9BD5"/>
            </w:tcBorders>
            <w:vAlign w:val="center"/>
            <w:hideMark/>
          </w:tcPr>
          <w:p w14:paraId="22046927"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1E42CC4B"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single" w:sz="8" w:space="0" w:color="5B9BD5"/>
              <w:right w:val="single" w:sz="8" w:space="0" w:color="5B9BD5"/>
            </w:tcBorders>
            <w:shd w:val="clear" w:color="auto" w:fill="auto"/>
            <w:vAlign w:val="center"/>
            <w:hideMark/>
          </w:tcPr>
          <w:p w14:paraId="03A42BE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By Workflow Hierarchy</w:t>
            </w:r>
          </w:p>
        </w:tc>
        <w:tc>
          <w:tcPr>
            <w:tcW w:w="4184" w:type="dxa"/>
            <w:tcBorders>
              <w:top w:val="nil"/>
              <w:left w:val="nil"/>
              <w:bottom w:val="single" w:sz="8" w:space="0" w:color="5B9BD5"/>
              <w:right w:val="single" w:sz="8" w:space="0" w:color="5B9BD5"/>
            </w:tcBorders>
            <w:shd w:val="clear" w:color="auto" w:fill="auto"/>
            <w:vAlign w:val="center"/>
            <w:hideMark/>
          </w:tcPr>
          <w:p w14:paraId="4C34B114"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By Product Family Hierarchy</w:t>
            </w:r>
          </w:p>
        </w:tc>
      </w:tr>
      <w:tr w:rsidR="006C5A2E" w:rsidRPr="000E37DC" w14:paraId="3D4B4FAB"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16CF5791"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val="restart"/>
            <w:tcBorders>
              <w:top w:val="nil"/>
              <w:left w:val="single" w:sz="8" w:space="0" w:color="5B9BD5"/>
              <w:bottom w:val="single" w:sz="8" w:space="0" w:color="5B9BD5"/>
              <w:right w:val="single" w:sz="8" w:space="0" w:color="5B9BD5"/>
            </w:tcBorders>
            <w:shd w:val="clear" w:color="auto" w:fill="auto"/>
            <w:vAlign w:val="center"/>
            <w:hideMark/>
          </w:tcPr>
          <w:p w14:paraId="2B5F1A3D"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Traffic </w:t>
            </w:r>
          </w:p>
        </w:tc>
        <w:tc>
          <w:tcPr>
            <w:tcW w:w="2705" w:type="dxa"/>
            <w:tcBorders>
              <w:top w:val="nil"/>
              <w:left w:val="nil"/>
              <w:bottom w:val="nil"/>
              <w:right w:val="single" w:sz="8" w:space="0" w:color="5B9BD5"/>
            </w:tcBorders>
            <w:shd w:val="clear" w:color="auto" w:fill="auto"/>
            <w:vAlign w:val="center"/>
            <w:hideMark/>
          </w:tcPr>
          <w:p w14:paraId="7A7E515A"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Date</w:t>
            </w:r>
          </w:p>
        </w:tc>
        <w:tc>
          <w:tcPr>
            <w:tcW w:w="4184" w:type="dxa"/>
            <w:tcBorders>
              <w:top w:val="nil"/>
              <w:left w:val="nil"/>
              <w:bottom w:val="nil"/>
              <w:right w:val="single" w:sz="8" w:space="0" w:color="5B9BD5"/>
            </w:tcBorders>
            <w:shd w:val="clear" w:color="auto" w:fill="auto"/>
            <w:vAlign w:val="center"/>
            <w:hideMark/>
          </w:tcPr>
          <w:p w14:paraId="5B03D691"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Event</w:t>
            </w:r>
          </w:p>
        </w:tc>
      </w:tr>
      <w:tr w:rsidR="006C5A2E" w:rsidRPr="000E37DC" w14:paraId="473A5AC3"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0D3C288B"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57EC12AB"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1695107A"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One Fluke Region</w:t>
            </w:r>
          </w:p>
        </w:tc>
        <w:tc>
          <w:tcPr>
            <w:tcW w:w="4184" w:type="dxa"/>
            <w:tcBorders>
              <w:top w:val="nil"/>
              <w:left w:val="nil"/>
              <w:bottom w:val="nil"/>
              <w:right w:val="single" w:sz="8" w:space="0" w:color="5B9BD5"/>
            </w:tcBorders>
            <w:shd w:val="clear" w:color="auto" w:fill="auto"/>
            <w:vAlign w:val="center"/>
            <w:hideMark/>
          </w:tcPr>
          <w:p w14:paraId="6FA5D07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Device Category</w:t>
            </w:r>
          </w:p>
        </w:tc>
      </w:tr>
      <w:tr w:rsidR="006C5A2E" w:rsidRPr="000E37DC" w14:paraId="089C38BF"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24B8D145"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61410328"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1622ED2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Default Channel Grouping</w:t>
            </w:r>
          </w:p>
        </w:tc>
        <w:tc>
          <w:tcPr>
            <w:tcW w:w="4184" w:type="dxa"/>
            <w:tcBorders>
              <w:top w:val="nil"/>
              <w:left w:val="nil"/>
              <w:bottom w:val="nil"/>
              <w:right w:val="single" w:sz="8" w:space="0" w:color="5B9BD5"/>
            </w:tcBorders>
            <w:shd w:val="clear" w:color="auto" w:fill="auto"/>
            <w:vAlign w:val="center"/>
            <w:hideMark/>
          </w:tcPr>
          <w:p w14:paraId="54EFA51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Site Directory</w:t>
            </w:r>
          </w:p>
        </w:tc>
      </w:tr>
      <w:tr w:rsidR="006C5A2E" w:rsidRPr="000E37DC" w14:paraId="7B9F2744"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6C39BA5F"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7DAFB72F"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59137CD6"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Product</w:t>
            </w:r>
          </w:p>
        </w:tc>
        <w:tc>
          <w:tcPr>
            <w:tcW w:w="4184" w:type="dxa"/>
            <w:tcBorders>
              <w:top w:val="nil"/>
              <w:left w:val="nil"/>
              <w:bottom w:val="nil"/>
              <w:right w:val="single" w:sz="8" w:space="0" w:color="5B9BD5"/>
            </w:tcBorders>
            <w:shd w:val="clear" w:color="auto" w:fill="auto"/>
            <w:vAlign w:val="center"/>
            <w:hideMark/>
          </w:tcPr>
          <w:p w14:paraId="5BA8F3D5"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Host Name</w:t>
            </w:r>
          </w:p>
        </w:tc>
      </w:tr>
      <w:tr w:rsidR="006C5A2E" w:rsidRPr="000E37DC" w14:paraId="3E240E47"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23B24355"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08CDCF73"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5A9C31C3"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Product Workflow</w:t>
            </w:r>
          </w:p>
        </w:tc>
        <w:tc>
          <w:tcPr>
            <w:tcW w:w="4184" w:type="dxa"/>
            <w:tcBorders>
              <w:top w:val="nil"/>
              <w:left w:val="nil"/>
              <w:bottom w:val="nil"/>
              <w:right w:val="single" w:sz="8" w:space="0" w:color="5B9BD5"/>
            </w:tcBorders>
            <w:shd w:val="clear" w:color="auto" w:fill="auto"/>
            <w:vAlign w:val="center"/>
            <w:hideMark/>
          </w:tcPr>
          <w:p w14:paraId="352DEE84"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Device</w:t>
            </w:r>
          </w:p>
        </w:tc>
      </w:tr>
      <w:tr w:rsidR="006C5A2E" w:rsidRPr="000E37DC" w14:paraId="327DDED2"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084488D9"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48429225"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3CED80D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Landing Page</w:t>
            </w:r>
          </w:p>
        </w:tc>
        <w:tc>
          <w:tcPr>
            <w:tcW w:w="4184" w:type="dxa"/>
            <w:tcBorders>
              <w:top w:val="nil"/>
              <w:left w:val="nil"/>
              <w:bottom w:val="nil"/>
              <w:right w:val="single" w:sz="8" w:space="0" w:color="5B9BD5"/>
            </w:tcBorders>
            <w:shd w:val="clear" w:color="auto" w:fill="auto"/>
            <w:vAlign w:val="center"/>
            <w:hideMark/>
          </w:tcPr>
          <w:p w14:paraId="7E73909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Page</w:t>
            </w:r>
          </w:p>
        </w:tc>
      </w:tr>
      <w:tr w:rsidR="006C5A2E" w:rsidRPr="000E37DC" w14:paraId="6DB66DAF"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21D9F788"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41F9DCB2"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nil"/>
              <w:right w:val="single" w:sz="8" w:space="0" w:color="5B9BD5"/>
            </w:tcBorders>
            <w:shd w:val="clear" w:color="auto" w:fill="auto"/>
            <w:vAlign w:val="center"/>
            <w:hideMark/>
          </w:tcPr>
          <w:p w14:paraId="29946CA9"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Google Analytics Account</w:t>
            </w:r>
          </w:p>
        </w:tc>
        <w:tc>
          <w:tcPr>
            <w:tcW w:w="4184" w:type="dxa"/>
            <w:tcBorders>
              <w:top w:val="nil"/>
              <w:left w:val="nil"/>
              <w:bottom w:val="nil"/>
              <w:right w:val="single" w:sz="8" w:space="0" w:color="5B9BD5"/>
            </w:tcBorders>
            <w:shd w:val="clear" w:color="auto" w:fill="auto"/>
            <w:vAlign w:val="center"/>
            <w:hideMark/>
          </w:tcPr>
          <w:p w14:paraId="3E195A9F"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Query</w:t>
            </w:r>
          </w:p>
        </w:tc>
      </w:tr>
      <w:tr w:rsidR="00D20359" w:rsidRPr="000E37DC" w14:paraId="23CB1122" w14:textId="77777777" w:rsidTr="000E37DC">
        <w:trPr>
          <w:trHeight w:val="300"/>
        </w:trPr>
        <w:tc>
          <w:tcPr>
            <w:tcW w:w="2075" w:type="dxa"/>
            <w:vMerge/>
            <w:tcBorders>
              <w:top w:val="nil"/>
              <w:left w:val="single" w:sz="4" w:space="0" w:color="000000"/>
              <w:bottom w:val="single" w:sz="8" w:space="0" w:color="5B9BD5"/>
              <w:right w:val="single" w:sz="8" w:space="0" w:color="5B9BD5"/>
            </w:tcBorders>
            <w:vAlign w:val="center"/>
            <w:hideMark/>
          </w:tcPr>
          <w:p w14:paraId="0A9AD04F"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vMerge/>
            <w:tcBorders>
              <w:top w:val="nil"/>
              <w:left w:val="single" w:sz="8" w:space="0" w:color="5B9BD5"/>
              <w:bottom w:val="single" w:sz="8" w:space="0" w:color="5B9BD5"/>
              <w:right w:val="single" w:sz="8" w:space="0" w:color="5B9BD5"/>
            </w:tcBorders>
            <w:vAlign w:val="center"/>
            <w:hideMark/>
          </w:tcPr>
          <w:p w14:paraId="70361261" w14:textId="77777777" w:rsidR="000E37DC" w:rsidRPr="000E37DC" w:rsidRDefault="000E37DC" w:rsidP="000E37DC">
            <w:pPr>
              <w:spacing w:after="0" w:line="240" w:lineRule="auto"/>
              <w:ind w:firstLine="0"/>
              <w:jc w:val="left"/>
              <w:rPr>
                <w:rFonts w:ascii="Calibri" w:eastAsia="Times New Roman" w:hAnsi="Calibri" w:cs="Calibri"/>
                <w:color w:val="000000"/>
              </w:rPr>
            </w:pPr>
          </w:p>
        </w:tc>
        <w:tc>
          <w:tcPr>
            <w:tcW w:w="2705" w:type="dxa"/>
            <w:tcBorders>
              <w:top w:val="nil"/>
              <w:left w:val="nil"/>
              <w:bottom w:val="single" w:sz="8" w:space="0" w:color="5B9BD5"/>
              <w:right w:val="single" w:sz="4" w:space="0" w:color="000000"/>
            </w:tcBorders>
            <w:shd w:val="clear" w:color="auto" w:fill="auto"/>
            <w:vAlign w:val="center"/>
            <w:hideMark/>
          </w:tcPr>
          <w:p w14:paraId="656C0F78"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Website Land - Locale</w:t>
            </w:r>
          </w:p>
        </w:tc>
        <w:tc>
          <w:tcPr>
            <w:tcW w:w="4184" w:type="dxa"/>
            <w:tcBorders>
              <w:top w:val="nil"/>
              <w:left w:val="nil"/>
              <w:bottom w:val="single" w:sz="8" w:space="0" w:color="5B9BD5"/>
              <w:right w:val="single" w:sz="4" w:space="0" w:color="000000"/>
            </w:tcBorders>
            <w:shd w:val="clear" w:color="auto" w:fill="auto"/>
            <w:vAlign w:val="center"/>
            <w:hideMark/>
          </w:tcPr>
          <w:p w14:paraId="7D9A4EB9"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507A06CC" w14:textId="77777777" w:rsidTr="000E37DC">
        <w:trPr>
          <w:trHeight w:val="288"/>
        </w:trPr>
        <w:tc>
          <w:tcPr>
            <w:tcW w:w="2075" w:type="dxa"/>
            <w:vMerge w:val="restart"/>
            <w:tcBorders>
              <w:top w:val="nil"/>
              <w:left w:val="single" w:sz="4" w:space="0" w:color="000000"/>
              <w:bottom w:val="single" w:sz="8" w:space="0" w:color="5B9BD5"/>
              <w:right w:val="single" w:sz="8" w:space="0" w:color="5B9BD5"/>
            </w:tcBorders>
            <w:shd w:val="clear" w:color="auto" w:fill="auto"/>
            <w:vAlign w:val="center"/>
            <w:hideMark/>
          </w:tcPr>
          <w:p w14:paraId="405D1DFE" w14:textId="0F728CE6" w:rsidR="000E37DC" w:rsidRPr="000E37DC" w:rsidRDefault="000E37DC" w:rsidP="000E37DC">
            <w:pPr>
              <w:spacing w:after="0" w:line="240" w:lineRule="auto"/>
              <w:ind w:firstLine="0"/>
              <w:jc w:val="left"/>
              <w:rPr>
                <w:rFonts w:ascii="Calibri" w:eastAsia="Times New Roman" w:hAnsi="Calibri" w:cs="Calibri"/>
                <w:b/>
                <w:bCs/>
                <w:color w:val="000000"/>
              </w:rPr>
            </w:pPr>
            <w:r w:rsidRPr="000E37DC">
              <w:rPr>
                <w:rFonts w:ascii="Calibri" w:eastAsia="Times New Roman" w:hAnsi="Calibri" w:cs="Calibri"/>
                <w:b/>
                <w:bCs/>
                <w:color w:val="000000"/>
              </w:rPr>
              <w:t>Profitability (O</w:t>
            </w:r>
            <w:r w:rsidR="00B0417B">
              <w:rPr>
                <w:rFonts w:ascii="Calibri" w:eastAsia="Times New Roman" w:hAnsi="Calibri" w:cs="Calibri"/>
                <w:b/>
                <w:bCs/>
                <w:color w:val="000000"/>
              </w:rPr>
              <w:t>perating</w:t>
            </w:r>
            <w:r w:rsidRPr="000E37DC">
              <w:rPr>
                <w:rFonts w:ascii="Calibri" w:eastAsia="Times New Roman" w:hAnsi="Calibri" w:cs="Calibri"/>
                <w:b/>
                <w:bCs/>
                <w:color w:val="000000"/>
              </w:rPr>
              <w:t xml:space="preserve"> Margin Expansion (</w:t>
            </w:r>
            <w:r w:rsidR="00B0417B">
              <w:rPr>
                <w:rFonts w:ascii="Calibri" w:eastAsia="Times New Roman" w:hAnsi="Calibri" w:cs="Calibri"/>
                <w:b/>
                <w:bCs/>
                <w:color w:val="000000"/>
              </w:rPr>
              <w:t>OMX</w:t>
            </w:r>
            <w:r w:rsidRPr="000E37DC">
              <w:rPr>
                <w:rFonts w:ascii="Calibri" w:eastAsia="Times New Roman" w:hAnsi="Calibri" w:cs="Calibri"/>
                <w:b/>
                <w:bCs/>
                <w:color w:val="000000"/>
              </w:rPr>
              <w:t>))</w:t>
            </w:r>
            <w:r w:rsidRPr="000E37DC">
              <w:rPr>
                <w:rFonts w:ascii="Calibri" w:eastAsia="Times New Roman" w:hAnsi="Calibri" w:cs="Calibri"/>
                <w:color w:val="000000"/>
              </w:rPr>
              <w:t> </w:t>
            </w:r>
          </w:p>
        </w:tc>
        <w:tc>
          <w:tcPr>
            <w:tcW w:w="2191" w:type="dxa"/>
            <w:tcBorders>
              <w:top w:val="nil"/>
              <w:left w:val="nil"/>
              <w:bottom w:val="nil"/>
              <w:right w:val="single" w:sz="8" w:space="0" w:color="5B9BD5"/>
            </w:tcBorders>
            <w:shd w:val="clear" w:color="auto" w:fill="auto"/>
            <w:vAlign w:val="center"/>
            <w:hideMark/>
          </w:tcPr>
          <w:p w14:paraId="4F546E8B"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Profit Margin </w:t>
            </w:r>
          </w:p>
        </w:tc>
        <w:tc>
          <w:tcPr>
            <w:tcW w:w="2705" w:type="dxa"/>
            <w:tcBorders>
              <w:top w:val="nil"/>
              <w:left w:val="nil"/>
              <w:bottom w:val="nil"/>
              <w:right w:val="single" w:sz="8" w:space="0" w:color="5B9BD5"/>
            </w:tcBorders>
            <w:shd w:val="clear" w:color="auto" w:fill="auto"/>
            <w:vAlign w:val="center"/>
            <w:hideMark/>
          </w:tcPr>
          <w:p w14:paraId="75219918"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24FB1C51"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3B8049E3"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7463A2DD"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tcBorders>
              <w:top w:val="nil"/>
              <w:left w:val="nil"/>
              <w:bottom w:val="nil"/>
              <w:right w:val="single" w:sz="8" w:space="0" w:color="5B9BD5"/>
            </w:tcBorders>
            <w:shd w:val="clear" w:color="auto" w:fill="auto"/>
            <w:vAlign w:val="center"/>
            <w:hideMark/>
          </w:tcPr>
          <w:p w14:paraId="2D6BE19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COGS </w:t>
            </w:r>
          </w:p>
        </w:tc>
        <w:tc>
          <w:tcPr>
            <w:tcW w:w="2705" w:type="dxa"/>
            <w:tcBorders>
              <w:top w:val="nil"/>
              <w:left w:val="nil"/>
              <w:bottom w:val="nil"/>
              <w:right w:val="single" w:sz="8" w:space="0" w:color="5B9BD5"/>
            </w:tcBorders>
            <w:shd w:val="clear" w:color="auto" w:fill="auto"/>
            <w:vAlign w:val="center"/>
            <w:hideMark/>
          </w:tcPr>
          <w:p w14:paraId="1EB90CBC"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3C2A3D59"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4B1581D3" w14:textId="77777777" w:rsidTr="000E37DC">
        <w:trPr>
          <w:trHeight w:val="288"/>
        </w:trPr>
        <w:tc>
          <w:tcPr>
            <w:tcW w:w="2075" w:type="dxa"/>
            <w:vMerge/>
            <w:tcBorders>
              <w:top w:val="nil"/>
              <w:left w:val="single" w:sz="4" w:space="0" w:color="000000"/>
              <w:bottom w:val="single" w:sz="8" w:space="0" w:color="5B9BD5"/>
              <w:right w:val="single" w:sz="8" w:space="0" w:color="5B9BD5"/>
            </w:tcBorders>
            <w:vAlign w:val="center"/>
            <w:hideMark/>
          </w:tcPr>
          <w:p w14:paraId="439F590A"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tcBorders>
              <w:top w:val="nil"/>
              <w:left w:val="nil"/>
              <w:bottom w:val="nil"/>
              <w:right w:val="single" w:sz="8" w:space="0" w:color="5B9BD5"/>
            </w:tcBorders>
            <w:shd w:val="clear" w:color="auto" w:fill="auto"/>
            <w:vAlign w:val="center"/>
            <w:hideMark/>
          </w:tcPr>
          <w:p w14:paraId="5327AAB9"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Operating Expense </w:t>
            </w:r>
          </w:p>
        </w:tc>
        <w:tc>
          <w:tcPr>
            <w:tcW w:w="2705" w:type="dxa"/>
            <w:tcBorders>
              <w:top w:val="nil"/>
              <w:left w:val="nil"/>
              <w:bottom w:val="nil"/>
              <w:right w:val="single" w:sz="8" w:space="0" w:color="5B9BD5"/>
            </w:tcBorders>
            <w:shd w:val="clear" w:color="auto" w:fill="auto"/>
            <w:vAlign w:val="center"/>
            <w:hideMark/>
          </w:tcPr>
          <w:p w14:paraId="33CD7019"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6B523058"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4F63635E" w14:textId="77777777" w:rsidTr="000E37DC">
        <w:trPr>
          <w:trHeight w:val="300"/>
        </w:trPr>
        <w:tc>
          <w:tcPr>
            <w:tcW w:w="2075" w:type="dxa"/>
            <w:vMerge/>
            <w:tcBorders>
              <w:top w:val="nil"/>
              <w:left w:val="single" w:sz="4" w:space="0" w:color="000000"/>
              <w:bottom w:val="single" w:sz="8" w:space="0" w:color="5B9BD5"/>
              <w:right w:val="single" w:sz="8" w:space="0" w:color="5B9BD5"/>
            </w:tcBorders>
            <w:vAlign w:val="center"/>
            <w:hideMark/>
          </w:tcPr>
          <w:p w14:paraId="13225E30"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tcBorders>
              <w:top w:val="nil"/>
              <w:left w:val="nil"/>
              <w:bottom w:val="single" w:sz="8" w:space="0" w:color="5B9BD5"/>
              <w:right w:val="single" w:sz="8" w:space="0" w:color="5B9BD5"/>
            </w:tcBorders>
            <w:shd w:val="clear" w:color="auto" w:fill="auto"/>
            <w:vAlign w:val="center"/>
            <w:hideMark/>
          </w:tcPr>
          <w:p w14:paraId="28840572"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Safety </w:t>
            </w:r>
          </w:p>
        </w:tc>
        <w:tc>
          <w:tcPr>
            <w:tcW w:w="2705" w:type="dxa"/>
            <w:tcBorders>
              <w:top w:val="nil"/>
              <w:left w:val="nil"/>
              <w:bottom w:val="single" w:sz="8" w:space="0" w:color="5B9BD5"/>
              <w:right w:val="single" w:sz="8" w:space="0" w:color="5B9BD5"/>
            </w:tcBorders>
            <w:shd w:val="clear" w:color="auto" w:fill="auto"/>
            <w:vAlign w:val="center"/>
            <w:hideMark/>
          </w:tcPr>
          <w:p w14:paraId="6BD1AE1E"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single" w:sz="8" w:space="0" w:color="5B9BD5"/>
              <w:right w:val="single" w:sz="4" w:space="0" w:color="000000"/>
            </w:tcBorders>
            <w:shd w:val="clear" w:color="auto" w:fill="auto"/>
            <w:vAlign w:val="center"/>
            <w:hideMark/>
          </w:tcPr>
          <w:p w14:paraId="6611AE94"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01278A6D" w14:textId="77777777" w:rsidTr="000E37DC">
        <w:trPr>
          <w:trHeight w:val="288"/>
        </w:trPr>
        <w:tc>
          <w:tcPr>
            <w:tcW w:w="2075" w:type="dxa"/>
            <w:vMerge w:val="restart"/>
            <w:tcBorders>
              <w:top w:val="nil"/>
              <w:left w:val="single" w:sz="4" w:space="0" w:color="000000"/>
              <w:bottom w:val="single" w:sz="8" w:space="0" w:color="5B9BD5"/>
              <w:right w:val="single" w:sz="8" w:space="0" w:color="5B9BD5"/>
            </w:tcBorders>
            <w:shd w:val="clear" w:color="auto" w:fill="auto"/>
            <w:vAlign w:val="center"/>
            <w:hideMark/>
          </w:tcPr>
          <w:p w14:paraId="32E7F3CD" w14:textId="77777777" w:rsidR="000E37DC" w:rsidRPr="000E37DC" w:rsidRDefault="000E37DC" w:rsidP="000E37DC">
            <w:pPr>
              <w:spacing w:after="0" w:line="240" w:lineRule="auto"/>
              <w:ind w:firstLine="0"/>
              <w:jc w:val="left"/>
              <w:rPr>
                <w:rFonts w:ascii="Calibri" w:eastAsia="Times New Roman" w:hAnsi="Calibri" w:cs="Calibri"/>
                <w:b/>
                <w:bCs/>
                <w:color w:val="000000"/>
              </w:rPr>
            </w:pPr>
            <w:r w:rsidRPr="000E37DC">
              <w:rPr>
                <w:rFonts w:ascii="Calibri" w:eastAsia="Times New Roman" w:hAnsi="Calibri" w:cs="Calibri"/>
                <w:b/>
                <w:bCs/>
                <w:color w:val="000000"/>
              </w:rPr>
              <w:t>Working Capital (Cash Flow)</w:t>
            </w:r>
            <w:r w:rsidRPr="000E37DC">
              <w:rPr>
                <w:rFonts w:ascii="Calibri" w:eastAsia="Times New Roman" w:hAnsi="Calibri" w:cs="Calibri"/>
                <w:color w:val="000000"/>
              </w:rPr>
              <w:t> </w:t>
            </w:r>
          </w:p>
        </w:tc>
        <w:tc>
          <w:tcPr>
            <w:tcW w:w="2191" w:type="dxa"/>
            <w:tcBorders>
              <w:top w:val="nil"/>
              <w:left w:val="nil"/>
              <w:bottom w:val="nil"/>
              <w:right w:val="single" w:sz="8" w:space="0" w:color="5B9BD5"/>
            </w:tcBorders>
            <w:shd w:val="clear" w:color="auto" w:fill="auto"/>
            <w:vAlign w:val="center"/>
            <w:hideMark/>
          </w:tcPr>
          <w:p w14:paraId="0780D379"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Working Capital </w:t>
            </w:r>
          </w:p>
        </w:tc>
        <w:tc>
          <w:tcPr>
            <w:tcW w:w="2705" w:type="dxa"/>
            <w:tcBorders>
              <w:top w:val="nil"/>
              <w:left w:val="nil"/>
              <w:bottom w:val="nil"/>
              <w:right w:val="single" w:sz="8" w:space="0" w:color="5B9BD5"/>
            </w:tcBorders>
            <w:shd w:val="clear" w:color="auto" w:fill="auto"/>
            <w:vAlign w:val="center"/>
            <w:hideMark/>
          </w:tcPr>
          <w:p w14:paraId="743D6DD2"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73AAF936"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650D4F0D" w14:textId="77777777" w:rsidTr="000E37DC">
        <w:trPr>
          <w:trHeight w:val="576"/>
        </w:trPr>
        <w:tc>
          <w:tcPr>
            <w:tcW w:w="2075" w:type="dxa"/>
            <w:vMerge/>
            <w:tcBorders>
              <w:top w:val="nil"/>
              <w:left w:val="single" w:sz="4" w:space="0" w:color="000000"/>
              <w:bottom w:val="single" w:sz="8" w:space="0" w:color="5B9BD5"/>
              <w:right w:val="single" w:sz="8" w:space="0" w:color="5B9BD5"/>
            </w:tcBorders>
            <w:vAlign w:val="center"/>
            <w:hideMark/>
          </w:tcPr>
          <w:p w14:paraId="64F62A2C"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tcBorders>
              <w:top w:val="nil"/>
              <w:left w:val="nil"/>
              <w:bottom w:val="nil"/>
              <w:right w:val="single" w:sz="8" w:space="0" w:color="5B9BD5"/>
            </w:tcBorders>
            <w:shd w:val="clear" w:color="auto" w:fill="auto"/>
            <w:vAlign w:val="center"/>
            <w:hideMark/>
          </w:tcPr>
          <w:p w14:paraId="52BCCB2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DPO (Days Payable Outstanding) </w:t>
            </w:r>
          </w:p>
        </w:tc>
        <w:tc>
          <w:tcPr>
            <w:tcW w:w="2705" w:type="dxa"/>
            <w:tcBorders>
              <w:top w:val="nil"/>
              <w:left w:val="nil"/>
              <w:bottom w:val="nil"/>
              <w:right w:val="single" w:sz="8" w:space="0" w:color="5B9BD5"/>
            </w:tcBorders>
            <w:shd w:val="clear" w:color="auto" w:fill="auto"/>
            <w:vAlign w:val="center"/>
            <w:hideMark/>
          </w:tcPr>
          <w:p w14:paraId="2FC97A92"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5F6FF4C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3506687C" w14:textId="77777777" w:rsidTr="000E37DC">
        <w:trPr>
          <w:trHeight w:val="576"/>
        </w:trPr>
        <w:tc>
          <w:tcPr>
            <w:tcW w:w="2075" w:type="dxa"/>
            <w:vMerge/>
            <w:tcBorders>
              <w:top w:val="nil"/>
              <w:left w:val="single" w:sz="4" w:space="0" w:color="000000"/>
              <w:bottom w:val="single" w:sz="8" w:space="0" w:color="5B9BD5"/>
              <w:right w:val="single" w:sz="8" w:space="0" w:color="5B9BD5"/>
            </w:tcBorders>
            <w:vAlign w:val="center"/>
            <w:hideMark/>
          </w:tcPr>
          <w:p w14:paraId="4A9E95BD"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tcBorders>
              <w:top w:val="nil"/>
              <w:left w:val="nil"/>
              <w:bottom w:val="nil"/>
              <w:right w:val="single" w:sz="8" w:space="0" w:color="5B9BD5"/>
            </w:tcBorders>
            <w:shd w:val="clear" w:color="auto" w:fill="auto"/>
            <w:vAlign w:val="center"/>
            <w:hideMark/>
          </w:tcPr>
          <w:p w14:paraId="40E362B4"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DSO (Days Sales Outstanding) </w:t>
            </w:r>
          </w:p>
        </w:tc>
        <w:tc>
          <w:tcPr>
            <w:tcW w:w="2705" w:type="dxa"/>
            <w:tcBorders>
              <w:top w:val="nil"/>
              <w:left w:val="nil"/>
              <w:bottom w:val="nil"/>
              <w:right w:val="single" w:sz="8" w:space="0" w:color="5B9BD5"/>
            </w:tcBorders>
            <w:shd w:val="clear" w:color="auto" w:fill="auto"/>
            <w:vAlign w:val="center"/>
            <w:hideMark/>
          </w:tcPr>
          <w:p w14:paraId="6E4E7492"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52DAF56E"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66948AB5" w14:textId="77777777" w:rsidTr="000E37DC">
        <w:trPr>
          <w:trHeight w:val="588"/>
        </w:trPr>
        <w:tc>
          <w:tcPr>
            <w:tcW w:w="2075" w:type="dxa"/>
            <w:vMerge/>
            <w:tcBorders>
              <w:top w:val="nil"/>
              <w:left w:val="single" w:sz="4" w:space="0" w:color="000000"/>
              <w:bottom w:val="single" w:sz="8" w:space="0" w:color="5B9BD5"/>
              <w:right w:val="single" w:sz="8" w:space="0" w:color="5B9BD5"/>
            </w:tcBorders>
            <w:vAlign w:val="center"/>
            <w:hideMark/>
          </w:tcPr>
          <w:p w14:paraId="51E3299F"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tcBorders>
              <w:top w:val="nil"/>
              <w:left w:val="nil"/>
              <w:bottom w:val="single" w:sz="8" w:space="0" w:color="5B9BD5"/>
              <w:right w:val="single" w:sz="8" w:space="0" w:color="5B9BD5"/>
            </w:tcBorders>
            <w:shd w:val="clear" w:color="auto" w:fill="auto"/>
            <w:vAlign w:val="center"/>
            <w:hideMark/>
          </w:tcPr>
          <w:p w14:paraId="12C0AB08"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OH/Inventory (Days on Hand) </w:t>
            </w:r>
          </w:p>
        </w:tc>
        <w:tc>
          <w:tcPr>
            <w:tcW w:w="2705" w:type="dxa"/>
            <w:tcBorders>
              <w:top w:val="nil"/>
              <w:left w:val="nil"/>
              <w:bottom w:val="single" w:sz="8" w:space="0" w:color="5B9BD5"/>
              <w:right w:val="single" w:sz="8" w:space="0" w:color="5B9BD5"/>
            </w:tcBorders>
            <w:shd w:val="clear" w:color="auto" w:fill="auto"/>
            <w:vAlign w:val="center"/>
            <w:hideMark/>
          </w:tcPr>
          <w:p w14:paraId="046E0576"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single" w:sz="8" w:space="0" w:color="5B9BD5"/>
              <w:right w:val="single" w:sz="4" w:space="0" w:color="000000"/>
            </w:tcBorders>
            <w:shd w:val="clear" w:color="auto" w:fill="auto"/>
            <w:vAlign w:val="center"/>
            <w:hideMark/>
          </w:tcPr>
          <w:p w14:paraId="0BD43226"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58AF895E" w14:textId="77777777" w:rsidTr="000E37DC">
        <w:trPr>
          <w:trHeight w:val="588"/>
        </w:trPr>
        <w:tc>
          <w:tcPr>
            <w:tcW w:w="2075" w:type="dxa"/>
            <w:tcBorders>
              <w:top w:val="nil"/>
              <w:left w:val="single" w:sz="4" w:space="0" w:color="000000"/>
              <w:bottom w:val="single" w:sz="8" w:space="0" w:color="5B9BD5"/>
              <w:right w:val="single" w:sz="8" w:space="0" w:color="5B9BD5"/>
            </w:tcBorders>
            <w:shd w:val="clear" w:color="auto" w:fill="auto"/>
            <w:vAlign w:val="center"/>
            <w:hideMark/>
          </w:tcPr>
          <w:p w14:paraId="6B9A36B7" w14:textId="77777777" w:rsidR="000E37DC" w:rsidRPr="000E37DC" w:rsidRDefault="000E37DC" w:rsidP="000E37DC">
            <w:pPr>
              <w:spacing w:after="0" w:line="240" w:lineRule="auto"/>
              <w:ind w:firstLine="0"/>
              <w:jc w:val="left"/>
              <w:rPr>
                <w:rFonts w:ascii="Calibri" w:eastAsia="Times New Roman" w:hAnsi="Calibri" w:cs="Calibri"/>
                <w:b/>
                <w:bCs/>
                <w:color w:val="000000"/>
              </w:rPr>
            </w:pPr>
            <w:r w:rsidRPr="000E37DC">
              <w:rPr>
                <w:rFonts w:ascii="Calibri" w:eastAsia="Times New Roman" w:hAnsi="Calibri" w:cs="Calibri"/>
                <w:b/>
                <w:bCs/>
                <w:color w:val="000000"/>
              </w:rPr>
              <w:t>Quality (External PPM)</w:t>
            </w:r>
            <w:r w:rsidRPr="000E37DC">
              <w:rPr>
                <w:rFonts w:ascii="Calibri" w:eastAsia="Times New Roman" w:hAnsi="Calibri" w:cs="Calibri"/>
                <w:color w:val="000000"/>
              </w:rPr>
              <w:t> </w:t>
            </w:r>
          </w:p>
        </w:tc>
        <w:tc>
          <w:tcPr>
            <w:tcW w:w="2191" w:type="dxa"/>
            <w:tcBorders>
              <w:top w:val="nil"/>
              <w:left w:val="nil"/>
              <w:bottom w:val="single" w:sz="8" w:space="0" w:color="5B9BD5"/>
              <w:right w:val="single" w:sz="8" w:space="0" w:color="5B9BD5"/>
            </w:tcBorders>
            <w:shd w:val="clear" w:color="auto" w:fill="auto"/>
            <w:vAlign w:val="center"/>
            <w:hideMark/>
          </w:tcPr>
          <w:p w14:paraId="1631F914"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Quality DPPM </w:t>
            </w:r>
          </w:p>
        </w:tc>
        <w:tc>
          <w:tcPr>
            <w:tcW w:w="2705" w:type="dxa"/>
            <w:tcBorders>
              <w:top w:val="nil"/>
              <w:left w:val="nil"/>
              <w:bottom w:val="single" w:sz="8" w:space="0" w:color="5B9BD5"/>
              <w:right w:val="single" w:sz="8" w:space="0" w:color="5B9BD5"/>
            </w:tcBorders>
            <w:shd w:val="clear" w:color="auto" w:fill="auto"/>
            <w:vAlign w:val="center"/>
            <w:hideMark/>
          </w:tcPr>
          <w:p w14:paraId="162D2BA4"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single" w:sz="8" w:space="0" w:color="5B9BD5"/>
              <w:right w:val="single" w:sz="4" w:space="0" w:color="000000"/>
            </w:tcBorders>
            <w:shd w:val="clear" w:color="auto" w:fill="auto"/>
            <w:vAlign w:val="center"/>
            <w:hideMark/>
          </w:tcPr>
          <w:p w14:paraId="5DEFEEF8"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271731FF" w14:textId="77777777" w:rsidTr="000E37DC">
        <w:trPr>
          <w:trHeight w:val="288"/>
        </w:trPr>
        <w:tc>
          <w:tcPr>
            <w:tcW w:w="2075" w:type="dxa"/>
            <w:vMerge w:val="restart"/>
            <w:tcBorders>
              <w:top w:val="nil"/>
              <w:left w:val="single" w:sz="4" w:space="0" w:color="000000"/>
              <w:bottom w:val="single" w:sz="8" w:space="0" w:color="5B9BD5"/>
              <w:right w:val="single" w:sz="8" w:space="0" w:color="5B9BD5"/>
            </w:tcBorders>
            <w:shd w:val="clear" w:color="auto" w:fill="auto"/>
            <w:vAlign w:val="center"/>
            <w:hideMark/>
          </w:tcPr>
          <w:p w14:paraId="6135BCDA" w14:textId="77777777" w:rsidR="000E37DC" w:rsidRPr="000E37DC" w:rsidRDefault="000E37DC" w:rsidP="000E37DC">
            <w:pPr>
              <w:spacing w:after="0" w:line="240" w:lineRule="auto"/>
              <w:ind w:firstLine="0"/>
              <w:jc w:val="left"/>
              <w:rPr>
                <w:rFonts w:ascii="Calibri" w:eastAsia="Times New Roman" w:hAnsi="Calibri" w:cs="Calibri"/>
                <w:b/>
                <w:bCs/>
                <w:color w:val="000000"/>
              </w:rPr>
            </w:pPr>
            <w:r w:rsidRPr="000E37DC">
              <w:rPr>
                <w:rFonts w:ascii="Calibri" w:eastAsia="Times New Roman" w:hAnsi="Calibri" w:cs="Calibri"/>
                <w:b/>
                <w:bCs/>
                <w:color w:val="000000"/>
              </w:rPr>
              <w:t>People/Turnover (%)</w:t>
            </w:r>
            <w:r w:rsidRPr="000E37DC">
              <w:rPr>
                <w:rFonts w:ascii="Calibri" w:eastAsia="Times New Roman" w:hAnsi="Calibri" w:cs="Calibri"/>
                <w:color w:val="000000"/>
              </w:rPr>
              <w:t> </w:t>
            </w:r>
          </w:p>
        </w:tc>
        <w:tc>
          <w:tcPr>
            <w:tcW w:w="2191" w:type="dxa"/>
            <w:tcBorders>
              <w:top w:val="nil"/>
              <w:left w:val="nil"/>
              <w:bottom w:val="nil"/>
              <w:right w:val="single" w:sz="8" w:space="0" w:color="5B9BD5"/>
            </w:tcBorders>
            <w:shd w:val="clear" w:color="auto" w:fill="auto"/>
            <w:vAlign w:val="center"/>
            <w:hideMark/>
          </w:tcPr>
          <w:p w14:paraId="659AF200"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Internal Survey Results </w:t>
            </w:r>
          </w:p>
        </w:tc>
        <w:tc>
          <w:tcPr>
            <w:tcW w:w="2705" w:type="dxa"/>
            <w:tcBorders>
              <w:top w:val="nil"/>
              <w:left w:val="nil"/>
              <w:bottom w:val="nil"/>
              <w:right w:val="single" w:sz="8" w:space="0" w:color="5B9BD5"/>
            </w:tcBorders>
            <w:shd w:val="clear" w:color="auto" w:fill="auto"/>
            <w:vAlign w:val="center"/>
            <w:hideMark/>
          </w:tcPr>
          <w:p w14:paraId="0442DF0B"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nil"/>
              <w:right w:val="single" w:sz="4" w:space="0" w:color="000000"/>
            </w:tcBorders>
            <w:shd w:val="clear" w:color="auto" w:fill="auto"/>
            <w:vAlign w:val="center"/>
            <w:hideMark/>
          </w:tcPr>
          <w:p w14:paraId="147351D6"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1796AA01" w14:textId="77777777" w:rsidTr="000E37DC">
        <w:trPr>
          <w:trHeight w:val="300"/>
        </w:trPr>
        <w:tc>
          <w:tcPr>
            <w:tcW w:w="2075" w:type="dxa"/>
            <w:vMerge/>
            <w:tcBorders>
              <w:top w:val="nil"/>
              <w:left w:val="single" w:sz="4" w:space="0" w:color="000000"/>
              <w:bottom w:val="single" w:sz="8" w:space="0" w:color="5B9BD5"/>
              <w:right w:val="single" w:sz="8" w:space="0" w:color="5B9BD5"/>
            </w:tcBorders>
            <w:vAlign w:val="center"/>
            <w:hideMark/>
          </w:tcPr>
          <w:p w14:paraId="3FE5C067" w14:textId="77777777" w:rsidR="000E37DC" w:rsidRPr="000E37DC" w:rsidRDefault="000E37DC" w:rsidP="000E37DC">
            <w:pPr>
              <w:spacing w:after="0" w:line="240" w:lineRule="auto"/>
              <w:ind w:firstLine="0"/>
              <w:jc w:val="left"/>
              <w:rPr>
                <w:rFonts w:ascii="Calibri" w:eastAsia="Times New Roman" w:hAnsi="Calibri" w:cs="Calibri"/>
                <w:b/>
                <w:bCs/>
                <w:color w:val="000000"/>
              </w:rPr>
            </w:pPr>
          </w:p>
        </w:tc>
        <w:tc>
          <w:tcPr>
            <w:tcW w:w="2191" w:type="dxa"/>
            <w:tcBorders>
              <w:top w:val="nil"/>
              <w:left w:val="nil"/>
              <w:bottom w:val="single" w:sz="8" w:space="0" w:color="5B9BD5"/>
              <w:right w:val="single" w:sz="8" w:space="0" w:color="5B9BD5"/>
            </w:tcBorders>
            <w:shd w:val="clear" w:color="auto" w:fill="auto"/>
            <w:vAlign w:val="center"/>
            <w:hideMark/>
          </w:tcPr>
          <w:p w14:paraId="6C13152B"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Attrition (%) </w:t>
            </w:r>
          </w:p>
        </w:tc>
        <w:tc>
          <w:tcPr>
            <w:tcW w:w="2705" w:type="dxa"/>
            <w:tcBorders>
              <w:top w:val="nil"/>
              <w:left w:val="nil"/>
              <w:bottom w:val="single" w:sz="8" w:space="0" w:color="5B9BD5"/>
              <w:right w:val="single" w:sz="8" w:space="0" w:color="5B9BD5"/>
            </w:tcBorders>
            <w:shd w:val="clear" w:color="auto" w:fill="auto"/>
            <w:vAlign w:val="center"/>
            <w:hideMark/>
          </w:tcPr>
          <w:p w14:paraId="33200616"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single" w:sz="8" w:space="0" w:color="5B9BD5"/>
              <w:right w:val="single" w:sz="4" w:space="0" w:color="000000"/>
            </w:tcBorders>
            <w:shd w:val="clear" w:color="auto" w:fill="auto"/>
            <w:vAlign w:val="center"/>
            <w:hideMark/>
          </w:tcPr>
          <w:p w14:paraId="6E965062"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r w:rsidR="006C5A2E" w:rsidRPr="000E37DC" w14:paraId="488FA0D0" w14:textId="77777777" w:rsidTr="000E37DC">
        <w:trPr>
          <w:trHeight w:val="576"/>
        </w:trPr>
        <w:tc>
          <w:tcPr>
            <w:tcW w:w="2075" w:type="dxa"/>
            <w:tcBorders>
              <w:top w:val="nil"/>
              <w:left w:val="single" w:sz="4" w:space="0" w:color="000000"/>
              <w:bottom w:val="single" w:sz="4" w:space="0" w:color="000000"/>
              <w:right w:val="single" w:sz="8" w:space="0" w:color="5B9BD5"/>
            </w:tcBorders>
            <w:shd w:val="clear" w:color="auto" w:fill="auto"/>
            <w:vAlign w:val="center"/>
            <w:hideMark/>
          </w:tcPr>
          <w:p w14:paraId="0A049925" w14:textId="77777777" w:rsidR="000E37DC" w:rsidRPr="000E37DC" w:rsidRDefault="000E37DC" w:rsidP="000E37DC">
            <w:pPr>
              <w:spacing w:after="0" w:line="240" w:lineRule="auto"/>
              <w:ind w:firstLine="0"/>
              <w:jc w:val="left"/>
              <w:rPr>
                <w:rFonts w:ascii="Calibri" w:eastAsia="Times New Roman" w:hAnsi="Calibri" w:cs="Calibri"/>
                <w:b/>
                <w:bCs/>
                <w:color w:val="000000"/>
              </w:rPr>
            </w:pPr>
            <w:r w:rsidRPr="000E37DC">
              <w:rPr>
                <w:rFonts w:ascii="Calibri" w:eastAsia="Times New Roman" w:hAnsi="Calibri" w:cs="Calibri"/>
                <w:b/>
                <w:bCs/>
                <w:color w:val="000000"/>
              </w:rPr>
              <w:t>Return in Investments (ROIC) %</w:t>
            </w:r>
            <w:r w:rsidRPr="000E37DC">
              <w:rPr>
                <w:rFonts w:ascii="Calibri" w:eastAsia="Times New Roman" w:hAnsi="Calibri" w:cs="Calibri"/>
                <w:color w:val="000000"/>
              </w:rPr>
              <w:t> </w:t>
            </w:r>
          </w:p>
        </w:tc>
        <w:tc>
          <w:tcPr>
            <w:tcW w:w="2191" w:type="dxa"/>
            <w:tcBorders>
              <w:top w:val="nil"/>
              <w:left w:val="nil"/>
              <w:bottom w:val="single" w:sz="4" w:space="0" w:color="000000"/>
              <w:right w:val="single" w:sz="8" w:space="0" w:color="5B9BD5"/>
            </w:tcBorders>
            <w:shd w:val="clear" w:color="auto" w:fill="auto"/>
            <w:vAlign w:val="center"/>
            <w:hideMark/>
          </w:tcPr>
          <w:p w14:paraId="6D73DD6E"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2705" w:type="dxa"/>
            <w:tcBorders>
              <w:top w:val="nil"/>
              <w:left w:val="nil"/>
              <w:bottom w:val="single" w:sz="4" w:space="0" w:color="000000"/>
              <w:right w:val="single" w:sz="8" w:space="0" w:color="5B9BD5"/>
            </w:tcBorders>
            <w:shd w:val="clear" w:color="auto" w:fill="auto"/>
            <w:vAlign w:val="center"/>
            <w:hideMark/>
          </w:tcPr>
          <w:p w14:paraId="1102BF9F"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c>
          <w:tcPr>
            <w:tcW w:w="4184" w:type="dxa"/>
            <w:tcBorders>
              <w:top w:val="nil"/>
              <w:left w:val="nil"/>
              <w:bottom w:val="single" w:sz="4" w:space="0" w:color="000000"/>
              <w:right w:val="single" w:sz="4" w:space="0" w:color="000000"/>
            </w:tcBorders>
            <w:shd w:val="clear" w:color="auto" w:fill="auto"/>
            <w:vAlign w:val="center"/>
            <w:hideMark/>
          </w:tcPr>
          <w:p w14:paraId="317DF793" w14:textId="77777777" w:rsidR="000E37DC" w:rsidRPr="000E37DC" w:rsidRDefault="000E37DC" w:rsidP="000E37DC">
            <w:pPr>
              <w:spacing w:after="0" w:line="240" w:lineRule="auto"/>
              <w:ind w:firstLine="0"/>
              <w:jc w:val="left"/>
              <w:rPr>
                <w:rFonts w:ascii="Calibri" w:eastAsia="Times New Roman" w:hAnsi="Calibri" w:cs="Calibri"/>
                <w:color w:val="000000"/>
              </w:rPr>
            </w:pPr>
            <w:r w:rsidRPr="000E37DC">
              <w:rPr>
                <w:rFonts w:ascii="Calibri" w:eastAsia="Times New Roman" w:hAnsi="Calibri" w:cs="Calibri"/>
                <w:color w:val="000000"/>
              </w:rPr>
              <w:t>  </w:t>
            </w:r>
          </w:p>
        </w:tc>
      </w:tr>
    </w:tbl>
    <w:p w14:paraId="17D431F7" w14:textId="4B2F7088" w:rsidR="00D77D22" w:rsidRDefault="00F647E7" w:rsidP="000E0BBA">
      <w:pPr>
        <w:pStyle w:val="Heading2"/>
      </w:pPr>
      <w:bookmarkStart w:id="71" w:name="_Toc409014089"/>
      <w:bookmarkStart w:id="72" w:name="_Toc610628781"/>
      <w:bookmarkStart w:id="73" w:name="_Toc80148535"/>
      <w:bookmarkStart w:id="74" w:name="_Toc1780575631"/>
      <w:bookmarkStart w:id="75" w:name="_Toc282503982"/>
      <w:bookmarkStart w:id="76" w:name="_Toc91671019"/>
      <w:r>
        <w:t>Out of</w:t>
      </w:r>
      <w:r w:rsidR="00D77D22">
        <w:t xml:space="preserve"> Scope</w:t>
      </w:r>
      <w:bookmarkEnd w:id="70"/>
      <w:bookmarkEnd w:id="71"/>
      <w:bookmarkEnd w:id="72"/>
      <w:bookmarkEnd w:id="73"/>
      <w:bookmarkEnd w:id="74"/>
      <w:bookmarkEnd w:id="75"/>
      <w:bookmarkEnd w:id="76"/>
    </w:p>
    <w:p w14:paraId="6C4EAAA3" w14:textId="1713D70C" w:rsidR="00881091" w:rsidRDefault="00881091" w:rsidP="00881091">
      <w:r>
        <w:t>In general</w:t>
      </w:r>
      <w:r w:rsidR="00FC4B43">
        <w:t>,</w:t>
      </w:r>
      <w:r>
        <w:t xml:space="preserve"> non</w:t>
      </w:r>
      <w:r w:rsidR="00437762">
        <w:t>-</w:t>
      </w:r>
      <w:r>
        <w:t>technical success factors are outside the scope of this solution including:</w:t>
      </w:r>
    </w:p>
    <w:p w14:paraId="0F94B086" w14:textId="0547D3DB" w:rsidR="00881091" w:rsidRPr="00713112" w:rsidRDefault="00881091" w:rsidP="00E77983">
      <w:pPr>
        <w:pStyle w:val="ListParagraph"/>
        <w:numPr>
          <w:ilvl w:val="0"/>
          <w:numId w:val="68"/>
        </w:numPr>
      </w:pPr>
      <w:r>
        <w:t xml:space="preserve">Enabling </w:t>
      </w:r>
      <w:r w:rsidRPr="00713112">
        <w:t>Data democratization &amp; empowerment</w:t>
      </w:r>
    </w:p>
    <w:p w14:paraId="5644AFFD" w14:textId="77777777" w:rsidR="00881091" w:rsidRPr="00713112" w:rsidRDefault="181D5EC5" w:rsidP="00E923E2">
      <w:pPr>
        <w:pStyle w:val="ListParagraph"/>
        <w:numPr>
          <w:ilvl w:val="0"/>
          <w:numId w:val="11"/>
        </w:numPr>
        <w:tabs>
          <w:tab w:val="left" w:pos="2070"/>
        </w:tabs>
        <w:ind w:left="1170"/>
      </w:pPr>
      <w:r>
        <w:t>Formal data management including data governance, data stewardship, MDM, metadata management &amp; data quality management</w:t>
      </w:r>
    </w:p>
    <w:p w14:paraId="2420564D" w14:textId="53998F0B" w:rsidR="00881091" w:rsidRDefault="181D5EC5" w:rsidP="00E923E2">
      <w:pPr>
        <w:pStyle w:val="ListParagraph"/>
        <w:numPr>
          <w:ilvl w:val="0"/>
          <w:numId w:val="11"/>
        </w:numPr>
        <w:tabs>
          <w:tab w:val="left" w:pos="2070"/>
        </w:tabs>
        <w:ind w:left="1170"/>
      </w:pPr>
      <w:r>
        <w:t>Ensure discoverable and trustworthy data</w:t>
      </w:r>
    </w:p>
    <w:p w14:paraId="49E2483E" w14:textId="3BD274ED" w:rsidR="00881091" w:rsidRPr="00713112" w:rsidRDefault="00881091" w:rsidP="00E77983">
      <w:pPr>
        <w:pStyle w:val="ListParagraph"/>
        <w:numPr>
          <w:ilvl w:val="0"/>
          <w:numId w:val="68"/>
        </w:numPr>
      </w:pPr>
      <w:r>
        <w:lastRenderedPageBreak/>
        <w:t>Ensuring user a</w:t>
      </w:r>
      <w:r w:rsidRPr="00713112">
        <w:t xml:space="preserve">doption &amp; </w:t>
      </w:r>
      <w:r>
        <w:t>positive u</w:t>
      </w:r>
      <w:r w:rsidRPr="00713112">
        <w:t>ser experience</w:t>
      </w:r>
    </w:p>
    <w:p w14:paraId="08FA4087" w14:textId="77777777" w:rsidR="00881091" w:rsidRPr="00713112" w:rsidRDefault="181D5EC5" w:rsidP="00E923E2">
      <w:pPr>
        <w:pStyle w:val="ListParagraph"/>
        <w:numPr>
          <w:ilvl w:val="0"/>
          <w:numId w:val="11"/>
        </w:numPr>
        <w:tabs>
          <w:tab w:val="left" w:pos="2070"/>
        </w:tabs>
        <w:ind w:left="1170"/>
      </w:pPr>
      <w:r>
        <w:t>Successful change management to support expected adoption of solution by stakeholders</w:t>
      </w:r>
    </w:p>
    <w:p w14:paraId="038A31E5" w14:textId="77777777" w:rsidR="00881091" w:rsidRPr="00713112" w:rsidRDefault="181D5EC5" w:rsidP="00E923E2">
      <w:pPr>
        <w:pStyle w:val="ListParagraph"/>
        <w:numPr>
          <w:ilvl w:val="0"/>
          <w:numId w:val="11"/>
        </w:numPr>
        <w:tabs>
          <w:tab w:val="left" w:pos="2070"/>
        </w:tabs>
        <w:ind w:left="1170"/>
      </w:pPr>
      <w:r>
        <w:t>Training on Standard approach and method to BI implementation</w:t>
      </w:r>
    </w:p>
    <w:p w14:paraId="451175D5" w14:textId="45AA363C" w:rsidR="00881091" w:rsidRPr="00713112" w:rsidRDefault="181D5EC5" w:rsidP="00E923E2">
      <w:pPr>
        <w:pStyle w:val="ListParagraph"/>
        <w:numPr>
          <w:ilvl w:val="0"/>
          <w:numId w:val="11"/>
        </w:numPr>
        <w:tabs>
          <w:tab w:val="left" w:pos="2070"/>
        </w:tabs>
        <w:ind w:left="1170"/>
      </w:pPr>
      <w:r>
        <w:t>Communication</w:t>
      </w:r>
    </w:p>
    <w:p w14:paraId="3052603C" w14:textId="064F5E3C" w:rsidR="00881091" w:rsidRPr="00881091" w:rsidRDefault="00712D84" w:rsidP="00881091">
      <w:r>
        <w:t>•   New ad-hoc or derived metrics besides those identified in Workstream 1</w:t>
      </w:r>
    </w:p>
    <w:p w14:paraId="16174E38" w14:textId="23F72F21" w:rsidR="00D433A3" w:rsidRPr="00490090" w:rsidRDefault="2F893497" w:rsidP="00E923E2">
      <w:pPr>
        <w:pStyle w:val="ListParagraph"/>
        <w:numPr>
          <w:ilvl w:val="0"/>
          <w:numId w:val="11"/>
        </w:numPr>
        <w:tabs>
          <w:tab w:val="left" w:pos="2070"/>
        </w:tabs>
        <w:ind w:left="1170"/>
      </w:pPr>
      <w:r>
        <w:t>Other functional level OTD KPIs and metrics are out of scope</w:t>
      </w:r>
    </w:p>
    <w:p w14:paraId="41A75C5D" w14:textId="295599D7" w:rsidR="00B3691B" w:rsidRDefault="7250E6A5" w:rsidP="00E923E2">
      <w:pPr>
        <w:pStyle w:val="ListParagraph"/>
        <w:numPr>
          <w:ilvl w:val="0"/>
          <w:numId w:val="11"/>
        </w:numPr>
        <w:tabs>
          <w:tab w:val="left" w:pos="2070"/>
        </w:tabs>
        <w:ind w:left="1170"/>
      </w:pPr>
      <w:r>
        <w:t>Modifications to source data views or tables</w:t>
      </w:r>
    </w:p>
    <w:p w14:paraId="53FB927D" w14:textId="40AD0AAE" w:rsidR="000B6AB1" w:rsidRPr="00D433A3" w:rsidRDefault="2B1AA75A" w:rsidP="00E923E2">
      <w:pPr>
        <w:pStyle w:val="ListParagraph"/>
        <w:numPr>
          <w:ilvl w:val="0"/>
          <w:numId w:val="11"/>
        </w:numPr>
        <w:tabs>
          <w:tab w:val="left" w:pos="2070"/>
        </w:tabs>
        <w:ind w:left="1170"/>
      </w:pPr>
      <w:r>
        <w:t xml:space="preserve">Reason codes </w:t>
      </w:r>
      <w:r w:rsidR="3E4F90E9">
        <w:t xml:space="preserve">standardization and their sourcing into </w:t>
      </w:r>
      <w:r w:rsidR="4580ECEB">
        <w:t>Oracle EBS</w:t>
      </w:r>
    </w:p>
    <w:p w14:paraId="1D62D1DF" w14:textId="29520856" w:rsidR="00566F4B" w:rsidRDefault="008C2855" w:rsidP="00842CDC">
      <w:pPr>
        <w:pStyle w:val="Heading1"/>
        <w:ind w:left="0"/>
      </w:pPr>
      <w:bookmarkStart w:id="77" w:name="_Toc80613917"/>
      <w:bookmarkStart w:id="78" w:name="_Toc729279497"/>
      <w:bookmarkStart w:id="79" w:name="_Toc767205161"/>
      <w:bookmarkStart w:id="80" w:name="_Toc176425409"/>
      <w:bookmarkStart w:id="81" w:name="_Toc1284221699"/>
      <w:bookmarkStart w:id="82" w:name="_Toc1103517498"/>
      <w:bookmarkStart w:id="83" w:name="_Toc91671020"/>
      <w:r>
        <w:t>Dependencies and Assumptions</w:t>
      </w:r>
      <w:bookmarkEnd w:id="77"/>
      <w:bookmarkEnd w:id="78"/>
      <w:bookmarkEnd w:id="79"/>
      <w:bookmarkEnd w:id="80"/>
      <w:bookmarkEnd w:id="81"/>
      <w:bookmarkEnd w:id="82"/>
      <w:bookmarkEnd w:id="83"/>
    </w:p>
    <w:p w14:paraId="50F524FE" w14:textId="1E47A796" w:rsidR="009C55E6" w:rsidRPr="004D30F6" w:rsidRDefault="009C55E6" w:rsidP="000E0BBA">
      <w:pPr>
        <w:pStyle w:val="Heading2"/>
      </w:pPr>
      <w:bookmarkStart w:id="84" w:name="_Toc80613918"/>
      <w:bookmarkStart w:id="85" w:name="_Toc847149944"/>
      <w:bookmarkStart w:id="86" w:name="_Toc488248164"/>
      <w:bookmarkStart w:id="87" w:name="_Toc1957776535"/>
      <w:bookmarkStart w:id="88" w:name="_Toc978865851"/>
      <w:bookmarkStart w:id="89" w:name="_Toc1081361417"/>
      <w:bookmarkStart w:id="90" w:name="_Toc91671021"/>
      <w:r w:rsidRPr="004D30F6">
        <w:t>Dependencies</w:t>
      </w:r>
      <w:bookmarkEnd w:id="84"/>
      <w:bookmarkEnd w:id="85"/>
      <w:bookmarkEnd w:id="86"/>
      <w:bookmarkEnd w:id="87"/>
      <w:bookmarkEnd w:id="88"/>
      <w:bookmarkEnd w:id="89"/>
      <w:bookmarkEnd w:id="90"/>
    </w:p>
    <w:p w14:paraId="22FCA0EE" w14:textId="0930EE83" w:rsidR="009C55E6" w:rsidRDefault="009C55E6" w:rsidP="00E77983">
      <w:pPr>
        <w:pStyle w:val="ListParagraph"/>
        <w:numPr>
          <w:ilvl w:val="0"/>
          <w:numId w:val="69"/>
        </w:numPr>
      </w:pPr>
      <w:r>
        <w:t>Obtaining needed technical specifications of source data</w:t>
      </w:r>
      <w:r w:rsidR="0066540D">
        <w:t xml:space="preserve"> from the source system</w:t>
      </w:r>
      <w:r>
        <w:t xml:space="preserve"> that support </w:t>
      </w:r>
      <w:r w:rsidR="0066540D">
        <w:t>the CVDs</w:t>
      </w:r>
    </w:p>
    <w:p w14:paraId="699EA5B4" w14:textId="7A4CFC7E" w:rsidR="000A680A" w:rsidRPr="009C55E6" w:rsidRDefault="000A680A" w:rsidP="00E77983">
      <w:pPr>
        <w:pStyle w:val="ListParagraph"/>
        <w:numPr>
          <w:ilvl w:val="0"/>
          <w:numId w:val="69"/>
        </w:numPr>
      </w:pPr>
      <w:r>
        <w:t>Fluke Team needs to provide the business glossary</w:t>
      </w:r>
      <w:r w:rsidR="00B11858">
        <w:t xml:space="preserve">, data </w:t>
      </w:r>
      <w:r w:rsidR="0039209D">
        <w:t>definitions</w:t>
      </w:r>
    </w:p>
    <w:p w14:paraId="2D51D4DF" w14:textId="09ABB05E" w:rsidR="000F29EC" w:rsidRDefault="009C55E6" w:rsidP="005E0AE2">
      <w:pPr>
        <w:pStyle w:val="Heading2"/>
      </w:pPr>
      <w:bookmarkStart w:id="91" w:name="_Toc80613919"/>
      <w:bookmarkStart w:id="92" w:name="_Toc891290881"/>
      <w:bookmarkStart w:id="93" w:name="_Toc1525541434"/>
      <w:bookmarkStart w:id="94" w:name="_Toc915117767"/>
      <w:bookmarkStart w:id="95" w:name="_Toc1740725479"/>
      <w:bookmarkStart w:id="96" w:name="_Toc2112677649"/>
      <w:bookmarkStart w:id="97" w:name="_Toc91671022"/>
      <w:r>
        <w:t>Assumptions</w:t>
      </w:r>
      <w:bookmarkEnd w:id="91"/>
      <w:bookmarkEnd w:id="92"/>
      <w:bookmarkEnd w:id="93"/>
      <w:bookmarkEnd w:id="94"/>
      <w:bookmarkEnd w:id="95"/>
      <w:bookmarkEnd w:id="96"/>
      <w:bookmarkEnd w:id="97"/>
    </w:p>
    <w:p w14:paraId="0C56D142" w14:textId="7D936105" w:rsidR="00A736C9" w:rsidRDefault="00657FC5" w:rsidP="00E77983">
      <w:pPr>
        <w:pStyle w:val="ListParagraph"/>
        <w:numPr>
          <w:ilvl w:val="0"/>
          <w:numId w:val="70"/>
        </w:numPr>
      </w:pPr>
      <w:r>
        <w:t>BRDs provided by Fluke which are the input for this document are the finalized requirements</w:t>
      </w:r>
      <w:r w:rsidR="00F94346">
        <w:t xml:space="preserve"> for CVDs in scope</w:t>
      </w:r>
    </w:p>
    <w:p w14:paraId="73A96A53" w14:textId="77777777" w:rsidR="00487544" w:rsidRDefault="00487544" w:rsidP="00487544">
      <w:pPr>
        <w:pStyle w:val="ListParagraph"/>
        <w:ind w:firstLine="0"/>
      </w:pPr>
    </w:p>
    <w:p w14:paraId="54BCD4FE" w14:textId="78AE3AD0" w:rsidR="001210B9" w:rsidRDefault="00FE6AAD" w:rsidP="00842CDC">
      <w:pPr>
        <w:pStyle w:val="Heading1"/>
        <w:ind w:left="0"/>
      </w:pPr>
      <w:bookmarkStart w:id="98" w:name="_Toc80613920"/>
      <w:bookmarkStart w:id="99" w:name="_Toc91671023"/>
      <w:bookmarkStart w:id="100" w:name="_Toc1667290282"/>
      <w:bookmarkStart w:id="101" w:name="_Toc1593935976"/>
      <w:bookmarkStart w:id="102" w:name="_Toc663397760"/>
      <w:bookmarkStart w:id="103" w:name="_Toc188571060"/>
      <w:bookmarkStart w:id="104" w:name="_Toc1388851370"/>
      <w:r>
        <w:t>Functional Specifications</w:t>
      </w:r>
      <w:bookmarkEnd w:id="98"/>
      <w:bookmarkEnd w:id="99"/>
      <w:r w:rsidR="00405532">
        <w:t xml:space="preserve"> </w:t>
      </w:r>
      <w:bookmarkEnd w:id="100"/>
      <w:bookmarkEnd w:id="101"/>
      <w:bookmarkEnd w:id="102"/>
      <w:bookmarkEnd w:id="103"/>
      <w:bookmarkEnd w:id="104"/>
    </w:p>
    <w:p w14:paraId="01ECAF82" w14:textId="0304E7CD" w:rsidR="00185CFB" w:rsidRDefault="00CC05CE" w:rsidP="009008FE">
      <w:pPr>
        <w:pStyle w:val="NoSpacing"/>
      </w:pPr>
      <w:r>
        <w:t xml:space="preserve">This section </w:t>
      </w:r>
      <w:r w:rsidR="0010590E">
        <w:t xml:space="preserve">provides details needed </w:t>
      </w:r>
      <w:r w:rsidR="0093282D">
        <w:t xml:space="preserve">for the subsequent design phase. It is a guideline for </w:t>
      </w:r>
      <w:r w:rsidR="0013025A">
        <w:t>conceptual, high level and detailed</w:t>
      </w:r>
      <w:r w:rsidR="00D23BD7">
        <w:t xml:space="preserve"> functional specification for Fluke</w:t>
      </w:r>
      <w:r w:rsidR="002E05FF">
        <w:t xml:space="preserve">’s </w:t>
      </w:r>
      <w:r w:rsidR="00D23BD7" w:rsidRPr="009174D2">
        <w:t xml:space="preserve">future-state model that eliminates the existing data/BI fragmentation </w:t>
      </w:r>
      <w:r w:rsidR="00EA267F">
        <w:t xml:space="preserve">for a more </w:t>
      </w:r>
      <w:r w:rsidR="00AD5644" w:rsidRPr="009174D2">
        <w:t>Modernized,</w:t>
      </w:r>
      <w:r w:rsidR="00EA267F">
        <w:t xml:space="preserve"> single </w:t>
      </w:r>
      <w:r w:rsidR="00AD5644">
        <w:t xml:space="preserve">source of Truth solution in </w:t>
      </w:r>
      <w:r w:rsidR="00BE7B47">
        <w:t>a</w:t>
      </w:r>
      <w:r w:rsidR="00AD5644">
        <w:t xml:space="preserve"> unified fashion.</w:t>
      </w:r>
      <w:r w:rsidR="00BE7B47">
        <w:t xml:space="preserve"> The r</w:t>
      </w:r>
      <w:r w:rsidR="00595FF1" w:rsidRPr="52E6E479">
        <w:t>equirements are grouped based on</w:t>
      </w:r>
      <w:r w:rsidR="00595FF1">
        <w:t xml:space="preserve"> </w:t>
      </w:r>
      <w:r w:rsidR="005E245C">
        <w:t xml:space="preserve">7 </w:t>
      </w:r>
      <w:r w:rsidR="00595FF1">
        <w:t>Core Value Focus Areas</w:t>
      </w:r>
      <w:r w:rsidR="00CA1235">
        <w:t>, each of which is explained in detail</w:t>
      </w:r>
      <w:r w:rsidR="005E245C">
        <w:t xml:space="preserve"> </w:t>
      </w:r>
      <w:r w:rsidR="00BD5C32">
        <w:t xml:space="preserve">from section 11 </w:t>
      </w:r>
      <w:r w:rsidR="00185CFB">
        <w:t>–</w:t>
      </w:r>
      <w:r w:rsidR="00BD5C32">
        <w:t xml:space="preserve"> 17</w:t>
      </w:r>
      <w:r w:rsidR="00185CFB">
        <w:t>.</w:t>
      </w:r>
    </w:p>
    <w:p w14:paraId="06F1A2EA" w14:textId="7343C9AF" w:rsidR="00595FF1" w:rsidRDefault="005E245C" w:rsidP="009008FE">
      <w:pPr>
        <w:pStyle w:val="NoSpacing"/>
      </w:pPr>
      <w:r>
        <w:t xml:space="preserve"> </w:t>
      </w:r>
    </w:p>
    <w:p w14:paraId="0A9D2F6B" w14:textId="4B30E4A0" w:rsidR="0051529F" w:rsidRDefault="0051529F" w:rsidP="009008FE">
      <w:pPr>
        <w:pStyle w:val="NoSpacing"/>
      </w:pPr>
    </w:p>
    <w:p w14:paraId="7D86D61D" w14:textId="69739BB3" w:rsidR="000F0174" w:rsidRDefault="00465FD1" w:rsidP="00185CFB">
      <w:pPr>
        <w:pStyle w:val="Heading1"/>
        <w:ind w:left="0"/>
      </w:pPr>
      <w:bookmarkStart w:id="105" w:name="_Toc80613921"/>
      <w:bookmarkStart w:id="106" w:name="_Toc1088927384"/>
      <w:bookmarkStart w:id="107" w:name="_Toc1353266880"/>
      <w:bookmarkStart w:id="108" w:name="_Toc606751994"/>
      <w:bookmarkStart w:id="109" w:name="_Toc1450173801"/>
      <w:bookmarkStart w:id="110" w:name="_Toc1214522339"/>
      <w:bookmarkStart w:id="111" w:name="_Toc91671024"/>
      <w:r>
        <w:t>Common Capabilities</w:t>
      </w:r>
      <w:bookmarkEnd w:id="105"/>
      <w:bookmarkEnd w:id="106"/>
      <w:bookmarkEnd w:id="107"/>
      <w:bookmarkEnd w:id="108"/>
      <w:bookmarkEnd w:id="109"/>
      <w:bookmarkEnd w:id="110"/>
      <w:bookmarkEnd w:id="111"/>
    </w:p>
    <w:p w14:paraId="0325AEE5" w14:textId="2C4BB059" w:rsidR="00FB25B6" w:rsidRDefault="00FB25B6" w:rsidP="00185CFB">
      <w:pPr>
        <w:pStyle w:val="Heading2"/>
      </w:pPr>
      <w:bookmarkStart w:id="112" w:name="_Toc80613922"/>
      <w:bookmarkStart w:id="113" w:name="_Toc1180226167"/>
      <w:bookmarkStart w:id="114" w:name="_Toc118266885"/>
      <w:bookmarkStart w:id="115" w:name="_Toc901144643"/>
      <w:bookmarkStart w:id="116" w:name="_Toc372014259"/>
      <w:bookmarkStart w:id="117" w:name="_Toc75728979"/>
      <w:bookmarkStart w:id="118" w:name="_Toc91671025"/>
      <w:r>
        <w:t>User Profiles &amp; Scenarios</w:t>
      </w:r>
      <w:bookmarkEnd w:id="112"/>
      <w:bookmarkEnd w:id="113"/>
      <w:bookmarkEnd w:id="114"/>
      <w:bookmarkEnd w:id="115"/>
      <w:bookmarkEnd w:id="116"/>
      <w:bookmarkEnd w:id="117"/>
      <w:bookmarkEnd w:id="118"/>
    </w:p>
    <w:p w14:paraId="39A24B05" w14:textId="2224CA32" w:rsidR="00FB25B6" w:rsidRDefault="00FB25B6" w:rsidP="009008FE">
      <w:pPr>
        <w:pStyle w:val="NoSpacing"/>
      </w:pPr>
      <w:r>
        <w:t>Table provides a list of the known user profiles associated with CVDs</w:t>
      </w:r>
    </w:p>
    <w:p w14:paraId="23757674" w14:textId="77777777" w:rsidR="00FB25B6" w:rsidRDefault="00FB25B6" w:rsidP="00FB25B6"/>
    <w:tbl>
      <w:tblPr>
        <w:tblStyle w:val="GridTable4-Accent1"/>
        <w:tblW w:w="6835" w:type="dxa"/>
        <w:jc w:val="center"/>
        <w:tblLook w:val="04A0" w:firstRow="1" w:lastRow="0" w:firstColumn="1" w:lastColumn="0" w:noHBand="0" w:noVBand="1"/>
      </w:tblPr>
      <w:tblGrid>
        <w:gridCol w:w="2155"/>
        <w:gridCol w:w="4680"/>
      </w:tblGrid>
      <w:tr w:rsidR="00FB25B6" w14:paraId="68A0D705" w14:textId="77777777" w:rsidTr="00841F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tcPr>
          <w:p w14:paraId="04FF3D79" w14:textId="77777777" w:rsidR="00FB25B6" w:rsidRPr="007D414D" w:rsidRDefault="00FB25B6" w:rsidP="00841F12">
            <w:pPr>
              <w:jc w:val="center"/>
            </w:pPr>
            <w:r w:rsidRPr="007D414D">
              <w:t>Business User level</w:t>
            </w:r>
          </w:p>
        </w:tc>
        <w:tc>
          <w:tcPr>
            <w:tcW w:w="4680" w:type="dxa"/>
          </w:tcPr>
          <w:p w14:paraId="4EE60028" w14:textId="77777777" w:rsidR="00FB25B6" w:rsidRPr="007D414D" w:rsidRDefault="00FB25B6" w:rsidP="00841F12">
            <w:pPr>
              <w:jc w:val="center"/>
              <w:cnfStyle w:val="100000000000" w:firstRow="1" w:lastRow="0" w:firstColumn="0" w:lastColumn="0" w:oddVBand="0" w:evenVBand="0" w:oddHBand="0" w:evenHBand="0" w:firstRowFirstColumn="0" w:firstRowLastColumn="0" w:lastRowFirstColumn="0" w:lastRowLastColumn="0"/>
              <w:rPr>
                <w:b w:val="0"/>
                <w:bCs w:val="0"/>
              </w:rPr>
            </w:pPr>
            <w:r w:rsidRPr="007D414D">
              <w:rPr>
                <w:b w:val="0"/>
                <w:bCs w:val="0"/>
              </w:rPr>
              <w:t>Business User description</w:t>
            </w:r>
          </w:p>
        </w:tc>
      </w:tr>
      <w:tr w:rsidR="00FB25B6" w14:paraId="194B09E2" w14:textId="77777777" w:rsidTr="005658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auto"/>
          </w:tcPr>
          <w:p w14:paraId="7D65C882" w14:textId="77777777" w:rsidR="00FB25B6" w:rsidRDefault="00FB25B6" w:rsidP="00841F12">
            <w:pPr>
              <w:ind w:firstLine="0"/>
            </w:pPr>
            <w:r>
              <w:t>L1</w:t>
            </w:r>
          </w:p>
        </w:tc>
        <w:tc>
          <w:tcPr>
            <w:tcW w:w="4680" w:type="dxa"/>
            <w:shd w:val="clear" w:color="auto" w:fill="auto"/>
          </w:tcPr>
          <w:p w14:paraId="44CA206F" w14:textId="77777777" w:rsidR="00FB25B6" w:rsidRDefault="00FB25B6" w:rsidP="00841F12">
            <w:pPr>
              <w:ind w:firstLine="0"/>
              <w:cnfStyle w:val="000000100000" w:firstRow="0" w:lastRow="0" w:firstColumn="0" w:lastColumn="0" w:oddVBand="0" w:evenVBand="0" w:oddHBand="1" w:evenHBand="0" w:firstRowFirstColumn="0" w:firstRowLastColumn="0" w:lastRowFirstColumn="0" w:lastRowLastColumn="0"/>
            </w:pPr>
            <w:r>
              <w:t>C level Executives</w:t>
            </w:r>
          </w:p>
        </w:tc>
      </w:tr>
      <w:tr w:rsidR="00FB25B6" w14:paraId="0C872706" w14:textId="77777777" w:rsidTr="00565858">
        <w:trPr>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auto"/>
          </w:tcPr>
          <w:p w14:paraId="6EC6E87C" w14:textId="77777777" w:rsidR="00FB25B6" w:rsidRDefault="00FB25B6" w:rsidP="00841F12">
            <w:pPr>
              <w:ind w:firstLine="0"/>
            </w:pPr>
            <w:r>
              <w:t>L2</w:t>
            </w:r>
          </w:p>
        </w:tc>
        <w:tc>
          <w:tcPr>
            <w:tcW w:w="4680" w:type="dxa"/>
            <w:shd w:val="clear" w:color="auto" w:fill="auto"/>
          </w:tcPr>
          <w:p w14:paraId="5FD1BE87" w14:textId="77777777" w:rsidR="00FB25B6" w:rsidRDefault="00FB25B6" w:rsidP="00841F12">
            <w:pPr>
              <w:ind w:firstLine="0"/>
              <w:cnfStyle w:val="000000000000" w:firstRow="0" w:lastRow="0" w:firstColumn="0" w:lastColumn="0" w:oddVBand="0" w:evenVBand="0" w:oddHBand="0" w:evenHBand="0" w:firstRowFirstColumn="0" w:firstRowLastColumn="0" w:lastRowFirstColumn="0" w:lastRowLastColumn="0"/>
            </w:pPr>
            <w:r>
              <w:t>SVP, VP and AVP level executives</w:t>
            </w:r>
          </w:p>
        </w:tc>
      </w:tr>
      <w:tr w:rsidR="00FB25B6" w14:paraId="786212DC" w14:textId="77777777" w:rsidTr="005658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auto"/>
          </w:tcPr>
          <w:p w14:paraId="37F0CCD3" w14:textId="77777777" w:rsidR="00FB25B6" w:rsidRDefault="00FB25B6" w:rsidP="00841F12">
            <w:pPr>
              <w:ind w:firstLine="0"/>
            </w:pPr>
            <w:r>
              <w:t>L3</w:t>
            </w:r>
          </w:p>
        </w:tc>
        <w:tc>
          <w:tcPr>
            <w:tcW w:w="4680" w:type="dxa"/>
            <w:shd w:val="clear" w:color="auto" w:fill="auto"/>
          </w:tcPr>
          <w:p w14:paraId="2BEE849C" w14:textId="77777777" w:rsidR="00FB25B6" w:rsidRDefault="00FB25B6" w:rsidP="00841F12">
            <w:pPr>
              <w:ind w:firstLine="0"/>
              <w:cnfStyle w:val="000000100000" w:firstRow="0" w:lastRow="0" w:firstColumn="0" w:lastColumn="0" w:oddVBand="0" w:evenVBand="0" w:oddHBand="1" w:evenHBand="0" w:firstRowFirstColumn="0" w:firstRowLastColumn="0" w:lastRowFirstColumn="0" w:lastRowLastColumn="0"/>
            </w:pPr>
            <w:r>
              <w:t>Senior Managers, Directors and Senior Directors</w:t>
            </w:r>
          </w:p>
        </w:tc>
      </w:tr>
      <w:tr w:rsidR="00FB25B6" w14:paraId="1D6AC136" w14:textId="77777777" w:rsidTr="00565858">
        <w:trPr>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auto"/>
          </w:tcPr>
          <w:p w14:paraId="657A78FB" w14:textId="77777777" w:rsidR="00FB25B6" w:rsidRDefault="00FB25B6" w:rsidP="00841F12">
            <w:pPr>
              <w:ind w:firstLine="0"/>
            </w:pPr>
            <w:r>
              <w:t>L4 and lower</w:t>
            </w:r>
          </w:p>
        </w:tc>
        <w:tc>
          <w:tcPr>
            <w:tcW w:w="4680" w:type="dxa"/>
            <w:shd w:val="clear" w:color="auto" w:fill="auto"/>
          </w:tcPr>
          <w:p w14:paraId="26802727" w14:textId="77777777" w:rsidR="00FB25B6" w:rsidRDefault="00FB25B6" w:rsidP="00841F12">
            <w:pPr>
              <w:ind w:firstLine="0"/>
              <w:cnfStyle w:val="000000000000" w:firstRow="0" w:lastRow="0" w:firstColumn="0" w:lastColumn="0" w:oddVBand="0" w:evenVBand="0" w:oddHBand="0" w:evenHBand="0" w:firstRowFirstColumn="0" w:firstRowLastColumn="0" w:lastRowFirstColumn="0" w:lastRowLastColumn="0"/>
            </w:pPr>
            <w:r>
              <w:t>Managers and Individual Contributors</w:t>
            </w:r>
          </w:p>
        </w:tc>
      </w:tr>
    </w:tbl>
    <w:p w14:paraId="0A1C914F" w14:textId="77777777" w:rsidR="00FB25B6" w:rsidRPr="00FB25B6" w:rsidRDefault="00FB25B6" w:rsidP="00FB25B6"/>
    <w:p w14:paraId="7350F075" w14:textId="08BB72C6" w:rsidR="00FB25B6" w:rsidRPr="00FB25B6" w:rsidRDefault="002B5CB7" w:rsidP="00185CFB">
      <w:pPr>
        <w:pStyle w:val="Heading2"/>
      </w:pPr>
      <w:bookmarkStart w:id="119" w:name="_Toc80613923"/>
      <w:bookmarkStart w:id="120" w:name="_Toc144537570"/>
      <w:bookmarkStart w:id="121" w:name="_Toc1015860843"/>
      <w:bookmarkStart w:id="122" w:name="_Toc1972632010"/>
      <w:bookmarkStart w:id="123" w:name="_Toc963005834"/>
      <w:bookmarkStart w:id="124" w:name="_Toc1093175772"/>
      <w:bookmarkStart w:id="125" w:name="_Toc91671026"/>
      <w:r>
        <w:t>Summary of</w:t>
      </w:r>
      <w:r w:rsidR="00595FF1">
        <w:t xml:space="preserve"> Specifications</w:t>
      </w:r>
      <w:bookmarkEnd w:id="119"/>
      <w:bookmarkEnd w:id="120"/>
      <w:bookmarkEnd w:id="121"/>
      <w:bookmarkEnd w:id="122"/>
      <w:bookmarkEnd w:id="123"/>
      <w:bookmarkEnd w:id="124"/>
      <w:bookmarkEnd w:id="125"/>
    </w:p>
    <w:p w14:paraId="04DBAAAE" w14:textId="77777777" w:rsidR="004D3D76" w:rsidRDefault="004D3D76" w:rsidP="009008FE">
      <w:pPr>
        <w:pStyle w:val="NoSpacing"/>
      </w:pPr>
      <w:r w:rsidRPr="52E6E479">
        <w:t>Below are the Functional requirements captured through business interviews and understanding business processes.</w:t>
      </w:r>
      <w:r>
        <w:t xml:space="preserve"> </w:t>
      </w:r>
      <w:r w:rsidRPr="52E6E479">
        <w:t>The table captures a mix of existing and new requirements as given by the business stakeholders.</w:t>
      </w:r>
      <w:r>
        <w:t xml:space="preserve"> These </w:t>
      </w:r>
      <w:r w:rsidRPr="52E6E479">
        <w:t>common</w:t>
      </w:r>
      <w:r>
        <w:t xml:space="preserve"> capabilities are common across all the Core Value Focus Areas.</w:t>
      </w:r>
      <w:r w:rsidRPr="52E6E479">
        <w:t xml:space="preserve"> </w:t>
      </w:r>
    </w:p>
    <w:p w14:paraId="7A2F8E9A" w14:textId="77777777" w:rsidR="004D3D76" w:rsidRDefault="004D3D76" w:rsidP="004D3D76">
      <w:pPr>
        <w:ind w:firstLine="0"/>
      </w:pPr>
      <w:r w:rsidRPr="52E6E479">
        <w:rPr>
          <w:rFonts w:eastAsia="Consolas" w:cs="Consolas"/>
        </w:rPr>
        <w:t>This will be used as the base of the Design phase.  Design artifacts will have traceability back into the requirement itself.</w:t>
      </w:r>
    </w:p>
    <w:p w14:paraId="6E76CB1F" w14:textId="6EFD1CC3" w:rsidR="00F30BAE" w:rsidRDefault="00F30BAE" w:rsidP="00F30BAE">
      <w:pPr>
        <w:pStyle w:val="Heading3"/>
      </w:pPr>
      <w:bookmarkStart w:id="126" w:name="_Toc843003812"/>
      <w:bookmarkStart w:id="127" w:name="_Toc1615583708"/>
      <w:bookmarkStart w:id="128" w:name="_Toc1023426382"/>
      <w:bookmarkStart w:id="129" w:name="_Toc725025375"/>
      <w:bookmarkStart w:id="130" w:name="_Toc1484238756"/>
      <w:bookmarkStart w:id="131" w:name="_Toc91671027"/>
      <w:r>
        <w:lastRenderedPageBreak/>
        <w:t>Dashboard Summary View</w:t>
      </w:r>
      <w:bookmarkEnd w:id="126"/>
      <w:bookmarkEnd w:id="127"/>
      <w:bookmarkEnd w:id="128"/>
      <w:bookmarkEnd w:id="129"/>
      <w:bookmarkEnd w:id="130"/>
      <w:bookmarkEnd w:id="131"/>
    </w:p>
    <w:p w14:paraId="40B9D216" w14:textId="4D04ABB3" w:rsidR="00F05703" w:rsidRDefault="00F05703" w:rsidP="004D3D76">
      <w:pPr>
        <w:ind w:firstLine="0"/>
        <w:rPr>
          <w:rFonts w:eastAsia="Consolas" w:cs="Consolas"/>
          <w:szCs w:val="20"/>
        </w:rPr>
      </w:pPr>
      <w:r>
        <w:rPr>
          <w:rFonts w:eastAsia="Consolas" w:cs="Consolas"/>
          <w:szCs w:val="20"/>
        </w:rPr>
        <w:t xml:space="preserve">Below is the summary view that will </w:t>
      </w:r>
      <w:r w:rsidR="000842E0">
        <w:rPr>
          <w:rFonts w:eastAsia="Consolas" w:cs="Consolas"/>
          <w:szCs w:val="20"/>
        </w:rPr>
        <w:t xml:space="preserve">give an aggregation of all the numbers for CVDs and KPIs in scope at an </w:t>
      </w:r>
      <w:r w:rsidR="001E5DDF">
        <w:rPr>
          <w:rFonts w:eastAsia="Consolas" w:cs="Consolas"/>
          <w:szCs w:val="20"/>
        </w:rPr>
        <w:t>Enterprise level. Each of these CVDs will have</w:t>
      </w:r>
      <w:r w:rsidR="00263150">
        <w:rPr>
          <w:rFonts w:eastAsia="Consolas" w:cs="Consolas"/>
          <w:szCs w:val="20"/>
        </w:rPr>
        <w:t xml:space="preserve"> </w:t>
      </w:r>
      <w:r w:rsidR="00574C46">
        <w:rPr>
          <w:rFonts w:eastAsia="Consolas" w:cs="Consolas"/>
          <w:szCs w:val="20"/>
        </w:rPr>
        <w:t>corresponding Bowler</w:t>
      </w:r>
      <w:r w:rsidR="00263150">
        <w:rPr>
          <w:rFonts w:eastAsia="Consolas" w:cs="Consolas"/>
          <w:szCs w:val="20"/>
        </w:rPr>
        <w:t xml:space="preserve"> Information.</w:t>
      </w:r>
      <w:r w:rsidR="00574C46">
        <w:rPr>
          <w:rFonts w:eastAsia="Consolas" w:cs="Consolas"/>
          <w:szCs w:val="20"/>
        </w:rPr>
        <w:t xml:space="preserve"> This will be the landing page for all the L1 Leadership Team.</w:t>
      </w:r>
    </w:p>
    <w:p w14:paraId="155BDB80" w14:textId="00007F37" w:rsidR="00263150" w:rsidRDefault="00263150" w:rsidP="004D3D76">
      <w:pPr>
        <w:ind w:firstLine="0"/>
        <w:rPr>
          <w:rFonts w:eastAsia="Consolas" w:cs="Consolas"/>
          <w:szCs w:val="20"/>
        </w:rPr>
      </w:pPr>
    </w:p>
    <w:p w14:paraId="2E1D1FEC" w14:textId="5A64CB72" w:rsidR="00263150" w:rsidRDefault="00000000" w:rsidP="004D3D76">
      <w:pPr>
        <w:ind w:firstLine="0"/>
        <w:rPr>
          <w:rFonts w:eastAsia="Consolas" w:cs="Consolas"/>
          <w:szCs w:val="20"/>
        </w:rPr>
      </w:pPr>
      <w:r>
        <w:rPr>
          <w:rFonts w:eastAsia="Consolas" w:cs="Consolas"/>
          <w:szCs w:val="20"/>
        </w:rPr>
        <w:pict w14:anchorId="67DDC9D3">
          <v:shape id="_x0000_i1025" type="#_x0000_t75" style="width:77.9pt;height:47.8pt">
            <v:imagedata r:id="rId34" o:title=""/>
          </v:shape>
        </w:pict>
      </w:r>
    </w:p>
    <w:p w14:paraId="07BF95CD" w14:textId="77777777" w:rsidR="00F05703" w:rsidRDefault="00F05703" w:rsidP="004D3D76">
      <w:pPr>
        <w:ind w:firstLine="0"/>
        <w:rPr>
          <w:rFonts w:eastAsia="Consolas" w:cs="Consolas"/>
          <w:szCs w:val="20"/>
        </w:rPr>
      </w:pPr>
    </w:p>
    <w:tbl>
      <w:tblPr>
        <w:tblW w:w="10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5"/>
        <w:gridCol w:w="216"/>
        <w:gridCol w:w="428"/>
        <w:gridCol w:w="1946"/>
        <w:gridCol w:w="2108"/>
        <w:gridCol w:w="1390"/>
        <w:gridCol w:w="935"/>
        <w:gridCol w:w="216"/>
        <w:gridCol w:w="1494"/>
        <w:gridCol w:w="1272"/>
      </w:tblGrid>
      <w:tr w:rsidR="00A9386F" w:rsidRPr="00012DB8" w14:paraId="23296338" w14:textId="77777777" w:rsidTr="00FD35C9">
        <w:trPr>
          <w:trHeight w:val="324"/>
        </w:trPr>
        <w:tc>
          <w:tcPr>
            <w:tcW w:w="3169" w:type="dxa"/>
            <w:gridSpan w:val="4"/>
            <w:shd w:val="clear" w:color="auto" w:fill="auto"/>
            <w:noWrap/>
            <w:vAlign w:val="center"/>
            <w:hideMark/>
          </w:tcPr>
          <w:p w14:paraId="68903A76" w14:textId="218CC1EC" w:rsidR="00BE198D" w:rsidRPr="005C400A" w:rsidRDefault="00BE198D" w:rsidP="005C400A">
            <w:pPr>
              <w:spacing w:after="0" w:line="240" w:lineRule="auto"/>
              <w:ind w:firstLine="0"/>
              <w:jc w:val="left"/>
              <w:rPr>
                <w:rFonts w:ascii="Calibri" w:hAnsi="Calibri"/>
                <w:b/>
                <w:sz w:val="24"/>
              </w:rPr>
            </w:pPr>
            <w:r w:rsidRPr="00012DB8">
              <w:rPr>
                <w:rFonts w:ascii="Calibri" w:eastAsia="Times New Roman" w:hAnsi="Calibri" w:cs="Calibri"/>
                <w:b/>
                <w:bCs/>
                <w:sz w:val="24"/>
                <w:szCs w:val="24"/>
              </w:rPr>
              <w:t>Core Value Drivers</w:t>
            </w:r>
          </w:p>
        </w:tc>
        <w:tc>
          <w:tcPr>
            <w:tcW w:w="2163" w:type="dxa"/>
            <w:shd w:val="clear" w:color="auto" w:fill="auto"/>
            <w:vAlign w:val="center"/>
            <w:hideMark/>
          </w:tcPr>
          <w:p w14:paraId="001FC1AC" w14:textId="2FF84AE9" w:rsidR="00BE198D" w:rsidRPr="005C400A" w:rsidRDefault="00BE198D" w:rsidP="005C400A">
            <w:pPr>
              <w:spacing w:after="0" w:line="240" w:lineRule="auto"/>
              <w:ind w:firstLine="0"/>
              <w:jc w:val="center"/>
              <w:rPr>
                <w:rFonts w:ascii="Calibri" w:hAnsi="Calibri"/>
                <w:b/>
                <w:sz w:val="24"/>
              </w:rPr>
            </w:pPr>
            <w:r w:rsidRPr="00012DB8">
              <w:rPr>
                <w:rFonts w:ascii="Calibri" w:eastAsia="Times New Roman" w:hAnsi="Calibri" w:cs="Calibri"/>
                <w:b/>
                <w:bCs/>
                <w:sz w:val="24"/>
                <w:szCs w:val="24"/>
              </w:rPr>
              <w:t>Owner</w:t>
            </w:r>
          </w:p>
        </w:tc>
        <w:tc>
          <w:tcPr>
            <w:tcW w:w="1424" w:type="dxa"/>
            <w:shd w:val="clear" w:color="auto" w:fill="FFD966" w:themeFill="accent4" w:themeFillTint="99"/>
            <w:vAlign w:val="center"/>
            <w:hideMark/>
          </w:tcPr>
          <w:p w14:paraId="5D55A02D" w14:textId="00EBF91D" w:rsidR="00BE198D" w:rsidRPr="005C400A" w:rsidRDefault="00BE198D" w:rsidP="005C400A">
            <w:pPr>
              <w:spacing w:after="0" w:line="240" w:lineRule="auto"/>
              <w:ind w:firstLine="0"/>
              <w:jc w:val="center"/>
              <w:rPr>
                <w:rFonts w:ascii="Calibri" w:hAnsi="Calibri"/>
                <w:b/>
                <w:sz w:val="24"/>
              </w:rPr>
            </w:pPr>
            <w:r w:rsidRPr="00012DB8">
              <w:rPr>
                <w:rFonts w:ascii="Calibri" w:eastAsia="Times New Roman" w:hAnsi="Calibri" w:cs="Calibri"/>
                <w:b/>
                <w:bCs/>
                <w:sz w:val="24"/>
                <w:szCs w:val="24"/>
              </w:rPr>
              <w:t>Unified BI</w:t>
            </w:r>
          </w:p>
        </w:tc>
        <w:tc>
          <w:tcPr>
            <w:tcW w:w="956" w:type="dxa"/>
            <w:shd w:val="clear" w:color="auto" w:fill="auto"/>
            <w:vAlign w:val="center"/>
            <w:hideMark/>
          </w:tcPr>
          <w:p w14:paraId="38EEBD22" w14:textId="77C07E29" w:rsidR="00BE198D" w:rsidRPr="005C400A" w:rsidRDefault="00BE198D" w:rsidP="005C400A">
            <w:pPr>
              <w:spacing w:after="0" w:line="240" w:lineRule="auto"/>
              <w:ind w:firstLine="0"/>
              <w:jc w:val="center"/>
              <w:rPr>
                <w:rFonts w:ascii="Calibri" w:hAnsi="Calibri"/>
                <w:b/>
                <w:sz w:val="24"/>
              </w:rPr>
            </w:pPr>
            <w:r w:rsidRPr="00012DB8">
              <w:rPr>
                <w:rFonts w:ascii="Calibri" w:eastAsia="Times New Roman" w:hAnsi="Calibri" w:cs="Calibri"/>
                <w:b/>
                <w:bCs/>
                <w:sz w:val="24"/>
                <w:szCs w:val="24"/>
              </w:rPr>
              <w:t>2020 JOP</w:t>
            </w:r>
          </w:p>
        </w:tc>
        <w:tc>
          <w:tcPr>
            <w:tcW w:w="1747" w:type="dxa"/>
            <w:gridSpan w:val="2"/>
            <w:shd w:val="clear" w:color="auto" w:fill="auto"/>
            <w:vAlign w:val="center"/>
            <w:hideMark/>
          </w:tcPr>
          <w:p w14:paraId="39DAA0F6" w14:textId="2EB4E6AE" w:rsidR="00BE198D" w:rsidRPr="005C400A" w:rsidRDefault="00BE198D" w:rsidP="005C400A">
            <w:pPr>
              <w:spacing w:after="0" w:line="240" w:lineRule="auto"/>
              <w:ind w:firstLine="0"/>
              <w:jc w:val="center"/>
              <w:rPr>
                <w:rFonts w:ascii="Calibri" w:hAnsi="Calibri"/>
                <w:b/>
                <w:sz w:val="24"/>
              </w:rPr>
            </w:pPr>
            <w:r w:rsidRPr="00012DB8">
              <w:rPr>
                <w:rFonts w:ascii="Calibri" w:eastAsia="Times New Roman" w:hAnsi="Calibri" w:cs="Calibri"/>
                <w:b/>
                <w:bCs/>
                <w:sz w:val="24"/>
                <w:szCs w:val="24"/>
              </w:rPr>
              <w:t>2021 Target</w:t>
            </w:r>
          </w:p>
        </w:tc>
        <w:tc>
          <w:tcPr>
            <w:tcW w:w="833" w:type="dxa"/>
            <w:shd w:val="clear" w:color="auto" w:fill="auto"/>
            <w:vAlign w:val="center"/>
            <w:hideMark/>
          </w:tcPr>
          <w:p w14:paraId="135DCE85" w14:textId="6D0262EC" w:rsidR="00BE198D" w:rsidRPr="005C400A" w:rsidRDefault="00BE198D" w:rsidP="005C400A">
            <w:pPr>
              <w:spacing w:after="0" w:line="240" w:lineRule="auto"/>
              <w:ind w:firstLine="0"/>
              <w:jc w:val="center"/>
              <w:rPr>
                <w:rFonts w:ascii="Calibri" w:hAnsi="Calibri"/>
                <w:b/>
                <w:sz w:val="24"/>
              </w:rPr>
            </w:pPr>
            <w:r w:rsidRPr="00012DB8">
              <w:rPr>
                <w:rFonts w:ascii="Calibri" w:eastAsia="Times New Roman" w:hAnsi="Calibri" w:cs="Calibri"/>
                <w:b/>
                <w:bCs/>
                <w:sz w:val="24"/>
                <w:szCs w:val="24"/>
              </w:rPr>
              <w:t>FBS Response</w:t>
            </w:r>
          </w:p>
        </w:tc>
      </w:tr>
      <w:tr w:rsidR="00A9386F" w:rsidRPr="00012DB8" w14:paraId="61723302" w14:textId="77777777" w:rsidTr="00FD35C9">
        <w:trPr>
          <w:trHeight w:val="450"/>
        </w:trPr>
        <w:tc>
          <w:tcPr>
            <w:tcW w:w="523" w:type="dxa"/>
            <w:vMerge w:val="restart"/>
            <w:shd w:val="clear" w:color="auto" w:fill="auto"/>
            <w:noWrap/>
            <w:textDirection w:val="btLr"/>
            <w:vAlign w:val="center"/>
            <w:hideMark/>
          </w:tcPr>
          <w:p w14:paraId="05D029B9"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Shareholders</w:t>
            </w:r>
          </w:p>
        </w:tc>
        <w:tc>
          <w:tcPr>
            <w:tcW w:w="2646" w:type="dxa"/>
            <w:gridSpan w:val="3"/>
            <w:vMerge w:val="restart"/>
            <w:shd w:val="clear" w:color="auto" w:fill="auto"/>
            <w:vAlign w:val="center"/>
            <w:hideMark/>
          </w:tcPr>
          <w:p w14:paraId="1DDD5189" w14:textId="446BDBD9"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6BA6EA1C">
              <w:rPr>
                <w:rFonts w:ascii="Calibri" w:eastAsia="Times New Roman" w:hAnsi="Calibri" w:cs="Calibri"/>
                <w:color w:val="000000" w:themeColor="text1"/>
                <w:sz w:val="24"/>
                <w:szCs w:val="24"/>
              </w:rPr>
              <w:t>Core Growth (%)</w:t>
            </w:r>
            <w:r>
              <w:br/>
            </w:r>
            <w:r w:rsidRPr="6BA6EA1C">
              <w:rPr>
                <w:rFonts w:ascii="Calibri" w:eastAsia="Times New Roman" w:hAnsi="Calibri" w:cs="Calibri"/>
                <w:color w:val="000000" w:themeColor="text1"/>
                <w:sz w:val="24"/>
                <w:szCs w:val="24"/>
              </w:rPr>
              <w:t>(</w:t>
            </w:r>
            <w:r w:rsidR="79872D41" w:rsidRPr="6BA6EA1C">
              <w:rPr>
                <w:rFonts w:ascii="Calibri" w:eastAsia="Times New Roman" w:hAnsi="Calibri" w:cs="Calibri"/>
                <w:color w:val="000000" w:themeColor="text1"/>
                <w:sz w:val="24"/>
                <w:szCs w:val="24"/>
              </w:rPr>
              <w:t>Excludes</w:t>
            </w:r>
            <w:r w:rsidRPr="6BA6EA1C">
              <w:rPr>
                <w:rFonts w:ascii="Calibri" w:eastAsia="Times New Roman" w:hAnsi="Calibri" w:cs="Calibri"/>
                <w:color w:val="000000" w:themeColor="text1"/>
                <w:sz w:val="24"/>
                <w:szCs w:val="24"/>
              </w:rPr>
              <w:t xml:space="preserve"> FHS)</w:t>
            </w:r>
          </w:p>
        </w:tc>
        <w:tc>
          <w:tcPr>
            <w:tcW w:w="2163" w:type="dxa"/>
            <w:vMerge w:val="restart"/>
            <w:shd w:val="clear" w:color="auto" w:fill="auto"/>
            <w:vAlign w:val="center"/>
            <w:hideMark/>
          </w:tcPr>
          <w:p w14:paraId="4E8DB881"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Jason Waxman</w:t>
            </w:r>
          </w:p>
        </w:tc>
        <w:tc>
          <w:tcPr>
            <w:tcW w:w="1424" w:type="dxa"/>
            <w:vMerge w:val="restart"/>
            <w:shd w:val="clear" w:color="auto" w:fill="FFD966" w:themeFill="accent4" w:themeFillTint="99"/>
            <w:vAlign w:val="center"/>
            <w:hideMark/>
          </w:tcPr>
          <w:p w14:paraId="2DEC0E7F"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956" w:type="dxa"/>
            <w:vMerge w:val="restart"/>
            <w:shd w:val="clear" w:color="auto" w:fill="auto"/>
            <w:noWrap/>
            <w:vAlign w:val="center"/>
            <w:hideMark/>
          </w:tcPr>
          <w:p w14:paraId="53F4EB9D"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1747" w:type="dxa"/>
            <w:gridSpan w:val="2"/>
            <w:vMerge w:val="restart"/>
            <w:shd w:val="clear" w:color="auto" w:fill="auto"/>
            <w:noWrap/>
            <w:vAlign w:val="center"/>
            <w:hideMark/>
          </w:tcPr>
          <w:p w14:paraId="75FFB8D4"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833" w:type="dxa"/>
            <w:vMerge w:val="restart"/>
            <w:shd w:val="clear" w:color="auto" w:fill="auto"/>
            <w:vAlign w:val="center"/>
            <w:hideMark/>
          </w:tcPr>
          <w:p w14:paraId="6E629233"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PDBL PSR, FCal &amp; FNet PSR (orders)</w:t>
            </w:r>
          </w:p>
        </w:tc>
      </w:tr>
      <w:tr w:rsidR="00A9386F" w:rsidRPr="00012DB8" w14:paraId="173D2CF1" w14:textId="77777777" w:rsidTr="00FD35C9">
        <w:trPr>
          <w:trHeight w:val="450"/>
        </w:trPr>
        <w:tc>
          <w:tcPr>
            <w:tcW w:w="523" w:type="dxa"/>
            <w:vMerge/>
            <w:vAlign w:val="center"/>
            <w:hideMark/>
          </w:tcPr>
          <w:p w14:paraId="751BBF05"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ign w:val="center"/>
            <w:hideMark/>
          </w:tcPr>
          <w:p w14:paraId="447C2737"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69F9415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1A4BC68D"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956" w:type="dxa"/>
            <w:vMerge/>
            <w:vAlign w:val="center"/>
            <w:hideMark/>
          </w:tcPr>
          <w:p w14:paraId="680CC7F1"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747" w:type="dxa"/>
            <w:gridSpan w:val="2"/>
            <w:vMerge/>
            <w:vAlign w:val="center"/>
            <w:hideMark/>
          </w:tcPr>
          <w:p w14:paraId="4D5F55A5"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33" w:type="dxa"/>
            <w:vMerge/>
            <w:vAlign w:val="center"/>
            <w:hideMark/>
          </w:tcPr>
          <w:p w14:paraId="5D6586C3"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r>
      <w:tr w:rsidR="00A9386F" w:rsidRPr="00012DB8" w14:paraId="7FBBC77F" w14:textId="77777777" w:rsidTr="00FD35C9">
        <w:trPr>
          <w:trHeight w:val="450"/>
        </w:trPr>
        <w:tc>
          <w:tcPr>
            <w:tcW w:w="523" w:type="dxa"/>
            <w:vMerge/>
            <w:vAlign w:val="center"/>
            <w:hideMark/>
          </w:tcPr>
          <w:p w14:paraId="20F1C75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restart"/>
            <w:shd w:val="clear" w:color="auto" w:fill="auto"/>
            <w:vAlign w:val="center"/>
            <w:hideMark/>
          </w:tcPr>
          <w:p w14:paraId="7678E10A" w14:textId="455C6CD3"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6BA6EA1C">
              <w:rPr>
                <w:rFonts w:ascii="Calibri" w:eastAsia="Times New Roman" w:hAnsi="Calibri" w:cs="Calibri"/>
                <w:color w:val="000000" w:themeColor="text1"/>
                <w:sz w:val="24"/>
                <w:szCs w:val="24"/>
              </w:rPr>
              <w:t>Operating Margin Expansion (bps)</w:t>
            </w:r>
            <w:r>
              <w:br/>
            </w:r>
            <w:r w:rsidRPr="6BA6EA1C">
              <w:rPr>
                <w:rFonts w:ascii="Calibri" w:eastAsia="Times New Roman" w:hAnsi="Calibri" w:cs="Calibri"/>
                <w:color w:val="000000" w:themeColor="text1"/>
                <w:sz w:val="24"/>
                <w:szCs w:val="24"/>
              </w:rPr>
              <w:t>(</w:t>
            </w:r>
            <w:r w:rsidR="5BED5070" w:rsidRPr="6BA6EA1C">
              <w:rPr>
                <w:rFonts w:ascii="Calibri" w:eastAsia="Times New Roman" w:hAnsi="Calibri" w:cs="Calibri"/>
                <w:color w:val="000000" w:themeColor="text1"/>
                <w:sz w:val="24"/>
                <w:szCs w:val="24"/>
              </w:rPr>
              <w:t>Excludes</w:t>
            </w:r>
            <w:r w:rsidRPr="6BA6EA1C">
              <w:rPr>
                <w:rFonts w:ascii="Calibri" w:eastAsia="Times New Roman" w:hAnsi="Calibri" w:cs="Calibri"/>
                <w:color w:val="000000" w:themeColor="text1"/>
                <w:sz w:val="24"/>
                <w:szCs w:val="24"/>
              </w:rPr>
              <w:t xml:space="preserve"> FHS)</w:t>
            </w:r>
          </w:p>
        </w:tc>
        <w:tc>
          <w:tcPr>
            <w:tcW w:w="2163" w:type="dxa"/>
            <w:vMerge w:val="restart"/>
            <w:shd w:val="clear" w:color="auto" w:fill="auto"/>
            <w:vAlign w:val="center"/>
            <w:hideMark/>
          </w:tcPr>
          <w:p w14:paraId="165E42AF"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Eduardo Lopez</w:t>
            </w:r>
          </w:p>
        </w:tc>
        <w:tc>
          <w:tcPr>
            <w:tcW w:w="1424" w:type="dxa"/>
            <w:vMerge w:val="restart"/>
            <w:shd w:val="clear" w:color="auto" w:fill="FFD966" w:themeFill="accent4" w:themeFillTint="99"/>
            <w:vAlign w:val="center"/>
            <w:hideMark/>
          </w:tcPr>
          <w:p w14:paraId="3930E567"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956" w:type="dxa"/>
            <w:vMerge w:val="restart"/>
            <w:shd w:val="clear" w:color="auto" w:fill="auto"/>
            <w:noWrap/>
            <w:vAlign w:val="center"/>
            <w:hideMark/>
          </w:tcPr>
          <w:p w14:paraId="23DD723E"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bps</w:t>
            </w:r>
          </w:p>
        </w:tc>
        <w:tc>
          <w:tcPr>
            <w:tcW w:w="1747" w:type="dxa"/>
            <w:gridSpan w:val="2"/>
            <w:vMerge w:val="restart"/>
            <w:shd w:val="clear" w:color="auto" w:fill="auto"/>
            <w:noWrap/>
            <w:vAlign w:val="center"/>
            <w:hideMark/>
          </w:tcPr>
          <w:p w14:paraId="0174757E"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bps</w:t>
            </w:r>
          </w:p>
        </w:tc>
        <w:tc>
          <w:tcPr>
            <w:tcW w:w="833" w:type="dxa"/>
            <w:vMerge w:val="restart"/>
            <w:shd w:val="clear" w:color="auto" w:fill="auto"/>
            <w:vAlign w:val="center"/>
            <w:hideMark/>
          </w:tcPr>
          <w:p w14:paraId="6BCC0264"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PDBL PSR, FCal &amp; FNet PSR (orders)</w:t>
            </w:r>
          </w:p>
        </w:tc>
      </w:tr>
      <w:tr w:rsidR="00A9386F" w:rsidRPr="00012DB8" w14:paraId="0AAFF15A" w14:textId="77777777" w:rsidTr="00FD35C9">
        <w:trPr>
          <w:trHeight w:val="450"/>
        </w:trPr>
        <w:tc>
          <w:tcPr>
            <w:tcW w:w="523" w:type="dxa"/>
            <w:vMerge/>
            <w:vAlign w:val="center"/>
            <w:hideMark/>
          </w:tcPr>
          <w:p w14:paraId="61E14B8B"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ign w:val="center"/>
            <w:hideMark/>
          </w:tcPr>
          <w:p w14:paraId="1B1C0FCE"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1E97126D"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24AAA91B"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956" w:type="dxa"/>
            <w:vMerge/>
            <w:vAlign w:val="center"/>
            <w:hideMark/>
          </w:tcPr>
          <w:p w14:paraId="42262B8D"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747" w:type="dxa"/>
            <w:gridSpan w:val="2"/>
            <w:vMerge/>
            <w:vAlign w:val="center"/>
            <w:hideMark/>
          </w:tcPr>
          <w:p w14:paraId="4D61A9A5"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33" w:type="dxa"/>
            <w:vMerge/>
            <w:vAlign w:val="center"/>
            <w:hideMark/>
          </w:tcPr>
          <w:p w14:paraId="36B60E9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r>
      <w:tr w:rsidR="00A9386F" w:rsidRPr="00012DB8" w14:paraId="649374E2" w14:textId="77777777" w:rsidTr="00FD35C9">
        <w:trPr>
          <w:trHeight w:val="450"/>
        </w:trPr>
        <w:tc>
          <w:tcPr>
            <w:tcW w:w="523" w:type="dxa"/>
            <w:vMerge/>
            <w:vAlign w:val="center"/>
            <w:hideMark/>
          </w:tcPr>
          <w:p w14:paraId="1ACAC45E"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restart"/>
            <w:shd w:val="clear" w:color="auto" w:fill="auto"/>
            <w:vAlign w:val="center"/>
            <w:hideMark/>
          </w:tcPr>
          <w:p w14:paraId="6FDC063D"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Working Capital Turns</w:t>
            </w:r>
          </w:p>
        </w:tc>
        <w:tc>
          <w:tcPr>
            <w:tcW w:w="2163" w:type="dxa"/>
            <w:vMerge w:val="restart"/>
            <w:shd w:val="clear" w:color="auto" w:fill="auto"/>
            <w:vAlign w:val="center"/>
            <w:hideMark/>
          </w:tcPr>
          <w:p w14:paraId="66E845EC"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Eduardo Lopez</w:t>
            </w:r>
          </w:p>
        </w:tc>
        <w:tc>
          <w:tcPr>
            <w:tcW w:w="1424" w:type="dxa"/>
            <w:vMerge w:val="restart"/>
            <w:shd w:val="clear" w:color="auto" w:fill="FFD966" w:themeFill="accent4" w:themeFillTint="99"/>
            <w:vAlign w:val="center"/>
            <w:hideMark/>
          </w:tcPr>
          <w:p w14:paraId="77CF60FF"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956" w:type="dxa"/>
            <w:vMerge w:val="restart"/>
            <w:shd w:val="clear" w:color="auto" w:fill="auto"/>
            <w:noWrap/>
            <w:vAlign w:val="center"/>
            <w:hideMark/>
          </w:tcPr>
          <w:p w14:paraId="69C916E9"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turns</w:t>
            </w:r>
          </w:p>
        </w:tc>
        <w:tc>
          <w:tcPr>
            <w:tcW w:w="1747" w:type="dxa"/>
            <w:gridSpan w:val="2"/>
            <w:vMerge w:val="restart"/>
            <w:shd w:val="clear" w:color="auto" w:fill="auto"/>
            <w:noWrap/>
            <w:vAlign w:val="center"/>
            <w:hideMark/>
          </w:tcPr>
          <w:p w14:paraId="6280E7A5"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turns</w:t>
            </w:r>
          </w:p>
        </w:tc>
        <w:tc>
          <w:tcPr>
            <w:tcW w:w="833" w:type="dxa"/>
            <w:vMerge w:val="restart"/>
            <w:shd w:val="clear" w:color="auto" w:fill="auto"/>
            <w:vAlign w:val="center"/>
            <w:hideMark/>
          </w:tcPr>
          <w:p w14:paraId="0643A094"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 </w:t>
            </w:r>
          </w:p>
        </w:tc>
      </w:tr>
      <w:tr w:rsidR="00A9386F" w:rsidRPr="00012DB8" w14:paraId="535EB0EC" w14:textId="77777777" w:rsidTr="00FD35C9">
        <w:trPr>
          <w:trHeight w:val="450"/>
        </w:trPr>
        <w:tc>
          <w:tcPr>
            <w:tcW w:w="523" w:type="dxa"/>
            <w:vMerge/>
            <w:vAlign w:val="center"/>
            <w:hideMark/>
          </w:tcPr>
          <w:p w14:paraId="07F7DD71"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ign w:val="center"/>
            <w:hideMark/>
          </w:tcPr>
          <w:p w14:paraId="4AF6FBA3"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00206FEA"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7772135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956" w:type="dxa"/>
            <w:vMerge/>
            <w:vAlign w:val="center"/>
            <w:hideMark/>
          </w:tcPr>
          <w:p w14:paraId="6E5DA8D5"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747" w:type="dxa"/>
            <w:gridSpan w:val="2"/>
            <w:vMerge/>
            <w:vAlign w:val="center"/>
            <w:hideMark/>
          </w:tcPr>
          <w:p w14:paraId="1A22D7B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33" w:type="dxa"/>
            <w:vMerge/>
            <w:vAlign w:val="center"/>
            <w:hideMark/>
          </w:tcPr>
          <w:p w14:paraId="45BA1CF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r>
      <w:tr w:rsidR="00A9386F" w:rsidRPr="00012DB8" w14:paraId="6F7DCCD5" w14:textId="77777777" w:rsidTr="00FD35C9">
        <w:trPr>
          <w:trHeight w:val="450"/>
        </w:trPr>
        <w:tc>
          <w:tcPr>
            <w:tcW w:w="523" w:type="dxa"/>
            <w:vMerge/>
            <w:vAlign w:val="center"/>
            <w:hideMark/>
          </w:tcPr>
          <w:p w14:paraId="72B63BBA"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restart"/>
            <w:shd w:val="clear" w:color="auto" w:fill="auto"/>
            <w:vAlign w:val="center"/>
            <w:hideMark/>
          </w:tcPr>
          <w:p w14:paraId="541E4149" w14:textId="73D4C81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6BA6EA1C">
              <w:rPr>
                <w:rFonts w:ascii="Calibri" w:eastAsia="Times New Roman" w:hAnsi="Calibri" w:cs="Calibri"/>
                <w:color w:val="000000" w:themeColor="text1"/>
                <w:sz w:val="24"/>
                <w:szCs w:val="24"/>
              </w:rPr>
              <w:t>ROIC (%)</w:t>
            </w:r>
            <w:r>
              <w:br/>
            </w:r>
            <w:r w:rsidRPr="6BA6EA1C">
              <w:rPr>
                <w:rFonts w:ascii="Calibri" w:eastAsia="Times New Roman" w:hAnsi="Calibri" w:cs="Calibri"/>
                <w:color w:val="000000" w:themeColor="text1"/>
                <w:sz w:val="24"/>
                <w:szCs w:val="24"/>
              </w:rPr>
              <w:t>(</w:t>
            </w:r>
            <w:r w:rsidR="79CC6EA1" w:rsidRPr="6BA6EA1C">
              <w:rPr>
                <w:rFonts w:ascii="Calibri" w:eastAsia="Times New Roman" w:hAnsi="Calibri" w:cs="Calibri"/>
                <w:color w:val="000000" w:themeColor="text1"/>
                <w:sz w:val="24"/>
                <w:szCs w:val="24"/>
              </w:rPr>
              <w:t>Acquisitions</w:t>
            </w:r>
            <w:r w:rsidRPr="6BA6EA1C">
              <w:rPr>
                <w:rFonts w:ascii="Calibri" w:eastAsia="Times New Roman" w:hAnsi="Calibri" w:cs="Calibri"/>
                <w:color w:val="000000" w:themeColor="text1"/>
                <w:sz w:val="24"/>
                <w:szCs w:val="24"/>
              </w:rPr>
              <w:t>, last 36 months)</w:t>
            </w:r>
          </w:p>
        </w:tc>
        <w:tc>
          <w:tcPr>
            <w:tcW w:w="2163" w:type="dxa"/>
            <w:vMerge w:val="restart"/>
            <w:shd w:val="clear" w:color="auto" w:fill="auto"/>
            <w:vAlign w:val="center"/>
            <w:hideMark/>
          </w:tcPr>
          <w:p w14:paraId="27BB6AF5"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Marc Tremblay</w:t>
            </w:r>
          </w:p>
        </w:tc>
        <w:tc>
          <w:tcPr>
            <w:tcW w:w="1424" w:type="dxa"/>
            <w:vMerge w:val="restart"/>
            <w:shd w:val="clear" w:color="auto" w:fill="FFD966" w:themeFill="accent4" w:themeFillTint="99"/>
            <w:vAlign w:val="center"/>
            <w:hideMark/>
          </w:tcPr>
          <w:p w14:paraId="5C02FFE2"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956" w:type="dxa"/>
            <w:vMerge w:val="restart"/>
            <w:shd w:val="clear" w:color="auto" w:fill="auto"/>
            <w:noWrap/>
            <w:vAlign w:val="center"/>
            <w:hideMark/>
          </w:tcPr>
          <w:p w14:paraId="7A1F7ADB"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1747" w:type="dxa"/>
            <w:gridSpan w:val="2"/>
            <w:vMerge w:val="restart"/>
            <w:shd w:val="clear" w:color="auto" w:fill="auto"/>
            <w:noWrap/>
            <w:vAlign w:val="center"/>
            <w:hideMark/>
          </w:tcPr>
          <w:p w14:paraId="24B92A22"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833" w:type="dxa"/>
            <w:vMerge w:val="restart"/>
            <w:shd w:val="clear" w:color="auto" w:fill="auto"/>
            <w:vAlign w:val="center"/>
            <w:hideMark/>
          </w:tcPr>
          <w:p w14:paraId="6E921684"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FRS PDBL PSR, FRS US PSR (orders)</w:t>
            </w:r>
          </w:p>
        </w:tc>
      </w:tr>
      <w:tr w:rsidR="00A9386F" w:rsidRPr="00012DB8" w14:paraId="329E3D49" w14:textId="77777777" w:rsidTr="00FD35C9">
        <w:trPr>
          <w:trHeight w:val="450"/>
        </w:trPr>
        <w:tc>
          <w:tcPr>
            <w:tcW w:w="523" w:type="dxa"/>
            <w:vMerge/>
            <w:vAlign w:val="center"/>
            <w:hideMark/>
          </w:tcPr>
          <w:p w14:paraId="4828052F"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ign w:val="center"/>
            <w:hideMark/>
          </w:tcPr>
          <w:p w14:paraId="425BB504"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533C253B"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456D2CEA"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956" w:type="dxa"/>
            <w:vMerge/>
            <w:vAlign w:val="center"/>
            <w:hideMark/>
          </w:tcPr>
          <w:p w14:paraId="0860D6BE"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747" w:type="dxa"/>
            <w:gridSpan w:val="2"/>
            <w:vMerge/>
            <w:vAlign w:val="center"/>
            <w:hideMark/>
          </w:tcPr>
          <w:p w14:paraId="061AE050"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33" w:type="dxa"/>
            <w:vMerge/>
            <w:vAlign w:val="center"/>
            <w:hideMark/>
          </w:tcPr>
          <w:p w14:paraId="501C13C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r>
      <w:tr w:rsidR="00A9386F" w:rsidRPr="00012DB8" w14:paraId="1C9F3205" w14:textId="77777777" w:rsidTr="00FD35C9">
        <w:trPr>
          <w:trHeight w:val="450"/>
        </w:trPr>
        <w:tc>
          <w:tcPr>
            <w:tcW w:w="523" w:type="dxa"/>
            <w:vMerge w:val="restart"/>
            <w:shd w:val="clear" w:color="auto" w:fill="auto"/>
            <w:noWrap/>
            <w:textDirection w:val="btLr"/>
            <w:vAlign w:val="center"/>
            <w:hideMark/>
          </w:tcPr>
          <w:p w14:paraId="7BA1E438"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Customers</w:t>
            </w:r>
          </w:p>
        </w:tc>
        <w:tc>
          <w:tcPr>
            <w:tcW w:w="2646" w:type="dxa"/>
            <w:gridSpan w:val="3"/>
            <w:vMerge w:val="restart"/>
            <w:shd w:val="clear" w:color="auto" w:fill="auto"/>
            <w:vAlign w:val="center"/>
            <w:hideMark/>
          </w:tcPr>
          <w:p w14:paraId="0CBD3C39" w14:textId="30E22C8E"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6BA6EA1C">
              <w:rPr>
                <w:rFonts w:ascii="Calibri" w:eastAsia="Times New Roman" w:hAnsi="Calibri" w:cs="Calibri"/>
                <w:color w:val="000000" w:themeColor="text1"/>
                <w:sz w:val="24"/>
                <w:szCs w:val="24"/>
              </w:rPr>
              <w:t>Quality (PPM)</w:t>
            </w:r>
            <w:r>
              <w:br/>
            </w:r>
            <w:r w:rsidRPr="6BA6EA1C">
              <w:rPr>
                <w:rFonts w:ascii="Calibri" w:eastAsia="Times New Roman" w:hAnsi="Calibri" w:cs="Calibri"/>
                <w:color w:val="000000" w:themeColor="text1"/>
                <w:sz w:val="24"/>
                <w:szCs w:val="24"/>
              </w:rPr>
              <w:t>(</w:t>
            </w:r>
            <w:r w:rsidR="45D6A755" w:rsidRPr="6BA6EA1C">
              <w:rPr>
                <w:rFonts w:ascii="Calibri" w:eastAsia="Times New Roman" w:hAnsi="Calibri" w:cs="Calibri"/>
                <w:color w:val="000000" w:themeColor="text1"/>
                <w:sz w:val="24"/>
                <w:szCs w:val="24"/>
              </w:rPr>
              <w:t>Hardware</w:t>
            </w:r>
            <w:r w:rsidRPr="6BA6EA1C">
              <w:rPr>
                <w:rFonts w:ascii="Calibri" w:eastAsia="Times New Roman" w:hAnsi="Calibri" w:cs="Calibri"/>
                <w:color w:val="000000" w:themeColor="text1"/>
                <w:sz w:val="24"/>
                <w:szCs w:val="24"/>
              </w:rPr>
              <w:t xml:space="preserve"> only, external defects)</w:t>
            </w:r>
          </w:p>
        </w:tc>
        <w:tc>
          <w:tcPr>
            <w:tcW w:w="2163" w:type="dxa"/>
            <w:vMerge w:val="restart"/>
            <w:shd w:val="clear" w:color="auto" w:fill="auto"/>
            <w:vAlign w:val="center"/>
            <w:hideMark/>
          </w:tcPr>
          <w:p w14:paraId="52BBFE32"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Neal Nowick</w:t>
            </w:r>
          </w:p>
        </w:tc>
        <w:tc>
          <w:tcPr>
            <w:tcW w:w="1424" w:type="dxa"/>
            <w:vMerge w:val="restart"/>
            <w:shd w:val="clear" w:color="auto" w:fill="FFD966" w:themeFill="accent4" w:themeFillTint="99"/>
            <w:vAlign w:val="center"/>
            <w:hideMark/>
          </w:tcPr>
          <w:p w14:paraId="11139371"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956" w:type="dxa"/>
            <w:vMerge w:val="restart"/>
            <w:shd w:val="clear" w:color="auto" w:fill="auto"/>
            <w:noWrap/>
            <w:vAlign w:val="center"/>
            <w:hideMark/>
          </w:tcPr>
          <w:p w14:paraId="370C1045"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PPM</w:t>
            </w:r>
          </w:p>
        </w:tc>
        <w:tc>
          <w:tcPr>
            <w:tcW w:w="1747" w:type="dxa"/>
            <w:gridSpan w:val="2"/>
            <w:vMerge w:val="restart"/>
            <w:shd w:val="clear" w:color="auto" w:fill="auto"/>
            <w:noWrap/>
            <w:vAlign w:val="center"/>
            <w:hideMark/>
          </w:tcPr>
          <w:p w14:paraId="64D90613"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PPM</w:t>
            </w:r>
          </w:p>
        </w:tc>
        <w:tc>
          <w:tcPr>
            <w:tcW w:w="833" w:type="dxa"/>
            <w:vMerge w:val="restart"/>
            <w:shd w:val="clear" w:color="auto" w:fill="auto"/>
            <w:vAlign w:val="center"/>
            <w:hideMark/>
          </w:tcPr>
          <w:p w14:paraId="74CAED07"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 </w:t>
            </w:r>
          </w:p>
        </w:tc>
      </w:tr>
      <w:tr w:rsidR="00A9386F" w:rsidRPr="00012DB8" w14:paraId="5FF0E958" w14:textId="77777777" w:rsidTr="00FD35C9">
        <w:trPr>
          <w:trHeight w:val="450"/>
        </w:trPr>
        <w:tc>
          <w:tcPr>
            <w:tcW w:w="523" w:type="dxa"/>
            <w:vMerge/>
            <w:vAlign w:val="center"/>
            <w:hideMark/>
          </w:tcPr>
          <w:p w14:paraId="224EAB0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ign w:val="center"/>
            <w:hideMark/>
          </w:tcPr>
          <w:p w14:paraId="3F032040"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75F91DC0"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70F73B2B"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956" w:type="dxa"/>
            <w:vMerge/>
            <w:vAlign w:val="center"/>
            <w:hideMark/>
          </w:tcPr>
          <w:p w14:paraId="57A5DA87"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747" w:type="dxa"/>
            <w:gridSpan w:val="2"/>
            <w:vMerge/>
            <w:vAlign w:val="center"/>
            <w:hideMark/>
          </w:tcPr>
          <w:p w14:paraId="10BD5B44"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33" w:type="dxa"/>
            <w:vMerge/>
            <w:vAlign w:val="center"/>
            <w:hideMark/>
          </w:tcPr>
          <w:p w14:paraId="4B62FA99"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r>
      <w:tr w:rsidR="00A9386F" w:rsidRPr="00012DB8" w14:paraId="5FFE7F86" w14:textId="77777777" w:rsidTr="00FD35C9">
        <w:trPr>
          <w:trHeight w:val="450"/>
        </w:trPr>
        <w:tc>
          <w:tcPr>
            <w:tcW w:w="523" w:type="dxa"/>
            <w:vMerge/>
            <w:vAlign w:val="center"/>
            <w:hideMark/>
          </w:tcPr>
          <w:p w14:paraId="3834C49D"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restart"/>
            <w:shd w:val="clear" w:color="auto" w:fill="auto"/>
            <w:vAlign w:val="center"/>
            <w:hideMark/>
          </w:tcPr>
          <w:p w14:paraId="5B67873C" w14:textId="1D8E6148"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6BA6EA1C">
              <w:rPr>
                <w:rFonts w:ascii="Calibri" w:eastAsia="Times New Roman" w:hAnsi="Calibri" w:cs="Calibri"/>
                <w:color w:val="000000" w:themeColor="text1"/>
                <w:sz w:val="24"/>
                <w:szCs w:val="24"/>
              </w:rPr>
              <w:t>On-Time Delivery (%)</w:t>
            </w:r>
            <w:r>
              <w:br/>
            </w:r>
            <w:r w:rsidRPr="6BA6EA1C">
              <w:rPr>
                <w:rFonts w:ascii="Calibri" w:eastAsia="Times New Roman" w:hAnsi="Calibri" w:cs="Calibri"/>
                <w:color w:val="000000" w:themeColor="text1"/>
                <w:sz w:val="24"/>
                <w:szCs w:val="24"/>
              </w:rPr>
              <w:t>(</w:t>
            </w:r>
            <w:r w:rsidR="5512325C" w:rsidRPr="6BA6EA1C">
              <w:rPr>
                <w:rFonts w:ascii="Calibri" w:eastAsia="Times New Roman" w:hAnsi="Calibri" w:cs="Calibri"/>
                <w:color w:val="000000" w:themeColor="text1"/>
                <w:sz w:val="24"/>
                <w:szCs w:val="24"/>
              </w:rPr>
              <w:t>Hardware</w:t>
            </w:r>
            <w:r w:rsidRPr="6BA6EA1C">
              <w:rPr>
                <w:rFonts w:ascii="Calibri" w:eastAsia="Times New Roman" w:hAnsi="Calibri" w:cs="Calibri"/>
                <w:color w:val="000000" w:themeColor="text1"/>
                <w:sz w:val="24"/>
                <w:szCs w:val="24"/>
              </w:rPr>
              <w:t xml:space="preserve"> only, vs. customer request)</w:t>
            </w:r>
          </w:p>
        </w:tc>
        <w:tc>
          <w:tcPr>
            <w:tcW w:w="2163" w:type="dxa"/>
            <w:vMerge w:val="restart"/>
            <w:shd w:val="clear" w:color="auto" w:fill="auto"/>
            <w:vAlign w:val="center"/>
            <w:hideMark/>
          </w:tcPr>
          <w:p w14:paraId="2DBBFE96"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Neal Nowick</w:t>
            </w:r>
          </w:p>
        </w:tc>
        <w:tc>
          <w:tcPr>
            <w:tcW w:w="1424" w:type="dxa"/>
            <w:vMerge w:val="restart"/>
            <w:shd w:val="clear" w:color="auto" w:fill="FFD966" w:themeFill="accent4" w:themeFillTint="99"/>
            <w:vAlign w:val="center"/>
            <w:hideMark/>
          </w:tcPr>
          <w:p w14:paraId="202288A7"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956" w:type="dxa"/>
            <w:vMerge w:val="restart"/>
            <w:shd w:val="clear" w:color="auto" w:fill="auto"/>
            <w:noWrap/>
            <w:vAlign w:val="center"/>
            <w:hideMark/>
          </w:tcPr>
          <w:p w14:paraId="67E11F12"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1747" w:type="dxa"/>
            <w:gridSpan w:val="2"/>
            <w:vMerge w:val="restart"/>
            <w:shd w:val="clear" w:color="auto" w:fill="auto"/>
            <w:noWrap/>
            <w:vAlign w:val="center"/>
            <w:hideMark/>
          </w:tcPr>
          <w:p w14:paraId="4271DC6A"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833" w:type="dxa"/>
            <w:vMerge w:val="restart"/>
            <w:shd w:val="clear" w:color="auto" w:fill="auto"/>
            <w:vAlign w:val="center"/>
            <w:hideMark/>
          </w:tcPr>
          <w:p w14:paraId="2521B769"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PDBL PSR</w:t>
            </w:r>
          </w:p>
        </w:tc>
      </w:tr>
      <w:tr w:rsidR="00A9386F" w:rsidRPr="00012DB8" w14:paraId="16415CE1" w14:textId="77777777" w:rsidTr="00FD35C9">
        <w:trPr>
          <w:trHeight w:val="450"/>
        </w:trPr>
        <w:tc>
          <w:tcPr>
            <w:tcW w:w="523" w:type="dxa"/>
            <w:vMerge/>
            <w:vAlign w:val="center"/>
            <w:hideMark/>
          </w:tcPr>
          <w:p w14:paraId="416F2B7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ign w:val="center"/>
            <w:hideMark/>
          </w:tcPr>
          <w:p w14:paraId="60E2803D"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6C5E9D77"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04CBE15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956" w:type="dxa"/>
            <w:vMerge/>
            <w:vAlign w:val="center"/>
            <w:hideMark/>
          </w:tcPr>
          <w:p w14:paraId="1C91351B"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747" w:type="dxa"/>
            <w:gridSpan w:val="2"/>
            <w:vMerge/>
            <w:vAlign w:val="center"/>
            <w:hideMark/>
          </w:tcPr>
          <w:p w14:paraId="09AF068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33" w:type="dxa"/>
            <w:vMerge/>
            <w:vAlign w:val="center"/>
            <w:hideMark/>
          </w:tcPr>
          <w:p w14:paraId="1A99577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r>
      <w:tr w:rsidR="00A9386F" w:rsidRPr="00012DB8" w14:paraId="775FF830" w14:textId="77777777" w:rsidTr="00FD35C9">
        <w:trPr>
          <w:trHeight w:val="450"/>
        </w:trPr>
        <w:tc>
          <w:tcPr>
            <w:tcW w:w="523" w:type="dxa"/>
            <w:vMerge/>
            <w:vAlign w:val="center"/>
            <w:hideMark/>
          </w:tcPr>
          <w:p w14:paraId="6494DACD"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restart"/>
            <w:shd w:val="clear" w:color="auto" w:fill="auto"/>
            <w:vAlign w:val="center"/>
            <w:hideMark/>
          </w:tcPr>
          <w:p w14:paraId="3D9AD3F4"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FRS - Net Dollar Retention</w:t>
            </w:r>
          </w:p>
        </w:tc>
        <w:tc>
          <w:tcPr>
            <w:tcW w:w="2163" w:type="dxa"/>
            <w:vMerge w:val="restart"/>
            <w:shd w:val="clear" w:color="auto" w:fill="auto"/>
            <w:vAlign w:val="center"/>
            <w:hideMark/>
          </w:tcPr>
          <w:p w14:paraId="77C20FC1"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Ankush Malhotra</w:t>
            </w:r>
          </w:p>
        </w:tc>
        <w:tc>
          <w:tcPr>
            <w:tcW w:w="1424" w:type="dxa"/>
            <w:vMerge w:val="restart"/>
            <w:shd w:val="clear" w:color="auto" w:fill="FFD966" w:themeFill="accent4" w:themeFillTint="99"/>
            <w:vAlign w:val="center"/>
            <w:hideMark/>
          </w:tcPr>
          <w:p w14:paraId="6AE35054"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956" w:type="dxa"/>
            <w:vMerge w:val="restart"/>
            <w:shd w:val="clear" w:color="auto" w:fill="auto"/>
            <w:noWrap/>
            <w:vAlign w:val="center"/>
            <w:hideMark/>
          </w:tcPr>
          <w:p w14:paraId="2D8D920A"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1747" w:type="dxa"/>
            <w:gridSpan w:val="2"/>
            <w:vMerge w:val="restart"/>
            <w:shd w:val="clear" w:color="auto" w:fill="auto"/>
            <w:noWrap/>
            <w:vAlign w:val="center"/>
            <w:hideMark/>
          </w:tcPr>
          <w:p w14:paraId="2B285649"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833" w:type="dxa"/>
            <w:vMerge w:val="restart"/>
            <w:shd w:val="clear" w:color="auto" w:fill="auto"/>
            <w:vAlign w:val="center"/>
            <w:hideMark/>
          </w:tcPr>
          <w:p w14:paraId="45830164"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 </w:t>
            </w:r>
          </w:p>
        </w:tc>
      </w:tr>
      <w:tr w:rsidR="00A9386F" w:rsidRPr="00012DB8" w14:paraId="69761A33" w14:textId="77777777" w:rsidTr="00FD35C9">
        <w:trPr>
          <w:trHeight w:val="450"/>
        </w:trPr>
        <w:tc>
          <w:tcPr>
            <w:tcW w:w="523" w:type="dxa"/>
            <w:vMerge/>
            <w:vAlign w:val="center"/>
            <w:hideMark/>
          </w:tcPr>
          <w:p w14:paraId="37C141B3"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ign w:val="center"/>
            <w:hideMark/>
          </w:tcPr>
          <w:p w14:paraId="0C023809"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4C2C7A19"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61550033"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956" w:type="dxa"/>
            <w:vMerge/>
            <w:vAlign w:val="center"/>
            <w:hideMark/>
          </w:tcPr>
          <w:p w14:paraId="14F58CAE"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747" w:type="dxa"/>
            <w:gridSpan w:val="2"/>
            <w:vMerge/>
            <w:vAlign w:val="center"/>
            <w:hideMark/>
          </w:tcPr>
          <w:p w14:paraId="2B22B51F"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33" w:type="dxa"/>
            <w:vMerge/>
            <w:vAlign w:val="center"/>
            <w:hideMark/>
          </w:tcPr>
          <w:p w14:paraId="6D8B2BCB"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r>
      <w:tr w:rsidR="005C400A" w:rsidRPr="00012DB8" w14:paraId="7E580EF8" w14:textId="77777777" w:rsidTr="00FD35C9">
        <w:trPr>
          <w:trHeight w:val="450"/>
        </w:trPr>
        <w:tc>
          <w:tcPr>
            <w:tcW w:w="523" w:type="dxa"/>
            <w:vMerge/>
            <w:vAlign w:val="center"/>
            <w:hideMark/>
          </w:tcPr>
          <w:p w14:paraId="1907C1CE" w14:textId="77777777" w:rsidR="005C400A" w:rsidRPr="005C400A" w:rsidRDefault="005C400A" w:rsidP="005C400A">
            <w:pPr>
              <w:spacing w:after="0" w:line="240" w:lineRule="auto"/>
              <w:ind w:firstLine="0"/>
              <w:jc w:val="left"/>
              <w:rPr>
                <w:rFonts w:ascii="Calibri" w:hAnsi="Calibri"/>
                <w:color w:val="000000"/>
                <w:sz w:val="24"/>
              </w:rPr>
            </w:pPr>
          </w:p>
        </w:tc>
        <w:tc>
          <w:tcPr>
            <w:tcW w:w="2646" w:type="dxa"/>
            <w:gridSpan w:val="3"/>
            <w:vMerge w:val="restart"/>
            <w:shd w:val="clear" w:color="auto" w:fill="auto"/>
            <w:vAlign w:val="center"/>
            <w:hideMark/>
          </w:tcPr>
          <w:p w14:paraId="52A210EC" w14:textId="3C28D8F1" w:rsidR="005C400A" w:rsidRPr="005C400A" w:rsidRDefault="005C400A" w:rsidP="005C400A">
            <w:pPr>
              <w:spacing w:after="0" w:line="240" w:lineRule="auto"/>
              <w:ind w:firstLine="0"/>
              <w:jc w:val="left"/>
              <w:rPr>
                <w:rFonts w:ascii="Calibri" w:hAnsi="Calibri"/>
                <w:color w:val="000000"/>
                <w:sz w:val="24"/>
              </w:rPr>
            </w:pPr>
            <w:r w:rsidRPr="00012DB8">
              <w:rPr>
                <w:rFonts w:ascii="Calibri" w:eastAsia="Times New Roman" w:hAnsi="Calibri" w:cs="Calibri"/>
                <w:color w:val="000000"/>
                <w:sz w:val="24"/>
                <w:szCs w:val="24"/>
              </w:rPr>
              <w:t>FRS - Customer Health (Net Promoter Score)</w:t>
            </w:r>
          </w:p>
        </w:tc>
        <w:tc>
          <w:tcPr>
            <w:tcW w:w="2163" w:type="dxa"/>
            <w:vMerge w:val="restart"/>
            <w:shd w:val="clear" w:color="auto" w:fill="auto"/>
            <w:vAlign w:val="center"/>
            <w:hideMark/>
          </w:tcPr>
          <w:p w14:paraId="2E700879" w14:textId="061776F6" w:rsidR="005C400A" w:rsidRPr="005C400A" w:rsidRDefault="005C400A" w:rsidP="005C400A">
            <w:pPr>
              <w:spacing w:after="0" w:line="240" w:lineRule="auto"/>
              <w:ind w:firstLine="0"/>
              <w:jc w:val="center"/>
              <w:rPr>
                <w:rFonts w:ascii="Calibri" w:hAnsi="Calibri"/>
                <w:color w:val="000000"/>
                <w:sz w:val="24"/>
              </w:rPr>
            </w:pPr>
            <w:r w:rsidRPr="00012DB8">
              <w:rPr>
                <w:rFonts w:ascii="Calibri" w:eastAsia="Times New Roman" w:hAnsi="Calibri" w:cs="Calibri"/>
                <w:color w:val="000000"/>
                <w:sz w:val="24"/>
                <w:szCs w:val="24"/>
              </w:rPr>
              <w:t>Ankush Malhotra</w:t>
            </w:r>
          </w:p>
        </w:tc>
        <w:tc>
          <w:tcPr>
            <w:tcW w:w="1424" w:type="dxa"/>
            <w:vMerge w:val="restart"/>
            <w:shd w:val="clear" w:color="auto" w:fill="FFD966" w:themeFill="accent4" w:themeFillTint="99"/>
            <w:vAlign w:val="center"/>
            <w:hideMark/>
          </w:tcPr>
          <w:p w14:paraId="1B01E286" w14:textId="77777777" w:rsidR="005C400A" w:rsidRPr="00012DB8" w:rsidRDefault="005C400A"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TBD</w:t>
            </w:r>
          </w:p>
        </w:tc>
        <w:tc>
          <w:tcPr>
            <w:tcW w:w="956" w:type="dxa"/>
            <w:vMerge w:val="restart"/>
            <w:shd w:val="clear" w:color="auto" w:fill="auto"/>
            <w:noWrap/>
            <w:vAlign w:val="center"/>
            <w:hideMark/>
          </w:tcPr>
          <w:p w14:paraId="325BFCFB" w14:textId="77777777" w:rsidR="005C400A" w:rsidRPr="00012DB8" w:rsidRDefault="005C400A"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0</w:t>
            </w:r>
          </w:p>
        </w:tc>
        <w:tc>
          <w:tcPr>
            <w:tcW w:w="1747" w:type="dxa"/>
            <w:gridSpan w:val="2"/>
            <w:vMerge w:val="restart"/>
            <w:shd w:val="clear" w:color="auto" w:fill="auto"/>
            <w:noWrap/>
            <w:vAlign w:val="center"/>
            <w:hideMark/>
          </w:tcPr>
          <w:p w14:paraId="0E04FBE8" w14:textId="77777777" w:rsidR="005C400A" w:rsidRPr="00012DB8" w:rsidRDefault="005C400A"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0</w:t>
            </w:r>
          </w:p>
        </w:tc>
        <w:tc>
          <w:tcPr>
            <w:tcW w:w="833" w:type="dxa"/>
            <w:vMerge w:val="restart"/>
            <w:shd w:val="clear" w:color="auto" w:fill="auto"/>
            <w:vAlign w:val="center"/>
            <w:hideMark/>
          </w:tcPr>
          <w:p w14:paraId="7040BB23" w14:textId="77777777" w:rsidR="005C400A" w:rsidRPr="00012DB8" w:rsidRDefault="005C400A"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 </w:t>
            </w:r>
          </w:p>
        </w:tc>
      </w:tr>
      <w:tr w:rsidR="00A9386F" w:rsidRPr="00012DB8" w14:paraId="2573C955" w14:textId="77777777" w:rsidTr="00FD35C9">
        <w:trPr>
          <w:trHeight w:val="450"/>
        </w:trPr>
        <w:tc>
          <w:tcPr>
            <w:tcW w:w="523" w:type="dxa"/>
            <w:vAlign w:val="center"/>
            <w:hideMark/>
          </w:tcPr>
          <w:p w14:paraId="0B053A9B"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ign w:val="center"/>
            <w:hideMark/>
          </w:tcPr>
          <w:p w14:paraId="62A5F55E"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13C305A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3BBD47E3"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956" w:type="dxa"/>
            <w:vMerge/>
            <w:vAlign w:val="center"/>
            <w:hideMark/>
          </w:tcPr>
          <w:p w14:paraId="677BB657"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747" w:type="dxa"/>
            <w:gridSpan w:val="2"/>
            <w:vMerge/>
            <w:vAlign w:val="center"/>
            <w:hideMark/>
          </w:tcPr>
          <w:p w14:paraId="100F108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33" w:type="dxa"/>
            <w:vMerge/>
            <w:vAlign w:val="center"/>
            <w:hideMark/>
          </w:tcPr>
          <w:p w14:paraId="2CF90A18"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r>
      <w:tr w:rsidR="00A9386F" w:rsidRPr="00012DB8" w14:paraId="2CAED058" w14:textId="77777777" w:rsidTr="00FD35C9">
        <w:trPr>
          <w:trHeight w:val="450"/>
        </w:trPr>
        <w:tc>
          <w:tcPr>
            <w:tcW w:w="523" w:type="dxa"/>
            <w:vMerge w:val="restart"/>
            <w:shd w:val="clear" w:color="auto" w:fill="auto"/>
            <w:noWrap/>
            <w:textDirection w:val="btLr"/>
            <w:vAlign w:val="center"/>
            <w:hideMark/>
          </w:tcPr>
          <w:p w14:paraId="65FF8B88"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People</w:t>
            </w:r>
          </w:p>
        </w:tc>
        <w:tc>
          <w:tcPr>
            <w:tcW w:w="2646" w:type="dxa"/>
            <w:gridSpan w:val="3"/>
            <w:vMerge w:val="restart"/>
            <w:shd w:val="clear" w:color="auto" w:fill="auto"/>
            <w:vAlign w:val="center"/>
            <w:hideMark/>
          </w:tcPr>
          <w:p w14:paraId="1798CF74" w14:textId="0EEC141B"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6BA6EA1C">
              <w:rPr>
                <w:rFonts w:ascii="Calibri" w:eastAsia="Times New Roman" w:hAnsi="Calibri" w:cs="Calibri"/>
                <w:color w:val="000000" w:themeColor="text1"/>
                <w:sz w:val="24"/>
                <w:szCs w:val="24"/>
              </w:rPr>
              <w:t>Employee Experience</w:t>
            </w:r>
            <w:r>
              <w:br/>
            </w:r>
            <w:r w:rsidRPr="6BA6EA1C">
              <w:rPr>
                <w:rFonts w:ascii="Calibri" w:eastAsia="Times New Roman" w:hAnsi="Calibri" w:cs="Calibri"/>
                <w:color w:val="000000" w:themeColor="text1"/>
                <w:sz w:val="24"/>
                <w:szCs w:val="24"/>
              </w:rPr>
              <w:t>(</w:t>
            </w:r>
            <w:r w:rsidR="29ECE53F" w:rsidRPr="6BA6EA1C">
              <w:rPr>
                <w:rFonts w:ascii="Calibri" w:eastAsia="Times New Roman" w:hAnsi="Calibri" w:cs="Calibri"/>
                <w:color w:val="000000" w:themeColor="text1"/>
                <w:sz w:val="24"/>
                <w:szCs w:val="24"/>
              </w:rPr>
              <w:t>Engagement</w:t>
            </w:r>
            <w:r w:rsidRPr="6BA6EA1C">
              <w:rPr>
                <w:rFonts w:ascii="Calibri" w:eastAsia="Times New Roman" w:hAnsi="Calibri" w:cs="Calibri"/>
                <w:color w:val="000000" w:themeColor="text1"/>
                <w:sz w:val="24"/>
                <w:szCs w:val="24"/>
              </w:rPr>
              <w:t xml:space="preserve"> index)</w:t>
            </w:r>
          </w:p>
        </w:tc>
        <w:tc>
          <w:tcPr>
            <w:tcW w:w="2163" w:type="dxa"/>
            <w:vMerge w:val="restart"/>
            <w:shd w:val="clear" w:color="auto" w:fill="auto"/>
            <w:vAlign w:val="center"/>
            <w:hideMark/>
          </w:tcPr>
          <w:p w14:paraId="5C5B4FF5"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Anne Ensminger</w:t>
            </w:r>
          </w:p>
        </w:tc>
        <w:tc>
          <w:tcPr>
            <w:tcW w:w="1424" w:type="dxa"/>
            <w:vMerge w:val="restart"/>
            <w:shd w:val="clear" w:color="auto" w:fill="FFD966" w:themeFill="accent4" w:themeFillTint="99"/>
            <w:vAlign w:val="center"/>
            <w:hideMark/>
          </w:tcPr>
          <w:p w14:paraId="36175A66"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TBD</w:t>
            </w:r>
          </w:p>
        </w:tc>
        <w:tc>
          <w:tcPr>
            <w:tcW w:w="956" w:type="dxa"/>
            <w:vMerge w:val="restart"/>
            <w:shd w:val="clear" w:color="auto" w:fill="auto"/>
            <w:vAlign w:val="center"/>
            <w:hideMark/>
          </w:tcPr>
          <w:p w14:paraId="38F3C037"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1747" w:type="dxa"/>
            <w:gridSpan w:val="2"/>
            <w:vMerge w:val="restart"/>
            <w:shd w:val="clear" w:color="auto" w:fill="auto"/>
            <w:vAlign w:val="center"/>
            <w:hideMark/>
          </w:tcPr>
          <w:p w14:paraId="7A21CA8E"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833" w:type="dxa"/>
            <w:vMerge w:val="restart"/>
            <w:shd w:val="clear" w:color="auto" w:fill="auto"/>
            <w:vAlign w:val="center"/>
            <w:hideMark/>
          </w:tcPr>
          <w:p w14:paraId="7D649BD9"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 </w:t>
            </w:r>
          </w:p>
        </w:tc>
      </w:tr>
      <w:tr w:rsidR="00A9386F" w:rsidRPr="00012DB8" w14:paraId="1A045DC0" w14:textId="77777777" w:rsidTr="00FD35C9">
        <w:trPr>
          <w:trHeight w:val="450"/>
        </w:trPr>
        <w:tc>
          <w:tcPr>
            <w:tcW w:w="523" w:type="dxa"/>
            <w:vMerge/>
            <w:vAlign w:val="center"/>
            <w:hideMark/>
          </w:tcPr>
          <w:p w14:paraId="497B7E9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ign w:val="center"/>
            <w:hideMark/>
          </w:tcPr>
          <w:p w14:paraId="21B4FAD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3706FD17"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22283B0B"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956" w:type="dxa"/>
            <w:vMerge/>
            <w:vAlign w:val="center"/>
            <w:hideMark/>
          </w:tcPr>
          <w:p w14:paraId="7C6DC6BF"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747" w:type="dxa"/>
            <w:gridSpan w:val="2"/>
            <w:vMerge/>
            <w:vAlign w:val="center"/>
            <w:hideMark/>
          </w:tcPr>
          <w:p w14:paraId="1A6E7E9B"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33" w:type="dxa"/>
            <w:vMerge/>
            <w:vAlign w:val="center"/>
            <w:hideMark/>
          </w:tcPr>
          <w:p w14:paraId="1BFBC578"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r>
      <w:tr w:rsidR="005C400A" w:rsidRPr="00012DB8" w14:paraId="239808BA" w14:textId="77777777" w:rsidTr="00FD35C9">
        <w:trPr>
          <w:trHeight w:val="450"/>
        </w:trPr>
        <w:tc>
          <w:tcPr>
            <w:tcW w:w="523" w:type="dxa"/>
            <w:vMerge/>
            <w:vAlign w:val="center"/>
            <w:hideMark/>
          </w:tcPr>
          <w:p w14:paraId="34B958CC" w14:textId="77777777" w:rsidR="005C400A" w:rsidRPr="005C400A" w:rsidRDefault="005C400A" w:rsidP="005C400A">
            <w:pPr>
              <w:spacing w:after="0" w:line="240" w:lineRule="auto"/>
              <w:ind w:firstLine="0"/>
              <w:jc w:val="left"/>
              <w:rPr>
                <w:rFonts w:ascii="Calibri" w:hAnsi="Calibri"/>
                <w:color w:val="000000"/>
                <w:sz w:val="24"/>
              </w:rPr>
            </w:pPr>
          </w:p>
        </w:tc>
        <w:tc>
          <w:tcPr>
            <w:tcW w:w="2646" w:type="dxa"/>
            <w:gridSpan w:val="3"/>
            <w:vMerge w:val="restart"/>
            <w:shd w:val="clear" w:color="auto" w:fill="auto"/>
            <w:vAlign w:val="center"/>
            <w:hideMark/>
          </w:tcPr>
          <w:p w14:paraId="45906A9E" w14:textId="559CBED0" w:rsidR="005C400A" w:rsidRPr="005C400A" w:rsidRDefault="005C400A" w:rsidP="005C400A">
            <w:pPr>
              <w:spacing w:after="0" w:line="240" w:lineRule="auto"/>
              <w:ind w:firstLine="0"/>
              <w:jc w:val="left"/>
              <w:rPr>
                <w:rFonts w:ascii="Calibri" w:hAnsi="Calibri"/>
                <w:color w:val="000000"/>
                <w:sz w:val="24"/>
                <w:szCs w:val="24"/>
              </w:rPr>
            </w:pPr>
            <w:r w:rsidRPr="6BA6EA1C">
              <w:rPr>
                <w:rFonts w:ascii="Calibri" w:eastAsia="Times New Roman" w:hAnsi="Calibri" w:cs="Calibri"/>
                <w:color w:val="000000" w:themeColor="text1"/>
                <w:sz w:val="24"/>
                <w:szCs w:val="24"/>
              </w:rPr>
              <w:t>Turnover (%)</w:t>
            </w:r>
            <w:r>
              <w:br/>
            </w:r>
            <w:r w:rsidRPr="6BA6EA1C">
              <w:rPr>
                <w:rFonts w:ascii="Calibri" w:eastAsia="Times New Roman" w:hAnsi="Calibri" w:cs="Calibri"/>
                <w:color w:val="000000" w:themeColor="text1"/>
                <w:sz w:val="24"/>
                <w:szCs w:val="24"/>
              </w:rPr>
              <w:t>(</w:t>
            </w:r>
            <w:r w:rsidR="7BAF81EB" w:rsidRPr="6BA6EA1C">
              <w:rPr>
                <w:rFonts w:ascii="Calibri" w:eastAsia="Times New Roman" w:hAnsi="Calibri" w:cs="Calibri"/>
                <w:color w:val="000000" w:themeColor="text1"/>
                <w:sz w:val="24"/>
                <w:szCs w:val="24"/>
              </w:rPr>
              <w:t>All</w:t>
            </w:r>
            <w:r w:rsidRPr="6BA6EA1C">
              <w:rPr>
                <w:rFonts w:ascii="Calibri" w:eastAsia="Times New Roman" w:hAnsi="Calibri" w:cs="Calibri"/>
                <w:color w:val="000000" w:themeColor="text1"/>
                <w:sz w:val="24"/>
                <w:szCs w:val="24"/>
              </w:rPr>
              <w:t xml:space="preserve"> exempts, exclude unfilled positions)</w:t>
            </w:r>
          </w:p>
        </w:tc>
        <w:tc>
          <w:tcPr>
            <w:tcW w:w="2163" w:type="dxa"/>
            <w:vMerge w:val="restart"/>
            <w:shd w:val="clear" w:color="auto" w:fill="auto"/>
            <w:vAlign w:val="center"/>
            <w:hideMark/>
          </w:tcPr>
          <w:p w14:paraId="50570770" w14:textId="77777777" w:rsidR="005C400A" w:rsidRPr="005C400A" w:rsidRDefault="005C400A" w:rsidP="005C400A">
            <w:pPr>
              <w:spacing w:after="0" w:line="240" w:lineRule="auto"/>
              <w:ind w:firstLine="0"/>
              <w:jc w:val="center"/>
              <w:rPr>
                <w:rFonts w:ascii="Calibri" w:hAnsi="Calibri"/>
                <w:color w:val="000000"/>
                <w:sz w:val="24"/>
              </w:rPr>
            </w:pPr>
            <w:r w:rsidRPr="00012DB8">
              <w:rPr>
                <w:rFonts w:ascii="Calibri" w:eastAsia="Times New Roman" w:hAnsi="Calibri" w:cs="Calibri"/>
                <w:color w:val="000000"/>
                <w:sz w:val="24"/>
                <w:szCs w:val="24"/>
              </w:rPr>
              <w:t>Anne Ensminger</w:t>
            </w:r>
          </w:p>
        </w:tc>
        <w:tc>
          <w:tcPr>
            <w:tcW w:w="1424" w:type="dxa"/>
            <w:vMerge w:val="restart"/>
            <w:shd w:val="clear" w:color="auto" w:fill="FFD966" w:themeFill="accent4" w:themeFillTint="99"/>
            <w:vAlign w:val="center"/>
            <w:hideMark/>
          </w:tcPr>
          <w:p w14:paraId="35C53DF0" w14:textId="77777777" w:rsidR="005C400A" w:rsidRPr="005C400A" w:rsidRDefault="005C400A" w:rsidP="005C400A">
            <w:pPr>
              <w:spacing w:after="0" w:line="240" w:lineRule="auto"/>
              <w:ind w:firstLine="0"/>
              <w:jc w:val="center"/>
              <w:rPr>
                <w:rFonts w:ascii="Calibri" w:hAnsi="Calibri"/>
                <w:color w:val="000000"/>
                <w:sz w:val="24"/>
              </w:rPr>
            </w:pPr>
            <w:r w:rsidRPr="00012DB8">
              <w:rPr>
                <w:rFonts w:ascii="Calibri" w:eastAsia="Times New Roman" w:hAnsi="Calibri" w:cs="Calibri"/>
                <w:color w:val="000000"/>
                <w:sz w:val="24"/>
                <w:szCs w:val="24"/>
              </w:rPr>
              <w:t>Yes</w:t>
            </w:r>
          </w:p>
        </w:tc>
        <w:tc>
          <w:tcPr>
            <w:tcW w:w="956" w:type="dxa"/>
            <w:vMerge w:val="restart"/>
            <w:shd w:val="clear" w:color="auto" w:fill="auto"/>
            <w:vAlign w:val="center"/>
            <w:hideMark/>
          </w:tcPr>
          <w:p w14:paraId="6AE5E964" w14:textId="77777777" w:rsidR="005C400A" w:rsidRPr="00012DB8" w:rsidRDefault="005C400A"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1747" w:type="dxa"/>
            <w:gridSpan w:val="2"/>
            <w:vMerge w:val="restart"/>
            <w:shd w:val="clear" w:color="auto" w:fill="auto"/>
            <w:vAlign w:val="center"/>
            <w:hideMark/>
          </w:tcPr>
          <w:p w14:paraId="11378CEE" w14:textId="77777777" w:rsidR="005C400A" w:rsidRPr="00012DB8" w:rsidRDefault="005C400A"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833" w:type="dxa"/>
            <w:shd w:val="clear" w:color="auto" w:fill="auto"/>
            <w:vAlign w:val="center"/>
            <w:hideMark/>
          </w:tcPr>
          <w:p w14:paraId="1B2633A5" w14:textId="77777777" w:rsidR="005C400A" w:rsidRPr="005C400A" w:rsidRDefault="005C400A" w:rsidP="005C400A">
            <w:pPr>
              <w:spacing w:after="0" w:line="240" w:lineRule="auto"/>
              <w:ind w:firstLine="0"/>
              <w:jc w:val="center"/>
              <w:rPr>
                <w:rFonts w:ascii="Calibri" w:hAnsi="Calibri"/>
                <w:color w:val="000000"/>
                <w:sz w:val="24"/>
              </w:rPr>
            </w:pPr>
            <w:r w:rsidRPr="00012DB8">
              <w:rPr>
                <w:rFonts w:ascii="Calibri" w:eastAsia="Times New Roman" w:hAnsi="Calibri" w:cs="Calibri"/>
                <w:color w:val="000000"/>
                <w:sz w:val="24"/>
                <w:szCs w:val="24"/>
              </w:rPr>
              <w:t xml:space="preserve">FRS and China PSR. </w:t>
            </w:r>
            <w:r w:rsidRPr="00012DB8">
              <w:rPr>
                <w:rFonts w:ascii="Calibri" w:eastAsia="Times New Roman" w:hAnsi="Calibri" w:cs="Calibri"/>
                <w:color w:val="000000"/>
                <w:sz w:val="24"/>
                <w:szCs w:val="24"/>
              </w:rPr>
              <w:lastRenderedPageBreak/>
              <w:t>Operations WIP.</w:t>
            </w:r>
          </w:p>
        </w:tc>
      </w:tr>
      <w:tr w:rsidR="00A9386F" w:rsidRPr="00012DB8" w14:paraId="23674553" w14:textId="77777777" w:rsidTr="00FD35C9">
        <w:trPr>
          <w:trHeight w:val="450"/>
        </w:trPr>
        <w:tc>
          <w:tcPr>
            <w:tcW w:w="523" w:type="dxa"/>
            <w:vMerge/>
            <w:vAlign w:val="center"/>
            <w:hideMark/>
          </w:tcPr>
          <w:p w14:paraId="7FEB7CA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646" w:type="dxa"/>
            <w:gridSpan w:val="3"/>
            <w:vMerge/>
            <w:vAlign w:val="center"/>
            <w:hideMark/>
          </w:tcPr>
          <w:p w14:paraId="0819DDFA"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63656210"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436FDA07"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956" w:type="dxa"/>
            <w:vMerge/>
            <w:vAlign w:val="center"/>
            <w:hideMark/>
          </w:tcPr>
          <w:p w14:paraId="350C0CB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747" w:type="dxa"/>
            <w:gridSpan w:val="2"/>
            <w:vMerge/>
            <w:vAlign w:val="center"/>
            <w:hideMark/>
          </w:tcPr>
          <w:p w14:paraId="2A4FCD73"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33" w:type="dxa"/>
            <w:vAlign w:val="center"/>
            <w:hideMark/>
          </w:tcPr>
          <w:p w14:paraId="528984E0"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r>
      <w:tr w:rsidR="00BE198D" w:rsidRPr="00012DB8" w14:paraId="71A6214E" w14:textId="77777777" w:rsidTr="00FD35C9">
        <w:trPr>
          <w:trHeight w:val="324"/>
        </w:trPr>
        <w:tc>
          <w:tcPr>
            <w:tcW w:w="696" w:type="dxa"/>
            <w:gridSpan w:val="2"/>
            <w:shd w:val="clear" w:color="auto" w:fill="auto"/>
            <w:noWrap/>
            <w:vAlign w:val="bottom"/>
            <w:hideMark/>
          </w:tcPr>
          <w:p w14:paraId="4BDB38AC" w14:textId="77777777" w:rsidR="00BE198D" w:rsidRPr="00012DB8" w:rsidRDefault="00BE198D" w:rsidP="00012DB8">
            <w:pPr>
              <w:spacing w:after="0" w:line="240" w:lineRule="auto"/>
              <w:ind w:firstLine="0"/>
              <w:jc w:val="right"/>
              <w:rPr>
                <w:rFonts w:ascii="Calibri" w:eastAsia="Times New Roman" w:hAnsi="Calibri" w:cs="Calibri"/>
                <w:b/>
                <w:bCs/>
                <w:color w:val="FFFFFF"/>
                <w:sz w:val="24"/>
                <w:szCs w:val="24"/>
              </w:rPr>
            </w:pPr>
          </w:p>
        </w:tc>
        <w:tc>
          <w:tcPr>
            <w:tcW w:w="477" w:type="dxa"/>
            <w:shd w:val="clear" w:color="auto" w:fill="auto"/>
            <w:noWrap/>
            <w:vAlign w:val="bottom"/>
            <w:hideMark/>
          </w:tcPr>
          <w:p w14:paraId="341A0F2D" w14:textId="77777777" w:rsidR="00BE198D" w:rsidRPr="00012DB8" w:rsidRDefault="00BE198D" w:rsidP="00012DB8">
            <w:pPr>
              <w:spacing w:after="0" w:line="240" w:lineRule="auto"/>
              <w:ind w:firstLine="0"/>
              <w:jc w:val="left"/>
              <w:rPr>
                <w:rFonts w:ascii="Times New Roman" w:eastAsia="Times New Roman" w:hAnsi="Times New Roman" w:cs="Times New Roman"/>
                <w:sz w:val="20"/>
                <w:szCs w:val="20"/>
              </w:rPr>
            </w:pPr>
          </w:p>
        </w:tc>
        <w:tc>
          <w:tcPr>
            <w:tcW w:w="1996" w:type="dxa"/>
            <w:shd w:val="clear" w:color="auto" w:fill="auto"/>
            <w:noWrap/>
            <w:vAlign w:val="bottom"/>
            <w:hideMark/>
          </w:tcPr>
          <w:p w14:paraId="66C51261" w14:textId="77777777" w:rsidR="00BE198D" w:rsidRPr="00012DB8" w:rsidRDefault="00BE198D" w:rsidP="00012DB8">
            <w:pPr>
              <w:spacing w:after="0" w:line="240" w:lineRule="auto"/>
              <w:ind w:firstLine="0"/>
              <w:jc w:val="left"/>
              <w:rPr>
                <w:rFonts w:ascii="Times New Roman" w:eastAsia="Times New Roman" w:hAnsi="Times New Roman" w:cs="Times New Roman"/>
                <w:sz w:val="20"/>
                <w:szCs w:val="20"/>
              </w:rPr>
            </w:pPr>
          </w:p>
        </w:tc>
        <w:tc>
          <w:tcPr>
            <w:tcW w:w="2163" w:type="dxa"/>
            <w:shd w:val="clear" w:color="auto" w:fill="auto"/>
            <w:noWrap/>
            <w:vAlign w:val="bottom"/>
            <w:hideMark/>
          </w:tcPr>
          <w:p w14:paraId="315EF5B2" w14:textId="77777777" w:rsidR="00BE198D" w:rsidRPr="00012DB8" w:rsidRDefault="00BE198D" w:rsidP="00012DB8">
            <w:pPr>
              <w:spacing w:after="0" w:line="240" w:lineRule="auto"/>
              <w:ind w:firstLine="0"/>
              <w:jc w:val="left"/>
              <w:rPr>
                <w:rFonts w:ascii="Times New Roman" w:eastAsia="Times New Roman" w:hAnsi="Times New Roman" w:cs="Times New Roman"/>
                <w:sz w:val="20"/>
                <w:szCs w:val="20"/>
              </w:rPr>
            </w:pPr>
          </w:p>
        </w:tc>
        <w:tc>
          <w:tcPr>
            <w:tcW w:w="1424" w:type="dxa"/>
            <w:shd w:val="clear" w:color="auto" w:fill="auto"/>
            <w:noWrap/>
            <w:vAlign w:val="bottom"/>
            <w:hideMark/>
          </w:tcPr>
          <w:p w14:paraId="23047B11" w14:textId="77777777" w:rsidR="00BE198D" w:rsidRPr="00012DB8" w:rsidRDefault="00BE198D" w:rsidP="00012DB8">
            <w:pPr>
              <w:spacing w:after="0" w:line="240" w:lineRule="auto"/>
              <w:ind w:firstLine="0"/>
              <w:jc w:val="left"/>
              <w:rPr>
                <w:rFonts w:ascii="Times New Roman" w:eastAsia="Times New Roman" w:hAnsi="Times New Roman" w:cs="Times New Roman"/>
                <w:sz w:val="20"/>
                <w:szCs w:val="20"/>
              </w:rPr>
            </w:pPr>
          </w:p>
        </w:tc>
        <w:tc>
          <w:tcPr>
            <w:tcW w:w="1019" w:type="dxa"/>
            <w:gridSpan w:val="2"/>
            <w:shd w:val="clear" w:color="auto" w:fill="auto"/>
            <w:noWrap/>
            <w:vAlign w:val="bottom"/>
            <w:hideMark/>
          </w:tcPr>
          <w:p w14:paraId="7DF20700" w14:textId="77777777" w:rsidR="00BE198D" w:rsidRPr="00012DB8" w:rsidRDefault="00BE198D" w:rsidP="00012DB8">
            <w:pPr>
              <w:spacing w:after="0" w:line="240" w:lineRule="auto"/>
              <w:ind w:firstLine="0"/>
              <w:jc w:val="left"/>
              <w:rPr>
                <w:rFonts w:ascii="Times New Roman" w:eastAsia="Times New Roman" w:hAnsi="Times New Roman" w:cs="Times New Roman"/>
                <w:sz w:val="20"/>
                <w:szCs w:val="20"/>
              </w:rPr>
            </w:pPr>
          </w:p>
        </w:tc>
        <w:tc>
          <w:tcPr>
            <w:tcW w:w="1684" w:type="dxa"/>
            <w:shd w:val="clear" w:color="auto" w:fill="auto"/>
            <w:noWrap/>
            <w:vAlign w:val="bottom"/>
            <w:hideMark/>
          </w:tcPr>
          <w:p w14:paraId="4903844F" w14:textId="77777777" w:rsidR="00BE198D" w:rsidRPr="00012DB8" w:rsidRDefault="00BE198D" w:rsidP="00012DB8">
            <w:pPr>
              <w:spacing w:after="0" w:line="240" w:lineRule="auto"/>
              <w:ind w:firstLine="0"/>
              <w:jc w:val="left"/>
              <w:rPr>
                <w:rFonts w:ascii="Times New Roman" w:eastAsia="Times New Roman" w:hAnsi="Times New Roman" w:cs="Times New Roman"/>
                <w:sz w:val="20"/>
                <w:szCs w:val="20"/>
              </w:rPr>
            </w:pPr>
          </w:p>
        </w:tc>
        <w:tc>
          <w:tcPr>
            <w:tcW w:w="823" w:type="dxa"/>
            <w:shd w:val="clear" w:color="auto" w:fill="auto"/>
            <w:noWrap/>
            <w:vAlign w:val="center"/>
            <w:hideMark/>
          </w:tcPr>
          <w:p w14:paraId="0B0C4B01" w14:textId="77777777" w:rsidR="00BE198D" w:rsidRPr="00012DB8" w:rsidRDefault="00BE198D" w:rsidP="00012DB8">
            <w:pPr>
              <w:spacing w:after="0" w:line="240" w:lineRule="auto"/>
              <w:ind w:firstLine="0"/>
              <w:jc w:val="right"/>
              <w:rPr>
                <w:rFonts w:ascii="Times New Roman" w:eastAsia="Times New Roman" w:hAnsi="Times New Roman" w:cs="Times New Roman"/>
                <w:sz w:val="20"/>
                <w:szCs w:val="20"/>
              </w:rPr>
            </w:pPr>
          </w:p>
        </w:tc>
      </w:tr>
      <w:tr w:rsidR="00BE198D" w:rsidRPr="00012DB8" w14:paraId="47C94A49" w14:textId="77777777" w:rsidTr="00FD35C9">
        <w:trPr>
          <w:gridAfter w:val="1"/>
          <w:wAfter w:w="833" w:type="dxa"/>
          <w:trHeight w:val="324"/>
        </w:trPr>
        <w:tc>
          <w:tcPr>
            <w:tcW w:w="696" w:type="dxa"/>
            <w:gridSpan w:val="2"/>
            <w:shd w:val="clear" w:color="auto" w:fill="auto"/>
            <w:noWrap/>
            <w:vAlign w:val="bottom"/>
            <w:hideMark/>
          </w:tcPr>
          <w:p w14:paraId="0D58932B" w14:textId="77777777" w:rsidR="00BE198D" w:rsidRPr="00012DB8" w:rsidRDefault="00BE198D" w:rsidP="00012DB8">
            <w:pPr>
              <w:spacing w:after="0" w:line="240" w:lineRule="auto"/>
              <w:ind w:firstLine="0"/>
              <w:jc w:val="right"/>
              <w:rPr>
                <w:rFonts w:ascii="Times New Roman" w:eastAsia="Times New Roman" w:hAnsi="Times New Roman" w:cs="Times New Roman"/>
                <w:sz w:val="20"/>
                <w:szCs w:val="20"/>
              </w:rPr>
            </w:pPr>
          </w:p>
        </w:tc>
        <w:tc>
          <w:tcPr>
            <w:tcW w:w="477" w:type="dxa"/>
            <w:shd w:val="clear" w:color="auto" w:fill="auto"/>
            <w:noWrap/>
            <w:vAlign w:val="bottom"/>
            <w:hideMark/>
          </w:tcPr>
          <w:p w14:paraId="1A128668" w14:textId="77777777" w:rsidR="00BE198D" w:rsidRPr="00012DB8" w:rsidRDefault="00BE198D" w:rsidP="00012DB8">
            <w:pPr>
              <w:spacing w:after="0" w:line="240" w:lineRule="auto"/>
              <w:ind w:firstLine="0"/>
              <w:jc w:val="left"/>
              <w:rPr>
                <w:rFonts w:ascii="Times New Roman" w:eastAsia="Times New Roman" w:hAnsi="Times New Roman" w:cs="Times New Roman"/>
                <w:sz w:val="20"/>
                <w:szCs w:val="20"/>
              </w:rPr>
            </w:pPr>
          </w:p>
        </w:tc>
        <w:tc>
          <w:tcPr>
            <w:tcW w:w="1996" w:type="dxa"/>
            <w:shd w:val="clear" w:color="auto" w:fill="auto"/>
            <w:noWrap/>
            <w:vAlign w:val="bottom"/>
            <w:hideMark/>
          </w:tcPr>
          <w:p w14:paraId="53BAF695" w14:textId="77777777" w:rsidR="00BE198D" w:rsidRPr="00012DB8" w:rsidRDefault="00BE198D" w:rsidP="00012DB8">
            <w:pPr>
              <w:spacing w:after="0" w:line="240" w:lineRule="auto"/>
              <w:ind w:firstLine="0"/>
              <w:jc w:val="left"/>
              <w:rPr>
                <w:rFonts w:ascii="Times New Roman" w:eastAsia="Times New Roman" w:hAnsi="Times New Roman" w:cs="Times New Roman"/>
                <w:sz w:val="20"/>
                <w:szCs w:val="20"/>
              </w:rPr>
            </w:pPr>
          </w:p>
        </w:tc>
        <w:tc>
          <w:tcPr>
            <w:tcW w:w="2163" w:type="dxa"/>
            <w:shd w:val="clear" w:color="auto" w:fill="auto"/>
            <w:noWrap/>
            <w:vAlign w:val="bottom"/>
            <w:hideMark/>
          </w:tcPr>
          <w:p w14:paraId="469291D0" w14:textId="77777777" w:rsidR="00BE198D" w:rsidRPr="00012DB8" w:rsidRDefault="00BE198D" w:rsidP="00012DB8">
            <w:pPr>
              <w:spacing w:after="0" w:line="240" w:lineRule="auto"/>
              <w:ind w:firstLine="0"/>
              <w:jc w:val="left"/>
              <w:rPr>
                <w:rFonts w:ascii="Times New Roman" w:eastAsia="Times New Roman" w:hAnsi="Times New Roman" w:cs="Times New Roman"/>
                <w:sz w:val="20"/>
                <w:szCs w:val="20"/>
              </w:rPr>
            </w:pPr>
          </w:p>
        </w:tc>
        <w:tc>
          <w:tcPr>
            <w:tcW w:w="1424" w:type="dxa"/>
            <w:shd w:val="clear" w:color="auto" w:fill="auto"/>
            <w:noWrap/>
            <w:vAlign w:val="bottom"/>
            <w:hideMark/>
          </w:tcPr>
          <w:p w14:paraId="7FF0B0AD" w14:textId="77777777" w:rsidR="00BE198D" w:rsidRPr="00012DB8" w:rsidRDefault="00BE198D" w:rsidP="00012DB8">
            <w:pPr>
              <w:spacing w:after="0" w:line="240" w:lineRule="auto"/>
              <w:ind w:firstLine="0"/>
              <w:jc w:val="left"/>
              <w:rPr>
                <w:rFonts w:ascii="Times New Roman" w:eastAsia="Times New Roman" w:hAnsi="Times New Roman" w:cs="Times New Roman"/>
                <w:sz w:val="20"/>
                <w:szCs w:val="20"/>
              </w:rPr>
            </w:pPr>
          </w:p>
        </w:tc>
        <w:tc>
          <w:tcPr>
            <w:tcW w:w="1019" w:type="dxa"/>
            <w:gridSpan w:val="2"/>
            <w:shd w:val="clear" w:color="auto" w:fill="auto"/>
            <w:noWrap/>
            <w:vAlign w:val="bottom"/>
            <w:hideMark/>
          </w:tcPr>
          <w:p w14:paraId="4FB6CE10" w14:textId="77777777" w:rsidR="00BE198D" w:rsidRPr="00012DB8" w:rsidRDefault="00BE198D" w:rsidP="00012DB8">
            <w:pPr>
              <w:spacing w:after="0" w:line="240" w:lineRule="auto"/>
              <w:ind w:firstLine="0"/>
              <w:jc w:val="left"/>
              <w:rPr>
                <w:rFonts w:ascii="Times New Roman" w:eastAsia="Times New Roman" w:hAnsi="Times New Roman" w:cs="Times New Roman"/>
                <w:sz w:val="20"/>
                <w:szCs w:val="20"/>
              </w:rPr>
            </w:pPr>
          </w:p>
        </w:tc>
        <w:tc>
          <w:tcPr>
            <w:tcW w:w="1684" w:type="dxa"/>
            <w:shd w:val="clear" w:color="auto" w:fill="auto"/>
            <w:noWrap/>
            <w:vAlign w:val="bottom"/>
            <w:hideMark/>
          </w:tcPr>
          <w:p w14:paraId="330C2756" w14:textId="77777777" w:rsidR="00BE198D" w:rsidRPr="00012DB8" w:rsidRDefault="00BE198D" w:rsidP="00012DB8">
            <w:pPr>
              <w:spacing w:after="0" w:line="240" w:lineRule="auto"/>
              <w:ind w:firstLine="0"/>
              <w:jc w:val="left"/>
              <w:rPr>
                <w:rFonts w:ascii="Times New Roman" w:eastAsia="Times New Roman" w:hAnsi="Times New Roman" w:cs="Times New Roman"/>
                <w:sz w:val="20"/>
                <w:szCs w:val="20"/>
              </w:rPr>
            </w:pPr>
          </w:p>
        </w:tc>
      </w:tr>
      <w:tr w:rsidR="00A9386F" w:rsidRPr="00012DB8" w14:paraId="245148C1" w14:textId="77777777" w:rsidTr="00FD35C9">
        <w:trPr>
          <w:trHeight w:val="324"/>
        </w:trPr>
        <w:tc>
          <w:tcPr>
            <w:tcW w:w="3169" w:type="dxa"/>
            <w:gridSpan w:val="4"/>
            <w:shd w:val="clear" w:color="auto" w:fill="auto"/>
            <w:noWrap/>
            <w:vAlign w:val="center"/>
            <w:hideMark/>
          </w:tcPr>
          <w:p w14:paraId="10339E33" w14:textId="77777777" w:rsidR="00BE198D" w:rsidRPr="00012DB8" w:rsidRDefault="00BE198D" w:rsidP="00012DB8">
            <w:pPr>
              <w:spacing w:after="0" w:line="240" w:lineRule="auto"/>
              <w:ind w:firstLine="0"/>
              <w:jc w:val="left"/>
              <w:rPr>
                <w:rFonts w:ascii="Calibri" w:eastAsia="Times New Roman" w:hAnsi="Calibri" w:cs="Calibri"/>
                <w:b/>
                <w:bCs/>
                <w:sz w:val="24"/>
                <w:szCs w:val="24"/>
              </w:rPr>
            </w:pPr>
            <w:r w:rsidRPr="00012DB8">
              <w:rPr>
                <w:rFonts w:ascii="Calibri" w:eastAsia="Times New Roman" w:hAnsi="Calibri" w:cs="Calibri"/>
                <w:b/>
                <w:bCs/>
                <w:sz w:val="24"/>
                <w:szCs w:val="24"/>
              </w:rPr>
              <w:t>Key Performance Indicator (KPI)</w:t>
            </w:r>
          </w:p>
        </w:tc>
        <w:tc>
          <w:tcPr>
            <w:tcW w:w="2163" w:type="dxa"/>
            <w:shd w:val="clear" w:color="auto" w:fill="auto"/>
            <w:vAlign w:val="center"/>
            <w:hideMark/>
          </w:tcPr>
          <w:p w14:paraId="2748CF8A" w14:textId="77777777" w:rsidR="00BE198D" w:rsidRPr="00012DB8" w:rsidRDefault="00BE198D" w:rsidP="00012DB8">
            <w:pPr>
              <w:spacing w:after="0" w:line="240" w:lineRule="auto"/>
              <w:ind w:firstLine="0"/>
              <w:jc w:val="center"/>
              <w:rPr>
                <w:rFonts w:ascii="Calibri" w:eastAsia="Times New Roman" w:hAnsi="Calibri" w:cs="Calibri"/>
                <w:b/>
                <w:bCs/>
                <w:sz w:val="24"/>
                <w:szCs w:val="24"/>
              </w:rPr>
            </w:pPr>
            <w:r w:rsidRPr="00012DB8">
              <w:rPr>
                <w:rFonts w:ascii="Calibri" w:eastAsia="Times New Roman" w:hAnsi="Calibri" w:cs="Calibri"/>
                <w:b/>
                <w:bCs/>
                <w:sz w:val="24"/>
                <w:szCs w:val="24"/>
              </w:rPr>
              <w:t>Owner</w:t>
            </w:r>
          </w:p>
        </w:tc>
        <w:tc>
          <w:tcPr>
            <w:tcW w:w="1424" w:type="dxa"/>
            <w:shd w:val="clear" w:color="auto" w:fill="FFD966" w:themeFill="accent4" w:themeFillTint="99"/>
            <w:vAlign w:val="center"/>
            <w:hideMark/>
          </w:tcPr>
          <w:p w14:paraId="2F4E9FC6" w14:textId="77777777" w:rsidR="00BE198D" w:rsidRPr="00012DB8" w:rsidRDefault="00BE198D" w:rsidP="00012DB8">
            <w:pPr>
              <w:spacing w:after="0" w:line="240" w:lineRule="auto"/>
              <w:ind w:firstLine="0"/>
              <w:jc w:val="center"/>
              <w:rPr>
                <w:rFonts w:ascii="Calibri" w:eastAsia="Times New Roman" w:hAnsi="Calibri" w:cs="Calibri"/>
                <w:b/>
                <w:bCs/>
                <w:sz w:val="24"/>
                <w:szCs w:val="24"/>
              </w:rPr>
            </w:pPr>
            <w:r w:rsidRPr="00012DB8">
              <w:rPr>
                <w:rFonts w:ascii="Calibri" w:eastAsia="Times New Roman" w:hAnsi="Calibri" w:cs="Calibri"/>
                <w:b/>
                <w:bCs/>
                <w:sz w:val="24"/>
                <w:szCs w:val="24"/>
              </w:rPr>
              <w:t>Unified BI</w:t>
            </w:r>
          </w:p>
        </w:tc>
        <w:tc>
          <w:tcPr>
            <w:tcW w:w="956" w:type="dxa"/>
            <w:shd w:val="clear" w:color="auto" w:fill="auto"/>
            <w:vAlign w:val="center"/>
            <w:hideMark/>
          </w:tcPr>
          <w:p w14:paraId="76544312" w14:textId="77777777" w:rsidR="00BE198D" w:rsidRPr="00012DB8" w:rsidRDefault="00BE198D" w:rsidP="00012DB8">
            <w:pPr>
              <w:spacing w:after="0" w:line="240" w:lineRule="auto"/>
              <w:ind w:firstLine="0"/>
              <w:jc w:val="center"/>
              <w:rPr>
                <w:rFonts w:ascii="Calibri" w:eastAsia="Times New Roman" w:hAnsi="Calibri" w:cs="Calibri"/>
                <w:b/>
                <w:bCs/>
                <w:sz w:val="24"/>
                <w:szCs w:val="24"/>
              </w:rPr>
            </w:pPr>
            <w:r w:rsidRPr="00012DB8">
              <w:rPr>
                <w:rFonts w:ascii="Calibri" w:eastAsia="Times New Roman" w:hAnsi="Calibri" w:cs="Calibri"/>
                <w:b/>
                <w:bCs/>
                <w:sz w:val="24"/>
                <w:szCs w:val="24"/>
              </w:rPr>
              <w:t>2020 JOP</w:t>
            </w:r>
          </w:p>
        </w:tc>
        <w:tc>
          <w:tcPr>
            <w:tcW w:w="1747" w:type="dxa"/>
            <w:gridSpan w:val="2"/>
            <w:shd w:val="clear" w:color="auto" w:fill="auto"/>
            <w:vAlign w:val="center"/>
            <w:hideMark/>
          </w:tcPr>
          <w:p w14:paraId="199E0912" w14:textId="77777777" w:rsidR="00BE198D" w:rsidRPr="00012DB8" w:rsidRDefault="00BE198D" w:rsidP="00012DB8">
            <w:pPr>
              <w:spacing w:after="0" w:line="240" w:lineRule="auto"/>
              <w:ind w:firstLine="0"/>
              <w:jc w:val="center"/>
              <w:rPr>
                <w:rFonts w:ascii="Calibri" w:eastAsia="Times New Roman" w:hAnsi="Calibri" w:cs="Calibri"/>
                <w:b/>
                <w:bCs/>
                <w:sz w:val="24"/>
                <w:szCs w:val="24"/>
              </w:rPr>
            </w:pPr>
            <w:r w:rsidRPr="00012DB8">
              <w:rPr>
                <w:rFonts w:ascii="Calibri" w:eastAsia="Times New Roman" w:hAnsi="Calibri" w:cs="Calibri"/>
                <w:b/>
                <w:bCs/>
                <w:sz w:val="24"/>
                <w:szCs w:val="24"/>
              </w:rPr>
              <w:t>2021 Target</w:t>
            </w:r>
          </w:p>
        </w:tc>
        <w:tc>
          <w:tcPr>
            <w:tcW w:w="833" w:type="dxa"/>
            <w:shd w:val="clear" w:color="auto" w:fill="auto"/>
            <w:vAlign w:val="center"/>
            <w:hideMark/>
          </w:tcPr>
          <w:p w14:paraId="5ECEB102" w14:textId="77777777" w:rsidR="00BE198D" w:rsidRPr="00012DB8" w:rsidRDefault="00BE198D" w:rsidP="00012DB8">
            <w:pPr>
              <w:spacing w:after="0" w:line="240" w:lineRule="auto"/>
              <w:ind w:firstLine="0"/>
              <w:jc w:val="center"/>
              <w:rPr>
                <w:rFonts w:ascii="Calibri" w:eastAsia="Times New Roman" w:hAnsi="Calibri" w:cs="Calibri"/>
                <w:b/>
                <w:bCs/>
                <w:sz w:val="24"/>
                <w:szCs w:val="24"/>
              </w:rPr>
            </w:pPr>
            <w:r w:rsidRPr="00012DB8">
              <w:rPr>
                <w:rFonts w:ascii="Calibri" w:eastAsia="Times New Roman" w:hAnsi="Calibri" w:cs="Calibri"/>
                <w:b/>
                <w:bCs/>
                <w:sz w:val="24"/>
                <w:szCs w:val="24"/>
              </w:rPr>
              <w:t>FBS Response</w:t>
            </w:r>
          </w:p>
        </w:tc>
      </w:tr>
      <w:tr w:rsidR="00BE198D" w:rsidRPr="00012DB8" w14:paraId="497B2A04" w14:textId="77777777" w:rsidTr="00FD35C9">
        <w:trPr>
          <w:trHeight w:val="324"/>
        </w:trPr>
        <w:tc>
          <w:tcPr>
            <w:tcW w:w="696" w:type="dxa"/>
            <w:gridSpan w:val="2"/>
            <w:vMerge w:val="restart"/>
            <w:shd w:val="clear" w:color="auto" w:fill="auto"/>
            <w:noWrap/>
            <w:textDirection w:val="btLr"/>
            <w:vAlign w:val="center"/>
            <w:hideMark/>
          </w:tcPr>
          <w:p w14:paraId="5D60D85F"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Commercial</w:t>
            </w:r>
          </w:p>
        </w:tc>
        <w:tc>
          <w:tcPr>
            <w:tcW w:w="477" w:type="dxa"/>
            <w:vMerge w:val="restart"/>
            <w:shd w:val="clear" w:color="auto" w:fill="auto"/>
            <w:noWrap/>
            <w:vAlign w:val="center"/>
            <w:hideMark/>
          </w:tcPr>
          <w:p w14:paraId="6759A08E"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1A</w:t>
            </w:r>
          </w:p>
        </w:tc>
        <w:tc>
          <w:tcPr>
            <w:tcW w:w="1996" w:type="dxa"/>
            <w:vMerge w:val="restart"/>
            <w:shd w:val="clear" w:color="auto" w:fill="auto"/>
            <w:vAlign w:val="center"/>
            <w:hideMark/>
          </w:tcPr>
          <w:p w14:paraId="747164F0"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Orders ($M)</w:t>
            </w:r>
          </w:p>
        </w:tc>
        <w:tc>
          <w:tcPr>
            <w:tcW w:w="2163" w:type="dxa"/>
            <w:vMerge w:val="restart"/>
            <w:shd w:val="clear" w:color="auto" w:fill="auto"/>
            <w:vAlign w:val="center"/>
            <w:hideMark/>
          </w:tcPr>
          <w:p w14:paraId="3D3A46F8"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Regional Leaders</w:t>
            </w:r>
          </w:p>
        </w:tc>
        <w:tc>
          <w:tcPr>
            <w:tcW w:w="1424" w:type="dxa"/>
            <w:vMerge w:val="restart"/>
            <w:shd w:val="clear" w:color="auto" w:fill="FFD966" w:themeFill="accent4" w:themeFillTint="99"/>
            <w:vAlign w:val="center"/>
            <w:hideMark/>
          </w:tcPr>
          <w:p w14:paraId="7FC174A0"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noWrap/>
            <w:vAlign w:val="center"/>
            <w:hideMark/>
          </w:tcPr>
          <w:p w14:paraId="3BA42AD7" w14:textId="77777777" w:rsidR="00BE198D" w:rsidRPr="00012DB8" w:rsidRDefault="00BE198D" w:rsidP="00012DB8">
            <w:pPr>
              <w:spacing w:after="0" w:line="240" w:lineRule="auto"/>
              <w:ind w:firstLine="0"/>
              <w:jc w:val="center"/>
              <w:rPr>
                <w:rFonts w:ascii="Calibri" w:eastAsia="Times New Roman" w:hAnsi="Calibri" w:cs="Calibri"/>
                <w:sz w:val="24"/>
                <w:szCs w:val="24"/>
              </w:rPr>
            </w:pPr>
            <w:r w:rsidRPr="00012DB8">
              <w:rPr>
                <w:rFonts w:ascii="Calibri" w:eastAsia="Times New Roman" w:hAnsi="Calibri" w:cs="Calibri"/>
                <w:sz w:val="24"/>
                <w:szCs w:val="24"/>
              </w:rPr>
              <w:t>M</w:t>
            </w:r>
          </w:p>
        </w:tc>
        <w:tc>
          <w:tcPr>
            <w:tcW w:w="1684" w:type="dxa"/>
            <w:vMerge w:val="restart"/>
            <w:shd w:val="clear" w:color="auto" w:fill="auto"/>
            <w:noWrap/>
            <w:vAlign w:val="center"/>
            <w:hideMark/>
          </w:tcPr>
          <w:p w14:paraId="240C58BE" w14:textId="77777777" w:rsidR="00BE198D" w:rsidRPr="00012DB8" w:rsidRDefault="00BE198D" w:rsidP="00012DB8">
            <w:pPr>
              <w:spacing w:after="0" w:line="240" w:lineRule="auto"/>
              <w:ind w:firstLine="0"/>
              <w:jc w:val="center"/>
              <w:rPr>
                <w:rFonts w:ascii="Calibri" w:eastAsia="Times New Roman" w:hAnsi="Calibri" w:cs="Calibri"/>
                <w:sz w:val="24"/>
                <w:szCs w:val="24"/>
              </w:rPr>
            </w:pPr>
            <w:r w:rsidRPr="00012DB8">
              <w:rPr>
                <w:rFonts w:ascii="Calibri" w:eastAsia="Times New Roman" w:hAnsi="Calibri" w:cs="Calibri"/>
                <w:sz w:val="24"/>
                <w:szCs w:val="24"/>
              </w:rPr>
              <w:t>M</w:t>
            </w:r>
          </w:p>
        </w:tc>
        <w:tc>
          <w:tcPr>
            <w:tcW w:w="823" w:type="dxa"/>
            <w:shd w:val="clear" w:color="auto" w:fill="D9E1F2"/>
            <w:noWrap/>
            <w:vAlign w:val="center"/>
            <w:hideMark/>
          </w:tcPr>
          <w:p w14:paraId="56FD2B83"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20 </w:t>
            </w:r>
          </w:p>
        </w:tc>
      </w:tr>
      <w:tr w:rsidR="00BE198D" w:rsidRPr="00012DB8" w14:paraId="0FFA6A90" w14:textId="77777777" w:rsidTr="00FD35C9">
        <w:trPr>
          <w:trHeight w:val="324"/>
        </w:trPr>
        <w:tc>
          <w:tcPr>
            <w:tcW w:w="696" w:type="dxa"/>
            <w:gridSpan w:val="2"/>
            <w:vMerge/>
            <w:vAlign w:val="center"/>
            <w:hideMark/>
          </w:tcPr>
          <w:p w14:paraId="1507A4B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61478C7F"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10E5D9ED"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5CE62141"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0396916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42541D1D" w14:textId="77777777" w:rsidR="00BE198D" w:rsidRPr="00012DB8" w:rsidRDefault="00BE198D" w:rsidP="00012DB8">
            <w:pPr>
              <w:spacing w:after="0" w:line="240" w:lineRule="auto"/>
              <w:ind w:firstLine="0"/>
              <w:jc w:val="left"/>
              <w:rPr>
                <w:rFonts w:ascii="Calibri" w:eastAsia="Times New Roman" w:hAnsi="Calibri" w:cs="Calibri"/>
                <w:sz w:val="24"/>
                <w:szCs w:val="24"/>
              </w:rPr>
            </w:pPr>
          </w:p>
        </w:tc>
        <w:tc>
          <w:tcPr>
            <w:tcW w:w="1684" w:type="dxa"/>
            <w:vMerge/>
            <w:vAlign w:val="center"/>
            <w:hideMark/>
          </w:tcPr>
          <w:p w14:paraId="2FEDCA70" w14:textId="77777777" w:rsidR="00BE198D" w:rsidRPr="00012DB8" w:rsidRDefault="00BE198D" w:rsidP="00012DB8">
            <w:pPr>
              <w:spacing w:after="0" w:line="240" w:lineRule="auto"/>
              <w:ind w:firstLine="0"/>
              <w:jc w:val="left"/>
              <w:rPr>
                <w:rFonts w:ascii="Calibri" w:eastAsia="Times New Roman" w:hAnsi="Calibri" w:cs="Calibri"/>
                <w:sz w:val="24"/>
                <w:szCs w:val="24"/>
              </w:rPr>
            </w:pPr>
          </w:p>
        </w:tc>
        <w:tc>
          <w:tcPr>
            <w:tcW w:w="823" w:type="dxa"/>
            <w:shd w:val="clear" w:color="auto" w:fill="auto"/>
            <w:noWrap/>
            <w:vAlign w:val="center"/>
            <w:hideMark/>
          </w:tcPr>
          <w:p w14:paraId="4FF548E5" w14:textId="77777777" w:rsidR="00BE198D" w:rsidRPr="00012DB8" w:rsidRDefault="00BE198D" w:rsidP="00012DB8">
            <w:pPr>
              <w:spacing w:after="0" w:line="240" w:lineRule="auto"/>
              <w:ind w:firstLine="0"/>
              <w:jc w:val="right"/>
              <w:rPr>
                <w:rFonts w:ascii="Calibri" w:eastAsia="Times New Roman" w:hAnsi="Calibri" w:cs="Calibri"/>
                <w:color w:val="FFFFFF"/>
                <w:sz w:val="24"/>
                <w:szCs w:val="24"/>
              </w:rPr>
            </w:pPr>
            <w:r w:rsidRPr="00012DB8">
              <w:rPr>
                <w:rFonts w:ascii="Calibri" w:eastAsia="Times New Roman" w:hAnsi="Calibri" w:cs="Calibri"/>
                <w:color w:val="FFFFFF"/>
                <w:sz w:val="24"/>
                <w:szCs w:val="24"/>
              </w:rPr>
              <w:t xml:space="preserve">             -   </w:t>
            </w:r>
          </w:p>
        </w:tc>
      </w:tr>
      <w:tr w:rsidR="00BE198D" w:rsidRPr="00012DB8" w14:paraId="4D56700C" w14:textId="77777777" w:rsidTr="00FD35C9">
        <w:trPr>
          <w:trHeight w:val="324"/>
        </w:trPr>
        <w:tc>
          <w:tcPr>
            <w:tcW w:w="696" w:type="dxa"/>
            <w:gridSpan w:val="2"/>
            <w:vMerge/>
            <w:vAlign w:val="center"/>
            <w:hideMark/>
          </w:tcPr>
          <w:p w14:paraId="14D6C2F9"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restart"/>
            <w:shd w:val="clear" w:color="auto" w:fill="auto"/>
            <w:noWrap/>
            <w:vAlign w:val="center"/>
            <w:hideMark/>
          </w:tcPr>
          <w:p w14:paraId="0E0287D4"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1B</w:t>
            </w:r>
          </w:p>
        </w:tc>
        <w:tc>
          <w:tcPr>
            <w:tcW w:w="1996" w:type="dxa"/>
            <w:vMerge w:val="restart"/>
            <w:shd w:val="clear" w:color="auto" w:fill="auto"/>
            <w:vAlign w:val="center"/>
            <w:hideMark/>
          </w:tcPr>
          <w:p w14:paraId="12217A6E"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Organic Web Traffic (# of sessions)</w:t>
            </w:r>
            <w:r w:rsidRPr="00012DB8">
              <w:rPr>
                <w:rFonts w:ascii="Calibri" w:eastAsia="Times New Roman" w:hAnsi="Calibri" w:cs="Calibri"/>
                <w:color w:val="000000"/>
                <w:sz w:val="24"/>
                <w:szCs w:val="24"/>
              </w:rPr>
              <w:br/>
              <w:t>(Americas &amp; EMEA, fluke.com / Cal. / Net.)</w:t>
            </w:r>
          </w:p>
        </w:tc>
        <w:tc>
          <w:tcPr>
            <w:tcW w:w="2163" w:type="dxa"/>
            <w:vMerge w:val="restart"/>
            <w:shd w:val="clear" w:color="auto" w:fill="auto"/>
            <w:vAlign w:val="center"/>
            <w:hideMark/>
          </w:tcPr>
          <w:p w14:paraId="29627A18"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Tom Roth</w:t>
            </w:r>
          </w:p>
        </w:tc>
        <w:tc>
          <w:tcPr>
            <w:tcW w:w="1424" w:type="dxa"/>
            <w:vMerge w:val="restart"/>
            <w:shd w:val="clear" w:color="auto" w:fill="FFD966" w:themeFill="accent4" w:themeFillTint="99"/>
            <w:vAlign w:val="center"/>
            <w:hideMark/>
          </w:tcPr>
          <w:p w14:paraId="41F2C409"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noWrap/>
            <w:vAlign w:val="center"/>
            <w:hideMark/>
          </w:tcPr>
          <w:p w14:paraId="19575487"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sessions</w:t>
            </w:r>
          </w:p>
        </w:tc>
        <w:tc>
          <w:tcPr>
            <w:tcW w:w="1684" w:type="dxa"/>
            <w:vMerge w:val="restart"/>
            <w:shd w:val="clear" w:color="auto" w:fill="auto"/>
            <w:noWrap/>
            <w:vAlign w:val="center"/>
            <w:hideMark/>
          </w:tcPr>
          <w:p w14:paraId="46528EEB"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Sessions</w:t>
            </w:r>
          </w:p>
        </w:tc>
        <w:tc>
          <w:tcPr>
            <w:tcW w:w="823" w:type="dxa"/>
            <w:shd w:val="clear" w:color="auto" w:fill="D9E1F2"/>
            <w:noWrap/>
            <w:vAlign w:val="center"/>
            <w:hideMark/>
          </w:tcPr>
          <w:p w14:paraId="16F84407"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30 </w:t>
            </w:r>
          </w:p>
        </w:tc>
      </w:tr>
      <w:tr w:rsidR="00BE198D" w:rsidRPr="00012DB8" w14:paraId="5738DB91" w14:textId="77777777" w:rsidTr="00FD35C9">
        <w:trPr>
          <w:trHeight w:val="324"/>
        </w:trPr>
        <w:tc>
          <w:tcPr>
            <w:tcW w:w="696" w:type="dxa"/>
            <w:gridSpan w:val="2"/>
            <w:vMerge/>
            <w:vAlign w:val="center"/>
            <w:hideMark/>
          </w:tcPr>
          <w:p w14:paraId="08155C59"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36846998"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10D3CCF4"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286A733A"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16D32F98"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3ED5A48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684" w:type="dxa"/>
            <w:vMerge/>
            <w:vAlign w:val="center"/>
            <w:hideMark/>
          </w:tcPr>
          <w:p w14:paraId="25166FE5"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23" w:type="dxa"/>
            <w:shd w:val="clear" w:color="auto" w:fill="auto"/>
            <w:noWrap/>
            <w:vAlign w:val="center"/>
            <w:hideMark/>
          </w:tcPr>
          <w:p w14:paraId="3FC0819B" w14:textId="77777777" w:rsidR="00BE198D" w:rsidRPr="00012DB8" w:rsidRDefault="00BE198D" w:rsidP="00012DB8">
            <w:pPr>
              <w:spacing w:after="0" w:line="240" w:lineRule="auto"/>
              <w:ind w:firstLine="0"/>
              <w:jc w:val="right"/>
              <w:rPr>
                <w:rFonts w:ascii="Calibri" w:eastAsia="Times New Roman" w:hAnsi="Calibri" w:cs="Calibri"/>
                <w:color w:val="FFFFFF"/>
                <w:sz w:val="24"/>
                <w:szCs w:val="24"/>
              </w:rPr>
            </w:pPr>
            <w:r w:rsidRPr="00012DB8">
              <w:rPr>
                <w:rFonts w:ascii="Calibri" w:eastAsia="Times New Roman" w:hAnsi="Calibri" w:cs="Calibri"/>
                <w:color w:val="FFFFFF"/>
                <w:sz w:val="24"/>
                <w:szCs w:val="24"/>
              </w:rPr>
              <w:t xml:space="preserve">             -   </w:t>
            </w:r>
          </w:p>
        </w:tc>
      </w:tr>
      <w:tr w:rsidR="00BE198D" w:rsidRPr="00012DB8" w14:paraId="73027542" w14:textId="77777777" w:rsidTr="00FD35C9">
        <w:trPr>
          <w:trHeight w:val="324"/>
        </w:trPr>
        <w:tc>
          <w:tcPr>
            <w:tcW w:w="696" w:type="dxa"/>
            <w:gridSpan w:val="2"/>
            <w:vMerge/>
            <w:vAlign w:val="center"/>
            <w:hideMark/>
          </w:tcPr>
          <w:p w14:paraId="3B4C35B9"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restart"/>
            <w:shd w:val="clear" w:color="auto" w:fill="auto"/>
            <w:noWrap/>
            <w:vAlign w:val="center"/>
            <w:hideMark/>
          </w:tcPr>
          <w:p w14:paraId="75B5D132"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1C</w:t>
            </w:r>
          </w:p>
        </w:tc>
        <w:tc>
          <w:tcPr>
            <w:tcW w:w="1996" w:type="dxa"/>
            <w:vMerge w:val="restart"/>
            <w:shd w:val="clear" w:color="auto" w:fill="auto"/>
            <w:vAlign w:val="center"/>
            <w:hideMark/>
          </w:tcPr>
          <w:p w14:paraId="5B2766F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Marketing Opportunity Funnel ($M)</w:t>
            </w:r>
            <w:r w:rsidRPr="00012DB8">
              <w:rPr>
                <w:rFonts w:ascii="Calibri" w:eastAsia="Times New Roman" w:hAnsi="Calibri" w:cs="Calibri"/>
                <w:color w:val="000000"/>
                <w:sz w:val="24"/>
                <w:szCs w:val="24"/>
              </w:rPr>
              <w:br/>
              <w:t>(Americas &amp; EMEA, all workflows)</w:t>
            </w:r>
          </w:p>
        </w:tc>
        <w:tc>
          <w:tcPr>
            <w:tcW w:w="2163" w:type="dxa"/>
            <w:vMerge w:val="restart"/>
            <w:shd w:val="clear" w:color="auto" w:fill="auto"/>
            <w:vAlign w:val="center"/>
            <w:hideMark/>
          </w:tcPr>
          <w:p w14:paraId="11A52E74"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Tom Roth</w:t>
            </w:r>
          </w:p>
        </w:tc>
        <w:tc>
          <w:tcPr>
            <w:tcW w:w="1424" w:type="dxa"/>
            <w:vMerge w:val="restart"/>
            <w:shd w:val="clear" w:color="auto" w:fill="FFD966" w:themeFill="accent4" w:themeFillTint="99"/>
            <w:vAlign w:val="center"/>
            <w:hideMark/>
          </w:tcPr>
          <w:p w14:paraId="08F3D822"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noWrap/>
            <w:vAlign w:val="center"/>
            <w:hideMark/>
          </w:tcPr>
          <w:p w14:paraId="0DB7487A" w14:textId="77777777" w:rsidR="00BE198D" w:rsidRPr="00012DB8" w:rsidRDefault="00BE198D" w:rsidP="00012DB8">
            <w:pPr>
              <w:spacing w:after="0" w:line="240" w:lineRule="auto"/>
              <w:ind w:firstLine="0"/>
              <w:jc w:val="center"/>
              <w:rPr>
                <w:rFonts w:ascii="Calibri" w:eastAsia="Times New Roman" w:hAnsi="Calibri" w:cs="Calibri"/>
                <w:sz w:val="24"/>
                <w:szCs w:val="24"/>
              </w:rPr>
            </w:pPr>
            <w:r w:rsidRPr="00012DB8">
              <w:rPr>
                <w:rFonts w:ascii="Calibri" w:eastAsia="Times New Roman" w:hAnsi="Calibri" w:cs="Calibri"/>
                <w:sz w:val="24"/>
                <w:szCs w:val="24"/>
              </w:rPr>
              <w:t>M</w:t>
            </w:r>
          </w:p>
        </w:tc>
        <w:tc>
          <w:tcPr>
            <w:tcW w:w="1684" w:type="dxa"/>
            <w:vMerge w:val="restart"/>
            <w:shd w:val="clear" w:color="auto" w:fill="auto"/>
            <w:noWrap/>
            <w:vAlign w:val="center"/>
            <w:hideMark/>
          </w:tcPr>
          <w:p w14:paraId="4B6425AB" w14:textId="77777777" w:rsidR="00BE198D" w:rsidRPr="00012DB8" w:rsidRDefault="00BE198D" w:rsidP="00012DB8">
            <w:pPr>
              <w:spacing w:after="0" w:line="240" w:lineRule="auto"/>
              <w:ind w:firstLine="0"/>
              <w:jc w:val="center"/>
              <w:rPr>
                <w:rFonts w:ascii="Calibri" w:eastAsia="Times New Roman" w:hAnsi="Calibri" w:cs="Calibri"/>
                <w:sz w:val="24"/>
                <w:szCs w:val="24"/>
              </w:rPr>
            </w:pPr>
            <w:r w:rsidRPr="00012DB8">
              <w:rPr>
                <w:rFonts w:ascii="Calibri" w:eastAsia="Times New Roman" w:hAnsi="Calibri" w:cs="Calibri"/>
                <w:sz w:val="24"/>
                <w:szCs w:val="24"/>
              </w:rPr>
              <w:t>M</w:t>
            </w:r>
          </w:p>
        </w:tc>
        <w:tc>
          <w:tcPr>
            <w:tcW w:w="823" w:type="dxa"/>
            <w:shd w:val="clear" w:color="auto" w:fill="D9E1F2"/>
            <w:noWrap/>
            <w:vAlign w:val="center"/>
            <w:hideMark/>
          </w:tcPr>
          <w:p w14:paraId="3DFECCC5"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40.0 </w:t>
            </w:r>
          </w:p>
        </w:tc>
      </w:tr>
      <w:tr w:rsidR="00BE198D" w:rsidRPr="00012DB8" w14:paraId="503475C0" w14:textId="77777777" w:rsidTr="00FD35C9">
        <w:trPr>
          <w:trHeight w:val="324"/>
        </w:trPr>
        <w:tc>
          <w:tcPr>
            <w:tcW w:w="696" w:type="dxa"/>
            <w:gridSpan w:val="2"/>
            <w:vMerge/>
            <w:vAlign w:val="center"/>
            <w:hideMark/>
          </w:tcPr>
          <w:p w14:paraId="4059610F"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3FED4E7F"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0DE9340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467CEA59"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413725F5"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7BB808BC" w14:textId="77777777" w:rsidR="00BE198D" w:rsidRPr="00012DB8" w:rsidRDefault="00BE198D" w:rsidP="00012DB8">
            <w:pPr>
              <w:spacing w:after="0" w:line="240" w:lineRule="auto"/>
              <w:ind w:firstLine="0"/>
              <w:jc w:val="left"/>
              <w:rPr>
                <w:rFonts w:ascii="Calibri" w:eastAsia="Times New Roman" w:hAnsi="Calibri" w:cs="Calibri"/>
                <w:sz w:val="24"/>
                <w:szCs w:val="24"/>
              </w:rPr>
            </w:pPr>
          </w:p>
        </w:tc>
        <w:tc>
          <w:tcPr>
            <w:tcW w:w="1684" w:type="dxa"/>
            <w:vMerge/>
            <w:vAlign w:val="center"/>
            <w:hideMark/>
          </w:tcPr>
          <w:p w14:paraId="5E34013E" w14:textId="77777777" w:rsidR="00BE198D" w:rsidRPr="00012DB8" w:rsidRDefault="00BE198D" w:rsidP="00012DB8">
            <w:pPr>
              <w:spacing w:after="0" w:line="240" w:lineRule="auto"/>
              <w:ind w:firstLine="0"/>
              <w:jc w:val="left"/>
              <w:rPr>
                <w:rFonts w:ascii="Calibri" w:eastAsia="Times New Roman" w:hAnsi="Calibri" w:cs="Calibri"/>
                <w:sz w:val="24"/>
                <w:szCs w:val="24"/>
              </w:rPr>
            </w:pPr>
          </w:p>
        </w:tc>
        <w:tc>
          <w:tcPr>
            <w:tcW w:w="823" w:type="dxa"/>
            <w:shd w:val="clear" w:color="auto" w:fill="D9E1F2"/>
            <w:noWrap/>
            <w:vAlign w:val="center"/>
            <w:hideMark/>
          </w:tcPr>
          <w:p w14:paraId="099C6752"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20 </w:t>
            </w:r>
          </w:p>
        </w:tc>
      </w:tr>
      <w:tr w:rsidR="00BE198D" w:rsidRPr="00012DB8" w14:paraId="387C9AAB" w14:textId="77777777" w:rsidTr="00FD35C9">
        <w:trPr>
          <w:trHeight w:val="324"/>
        </w:trPr>
        <w:tc>
          <w:tcPr>
            <w:tcW w:w="696" w:type="dxa"/>
            <w:gridSpan w:val="2"/>
            <w:vMerge w:val="restart"/>
            <w:shd w:val="clear" w:color="auto" w:fill="auto"/>
            <w:noWrap/>
            <w:textDirection w:val="btLr"/>
            <w:vAlign w:val="center"/>
            <w:hideMark/>
          </w:tcPr>
          <w:p w14:paraId="0796331A"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Products</w:t>
            </w:r>
          </w:p>
        </w:tc>
        <w:tc>
          <w:tcPr>
            <w:tcW w:w="477" w:type="dxa"/>
            <w:vMerge w:val="restart"/>
            <w:shd w:val="clear" w:color="auto" w:fill="auto"/>
            <w:noWrap/>
            <w:vAlign w:val="center"/>
            <w:hideMark/>
          </w:tcPr>
          <w:p w14:paraId="28331296"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2A</w:t>
            </w:r>
          </w:p>
        </w:tc>
        <w:tc>
          <w:tcPr>
            <w:tcW w:w="1996" w:type="dxa"/>
            <w:vMerge w:val="restart"/>
            <w:shd w:val="clear" w:color="auto" w:fill="auto"/>
            <w:vAlign w:val="center"/>
            <w:hideMark/>
          </w:tcPr>
          <w:p w14:paraId="4A5CC96D" w14:textId="09A5B30A"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NPI</w:t>
            </w:r>
            <w:r w:rsidR="00415EB3">
              <w:rPr>
                <w:rFonts w:ascii="Calibri" w:eastAsia="Times New Roman" w:hAnsi="Calibri" w:cs="Calibri"/>
                <w:color w:val="000000"/>
                <w:sz w:val="24"/>
                <w:szCs w:val="24"/>
              </w:rPr>
              <w:t>(New Product Introductions)</w:t>
            </w:r>
            <w:r w:rsidRPr="00012DB8">
              <w:rPr>
                <w:rFonts w:ascii="Calibri" w:eastAsia="Times New Roman" w:hAnsi="Calibri" w:cs="Calibri"/>
                <w:color w:val="000000"/>
                <w:sz w:val="24"/>
                <w:szCs w:val="24"/>
              </w:rPr>
              <w:t xml:space="preserve"> Orders ($M)</w:t>
            </w:r>
          </w:p>
        </w:tc>
        <w:tc>
          <w:tcPr>
            <w:tcW w:w="2163" w:type="dxa"/>
            <w:vMerge w:val="restart"/>
            <w:shd w:val="clear" w:color="auto" w:fill="auto"/>
            <w:vAlign w:val="center"/>
            <w:hideMark/>
          </w:tcPr>
          <w:p w14:paraId="64A838A1"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Walter Hock</w:t>
            </w:r>
          </w:p>
        </w:tc>
        <w:tc>
          <w:tcPr>
            <w:tcW w:w="1424" w:type="dxa"/>
            <w:vMerge w:val="restart"/>
            <w:shd w:val="clear" w:color="auto" w:fill="FFD966" w:themeFill="accent4" w:themeFillTint="99"/>
            <w:vAlign w:val="center"/>
            <w:hideMark/>
          </w:tcPr>
          <w:p w14:paraId="2491771E"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noWrap/>
            <w:vAlign w:val="center"/>
            <w:hideMark/>
          </w:tcPr>
          <w:p w14:paraId="7B9392AF" w14:textId="77777777" w:rsidR="00BE198D" w:rsidRPr="00012DB8" w:rsidRDefault="00BE198D" w:rsidP="00012DB8">
            <w:pPr>
              <w:spacing w:after="0" w:line="240" w:lineRule="auto"/>
              <w:ind w:firstLine="0"/>
              <w:jc w:val="center"/>
              <w:rPr>
                <w:rFonts w:ascii="Calibri" w:eastAsia="Times New Roman" w:hAnsi="Calibri" w:cs="Calibri"/>
                <w:sz w:val="24"/>
                <w:szCs w:val="24"/>
              </w:rPr>
            </w:pPr>
            <w:r w:rsidRPr="00012DB8">
              <w:rPr>
                <w:rFonts w:ascii="Calibri" w:eastAsia="Times New Roman" w:hAnsi="Calibri" w:cs="Calibri"/>
                <w:sz w:val="24"/>
                <w:szCs w:val="24"/>
              </w:rPr>
              <w:t>M</w:t>
            </w:r>
          </w:p>
        </w:tc>
        <w:tc>
          <w:tcPr>
            <w:tcW w:w="1684" w:type="dxa"/>
            <w:vMerge w:val="restart"/>
            <w:shd w:val="clear" w:color="auto" w:fill="auto"/>
            <w:noWrap/>
            <w:vAlign w:val="center"/>
            <w:hideMark/>
          </w:tcPr>
          <w:p w14:paraId="676F4D24" w14:textId="77777777" w:rsidR="00BE198D" w:rsidRPr="00012DB8" w:rsidRDefault="00BE198D" w:rsidP="00012DB8">
            <w:pPr>
              <w:spacing w:after="0" w:line="240" w:lineRule="auto"/>
              <w:ind w:firstLine="0"/>
              <w:jc w:val="center"/>
              <w:rPr>
                <w:rFonts w:ascii="Calibri" w:eastAsia="Times New Roman" w:hAnsi="Calibri" w:cs="Calibri"/>
                <w:sz w:val="24"/>
                <w:szCs w:val="24"/>
              </w:rPr>
            </w:pPr>
            <w:r w:rsidRPr="00012DB8">
              <w:rPr>
                <w:rFonts w:ascii="Calibri" w:eastAsia="Times New Roman" w:hAnsi="Calibri" w:cs="Calibri"/>
                <w:sz w:val="24"/>
                <w:szCs w:val="24"/>
              </w:rPr>
              <w:t>M</w:t>
            </w:r>
          </w:p>
        </w:tc>
        <w:tc>
          <w:tcPr>
            <w:tcW w:w="823" w:type="dxa"/>
            <w:shd w:val="clear" w:color="auto" w:fill="FF0000"/>
            <w:noWrap/>
            <w:vAlign w:val="center"/>
            <w:hideMark/>
          </w:tcPr>
          <w:p w14:paraId="76AF271E" w14:textId="77777777" w:rsidR="00BE198D" w:rsidRPr="00012DB8" w:rsidRDefault="00BE198D" w:rsidP="00012DB8">
            <w:pPr>
              <w:spacing w:after="0" w:line="240" w:lineRule="auto"/>
              <w:ind w:firstLine="0"/>
              <w:jc w:val="right"/>
              <w:rPr>
                <w:rFonts w:ascii="Calibri" w:eastAsia="Times New Roman" w:hAnsi="Calibri" w:cs="Calibri"/>
                <w:b/>
                <w:bCs/>
                <w:color w:val="FFFFFF"/>
                <w:sz w:val="24"/>
                <w:szCs w:val="24"/>
              </w:rPr>
            </w:pPr>
            <w:r w:rsidRPr="00012DB8">
              <w:rPr>
                <w:rFonts w:ascii="Calibri" w:eastAsia="Times New Roman" w:hAnsi="Calibri" w:cs="Calibri"/>
                <w:b/>
                <w:bCs/>
                <w:color w:val="FFFFFF"/>
                <w:sz w:val="24"/>
                <w:szCs w:val="24"/>
              </w:rPr>
              <w:t xml:space="preserve">              9 </w:t>
            </w:r>
          </w:p>
        </w:tc>
      </w:tr>
      <w:tr w:rsidR="00BE198D" w:rsidRPr="00012DB8" w14:paraId="3221DAC9" w14:textId="77777777" w:rsidTr="00FD35C9">
        <w:trPr>
          <w:trHeight w:val="324"/>
        </w:trPr>
        <w:tc>
          <w:tcPr>
            <w:tcW w:w="696" w:type="dxa"/>
            <w:gridSpan w:val="2"/>
            <w:vMerge/>
            <w:vAlign w:val="center"/>
            <w:hideMark/>
          </w:tcPr>
          <w:p w14:paraId="1F4653D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680AF7AE"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07CCBE3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54AAA61D"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31B387B8"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4F6A67DF" w14:textId="77777777" w:rsidR="00BE198D" w:rsidRPr="00012DB8" w:rsidRDefault="00BE198D" w:rsidP="00012DB8">
            <w:pPr>
              <w:spacing w:after="0" w:line="240" w:lineRule="auto"/>
              <w:ind w:firstLine="0"/>
              <w:jc w:val="left"/>
              <w:rPr>
                <w:rFonts w:ascii="Calibri" w:eastAsia="Times New Roman" w:hAnsi="Calibri" w:cs="Calibri"/>
                <w:sz w:val="24"/>
                <w:szCs w:val="24"/>
              </w:rPr>
            </w:pPr>
          </w:p>
        </w:tc>
        <w:tc>
          <w:tcPr>
            <w:tcW w:w="1684" w:type="dxa"/>
            <w:vMerge/>
            <w:vAlign w:val="center"/>
            <w:hideMark/>
          </w:tcPr>
          <w:p w14:paraId="401FC189" w14:textId="77777777" w:rsidR="00BE198D" w:rsidRPr="00012DB8" w:rsidRDefault="00BE198D" w:rsidP="00012DB8">
            <w:pPr>
              <w:spacing w:after="0" w:line="240" w:lineRule="auto"/>
              <w:ind w:firstLine="0"/>
              <w:jc w:val="left"/>
              <w:rPr>
                <w:rFonts w:ascii="Calibri" w:eastAsia="Times New Roman" w:hAnsi="Calibri" w:cs="Calibri"/>
                <w:sz w:val="24"/>
                <w:szCs w:val="24"/>
              </w:rPr>
            </w:pPr>
          </w:p>
        </w:tc>
        <w:tc>
          <w:tcPr>
            <w:tcW w:w="823" w:type="dxa"/>
            <w:shd w:val="clear" w:color="auto" w:fill="D9E1F2"/>
            <w:noWrap/>
            <w:vAlign w:val="center"/>
            <w:hideMark/>
          </w:tcPr>
          <w:p w14:paraId="558388BF"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30 </w:t>
            </w:r>
          </w:p>
        </w:tc>
      </w:tr>
      <w:tr w:rsidR="00BE198D" w:rsidRPr="00012DB8" w14:paraId="46D7E51C" w14:textId="77777777" w:rsidTr="00FD35C9">
        <w:trPr>
          <w:trHeight w:val="324"/>
        </w:trPr>
        <w:tc>
          <w:tcPr>
            <w:tcW w:w="696" w:type="dxa"/>
            <w:gridSpan w:val="2"/>
            <w:vMerge/>
            <w:vAlign w:val="center"/>
            <w:hideMark/>
          </w:tcPr>
          <w:p w14:paraId="57D321DE"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restart"/>
            <w:shd w:val="clear" w:color="auto" w:fill="auto"/>
            <w:noWrap/>
            <w:vAlign w:val="center"/>
            <w:hideMark/>
          </w:tcPr>
          <w:p w14:paraId="59C71B1D"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2B</w:t>
            </w:r>
          </w:p>
        </w:tc>
        <w:tc>
          <w:tcPr>
            <w:tcW w:w="1996" w:type="dxa"/>
            <w:vMerge w:val="restart"/>
            <w:shd w:val="clear" w:color="auto" w:fill="auto"/>
            <w:vAlign w:val="center"/>
            <w:hideMark/>
          </w:tcPr>
          <w:p w14:paraId="4667FCBB"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NPI Forecasted OTD</w:t>
            </w:r>
          </w:p>
        </w:tc>
        <w:tc>
          <w:tcPr>
            <w:tcW w:w="2163" w:type="dxa"/>
            <w:vMerge w:val="restart"/>
            <w:shd w:val="clear" w:color="auto" w:fill="auto"/>
            <w:vAlign w:val="center"/>
            <w:hideMark/>
          </w:tcPr>
          <w:p w14:paraId="1E575991"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Walter Hock</w:t>
            </w:r>
          </w:p>
        </w:tc>
        <w:tc>
          <w:tcPr>
            <w:tcW w:w="1424" w:type="dxa"/>
            <w:vMerge w:val="restart"/>
            <w:shd w:val="clear" w:color="auto" w:fill="FFD966" w:themeFill="accent4" w:themeFillTint="99"/>
            <w:vAlign w:val="center"/>
            <w:hideMark/>
          </w:tcPr>
          <w:p w14:paraId="1813DC08"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noWrap/>
            <w:vAlign w:val="center"/>
            <w:hideMark/>
          </w:tcPr>
          <w:p w14:paraId="4CECD5E7"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1684" w:type="dxa"/>
            <w:vMerge w:val="restart"/>
            <w:shd w:val="clear" w:color="auto" w:fill="auto"/>
            <w:noWrap/>
            <w:vAlign w:val="center"/>
            <w:hideMark/>
          </w:tcPr>
          <w:p w14:paraId="34D6E532"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823" w:type="dxa"/>
            <w:shd w:val="clear" w:color="auto" w:fill="FF0000"/>
            <w:noWrap/>
            <w:vAlign w:val="center"/>
            <w:hideMark/>
          </w:tcPr>
          <w:p w14:paraId="7CF10EF6" w14:textId="77777777" w:rsidR="00BE198D" w:rsidRPr="00012DB8" w:rsidRDefault="00BE198D" w:rsidP="00012DB8">
            <w:pPr>
              <w:spacing w:after="0" w:line="240" w:lineRule="auto"/>
              <w:ind w:firstLine="0"/>
              <w:jc w:val="right"/>
              <w:rPr>
                <w:rFonts w:ascii="Calibri" w:eastAsia="Times New Roman" w:hAnsi="Calibri" w:cs="Calibri"/>
                <w:b/>
                <w:bCs/>
                <w:color w:val="FFFFFF"/>
                <w:sz w:val="24"/>
                <w:szCs w:val="24"/>
              </w:rPr>
            </w:pPr>
            <w:r w:rsidRPr="00012DB8">
              <w:rPr>
                <w:rFonts w:ascii="Calibri" w:eastAsia="Times New Roman" w:hAnsi="Calibri" w:cs="Calibri"/>
                <w:b/>
                <w:bCs/>
                <w:color w:val="FFFFFF"/>
                <w:sz w:val="24"/>
                <w:szCs w:val="24"/>
              </w:rPr>
              <w:t xml:space="preserve">              1 </w:t>
            </w:r>
          </w:p>
        </w:tc>
      </w:tr>
      <w:tr w:rsidR="00BE198D" w:rsidRPr="00012DB8" w14:paraId="0689B14D" w14:textId="77777777" w:rsidTr="00FD35C9">
        <w:trPr>
          <w:trHeight w:val="324"/>
        </w:trPr>
        <w:tc>
          <w:tcPr>
            <w:tcW w:w="696" w:type="dxa"/>
            <w:gridSpan w:val="2"/>
            <w:vMerge/>
            <w:vAlign w:val="center"/>
            <w:hideMark/>
          </w:tcPr>
          <w:p w14:paraId="637D32D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55137F59"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68096A19"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4C382915"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218CE8F7"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35D2198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684" w:type="dxa"/>
            <w:vMerge/>
            <w:vAlign w:val="center"/>
            <w:hideMark/>
          </w:tcPr>
          <w:p w14:paraId="58295888"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23" w:type="dxa"/>
            <w:shd w:val="clear" w:color="auto" w:fill="D9E1F2"/>
            <w:noWrap/>
            <w:vAlign w:val="center"/>
            <w:hideMark/>
          </w:tcPr>
          <w:p w14:paraId="595AAC1D"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40.0 </w:t>
            </w:r>
          </w:p>
        </w:tc>
      </w:tr>
      <w:tr w:rsidR="00BE198D" w:rsidRPr="00012DB8" w14:paraId="3C6C44D4" w14:textId="77777777" w:rsidTr="00FD35C9">
        <w:trPr>
          <w:trHeight w:val="324"/>
        </w:trPr>
        <w:tc>
          <w:tcPr>
            <w:tcW w:w="696" w:type="dxa"/>
            <w:gridSpan w:val="2"/>
            <w:vMerge w:val="restart"/>
            <w:shd w:val="clear" w:color="auto" w:fill="auto"/>
            <w:noWrap/>
            <w:textDirection w:val="btLr"/>
            <w:vAlign w:val="center"/>
            <w:hideMark/>
          </w:tcPr>
          <w:p w14:paraId="6B638580"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Customers</w:t>
            </w:r>
          </w:p>
        </w:tc>
        <w:tc>
          <w:tcPr>
            <w:tcW w:w="477" w:type="dxa"/>
            <w:vMerge w:val="restart"/>
            <w:shd w:val="clear" w:color="auto" w:fill="auto"/>
            <w:noWrap/>
            <w:vAlign w:val="center"/>
            <w:hideMark/>
          </w:tcPr>
          <w:p w14:paraId="640577FC"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3A</w:t>
            </w:r>
          </w:p>
        </w:tc>
        <w:tc>
          <w:tcPr>
            <w:tcW w:w="1996" w:type="dxa"/>
            <w:vMerge w:val="restart"/>
            <w:shd w:val="clear" w:color="auto" w:fill="auto"/>
            <w:vAlign w:val="center"/>
            <w:hideMark/>
          </w:tcPr>
          <w:p w14:paraId="40D8DB6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Past Due Backlog (days)</w:t>
            </w:r>
          </w:p>
        </w:tc>
        <w:tc>
          <w:tcPr>
            <w:tcW w:w="2163" w:type="dxa"/>
            <w:vMerge w:val="restart"/>
            <w:shd w:val="clear" w:color="auto" w:fill="auto"/>
            <w:vAlign w:val="center"/>
            <w:hideMark/>
          </w:tcPr>
          <w:p w14:paraId="5A651A76"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Neal Nowick</w:t>
            </w:r>
          </w:p>
        </w:tc>
        <w:tc>
          <w:tcPr>
            <w:tcW w:w="1424" w:type="dxa"/>
            <w:vMerge w:val="restart"/>
            <w:shd w:val="clear" w:color="auto" w:fill="FFD966" w:themeFill="accent4" w:themeFillTint="99"/>
            <w:vAlign w:val="center"/>
            <w:hideMark/>
          </w:tcPr>
          <w:p w14:paraId="73B5153A"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vAlign w:val="center"/>
            <w:hideMark/>
          </w:tcPr>
          <w:p w14:paraId="04FC55A6"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days</w:t>
            </w:r>
          </w:p>
        </w:tc>
        <w:tc>
          <w:tcPr>
            <w:tcW w:w="1684" w:type="dxa"/>
            <w:vMerge w:val="restart"/>
            <w:shd w:val="clear" w:color="auto" w:fill="auto"/>
            <w:vAlign w:val="center"/>
            <w:hideMark/>
          </w:tcPr>
          <w:p w14:paraId="5F6E7348"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days</w:t>
            </w:r>
          </w:p>
        </w:tc>
        <w:tc>
          <w:tcPr>
            <w:tcW w:w="823" w:type="dxa"/>
            <w:shd w:val="clear" w:color="auto" w:fill="D9E1F2"/>
            <w:noWrap/>
            <w:vAlign w:val="center"/>
            <w:hideMark/>
          </w:tcPr>
          <w:p w14:paraId="05021856"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20 </w:t>
            </w:r>
          </w:p>
        </w:tc>
      </w:tr>
      <w:tr w:rsidR="00BE198D" w:rsidRPr="00012DB8" w14:paraId="6332F3E9" w14:textId="77777777" w:rsidTr="00FD35C9">
        <w:trPr>
          <w:trHeight w:val="324"/>
        </w:trPr>
        <w:tc>
          <w:tcPr>
            <w:tcW w:w="696" w:type="dxa"/>
            <w:gridSpan w:val="2"/>
            <w:vMerge/>
            <w:vAlign w:val="center"/>
            <w:hideMark/>
          </w:tcPr>
          <w:p w14:paraId="20994B97"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33F599C7"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70192A6D"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107D8E3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3BC575C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214403B3"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684" w:type="dxa"/>
            <w:vMerge/>
            <w:vAlign w:val="center"/>
            <w:hideMark/>
          </w:tcPr>
          <w:p w14:paraId="494EAA8A"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23" w:type="dxa"/>
            <w:shd w:val="clear" w:color="auto" w:fill="auto"/>
            <w:noWrap/>
            <w:vAlign w:val="center"/>
            <w:hideMark/>
          </w:tcPr>
          <w:p w14:paraId="023C6D1F" w14:textId="77777777" w:rsidR="00BE198D" w:rsidRPr="00012DB8" w:rsidRDefault="00BE198D" w:rsidP="00012DB8">
            <w:pPr>
              <w:spacing w:after="0" w:line="240" w:lineRule="auto"/>
              <w:ind w:firstLine="0"/>
              <w:jc w:val="right"/>
              <w:rPr>
                <w:rFonts w:ascii="Calibri" w:eastAsia="Times New Roman" w:hAnsi="Calibri" w:cs="Calibri"/>
                <w:color w:val="FFFFFF"/>
                <w:sz w:val="24"/>
                <w:szCs w:val="24"/>
              </w:rPr>
            </w:pPr>
            <w:r w:rsidRPr="00012DB8">
              <w:rPr>
                <w:rFonts w:ascii="Calibri" w:eastAsia="Times New Roman" w:hAnsi="Calibri" w:cs="Calibri"/>
                <w:color w:val="FFFFFF"/>
                <w:sz w:val="24"/>
                <w:szCs w:val="24"/>
              </w:rPr>
              <w:t xml:space="preserve">             -   </w:t>
            </w:r>
          </w:p>
        </w:tc>
      </w:tr>
      <w:tr w:rsidR="00BE198D" w:rsidRPr="00012DB8" w14:paraId="6330726C" w14:textId="77777777" w:rsidTr="00FD35C9">
        <w:trPr>
          <w:trHeight w:val="324"/>
        </w:trPr>
        <w:tc>
          <w:tcPr>
            <w:tcW w:w="696" w:type="dxa"/>
            <w:gridSpan w:val="2"/>
            <w:vMerge/>
            <w:vAlign w:val="center"/>
            <w:hideMark/>
          </w:tcPr>
          <w:p w14:paraId="34C40D9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restart"/>
            <w:shd w:val="clear" w:color="auto" w:fill="auto"/>
            <w:noWrap/>
            <w:vAlign w:val="center"/>
            <w:hideMark/>
          </w:tcPr>
          <w:p w14:paraId="6049F919"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3B</w:t>
            </w:r>
          </w:p>
        </w:tc>
        <w:tc>
          <w:tcPr>
            <w:tcW w:w="1996" w:type="dxa"/>
            <w:vMerge w:val="restart"/>
            <w:shd w:val="clear" w:color="auto" w:fill="auto"/>
            <w:vAlign w:val="center"/>
            <w:hideMark/>
          </w:tcPr>
          <w:p w14:paraId="10E62A79"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Repair OTD (%)</w:t>
            </w:r>
          </w:p>
        </w:tc>
        <w:tc>
          <w:tcPr>
            <w:tcW w:w="2163" w:type="dxa"/>
            <w:vMerge w:val="restart"/>
            <w:shd w:val="clear" w:color="auto" w:fill="auto"/>
            <w:vAlign w:val="center"/>
            <w:hideMark/>
          </w:tcPr>
          <w:p w14:paraId="68F81722"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Corey Christmann</w:t>
            </w:r>
          </w:p>
        </w:tc>
        <w:tc>
          <w:tcPr>
            <w:tcW w:w="1424" w:type="dxa"/>
            <w:vMerge w:val="restart"/>
            <w:shd w:val="clear" w:color="auto" w:fill="FFD966" w:themeFill="accent4" w:themeFillTint="99"/>
            <w:vAlign w:val="center"/>
            <w:hideMark/>
          </w:tcPr>
          <w:p w14:paraId="109C4F84"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noWrap/>
            <w:vAlign w:val="center"/>
            <w:hideMark/>
          </w:tcPr>
          <w:p w14:paraId="57A33E76"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1684" w:type="dxa"/>
            <w:vMerge w:val="restart"/>
            <w:shd w:val="clear" w:color="auto" w:fill="auto"/>
            <w:noWrap/>
            <w:vAlign w:val="center"/>
            <w:hideMark/>
          </w:tcPr>
          <w:p w14:paraId="2CA027F5"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823" w:type="dxa"/>
            <w:shd w:val="clear" w:color="auto" w:fill="D9E1F2"/>
            <w:noWrap/>
            <w:vAlign w:val="center"/>
            <w:hideMark/>
          </w:tcPr>
          <w:p w14:paraId="7E60D09F"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30 </w:t>
            </w:r>
          </w:p>
        </w:tc>
      </w:tr>
      <w:tr w:rsidR="00BE198D" w:rsidRPr="00012DB8" w14:paraId="09102E75" w14:textId="77777777" w:rsidTr="00FD35C9">
        <w:trPr>
          <w:trHeight w:val="324"/>
        </w:trPr>
        <w:tc>
          <w:tcPr>
            <w:tcW w:w="696" w:type="dxa"/>
            <w:gridSpan w:val="2"/>
            <w:vMerge/>
            <w:vAlign w:val="center"/>
            <w:hideMark/>
          </w:tcPr>
          <w:p w14:paraId="54A29371"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7BFF39B4"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09559E90"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34B0AAA4"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788F357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2903C31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684" w:type="dxa"/>
            <w:vMerge/>
            <w:vAlign w:val="center"/>
            <w:hideMark/>
          </w:tcPr>
          <w:p w14:paraId="105F481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23" w:type="dxa"/>
            <w:shd w:val="clear" w:color="auto" w:fill="auto"/>
            <w:noWrap/>
            <w:vAlign w:val="center"/>
            <w:hideMark/>
          </w:tcPr>
          <w:p w14:paraId="765A80E8" w14:textId="77777777" w:rsidR="00BE198D" w:rsidRPr="00012DB8" w:rsidRDefault="00BE198D" w:rsidP="00012DB8">
            <w:pPr>
              <w:spacing w:after="0" w:line="240" w:lineRule="auto"/>
              <w:ind w:firstLine="0"/>
              <w:jc w:val="right"/>
              <w:rPr>
                <w:rFonts w:ascii="Calibri" w:eastAsia="Times New Roman" w:hAnsi="Calibri" w:cs="Calibri"/>
                <w:color w:val="FFFFFF"/>
                <w:sz w:val="24"/>
                <w:szCs w:val="24"/>
              </w:rPr>
            </w:pPr>
            <w:r w:rsidRPr="00012DB8">
              <w:rPr>
                <w:rFonts w:ascii="Calibri" w:eastAsia="Times New Roman" w:hAnsi="Calibri" w:cs="Calibri"/>
                <w:color w:val="FFFFFF"/>
                <w:sz w:val="24"/>
                <w:szCs w:val="24"/>
              </w:rPr>
              <w:t xml:space="preserve">             -   </w:t>
            </w:r>
          </w:p>
        </w:tc>
      </w:tr>
      <w:tr w:rsidR="00BE198D" w:rsidRPr="00012DB8" w14:paraId="5C5956FB" w14:textId="77777777" w:rsidTr="00FD35C9">
        <w:trPr>
          <w:trHeight w:val="324"/>
        </w:trPr>
        <w:tc>
          <w:tcPr>
            <w:tcW w:w="696" w:type="dxa"/>
            <w:gridSpan w:val="2"/>
            <w:vMerge/>
            <w:vAlign w:val="center"/>
            <w:hideMark/>
          </w:tcPr>
          <w:p w14:paraId="4CD300D1"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restart"/>
            <w:shd w:val="clear" w:color="auto" w:fill="auto"/>
            <w:noWrap/>
            <w:vAlign w:val="center"/>
            <w:hideMark/>
          </w:tcPr>
          <w:p w14:paraId="55D3223F"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3C</w:t>
            </w:r>
          </w:p>
        </w:tc>
        <w:tc>
          <w:tcPr>
            <w:tcW w:w="1996" w:type="dxa"/>
            <w:vMerge w:val="restart"/>
            <w:shd w:val="clear" w:color="auto" w:fill="auto"/>
            <w:vAlign w:val="center"/>
            <w:hideMark/>
          </w:tcPr>
          <w:p w14:paraId="1FD5C04D"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Calibration OTD (%)</w:t>
            </w:r>
          </w:p>
        </w:tc>
        <w:tc>
          <w:tcPr>
            <w:tcW w:w="2163" w:type="dxa"/>
            <w:vMerge w:val="restart"/>
            <w:shd w:val="clear" w:color="auto" w:fill="auto"/>
            <w:vAlign w:val="center"/>
            <w:hideMark/>
          </w:tcPr>
          <w:p w14:paraId="663F15A6"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Corey Christmann</w:t>
            </w:r>
          </w:p>
        </w:tc>
        <w:tc>
          <w:tcPr>
            <w:tcW w:w="1424" w:type="dxa"/>
            <w:vMerge w:val="restart"/>
            <w:shd w:val="clear" w:color="auto" w:fill="FFD966" w:themeFill="accent4" w:themeFillTint="99"/>
            <w:vAlign w:val="center"/>
            <w:hideMark/>
          </w:tcPr>
          <w:p w14:paraId="1D2E6CAE"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noWrap/>
            <w:vAlign w:val="center"/>
            <w:hideMark/>
          </w:tcPr>
          <w:p w14:paraId="190C0DDB"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1684" w:type="dxa"/>
            <w:vMerge w:val="restart"/>
            <w:shd w:val="clear" w:color="auto" w:fill="auto"/>
            <w:noWrap/>
            <w:vAlign w:val="center"/>
            <w:hideMark/>
          </w:tcPr>
          <w:p w14:paraId="7E7C3856"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823" w:type="dxa"/>
            <w:shd w:val="clear" w:color="auto" w:fill="D9E1F2"/>
            <w:noWrap/>
            <w:vAlign w:val="center"/>
            <w:hideMark/>
          </w:tcPr>
          <w:p w14:paraId="27755C0E"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40.0 </w:t>
            </w:r>
          </w:p>
        </w:tc>
      </w:tr>
      <w:tr w:rsidR="00BE198D" w:rsidRPr="00012DB8" w14:paraId="367275FC" w14:textId="77777777" w:rsidTr="00FD35C9">
        <w:trPr>
          <w:trHeight w:val="324"/>
        </w:trPr>
        <w:tc>
          <w:tcPr>
            <w:tcW w:w="696" w:type="dxa"/>
            <w:gridSpan w:val="2"/>
            <w:vMerge/>
            <w:vAlign w:val="center"/>
            <w:hideMark/>
          </w:tcPr>
          <w:p w14:paraId="6A6AC97A"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1DC0358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71D308B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4802FC13"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358D2E68"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043A2CE4"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684" w:type="dxa"/>
            <w:vMerge/>
            <w:vAlign w:val="center"/>
            <w:hideMark/>
          </w:tcPr>
          <w:p w14:paraId="46D8E9E4"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23" w:type="dxa"/>
            <w:shd w:val="clear" w:color="auto" w:fill="D9E1F2"/>
            <w:noWrap/>
            <w:vAlign w:val="center"/>
            <w:hideMark/>
          </w:tcPr>
          <w:p w14:paraId="4651428A"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20 </w:t>
            </w:r>
          </w:p>
        </w:tc>
      </w:tr>
      <w:tr w:rsidR="00BE198D" w:rsidRPr="00012DB8" w14:paraId="50D33DA5" w14:textId="77777777" w:rsidTr="00FD35C9">
        <w:trPr>
          <w:trHeight w:val="324"/>
        </w:trPr>
        <w:tc>
          <w:tcPr>
            <w:tcW w:w="696" w:type="dxa"/>
            <w:gridSpan w:val="2"/>
            <w:vMerge w:val="restart"/>
            <w:shd w:val="clear" w:color="auto" w:fill="auto"/>
            <w:noWrap/>
            <w:textDirection w:val="btLr"/>
            <w:vAlign w:val="center"/>
            <w:hideMark/>
          </w:tcPr>
          <w:p w14:paraId="602513D2"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Margin</w:t>
            </w:r>
          </w:p>
        </w:tc>
        <w:tc>
          <w:tcPr>
            <w:tcW w:w="477" w:type="dxa"/>
            <w:vMerge w:val="restart"/>
            <w:shd w:val="clear" w:color="auto" w:fill="auto"/>
            <w:noWrap/>
            <w:vAlign w:val="center"/>
            <w:hideMark/>
          </w:tcPr>
          <w:p w14:paraId="09763FE0"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4A</w:t>
            </w:r>
          </w:p>
        </w:tc>
        <w:tc>
          <w:tcPr>
            <w:tcW w:w="1996" w:type="dxa"/>
            <w:vMerge w:val="restart"/>
            <w:shd w:val="clear" w:color="auto" w:fill="auto"/>
            <w:vAlign w:val="center"/>
            <w:hideMark/>
          </w:tcPr>
          <w:p w14:paraId="187D2D0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Standard Margin (%)</w:t>
            </w:r>
          </w:p>
        </w:tc>
        <w:tc>
          <w:tcPr>
            <w:tcW w:w="2163" w:type="dxa"/>
            <w:vMerge w:val="restart"/>
            <w:shd w:val="clear" w:color="auto" w:fill="auto"/>
            <w:vAlign w:val="center"/>
            <w:hideMark/>
          </w:tcPr>
          <w:p w14:paraId="1534FEF2"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Regional Leaders</w:t>
            </w:r>
          </w:p>
        </w:tc>
        <w:tc>
          <w:tcPr>
            <w:tcW w:w="1424" w:type="dxa"/>
            <w:vMerge w:val="restart"/>
            <w:shd w:val="clear" w:color="auto" w:fill="FFD966" w:themeFill="accent4" w:themeFillTint="99"/>
            <w:vAlign w:val="center"/>
            <w:hideMark/>
          </w:tcPr>
          <w:p w14:paraId="2D25537F"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noWrap/>
            <w:vAlign w:val="center"/>
            <w:hideMark/>
          </w:tcPr>
          <w:p w14:paraId="0C00F0DA"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1684" w:type="dxa"/>
            <w:vMerge w:val="restart"/>
            <w:shd w:val="clear" w:color="auto" w:fill="auto"/>
            <w:noWrap/>
            <w:vAlign w:val="center"/>
            <w:hideMark/>
          </w:tcPr>
          <w:p w14:paraId="1B249A23"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t>
            </w:r>
          </w:p>
        </w:tc>
        <w:tc>
          <w:tcPr>
            <w:tcW w:w="823" w:type="dxa"/>
            <w:shd w:val="clear" w:color="auto" w:fill="FF0000"/>
            <w:noWrap/>
            <w:vAlign w:val="center"/>
            <w:hideMark/>
          </w:tcPr>
          <w:p w14:paraId="523B87BD" w14:textId="77777777" w:rsidR="00BE198D" w:rsidRPr="00012DB8" w:rsidRDefault="00BE198D" w:rsidP="00012DB8">
            <w:pPr>
              <w:spacing w:after="0" w:line="240" w:lineRule="auto"/>
              <w:ind w:firstLine="0"/>
              <w:jc w:val="right"/>
              <w:rPr>
                <w:rFonts w:ascii="Calibri" w:eastAsia="Times New Roman" w:hAnsi="Calibri" w:cs="Calibri"/>
                <w:b/>
                <w:bCs/>
                <w:color w:val="FFFFFF"/>
                <w:sz w:val="24"/>
                <w:szCs w:val="24"/>
              </w:rPr>
            </w:pPr>
            <w:r w:rsidRPr="00012DB8">
              <w:rPr>
                <w:rFonts w:ascii="Calibri" w:eastAsia="Times New Roman" w:hAnsi="Calibri" w:cs="Calibri"/>
                <w:b/>
                <w:bCs/>
                <w:color w:val="FFFFFF"/>
                <w:sz w:val="24"/>
                <w:szCs w:val="24"/>
              </w:rPr>
              <w:t xml:space="preserve">              1 </w:t>
            </w:r>
          </w:p>
        </w:tc>
      </w:tr>
      <w:tr w:rsidR="00BE198D" w:rsidRPr="00012DB8" w14:paraId="47125237" w14:textId="77777777" w:rsidTr="00FD35C9">
        <w:trPr>
          <w:trHeight w:val="324"/>
        </w:trPr>
        <w:tc>
          <w:tcPr>
            <w:tcW w:w="696" w:type="dxa"/>
            <w:gridSpan w:val="2"/>
            <w:vMerge/>
            <w:vAlign w:val="center"/>
            <w:hideMark/>
          </w:tcPr>
          <w:p w14:paraId="52F0B091"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76B28B68"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3A9B01BA"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679E1A9A"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376F8493"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4C3DD431"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684" w:type="dxa"/>
            <w:vMerge/>
            <w:vAlign w:val="center"/>
            <w:hideMark/>
          </w:tcPr>
          <w:p w14:paraId="7B023F01"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23" w:type="dxa"/>
            <w:shd w:val="clear" w:color="auto" w:fill="D9E1F2"/>
            <w:noWrap/>
            <w:vAlign w:val="center"/>
            <w:hideMark/>
          </w:tcPr>
          <w:p w14:paraId="02E9313B"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30 </w:t>
            </w:r>
          </w:p>
        </w:tc>
      </w:tr>
      <w:tr w:rsidR="00BE198D" w:rsidRPr="00012DB8" w14:paraId="76A94114" w14:textId="77777777" w:rsidTr="00FD35C9">
        <w:trPr>
          <w:trHeight w:val="324"/>
        </w:trPr>
        <w:tc>
          <w:tcPr>
            <w:tcW w:w="696" w:type="dxa"/>
            <w:gridSpan w:val="2"/>
            <w:vMerge/>
            <w:vAlign w:val="center"/>
            <w:hideMark/>
          </w:tcPr>
          <w:p w14:paraId="24E8E12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restart"/>
            <w:shd w:val="clear" w:color="auto" w:fill="auto"/>
            <w:noWrap/>
            <w:vAlign w:val="center"/>
            <w:hideMark/>
          </w:tcPr>
          <w:p w14:paraId="15123F21"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4B</w:t>
            </w:r>
          </w:p>
        </w:tc>
        <w:tc>
          <w:tcPr>
            <w:tcW w:w="1996" w:type="dxa"/>
            <w:vMerge w:val="restart"/>
            <w:shd w:val="clear" w:color="auto" w:fill="auto"/>
            <w:vAlign w:val="center"/>
            <w:hideMark/>
          </w:tcPr>
          <w:p w14:paraId="780CA409"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PPV + VAVE ($M)</w:t>
            </w:r>
          </w:p>
        </w:tc>
        <w:tc>
          <w:tcPr>
            <w:tcW w:w="2163" w:type="dxa"/>
            <w:vMerge w:val="restart"/>
            <w:shd w:val="clear" w:color="auto" w:fill="auto"/>
            <w:vAlign w:val="center"/>
            <w:hideMark/>
          </w:tcPr>
          <w:p w14:paraId="17FDDF50"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Neal Nowick</w:t>
            </w:r>
          </w:p>
        </w:tc>
        <w:tc>
          <w:tcPr>
            <w:tcW w:w="1424" w:type="dxa"/>
            <w:vMerge w:val="restart"/>
            <w:shd w:val="clear" w:color="auto" w:fill="FFD966" w:themeFill="accent4" w:themeFillTint="99"/>
            <w:vAlign w:val="center"/>
            <w:hideMark/>
          </w:tcPr>
          <w:p w14:paraId="016CC53A"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noWrap/>
            <w:vAlign w:val="center"/>
            <w:hideMark/>
          </w:tcPr>
          <w:p w14:paraId="44D6E849"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 xml:space="preserve"> M </w:t>
            </w:r>
          </w:p>
        </w:tc>
        <w:tc>
          <w:tcPr>
            <w:tcW w:w="1684" w:type="dxa"/>
            <w:vMerge w:val="restart"/>
            <w:shd w:val="clear" w:color="auto" w:fill="auto"/>
            <w:noWrap/>
            <w:vAlign w:val="center"/>
            <w:hideMark/>
          </w:tcPr>
          <w:p w14:paraId="039A046D"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 xml:space="preserve"> M </w:t>
            </w:r>
          </w:p>
        </w:tc>
        <w:tc>
          <w:tcPr>
            <w:tcW w:w="823" w:type="dxa"/>
            <w:shd w:val="clear" w:color="auto" w:fill="FF0000"/>
            <w:noWrap/>
            <w:vAlign w:val="center"/>
            <w:hideMark/>
          </w:tcPr>
          <w:p w14:paraId="3211F9CF" w14:textId="77777777" w:rsidR="00BE198D" w:rsidRPr="00012DB8" w:rsidRDefault="00BE198D" w:rsidP="00012DB8">
            <w:pPr>
              <w:spacing w:after="0" w:line="240" w:lineRule="auto"/>
              <w:ind w:firstLine="0"/>
              <w:jc w:val="right"/>
              <w:rPr>
                <w:rFonts w:ascii="Calibri" w:eastAsia="Times New Roman" w:hAnsi="Calibri" w:cs="Calibri"/>
                <w:b/>
                <w:bCs/>
                <w:color w:val="FFFFFF"/>
                <w:sz w:val="24"/>
                <w:szCs w:val="24"/>
              </w:rPr>
            </w:pPr>
            <w:r w:rsidRPr="00012DB8">
              <w:rPr>
                <w:rFonts w:ascii="Calibri" w:eastAsia="Times New Roman" w:hAnsi="Calibri" w:cs="Calibri"/>
                <w:b/>
                <w:bCs/>
                <w:color w:val="FFFFFF"/>
                <w:sz w:val="24"/>
                <w:szCs w:val="24"/>
              </w:rPr>
              <w:t xml:space="preserve">              1 </w:t>
            </w:r>
          </w:p>
        </w:tc>
      </w:tr>
      <w:tr w:rsidR="00BE198D" w:rsidRPr="00012DB8" w14:paraId="54B19D78" w14:textId="77777777" w:rsidTr="00FD35C9">
        <w:trPr>
          <w:trHeight w:val="324"/>
        </w:trPr>
        <w:tc>
          <w:tcPr>
            <w:tcW w:w="696" w:type="dxa"/>
            <w:gridSpan w:val="2"/>
            <w:vMerge/>
            <w:vAlign w:val="center"/>
            <w:hideMark/>
          </w:tcPr>
          <w:p w14:paraId="5632960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6DB2447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6AF94C5D"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78F38265"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30DE4B3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5AF82D75"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684" w:type="dxa"/>
            <w:vMerge/>
            <w:vAlign w:val="center"/>
            <w:hideMark/>
          </w:tcPr>
          <w:p w14:paraId="7DF4CF58"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23" w:type="dxa"/>
            <w:shd w:val="clear" w:color="auto" w:fill="D9E1F2"/>
            <w:noWrap/>
            <w:vAlign w:val="center"/>
            <w:hideMark/>
          </w:tcPr>
          <w:p w14:paraId="67B98F0C"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40.0 </w:t>
            </w:r>
          </w:p>
        </w:tc>
      </w:tr>
      <w:tr w:rsidR="00BE198D" w:rsidRPr="00012DB8" w14:paraId="436847B0" w14:textId="77777777" w:rsidTr="00FD35C9">
        <w:trPr>
          <w:trHeight w:val="324"/>
        </w:trPr>
        <w:tc>
          <w:tcPr>
            <w:tcW w:w="696" w:type="dxa"/>
            <w:gridSpan w:val="2"/>
            <w:vMerge w:val="restart"/>
            <w:shd w:val="clear" w:color="auto" w:fill="auto"/>
            <w:noWrap/>
            <w:textDirection w:val="btLr"/>
            <w:vAlign w:val="center"/>
            <w:hideMark/>
          </w:tcPr>
          <w:p w14:paraId="3CF2E3D4"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Working Capital</w:t>
            </w:r>
          </w:p>
        </w:tc>
        <w:tc>
          <w:tcPr>
            <w:tcW w:w="477" w:type="dxa"/>
            <w:vMerge w:val="restart"/>
            <w:shd w:val="clear" w:color="auto" w:fill="auto"/>
            <w:noWrap/>
            <w:vAlign w:val="center"/>
            <w:hideMark/>
          </w:tcPr>
          <w:p w14:paraId="4D1B10AF"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5A</w:t>
            </w:r>
          </w:p>
        </w:tc>
        <w:tc>
          <w:tcPr>
            <w:tcW w:w="1996" w:type="dxa"/>
            <w:vMerge w:val="restart"/>
            <w:shd w:val="clear" w:color="auto" w:fill="auto"/>
            <w:vAlign w:val="center"/>
            <w:hideMark/>
          </w:tcPr>
          <w:p w14:paraId="225BED28"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AP DPO (days)</w:t>
            </w:r>
          </w:p>
        </w:tc>
        <w:tc>
          <w:tcPr>
            <w:tcW w:w="2163" w:type="dxa"/>
            <w:vMerge w:val="restart"/>
            <w:shd w:val="clear" w:color="auto" w:fill="auto"/>
            <w:vAlign w:val="center"/>
            <w:hideMark/>
          </w:tcPr>
          <w:p w14:paraId="3BA5DA5E"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Neal Nowick</w:t>
            </w:r>
          </w:p>
        </w:tc>
        <w:tc>
          <w:tcPr>
            <w:tcW w:w="1424" w:type="dxa"/>
            <w:vMerge w:val="restart"/>
            <w:shd w:val="clear" w:color="auto" w:fill="FFD966" w:themeFill="accent4" w:themeFillTint="99"/>
            <w:vAlign w:val="center"/>
            <w:hideMark/>
          </w:tcPr>
          <w:p w14:paraId="64B722E2"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vAlign w:val="center"/>
            <w:hideMark/>
          </w:tcPr>
          <w:p w14:paraId="60C23707"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days</w:t>
            </w:r>
          </w:p>
        </w:tc>
        <w:tc>
          <w:tcPr>
            <w:tcW w:w="1684" w:type="dxa"/>
            <w:vMerge w:val="restart"/>
            <w:shd w:val="clear" w:color="auto" w:fill="auto"/>
            <w:vAlign w:val="center"/>
            <w:hideMark/>
          </w:tcPr>
          <w:p w14:paraId="15C5FC36"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days</w:t>
            </w:r>
          </w:p>
        </w:tc>
        <w:tc>
          <w:tcPr>
            <w:tcW w:w="823" w:type="dxa"/>
            <w:shd w:val="clear" w:color="auto" w:fill="D9E1F2"/>
            <w:noWrap/>
            <w:vAlign w:val="center"/>
            <w:hideMark/>
          </w:tcPr>
          <w:p w14:paraId="3793FD46"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20 </w:t>
            </w:r>
          </w:p>
        </w:tc>
      </w:tr>
      <w:tr w:rsidR="00BE198D" w:rsidRPr="00012DB8" w14:paraId="55162FF5" w14:textId="77777777" w:rsidTr="00FD35C9">
        <w:trPr>
          <w:trHeight w:val="324"/>
        </w:trPr>
        <w:tc>
          <w:tcPr>
            <w:tcW w:w="696" w:type="dxa"/>
            <w:gridSpan w:val="2"/>
            <w:vMerge/>
            <w:vAlign w:val="center"/>
            <w:hideMark/>
          </w:tcPr>
          <w:p w14:paraId="1292FBF0"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2BD7E73A"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14CE690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4D9FD38F"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078400A0"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6E18AE4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684" w:type="dxa"/>
            <w:vMerge/>
            <w:vAlign w:val="center"/>
            <w:hideMark/>
          </w:tcPr>
          <w:p w14:paraId="43E29D74"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23" w:type="dxa"/>
            <w:shd w:val="clear" w:color="auto" w:fill="auto"/>
            <w:noWrap/>
            <w:vAlign w:val="center"/>
            <w:hideMark/>
          </w:tcPr>
          <w:p w14:paraId="78FB2061" w14:textId="77777777" w:rsidR="00BE198D" w:rsidRPr="00012DB8" w:rsidRDefault="00BE198D" w:rsidP="00012DB8">
            <w:pPr>
              <w:spacing w:after="0" w:line="240" w:lineRule="auto"/>
              <w:ind w:firstLine="0"/>
              <w:jc w:val="right"/>
              <w:rPr>
                <w:rFonts w:ascii="Calibri" w:eastAsia="Times New Roman" w:hAnsi="Calibri" w:cs="Calibri"/>
                <w:color w:val="FFFFFF"/>
                <w:sz w:val="24"/>
                <w:szCs w:val="24"/>
              </w:rPr>
            </w:pPr>
            <w:r w:rsidRPr="00012DB8">
              <w:rPr>
                <w:rFonts w:ascii="Calibri" w:eastAsia="Times New Roman" w:hAnsi="Calibri" w:cs="Calibri"/>
                <w:color w:val="FFFFFF"/>
                <w:sz w:val="24"/>
                <w:szCs w:val="24"/>
              </w:rPr>
              <w:t xml:space="preserve">             -   </w:t>
            </w:r>
          </w:p>
        </w:tc>
      </w:tr>
      <w:tr w:rsidR="00BE198D" w:rsidRPr="00012DB8" w14:paraId="5ACE90B4" w14:textId="77777777" w:rsidTr="00FD35C9">
        <w:trPr>
          <w:trHeight w:val="324"/>
        </w:trPr>
        <w:tc>
          <w:tcPr>
            <w:tcW w:w="696" w:type="dxa"/>
            <w:gridSpan w:val="2"/>
            <w:vMerge/>
            <w:vAlign w:val="center"/>
            <w:hideMark/>
          </w:tcPr>
          <w:p w14:paraId="4F3ABA9F"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restart"/>
            <w:shd w:val="clear" w:color="auto" w:fill="auto"/>
            <w:noWrap/>
            <w:vAlign w:val="center"/>
            <w:hideMark/>
          </w:tcPr>
          <w:p w14:paraId="1B163FD4"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5B</w:t>
            </w:r>
          </w:p>
        </w:tc>
        <w:tc>
          <w:tcPr>
            <w:tcW w:w="1996" w:type="dxa"/>
            <w:vMerge w:val="restart"/>
            <w:shd w:val="clear" w:color="auto" w:fill="auto"/>
            <w:vAlign w:val="center"/>
            <w:hideMark/>
          </w:tcPr>
          <w:p w14:paraId="3F9B683B"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AR DSO (days)</w:t>
            </w:r>
          </w:p>
        </w:tc>
        <w:tc>
          <w:tcPr>
            <w:tcW w:w="2163" w:type="dxa"/>
            <w:vMerge w:val="restart"/>
            <w:shd w:val="clear" w:color="auto" w:fill="auto"/>
            <w:vAlign w:val="center"/>
            <w:hideMark/>
          </w:tcPr>
          <w:p w14:paraId="47FA6C76"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Regional Leaders</w:t>
            </w:r>
          </w:p>
        </w:tc>
        <w:tc>
          <w:tcPr>
            <w:tcW w:w="1424" w:type="dxa"/>
            <w:vMerge w:val="restart"/>
            <w:shd w:val="clear" w:color="auto" w:fill="FFD966" w:themeFill="accent4" w:themeFillTint="99"/>
            <w:vAlign w:val="center"/>
            <w:hideMark/>
          </w:tcPr>
          <w:p w14:paraId="6D1FBA37"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vAlign w:val="center"/>
            <w:hideMark/>
          </w:tcPr>
          <w:p w14:paraId="7537B787"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days</w:t>
            </w:r>
          </w:p>
        </w:tc>
        <w:tc>
          <w:tcPr>
            <w:tcW w:w="1684" w:type="dxa"/>
            <w:vMerge w:val="restart"/>
            <w:shd w:val="clear" w:color="auto" w:fill="auto"/>
            <w:vAlign w:val="center"/>
            <w:hideMark/>
          </w:tcPr>
          <w:p w14:paraId="7588B771"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days</w:t>
            </w:r>
          </w:p>
        </w:tc>
        <w:tc>
          <w:tcPr>
            <w:tcW w:w="823" w:type="dxa"/>
            <w:shd w:val="clear" w:color="auto" w:fill="D9E1F2"/>
            <w:noWrap/>
            <w:vAlign w:val="center"/>
            <w:hideMark/>
          </w:tcPr>
          <w:p w14:paraId="15E7059A"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30 </w:t>
            </w:r>
          </w:p>
        </w:tc>
      </w:tr>
      <w:tr w:rsidR="00BE198D" w:rsidRPr="00012DB8" w14:paraId="153626DF" w14:textId="77777777" w:rsidTr="00FD35C9">
        <w:trPr>
          <w:trHeight w:val="324"/>
        </w:trPr>
        <w:tc>
          <w:tcPr>
            <w:tcW w:w="696" w:type="dxa"/>
            <w:gridSpan w:val="2"/>
            <w:vMerge/>
            <w:vAlign w:val="center"/>
            <w:hideMark/>
          </w:tcPr>
          <w:p w14:paraId="4192263A"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1ED15AEF"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609A50D3"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1B1B8BDE"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0AD175A1"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209A5AE3"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684" w:type="dxa"/>
            <w:vMerge/>
            <w:vAlign w:val="center"/>
            <w:hideMark/>
          </w:tcPr>
          <w:p w14:paraId="5C9D6F2F"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23" w:type="dxa"/>
            <w:shd w:val="clear" w:color="auto" w:fill="auto"/>
            <w:noWrap/>
            <w:vAlign w:val="center"/>
            <w:hideMark/>
          </w:tcPr>
          <w:p w14:paraId="37460B8E" w14:textId="77777777" w:rsidR="00BE198D" w:rsidRPr="00012DB8" w:rsidRDefault="00BE198D" w:rsidP="00012DB8">
            <w:pPr>
              <w:spacing w:after="0" w:line="240" w:lineRule="auto"/>
              <w:ind w:firstLine="0"/>
              <w:jc w:val="right"/>
              <w:rPr>
                <w:rFonts w:ascii="Calibri" w:eastAsia="Times New Roman" w:hAnsi="Calibri" w:cs="Calibri"/>
                <w:color w:val="FFFFFF"/>
                <w:sz w:val="24"/>
                <w:szCs w:val="24"/>
              </w:rPr>
            </w:pPr>
            <w:r w:rsidRPr="00012DB8">
              <w:rPr>
                <w:rFonts w:ascii="Calibri" w:eastAsia="Times New Roman" w:hAnsi="Calibri" w:cs="Calibri"/>
                <w:color w:val="FFFFFF"/>
                <w:sz w:val="24"/>
                <w:szCs w:val="24"/>
              </w:rPr>
              <w:t xml:space="preserve">             -   </w:t>
            </w:r>
          </w:p>
        </w:tc>
      </w:tr>
      <w:tr w:rsidR="00BE198D" w:rsidRPr="00012DB8" w14:paraId="2AC87307" w14:textId="77777777" w:rsidTr="00FD35C9">
        <w:trPr>
          <w:trHeight w:val="324"/>
        </w:trPr>
        <w:tc>
          <w:tcPr>
            <w:tcW w:w="696" w:type="dxa"/>
            <w:gridSpan w:val="2"/>
            <w:vMerge/>
            <w:vAlign w:val="center"/>
            <w:hideMark/>
          </w:tcPr>
          <w:p w14:paraId="597DFC25"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restart"/>
            <w:shd w:val="clear" w:color="auto" w:fill="auto"/>
            <w:noWrap/>
            <w:vAlign w:val="center"/>
            <w:hideMark/>
          </w:tcPr>
          <w:p w14:paraId="513F0E0D"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5C</w:t>
            </w:r>
          </w:p>
        </w:tc>
        <w:tc>
          <w:tcPr>
            <w:tcW w:w="1996" w:type="dxa"/>
            <w:vMerge w:val="restart"/>
            <w:shd w:val="clear" w:color="auto" w:fill="auto"/>
            <w:vAlign w:val="center"/>
            <w:hideMark/>
          </w:tcPr>
          <w:p w14:paraId="7B0AF72A"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r w:rsidRPr="00012DB8">
              <w:rPr>
                <w:rFonts w:ascii="Calibri" w:eastAsia="Times New Roman" w:hAnsi="Calibri" w:cs="Calibri"/>
                <w:color w:val="000000"/>
                <w:sz w:val="24"/>
                <w:szCs w:val="24"/>
              </w:rPr>
              <w:t>Inventory Turns</w:t>
            </w:r>
          </w:p>
        </w:tc>
        <w:tc>
          <w:tcPr>
            <w:tcW w:w="2163" w:type="dxa"/>
            <w:vMerge w:val="restart"/>
            <w:shd w:val="clear" w:color="auto" w:fill="auto"/>
            <w:vAlign w:val="center"/>
            <w:hideMark/>
          </w:tcPr>
          <w:p w14:paraId="6EB8FC6B"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Neal Nowick</w:t>
            </w:r>
          </w:p>
        </w:tc>
        <w:tc>
          <w:tcPr>
            <w:tcW w:w="1424" w:type="dxa"/>
            <w:vMerge w:val="restart"/>
            <w:shd w:val="clear" w:color="auto" w:fill="FFD966" w:themeFill="accent4" w:themeFillTint="99"/>
            <w:vAlign w:val="center"/>
            <w:hideMark/>
          </w:tcPr>
          <w:p w14:paraId="49B87FF2"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yes</w:t>
            </w:r>
          </w:p>
        </w:tc>
        <w:tc>
          <w:tcPr>
            <w:tcW w:w="1019" w:type="dxa"/>
            <w:gridSpan w:val="2"/>
            <w:vMerge w:val="restart"/>
            <w:shd w:val="clear" w:color="auto" w:fill="auto"/>
            <w:noWrap/>
            <w:vAlign w:val="center"/>
            <w:hideMark/>
          </w:tcPr>
          <w:p w14:paraId="4611301E"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turns</w:t>
            </w:r>
          </w:p>
        </w:tc>
        <w:tc>
          <w:tcPr>
            <w:tcW w:w="1684" w:type="dxa"/>
            <w:vMerge w:val="restart"/>
            <w:shd w:val="clear" w:color="auto" w:fill="auto"/>
            <w:noWrap/>
            <w:vAlign w:val="center"/>
            <w:hideMark/>
          </w:tcPr>
          <w:p w14:paraId="1C6FDA7F" w14:textId="77777777" w:rsidR="00BE198D" w:rsidRPr="00012DB8" w:rsidRDefault="00BE198D" w:rsidP="00012DB8">
            <w:pPr>
              <w:spacing w:after="0" w:line="240" w:lineRule="auto"/>
              <w:ind w:firstLine="0"/>
              <w:jc w:val="center"/>
              <w:rPr>
                <w:rFonts w:ascii="Calibri" w:eastAsia="Times New Roman" w:hAnsi="Calibri" w:cs="Calibri"/>
                <w:color w:val="000000"/>
                <w:sz w:val="24"/>
                <w:szCs w:val="24"/>
              </w:rPr>
            </w:pPr>
            <w:r w:rsidRPr="00012DB8">
              <w:rPr>
                <w:rFonts w:ascii="Calibri" w:eastAsia="Times New Roman" w:hAnsi="Calibri" w:cs="Calibri"/>
                <w:color w:val="000000"/>
                <w:sz w:val="24"/>
                <w:szCs w:val="24"/>
              </w:rPr>
              <w:t>turns</w:t>
            </w:r>
          </w:p>
        </w:tc>
        <w:tc>
          <w:tcPr>
            <w:tcW w:w="823" w:type="dxa"/>
            <w:shd w:val="clear" w:color="auto" w:fill="D9E1F2"/>
            <w:noWrap/>
            <w:vAlign w:val="center"/>
            <w:hideMark/>
          </w:tcPr>
          <w:p w14:paraId="41B729B9"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40.0 </w:t>
            </w:r>
          </w:p>
        </w:tc>
      </w:tr>
      <w:tr w:rsidR="00BE198D" w:rsidRPr="00012DB8" w14:paraId="19D622D5" w14:textId="77777777" w:rsidTr="00FD35C9">
        <w:trPr>
          <w:trHeight w:val="324"/>
        </w:trPr>
        <w:tc>
          <w:tcPr>
            <w:tcW w:w="696" w:type="dxa"/>
            <w:gridSpan w:val="2"/>
            <w:vMerge/>
            <w:vAlign w:val="center"/>
            <w:hideMark/>
          </w:tcPr>
          <w:p w14:paraId="66F19EB2"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477" w:type="dxa"/>
            <w:vMerge/>
            <w:vAlign w:val="center"/>
            <w:hideMark/>
          </w:tcPr>
          <w:p w14:paraId="5E61F39F"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996" w:type="dxa"/>
            <w:vMerge/>
            <w:vAlign w:val="center"/>
            <w:hideMark/>
          </w:tcPr>
          <w:p w14:paraId="6ECBF63F"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2163" w:type="dxa"/>
            <w:vMerge/>
            <w:vAlign w:val="center"/>
            <w:hideMark/>
          </w:tcPr>
          <w:p w14:paraId="21B2C6C6"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424" w:type="dxa"/>
            <w:vMerge/>
            <w:vAlign w:val="center"/>
            <w:hideMark/>
          </w:tcPr>
          <w:p w14:paraId="62806561"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019" w:type="dxa"/>
            <w:gridSpan w:val="2"/>
            <w:vMerge/>
            <w:vAlign w:val="center"/>
            <w:hideMark/>
          </w:tcPr>
          <w:p w14:paraId="72BE3711"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1684" w:type="dxa"/>
            <w:vMerge/>
            <w:vAlign w:val="center"/>
            <w:hideMark/>
          </w:tcPr>
          <w:p w14:paraId="0653788C" w14:textId="77777777" w:rsidR="00BE198D" w:rsidRPr="00012DB8" w:rsidRDefault="00BE198D" w:rsidP="00012DB8">
            <w:pPr>
              <w:spacing w:after="0" w:line="240" w:lineRule="auto"/>
              <w:ind w:firstLine="0"/>
              <w:jc w:val="left"/>
              <w:rPr>
                <w:rFonts w:ascii="Calibri" w:eastAsia="Times New Roman" w:hAnsi="Calibri" w:cs="Calibri"/>
                <w:color w:val="000000"/>
                <w:sz w:val="24"/>
                <w:szCs w:val="24"/>
              </w:rPr>
            </w:pPr>
          </w:p>
        </w:tc>
        <w:tc>
          <w:tcPr>
            <w:tcW w:w="823" w:type="dxa"/>
            <w:shd w:val="clear" w:color="auto" w:fill="D9E1F2"/>
            <w:noWrap/>
            <w:vAlign w:val="center"/>
            <w:hideMark/>
          </w:tcPr>
          <w:p w14:paraId="55BEF552" w14:textId="77777777" w:rsidR="00BE198D" w:rsidRPr="00012DB8" w:rsidRDefault="00BE198D" w:rsidP="00012DB8">
            <w:pPr>
              <w:spacing w:after="0" w:line="240" w:lineRule="auto"/>
              <w:ind w:firstLine="0"/>
              <w:jc w:val="right"/>
              <w:rPr>
                <w:rFonts w:ascii="Calibri" w:eastAsia="Times New Roman" w:hAnsi="Calibri" w:cs="Calibri"/>
                <w:sz w:val="24"/>
                <w:szCs w:val="24"/>
              </w:rPr>
            </w:pPr>
            <w:r w:rsidRPr="00012DB8">
              <w:rPr>
                <w:rFonts w:ascii="Calibri" w:eastAsia="Times New Roman" w:hAnsi="Calibri" w:cs="Calibri"/>
                <w:sz w:val="24"/>
                <w:szCs w:val="24"/>
              </w:rPr>
              <w:t xml:space="preserve">            20 </w:t>
            </w:r>
          </w:p>
        </w:tc>
      </w:tr>
    </w:tbl>
    <w:p w14:paraId="52A86224" w14:textId="77777777" w:rsidR="0082398F" w:rsidRDefault="0082398F" w:rsidP="004D3D76">
      <w:pPr>
        <w:ind w:firstLine="0"/>
        <w:rPr>
          <w:rFonts w:eastAsia="Consolas" w:cs="Consolas"/>
          <w:szCs w:val="20"/>
        </w:rPr>
      </w:pPr>
    </w:p>
    <w:p w14:paraId="57E50965" w14:textId="77777777" w:rsidR="00B53A26" w:rsidRDefault="00B53A26" w:rsidP="00B53A26">
      <w:pPr>
        <w:pStyle w:val="Heading3"/>
      </w:pPr>
      <w:bookmarkStart w:id="132" w:name="_Toc189100602"/>
      <w:bookmarkStart w:id="133" w:name="_Toc1328001404"/>
      <w:bookmarkStart w:id="134" w:name="_Toc1978545220"/>
      <w:bookmarkStart w:id="135" w:name="_Toc668244461"/>
      <w:bookmarkStart w:id="136" w:name="_Toc1277325447"/>
      <w:bookmarkStart w:id="137" w:name="_Toc91671028"/>
      <w:r>
        <w:lastRenderedPageBreak/>
        <w:t>CVD Data Sources</w:t>
      </w:r>
      <w:bookmarkEnd w:id="132"/>
      <w:bookmarkEnd w:id="133"/>
      <w:bookmarkEnd w:id="134"/>
      <w:bookmarkEnd w:id="135"/>
      <w:bookmarkEnd w:id="136"/>
      <w:bookmarkEnd w:id="137"/>
    </w:p>
    <w:p w14:paraId="70A2283E" w14:textId="6685ACFB" w:rsidR="00B53A26" w:rsidRDefault="00B53A26" w:rsidP="00B53A26">
      <w:pPr>
        <w:ind w:firstLine="0"/>
      </w:pPr>
      <w:r>
        <w:t xml:space="preserve">Address standardization will be leveraged using </w:t>
      </w:r>
      <w:r w:rsidR="0098029F" w:rsidRPr="007A417A">
        <w:rPr>
          <w:b/>
          <w:bCs/>
        </w:rPr>
        <w:t>Smarty Stree</w:t>
      </w:r>
      <w:r w:rsidR="0098029F">
        <w:rPr>
          <w:b/>
          <w:bCs/>
        </w:rPr>
        <w:t>ts</w:t>
      </w:r>
      <w:r>
        <w:rPr>
          <w:b/>
          <w:bCs/>
        </w:rPr>
        <w:t xml:space="preserve">. </w:t>
      </w:r>
      <w:r>
        <w:t>Some of its key features include</w:t>
      </w:r>
    </w:p>
    <w:p w14:paraId="17EECEFB" w14:textId="77777777" w:rsidR="00B53A26" w:rsidRPr="00AE0F7F" w:rsidRDefault="0124AA60" w:rsidP="00E77983">
      <w:pPr>
        <w:pStyle w:val="ListParagraph"/>
        <w:numPr>
          <w:ilvl w:val="0"/>
          <w:numId w:val="64"/>
        </w:numPr>
        <w:shd w:val="clear" w:color="auto" w:fill="FFFFFF" w:themeFill="background1"/>
        <w:spacing w:after="0" w:line="240" w:lineRule="auto"/>
        <w:jc w:val="left"/>
      </w:pPr>
      <w:r>
        <w:t>Verify that each address is valid and complete</w:t>
      </w:r>
    </w:p>
    <w:p w14:paraId="3F8741C9" w14:textId="77777777" w:rsidR="00B53A26" w:rsidRPr="00AE0F7F" w:rsidRDefault="0124AA60" w:rsidP="00E77983">
      <w:pPr>
        <w:pStyle w:val="ListParagraph"/>
        <w:numPr>
          <w:ilvl w:val="0"/>
          <w:numId w:val="64"/>
        </w:numPr>
      </w:pPr>
      <w:r>
        <w:t>Convert address into proper </w:t>
      </w:r>
      <w:hyperlink r:id="rId35" w:anchor="ep526236">
        <w:r>
          <w:t>USPS</w:t>
        </w:r>
      </w:hyperlink>
      <w:r>
        <w:t> or international address format</w:t>
      </w:r>
    </w:p>
    <w:p w14:paraId="42F38440" w14:textId="77777777" w:rsidR="00B53A26" w:rsidRPr="00AE0F7F" w:rsidRDefault="0124AA60" w:rsidP="00E77983">
      <w:pPr>
        <w:pStyle w:val="ListParagraph"/>
        <w:numPr>
          <w:ilvl w:val="0"/>
          <w:numId w:val="64"/>
        </w:numPr>
        <w:shd w:val="clear" w:color="auto" w:fill="FFFFFF"/>
        <w:spacing w:after="0" w:line="240" w:lineRule="auto"/>
        <w:jc w:val="left"/>
      </w:pPr>
      <w:r>
        <w:t>Geocode returned for each valid address</w:t>
      </w:r>
    </w:p>
    <w:p w14:paraId="132568FD" w14:textId="15BA4F49" w:rsidR="00B53A26" w:rsidRPr="0043351D" w:rsidRDefault="0098029F" w:rsidP="00B53A26">
      <w:pPr>
        <w:ind w:firstLine="0"/>
      </w:pPr>
      <w:r w:rsidRPr="009B3CC0">
        <w:t>Smarty Streets</w:t>
      </w:r>
      <w:r w:rsidR="00B53A26" w:rsidRPr="009B3CC0">
        <w:t>' APIs verify, validate, enrich, standardize, geocode, and auto-complete addresses</w:t>
      </w:r>
      <w:r w:rsidR="00B53A26">
        <w:t>. Hence</w:t>
      </w:r>
      <w:r w:rsidR="2D4A6133">
        <w:t xml:space="preserve"> it</w:t>
      </w:r>
      <w:r w:rsidR="00B53A26">
        <w:t xml:space="preserve"> is also considered as a source system for the new Azure Data Lake store.</w:t>
      </w:r>
    </w:p>
    <w:p w14:paraId="1D396E4E" w14:textId="77777777" w:rsidR="00B53A26" w:rsidRDefault="00B53A26" w:rsidP="00B53A26">
      <w:pPr>
        <w:ind w:firstLine="0"/>
        <w:rPr>
          <w:rFonts w:eastAsia="Consolas" w:cs="Consolas"/>
        </w:rPr>
      </w:pPr>
      <w:r w:rsidRPr="6BA6EA1C">
        <w:rPr>
          <w:rFonts w:eastAsia="Consolas" w:cs="Consolas"/>
        </w:rPr>
        <w:t>Below table lists down the source systems spread across CVDs and KPIs under each CVD.</w:t>
      </w:r>
    </w:p>
    <w:tbl>
      <w:tblPr>
        <w:tblW w:w="11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075"/>
        <w:gridCol w:w="8460"/>
      </w:tblGrid>
      <w:tr w:rsidR="00B53A26" w:rsidRPr="0082398F" w14:paraId="4E9F0682" w14:textId="77777777" w:rsidTr="009F3AF3">
        <w:trPr>
          <w:trHeight w:val="312"/>
        </w:trPr>
        <w:tc>
          <w:tcPr>
            <w:tcW w:w="1620" w:type="dxa"/>
            <w:shd w:val="clear" w:color="auto" w:fill="4472C4" w:themeFill="accent1"/>
            <w:noWrap/>
            <w:vAlign w:val="center"/>
            <w:hideMark/>
          </w:tcPr>
          <w:p w14:paraId="3F49693F" w14:textId="77777777" w:rsidR="00B53A26" w:rsidRPr="0082398F" w:rsidRDefault="00B53A26" w:rsidP="0073127E">
            <w:pPr>
              <w:spacing w:after="0" w:line="240" w:lineRule="auto"/>
              <w:ind w:firstLine="0"/>
              <w:jc w:val="center"/>
              <w:rPr>
                <w:rFonts w:ascii="Calibri" w:eastAsia="Times New Roman" w:hAnsi="Calibri" w:cs="Calibri"/>
                <w:b/>
                <w:bCs/>
                <w:color w:val="FFFFFF"/>
                <w:sz w:val="24"/>
                <w:szCs w:val="24"/>
              </w:rPr>
            </w:pPr>
            <w:r w:rsidRPr="0082398F">
              <w:rPr>
                <w:rFonts w:ascii="Calibri" w:eastAsia="Times New Roman" w:hAnsi="Calibri" w:cs="Calibri"/>
                <w:b/>
                <w:bCs/>
                <w:color w:val="FFFFFF"/>
                <w:sz w:val="24"/>
                <w:szCs w:val="24"/>
              </w:rPr>
              <w:t>CVD</w:t>
            </w:r>
          </w:p>
        </w:tc>
        <w:tc>
          <w:tcPr>
            <w:tcW w:w="1075" w:type="dxa"/>
            <w:shd w:val="clear" w:color="auto" w:fill="4472C4" w:themeFill="accent1"/>
            <w:noWrap/>
            <w:vAlign w:val="center"/>
            <w:hideMark/>
          </w:tcPr>
          <w:p w14:paraId="7E577797" w14:textId="77777777" w:rsidR="00B53A26" w:rsidRPr="0082398F" w:rsidRDefault="00B53A26" w:rsidP="0073127E">
            <w:pPr>
              <w:spacing w:after="0" w:line="240" w:lineRule="auto"/>
              <w:ind w:firstLine="0"/>
              <w:jc w:val="center"/>
              <w:rPr>
                <w:rFonts w:ascii="Calibri" w:eastAsia="Times New Roman" w:hAnsi="Calibri" w:cs="Calibri"/>
                <w:b/>
                <w:bCs/>
                <w:color w:val="FFFFFF"/>
                <w:sz w:val="24"/>
                <w:szCs w:val="24"/>
              </w:rPr>
            </w:pPr>
            <w:r w:rsidRPr="0082398F">
              <w:rPr>
                <w:rFonts w:ascii="Calibri" w:eastAsia="Times New Roman" w:hAnsi="Calibri" w:cs="Calibri"/>
                <w:b/>
                <w:bCs/>
                <w:color w:val="FFFFFF"/>
                <w:sz w:val="24"/>
                <w:szCs w:val="24"/>
              </w:rPr>
              <w:t>KPI</w:t>
            </w:r>
          </w:p>
        </w:tc>
        <w:tc>
          <w:tcPr>
            <w:tcW w:w="8460" w:type="dxa"/>
            <w:shd w:val="clear" w:color="auto" w:fill="4472C4" w:themeFill="accent1"/>
            <w:noWrap/>
            <w:vAlign w:val="center"/>
            <w:hideMark/>
          </w:tcPr>
          <w:p w14:paraId="7C93D6A9" w14:textId="77777777" w:rsidR="00B53A26" w:rsidRPr="0082398F" w:rsidRDefault="00B53A26" w:rsidP="0073127E">
            <w:pPr>
              <w:spacing w:after="0" w:line="240" w:lineRule="auto"/>
              <w:ind w:firstLine="0"/>
              <w:jc w:val="center"/>
              <w:rPr>
                <w:rFonts w:ascii="Calibri" w:eastAsia="Times New Roman" w:hAnsi="Calibri" w:cs="Calibri"/>
                <w:b/>
                <w:bCs/>
                <w:color w:val="FFFFFF"/>
                <w:sz w:val="24"/>
                <w:szCs w:val="24"/>
              </w:rPr>
            </w:pPr>
            <w:r w:rsidRPr="0082398F">
              <w:rPr>
                <w:rFonts w:ascii="Calibri" w:eastAsia="Times New Roman" w:hAnsi="Calibri" w:cs="Calibri"/>
                <w:b/>
                <w:bCs/>
                <w:color w:val="FFFFFF"/>
                <w:sz w:val="24"/>
                <w:szCs w:val="24"/>
              </w:rPr>
              <w:t>Source</w:t>
            </w:r>
          </w:p>
        </w:tc>
      </w:tr>
      <w:tr w:rsidR="00B53A26" w:rsidRPr="0082398F" w14:paraId="488C3C3C" w14:textId="77777777" w:rsidTr="009F3AF3">
        <w:trPr>
          <w:trHeight w:val="864"/>
        </w:trPr>
        <w:tc>
          <w:tcPr>
            <w:tcW w:w="1620" w:type="dxa"/>
            <w:vMerge w:val="restart"/>
            <w:shd w:val="clear" w:color="auto" w:fill="auto"/>
            <w:noWrap/>
            <w:vAlign w:val="center"/>
            <w:hideMark/>
          </w:tcPr>
          <w:p w14:paraId="45C97F78" w14:textId="77777777" w:rsidR="00B53A26" w:rsidRPr="0082398F" w:rsidRDefault="00B53A26" w:rsidP="0073127E">
            <w:pPr>
              <w:spacing w:after="0" w:line="240" w:lineRule="auto"/>
              <w:ind w:firstLine="0"/>
              <w:jc w:val="left"/>
              <w:rPr>
                <w:rFonts w:ascii="Calibri" w:eastAsia="Times New Roman" w:hAnsi="Calibri" w:cs="Calibri"/>
                <w:b/>
                <w:bCs/>
                <w:color w:val="000000"/>
              </w:rPr>
            </w:pPr>
            <w:r w:rsidRPr="0082398F">
              <w:rPr>
                <w:rFonts w:ascii="Calibri" w:eastAsia="Times New Roman" w:hAnsi="Calibri" w:cs="Calibri"/>
                <w:b/>
                <w:bCs/>
                <w:color w:val="000000"/>
              </w:rPr>
              <w:t>Delivery</w:t>
            </w:r>
          </w:p>
        </w:tc>
        <w:tc>
          <w:tcPr>
            <w:tcW w:w="1075" w:type="dxa"/>
            <w:shd w:val="clear" w:color="auto" w:fill="auto"/>
            <w:noWrap/>
            <w:vAlign w:val="bottom"/>
            <w:hideMark/>
          </w:tcPr>
          <w:p w14:paraId="5E2BFB0E" w14:textId="77777777" w:rsidR="00B53A26" w:rsidRPr="0082398F" w:rsidRDefault="00B53A26" w:rsidP="0073127E">
            <w:pPr>
              <w:spacing w:after="0" w:line="240" w:lineRule="auto"/>
              <w:ind w:firstLine="0"/>
              <w:jc w:val="center"/>
              <w:rPr>
                <w:rFonts w:ascii="Calibri" w:eastAsia="Times New Roman" w:hAnsi="Calibri" w:cs="Calibri"/>
                <w:color w:val="000000"/>
              </w:rPr>
            </w:pPr>
            <w:r w:rsidRPr="0082398F">
              <w:rPr>
                <w:rFonts w:ascii="Calibri" w:eastAsia="Times New Roman" w:hAnsi="Calibri" w:cs="Calibri"/>
                <w:color w:val="000000"/>
              </w:rPr>
              <w:t>OTD</w:t>
            </w:r>
          </w:p>
        </w:tc>
        <w:tc>
          <w:tcPr>
            <w:tcW w:w="8460" w:type="dxa"/>
            <w:shd w:val="clear" w:color="auto" w:fill="auto"/>
            <w:vAlign w:val="bottom"/>
            <w:hideMark/>
          </w:tcPr>
          <w:p w14:paraId="584B2778" w14:textId="38411479" w:rsidR="00B53A26"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w:t>
            </w:r>
            <w:r>
              <w:rPr>
                <w:rFonts w:ascii="Calibri" w:eastAsia="Times New Roman" w:hAnsi="Calibri" w:cs="Calibri"/>
                <w:color w:val="000000"/>
              </w:rPr>
              <w:t xml:space="preserve"> Oracle </w:t>
            </w:r>
            <w:r w:rsidR="00C20BCA">
              <w:rPr>
                <w:rFonts w:ascii="Calibri" w:eastAsia="Times New Roman" w:hAnsi="Calibri" w:cs="Calibri"/>
                <w:color w:val="000000"/>
              </w:rPr>
              <w:t>EBS</w:t>
            </w:r>
            <w:r w:rsidRPr="003A272F">
              <w:rPr>
                <w:rFonts w:ascii="Calibri" w:eastAsia="Times New Roman" w:hAnsi="Calibri" w:cs="Calibri"/>
                <w:color w:val="000000"/>
              </w:rPr>
              <w:br/>
              <w:t>• FRS Subs</w:t>
            </w:r>
            <w:r>
              <w:rPr>
                <w:rFonts w:ascii="Calibri" w:eastAsia="Times New Roman" w:hAnsi="Calibri" w:cs="Calibri"/>
                <w:color w:val="000000"/>
              </w:rPr>
              <w:t>idiary</w:t>
            </w:r>
            <w:r w:rsidRPr="003A272F">
              <w:rPr>
                <w:rFonts w:ascii="Calibri" w:eastAsia="Times New Roman" w:hAnsi="Calibri" w:cs="Calibri"/>
                <w:color w:val="000000"/>
              </w:rPr>
              <w:t xml:space="preserve"> Flat files</w:t>
            </w:r>
          </w:p>
          <w:p w14:paraId="720BC4DD" w14:textId="6E959467" w:rsidR="00B53A26" w:rsidRPr="003A272F" w:rsidRDefault="00B53A26" w:rsidP="000C1C55">
            <w:pPr>
              <w:spacing w:after="0" w:line="240" w:lineRule="auto"/>
              <w:ind w:firstLine="0"/>
              <w:jc w:val="left"/>
              <w:rPr>
                <w:rFonts w:ascii="Calibri" w:eastAsia="Times New Roman" w:hAnsi="Calibri" w:cs="Calibri"/>
                <w:color w:val="000000"/>
              </w:rPr>
            </w:pPr>
            <w:r w:rsidRPr="003A272F">
              <w:rPr>
                <w:rFonts w:ascii="Calibri" w:eastAsia="Times New Roman" w:hAnsi="Calibri" w:cs="Calibri"/>
                <w:color w:val="000000"/>
              </w:rPr>
              <w:t xml:space="preserve">• </w:t>
            </w:r>
            <w:r>
              <w:rPr>
                <w:rFonts w:ascii="Calibri" w:eastAsia="Times New Roman" w:hAnsi="Calibri" w:cs="Calibri"/>
                <w:color w:val="000000"/>
              </w:rPr>
              <w:t>Excel</w:t>
            </w:r>
            <w:r w:rsidRPr="003A272F">
              <w:rPr>
                <w:rFonts w:ascii="Calibri" w:eastAsia="Times New Roman" w:hAnsi="Calibri" w:cs="Calibri"/>
                <w:color w:val="000000"/>
              </w:rPr>
              <w:t xml:space="preserve"> Flat files</w:t>
            </w:r>
          </w:p>
        </w:tc>
      </w:tr>
      <w:tr w:rsidR="00B53A26" w:rsidRPr="0082398F" w14:paraId="706F0E1F" w14:textId="77777777" w:rsidTr="009F3AF3">
        <w:trPr>
          <w:trHeight w:val="288"/>
        </w:trPr>
        <w:tc>
          <w:tcPr>
            <w:tcW w:w="1620" w:type="dxa"/>
            <w:vMerge/>
            <w:vAlign w:val="center"/>
            <w:hideMark/>
          </w:tcPr>
          <w:p w14:paraId="46EF9DA4" w14:textId="77777777" w:rsidR="00B53A26" w:rsidRPr="0082398F" w:rsidRDefault="00B53A26" w:rsidP="0073127E">
            <w:pPr>
              <w:spacing w:after="0" w:line="240" w:lineRule="auto"/>
              <w:ind w:firstLine="0"/>
              <w:jc w:val="left"/>
              <w:rPr>
                <w:rFonts w:ascii="Calibri" w:eastAsia="Times New Roman" w:hAnsi="Calibri" w:cs="Calibri"/>
                <w:b/>
                <w:bCs/>
                <w:color w:val="000000"/>
              </w:rPr>
            </w:pPr>
          </w:p>
        </w:tc>
        <w:tc>
          <w:tcPr>
            <w:tcW w:w="1075" w:type="dxa"/>
            <w:shd w:val="clear" w:color="auto" w:fill="auto"/>
            <w:noWrap/>
            <w:vAlign w:val="bottom"/>
            <w:hideMark/>
          </w:tcPr>
          <w:p w14:paraId="717F803B" w14:textId="77777777" w:rsidR="00B53A26" w:rsidRPr="0082398F" w:rsidRDefault="00B53A26" w:rsidP="0073127E">
            <w:pPr>
              <w:spacing w:after="0" w:line="240" w:lineRule="auto"/>
              <w:ind w:firstLine="0"/>
              <w:jc w:val="center"/>
              <w:rPr>
                <w:rFonts w:ascii="Calibri" w:eastAsia="Times New Roman" w:hAnsi="Calibri" w:cs="Calibri"/>
                <w:color w:val="000000"/>
              </w:rPr>
            </w:pPr>
            <w:r w:rsidRPr="0082398F">
              <w:rPr>
                <w:rFonts w:ascii="Calibri" w:eastAsia="Times New Roman" w:hAnsi="Calibri" w:cs="Calibri"/>
                <w:color w:val="000000"/>
              </w:rPr>
              <w:t>PDBL</w:t>
            </w:r>
          </w:p>
        </w:tc>
        <w:tc>
          <w:tcPr>
            <w:tcW w:w="8460" w:type="dxa"/>
            <w:shd w:val="clear" w:color="auto" w:fill="auto"/>
            <w:noWrap/>
            <w:vAlign w:val="bottom"/>
            <w:hideMark/>
          </w:tcPr>
          <w:p w14:paraId="4367479A" w14:textId="33BB2EF0" w:rsidR="00B53A26"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Pr>
                <w:rFonts w:ascii="Calibri" w:eastAsia="Times New Roman" w:hAnsi="Calibri" w:cs="Calibri"/>
                <w:color w:val="000000"/>
              </w:rPr>
              <w:t xml:space="preserve">Oracle </w:t>
            </w:r>
            <w:r w:rsidR="00C20BCA">
              <w:rPr>
                <w:rFonts w:ascii="Calibri" w:eastAsia="Times New Roman" w:hAnsi="Calibri" w:cs="Calibri"/>
                <w:color w:val="000000"/>
              </w:rPr>
              <w:t>EBS</w:t>
            </w:r>
            <w:r w:rsidRPr="003A272F">
              <w:rPr>
                <w:rFonts w:ascii="Calibri" w:eastAsia="Times New Roman" w:hAnsi="Calibri" w:cs="Calibri"/>
                <w:color w:val="000000"/>
              </w:rPr>
              <w:br/>
              <w:t>• FRS Subs</w:t>
            </w:r>
            <w:r>
              <w:rPr>
                <w:rFonts w:ascii="Calibri" w:eastAsia="Times New Roman" w:hAnsi="Calibri" w:cs="Calibri"/>
                <w:color w:val="000000"/>
              </w:rPr>
              <w:t>idiary</w:t>
            </w:r>
            <w:r w:rsidRPr="003A272F">
              <w:rPr>
                <w:rFonts w:ascii="Calibri" w:eastAsia="Times New Roman" w:hAnsi="Calibri" w:cs="Calibri"/>
                <w:color w:val="000000"/>
              </w:rPr>
              <w:t xml:space="preserve"> Flat files</w:t>
            </w:r>
          </w:p>
          <w:p w14:paraId="6C32B5A3" w14:textId="301B66B5" w:rsidR="00B53A26" w:rsidRPr="0082398F" w:rsidRDefault="00B53A26" w:rsidP="0073127E">
            <w:pPr>
              <w:spacing w:after="0" w:line="240" w:lineRule="auto"/>
              <w:ind w:firstLine="0"/>
              <w:jc w:val="left"/>
              <w:rPr>
                <w:rFonts w:ascii="Calibri" w:eastAsia="Times New Roman" w:hAnsi="Calibri" w:cs="Calibri"/>
                <w:color w:val="000000"/>
              </w:rPr>
            </w:pPr>
            <w:r w:rsidRPr="003A272F">
              <w:rPr>
                <w:rFonts w:ascii="Calibri" w:eastAsia="Times New Roman" w:hAnsi="Calibri" w:cs="Calibri"/>
                <w:color w:val="000000"/>
              </w:rPr>
              <w:t xml:space="preserve">• </w:t>
            </w:r>
            <w:r>
              <w:rPr>
                <w:rFonts w:ascii="Calibri" w:eastAsia="Times New Roman" w:hAnsi="Calibri" w:cs="Calibri"/>
                <w:color w:val="000000"/>
              </w:rPr>
              <w:t>Excel</w:t>
            </w:r>
            <w:r w:rsidRPr="003A272F">
              <w:rPr>
                <w:rFonts w:ascii="Calibri" w:eastAsia="Times New Roman" w:hAnsi="Calibri" w:cs="Calibri"/>
                <w:color w:val="000000"/>
              </w:rPr>
              <w:t xml:space="preserve"> Flat files</w:t>
            </w:r>
          </w:p>
        </w:tc>
      </w:tr>
      <w:tr w:rsidR="00B53A26" w:rsidRPr="0082398F" w14:paraId="5F82977B" w14:textId="77777777" w:rsidTr="009F3AF3">
        <w:trPr>
          <w:trHeight w:val="288"/>
        </w:trPr>
        <w:tc>
          <w:tcPr>
            <w:tcW w:w="1620" w:type="dxa"/>
            <w:vMerge/>
            <w:vAlign w:val="center"/>
            <w:hideMark/>
          </w:tcPr>
          <w:p w14:paraId="6F7DA848" w14:textId="77777777" w:rsidR="00B53A26" w:rsidRPr="0082398F" w:rsidRDefault="00B53A26" w:rsidP="0073127E">
            <w:pPr>
              <w:spacing w:after="0" w:line="240" w:lineRule="auto"/>
              <w:ind w:firstLine="0"/>
              <w:jc w:val="left"/>
              <w:rPr>
                <w:rFonts w:ascii="Calibri" w:eastAsia="Times New Roman" w:hAnsi="Calibri" w:cs="Calibri"/>
                <w:b/>
                <w:bCs/>
                <w:color w:val="000000"/>
              </w:rPr>
            </w:pPr>
          </w:p>
        </w:tc>
        <w:tc>
          <w:tcPr>
            <w:tcW w:w="1075" w:type="dxa"/>
            <w:shd w:val="clear" w:color="auto" w:fill="auto"/>
            <w:noWrap/>
            <w:vAlign w:val="bottom"/>
            <w:hideMark/>
          </w:tcPr>
          <w:p w14:paraId="42ADB716" w14:textId="77777777" w:rsidR="00B53A26" w:rsidRPr="0082398F" w:rsidRDefault="00B53A26" w:rsidP="0073127E">
            <w:pPr>
              <w:spacing w:after="0" w:line="240" w:lineRule="auto"/>
              <w:ind w:firstLine="0"/>
              <w:jc w:val="center"/>
              <w:rPr>
                <w:rFonts w:ascii="Calibri" w:eastAsia="Times New Roman" w:hAnsi="Calibri" w:cs="Calibri"/>
                <w:color w:val="000000"/>
              </w:rPr>
            </w:pPr>
            <w:r w:rsidRPr="0082398F">
              <w:rPr>
                <w:rFonts w:ascii="Calibri" w:eastAsia="Times New Roman" w:hAnsi="Calibri" w:cs="Calibri"/>
                <w:color w:val="000000"/>
              </w:rPr>
              <w:t>Backlog</w:t>
            </w:r>
          </w:p>
        </w:tc>
        <w:tc>
          <w:tcPr>
            <w:tcW w:w="8460" w:type="dxa"/>
            <w:shd w:val="clear" w:color="auto" w:fill="auto"/>
            <w:noWrap/>
            <w:vAlign w:val="bottom"/>
            <w:hideMark/>
          </w:tcPr>
          <w:p w14:paraId="1D55943F" w14:textId="2F0483E2" w:rsidR="00B53A26"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w:t>
            </w:r>
            <w:r>
              <w:rPr>
                <w:rFonts w:ascii="Calibri" w:eastAsia="Times New Roman" w:hAnsi="Calibri" w:cs="Calibri"/>
                <w:color w:val="000000"/>
              </w:rPr>
              <w:t xml:space="preserve"> Oracle </w:t>
            </w:r>
            <w:r w:rsidR="00C20BCA">
              <w:rPr>
                <w:rFonts w:ascii="Calibri" w:eastAsia="Times New Roman" w:hAnsi="Calibri" w:cs="Calibri"/>
                <w:color w:val="000000"/>
              </w:rPr>
              <w:t>EBS</w:t>
            </w:r>
            <w:r w:rsidRPr="003A272F">
              <w:rPr>
                <w:rFonts w:ascii="Calibri" w:eastAsia="Times New Roman" w:hAnsi="Calibri" w:cs="Calibri"/>
                <w:color w:val="000000"/>
              </w:rPr>
              <w:br/>
              <w:t>• FRS Subs</w:t>
            </w:r>
            <w:r>
              <w:rPr>
                <w:rFonts w:ascii="Calibri" w:eastAsia="Times New Roman" w:hAnsi="Calibri" w:cs="Calibri"/>
                <w:color w:val="000000"/>
              </w:rPr>
              <w:t>idiary</w:t>
            </w:r>
            <w:r w:rsidRPr="003A272F">
              <w:rPr>
                <w:rFonts w:ascii="Calibri" w:eastAsia="Times New Roman" w:hAnsi="Calibri" w:cs="Calibri"/>
                <w:color w:val="000000"/>
              </w:rPr>
              <w:t xml:space="preserve"> Flat files</w:t>
            </w:r>
          </w:p>
          <w:p w14:paraId="7724F2C6" w14:textId="6ECEA22C" w:rsidR="00B53A26" w:rsidRPr="0082398F" w:rsidRDefault="00B53A26" w:rsidP="0073127E">
            <w:pPr>
              <w:spacing w:after="0" w:line="240" w:lineRule="auto"/>
              <w:ind w:firstLine="0"/>
              <w:jc w:val="left"/>
              <w:rPr>
                <w:rFonts w:ascii="Calibri" w:eastAsia="Times New Roman" w:hAnsi="Calibri" w:cs="Calibri"/>
                <w:color w:val="000000"/>
              </w:rPr>
            </w:pPr>
            <w:r w:rsidRPr="003A272F">
              <w:rPr>
                <w:rFonts w:ascii="Calibri" w:eastAsia="Times New Roman" w:hAnsi="Calibri" w:cs="Calibri"/>
                <w:color w:val="000000"/>
              </w:rPr>
              <w:t xml:space="preserve">• </w:t>
            </w:r>
            <w:r>
              <w:rPr>
                <w:rFonts w:ascii="Calibri" w:eastAsia="Times New Roman" w:hAnsi="Calibri" w:cs="Calibri"/>
                <w:color w:val="000000"/>
              </w:rPr>
              <w:t>Excel</w:t>
            </w:r>
            <w:r w:rsidRPr="003A272F">
              <w:rPr>
                <w:rFonts w:ascii="Calibri" w:eastAsia="Times New Roman" w:hAnsi="Calibri" w:cs="Calibri"/>
                <w:color w:val="000000"/>
              </w:rPr>
              <w:t xml:space="preserve"> Flat files</w:t>
            </w:r>
          </w:p>
        </w:tc>
      </w:tr>
      <w:tr w:rsidR="00B53A26" w:rsidRPr="0082398F" w14:paraId="39AD38B7" w14:textId="77777777" w:rsidTr="009F3AF3">
        <w:trPr>
          <w:trHeight w:val="3014"/>
        </w:trPr>
        <w:tc>
          <w:tcPr>
            <w:tcW w:w="1620" w:type="dxa"/>
            <w:vMerge w:val="restart"/>
            <w:shd w:val="clear" w:color="auto" w:fill="auto"/>
            <w:noWrap/>
            <w:vAlign w:val="center"/>
            <w:hideMark/>
          </w:tcPr>
          <w:p w14:paraId="2FFA25C6" w14:textId="77777777" w:rsidR="00B53A26" w:rsidRPr="0082398F" w:rsidRDefault="00B53A26" w:rsidP="0073127E">
            <w:pPr>
              <w:spacing w:after="0" w:line="240" w:lineRule="auto"/>
              <w:ind w:firstLine="0"/>
              <w:jc w:val="left"/>
              <w:rPr>
                <w:rFonts w:ascii="Calibri" w:eastAsia="Times New Roman" w:hAnsi="Calibri" w:cs="Calibri"/>
                <w:b/>
                <w:bCs/>
                <w:color w:val="000000"/>
              </w:rPr>
            </w:pPr>
            <w:r w:rsidRPr="0082398F">
              <w:rPr>
                <w:rFonts w:ascii="Calibri" w:eastAsia="Times New Roman" w:hAnsi="Calibri" w:cs="Calibri"/>
                <w:b/>
                <w:bCs/>
                <w:color w:val="000000"/>
              </w:rPr>
              <w:t>Core Growth</w:t>
            </w:r>
          </w:p>
        </w:tc>
        <w:tc>
          <w:tcPr>
            <w:tcW w:w="1075" w:type="dxa"/>
            <w:shd w:val="clear" w:color="auto" w:fill="auto"/>
            <w:noWrap/>
            <w:vAlign w:val="bottom"/>
            <w:hideMark/>
          </w:tcPr>
          <w:p w14:paraId="2A87D979" w14:textId="77777777" w:rsidR="00B53A26" w:rsidRPr="0082398F" w:rsidRDefault="00B53A26" w:rsidP="0073127E">
            <w:pPr>
              <w:spacing w:after="0" w:line="240" w:lineRule="auto"/>
              <w:ind w:firstLine="0"/>
              <w:jc w:val="center"/>
              <w:rPr>
                <w:rFonts w:ascii="Calibri" w:eastAsia="Times New Roman" w:hAnsi="Calibri" w:cs="Calibri"/>
                <w:color w:val="000000"/>
              </w:rPr>
            </w:pPr>
            <w:r w:rsidRPr="0082398F">
              <w:rPr>
                <w:rFonts w:ascii="Calibri" w:eastAsia="Times New Roman" w:hAnsi="Calibri" w:cs="Calibri"/>
                <w:color w:val="000000"/>
              </w:rPr>
              <w:t>Funnel</w:t>
            </w:r>
          </w:p>
        </w:tc>
        <w:tc>
          <w:tcPr>
            <w:tcW w:w="8460" w:type="dxa"/>
            <w:shd w:val="clear" w:color="auto" w:fill="auto"/>
            <w:vAlign w:val="bottom"/>
            <w:hideMark/>
          </w:tcPr>
          <w:p w14:paraId="38AEC7CE" w14:textId="5B442EA5" w:rsidR="00B53A26" w:rsidRPr="0021570E"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 xml:space="preserve">Oracle </w:t>
            </w:r>
            <w:r w:rsidR="00C20BCA">
              <w:rPr>
                <w:rFonts w:ascii="Calibri" w:eastAsia="Times New Roman" w:hAnsi="Calibri" w:cs="Calibri"/>
                <w:color w:val="000000"/>
              </w:rPr>
              <w:t>EBS</w:t>
            </w:r>
            <w:r w:rsidRPr="0021570E">
              <w:rPr>
                <w:rFonts w:ascii="Calibri" w:eastAsia="Times New Roman" w:hAnsi="Calibri" w:cs="Calibri"/>
                <w:color w:val="000000"/>
              </w:rPr>
              <w:t xml:space="preserve"> (ecom bookings)</w:t>
            </w:r>
          </w:p>
          <w:p w14:paraId="2434034D" w14:textId="77777777" w:rsidR="00B53A26"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Subsidiary Fla</w:t>
            </w:r>
            <w:r>
              <w:rPr>
                <w:rFonts w:ascii="Calibri" w:eastAsia="Times New Roman" w:hAnsi="Calibri" w:cs="Calibri"/>
                <w:color w:val="000000"/>
              </w:rPr>
              <w:t xml:space="preserve">t </w:t>
            </w:r>
            <w:r w:rsidRPr="0021570E">
              <w:rPr>
                <w:rFonts w:ascii="Calibri" w:eastAsia="Times New Roman" w:hAnsi="Calibri" w:cs="Calibri"/>
                <w:color w:val="000000"/>
              </w:rPr>
              <w:t>files</w:t>
            </w:r>
          </w:p>
          <w:p w14:paraId="7A6F762A" w14:textId="77777777" w:rsidR="00B53A26" w:rsidRPr="0021570E"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Excel flat files</w:t>
            </w:r>
          </w:p>
          <w:p w14:paraId="21151741" w14:textId="77777777" w:rsidR="00B53A26" w:rsidRPr="0021570E"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MS Dynamics (Cloud</w:t>
            </w:r>
            <w:r>
              <w:rPr>
                <w:rFonts w:ascii="Calibri" w:eastAsia="Times New Roman" w:hAnsi="Calibri" w:cs="Calibri"/>
                <w:color w:val="000000"/>
              </w:rPr>
              <w:t xml:space="preserve"> &amp; China</w:t>
            </w:r>
            <w:r w:rsidRPr="0021570E">
              <w:rPr>
                <w:rFonts w:ascii="Calibri" w:eastAsia="Times New Roman" w:hAnsi="Calibri" w:cs="Calibri"/>
                <w:color w:val="000000"/>
              </w:rPr>
              <w:t>)</w:t>
            </w:r>
          </w:p>
          <w:p w14:paraId="4129E4F7" w14:textId="77777777" w:rsidR="00B53A26" w:rsidRPr="0021570E"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Salesforce</w:t>
            </w:r>
          </w:p>
          <w:p w14:paraId="7F41B516" w14:textId="77777777" w:rsidR="00B53A26" w:rsidRPr="0021570E"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Eloqua</w:t>
            </w:r>
          </w:p>
          <w:p w14:paraId="16CD19A3" w14:textId="77777777" w:rsidR="00B53A26" w:rsidRPr="0021570E"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Google Ads</w:t>
            </w:r>
          </w:p>
          <w:p w14:paraId="555D3371" w14:textId="77777777" w:rsidR="00B53A26" w:rsidRPr="0021570E"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Google Search console</w:t>
            </w:r>
          </w:p>
          <w:p w14:paraId="738B5CD9" w14:textId="77777777" w:rsidR="00B53A26" w:rsidRPr="0021570E"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Google Analytics</w:t>
            </w:r>
          </w:p>
          <w:p w14:paraId="4475F920" w14:textId="77777777" w:rsidR="00B53A26" w:rsidRPr="0021570E"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Shopify</w:t>
            </w:r>
          </w:p>
          <w:p w14:paraId="7CE32A0C" w14:textId="77777777" w:rsidR="00B53A26" w:rsidRDefault="00B53A26" w:rsidP="0073127E">
            <w:pPr>
              <w:spacing w:after="0" w:line="240" w:lineRule="auto"/>
              <w:ind w:firstLine="0"/>
              <w:jc w:val="left"/>
              <w:rPr>
                <w:rFonts w:ascii="Calibri" w:eastAsia="Times New Roman" w:hAnsi="Calibri" w:cs="Calibri"/>
                <w:color w:val="000000"/>
              </w:rPr>
            </w:pPr>
          </w:p>
          <w:p w14:paraId="31D0FE01" w14:textId="4A60D04C" w:rsidR="00B53A26" w:rsidRPr="0082398F"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highlight w:val="yellow"/>
              </w:rPr>
              <w:t>• Aggregated: Azure FlukeSalesAndMarketing database and cube – This cube and model is not flexible to use in current state as well as data components that are not properly maintained.</w:t>
            </w:r>
            <w:r w:rsidRPr="0082398F">
              <w:rPr>
                <w:rFonts w:ascii="Calibri" w:eastAsia="Times New Roman" w:hAnsi="Calibri" w:cs="Calibri"/>
                <w:color w:val="000000"/>
              </w:rPr>
              <w:t xml:space="preserve"> </w:t>
            </w:r>
            <w:r w:rsidR="00A4608A">
              <w:rPr>
                <w:rFonts w:ascii="Calibri" w:eastAsia="Times New Roman" w:hAnsi="Calibri" w:cs="Calibri"/>
                <w:color w:val="000000"/>
              </w:rPr>
              <w:t>--- this will be the source for METRICS calculation</w:t>
            </w:r>
            <w:r w:rsidR="00D0791F">
              <w:rPr>
                <w:rFonts w:ascii="Calibri" w:eastAsia="Times New Roman" w:hAnsi="Calibri" w:cs="Calibri"/>
                <w:color w:val="000000"/>
              </w:rPr>
              <w:t>s(DAX and MDX)</w:t>
            </w:r>
          </w:p>
        </w:tc>
      </w:tr>
      <w:tr w:rsidR="00B53A26" w:rsidRPr="0082398F" w14:paraId="05C517FD" w14:textId="77777777" w:rsidTr="009F3AF3">
        <w:trPr>
          <w:trHeight w:val="863"/>
        </w:trPr>
        <w:tc>
          <w:tcPr>
            <w:tcW w:w="1620" w:type="dxa"/>
            <w:vMerge/>
            <w:vAlign w:val="center"/>
            <w:hideMark/>
          </w:tcPr>
          <w:p w14:paraId="4565A1D7" w14:textId="77777777" w:rsidR="00B53A26" w:rsidRPr="0082398F" w:rsidRDefault="00B53A26" w:rsidP="0073127E">
            <w:pPr>
              <w:spacing w:after="0" w:line="240" w:lineRule="auto"/>
              <w:ind w:firstLine="0"/>
              <w:jc w:val="left"/>
              <w:rPr>
                <w:rFonts w:ascii="Calibri" w:eastAsia="Times New Roman" w:hAnsi="Calibri" w:cs="Calibri"/>
                <w:b/>
                <w:bCs/>
                <w:color w:val="000000"/>
              </w:rPr>
            </w:pPr>
          </w:p>
        </w:tc>
        <w:tc>
          <w:tcPr>
            <w:tcW w:w="1075" w:type="dxa"/>
            <w:shd w:val="clear" w:color="auto" w:fill="auto"/>
            <w:noWrap/>
            <w:vAlign w:val="bottom"/>
            <w:hideMark/>
          </w:tcPr>
          <w:p w14:paraId="66FE9B61" w14:textId="77777777" w:rsidR="00B53A26" w:rsidRPr="0082398F" w:rsidRDefault="00B53A26" w:rsidP="0073127E">
            <w:pPr>
              <w:spacing w:after="0" w:line="240" w:lineRule="auto"/>
              <w:ind w:firstLine="0"/>
              <w:jc w:val="center"/>
              <w:rPr>
                <w:rFonts w:ascii="Calibri" w:eastAsia="Times New Roman" w:hAnsi="Calibri" w:cs="Calibri"/>
                <w:color w:val="000000"/>
              </w:rPr>
            </w:pPr>
            <w:r w:rsidRPr="0082398F">
              <w:rPr>
                <w:rFonts w:ascii="Calibri" w:eastAsia="Times New Roman" w:hAnsi="Calibri" w:cs="Calibri"/>
                <w:color w:val="000000"/>
              </w:rPr>
              <w:t>Orders</w:t>
            </w:r>
          </w:p>
        </w:tc>
        <w:tc>
          <w:tcPr>
            <w:tcW w:w="8460" w:type="dxa"/>
            <w:shd w:val="clear" w:color="auto" w:fill="auto"/>
            <w:vAlign w:val="bottom"/>
            <w:hideMark/>
          </w:tcPr>
          <w:p w14:paraId="509BD61E" w14:textId="61BE5CF6" w:rsidR="00B53A26"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Oracle </w:t>
            </w:r>
            <w:r w:rsidR="00C20BCA">
              <w:rPr>
                <w:rFonts w:ascii="Calibri" w:eastAsia="Times New Roman" w:hAnsi="Calibri" w:cs="Calibri"/>
                <w:color w:val="000000"/>
              </w:rPr>
              <w:t>EBS</w:t>
            </w:r>
            <w:r>
              <w:rPr>
                <w:rFonts w:ascii="Calibri" w:eastAsia="Times New Roman" w:hAnsi="Calibri" w:cs="Calibri"/>
                <w:color w:val="000000"/>
              </w:rPr>
              <w:t xml:space="preserve"> </w:t>
            </w:r>
            <w:r w:rsidRPr="0082398F">
              <w:rPr>
                <w:rFonts w:ascii="Calibri" w:eastAsia="Times New Roman" w:hAnsi="Calibri" w:cs="Calibri"/>
                <w:color w:val="000000"/>
              </w:rPr>
              <w:t xml:space="preserve">(90%) </w:t>
            </w:r>
          </w:p>
          <w:p w14:paraId="05721CBC" w14:textId="77777777" w:rsidR="00B53A26" w:rsidRPr="0082398F"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w:t>
            </w:r>
            <w:r>
              <w:rPr>
                <w:rFonts w:ascii="Calibri" w:eastAsia="Times New Roman" w:hAnsi="Calibri" w:cs="Calibri"/>
                <w:color w:val="000000"/>
              </w:rPr>
              <w:t xml:space="preserve"> Subsidiary </w:t>
            </w:r>
            <w:r w:rsidRPr="0082398F">
              <w:rPr>
                <w:rFonts w:ascii="Calibri" w:eastAsia="Times New Roman" w:hAnsi="Calibri" w:cs="Calibri"/>
                <w:color w:val="000000"/>
              </w:rPr>
              <w:t xml:space="preserve">Flat files </w:t>
            </w:r>
            <w:r w:rsidRPr="0082398F">
              <w:rPr>
                <w:rFonts w:ascii="Calibri" w:eastAsia="Times New Roman" w:hAnsi="Calibri" w:cs="Calibri"/>
                <w:color w:val="000000"/>
              </w:rPr>
              <w:br/>
              <w:t xml:space="preserve">• Hyperion </w:t>
            </w:r>
          </w:p>
        </w:tc>
      </w:tr>
      <w:tr w:rsidR="00B53A26" w:rsidRPr="0082398F" w14:paraId="491DDD35" w14:textId="77777777" w:rsidTr="009F3AF3">
        <w:trPr>
          <w:trHeight w:val="341"/>
        </w:trPr>
        <w:tc>
          <w:tcPr>
            <w:tcW w:w="1620" w:type="dxa"/>
            <w:vMerge/>
            <w:vAlign w:val="center"/>
            <w:hideMark/>
          </w:tcPr>
          <w:p w14:paraId="75360785" w14:textId="77777777" w:rsidR="00B53A26" w:rsidRPr="0082398F" w:rsidRDefault="00B53A26" w:rsidP="0073127E">
            <w:pPr>
              <w:spacing w:after="0" w:line="240" w:lineRule="auto"/>
              <w:ind w:firstLine="0"/>
              <w:jc w:val="left"/>
              <w:rPr>
                <w:rFonts w:ascii="Calibri" w:eastAsia="Times New Roman" w:hAnsi="Calibri" w:cs="Calibri"/>
                <w:b/>
                <w:bCs/>
                <w:color w:val="000000"/>
              </w:rPr>
            </w:pPr>
          </w:p>
        </w:tc>
        <w:tc>
          <w:tcPr>
            <w:tcW w:w="1075" w:type="dxa"/>
            <w:shd w:val="clear" w:color="auto" w:fill="auto"/>
            <w:noWrap/>
            <w:vAlign w:val="bottom"/>
            <w:hideMark/>
          </w:tcPr>
          <w:p w14:paraId="34CB6584" w14:textId="77777777" w:rsidR="00B53A26" w:rsidRPr="0082398F" w:rsidRDefault="00B53A26" w:rsidP="0073127E">
            <w:pPr>
              <w:spacing w:after="0" w:line="240" w:lineRule="auto"/>
              <w:ind w:firstLine="0"/>
              <w:jc w:val="center"/>
              <w:rPr>
                <w:rFonts w:ascii="Calibri" w:eastAsia="Times New Roman" w:hAnsi="Calibri" w:cs="Calibri"/>
                <w:color w:val="000000"/>
              </w:rPr>
            </w:pPr>
            <w:r w:rsidRPr="0082398F">
              <w:rPr>
                <w:rFonts w:ascii="Calibri" w:eastAsia="Times New Roman" w:hAnsi="Calibri" w:cs="Calibri"/>
                <w:color w:val="000000"/>
              </w:rPr>
              <w:t>Shipment</w:t>
            </w:r>
          </w:p>
        </w:tc>
        <w:tc>
          <w:tcPr>
            <w:tcW w:w="8460" w:type="dxa"/>
            <w:shd w:val="clear" w:color="auto" w:fill="auto"/>
            <w:vAlign w:val="bottom"/>
            <w:hideMark/>
          </w:tcPr>
          <w:p w14:paraId="7A023784" w14:textId="5F012E38" w:rsidR="00B53A26"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Oracle </w:t>
            </w:r>
            <w:r w:rsidR="00C20BCA">
              <w:rPr>
                <w:rFonts w:ascii="Calibri" w:eastAsia="Times New Roman" w:hAnsi="Calibri" w:cs="Calibri"/>
                <w:color w:val="000000"/>
              </w:rPr>
              <w:t>EBS</w:t>
            </w:r>
          </w:p>
          <w:p w14:paraId="4218B67E" w14:textId="77777777" w:rsidR="00B53A26" w:rsidRPr="0082398F"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w:t>
            </w:r>
            <w:r>
              <w:rPr>
                <w:rFonts w:ascii="Calibri" w:eastAsia="Times New Roman" w:hAnsi="Calibri" w:cs="Calibri"/>
                <w:color w:val="000000"/>
              </w:rPr>
              <w:t xml:space="preserve"> Subsidiary </w:t>
            </w:r>
            <w:r w:rsidRPr="0082398F">
              <w:rPr>
                <w:rFonts w:ascii="Calibri" w:eastAsia="Times New Roman" w:hAnsi="Calibri" w:cs="Calibri"/>
                <w:color w:val="000000"/>
              </w:rPr>
              <w:t xml:space="preserve">Flat files </w:t>
            </w:r>
            <w:r w:rsidRPr="0082398F">
              <w:rPr>
                <w:rFonts w:ascii="Calibri" w:eastAsia="Times New Roman" w:hAnsi="Calibri" w:cs="Calibri"/>
                <w:color w:val="000000"/>
              </w:rPr>
              <w:br/>
              <w:t>• Hyperio</w:t>
            </w:r>
            <w:r>
              <w:rPr>
                <w:rFonts w:ascii="Calibri" w:eastAsia="Times New Roman" w:hAnsi="Calibri" w:cs="Calibri"/>
                <w:color w:val="000000"/>
              </w:rPr>
              <w:t>n</w:t>
            </w:r>
          </w:p>
        </w:tc>
      </w:tr>
      <w:tr w:rsidR="00B53A26" w:rsidRPr="0082398F" w14:paraId="52B042F0" w14:textId="77777777" w:rsidTr="009F3AF3">
        <w:trPr>
          <w:trHeight w:val="458"/>
        </w:trPr>
        <w:tc>
          <w:tcPr>
            <w:tcW w:w="1620" w:type="dxa"/>
            <w:vMerge/>
            <w:vAlign w:val="center"/>
            <w:hideMark/>
          </w:tcPr>
          <w:p w14:paraId="19BC2781" w14:textId="77777777" w:rsidR="00B53A26" w:rsidRPr="0082398F" w:rsidRDefault="00B53A26" w:rsidP="0073127E">
            <w:pPr>
              <w:spacing w:after="0" w:line="240" w:lineRule="auto"/>
              <w:ind w:firstLine="0"/>
              <w:jc w:val="left"/>
              <w:rPr>
                <w:rFonts w:ascii="Calibri" w:eastAsia="Times New Roman" w:hAnsi="Calibri" w:cs="Calibri"/>
                <w:b/>
                <w:bCs/>
                <w:color w:val="000000"/>
              </w:rPr>
            </w:pPr>
          </w:p>
        </w:tc>
        <w:tc>
          <w:tcPr>
            <w:tcW w:w="1075" w:type="dxa"/>
            <w:shd w:val="clear" w:color="auto" w:fill="auto"/>
            <w:noWrap/>
            <w:vAlign w:val="bottom"/>
            <w:hideMark/>
          </w:tcPr>
          <w:p w14:paraId="62442CE5" w14:textId="77777777" w:rsidR="00B53A26" w:rsidRPr="0082398F" w:rsidRDefault="00B53A26" w:rsidP="0073127E">
            <w:pPr>
              <w:spacing w:after="0" w:line="240" w:lineRule="auto"/>
              <w:ind w:firstLine="0"/>
              <w:jc w:val="center"/>
              <w:rPr>
                <w:rFonts w:ascii="Calibri" w:eastAsia="Times New Roman" w:hAnsi="Calibri" w:cs="Calibri"/>
                <w:color w:val="000000"/>
              </w:rPr>
            </w:pPr>
            <w:r w:rsidRPr="0082398F">
              <w:rPr>
                <w:rFonts w:ascii="Calibri" w:eastAsia="Times New Roman" w:hAnsi="Calibri" w:cs="Calibri"/>
                <w:color w:val="000000"/>
              </w:rPr>
              <w:t>DIS INV</w:t>
            </w:r>
            <w:r>
              <w:rPr>
                <w:rFonts w:ascii="Calibri" w:eastAsia="Times New Roman" w:hAnsi="Calibri" w:cs="Calibri"/>
                <w:color w:val="000000"/>
              </w:rPr>
              <w:t xml:space="preserve"> &amp;POS</w:t>
            </w:r>
          </w:p>
        </w:tc>
        <w:tc>
          <w:tcPr>
            <w:tcW w:w="8460" w:type="dxa"/>
            <w:shd w:val="clear" w:color="auto" w:fill="auto"/>
            <w:vAlign w:val="bottom"/>
            <w:hideMark/>
          </w:tcPr>
          <w:p w14:paraId="6C7B2D66" w14:textId="7A356170" w:rsidR="00B53A26"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w:t>
            </w:r>
            <w:r>
              <w:rPr>
                <w:rFonts w:ascii="Calibri" w:eastAsia="Times New Roman" w:hAnsi="Calibri" w:cs="Calibri"/>
                <w:color w:val="000000"/>
              </w:rPr>
              <w:t xml:space="preserve"> Oracle </w:t>
            </w:r>
            <w:r w:rsidR="00C20BCA">
              <w:rPr>
                <w:rFonts w:ascii="Calibri" w:eastAsia="Times New Roman" w:hAnsi="Calibri" w:cs="Calibri"/>
                <w:color w:val="000000"/>
              </w:rPr>
              <w:t>EBS</w:t>
            </w:r>
            <w:r>
              <w:rPr>
                <w:rFonts w:ascii="Calibri" w:eastAsia="Times New Roman" w:hAnsi="Calibri" w:cs="Calibri"/>
                <w:color w:val="000000"/>
              </w:rPr>
              <w:t xml:space="preserve"> (</w:t>
            </w:r>
            <w:r w:rsidRPr="0082398F">
              <w:rPr>
                <w:rFonts w:ascii="Calibri" w:eastAsia="Times New Roman" w:hAnsi="Calibri" w:cs="Calibri"/>
                <w:color w:val="000000"/>
              </w:rPr>
              <w:t xml:space="preserve">Distributor specific extracts, </w:t>
            </w:r>
            <w:r>
              <w:rPr>
                <w:rFonts w:ascii="Calibri" w:eastAsia="Times New Roman" w:hAnsi="Calibri" w:cs="Calibri"/>
                <w:color w:val="000000"/>
              </w:rPr>
              <w:t>Excel files</w:t>
            </w:r>
            <w:r w:rsidRPr="0082398F">
              <w:rPr>
                <w:rFonts w:ascii="Calibri" w:eastAsia="Times New Roman" w:hAnsi="Calibri" w:cs="Calibri"/>
                <w:color w:val="000000"/>
              </w:rPr>
              <w:t>,</w:t>
            </w:r>
            <w:r>
              <w:rPr>
                <w:rFonts w:ascii="Calibri" w:eastAsia="Times New Roman" w:hAnsi="Calibri" w:cs="Calibri"/>
                <w:color w:val="000000"/>
              </w:rPr>
              <w:t xml:space="preserve"> </w:t>
            </w:r>
            <w:r w:rsidRPr="0082398F">
              <w:rPr>
                <w:rFonts w:ascii="Calibri" w:eastAsia="Times New Roman" w:hAnsi="Calibri" w:cs="Calibri"/>
                <w:color w:val="000000"/>
              </w:rPr>
              <w:t>downloads from portals,</w:t>
            </w:r>
            <w:r>
              <w:rPr>
                <w:rFonts w:ascii="Calibri" w:eastAsia="Times New Roman" w:hAnsi="Calibri" w:cs="Calibri"/>
                <w:color w:val="000000"/>
              </w:rPr>
              <w:t xml:space="preserve"> </w:t>
            </w:r>
            <w:r w:rsidRPr="0082398F">
              <w:rPr>
                <w:rFonts w:ascii="Calibri" w:eastAsia="Times New Roman" w:hAnsi="Calibri" w:cs="Calibri"/>
                <w:color w:val="000000"/>
              </w:rPr>
              <w:t>csvs</w:t>
            </w:r>
            <w:r>
              <w:rPr>
                <w:rFonts w:ascii="Calibri" w:eastAsia="Times New Roman" w:hAnsi="Calibri" w:cs="Calibri"/>
                <w:color w:val="000000"/>
              </w:rPr>
              <w:t xml:space="preserve"> will all be made available in Oracle </w:t>
            </w:r>
            <w:r w:rsidR="00C20BCA">
              <w:rPr>
                <w:rFonts w:ascii="Calibri" w:eastAsia="Times New Roman" w:hAnsi="Calibri" w:cs="Calibri"/>
                <w:color w:val="000000"/>
              </w:rPr>
              <w:t>EBS</w:t>
            </w:r>
            <w:r>
              <w:rPr>
                <w:rFonts w:ascii="Calibri" w:eastAsia="Times New Roman" w:hAnsi="Calibri" w:cs="Calibri"/>
                <w:color w:val="000000"/>
              </w:rPr>
              <w:t xml:space="preserve"> for consumption for CapG team)</w:t>
            </w:r>
          </w:p>
          <w:p w14:paraId="4C898496" w14:textId="77777777" w:rsidR="00B53A26" w:rsidRPr="0082398F"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w:t>
            </w:r>
            <w:r>
              <w:rPr>
                <w:rFonts w:ascii="Calibri" w:eastAsia="Times New Roman" w:hAnsi="Calibri" w:cs="Calibri"/>
                <w:color w:val="000000"/>
              </w:rPr>
              <w:t xml:space="preserve"> Inventory Files</w:t>
            </w:r>
          </w:p>
        </w:tc>
      </w:tr>
      <w:tr w:rsidR="00B53A26" w:rsidRPr="0082398F" w14:paraId="2C221D6D" w14:textId="77777777" w:rsidTr="009F3AF3">
        <w:trPr>
          <w:trHeight w:val="288"/>
        </w:trPr>
        <w:tc>
          <w:tcPr>
            <w:tcW w:w="1620" w:type="dxa"/>
            <w:vMerge/>
            <w:vAlign w:val="center"/>
            <w:hideMark/>
          </w:tcPr>
          <w:p w14:paraId="4F04BFDD" w14:textId="77777777" w:rsidR="00B53A26" w:rsidRPr="0082398F" w:rsidRDefault="00B53A26" w:rsidP="0073127E">
            <w:pPr>
              <w:spacing w:after="0" w:line="240" w:lineRule="auto"/>
              <w:ind w:firstLine="0"/>
              <w:jc w:val="left"/>
              <w:rPr>
                <w:rFonts w:ascii="Calibri" w:eastAsia="Times New Roman" w:hAnsi="Calibri" w:cs="Calibri"/>
                <w:b/>
                <w:bCs/>
                <w:color w:val="000000"/>
              </w:rPr>
            </w:pPr>
          </w:p>
        </w:tc>
        <w:tc>
          <w:tcPr>
            <w:tcW w:w="1075" w:type="dxa"/>
            <w:shd w:val="clear" w:color="auto" w:fill="auto"/>
            <w:noWrap/>
            <w:vAlign w:val="bottom"/>
            <w:hideMark/>
          </w:tcPr>
          <w:p w14:paraId="0441507D" w14:textId="77777777" w:rsidR="00B53A26" w:rsidRPr="0082398F" w:rsidRDefault="00B53A26" w:rsidP="0073127E">
            <w:pPr>
              <w:spacing w:after="0" w:line="240" w:lineRule="auto"/>
              <w:ind w:firstLine="0"/>
              <w:jc w:val="center"/>
              <w:rPr>
                <w:rFonts w:ascii="Calibri" w:eastAsia="Times New Roman" w:hAnsi="Calibri" w:cs="Calibri"/>
                <w:color w:val="000000"/>
              </w:rPr>
            </w:pPr>
            <w:r w:rsidRPr="0082398F">
              <w:rPr>
                <w:rFonts w:ascii="Calibri" w:eastAsia="Times New Roman" w:hAnsi="Calibri" w:cs="Calibri"/>
                <w:color w:val="000000"/>
              </w:rPr>
              <w:t>Revenue</w:t>
            </w:r>
          </w:p>
        </w:tc>
        <w:tc>
          <w:tcPr>
            <w:tcW w:w="8460" w:type="dxa"/>
            <w:shd w:val="clear" w:color="auto" w:fill="auto"/>
            <w:vAlign w:val="bottom"/>
            <w:hideMark/>
          </w:tcPr>
          <w:p w14:paraId="58B97EA9" w14:textId="64B1206A" w:rsidR="00B53A26"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w:t>
            </w:r>
            <w:r>
              <w:rPr>
                <w:rFonts w:ascii="Calibri" w:eastAsia="Times New Roman" w:hAnsi="Calibri" w:cs="Calibri"/>
                <w:color w:val="000000"/>
              </w:rPr>
              <w:t xml:space="preserve"> Oracle </w:t>
            </w:r>
            <w:r w:rsidR="00C20BCA">
              <w:rPr>
                <w:rFonts w:ascii="Calibri" w:eastAsia="Times New Roman" w:hAnsi="Calibri" w:cs="Calibri"/>
                <w:color w:val="000000"/>
              </w:rPr>
              <w:t>EBS</w:t>
            </w:r>
            <w:r w:rsidRPr="0082398F">
              <w:rPr>
                <w:rFonts w:ascii="Calibri" w:eastAsia="Times New Roman" w:hAnsi="Calibri" w:cs="Calibri"/>
                <w:color w:val="000000"/>
              </w:rPr>
              <w:t xml:space="preserve"> </w:t>
            </w:r>
          </w:p>
          <w:p w14:paraId="5F3CFC86" w14:textId="77777777" w:rsidR="00B53A26"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w:t>
            </w:r>
            <w:r>
              <w:rPr>
                <w:rFonts w:ascii="Calibri" w:eastAsia="Times New Roman" w:hAnsi="Calibri" w:cs="Calibri"/>
                <w:color w:val="000000"/>
              </w:rPr>
              <w:t xml:space="preserve"> </w:t>
            </w:r>
            <w:r w:rsidRPr="0082398F">
              <w:rPr>
                <w:rFonts w:ascii="Calibri" w:eastAsia="Times New Roman" w:hAnsi="Calibri" w:cs="Calibri"/>
                <w:color w:val="000000"/>
              </w:rPr>
              <w:t>Hyperion</w:t>
            </w:r>
          </w:p>
          <w:p w14:paraId="41B0866F" w14:textId="77777777" w:rsidR="00B53A26" w:rsidRPr="0082398F" w:rsidRDefault="00B53A26" w:rsidP="0073127E">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w:t>
            </w:r>
            <w:r>
              <w:rPr>
                <w:rFonts w:ascii="Calibri" w:eastAsia="Times New Roman" w:hAnsi="Calibri" w:cs="Calibri"/>
                <w:color w:val="000000"/>
              </w:rPr>
              <w:t xml:space="preserve"> Subsidiary Flat Files</w:t>
            </w:r>
            <w:r w:rsidRPr="0082398F">
              <w:rPr>
                <w:rFonts w:ascii="Calibri" w:eastAsia="Times New Roman" w:hAnsi="Calibri" w:cs="Calibri"/>
                <w:color w:val="000000"/>
              </w:rPr>
              <w:t xml:space="preserve"> </w:t>
            </w:r>
          </w:p>
        </w:tc>
      </w:tr>
      <w:tr w:rsidR="00B53A26" w:rsidRPr="0082398F" w14:paraId="4AA09C42" w14:textId="77777777" w:rsidTr="009F3AF3">
        <w:trPr>
          <w:trHeight w:val="288"/>
        </w:trPr>
        <w:tc>
          <w:tcPr>
            <w:tcW w:w="1620" w:type="dxa"/>
            <w:vMerge/>
            <w:vAlign w:val="center"/>
            <w:hideMark/>
          </w:tcPr>
          <w:p w14:paraId="33CFB4EB" w14:textId="77777777" w:rsidR="00B53A26" w:rsidRPr="0082398F" w:rsidRDefault="00B53A26" w:rsidP="0073127E">
            <w:pPr>
              <w:spacing w:after="0" w:line="240" w:lineRule="auto"/>
              <w:ind w:firstLine="0"/>
              <w:jc w:val="left"/>
              <w:rPr>
                <w:rFonts w:ascii="Calibri" w:eastAsia="Times New Roman" w:hAnsi="Calibri" w:cs="Calibri"/>
                <w:b/>
                <w:bCs/>
                <w:color w:val="000000"/>
              </w:rPr>
            </w:pPr>
          </w:p>
        </w:tc>
        <w:tc>
          <w:tcPr>
            <w:tcW w:w="1075" w:type="dxa"/>
            <w:shd w:val="clear" w:color="auto" w:fill="auto"/>
            <w:noWrap/>
            <w:vAlign w:val="bottom"/>
            <w:hideMark/>
          </w:tcPr>
          <w:p w14:paraId="425C5870" w14:textId="77777777" w:rsidR="00B53A26" w:rsidRPr="0082398F" w:rsidRDefault="00B53A26" w:rsidP="0073127E">
            <w:pPr>
              <w:spacing w:after="0" w:line="240" w:lineRule="auto"/>
              <w:ind w:firstLine="0"/>
              <w:jc w:val="center"/>
              <w:rPr>
                <w:rFonts w:ascii="Calibri" w:eastAsia="Times New Roman" w:hAnsi="Calibri" w:cs="Calibri"/>
                <w:color w:val="000000"/>
              </w:rPr>
            </w:pPr>
            <w:r w:rsidRPr="0082398F">
              <w:rPr>
                <w:rFonts w:ascii="Calibri" w:eastAsia="Times New Roman" w:hAnsi="Calibri" w:cs="Calibri"/>
                <w:color w:val="000000"/>
              </w:rPr>
              <w:t>Traffic</w:t>
            </w:r>
          </w:p>
        </w:tc>
        <w:tc>
          <w:tcPr>
            <w:tcW w:w="8460" w:type="dxa"/>
            <w:shd w:val="clear" w:color="auto" w:fill="auto"/>
            <w:vAlign w:val="bottom"/>
            <w:hideMark/>
          </w:tcPr>
          <w:p w14:paraId="02F6601F" w14:textId="77777777" w:rsidR="00E04A12" w:rsidRPr="00577E03" w:rsidRDefault="00E04A12" w:rsidP="00307DA9">
            <w:pPr>
              <w:pStyle w:val="ListParagraph"/>
              <w:numPr>
                <w:ilvl w:val="0"/>
                <w:numId w:val="78"/>
              </w:numPr>
              <w:spacing w:after="0" w:line="240" w:lineRule="auto"/>
              <w:ind w:left="347"/>
              <w:jc w:val="left"/>
              <w:textAlignment w:val="baseline"/>
              <w:rPr>
                <w:rFonts w:ascii="Segoe UI" w:eastAsia="Times New Roman" w:hAnsi="Segoe UI" w:cs="Segoe UI"/>
                <w:sz w:val="18"/>
                <w:szCs w:val="18"/>
              </w:rPr>
            </w:pPr>
            <w:r w:rsidRPr="00E04A12">
              <w:rPr>
                <w:rFonts w:ascii="Calibri" w:eastAsia="Times New Roman" w:hAnsi="Calibri" w:cs="Calibri"/>
              </w:rPr>
              <w:t>Google Analytics </w:t>
            </w:r>
          </w:p>
          <w:p w14:paraId="18D33DF7" w14:textId="77777777" w:rsidR="00577E03" w:rsidRPr="00577E03" w:rsidRDefault="00577E03" w:rsidP="00307DA9">
            <w:pPr>
              <w:pStyle w:val="ListParagraph"/>
              <w:numPr>
                <w:ilvl w:val="0"/>
                <w:numId w:val="78"/>
              </w:numPr>
              <w:spacing w:after="0" w:line="240" w:lineRule="auto"/>
              <w:ind w:left="347"/>
              <w:jc w:val="left"/>
              <w:textAlignment w:val="baseline"/>
              <w:rPr>
                <w:rFonts w:ascii="Segoe UI" w:eastAsia="Times New Roman" w:hAnsi="Segoe UI" w:cs="Segoe UI"/>
                <w:sz w:val="18"/>
                <w:szCs w:val="18"/>
              </w:rPr>
            </w:pPr>
            <w:r w:rsidRPr="00E04A12">
              <w:rPr>
                <w:rFonts w:ascii="Calibri" w:eastAsia="Times New Roman" w:hAnsi="Calibri" w:cs="Calibri"/>
              </w:rPr>
              <w:t>Google Analytics </w:t>
            </w:r>
            <w:r>
              <w:rPr>
                <w:rFonts w:ascii="Calibri" w:eastAsia="Times New Roman" w:hAnsi="Calibri" w:cs="Calibri"/>
              </w:rPr>
              <w:t>4</w:t>
            </w:r>
          </w:p>
          <w:p w14:paraId="238D31F4" w14:textId="77777777" w:rsidR="00B53A26" w:rsidRPr="006A6397" w:rsidRDefault="00577E03" w:rsidP="00307DA9">
            <w:pPr>
              <w:pStyle w:val="ListParagraph"/>
              <w:numPr>
                <w:ilvl w:val="0"/>
                <w:numId w:val="78"/>
              </w:numPr>
              <w:spacing w:after="0" w:line="240" w:lineRule="auto"/>
              <w:ind w:left="347"/>
              <w:jc w:val="left"/>
              <w:textAlignment w:val="baseline"/>
              <w:rPr>
                <w:rFonts w:ascii="Segoe UI" w:eastAsia="Times New Roman" w:hAnsi="Segoe UI" w:cs="Segoe UI"/>
                <w:sz w:val="18"/>
                <w:szCs w:val="18"/>
              </w:rPr>
            </w:pPr>
            <w:r w:rsidRPr="00577E03">
              <w:rPr>
                <w:rFonts w:ascii="Calibri" w:eastAsia="Times New Roman" w:hAnsi="Calibri" w:cs="Calibri"/>
              </w:rPr>
              <w:t>Google Search Console </w:t>
            </w:r>
          </w:p>
          <w:p w14:paraId="6BB99BF3" w14:textId="6754C21B" w:rsidR="006A6397" w:rsidRPr="00577E03" w:rsidRDefault="00E2714A" w:rsidP="00307DA9">
            <w:pPr>
              <w:pStyle w:val="ListParagraph"/>
              <w:numPr>
                <w:ilvl w:val="0"/>
                <w:numId w:val="78"/>
              </w:numPr>
              <w:spacing w:after="0" w:line="240" w:lineRule="auto"/>
              <w:ind w:left="347"/>
              <w:jc w:val="left"/>
              <w:textAlignment w:val="baseline"/>
              <w:rPr>
                <w:rFonts w:ascii="Segoe UI" w:eastAsia="Times New Roman" w:hAnsi="Segoe UI" w:cs="Segoe UI"/>
                <w:sz w:val="18"/>
                <w:szCs w:val="18"/>
              </w:rPr>
            </w:pPr>
            <w:r w:rsidRPr="0021570E">
              <w:rPr>
                <w:rFonts w:ascii="Calibri" w:eastAsia="Times New Roman" w:hAnsi="Calibri" w:cs="Calibri"/>
                <w:color w:val="000000"/>
              </w:rPr>
              <w:t>MS Dynamics</w:t>
            </w:r>
          </w:p>
        </w:tc>
      </w:tr>
      <w:tr w:rsidR="0049750C" w:rsidRPr="0082398F" w14:paraId="5C7F1118" w14:textId="77777777" w:rsidTr="009F3AF3">
        <w:trPr>
          <w:trHeight w:val="288"/>
        </w:trPr>
        <w:tc>
          <w:tcPr>
            <w:tcW w:w="1620" w:type="dxa"/>
            <w:vAlign w:val="center"/>
          </w:tcPr>
          <w:p w14:paraId="4C803691" w14:textId="49CA916D" w:rsidR="0049750C" w:rsidRPr="0082398F" w:rsidRDefault="0049750C" w:rsidP="0073127E">
            <w:pPr>
              <w:spacing w:after="0" w:line="240" w:lineRule="auto"/>
              <w:ind w:firstLine="0"/>
              <w:jc w:val="left"/>
              <w:rPr>
                <w:rFonts w:ascii="Calibri" w:eastAsia="Times New Roman" w:hAnsi="Calibri" w:cs="Calibri"/>
                <w:b/>
                <w:bCs/>
                <w:color w:val="000000"/>
              </w:rPr>
            </w:pPr>
            <w:r>
              <w:rPr>
                <w:rFonts w:ascii="Calibri" w:eastAsia="Times New Roman" w:hAnsi="Calibri" w:cs="Calibri"/>
                <w:b/>
                <w:bCs/>
                <w:color w:val="000000"/>
              </w:rPr>
              <w:lastRenderedPageBreak/>
              <w:t>OMX</w:t>
            </w:r>
          </w:p>
        </w:tc>
        <w:tc>
          <w:tcPr>
            <w:tcW w:w="1075" w:type="dxa"/>
            <w:shd w:val="clear" w:color="auto" w:fill="auto"/>
            <w:noWrap/>
            <w:vAlign w:val="bottom"/>
          </w:tcPr>
          <w:p w14:paraId="6DBA289F" w14:textId="6BB1853E" w:rsidR="0049750C" w:rsidRPr="0082398F" w:rsidRDefault="0049750C" w:rsidP="0073127E">
            <w:pPr>
              <w:spacing w:after="0" w:line="240" w:lineRule="auto"/>
              <w:ind w:firstLine="0"/>
              <w:jc w:val="center"/>
              <w:rPr>
                <w:rFonts w:ascii="Calibri" w:eastAsia="Times New Roman" w:hAnsi="Calibri" w:cs="Calibri"/>
                <w:color w:val="000000"/>
              </w:rPr>
            </w:pPr>
            <w:r>
              <w:rPr>
                <w:rFonts w:ascii="Calibri" w:eastAsia="Times New Roman" w:hAnsi="Calibri" w:cs="Calibri"/>
                <w:color w:val="000000"/>
              </w:rPr>
              <w:t>OMX</w:t>
            </w:r>
          </w:p>
        </w:tc>
        <w:tc>
          <w:tcPr>
            <w:tcW w:w="8460" w:type="dxa"/>
            <w:shd w:val="clear" w:color="auto" w:fill="auto"/>
            <w:vAlign w:val="bottom"/>
          </w:tcPr>
          <w:p w14:paraId="2C2F62F7" w14:textId="77777777" w:rsidR="0049750C" w:rsidRPr="0049750C" w:rsidRDefault="0049750C" w:rsidP="004F3983">
            <w:pPr>
              <w:pStyle w:val="ListParagraph"/>
              <w:numPr>
                <w:ilvl w:val="0"/>
                <w:numId w:val="97"/>
              </w:numPr>
              <w:spacing w:after="0" w:line="240" w:lineRule="auto"/>
              <w:ind w:left="346"/>
              <w:jc w:val="left"/>
              <w:rPr>
                <w:rFonts w:ascii="Calibri" w:eastAsia="Times New Roman" w:hAnsi="Calibri" w:cs="Calibri"/>
                <w:color w:val="000000"/>
              </w:rPr>
            </w:pPr>
            <w:r w:rsidRPr="0049750C">
              <w:rPr>
                <w:rFonts w:ascii="Calibri" w:eastAsia="Times New Roman" w:hAnsi="Calibri" w:cs="Calibri"/>
                <w:color w:val="000000"/>
              </w:rPr>
              <w:t>Hyperion </w:t>
            </w:r>
          </w:p>
          <w:p w14:paraId="30F45EEB" w14:textId="77777777" w:rsidR="0049750C" w:rsidRPr="0049750C" w:rsidRDefault="0049750C" w:rsidP="004F3983">
            <w:pPr>
              <w:pStyle w:val="ListParagraph"/>
              <w:numPr>
                <w:ilvl w:val="0"/>
                <w:numId w:val="97"/>
              </w:numPr>
              <w:spacing w:after="0" w:line="240" w:lineRule="auto"/>
              <w:ind w:left="346"/>
              <w:jc w:val="left"/>
              <w:rPr>
                <w:rFonts w:ascii="Calibri" w:eastAsia="Times New Roman" w:hAnsi="Calibri" w:cs="Calibri"/>
                <w:color w:val="000000"/>
              </w:rPr>
            </w:pPr>
            <w:r w:rsidRPr="0049750C">
              <w:rPr>
                <w:rFonts w:ascii="Calibri" w:eastAsia="Times New Roman" w:hAnsi="Calibri" w:cs="Calibri"/>
                <w:color w:val="000000"/>
              </w:rPr>
              <w:t>Oracle EBS</w:t>
            </w:r>
          </w:p>
          <w:p w14:paraId="19B554B3" w14:textId="4BDB0EA4" w:rsidR="0049750C" w:rsidRPr="0049750C" w:rsidRDefault="0049750C" w:rsidP="004F3983">
            <w:pPr>
              <w:pStyle w:val="ListParagraph"/>
              <w:numPr>
                <w:ilvl w:val="0"/>
                <w:numId w:val="97"/>
              </w:numPr>
              <w:spacing w:after="0" w:line="240" w:lineRule="auto"/>
              <w:ind w:left="346"/>
              <w:jc w:val="left"/>
            </w:pPr>
            <w:r w:rsidRPr="0049750C">
              <w:rPr>
                <w:rFonts w:ascii="Calibri" w:eastAsia="Times New Roman" w:hAnsi="Calibri" w:cs="Calibri"/>
                <w:color w:val="000000"/>
              </w:rPr>
              <w:t>Flat files from non-Oracle entities &gt; Janos, eMaint, Brazil, etc.</w:t>
            </w:r>
          </w:p>
        </w:tc>
      </w:tr>
    </w:tbl>
    <w:p w14:paraId="3DC2E82F" w14:textId="5343D880" w:rsidR="00B53A26" w:rsidRDefault="00426877" w:rsidP="00CF7A30">
      <w:pPr>
        <w:pStyle w:val="Heading3"/>
      </w:pPr>
      <w:bookmarkStart w:id="138" w:name="_Toc2010468934"/>
      <w:bookmarkStart w:id="139" w:name="_Toc248311898"/>
      <w:bookmarkStart w:id="140" w:name="_Toc1467863105"/>
      <w:bookmarkStart w:id="141" w:name="_Toc205410745"/>
      <w:bookmarkStart w:id="142" w:name="_Toc1842912360"/>
      <w:bookmarkStart w:id="143" w:name="_Toc91671029"/>
      <w:r>
        <w:t>CVD Targets</w:t>
      </w:r>
      <w:bookmarkEnd w:id="138"/>
      <w:bookmarkEnd w:id="139"/>
      <w:bookmarkEnd w:id="140"/>
      <w:bookmarkEnd w:id="141"/>
      <w:bookmarkEnd w:id="142"/>
      <w:bookmarkEnd w:id="143"/>
    </w:p>
    <w:p w14:paraId="6EAA6911" w14:textId="01544EA2" w:rsidR="000A5A2F" w:rsidRDefault="00AC2953" w:rsidP="006767E7">
      <w:pPr>
        <w:ind w:firstLine="0"/>
        <w:rPr>
          <w:rFonts w:ascii="Segoe UI" w:eastAsia="Times New Roman" w:hAnsi="Segoe UI" w:cs="Segoe UI"/>
          <w:sz w:val="21"/>
          <w:szCs w:val="21"/>
        </w:rPr>
      </w:pPr>
      <w:r>
        <w:rPr>
          <w:rFonts w:ascii="Segoe UI" w:eastAsia="Times New Roman" w:hAnsi="Segoe UI" w:cs="Segoe UI"/>
          <w:sz w:val="21"/>
          <w:szCs w:val="21"/>
        </w:rPr>
        <w:t xml:space="preserve">The Scoring </w:t>
      </w:r>
      <w:r w:rsidR="006767E7" w:rsidRPr="00EC2B89">
        <w:rPr>
          <w:rFonts w:ascii="Segoe UI" w:eastAsia="Times New Roman" w:hAnsi="Segoe UI" w:cs="Segoe UI"/>
          <w:sz w:val="21"/>
          <w:szCs w:val="21"/>
        </w:rPr>
        <w:t>Target</w:t>
      </w:r>
      <w:r>
        <w:rPr>
          <w:rFonts w:ascii="Segoe UI" w:eastAsia="Times New Roman" w:hAnsi="Segoe UI" w:cs="Segoe UI"/>
          <w:sz w:val="21"/>
          <w:szCs w:val="21"/>
        </w:rPr>
        <w:t xml:space="preserve"> is</w:t>
      </w:r>
      <w:r w:rsidR="006767E7" w:rsidRPr="00EC2B89">
        <w:rPr>
          <w:rFonts w:ascii="Segoe UI" w:eastAsia="Times New Roman" w:hAnsi="Segoe UI" w:cs="Segoe UI"/>
          <w:sz w:val="21"/>
          <w:szCs w:val="21"/>
        </w:rPr>
        <w:t xml:space="preserve"> </w:t>
      </w:r>
      <w:r w:rsidR="6F35C454" w:rsidRPr="6BA6EA1C">
        <w:rPr>
          <w:rFonts w:ascii="Segoe UI" w:eastAsia="Times New Roman" w:hAnsi="Segoe UI" w:cs="Segoe UI"/>
          <w:sz w:val="21"/>
          <w:szCs w:val="21"/>
        </w:rPr>
        <w:t xml:space="preserve">a </w:t>
      </w:r>
      <w:r w:rsidR="006767E7" w:rsidRPr="00EC2B89">
        <w:rPr>
          <w:rFonts w:ascii="Segoe UI" w:eastAsia="Times New Roman" w:hAnsi="Segoe UI" w:cs="Segoe UI"/>
          <w:sz w:val="21"/>
          <w:szCs w:val="21"/>
        </w:rPr>
        <w:t>value</w:t>
      </w:r>
      <w:r>
        <w:rPr>
          <w:rFonts w:ascii="Segoe UI" w:eastAsia="Times New Roman" w:hAnsi="Segoe UI" w:cs="Segoe UI"/>
          <w:sz w:val="21"/>
          <w:szCs w:val="21"/>
        </w:rPr>
        <w:t xml:space="preserve"> that</w:t>
      </w:r>
      <w:r w:rsidR="006767E7" w:rsidRPr="00EC2B89">
        <w:rPr>
          <w:rFonts w:ascii="Segoe UI" w:eastAsia="Times New Roman" w:hAnsi="Segoe UI" w:cs="Segoe UI"/>
          <w:sz w:val="21"/>
          <w:szCs w:val="21"/>
        </w:rPr>
        <w:t xml:space="preserve"> is static and not defined in the system as of today.</w:t>
      </w:r>
      <w:r>
        <w:rPr>
          <w:rFonts w:ascii="Segoe UI" w:eastAsia="Times New Roman" w:hAnsi="Segoe UI" w:cs="Segoe UI"/>
          <w:sz w:val="21"/>
          <w:szCs w:val="21"/>
        </w:rPr>
        <w:t xml:space="preserve"> It is a value </w:t>
      </w:r>
      <w:r w:rsidR="001E6E28">
        <w:rPr>
          <w:rFonts w:ascii="Segoe UI" w:eastAsia="Times New Roman" w:hAnsi="Segoe UI" w:cs="Segoe UI"/>
          <w:sz w:val="21"/>
          <w:szCs w:val="21"/>
        </w:rPr>
        <w:t xml:space="preserve">that helps to determine how the business is performing with respect to </w:t>
      </w:r>
      <w:r w:rsidR="00C520E0">
        <w:rPr>
          <w:rFonts w:ascii="Segoe UI" w:eastAsia="Times New Roman" w:hAnsi="Segoe UI" w:cs="Segoe UI"/>
          <w:sz w:val="21"/>
          <w:szCs w:val="21"/>
        </w:rPr>
        <w:t xml:space="preserve">the set benchmark number. This can be </w:t>
      </w:r>
      <w:r w:rsidR="000A5A2F">
        <w:rPr>
          <w:rFonts w:ascii="Segoe UI" w:eastAsia="Times New Roman" w:hAnsi="Segoe UI" w:cs="Segoe UI"/>
          <w:sz w:val="21"/>
          <w:szCs w:val="21"/>
        </w:rPr>
        <w:t>a $ Amount, a Rate</w:t>
      </w:r>
      <w:r w:rsidR="105395EC" w:rsidRPr="6BA6EA1C">
        <w:rPr>
          <w:rFonts w:ascii="Segoe UI" w:eastAsia="Times New Roman" w:hAnsi="Segoe UI" w:cs="Segoe UI"/>
          <w:sz w:val="21"/>
          <w:szCs w:val="21"/>
        </w:rPr>
        <w:t xml:space="preserve"> </w:t>
      </w:r>
      <w:r w:rsidR="000A5A2F">
        <w:rPr>
          <w:rFonts w:ascii="Segoe UI" w:eastAsia="Times New Roman" w:hAnsi="Segoe UI" w:cs="Segoe UI"/>
          <w:sz w:val="21"/>
          <w:szCs w:val="21"/>
        </w:rPr>
        <w:t>(%) or in days.</w:t>
      </w:r>
    </w:p>
    <w:p w14:paraId="3D4077FE" w14:textId="1669F963" w:rsidR="00C035CD" w:rsidRDefault="00597F82" w:rsidP="006767E7">
      <w:pPr>
        <w:ind w:firstLine="0"/>
        <w:rPr>
          <w:rFonts w:ascii="Segoe UI" w:eastAsia="Times New Roman" w:hAnsi="Segoe UI" w:cs="Segoe UI"/>
          <w:sz w:val="21"/>
          <w:szCs w:val="21"/>
        </w:rPr>
      </w:pPr>
      <w:r>
        <w:rPr>
          <w:rFonts w:ascii="Segoe UI" w:eastAsia="Times New Roman" w:hAnsi="Segoe UI" w:cs="Segoe UI"/>
          <w:sz w:val="21"/>
          <w:szCs w:val="21"/>
        </w:rPr>
        <w:t>T</w:t>
      </w:r>
      <w:r w:rsidR="006767E7">
        <w:rPr>
          <w:rFonts w:ascii="Segoe UI" w:eastAsia="Times New Roman" w:hAnsi="Segoe UI" w:cs="Segoe UI"/>
          <w:sz w:val="21"/>
          <w:szCs w:val="21"/>
        </w:rPr>
        <w:t xml:space="preserve">he future state should have </w:t>
      </w:r>
      <w:r w:rsidR="006767E7" w:rsidRPr="00EC2B89">
        <w:rPr>
          <w:rFonts w:ascii="Segoe UI" w:eastAsia="Times New Roman" w:hAnsi="Segoe UI" w:cs="Segoe UI"/>
          <w:sz w:val="21"/>
          <w:szCs w:val="21"/>
        </w:rPr>
        <w:t xml:space="preserve">the ability to </w:t>
      </w:r>
      <w:r>
        <w:rPr>
          <w:rFonts w:ascii="Segoe UI" w:eastAsia="Times New Roman" w:hAnsi="Segoe UI" w:cs="Segoe UI"/>
          <w:sz w:val="21"/>
          <w:szCs w:val="21"/>
        </w:rPr>
        <w:t>configure</w:t>
      </w:r>
      <w:r w:rsidR="005F4DC0">
        <w:rPr>
          <w:rFonts w:ascii="Segoe UI" w:eastAsia="Times New Roman" w:hAnsi="Segoe UI" w:cs="Segoe UI"/>
          <w:sz w:val="21"/>
          <w:szCs w:val="21"/>
        </w:rPr>
        <w:t xml:space="preserve"> these targets.</w:t>
      </w:r>
      <w:r w:rsidR="004E5F0B">
        <w:rPr>
          <w:rFonts w:ascii="Segoe UI" w:eastAsia="Times New Roman" w:hAnsi="Segoe UI" w:cs="Segoe UI"/>
          <w:sz w:val="21"/>
          <w:szCs w:val="21"/>
        </w:rPr>
        <w:t xml:space="preserve"> Below is the table that gives an overview of the Targets per CVD and KPI</w:t>
      </w:r>
      <w:r w:rsidR="008E6D9A">
        <w:rPr>
          <w:rFonts w:ascii="Segoe UI" w:eastAsia="Times New Roman" w:hAnsi="Segoe UI" w:cs="Segoe UI"/>
          <w:sz w:val="21"/>
          <w:szCs w:val="21"/>
        </w:rPr>
        <w:t>.</w:t>
      </w:r>
    </w:p>
    <w:tbl>
      <w:tblPr>
        <w:tblW w:w="10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96"/>
        <w:gridCol w:w="8680"/>
      </w:tblGrid>
      <w:tr w:rsidR="00C035CD" w:rsidRPr="00C035CD" w14:paraId="599FE846" w14:textId="77777777" w:rsidTr="00076605">
        <w:trPr>
          <w:trHeight w:val="276"/>
        </w:trPr>
        <w:tc>
          <w:tcPr>
            <w:tcW w:w="960" w:type="dxa"/>
            <w:shd w:val="clear" w:color="auto" w:fill="0070C0"/>
            <w:noWrap/>
            <w:vAlign w:val="bottom"/>
            <w:hideMark/>
          </w:tcPr>
          <w:p w14:paraId="150799A7" w14:textId="77777777" w:rsidR="00C035CD" w:rsidRPr="00C035CD" w:rsidRDefault="00C035CD" w:rsidP="00C035CD">
            <w:pPr>
              <w:spacing w:after="0" w:line="240" w:lineRule="auto"/>
              <w:ind w:firstLine="0"/>
              <w:jc w:val="left"/>
              <w:rPr>
                <w:rFonts w:ascii="Calibri" w:eastAsia="Times New Roman" w:hAnsi="Calibri" w:cs="Calibri"/>
                <w:b/>
                <w:bCs/>
                <w:color w:val="FFFFFF"/>
                <w:sz w:val="20"/>
                <w:szCs w:val="20"/>
              </w:rPr>
            </w:pPr>
            <w:r w:rsidRPr="00C035CD">
              <w:rPr>
                <w:rFonts w:ascii="Calibri" w:eastAsia="Times New Roman" w:hAnsi="Calibri" w:cs="Calibri"/>
                <w:b/>
                <w:bCs/>
                <w:color w:val="FFFFFF"/>
                <w:sz w:val="20"/>
                <w:szCs w:val="20"/>
              </w:rPr>
              <w:t>CVD</w:t>
            </w:r>
          </w:p>
        </w:tc>
        <w:tc>
          <w:tcPr>
            <w:tcW w:w="996" w:type="dxa"/>
            <w:shd w:val="clear" w:color="auto" w:fill="0070C0"/>
            <w:noWrap/>
            <w:vAlign w:val="center"/>
            <w:hideMark/>
          </w:tcPr>
          <w:p w14:paraId="5F9E5DFA" w14:textId="77777777" w:rsidR="00C035CD" w:rsidRPr="00C035CD" w:rsidRDefault="00C035CD" w:rsidP="00C035CD">
            <w:pPr>
              <w:spacing w:after="0" w:line="240" w:lineRule="auto"/>
              <w:ind w:firstLine="0"/>
              <w:jc w:val="center"/>
              <w:rPr>
                <w:rFonts w:ascii="Calibri" w:eastAsia="Times New Roman" w:hAnsi="Calibri" w:cs="Calibri"/>
                <w:b/>
                <w:bCs/>
                <w:color w:val="FFFFFF"/>
                <w:sz w:val="20"/>
                <w:szCs w:val="20"/>
              </w:rPr>
            </w:pPr>
            <w:r w:rsidRPr="00C035CD">
              <w:rPr>
                <w:rFonts w:ascii="Calibri" w:eastAsia="Times New Roman" w:hAnsi="Calibri" w:cs="Calibri"/>
                <w:b/>
                <w:bCs/>
                <w:color w:val="FFFFFF"/>
                <w:sz w:val="20"/>
                <w:szCs w:val="20"/>
              </w:rPr>
              <w:t>KPI</w:t>
            </w:r>
          </w:p>
        </w:tc>
        <w:tc>
          <w:tcPr>
            <w:tcW w:w="8680" w:type="dxa"/>
            <w:shd w:val="clear" w:color="auto" w:fill="0070C0"/>
            <w:noWrap/>
            <w:vAlign w:val="bottom"/>
            <w:hideMark/>
          </w:tcPr>
          <w:p w14:paraId="59883681" w14:textId="77777777" w:rsidR="00C035CD" w:rsidRPr="00C035CD" w:rsidRDefault="00C035CD" w:rsidP="00C035CD">
            <w:pPr>
              <w:spacing w:after="0" w:line="240" w:lineRule="auto"/>
              <w:ind w:firstLine="0"/>
              <w:jc w:val="left"/>
              <w:rPr>
                <w:rFonts w:ascii="Calibri" w:eastAsia="Times New Roman" w:hAnsi="Calibri" w:cs="Calibri"/>
                <w:b/>
                <w:bCs/>
                <w:color w:val="FFFFFF"/>
                <w:sz w:val="20"/>
                <w:szCs w:val="20"/>
              </w:rPr>
            </w:pPr>
            <w:r w:rsidRPr="00C035CD">
              <w:rPr>
                <w:rFonts w:ascii="Calibri" w:eastAsia="Times New Roman" w:hAnsi="Calibri" w:cs="Calibri"/>
                <w:b/>
                <w:bCs/>
                <w:color w:val="FFFFFF"/>
                <w:sz w:val="20"/>
                <w:szCs w:val="20"/>
              </w:rPr>
              <w:t>TARGET</w:t>
            </w:r>
          </w:p>
        </w:tc>
      </w:tr>
      <w:tr w:rsidR="00C035CD" w:rsidRPr="00C035CD" w14:paraId="6EDC7170" w14:textId="77777777" w:rsidTr="00076605">
        <w:trPr>
          <w:trHeight w:val="276"/>
        </w:trPr>
        <w:tc>
          <w:tcPr>
            <w:tcW w:w="960" w:type="dxa"/>
            <w:vMerge w:val="restart"/>
            <w:shd w:val="clear" w:color="auto" w:fill="auto"/>
            <w:noWrap/>
            <w:vAlign w:val="center"/>
            <w:hideMark/>
          </w:tcPr>
          <w:p w14:paraId="669EB778" w14:textId="77777777" w:rsidR="00C035CD" w:rsidRPr="00C035CD" w:rsidRDefault="00C035CD" w:rsidP="00C035CD">
            <w:pPr>
              <w:spacing w:after="0" w:line="240" w:lineRule="auto"/>
              <w:ind w:firstLine="0"/>
              <w:jc w:val="center"/>
              <w:rPr>
                <w:rFonts w:ascii="Calibri" w:eastAsia="Times New Roman" w:hAnsi="Calibri" w:cs="Calibri"/>
                <w:b/>
                <w:bCs/>
                <w:sz w:val="20"/>
                <w:szCs w:val="20"/>
              </w:rPr>
            </w:pPr>
            <w:r w:rsidRPr="00C035CD">
              <w:rPr>
                <w:rFonts w:ascii="Calibri" w:eastAsia="Times New Roman" w:hAnsi="Calibri" w:cs="Calibri"/>
                <w:b/>
                <w:bCs/>
                <w:sz w:val="20"/>
                <w:szCs w:val="20"/>
              </w:rPr>
              <w:t>Delivery</w:t>
            </w:r>
          </w:p>
        </w:tc>
        <w:tc>
          <w:tcPr>
            <w:tcW w:w="996" w:type="dxa"/>
            <w:shd w:val="clear" w:color="auto" w:fill="auto"/>
            <w:noWrap/>
            <w:vAlign w:val="center"/>
            <w:hideMark/>
          </w:tcPr>
          <w:p w14:paraId="71F161F7" w14:textId="77777777" w:rsidR="00C035CD" w:rsidRPr="00C035CD" w:rsidRDefault="00C035CD" w:rsidP="00C035CD">
            <w:pPr>
              <w:spacing w:after="0" w:line="240" w:lineRule="auto"/>
              <w:ind w:firstLine="0"/>
              <w:jc w:val="center"/>
              <w:rPr>
                <w:rFonts w:ascii="Calibri" w:eastAsia="Times New Roman" w:hAnsi="Calibri" w:cs="Calibri"/>
                <w:sz w:val="20"/>
                <w:szCs w:val="20"/>
              </w:rPr>
            </w:pPr>
            <w:r w:rsidRPr="00C035CD">
              <w:rPr>
                <w:rFonts w:ascii="Calibri" w:eastAsia="Times New Roman" w:hAnsi="Calibri" w:cs="Calibri"/>
                <w:sz w:val="20"/>
                <w:szCs w:val="20"/>
              </w:rPr>
              <w:t>OTD</w:t>
            </w:r>
          </w:p>
        </w:tc>
        <w:tc>
          <w:tcPr>
            <w:tcW w:w="8680" w:type="dxa"/>
            <w:shd w:val="clear" w:color="auto" w:fill="auto"/>
            <w:noWrap/>
            <w:vAlign w:val="bottom"/>
            <w:hideMark/>
          </w:tcPr>
          <w:p w14:paraId="544825BC" w14:textId="2EA42BC5" w:rsidR="00C035CD" w:rsidRPr="00C035CD" w:rsidRDefault="00C035CD" w:rsidP="00C035CD">
            <w:pPr>
              <w:spacing w:after="0" w:line="240" w:lineRule="auto"/>
              <w:ind w:firstLine="0"/>
              <w:jc w:val="left"/>
              <w:rPr>
                <w:rFonts w:ascii="Calibri" w:eastAsia="Times New Roman" w:hAnsi="Calibri" w:cs="Calibri"/>
                <w:sz w:val="20"/>
                <w:szCs w:val="20"/>
              </w:rPr>
            </w:pPr>
            <w:r w:rsidRPr="00C035CD">
              <w:rPr>
                <w:rFonts w:ascii="Calibri" w:eastAsia="Times New Roman" w:hAnsi="Calibri" w:cs="Calibri"/>
                <w:sz w:val="20"/>
                <w:szCs w:val="20"/>
              </w:rPr>
              <w:t>1.Fixed target of 95% On Time across all levels. Anything below 95% is delayed</w:t>
            </w:r>
            <w:r w:rsidR="5BAB9D7C" w:rsidRPr="39803743">
              <w:rPr>
                <w:rFonts w:ascii="Calibri" w:eastAsia="Times New Roman" w:hAnsi="Calibri" w:cs="Calibri"/>
                <w:sz w:val="20"/>
                <w:szCs w:val="20"/>
              </w:rPr>
              <w:t xml:space="preserve"> </w:t>
            </w:r>
            <w:r w:rsidR="5BAB9D7C" w:rsidRPr="44E7C810">
              <w:rPr>
                <w:rFonts w:ascii="Calibri" w:eastAsia="Times New Roman" w:hAnsi="Calibri" w:cs="Calibri"/>
                <w:sz w:val="20"/>
                <w:szCs w:val="20"/>
              </w:rPr>
              <w:t>(Service &amp; Operations)</w:t>
            </w:r>
          </w:p>
        </w:tc>
      </w:tr>
      <w:tr w:rsidR="00C035CD" w:rsidRPr="00C035CD" w14:paraId="78ED8B28" w14:textId="77777777" w:rsidTr="00076605">
        <w:trPr>
          <w:trHeight w:val="552"/>
        </w:trPr>
        <w:tc>
          <w:tcPr>
            <w:tcW w:w="960" w:type="dxa"/>
            <w:vMerge/>
            <w:vAlign w:val="center"/>
            <w:hideMark/>
          </w:tcPr>
          <w:p w14:paraId="19F8D538" w14:textId="77777777" w:rsidR="00C035CD" w:rsidRPr="00C035CD" w:rsidRDefault="00C035CD" w:rsidP="00C035CD">
            <w:pPr>
              <w:spacing w:after="0" w:line="240" w:lineRule="auto"/>
              <w:ind w:firstLine="0"/>
              <w:jc w:val="left"/>
              <w:rPr>
                <w:rFonts w:ascii="Calibri" w:eastAsia="Times New Roman" w:hAnsi="Calibri" w:cs="Calibri"/>
                <w:b/>
                <w:bCs/>
                <w:sz w:val="20"/>
                <w:szCs w:val="20"/>
              </w:rPr>
            </w:pPr>
          </w:p>
        </w:tc>
        <w:tc>
          <w:tcPr>
            <w:tcW w:w="996" w:type="dxa"/>
            <w:shd w:val="clear" w:color="auto" w:fill="auto"/>
            <w:noWrap/>
            <w:vAlign w:val="center"/>
            <w:hideMark/>
          </w:tcPr>
          <w:p w14:paraId="7A187ECF" w14:textId="77777777" w:rsidR="00C035CD" w:rsidRPr="00C035CD" w:rsidRDefault="00C035CD" w:rsidP="00C035CD">
            <w:pPr>
              <w:spacing w:after="0" w:line="240" w:lineRule="auto"/>
              <w:ind w:firstLine="0"/>
              <w:jc w:val="center"/>
              <w:rPr>
                <w:rFonts w:ascii="Calibri" w:eastAsia="Times New Roman" w:hAnsi="Calibri" w:cs="Calibri"/>
                <w:sz w:val="20"/>
                <w:szCs w:val="20"/>
              </w:rPr>
            </w:pPr>
            <w:r w:rsidRPr="00C035CD">
              <w:rPr>
                <w:rFonts w:ascii="Calibri" w:eastAsia="Times New Roman" w:hAnsi="Calibri" w:cs="Calibri"/>
                <w:sz w:val="20"/>
                <w:szCs w:val="20"/>
              </w:rPr>
              <w:t>PDBL</w:t>
            </w:r>
          </w:p>
        </w:tc>
        <w:tc>
          <w:tcPr>
            <w:tcW w:w="8680" w:type="dxa"/>
            <w:shd w:val="clear" w:color="auto" w:fill="auto"/>
            <w:vAlign w:val="bottom"/>
            <w:hideMark/>
          </w:tcPr>
          <w:p w14:paraId="38479C6F" w14:textId="6131F592" w:rsidR="00C035CD" w:rsidRPr="00C035CD" w:rsidRDefault="00C035CD" w:rsidP="474A8FB8">
            <w:pPr>
              <w:spacing w:after="0" w:line="240" w:lineRule="auto"/>
              <w:ind w:firstLine="0"/>
              <w:jc w:val="left"/>
              <w:rPr>
                <w:rFonts w:ascii="Calibri" w:eastAsia="Times New Roman" w:hAnsi="Calibri" w:cs="Calibri"/>
                <w:sz w:val="20"/>
                <w:szCs w:val="20"/>
              </w:rPr>
            </w:pPr>
            <w:r w:rsidRPr="00C035CD">
              <w:rPr>
                <w:rFonts w:ascii="Calibri" w:eastAsia="Times New Roman" w:hAnsi="Calibri" w:cs="Calibri"/>
                <w:sz w:val="20"/>
                <w:szCs w:val="20"/>
              </w:rPr>
              <w:t xml:space="preserve">1.Fixed target </w:t>
            </w:r>
            <w:r w:rsidR="68C0FDB2" w:rsidRPr="002B53BE">
              <w:rPr>
                <w:rFonts w:ascii="Calibri" w:eastAsia="Times New Roman" w:hAnsi="Calibri" w:cs="Calibri"/>
                <w:sz w:val="20"/>
                <w:szCs w:val="20"/>
              </w:rPr>
              <w:t xml:space="preserve">of 0.3 </w:t>
            </w:r>
            <w:r w:rsidRPr="00C035CD">
              <w:rPr>
                <w:rFonts w:ascii="Calibri" w:eastAsia="Times New Roman" w:hAnsi="Calibri" w:cs="Calibri"/>
                <w:sz w:val="20"/>
                <w:szCs w:val="20"/>
              </w:rPr>
              <w:t xml:space="preserve">days </w:t>
            </w:r>
            <w:r w:rsidR="6F14711A" w:rsidRPr="4FD89F0F">
              <w:rPr>
                <w:rFonts w:ascii="Calibri" w:eastAsia="Times New Roman" w:hAnsi="Calibri" w:cs="Calibri"/>
                <w:sz w:val="20"/>
                <w:szCs w:val="20"/>
              </w:rPr>
              <w:t>(Operations)</w:t>
            </w:r>
            <w:r>
              <w:br/>
            </w:r>
            <w:r w:rsidRPr="000961B5">
              <w:rPr>
                <w:rFonts w:ascii="Calibri" w:eastAsia="Times New Roman" w:hAnsi="Calibri" w:cs="Calibri"/>
                <w:sz w:val="20"/>
                <w:szCs w:val="20"/>
              </w:rPr>
              <w:t xml:space="preserve">2.$ target is derived from the 0.3 days and shipments </w:t>
            </w:r>
            <w:r w:rsidR="6568A3C1" w:rsidRPr="000961B5">
              <w:rPr>
                <w:rFonts w:ascii="Calibri" w:eastAsia="Times New Roman" w:hAnsi="Calibri" w:cs="Calibri"/>
                <w:sz w:val="20"/>
                <w:szCs w:val="20"/>
              </w:rPr>
              <w:t>(Operations</w:t>
            </w:r>
            <w:r w:rsidR="6568A3C1" w:rsidRPr="4FD89F0F">
              <w:rPr>
                <w:rFonts w:ascii="Calibri" w:eastAsia="Times New Roman" w:hAnsi="Calibri" w:cs="Calibri"/>
                <w:sz w:val="20"/>
                <w:szCs w:val="20"/>
              </w:rPr>
              <w:t>)</w:t>
            </w:r>
          </w:p>
          <w:p w14:paraId="18C5D79E" w14:textId="6ED5C831" w:rsidR="00C035CD" w:rsidRPr="00C035CD" w:rsidRDefault="0222A8D6" w:rsidP="00C035CD">
            <w:pPr>
              <w:spacing w:after="0" w:line="240" w:lineRule="auto"/>
              <w:ind w:firstLine="0"/>
              <w:jc w:val="left"/>
              <w:rPr>
                <w:rFonts w:ascii="Calibri" w:eastAsia="Times New Roman" w:hAnsi="Calibri" w:cs="Calibri"/>
                <w:sz w:val="20"/>
                <w:szCs w:val="20"/>
              </w:rPr>
            </w:pPr>
            <w:r w:rsidRPr="04FB3B9D">
              <w:rPr>
                <w:rFonts w:ascii="Calibri" w:eastAsia="Times New Roman" w:hAnsi="Calibri" w:cs="Calibri"/>
                <w:sz w:val="20"/>
                <w:szCs w:val="20"/>
              </w:rPr>
              <w:t>3.</w:t>
            </w:r>
            <w:r w:rsidR="1012C847" w:rsidRPr="002B3C20">
              <w:rPr>
                <w:rFonts w:ascii="Calibri" w:eastAsia="Times New Roman" w:hAnsi="Calibri" w:cs="Calibri"/>
                <w:sz w:val="20"/>
                <w:szCs w:val="20"/>
              </w:rPr>
              <w:t>Fixed target of 5% of the total open service lines</w:t>
            </w:r>
            <w:r w:rsidR="062F4E66" w:rsidRPr="6F7145D2">
              <w:rPr>
                <w:rFonts w:ascii="Calibri" w:eastAsia="Calibri" w:hAnsi="Calibri" w:cs="Calibri"/>
              </w:rPr>
              <w:t xml:space="preserve"> </w:t>
            </w:r>
            <w:r w:rsidR="1012C847" w:rsidRPr="2C1365A7">
              <w:rPr>
                <w:rFonts w:ascii="Calibri" w:eastAsia="Times New Roman" w:hAnsi="Calibri" w:cs="Calibri"/>
                <w:sz w:val="20"/>
                <w:szCs w:val="20"/>
              </w:rPr>
              <w:t>(Service)</w:t>
            </w:r>
          </w:p>
        </w:tc>
      </w:tr>
      <w:tr w:rsidR="00C035CD" w:rsidRPr="00C035CD" w14:paraId="77C603A0" w14:textId="77777777" w:rsidTr="00076605">
        <w:trPr>
          <w:trHeight w:val="552"/>
        </w:trPr>
        <w:tc>
          <w:tcPr>
            <w:tcW w:w="960" w:type="dxa"/>
            <w:vMerge/>
            <w:vAlign w:val="center"/>
            <w:hideMark/>
          </w:tcPr>
          <w:p w14:paraId="4C0077AA" w14:textId="77777777" w:rsidR="00C035CD" w:rsidRPr="00C035CD" w:rsidRDefault="00C035CD" w:rsidP="00C035CD">
            <w:pPr>
              <w:spacing w:after="0" w:line="240" w:lineRule="auto"/>
              <w:ind w:firstLine="0"/>
              <w:jc w:val="left"/>
              <w:rPr>
                <w:rFonts w:ascii="Calibri" w:eastAsia="Times New Roman" w:hAnsi="Calibri" w:cs="Calibri"/>
                <w:b/>
                <w:bCs/>
                <w:sz w:val="20"/>
                <w:szCs w:val="20"/>
              </w:rPr>
            </w:pPr>
          </w:p>
        </w:tc>
        <w:tc>
          <w:tcPr>
            <w:tcW w:w="996" w:type="dxa"/>
            <w:shd w:val="clear" w:color="auto" w:fill="auto"/>
            <w:noWrap/>
            <w:vAlign w:val="center"/>
            <w:hideMark/>
          </w:tcPr>
          <w:p w14:paraId="48FB9198" w14:textId="77777777" w:rsidR="00C035CD" w:rsidRPr="00C035CD" w:rsidRDefault="00C035CD" w:rsidP="00C035CD">
            <w:pPr>
              <w:spacing w:after="0" w:line="240" w:lineRule="auto"/>
              <w:ind w:firstLine="0"/>
              <w:jc w:val="center"/>
              <w:rPr>
                <w:rFonts w:ascii="Calibri" w:eastAsia="Times New Roman" w:hAnsi="Calibri" w:cs="Calibri"/>
                <w:sz w:val="20"/>
                <w:szCs w:val="20"/>
              </w:rPr>
            </w:pPr>
            <w:r w:rsidRPr="00C035CD">
              <w:rPr>
                <w:rFonts w:ascii="Calibri" w:eastAsia="Times New Roman" w:hAnsi="Calibri" w:cs="Calibri"/>
                <w:sz w:val="20"/>
                <w:szCs w:val="20"/>
              </w:rPr>
              <w:t>Backlog</w:t>
            </w:r>
          </w:p>
        </w:tc>
        <w:tc>
          <w:tcPr>
            <w:tcW w:w="8680" w:type="dxa"/>
            <w:shd w:val="clear" w:color="auto" w:fill="auto"/>
            <w:vAlign w:val="bottom"/>
            <w:hideMark/>
          </w:tcPr>
          <w:p w14:paraId="760D5014" w14:textId="43281A4F" w:rsidR="00C035CD" w:rsidRPr="00C94289" w:rsidRDefault="00C21740" w:rsidP="00C035CD">
            <w:pPr>
              <w:spacing w:after="0" w:line="240" w:lineRule="auto"/>
              <w:ind w:firstLine="0"/>
              <w:jc w:val="left"/>
              <w:rPr>
                <w:rFonts w:ascii="Calibri" w:eastAsia="Times New Roman" w:hAnsi="Calibri" w:cs="Calibri"/>
                <w:sz w:val="20"/>
                <w:szCs w:val="20"/>
              </w:rPr>
            </w:pPr>
            <w:r w:rsidRPr="00C21740">
              <w:rPr>
                <w:rFonts w:ascii="Calibri" w:eastAsia="Times New Roman" w:hAnsi="Calibri" w:cs="Calibri"/>
                <w:sz w:val="20"/>
                <w:szCs w:val="20"/>
              </w:rPr>
              <w:t>1.</w:t>
            </w:r>
            <w:r w:rsidR="00B53BDA" w:rsidRPr="00C21740">
              <w:rPr>
                <w:rFonts w:ascii="Calibri" w:eastAsia="Times New Roman" w:hAnsi="Calibri" w:cs="Calibri"/>
                <w:sz w:val="20"/>
                <w:szCs w:val="20"/>
              </w:rPr>
              <w:t xml:space="preserve">Backlog in $ and days. increase/decrease. </w:t>
            </w:r>
            <w:r w:rsidR="00B53BDA" w:rsidRPr="00C21740">
              <w:rPr>
                <w:rFonts w:eastAsia="Calibri Light"/>
                <w:sz w:val="20"/>
                <w:szCs w:val="20"/>
              </w:rPr>
              <w:t>For Target- Use previous year or previous month (previous Data point) to indicate red or green </w:t>
            </w:r>
            <w:r w:rsidR="000961B5">
              <w:rPr>
                <w:rFonts w:eastAsia="Calibri Light"/>
                <w:sz w:val="20"/>
                <w:szCs w:val="20"/>
              </w:rPr>
              <w:t>(Operations</w:t>
            </w:r>
            <w:r w:rsidR="00C94289">
              <w:rPr>
                <w:rFonts w:eastAsia="Calibri Light"/>
                <w:sz w:val="20"/>
                <w:szCs w:val="20"/>
              </w:rPr>
              <w:t>)</w:t>
            </w:r>
          </w:p>
        </w:tc>
      </w:tr>
      <w:tr w:rsidR="00C035CD" w:rsidRPr="00C035CD" w14:paraId="5E8E1C89" w14:textId="77777777" w:rsidTr="00076605">
        <w:trPr>
          <w:trHeight w:val="276"/>
        </w:trPr>
        <w:tc>
          <w:tcPr>
            <w:tcW w:w="960" w:type="dxa"/>
            <w:vMerge w:val="restart"/>
            <w:shd w:val="clear" w:color="auto" w:fill="auto"/>
            <w:vAlign w:val="center"/>
            <w:hideMark/>
          </w:tcPr>
          <w:p w14:paraId="028614C7" w14:textId="77777777" w:rsidR="00C035CD" w:rsidRPr="00C035CD" w:rsidRDefault="00C035CD" w:rsidP="00C035CD">
            <w:pPr>
              <w:spacing w:after="0" w:line="240" w:lineRule="auto"/>
              <w:ind w:firstLine="0"/>
              <w:jc w:val="center"/>
              <w:rPr>
                <w:rFonts w:ascii="Calibri" w:eastAsia="Times New Roman" w:hAnsi="Calibri" w:cs="Calibri"/>
                <w:b/>
                <w:bCs/>
                <w:sz w:val="20"/>
                <w:szCs w:val="20"/>
              </w:rPr>
            </w:pPr>
            <w:r w:rsidRPr="00C035CD">
              <w:rPr>
                <w:rFonts w:ascii="Calibri" w:eastAsia="Times New Roman" w:hAnsi="Calibri" w:cs="Calibri"/>
                <w:b/>
                <w:bCs/>
                <w:sz w:val="20"/>
                <w:szCs w:val="20"/>
              </w:rPr>
              <w:t>Core Growth</w:t>
            </w:r>
          </w:p>
        </w:tc>
        <w:tc>
          <w:tcPr>
            <w:tcW w:w="996" w:type="dxa"/>
            <w:shd w:val="clear" w:color="auto" w:fill="auto"/>
            <w:noWrap/>
            <w:vAlign w:val="center"/>
            <w:hideMark/>
          </w:tcPr>
          <w:p w14:paraId="6CD7CF50" w14:textId="77777777" w:rsidR="00C035CD" w:rsidRPr="00C035CD" w:rsidRDefault="00C035CD" w:rsidP="00C035CD">
            <w:pPr>
              <w:spacing w:after="0" w:line="240" w:lineRule="auto"/>
              <w:ind w:firstLine="0"/>
              <w:jc w:val="center"/>
              <w:rPr>
                <w:rFonts w:ascii="Calibri" w:eastAsia="Times New Roman" w:hAnsi="Calibri" w:cs="Calibri"/>
                <w:sz w:val="20"/>
                <w:szCs w:val="20"/>
              </w:rPr>
            </w:pPr>
            <w:r w:rsidRPr="00C035CD">
              <w:rPr>
                <w:rFonts w:ascii="Calibri" w:eastAsia="Times New Roman" w:hAnsi="Calibri" w:cs="Calibri"/>
                <w:sz w:val="20"/>
                <w:szCs w:val="20"/>
              </w:rPr>
              <w:t>Funnel</w:t>
            </w:r>
          </w:p>
        </w:tc>
        <w:tc>
          <w:tcPr>
            <w:tcW w:w="8680" w:type="dxa"/>
            <w:shd w:val="clear" w:color="auto" w:fill="auto"/>
            <w:noWrap/>
            <w:vAlign w:val="bottom"/>
            <w:hideMark/>
          </w:tcPr>
          <w:p w14:paraId="7538C5F0" w14:textId="6DECDF30" w:rsidR="00D20359" w:rsidRPr="00D20359" w:rsidRDefault="00D20359" w:rsidP="00D20359">
            <w:pPr>
              <w:spacing w:after="0" w:line="240" w:lineRule="auto"/>
              <w:ind w:firstLine="0"/>
              <w:jc w:val="left"/>
              <w:rPr>
                <w:rFonts w:ascii="Calibri" w:eastAsia="Times New Roman" w:hAnsi="Calibri" w:cs="Calibri"/>
                <w:sz w:val="20"/>
                <w:szCs w:val="20"/>
              </w:rPr>
            </w:pPr>
            <w:r>
              <w:rPr>
                <w:rFonts w:ascii="Calibri" w:eastAsia="Times New Roman" w:hAnsi="Calibri" w:cs="Calibri"/>
                <w:sz w:val="20"/>
                <w:szCs w:val="20"/>
              </w:rPr>
              <w:t>1.</w:t>
            </w:r>
            <w:r w:rsidRPr="00D20359">
              <w:rPr>
                <w:rFonts w:ascii="Calibri" w:eastAsia="Times New Roman" w:hAnsi="Calibri" w:cs="Calibri"/>
                <w:sz w:val="20"/>
                <w:szCs w:val="20"/>
              </w:rPr>
              <w:t>Funnel Sales Targets - These are defined by Lead/Opportunity(opportunities won and opportunities created on)/Won</w:t>
            </w:r>
          </w:p>
          <w:p w14:paraId="1E0E8219" w14:textId="6DECDF30" w:rsidR="00D20359" w:rsidRPr="00D20359" w:rsidRDefault="00D20359" w:rsidP="00D20359">
            <w:pPr>
              <w:spacing w:after="0" w:line="240" w:lineRule="auto"/>
              <w:ind w:firstLine="0"/>
              <w:jc w:val="left"/>
              <w:rPr>
                <w:rFonts w:ascii="Calibri" w:eastAsia="Times New Roman" w:hAnsi="Calibri" w:cs="Calibri"/>
                <w:sz w:val="20"/>
                <w:szCs w:val="20"/>
              </w:rPr>
            </w:pPr>
            <w:r w:rsidRPr="00D20359">
              <w:rPr>
                <w:rFonts w:ascii="Calibri" w:eastAsia="Times New Roman" w:hAnsi="Calibri" w:cs="Calibri"/>
                <w:sz w:val="20"/>
                <w:szCs w:val="20"/>
              </w:rPr>
              <w:t>monthly, sales territory, salesperson, product family, One Fluke Region</w:t>
            </w:r>
          </w:p>
          <w:p w14:paraId="2DA1C0F1" w14:textId="6DECDF30" w:rsidR="00D20359" w:rsidRPr="00D20359" w:rsidRDefault="00D20359" w:rsidP="00D20359">
            <w:pPr>
              <w:spacing w:after="0" w:line="240" w:lineRule="auto"/>
              <w:ind w:firstLine="0"/>
              <w:jc w:val="left"/>
              <w:rPr>
                <w:rFonts w:ascii="Calibri" w:eastAsia="Times New Roman" w:hAnsi="Calibri" w:cs="Calibri"/>
                <w:sz w:val="20"/>
                <w:szCs w:val="20"/>
              </w:rPr>
            </w:pPr>
            <w:r>
              <w:rPr>
                <w:rFonts w:ascii="Calibri" w:eastAsia="Times New Roman" w:hAnsi="Calibri" w:cs="Calibri"/>
                <w:sz w:val="20"/>
                <w:szCs w:val="20"/>
              </w:rPr>
              <w:t>2.</w:t>
            </w:r>
            <w:r w:rsidRPr="00D20359">
              <w:rPr>
                <w:rFonts w:ascii="Calibri" w:eastAsia="Times New Roman" w:hAnsi="Calibri" w:cs="Calibri"/>
                <w:sz w:val="20"/>
                <w:szCs w:val="20"/>
              </w:rPr>
              <w:t>Funnel Marketing Targets - These are defined by Lead/Opportunity/Won</w:t>
            </w:r>
          </w:p>
          <w:p w14:paraId="31739872" w14:textId="6DECDF30" w:rsidR="00D20359" w:rsidRPr="00D20359" w:rsidRDefault="00D20359" w:rsidP="00D20359">
            <w:pPr>
              <w:spacing w:after="0" w:line="240" w:lineRule="auto"/>
              <w:ind w:firstLine="0"/>
              <w:jc w:val="left"/>
              <w:rPr>
                <w:rFonts w:ascii="Calibri" w:eastAsia="Times New Roman" w:hAnsi="Calibri" w:cs="Calibri"/>
                <w:sz w:val="20"/>
                <w:szCs w:val="20"/>
              </w:rPr>
            </w:pPr>
            <w:r w:rsidRPr="00D20359">
              <w:rPr>
                <w:rFonts w:ascii="Calibri" w:eastAsia="Times New Roman" w:hAnsi="Calibri" w:cs="Calibri"/>
                <w:sz w:val="20"/>
                <w:szCs w:val="20"/>
              </w:rPr>
              <w:t>monthly, campaign Type, product family, One Fluke Region</w:t>
            </w:r>
          </w:p>
          <w:p w14:paraId="3AAC1E6A" w14:textId="6DECDF30" w:rsidR="00D20359" w:rsidRPr="00D20359" w:rsidRDefault="00D20359" w:rsidP="00D20359">
            <w:pPr>
              <w:spacing w:after="0" w:line="240" w:lineRule="auto"/>
              <w:ind w:firstLine="0"/>
              <w:jc w:val="left"/>
              <w:rPr>
                <w:rFonts w:ascii="Calibri" w:eastAsia="Times New Roman" w:hAnsi="Calibri" w:cs="Calibri"/>
                <w:sz w:val="20"/>
                <w:szCs w:val="20"/>
              </w:rPr>
            </w:pPr>
            <w:r>
              <w:rPr>
                <w:rFonts w:ascii="Calibri" w:eastAsia="Times New Roman" w:hAnsi="Calibri" w:cs="Calibri"/>
                <w:sz w:val="20"/>
                <w:szCs w:val="20"/>
              </w:rPr>
              <w:t>3.</w:t>
            </w:r>
            <w:r w:rsidRPr="00D20359">
              <w:rPr>
                <w:rFonts w:ascii="Calibri" w:eastAsia="Times New Roman" w:hAnsi="Calibri" w:cs="Calibri"/>
                <w:sz w:val="20"/>
                <w:szCs w:val="20"/>
              </w:rPr>
              <w:t>Win Rate</w:t>
            </w:r>
            <w:r w:rsidRPr="00D20359">
              <w:rPr>
                <w:rFonts w:eastAsia="Times New Roman" w:cs="Calibri"/>
                <w:sz w:val="20"/>
                <w:szCs w:val="20"/>
              </w:rPr>
              <w:t xml:space="preserve"> - </w:t>
            </w:r>
            <w:r w:rsidRPr="00D20359">
              <w:rPr>
                <w:rFonts w:ascii="Calibri" w:eastAsia="Times New Roman" w:hAnsi="Calibri" w:cs="Calibri"/>
                <w:sz w:val="20"/>
                <w:szCs w:val="20"/>
              </w:rPr>
              <w:t>These are defined by Lead/Opportunity/Won</w:t>
            </w:r>
          </w:p>
          <w:p w14:paraId="7817898B" w14:textId="6DECDF30" w:rsidR="00D20359" w:rsidRPr="00D20359" w:rsidRDefault="00D20359" w:rsidP="00D20359">
            <w:pPr>
              <w:spacing w:after="0" w:line="240" w:lineRule="auto"/>
              <w:ind w:firstLine="0"/>
              <w:jc w:val="left"/>
              <w:rPr>
                <w:rFonts w:ascii="Calibri" w:eastAsia="Times New Roman" w:hAnsi="Calibri" w:cs="Calibri"/>
                <w:sz w:val="20"/>
                <w:szCs w:val="20"/>
              </w:rPr>
            </w:pPr>
            <w:r w:rsidRPr="00D20359">
              <w:rPr>
                <w:rFonts w:ascii="Calibri" w:eastAsia="Times New Roman" w:hAnsi="Calibri" w:cs="Calibri"/>
                <w:sz w:val="20"/>
                <w:szCs w:val="20"/>
              </w:rPr>
              <w:t>monthly, campaign type, product family, One Fluke Region</w:t>
            </w:r>
          </w:p>
          <w:p w14:paraId="3A048CD0" w14:textId="6DECDF30" w:rsidR="00D20359" w:rsidRPr="00D20359" w:rsidRDefault="00D20359" w:rsidP="00D20359">
            <w:pPr>
              <w:spacing w:after="0" w:line="240" w:lineRule="auto"/>
              <w:ind w:firstLine="0"/>
              <w:jc w:val="left"/>
              <w:rPr>
                <w:rFonts w:eastAsia="Times New Roman" w:cs="Calibri"/>
                <w:sz w:val="20"/>
                <w:szCs w:val="20"/>
              </w:rPr>
            </w:pPr>
            <w:r>
              <w:rPr>
                <w:rFonts w:ascii="Calibri" w:eastAsia="Times New Roman" w:hAnsi="Calibri" w:cs="Calibri"/>
                <w:sz w:val="20"/>
                <w:szCs w:val="20"/>
              </w:rPr>
              <w:t>4.</w:t>
            </w:r>
            <w:r w:rsidRPr="00D20359">
              <w:rPr>
                <w:rFonts w:ascii="Calibri" w:eastAsia="Times New Roman" w:hAnsi="Calibri" w:cs="Calibri"/>
                <w:sz w:val="20"/>
                <w:szCs w:val="20"/>
              </w:rPr>
              <w:t xml:space="preserve">Assigned Accounts Forecasts(sales Targets) - </w:t>
            </w:r>
            <w:r w:rsidRPr="00D20359">
              <w:rPr>
                <w:rFonts w:eastAsia="Times New Roman" w:cs="Calibri"/>
                <w:sz w:val="20"/>
                <w:szCs w:val="20"/>
              </w:rPr>
              <w:t>Targets by Sales Territory - $amount or Growth Rate %</w:t>
            </w:r>
          </w:p>
          <w:p w14:paraId="5B9AD004" w14:textId="671F5F08" w:rsidR="00D20359" w:rsidRPr="00D20359" w:rsidRDefault="00D20359" w:rsidP="00D20359">
            <w:pPr>
              <w:spacing w:after="0" w:line="240" w:lineRule="auto"/>
              <w:ind w:firstLine="0"/>
              <w:jc w:val="left"/>
              <w:rPr>
                <w:rFonts w:ascii="Calibri" w:eastAsia="Times New Roman" w:hAnsi="Calibri" w:cs="Calibri"/>
                <w:sz w:val="20"/>
                <w:szCs w:val="20"/>
              </w:rPr>
            </w:pPr>
            <w:r w:rsidRPr="00D20359">
              <w:rPr>
                <w:rFonts w:ascii="Calibri" w:eastAsia="Times New Roman" w:hAnsi="Calibri" w:cs="Calibri"/>
                <w:sz w:val="20"/>
                <w:szCs w:val="20"/>
              </w:rPr>
              <w:t>monthly, sales territory, salesperson</w:t>
            </w:r>
            <w:r w:rsidR="001A6599">
              <w:rPr>
                <w:rFonts w:ascii="Calibri" w:eastAsia="Times New Roman" w:hAnsi="Calibri" w:cs="Calibri"/>
                <w:sz w:val="20"/>
                <w:szCs w:val="20"/>
              </w:rPr>
              <w:t>,</w:t>
            </w:r>
            <w:r w:rsidR="007A28B1">
              <w:rPr>
                <w:rFonts w:ascii="Calibri" w:eastAsia="Times New Roman" w:hAnsi="Calibri" w:cs="Calibri"/>
                <w:sz w:val="20"/>
                <w:szCs w:val="20"/>
              </w:rPr>
              <w:t>currency</w:t>
            </w:r>
          </w:p>
          <w:p w14:paraId="5D2B1C18" w14:textId="74BE7077" w:rsidR="00D20359" w:rsidRPr="00D20359" w:rsidRDefault="00CA4CE8" w:rsidP="00D20359">
            <w:pPr>
              <w:spacing w:after="0" w:line="240" w:lineRule="auto"/>
              <w:ind w:firstLine="0"/>
              <w:jc w:val="left"/>
              <w:rPr>
                <w:rFonts w:ascii="Calibri" w:eastAsia="Times New Roman" w:hAnsi="Calibri" w:cs="Calibri"/>
                <w:sz w:val="20"/>
                <w:szCs w:val="20"/>
              </w:rPr>
            </w:pPr>
            <w:r>
              <w:rPr>
                <w:rFonts w:ascii="Calibri" w:eastAsia="Times New Roman" w:hAnsi="Calibri" w:cs="Calibri"/>
                <w:sz w:val="20"/>
                <w:szCs w:val="20"/>
              </w:rPr>
              <w:t>5.</w:t>
            </w:r>
            <w:r w:rsidR="00D20359" w:rsidRPr="00D20359">
              <w:rPr>
                <w:rFonts w:ascii="Calibri" w:eastAsia="Times New Roman" w:hAnsi="Calibri" w:cs="Calibri"/>
                <w:sz w:val="20"/>
                <w:szCs w:val="20"/>
              </w:rPr>
              <w:t xml:space="preserve">Sales Quotas(sales Targets): </w:t>
            </w:r>
          </w:p>
          <w:p w14:paraId="59E19B1C" w14:textId="6DECDF30" w:rsidR="00D20359" w:rsidRPr="00D20359" w:rsidRDefault="00D20359" w:rsidP="00D20359">
            <w:pPr>
              <w:spacing w:after="0" w:line="240" w:lineRule="auto"/>
              <w:ind w:firstLine="0"/>
              <w:jc w:val="left"/>
              <w:rPr>
                <w:rFonts w:ascii="Calibri" w:eastAsia="Times New Roman" w:hAnsi="Calibri" w:cs="Calibri"/>
                <w:sz w:val="20"/>
                <w:szCs w:val="20"/>
              </w:rPr>
            </w:pPr>
            <w:r w:rsidRPr="00D20359">
              <w:rPr>
                <w:rFonts w:ascii="Calibri" w:eastAsia="Times New Roman" w:hAnsi="Calibri" w:cs="Calibri"/>
                <w:sz w:val="20"/>
                <w:szCs w:val="20"/>
              </w:rPr>
              <w:t>monthly, sales territory, salesperson, IC metric (multiple targets correlated with the number of Incentive Compensation metrics a person is evaluated on)</w:t>
            </w:r>
          </w:p>
          <w:p w14:paraId="2E3912AC" w14:textId="6DECDF30" w:rsidR="00C035CD" w:rsidRPr="00C035CD" w:rsidRDefault="00C035CD" w:rsidP="00D20359">
            <w:pPr>
              <w:spacing w:after="0" w:line="240" w:lineRule="auto"/>
              <w:ind w:firstLine="0"/>
              <w:jc w:val="left"/>
              <w:rPr>
                <w:rFonts w:ascii="Calibri" w:eastAsia="Times New Roman" w:hAnsi="Calibri" w:cs="Calibri"/>
                <w:sz w:val="20"/>
                <w:szCs w:val="20"/>
              </w:rPr>
            </w:pPr>
          </w:p>
        </w:tc>
      </w:tr>
      <w:tr w:rsidR="00C035CD" w:rsidRPr="00C035CD" w14:paraId="7DB17590" w14:textId="77777777" w:rsidTr="00076605">
        <w:trPr>
          <w:trHeight w:val="276"/>
        </w:trPr>
        <w:tc>
          <w:tcPr>
            <w:tcW w:w="960" w:type="dxa"/>
            <w:vMerge/>
            <w:vAlign w:val="center"/>
            <w:hideMark/>
          </w:tcPr>
          <w:p w14:paraId="0CE99BA0" w14:textId="77777777" w:rsidR="00C035CD" w:rsidRPr="00C035CD" w:rsidRDefault="00C035CD" w:rsidP="00C035CD">
            <w:pPr>
              <w:spacing w:after="0" w:line="240" w:lineRule="auto"/>
              <w:ind w:firstLine="0"/>
              <w:jc w:val="left"/>
              <w:rPr>
                <w:rFonts w:ascii="Calibri" w:eastAsia="Times New Roman" w:hAnsi="Calibri" w:cs="Calibri"/>
                <w:b/>
                <w:bCs/>
                <w:sz w:val="20"/>
                <w:szCs w:val="20"/>
              </w:rPr>
            </w:pPr>
          </w:p>
        </w:tc>
        <w:tc>
          <w:tcPr>
            <w:tcW w:w="996" w:type="dxa"/>
            <w:shd w:val="clear" w:color="auto" w:fill="auto"/>
            <w:noWrap/>
            <w:vAlign w:val="center"/>
            <w:hideMark/>
          </w:tcPr>
          <w:p w14:paraId="7903F328" w14:textId="77777777" w:rsidR="00C035CD" w:rsidRPr="00C035CD" w:rsidRDefault="00C035CD" w:rsidP="00C035CD">
            <w:pPr>
              <w:spacing w:after="0" w:line="240" w:lineRule="auto"/>
              <w:ind w:firstLine="0"/>
              <w:jc w:val="center"/>
              <w:rPr>
                <w:rFonts w:ascii="Calibri" w:eastAsia="Times New Roman" w:hAnsi="Calibri" w:cs="Calibri"/>
                <w:sz w:val="20"/>
                <w:szCs w:val="20"/>
              </w:rPr>
            </w:pPr>
            <w:r w:rsidRPr="00C035CD">
              <w:rPr>
                <w:rFonts w:ascii="Calibri" w:eastAsia="Times New Roman" w:hAnsi="Calibri" w:cs="Calibri"/>
                <w:sz w:val="20"/>
                <w:szCs w:val="20"/>
              </w:rPr>
              <w:t>Orders</w:t>
            </w:r>
          </w:p>
        </w:tc>
        <w:tc>
          <w:tcPr>
            <w:tcW w:w="8680" w:type="dxa"/>
            <w:shd w:val="clear" w:color="auto" w:fill="auto"/>
            <w:noWrap/>
            <w:vAlign w:val="bottom"/>
            <w:hideMark/>
          </w:tcPr>
          <w:p w14:paraId="724709AC" w14:textId="47A7550D" w:rsidR="00CA4CE8" w:rsidRPr="00CA4CE8" w:rsidRDefault="00C035CD" w:rsidP="00CA4CE8">
            <w:pPr>
              <w:spacing w:after="0" w:line="240" w:lineRule="auto"/>
              <w:ind w:firstLine="0"/>
              <w:jc w:val="left"/>
              <w:rPr>
                <w:rFonts w:ascii="Calibri" w:eastAsia="Times New Roman" w:hAnsi="Calibri" w:cs="Calibri"/>
                <w:sz w:val="20"/>
                <w:szCs w:val="20"/>
              </w:rPr>
            </w:pPr>
            <w:r w:rsidRPr="00C035CD">
              <w:rPr>
                <w:rFonts w:ascii="Calibri" w:eastAsia="Times New Roman" w:hAnsi="Calibri" w:cs="Calibri"/>
                <w:sz w:val="20"/>
                <w:szCs w:val="20"/>
              </w:rPr>
              <w:t> </w:t>
            </w:r>
            <w:r w:rsidR="00CA4CE8" w:rsidRPr="00CA4CE8">
              <w:rPr>
                <w:rFonts w:ascii="Calibri" w:eastAsia="Times New Roman" w:hAnsi="Calibri" w:cs="Calibri"/>
                <w:sz w:val="20"/>
                <w:szCs w:val="20"/>
              </w:rPr>
              <w:t>Orders/Ship Plan: done yearly and submitted to Fortive</w:t>
            </w:r>
          </w:p>
          <w:p w14:paraId="279441EA" w14:textId="47A7550D" w:rsidR="00C035CD" w:rsidRPr="00C035CD" w:rsidRDefault="00CA4CE8" w:rsidP="00C035CD">
            <w:pPr>
              <w:spacing w:after="0" w:line="240" w:lineRule="auto"/>
              <w:ind w:firstLine="0"/>
              <w:jc w:val="left"/>
              <w:rPr>
                <w:rFonts w:ascii="Calibri" w:eastAsia="Times New Roman" w:hAnsi="Calibri" w:cs="Calibri"/>
                <w:sz w:val="20"/>
                <w:szCs w:val="20"/>
              </w:rPr>
            </w:pPr>
            <w:r w:rsidRPr="00CA4CE8">
              <w:rPr>
                <w:rFonts w:ascii="Calibri" w:eastAsia="Times New Roman" w:hAnsi="Calibri" w:cs="Calibri"/>
                <w:sz w:val="20"/>
                <w:szCs w:val="20"/>
              </w:rPr>
              <w:t>Orders/Ship Forecast: done monthl</w:t>
            </w:r>
            <w:r>
              <w:rPr>
                <w:rFonts w:ascii="Calibri" w:eastAsia="Times New Roman" w:hAnsi="Calibri" w:cs="Calibri"/>
                <w:sz w:val="20"/>
                <w:szCs w:val="20"/>
              </w:rPr>
              <w:t>y</w:t>
            </w:r>
          </w:p>
        </w:tc>
      </w:tr>
      <w:tr w:rsidR="00C035CD" w:rsidRPr="00C035CD" w14:paraId="76CC139A" w14:textId="77777777" w:rsidTr="00076605">
        <w:trPr>
          <w:trHeight w:val="276"/>
        </w:trPr>
        <w:tc>
          <w:tcPr>
            <w:tcW w:w="960" w:type="dxa"/>
            <w:vMerge/>
            <w:vAlign w:val="center"/>
            <w:hideMark/>
          </w:tcPr>
          <w:p w14:paraId="1BF80110" w14:textId="77777777" w:rsidR="00C035CD" w:rsidRPr="00C035CD" w:rsidRDefault="00C035CD" w:rsidP="00C035CD">
            <w:pPr>
              <w:spacing w:after="0" w:line="240" w:lineRule="auto"/>
              <w:ind w:firstLine="0"/>
              <w:jc w:val="left"/>
              <w:rPr>
                <w:rFonts w:ascii="Calibri" w:eastAsia="Times New Roman" w:hAnsi="Calibri" w:cs="Calibri"/>
                <w:b/>
                <w:bCs/>
                <w:sz w:val="20"/>
                <w:szCs w:val="20"/>
              </w:rPr>
            </w:pPr>
          </w:p>
        </w:tc>
        <w:tc>
          <w:tcPr>
            <w:tcW w:w="996" w:type="dxa"/>
            <w:shd w:val="clear" w:color="auto" w:fill="auto"/>
            <w:noWrap/>
            <w:vAlign w:val="center"/>
            <w:hideMark/>
          </w:tcPr>
          <w:p w14:paraId="144D7E15" w14:textId="77777777" w:rsidR="00C035CD" w:rsidRPr="00C035CD" w:rsidRDefault="00C035CD" w:rsidP="00C035CD">
            <w:pPr>
              <w:spacing w:after="0" w:line="240" w:lineRule="auto"/>
              <w:ind w:firstLine="0"/>
              <w:jc w:val="center"/>
              <w:rPr>
                <w:rFonts w:ascii="Calibri" w:eastAsia="Times New Roman" w:hAnsi="Calibri" w:cs="Calibri"/>
                <w:sz w:val="20"/>
                <w:szCs w:val="20"/>
              </w:rPr>
            </w:pPr>
            <w:r w:rsidRPr="00C035CD">
              <w:rPr>
                <w:rFonts w:ascii="Calibri" w:eastAsia="Times New Roman" w:hAnsi="Calibri" w:cs="Calibri"/>
                <w:sz w:val="20"/>
                <w:szCs w:val="20"/>
              </w:rPr>
              <w:t>Shipment</w:t>
            </w:r>
          </w:p>
        </w:tc>
        <w:tc>
          <w:tcPr>
            <w:tcW w:w="8680" w:type="dxa"/>
            <w:shd w:val="clear" w:color="auto" w:fill="auto"/>
            <w:noWrap/>
            <w:vAlign w:val="bottom"/>
            <w:hideMark/>
          </w:tcPr>
          <w:p w14:paraId="44F14AB0" w14:textId="7594A7C5" w:rsidR="00CA4CE8" w:rsidRPr="00CA4CE8" w:rsidRDefault="00C035CD" w:rsidP="00CA4CE8">
            <w:pPr>
              <w:spacing w:after="0" w:line="240" w:lineRule="auto"/>
              <w:ind w:firstLine="0"/>
              <w:jc w:val="left"/>
              <w:rPr>
                <w:rFonts w:ascii="Calibri" w:eastAsia="Times New Roman" w:hAnsi="Calibri" w:cs="Calibri"/>
                <w:sz w:val="20"/>
                <w:szCs w:val="20"/>
              </w:rPr>
            </w:pPr>
            <w:r w:rsidRPr="00C035CD">
              <w:rPr>
                <w:rFonts w:ascii="Calibri" w:eastAsia="Times New Roman" w:hAnsi="Calibri" w:cs="Calibri"/>
                <w:sz w:val="20"/>
                <w:szCs w:val="20"/>
              </w:rPr>
              <w:t> </w:t>
            </w:r>
            <w:r w:rsidR="00CA4CE8" w:rsidRPr="00CA4CE8">
              <w:rPr>
                <w:rFonts w:ascii="Calibri" w:eastAsia="Times New Roman" w:hAnsi="Calibri" w:cs="Calibri"/>
                <w:sz w:val="20"/>
                <w:szCs w:val="20"/>
              </w:rPr>
              <w:t>Orders/Ship Plan: done yearly and submitted to Fortive</w:t>
            </w:r>
          </w:p>
          <w:p w14:paraId="7BEAB91A" w14:textId="7594A7C5" w:rsidR="00C035CD" w:rsidRPr="00C035CD" w:rsidRDefault="00CA4CE8" w:rsidP="00C035CD">
            <w:pPr>
              <w:spacing w:after="0" w:line="240" w:lineRule="auto"/>
              <w:ind w:firstLine="0"/>
              <w:jc w:val="left"/>
              <w:rPr>
                <w:rFonts w:ascii="Calibri" w:eastAsia="Times New Roman" w:hAnsi="Calibri" w:cs="Calibri"/>
                <w:sz w:val="20"/>
                <w:szCs w:val="20"/>
              </w:rPr>
            </w:pPr>
            <w:r w:rsidRPr="00CA4CE8">
              <w:rPr>
                <w:rFonts w:ascii="Calibri" w:eastAsia="Times New Roman" w:hAnsi="Calibri" w:cs="Calibri"/>
                <w:sz w:val="20"/>
                <w:szCs w:val="20"/>
              </w:rPr>
              <w:t>Orders/Ship Forecast: done monthly</w:t>
            </w:r>
          </w:p>
        </w:tc>
      </w:tr>
      <w:tr w:rsidR="00C035CD" w:rsidRPr="00C035CD" w14:paraId="75F27FA0" w14:textId="77777777" w:rsidTr="00076605">
        <w:trPr>
          <w:trHeight w:val="276"/>
        </w:trPr>
        <w:tc>
          <w:tcPr>
            <w:tcW w:w="960" w:type="dxa"/>
            <w:vMerge/>
            <w:vAlign w:val="center"/>
            <w:hideMark/>
          </w:tcPr>
          <w:p w14:paraId="0E18F036" w14:textId="77777777" w:rsidR="00C035CD" w:rsidRPr="00C035CD" w:rsidRDefault="00C035CD" w:rsidP="00C035CD">
            <w:pPr>
              <w:spacing w:after="0" w:line="240" w:lineRule="auto"/>
              <w:ind w:firstLine="0"/>
              <w:jc w:val="left"/>
              <w:rPr>
                <w:rFonts w:ascii="Calibri" w:eastAsia="Times New Roman" w:hAnsi="Calibri" w:cs="Calibri"/>
                <w:b/>
                <w:bCs/>
                <w:sz w:val="20"/>
                <w:szCs w:val="20"/>
              </w:rPr>
            </w:pPr>
          </w:p>
        </w:tc>
        <w:tc>
          <w:tcPr>
            <w:tcW w:w="996" w:type="dxa"/>
            <w:shd w:val="clear" w:color="auto" w:fill="auto"/>
            <w:noWrap/>
            <w:vAlign w:val="center"/>
            <w:hideMark/>
          </w:tcPr>
          <w:p w14:paraId="6DC4056E" w14:textId="77777777" w:rsidR="00C035CD" w:rsidRPr="00C035CD" w:rsidRDefault="00C035CD" w:rsidP="00C035CD">
            <w:pPr>
              <w:spacing w:after="0" w:line="240" w:lineRule="auto"/>
              <w:ind w:firstLine="0"/>
              <w:jc w:val="center"/>
              <w:rPr>
                <w:rFonts w:ascii="Calibri" w:eastAsia="Times New Roman" w:hAnsi="Calibri" w:cs="Calibri"/>
                <w:sz w:val="20"/>
                <w:szCs w:val="20"/>
              </w:rPr>
            </w:pPr>
            <w:r w:rsidRPr="00C035CD">
              <w:rPr>
                <w:rFonts w:ascii="Calibri" w:eastAsia="Times New Roman" w:hAnsi="Calibri" w:cs="Calibri"/>
                <w:sz w:val="20"/>
                <w:szCs w:val="20"/>
              </w:rPr>
              <w:t>DIS INV</w:t>
            </w:r>
          </w:p>
        </w:tc>
        <w:tc>
          <w:tcPr>
            <w:tcW w:w="8680" w:type="dxa"/>
            <w:shd w:val="clear" w:color="auto" w:fill="auto"/>
            <w:noWrap/>
            <w:vAlign w:val="bottom"/>
            <w:hideMark/>
          </w:tcPr>
          <w:p w14:paraId="1411478C" w14:textId="3C154E2B" w:rsidR="00C035CD" w:rsidRPr="00C035CD" w:rsidRDefault="00C035CD" w:rsidP="00CA4CE8">
            <w:pPr>
              <w:spacing w:after="0" w:line="240" w:lineRule="auto"/>
              <w:ind w:firstLine="0"/>
              <w:jc w:val="left"/>
              <w:rPr>
                <w:rFonts w:ascii="Calibri" w:eastAsia="Times New Roman" w:hAnsi="Calibri" w:cs="Calibri"/>
                <w:sz w:val="20"/>
                <w:szCs w:val="20"/>
              </w:rPr>
            </w:pPr>
            <w:r w:rsidRPr="00C035CD">
              <w:rPr>
                <w:rFonts w:ascii="Calibri" w:eastAsia="Times New Roman" w:hAnsi="Calibri" w:cs="Calibri"/>
                <w:sz w:val="20"/>
                <w:szCs w:val="20"/>
              </w:rPr>
              <w:t> </w:t>
            </w:r>
            <w:r w:rsidR="00CA4CE8" w:rsidRPr="00CA4CE8">
              <w:rPr>
                <w:rFonts w:ascii="Calibri" w:eastAsia="Times New Roman" w:hAnsi="Calibri" w:cs="Calibri"/>
                <w:sz w:val="20"/>
                <w:szCs w:val="20"/>
              </w:rPr>
              <w:t>Distributor Inventory Target: Distributor, product family ,month, One Fluke Region hierarchy</w:t>
            </w:r>
          </w:p>
        </w:tc>
      </w:tr>
      <w:tr w:rsidR="00C035CD" w:rsidRPr="00C035CD" w14:paraId="6931568E" w14:textId="77777777" w:rsidTr="00076605">
        <w:trPr>
          <w:trHeight w:val="276"/>
        </w:trPr>
        <w:tc>
          <w:tcPr>
            <w:tcW w:w="960" w:type="dxa"/>
            <w:vMerge/>
            <w:vAlign w:val="center"/>
            <w:hideMark/>
          </w:tcPr>
          <w:p w14:paraId="73171F0C" w14:textId="77777777" w:rsidR="00C035CD" w:rsidRPr="00C035CD" w:rsidRDefault="00C035CD" w:rsidP="00C035CD">
            <w:pPr>
              <w:spacing w:after="0" w:line="240" w:lineRule="auto"/>
              <w:ind w:firstLine="0"/>
              <w:jc w:val="left"/>
              <w:rPr>
                <w:rFonts w:ascii="Calibri" w:eastAsia="Times New Roman" w:hAnsi="Calibri" w:cs="Calibri"/>
                <w:b/>
                <w:bCs/>
                <w:sz w:val="20"/>
                <w:szCs w:val="20"/>
              </w:rPr>
            </w:pPr>
          </w:p>
        </w:tc>
        <w:tc>
          <w:tcPr>
            <w:tcW w:w="996" w:type="dxa"/>
            <w:shd w:val="clear" w:color="auto" w:fill="auto"/>
            <w:noWrap/>
            <w:vAlign w:val="center"/>
            <w:hideMark/>
          </w:tcPr>
          <w:p w14:paraId="590F0E5D" w14:textId="77777777" w:rsidR="00C035CD" w:rsidRPr="00C035CD" w:rsidRDefault="00C035CD" w:rsidP="00C035CD">
            <w:pPr>
              <w:spacing w:after="0" w:line="240" w:lineRule="auto"/>
              <w:ind w:firstLine="0"/>
              <w:jc w:val="center"/>
              <w:rPr>
                <w:rFonts w:ascii="Calibri" w:eastAsia="Times New Roman" w:hAnsi="Calibri" w:cs="Calibri"/>
                <w:sz w:val="20"/>
                <w:szCs w:val="20"/>
              </w:rPr>
            </w:pPr>
            <w:r w:rsidRPr="00C035CD">
              <w:rPr>
                <w:rFonts w:ascii="Calibri" w:eastAsia="Times New Roman" w:hAnsi="Calibri" w:cs="Calibri"/>
                <w:sz w:val="20"/>
                <w:szCs w:val="20"/>
              </w:rPr>
              <w:t>DISPOS</w:t>
            </w:r>
          </w:p>
        </w:tc>
        <w:tc>
          <w:tcPr>
            <w:tcW w:w="8680" w:type="dxa"/>
            <w:shd w:val="clear" w:color="auto" w:fill="auto"/>
            <w:noWrap/>
            <w:vAlign w:val="bottom"/>
            <w:hideMark/>
          </w:tcPr>
          <w:p w14:paraId="57FADA9F" w14:textId="77777777" w:rsidR="00DD3B64" w:rsidRPr="00DD3B64" w:rsidRDefault="00C035CD" w:rsidP="00DD3B64">
            <w:pPr>
              <w:spacing w:after="0" w:line="240" w:lineRule="auto"/>
              <w:ind w:firstLine="0"/>
              <w:jc w:val="left"/>
              <w:rPr>
                <w:rFonts w:ascii="Calibri" w:eastAsia="Times New Roman" w:hAnsi="Calibri" w:cs="Calibri"/>
                <w:sz w:val="20"/>
                <w:szCs w:val="20"/>
              </w:rPr>
            </w:pPr>
            <w:r w:rsidRPr="00C035CD">
              <w:rPr>
                <w:rFonts w:ascii="Calibri" w:eastAsia="Times New Roman" w:hAnsi="Calibri" w:cs="Calibri"/>
                <w:sz w:val="20"/>
                <w:szCs w:val="20"/>
              </w:rPr>
              <w:t> </w:t>
            </w:r>
            <w:r w:rsidR="00DD3B64" w:rsidRPr="00DD3B64">
              <w:rPr>
                <w:rFonts w:ascii="Calibri" w:eastAsia="Times New Roman" w:hAnsi="Calibri" w:cs="Calibri"/>
                <w:sz w:val="20"/>
                <w:szCs w:val="20"/>
              </w:rPr>
              <w:t>Distributor POS Target: Distributor, product family ,month, One Fluke Region hierarchy</w:t>
            </w:r>
          </w:p>
          <w:p w14:paraId="31A6DB21" w14:textId="4DA1F182" w:rsidR="00C035CD" w:rsidRPr="00C035CD" w:rsidRDefault="00C035CD" w:rsidP="00DD3B64">
            <w:pPr>
              <w:spacing w:after="0" w:line="240" w:lineRule="auto"/>
              <w:ind w:firstLine="0"/>
              <w:jc w:val="left"/>
              <w:rPr>
                <w:rFonts w:ascii="Calibri" w:eastAsia="Times New Roman" w:hAnsi="Calibri" w:cs="Calibri"/>
                <w:sz w:val="20"/>
                <w:szCs w:val="20"/>
              </w:rPr>
            </w:pPr>
          </w:p>
        </w:tc>
      </w:tr>
      <w:tr w:rsidR="00C035CD" w:rsidRPr="00C035CD" w14:paraId="07DACDBF" w14:textId="77777777" w:rsidTr="00076605">
        <w:trPr>
          <w:trHeight w:val="276"/>
        </w:trPr>
        <w:tc>
          <w:tcPr>
            <w:tcW w:w="960" w:type="dxa"/>
            <w:vMerge/>
            <w:vAlign w:val="center"/>
            <w:hideMark/>
          </w:tcPr>
          <w:p w14:paraId="24D27010" w14:textId="77777777" w:rsidR="00C035CD" w:rsidRPr="00C035CD" w:rsidRDefault="00C035CD" w:rsidP="00C035CD">
            <w:pPr>
              <w:spacing w:after="0" w:line="240" w:lineRule="auto"/>
              <w:ind w:firstLine="0"/>
              <w:jc w:val="left"/>
              <w:rPr>
                <w:rFonts w:ascii="Calibri" w:eastAsia="Times New Roman" w:hAnsi="Calibri" w:cs="Calibri"/>
                <w:b/>
                <w:bCs/>
                <w:sz w:val="20"/>
                <w:szCs w:val="20"/>
              </w:rPr>
            </w:pPr>
          </w:p>
        </w:tc>
        <w:tc>
          <w:tcPr>
            <w:tcW w:w="996" w:type="dxa"/>
            <w:shd w:val="clear" w:color="auto" w:fill="auto"/>
            <w:noWrap/>
            <w:vAlign w:val="center"/>
            <w:hideMark/>
          </w:tcPr>
          <w:p w14:paraId="3821CD8F" w14:textId="77777777" w:rsidR="00C035CD" w:rsidRPr="00C035CD" w:rsidRDefault="00C035CD" w:rsidP="00C035CD">
            <w:pPr>
              <w:spacing w:after="0" w:line="240" w:lineRule="auto"/>
              <w:ind w:firstLine="0"/>
              <w:jc w:val="center"/>
              <w:rPr>
                <w:rFonts w:ascii="Calibri" w:eastAsia="Times New Roman" w:hAnsi="Calibri" w:cs="Calibri"/>
                <w:sz w:val="20"/>
                <w:szCs w:val="20"/>
              </w:rPr>
            </w:pPr>
            <w:r w:rsidRPr="00C035CD">
              <w:rPr>
                <w:rFonts w:ascii="Calibri" w:eastAsia="Times New Roman" w:hAnsi="Calibri" w:cs="Calibri"/>
                <w:sz w:val="20"/>
                <w:szCs w:val="20"/>
              </w:rPr>
              <w:t>Revenue</w:t>
            </w:r>
          </w:p>
        </w:tc>
        <w:tc>
          <w:tcPr>
            <w:tcW w:w="8680" w:type="dxa"/>
            <w:shd w:val="clear" w:color="auto" w:fill="auto"/>
            <w:noWrap/>
            <w:vAlign w:val="bottom"/>
            <w:hideMark/>
          </w:tcPr>
          <w:p w14:paraId="03D7C630" w14:textId="536E8472" w:rsidR="00C035CD" w:rsidRPr="00C035CD" w:rsidRDefault="00C035CD" w:rsidP="00C035CD">
            <w:pPr>
              <w:spacing w:after="0" w:line="240" w:lineRule="auto"/>
              <w:ind w:firstLine="0"/>
              <w:jc w:val="left"/>
              <w:rPr>
                <w:rFonts w:ascii="Calibri" w:eastAsia="Times New Roman" w:hAnsi="Calibri" w:cs="Calibri"/>
                <w:sz w:val="20"/>
                <w:szCs w:val="20"/>
              </w:rPr>
            </w:pPr>
            <w:r w:rsidRPr="00C035CD">
              <w:rPr>
                <w:rFonts w:ascii="Calibri" w:eastAsia="Times New Roman" w:hAnsi="Calibri" w:cs="Calibri"/>
                <w:sz w:val="20"/>
                <w:szCs w:val="20"/>
              </w:rPr>
              <w:t> </w:t>
            </w:r>
            <w:r w:rsidR="00DD3B64" w:rsidRPr="00DD3B64">
              <w:rPr>
                <w:rFonts w:ascii="Calibri" w:eastAsia="Times New Roman" w:hAnsi="Calibri" w:cs="Calibri"/>
                <w:sz w:val="20"/>
                <w:szCs w:val="20"/>
              </w:rPr>
              <w:t>Revenue Target: monthly, product family, One Fluke Region</w:t>
            </w:r>
          </w:p>
        </w:tc>
      </w:tr>
      <w:tr w:rsidR="00C035CD" w:rsidRPr="00C035CD" w14:paraId="0DBC9948" w14:textId="77777777" w:rsidTr="00076605">
        <w:trPr>
          <w:trHeight w:val="276"/>
        </w:trPr>
        <w:tc>
          <w:tcPr>
            <w:tcW w:w="960" w:type="dxa"/>
            <w:vMerge/>
            <w:vAlign w:val="center"/>
            <w:hideMark/>
          </w:tcPr>
          <w:p w14:paraId="7013D59A" w14:textId="77777777" w:rsidR="00C035CD" w:rsidRPr="00C035CD" w:rsidRDefault="00C035CD" w:rsidP="00C035CD">
            <w:pPr>
              <w:spacing w:after="0" w:line="240" w:lineRule="auto"/>
              <w:ind w:firstLine="0"/>
              <w:jc w:val="left"/>
              <w:rPr>
                <w:rFonts w:ascii="Calibri" w:eastAsia="Times New Roman" w:hAnsi="Calibri" w:cs="Calibri"/>
                <w:b/>
                <w:bCs/>
                <w:sz w:val="20"/>
                <w:szCs w:val="20"/>
              </w:rPr>
            </w:pPr>
          </w:p>
        </w:tc>
        <w:tc>
          <w:tcPr>
            <w:tcW w:w="996" w:type="dxa"/>
            <w:shd w:val="clear" w:color="auto" w:fill="auto"/>
            <w:noWrap/>
            <w:vAlign w:val="center"/>
            <w:hideMark/>
          </w:tcPr>
          <w:p w14:paraId="43F65E25" w14:textId="77777777" w:rsidR="00C035CD" w:rsidRPr="00C035CD" w:rsidRDefault="00C035CD" w:rsidP="00C035CD">
            <w:pPr>
              <w:spacing w:after="0" w:line="240" w:lineRule="auto"/>
              <w:ind w:firstLine="0"/>
              <w:jc w:val="center"/>
              <w:rPr>
                <w:rFonts w:ascii="Calibri" w:eastAsia="Times New Roman" w:hAnsi="Calibri" w:cs="Calibri"/>
                <w:sz w:val="20"/>
                <w:szCs w:val="20"/>
              </w:rPr>
            </w:pPr>
            <w:r w:rsidRPr="00C035CD">
              <w:rPr>
                <w:rFonts w:ascii="Calibri" w:eastAsia="Times New Roman" w:hAnsi="Calibri" w:cs="Calibri"/>
                <w:sz w:val="20"/>
                <w:szCs w:val="20"/>
              </w:rPr>
              <w:t>Traffic</w:t>
            </w:r>
          </w:p>
        </w:tc>
        <w:tc>
          <w:tcPr>
            <w:tcW w:w="8680" w:type="dxa"/>
            <w:shd w:val="clear" w:color="auto" w:fill="auto"/>
            <w:noWrap/>
            <w:vAlign w:val="bottom"/>
            <w:hideMark/>
          </w:tcPr>
          <w:p w14:paraId="4B01D006" w14:textId="6DECDF30" w:rsidR="00D20359" w:rsidRPr="009D316E" w:rsidRDefault="00C035CD" w:rsidP="00D20359">
            <w:pPr>
              <w:spacing w:after="0" w:line="240" w:lineRule="auto"/>
              <w:ind w:firstLine="0"/>
              <w:jc w:val="left"/>
              <w:rPr>
                <w:rFonts w:ascii="Calibri" w:eastAsia="Times New Roman" w:hAnsi="Calibri" w:cs="Calibri"/>
                <w:sz w:val="20"/>
                <w:szCs w:val="20"/>
              </w:rPr>
            </w:pPr>
            <w:r w:rsidRPr="00C035CD">
              <w:rPr>
                <w:rFonts w:ascii="Calibri" w:eastAsia="Times New Roman" w:hAnsi="Calibri" w:cs="Calibri"/>
                <w:sz w:val="20"/>
                <w:szCs w:val="20"/>
              </w:rPr>
              <w:t> </w:t>
            </w:r>
            <w:r w:rsidR="00D20359">
              <w:rPr>
                <w:rFonts w:ascii="Calibri" w:eastAsia="Times New Roman" w:hAnsi="Calibri" w:cs="Calibri"/>
                <w:sz w:val="20"/>
                <w:szCs w:val="20"/>
              </w:rPr>
              <w:t>1.</w:t>
            </w:r>
            <w:r w:rsidR="00D20359" w:rsidRPr="009D316E">
              <w:rPr>
                <w:rFonts w:ascii="Calibri" w:eastAsia="Times New Roman" w:hAnsi="Calibri" w:cs="Calibri"/>
                <w:sz w:val="20"/>
                <w:szCs w:val="20"/>
              </w:rPr>
              <w:t xml:space="preserve">Web Traffic Targets - These are defined by sessions(L1 organic sessions only) </w:t>
            </w:r>
          </w:p>
          <w:p w14:paraId="1F964D2C" w14:textId="6DECDF30" w:rsidR="00D20359" w:rsidRPr="009D316E" w:rsidRDefault="00D20359" w:rsidP="00D20359">
            <w:pPr>
              <w:spacing w:after="0" w:line="240" w:lineRule="auto"/>
              <w:ind w:firstLine="0"/>
              <w:jc w:val="left"/>
              <w:rPr>
                <w:rFonts w:ascii="Calibri" w:eastAsia="Times New Roman" w:hAnsi="Calibri" w:cs="Calibri"/>
                <w:sz w:val="20"/>
                <w:szCs w:val="20"/>
              </w:rPr>
            </w:pPr>
            <w:r w:rsidRPr="009D316E">
              <w:rPr>
                <w:rFonts w:ascii="Calibri" w:eastAsia="Times New Roman" w:hAnsi="Calibri" w:cs="Calibri"/>
                <w:sz w:val="20"/>
                <w:szCs w:val="20"/>
              </w:rPr>
              <w:t>monthly, campaign type, website , One Fluke Region</w:t>
            </w:r>
          </w:p>
          <w:p w14:paraId="641B6667" w14:textId="6DECDF30" w:rsidR="00D20359" w:rsidRPr="009D316E" w:rsidRDefault="00D20359" w:rsidP="00D20359">
            <w:pPr>
              <w:spacing w:after="0" w:line="240" w:lineRule="auto"/>
              <w:ind w:firstLine="0"/>
              <w:jc w:val="left"/>
              <w:rPr>
                <w:rFonts w:ascii="Calibri" w:eastAsia="Times New Roman" w:hAnsi="Calibri" w:cs="Calibri"/>
                <w:sz w:val="20"/>
                <w:szCs w:val="20"/>
              </w:rPr>
            </w:pPr>
            <w:r>
              <w:rPr>
                <w:rFonts w:ascii="Calibri" w:eastAsia="Times New Roman" w:hAnsi="Calibri" w:cs="Calibri"/>
                <w:sz w:val="20"/>
                <w:szCs w:val="20"/>
              </w:rPr>
              <w:t>2.</w:t>
            </w:r>
            <w:r w:rsidRPr="009D316E">
              <w:rPr>
                <w:rFonts w:ascii="Calibri" w:eastAsia="Times New Roman" w:hAnsi="Calibri" w:cs="Calibri"/>
                <w:sz w:val="20"/>
                <w:szCs w:val="20"/>
              </w:rPr>
              <w:t>Marketing ROAS Targets</w:t>
            </w:r>
          </w:p>
          <w:p w14:paraId="0A3459F5" w14:textId="6DECDF30" w:rsidR="00D20359" w:rsidRPr="009D316E" w:rsidRDefault="00D20359" w:rsidP="00D20359">
            <w:pPr>
              <w:spacing w:after="0" w:line="240" w:lineRule="auto"/>
              <w:ind w:firstLine="0"/>
              <w:jc w:val="left"/>
              <w:rPr>
                <w:rFonts w:ascii="Calibri" w:eastAsia="Times New Roman" w:hAnsi="Calibri" w:cs="Calibri"/>
                <w:sz w:val="20"/>
                <w:szCs w:val="20"/>
              </w:rPr>
            </w:pPr>
            <w:r w:rsidRPr="009D316E">
              <w:rPr>
                <w:rFonts w:ascii="Calibri" w:eastAsia="Times New Roman" w:hAnsi="Calibri" w:cs="Calibri"/>
                <w:sz w:val="20"/>
                <w:szCs w:val="20"/>
              </w:rPr>
              <w:t xml:space="preserve"> monthly, campaign Type, product family, One Fluke Region</w:t>
            </w:r>
          </w:p>
          <w:p w14:paraId="156BCBFF" w14:textId="6DECDF30" w:rsidR="00D20359" w:rsidRPr="009D316E" w:rsidRDefault="00D20359" w:rsidP="00D20359">
            <w:pPr>
              <w:spacing w:after="0" w:line="240" w:lineRule="auto"/>
              <w:ind w:firstLine="0"/>
              <w:jc w:val="left"/>
              <w:rPr>
                <w:rFonts w:ascii="Calibri" w:eastAsia="Times New Roman" w:hAnsi="Calibri" w:cs="Calibri"/>
                <w:sz w:val="20"/>
                <w:szCs w:val="20"/>
              </w:rPr>
            </w:pPr>
            <w:r>
              <w:rPr>
                <w:rFonts w:ascii="Calibri" w:eastAsia="Times New Roman" w:hAnsi="Calibri" w:cs="Calibri"/>
                <w:sz w:val="20"/>
                <w:szCs w:val="20"/>
              </w:rPr>
              <w:t>3.</w:t>
            </w:r>
            <w:r w:rsidRPr="009D316E">
              <w:rPr>
                <w:rFonts w:ascii="Calibri" w:eastAsia="Times New Roman" w:hAnsi="Calibri" w:cs="Calibri"/>
                <w:sz w:val="20"/>
                <w:szCs w:val="20"/>
              </w:rPr>
              <w:t>eCommerce Revenue Targets</w:t>
            </w:r>
          </w:p>
          <w:p w14:paraId="637DADC2" w14:textId="6DECDF30" w:rsidR="00D20359" w:rsidRPr="009D316E" w:rsidRDefault="00D20359" w:rsidP="00D20359">
            <w:pPr>
              <w:spacing w:after="0" w:line="240" w:lineRule="auto"/>
              <w:ind w:firstLine="0"/>
              <w:jc w:val="left"/>
              <w:rPr>
                <w:rFonts w:ascii="Calibri" w:eastAsia="Times New Roman" w:hAnsi="Calibri" w:cs="Calibri"/>
                <w:sz w:val="20"/>
                <w:szCs w:val="20"/>
              </w:rPr>
            </w:pPr>
            <w:r w:rsidRPr="009D316E">
              <w:rPr>
                <w:rFonts w:ascii="Calibri" w:eastAsia="Times New Roman" w:hAnsi="Calibri" w:cs="Calibri"/>
                <w:sz w:val="20"/>
                <w:szCs w:val="20"/>
              </w:rPr>
              <w:t xml:space="preserve"> monthly, country, website</w:t>
            </w:r>
          </w:p>
          <w:p w14:paraId="5D868C2E" w14:textId="6DECDF30" w:rsidR="00C035CD" w:rsidRPr="00C035CD" w:rsidRDefault="00C035CD" w:rsidP="00C035CD">
            <w:pPr>
              <w:spacing w:after="0" w:line="240" w:lineRule="auto"/>
              <w:ind w:firstLine="0"/>
              <w:jc w:val="left"/>
              <w:rPr>
                <w:rFonts w:ascii="Calibri" w:eastAsia="Times New Roman" w:hAnsi="Calibri" w:cs="Calibri"/>
                <w:sz w:val="20"/>
                <w:szCs w:val="20"/>
              </w:rPr>
            </w:pPr>
          </w:p>
        </w:tc>
      </w:tr>
      <w:tr w:rsidR="00BF513E" w:rsidRPr="00C035CD" w14:paraId="05187BDC" w14:textId="77777777" w:rsidTr="00076605">
        <w:trPr>
          <w:trHeight w:val="276"/>
        </w:trPr>
        <w:tc>
          <w:tcPr>
            <w:tcW w:w="960" w:type="dxa"/>
            <w:vAlign w:val="center"/>
          </w:tcPr>
          <w:p w14:paraId="6C07DEB3" w14:textId="34BEFC8D" w:rsidR="00BF513E" w:rsidRPr="00C035CD" w:rsidRDefault="00BF513E" w:rsidP="00C035CD">
            <w:pPr>
              <w:spacing w:after="0" w:line="240" w:lineRule="auto"/>
              <w:ind w:firstLine="0"/>
              <w:jc w:val="left"/>
              <w:rPr>
                <w:rFonts w:ascii="Calibri" w:eastAsia="Times New Roman" w:hAnsi="Calibri" w:cs="Calibri"/>
                <w:b/>
                <w:bCs/>
                <w:sz w:val="20"/>
                <w:szCs w:val="20"/>
              </w:rPr>
            </w:pPr>
            <w:r>
              <w:rPr>
                <w:rFonts w:ascii="Calibri" w:eastAsia="Times New Roman" w:hAnsi="Calibri" w:cs="Calibri"/>
                <w:b/>
                <w:bCs/>
                <w:sz w:val="20"/>
                <w:szCs w:val="20"/>
              </w:rPr>
              <w:t>OMX</w:t>
            </w:r>
          </w:p>
        </w:tc>
        <w:tc>
          <w:tcPr>
            <w:tcW w:w="996" w:type="dxa"/>
            <w:shd w:val="clear" w:color="auto" w:fill="auto"/>
            <w:noWrap/>
            <w:vAlign w:val="center"/>
          </w:tcPr>
          <w:p w14:paraId="04F76C45" w14:textId="45D2D95A" w:rsidR="00BF513E" w:rsidRPr="00C035CD" w:rsidRDefault="00BF513E" w:rsidP="00C035CD">
            <w:pPr>
              <w:spacing w:after="0" w:line="240" w:lineRule="auto"/>
              <w:ind w:firstLine="0"/>
              <w:jc w:val="center"/>
              <w:rPr>
                <w:rFonts w:ascii="Calibri" w:eastAsia="Times New Roman" w:hAnsi="Calibri" w:cs="Calibri"/>
                <w:sz w:val="20"/>
                <w:szCs w:val="20"/>
              </w:rPr>
            </w:pPr>
            <w:r>
              <w:rPr>
                <w:rFonts w:ascii="Calibri" w:eastAsia="Times New Roman" w:hAnsi="Calibri" w:cs="Calibri"/>
                <w:sz w:val="20"/>
                <w:szCs w:val="20"/>
              </w:rPr>
              <w:t>OMX</w:t>
            </w:r>
          </w:p>
        </w:tc>
        <w:tc>
          <w:tcPr>
            <w:tcW w:w="8680" w:type="dxa"/>
            <w:shd w:val="clear" w:color="auto" w:fill="auto"/>
            <w:noWrap/>
            <w:vAlign w:val="bottom"/>
          </w:tcPr>
          <w:p w14:paraId="5B585605" w14:textId="79F541E2" w:rsidR="00BF513E" w:rsidRPr="00BF513E" w:rsidRDefault="00BF513E" w:rsidP="00BF513E">
            <w:pPr>
              <w:spacing w:after="0" w:line="240" w:lineRule="auto"/>
              <w:ind w:firstLine="0"/>
              <w:jc w:val="left"/>
              <w:rPr>
                <w:rFonts w:ascii="Calibri" w:eastAsia="Times New Roman" w:hAnsi="Calibri" w:cs="Calibri"/>
                <w:sz w:val="20"/>
                <w:szCs w:val="20"/>
              </w:rPr>
            </w:pPr>
            <w:r>
              <w:rPr>
                <w:rFonts w:ascii="Calibri" w:eastAsia="Times New Roman" w:hAnsi="Calibri" w:cs="Calibri"/>
                <w:sz w:val="20"/>
                <w:szCs w:val="20"/>
              </w:rPr>
              <w:t>1.</w:t>
            </w:r>
            <w:r w:rsidRPr="00BF513E">
              <w:rPr>
                <w:rFonts w:ascii="Calibri" w:eastAsia="Times New Roman" w:hAnsi="Calibri" w:cs="Calibri"/>
                <w:sz w:val="20"/>
                <w:szCs w:val="20"/>
              </w:rPr>
              <w:t xml:space="preserve">OMX Target: ‘X’ BPS for each month  set annually updated during the forecast cycles each fiscal month(4-4-5) – this is set at the region, Business Group(FPI, FRS, Core) </w:t>
            </w:r>
          </w:p>
          <w:p w14:paraId="66E8EA76" w14:textId="4097BCFB" w:rsidR="00BF513E" w:rsidRPr="00BF513E" w:rsidRDefault="00BF513E" w:rsidP="00BF513E">
            <w:pPr>
              <w:spacing w:after="0" w:line="240" w:lineRule="auto"/>
              <w:ind w:firstLine="0"/>
              <w:jc w:val="left"/>
              <w:rPr>
                <w:rFonts w:ascii="Calibri" w:eastAsia="Times New Roman" w:hAnsi="Calibri" w:cs="Calibri"/>
                <w:sz w:val="20"/>
                <w:szCs w:val="20"/>
              </w:rPr>
            </w:pPr>
            <w:r>
              <w:rPr>
                <w:rFonts w:ascii="Calibri" w:eastAsia="Times New Roman" w:hAnsi="Calibri" w:cs="Calibri"/>
                <w:sz w:val="20"/>
                <w:szCs w:val="20"/>
              </w:rPr>
              <w:t>2.</w:t>
            </w:r>
            <w:r w:rsidRPr="00BF513E">
              <w:rPr>
                <w:rFonts w:ascii="Calibri" w:eastAsia="Times New Roman" w:hAnsi="Calibri" w:cs="Calibri"/>
                <w:sz w:val="20"/>
                <w:szCs w:val="20"/>
              </w:rPr>
              <w:t xml:space="preserve">SMX Target: ‘X’ BPS for each month  set annually updated during the forecast cycles each fiscal month(4-4-5) -this is set at the product family level, by month,  One Fluke Region hierarchy  </w:t>
            </w:r>
          </w:p>
          <w:p w14:paraId="230154A1" w14:textId="77777777" w:rsidR="00BF513E" w:rsidRPr="00C035CD" w:rsidRDefault="00BF513E" w:rsidP="00D20359">
            <w:pPr>
              <w:spacing w:after="0" w:line="240" w:lineRule="auto"/>
              <w:ind w:firstLine="0"/>
              <w:jc w:val="left"/>
              <w:rPr>
                <w:rFonts w:ascii="Calibri" w:eastAsia="Times New Roman" w:hAnsi="Calibri" w:cs="Calibri"/>
                <w:sz w:val="20"/>
                <w:szCs w:val="20"/>
              </w:rPr>
            </w:pPr>
          </w:p>
        </w:tc>
      </w:tr>
    </w:tbl>
    <w:p w14:paraId="5B6B2F2D" w14:textId="3E972423" w:rsidR="00997814" w:rsidRDefault="00997814" w:rsidP="00C035CD"/>
    <w:p w14:paraId="5DE65A6C" w14:textId="770441CA" w:rsidR="00B11180" w:rsidRPr="00B11180" w:rsidRDefault="00B11180" w:rsidP="00B11180">
      <w:pPr>
        <w:spacing w:after="0" w:line="240" w:lineRule="auto"/>
        <w:ind w:firstLine="0"/>
        <w:jc w:val="left"/>
        <w:rPr>
          <w:rFonts w:ascii="Segoe UI" w:eastAsia="Times New Roman" w:hAnsi="Segoe UI" w:cs="Segoe UI"/>
          <w:sz w:val="21"/>
          <w:szCs w:val="21"/>
        </w:rPr>
      </w:pPr>
      <w:r w:rsidRPr="00B11180">
        <w:rPr>
          <w:rFonts w:ascii="Segoe UI" w:eastAsia="Times New Roman" w:hAnsi="Segoe UI" w:cs="Segoe UI"/>
          <w:sz w:val="21"/>
          <w:szCs w:val="21"/>
          <w:highlight w:val="yellow"/>
        </w:rPr>
        <w:t xml:space="preserve">how do we standardize target ingestion from Excel files to data lake. For example, NPI </w:t>
      </w:r>
      <w:r w:rsidR="00B31103">
        <w:rPr>
          <w:rFonts w:ascii="Segoe UI" w:eastAsia="Times New Roman" w:hAnsi="Segoe UI" w:cs="Segoe UI"/>
          <w:sz w:val="21"/>
          <w:szCs w:val="21"/>
          <w:highlight w:val="yellow"/>
        </w:rPr>
        <w:t>(New Product Introduction</w:t>
      </w:r>
      <w:r w:rsidRPr="00B11180">
        <w:rPr>
          <w:rFonts w:ascii="Segoe UI" w:eastAsia="Times New Roman" w:hAnsi="Segoe UI" w:cs="Segoe UI"/>
          <w:sz w:val="21"/>
          <w:szCs w:val="21"/>
          <w:highlight w:val="yellow"/>
        </w:rPr>
        <w:t>(subset of sales) targets will change during the year and ideally we want to maintain target changes during the year to measure variances.</w:t>
      </w:r>
    </w:p>
    <w:p w14:paraId="725D1515" w14:textId="77777777" w:rsidR="00A55279" w:rsidRDefault="00A55279" w:rsidP="00C035CD"/>
    <w:p w14:paraId="18A469F8" w14:textId="2295EBEF" w:rsidR="008336C4" w:rsidRDefault="004D3D76" w:rsidP="003C5AE7">
      <w:pPr>
        <w:pStyle w:val="Heading1"/>
        <w:ind w:left="0" w:hanging="450"/>
      </w:pPr>
      <w:bookmarkStart w:id="144" w:name="_Toc80613924"/>
      <w:bookmarkStart w:id="145" w:name="_Toc694258990"/>
      <w:bookmarkStart w:id="146" w:name="_Toc2039544931"/>
      <w:bookmarkStart w:id="147" w:name="_Toc1870922550"/>
      <w:bookmarkStart w:id="148" w:name="_Toc524246871"/>
      <w:bookmarkStart w:id="149" w:name="_Toc1551228051"/>
      <w:bookmarkStart w:id="150" w:name="_Toc91671030"/>
      <w:r>
        <w:t>C</w:t>
      </w:r>
      <w:r w:rsidR="00E131C2">
        <w:t>ore</w:t>
      </w:r>
      <w:r>
        <w:t xml:space="preserve"> V</w:t>
      </w:r>
      <w:r w:rsidR="00E131C2">
        <w:t>alue</w:t>
      </w:r>
      <w:r>
        <w:t xml:space="preserve"> F</w:t>
      </w:r>
      <w:r w:rsidR="00E131C2">
        <w:t>ocus</w:t>
      </w:r>
      <w:r>
        <w:t xml:space="preserve"> A</w:t>
      </w:r>
      <w:r w:rsidR="00E131C2">
        <w:t>rea</w:t>
      </w:r>
      <w:r>
        <w:t xml:space="preserve"> </w:t>
      </w:r>
      <w:r w:rsidR="001B1528">
        <w:t>–</w:t>
      </w:r>
      <w:r>
        <w:t xml:space="preserve"> </w:t>
      </w:r>
      <w:r w:rsidR="008336C4">
        <w:t>D</w:t>
      </w:r>
      <w:r w:rsidR="00843A6A">
        <w:t>elivery</w:t>
      </w:r>
      <w:bookmarkEnd w:id="144"/>
      <w:bookmarkEnd w:id="145"/>
      <w:bookmarkEnd w:id="146"/>
      <w:bookmarkEnd w:id="147"/>
      <w:bookmarkEnd w:id="148"/>
      <w:bookmarkEnd w:id="149"/>
      <w:bookmarkEnd w:id="150"/>
    </w:p>
    <w:p w14:paraId="548EE147" w14:textId="77777777" w:rsidR="001B1528" w:rsidRDefault="001B1528" w:rsidP="001B1528">
      <w:pPr>
        <w:pStyle w:val="NoSpacing"/>
      </w:pPr>
    </w:p>
    <w:p w14:paraId="10EA6F2F" w14:textId="2EF30194" w:rsidR="006F4E2A" w:rsidRDefault="00513F67" w:rsidP="006F4E2A">
      <w:pPr>
        <w:pStyle w:val="NoSpacing"/>
      </w:pPr>
      <w:r>
        <w:t>D</w:t>
      </w:r>
      <w:r w:rsidRPr="00513F67">
        <w:t>elivery is a</w:t>
      </w:r>
      <w:r w:rsidR="00F31ED4">
        <w:t xml:space="preserve">n important </w:t>
      </w:r>
      <w:r w:rsidR="00C36FD0">
        <w:t>KPI</w:t>
      </w:r>
      <w:r w:rsidR="003D111E">
        <w:t xml:space="preserve"> for Fluke</w:t>
      </w:r>
      <w:r w:rsidRPr="00513F67">
        <w:t xml:space="preserve"> to measure performance and supply chain efficiency</w:t>
      </w:r>
      <w:r w:rsidR="00F31ED4">
        <w:t xml:space="preserve"> of their product and service lines</w:t>
      </w:r>
      <w:r w:rsidR="003D111E">
        <w:t>.</w:t>
      </w:r>
      <w:r w:rsidR="005973A9">
        <w:t xml:space="preserve"> </w:t>
      </w:r>
      <w:r w:rsidR="004655A2">
        <w:t xml:space="preserve">This KPI is broadly classified </w:t>
      </w:r>
      <w:r w:rsidR="001A043F">
        <w:t xml:space="preserve">into </w:t>
      </w:r>
      <w:r w:rsidR="00D1245D">
        <w:t xml:space="preserve">Operations and </w:t>
      </w:r>
      <w:r w:rsidR="00BB5BFB">
        <w:t>S</w:t>
      </w:r>
      <w:r w:rsidR="00D1245D">
        <w:t>e</w:t>
      </w:r>
      <w:r w:rsidR="00BB5BFB">
        <w:t xml:space="preserve">rvices and can drill down from </w:t>
      </w:r>
      <w:r w:rsidR="000564FD">
        <w:t>a</w:t>
      </w:r>
      <w:r w:rsidR="00E3482D">
        <w:t xml:space="preserve"> high Enterprise level to granular Functional Level. </w:t>
      </w:r>
      <w:r w:rsidR="006F4E2A" w:rsidRPr="001B1AA6">
        <w:t xml:space="preserve">Although at the logical level </w:t>
      </w:r>
      <w:r w:rsidR="006F4E2A">
        <w:t>the Delivery CVD</w:t>
      </w:r>
      <w:r w:rsidR="006F4E2A" w:rsidRPr="001B1AA6">
        <w:t xml:space="preserve"> is the same</w:t>
      </w:r>
      <w:r w:rsidR="006F4E2A">
        <w:t>, there is variation in the physical calculations for Operations and Service KPIs.</w:t>
      </w:r>
      <w:r w:rsidR="006F4E2A" w:rsidRPr="00765C39">
        <w:t xml:space="preserve"> </w:t>
      </w:r>
    </w:p>
    <w:p w14:paraId="22276CA7" w14:textId="5D800700" w:rsidR="007E388A" w:rsidRDefault="007E388A" w:rsidP="001B1528">
      <w:pPr>
        <w:pStyle w:val="NoSpacing"/>
      </w:pPr>
    </w:p>
    <w:p w14:paraId="6E423E16" w14:textId="6EF4FA24" w:rsidR="00680F34" w:rsidRDefault="007E388A" w:rsidP="00E77983">
      <w:pPr>
        <w:pStyle w:val="NoSpacing"/>
        <w:numPr>
          <w:ilvl w:val="0"/>
          <w:numId w:val="70"/>
        </w:numPr>
      </w:pPr>
      <w:r>
        <w:t>Operations</w:t>
      </w:r>
      <w:r w:rsidR="00213A7D">
        <w:t xml:space="preserve"> Team</w:t>
      </w:r>
      <w:r w:rsidR="00680F34">
        <w:t xml:space="preserve"> </w:t>
      </w:r>
      <w:r w:rsidR="00213A7D">
        <w:t>–</w:t>
      </w:r>
      <w:r w:rsidR="00680F34">
        <w:t xml:space="preserve"> </w:t>
      </w:r>
      <w:r w:rsidR="00213A7D">
        <w:t xml:space="preserve">Calculates metrics for </w:t>
      </w:r>
      <w:r w:rsidR="00680F34" w:rsidRPr="006F4E2A">
        <w:t>Finished Products (FG) or parts</w:t>
      </w:r>
    </w:p>
    <w:p w14:paraId="13997E05" w14:textId="3BE4D9EF" w:rsidR="007E388A" w:rsidRDefault="00680F34" w:rsidP="00E77983">
      <w:pPr>
        <w:pStyle w:val="NoSpacing"/>
        <w:numPr>
          <w:ilvl w:val="0"/>
          <w:numId w:val="70"/>
        </w:numPr>
      </w:pPr>
      <w:r>
        <w:t xml:space="preserve">Service </w:t>
      </w:r>
      <w:r w:rsidR="00213A7D">
        <w:t>Team</w:t>
      </w:r>
      <w:r w:rsidR="00222F2A">
        <w:t xml:space="preserve"> – Calculates </w:t>
      </w:r>
      <w:r w:rsidR="006F4E2A">
        <w:t xml:space="preserve">metrics for </w:t>
      </w:r>
      <w:r w:rsidRPr="006F4E2A">
        <w:t>Repairs and Calibration</w:t>
      </w:r>
    </w:p>
    <w:p w14:paraId="1D2E595C" w14:textId="1626D918" w:rsidR="008008F5" w:rsidRDefault="00C705F2" w:rsidP="008008F5">
      <w:pPr>
        <w:pStyle w:val="NoSpacing"/>
      </w:pPr>
      <w:r>
        <w:t>This understanding is depicted in the flow chart below.</w:t>
      </w:r>
    </w:p>
    <w:p w14:paraId="6B6329CF" w14:textId="77777777" w:rsidR="008008F5" w:rsidRDefault="008008F5" w:rsidP="008008F5">
      <w:pPr>
        <w:pStyle w:val="NoSpacing"/>
        <w:ind w:left="-630"/>
      </w:pPr>
    </w:p>
    <w:p w14:paraId="463BEB0F" w14:textId="7CBDECB2" w:rsidR="001B1528" w:rsidRDefault="004F4D73" w:rsidP="008008F5">
      <w:pPr>
        <w:pStyle w:val="NoSpacing"/>
        <w:ind w:left="-630"/>
      </w:pPr>
      <w:r>
        <w:rPr>
          <w:noProof/>
        </w:rPr>
        <w:drawing>
          <wp:inline distT="0" distB="0" distL="0" distR="0" wp14:anchorId="64240834" wp14:editId="0F9A609D">
            <wp:extent cx="7505717" cy="471864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79587" cy="4765089"/>
                    </a:xfrm>
                    <a:prstGeom prst="rect">
                      <a:avLst/>
                    </a:prstGeom>
                    <a:noFill/>
                    <a:ln>
                      <a:noFill/>
                    </a:ln>
                  </pic:spPr>
                </pic:pic>
              </a:graphicData>
            </a:graphic>
          </wp:inline>
        </w:drawing>
      </w:r>
    </w:p>
    <w:p w14:paraId="07BD623D" w14:textId="7681C19C" w:rsidR="008E4882" w:rsidRDefault="008E4882" w:rsidP="0006432F">
      <w:pPr>
        <w:pStyle w:val="NoSpacing"/>
        <w:ind w:hanging="990"/>
        <w:jc w:val="center"/>
      </w:pPr>
    </w:p>
    <w:p w14:paraId="6AED7EB2" w14:textId="34226AC6" w:rsidR="00E755A6" w:rsidRDefault="00E755A6" w:rsidP="0006432F">
      <w:pPr>
        <w:pStyle w:val="NoSpacing"/>
        <w:ind w:hanging="990"/>
        <w:jc w:val="center"/>
      </w:pPr>
    </w:p>
    <w:p w14:paraId="27670E5D" w14:textId="26792A0D" w:rsidR="00E755A6" w:rsidRDefault="00E755A6" w:rsidP="00E755A6">
      <w:pPr>
        <w:pStyle w:val="Heading2"/>
      </w:pPr>
      <w:bookmarkStart w:id="151" w:name="_Toc2058384059"/>
      <w:bookmarkStart w:id="152" w:name="_Toc829246290"/>
      <w:bookmarkStart w:id="153" w:name="_Toc1926437915"/>
      <w:bookmarkStart w:id="154" w:name="_Toc1372151641"/>
      <w:bookmarkStart w:id="155" w:name="_Toc1733553940"/>
      <w:r>
        <w:t xml:space="preserve"> </w:t>
      </w:r>
      <w:bookmarkStart w:id="156" w:name="_Toc91671031"/>
      <w:r>
        <w:t>Special Design Considerations</w:t>
      </w:r>
      <w:bookmarkEnd w:id="151"/>
      <w:bookmarkEnd w:id="152"/>
      <w:bookmarkEnd w:id="153"/>
      <w:bookmarkEnd w:id="154"/>
      <w:bookmarkEnd w:id="155"/>
      <w:bookmarkEnd w:id="156"/>
    </w:p>
    <w:p w14:paraId="5901A9EA" w14:textId="0217C387" w:rsidR="00E87FD3" w:rsidRDefault="00E87FD3" w:rsidP="00E755A6">
      <w:pPr>
        <w:pStyle w:val="NoSpacing"/>
      </w:pPr>
    </w:p>
    <w:p w14:paraId="5E17CC6F" w14:textId="37402A70" w:rsidR="00A84AE0" w:rsidRDefault="00A84AE0" w:rsidP="00A84AE0">
      <w:pPr>
        <w:pStyle w:val="Heading3"/>
      </w:pPr>
      <w:bookmarkStart w:id="157" w:name="_Toc1885403907"/>
      <w:bookmarkStart w:id="158" w:name="_Toc2000657655"/>
      <w:bookmarkStart w:id="159" w:name="_Toc105536919"/>
      <w:bookmarkStart w:id="160" w:name="_Toc611878057"/>
      <w:bookmarkStart w:id="161" w:name="_Toc1103607742"/>
      <w:bookmarkStart w:id="162" w:name="_Toc91671032"/>
      <w:r>
        <w:t>Region Hierarchy</w:t>
      </w:r>
      <w:bookmarkEnd w:id="157"/>
      <w:bookmarkEnd w:id="158"/>
      <w:bookmarkEnd w:id="159"/>
      <w:bookmarkEnd w:id="160"/>
      <w:bookmarkEnd w:id="161"/>
      <w:bookmarkEnd w:id="162"/>
    </w:p>
    <w:p w14:paraId="35F00C52" w14:textId="0E1F33ED" w:rsidR="00FD7733" w:rsidRDefault="0008673C" w:rsidP="00877C09">
      <w:pPr>
        <w:pStyle w:val="NoSpacing"/>
      </w:pPr>
      <w:r>
        <w:t>The region hierarchy</w:t>
      </w:r>
      <w:r w:rsidR="00877C09">
        <w:t xml:space="preserve"> for Fluke</w:t>
      </w:r>
      <w:r w:rsidR="00691A71">
        <w:t xml:space="preserve"> </w:t>
      </w:r>
      <w:r w:rsidR="00437A9F">
        <w:t>is mutually exclusive and</w:t>
      </w:r>
      <w:r>
        <w:t xml:space="preserve"> can be dined as </w:t>
      </w:r>
    </w:p>
    <w:p w14:paraId="01AD6151" w14:textId="77777777" w:rsidR="005D4E24" w:rsidRDefault="005D4E24" w:rsidP="00877C09">
      <w:pPr>
        <w:pStyle w:val="NoSpacing"/>
      </w:pPr>
    </w:p>
    <w:p w14:paraId="5803BF0A" w14:textId="68319861" w:rsidR="00877C09" w:rsidRPr="00256F1D" w:rsidRDefault="00877C09" w:rsidP="00877C09">
      <w:pPr>
        <w:pStyle w:val="NoSpacing"/>
        <w:rPr>
          <w:b/>
          <w:bCs/>
        </w:rPr>
      </w:pPr>
      <w:r w:rsidRPr="00256F1D">
        <w:rPr>
          <w:b/>
          <w:bCs/>
        </w:rPr>
        <w:t>One</w:t>
      </w:r>
      <w:r w:rsidR="00FD7733" w:rsidRPr="00256F1D">
        <w:rPr>
          <w:b/>
          <w:bCs/>
        </w:rPr>
        <w:t xml:space="preserve"> </w:t>
      </w:r>
      <w:r w:rsidRPr="00256F1D">
        <w:rPr>
          <w:b/>
          <w:bCs/>
        </w:rPr>
        <w:t>Fluke</w:t>
      </w:r>
      <w:r w:rsidR="00FD7733" w:rsidRPr="00256F1D">
        <w:rPr>
          <w:b/>
          <w:bCs/>
        </w:rPr>
        <w:t xml:space="preserve"> </w:t>
      </w:r>
      <w:r w:rsidRPr="00256F1D">
        <w:rPr>
          <w:b/>
          <w:bCs/>
        </w:rPr>
        <w:t>Region--&gt;Country</w:t>
      </w:r>
      <w:r w:rsidR="00FD7733" w:rsidRPr="00256F1D">
        <w:rPr>
          <w:b/>
          <w:bCs/>
        </w:rPr>
        <w:t xml:space="preserve"> </w:t>
      </w:r>
      <w:r w:rsidRPr="00256F1D">
        <w:rPr>
          <w:b/>
          <w:bCs/>
        </w:rPr>
        <w:t>Group--&gt;Country--&gt;State--&gt;City--&gt;Postal</w:t>
      </w:r>
      <w:r w:rsidR="00FD7733" w:rsidRPr="00256F1D">
        <w:rPr>
          <w:b/>
          <w:bCs/>
        </w:rPr>
        <w:t xml:space="preserve"> </w:t>
      </w:r>
      <w:r w:rsidRPr="00256F1D">
        <w:rPr>
          <w:b/>
          <w:bCs/>
        </w:rPr>
        <w:t>Code--&gt;Address</w:t>
      </w:r>
    </w:p>
    <w:p w14:paraId="605E760D" w14:textId="73388ABD" w:rsidR="0008673C" w:rsidRDefault="0008673C" w:rsidP="00F7473F">
      <w:pPr>
        <w:spacing w:after="0" w:line="240" w:lineRule="auto"/>
        <w:ind w:firstLine="0"/>
        <w:jc w:val="left"/>
        <w:rPr>
          <w:b/>
          <w:bCs/>
        </w:rPr>
      </w:pPr>
    </w:p>
    <w:p w14:paraId="6AB85AAE" w14:textId="77777777" w:rsidR="001F1CD2" w:rsidRDefault="00256F1D" w:rsidP="00F7473F">
      <w:pPr>
        <w:spacing w:after="0" w:line="240" w:lineRule="auto"/>
        <w:ind w:firstLine="0"/>
        <w:jc w:val="left"/>
      </w:pPr>
      <w:r>
        <w:lastRenderedPageBreak/>
        <w:t xml:space="preserve">Where One Fluke Regions are </w:t>
      </w:r>
      <w:r w:rsidR="0082749A">
        <w:t>APAC, EMEA, AMERICAS</w:t>
      </w:r>
    </w:p>
    <w:p w14:paraId="4C85B0E4" w14:textId="77777777" w:rsidR="001F1CD2" w:rsidRDefault="001F1CD2" w:rsidP="00F7473F">
      <w:pPr>
        <w:spacing w:after="0" w:line="240" w:lineRule="auto"/>
        <w:ind w:firstLine="0"/>
        <w:jc w:val="left"/>
      </w:pPr>
    </w:p>
    <w:p w14:paraId="686C4AFA" w14:textId="3D7BAC17" w:rsidR="003F79B2" w:rsidRPr="001F1CD2" w:rsidRDefault="003F79B2" w:rsidP="00F7473F">
      <w:pPr>
        <w:spacing w:after="0" w:line="240" w:lineRule="auto"/>
        <w:ind w:firstLine="0"/>
        <w:jc w:val="left"/>
        <w:rPr>
          <w:b/>
          <w:bCs/>
        </w:rPr>
      </w:pPr>
      <w:r w:rsidRPr="001F1CD2">
        <w:rPr>
          <w:b/>
          <w:bCs/>
        </w:rPr>
        <w:t xml:space="preserve">Country Group is defined as </w:t>
      </w:r>
    </w:p>
    <w:p w14:paraId="1CAFCFA5" w14:textId="77777777" w:rsidR="003F79B2" w:rsidRDefault="003F79B2" w:rsidP="00F7473F">
      <w:pPr>
        <w:spacing w:after="0" w:line="240" w:lineRule="auto"/>
        <w:ind w:firstLine="0"/>
        <w:jc w:val="left"/>
      </w:pPr>
    </w:p>
    <w:tbl>
      <w:tblPr>
        <w:tblW w:w="4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855"/>
      </w:tblGrid>
      <w:tr w:rsidR="003F79B2" w14:paraId="3D7A6327" w14:textId="77777777" w:rsidTr="000B5882">
        <w:tc>
          <w:tcPr>
            <w:tcW w:w="4855" w:type="dxa"/>
            <w:shd w:val="clear" w:color="auto" w:fill="FFFFFF"/>
            <w:tcMar>
              <w:top w:w="15" w:type="dxa"/>
              <w:left w:w="15" w:type="dxa"/>
              <w:bottom w:w="15" w:type="dxa"/>
              <w:right w:w="15" w:type="dxa"/>
            </w:tcMar>
            <w:vAlign w:val="center"/>
            <w:hideMark/>
          </w:tcPr>
          <w:p w14:paraId="55D73E35" w14:textId="77777777" w:rsidR="003F79B2" w:rsidRPr="003F79B2" w:rsidRDefault="003F79B2" w:rsidP="003F79B2">
            <w:pPr>
              <w:spacing w:after="0" w:line="240" w:lineRule="auto"/>
              <w:ind w:firstLine="0"/>
              <w:jc w:val="left"/>
            </w:pPr>
            <w:r w:rsidRPr="003F79B2">
              <w:t> North America</w:t>
            </w:r>
          </w:p>
        </w:tc>
      </w:tr>
      <w:tr w:rsidR="003F79B2" w14:paraId="31EEA05E" w14:textId="77777777" w:rsidTr="000B5882">
        <w:tc>
          <w:tcPr>
            <w:tcW w:w="4855" w:type="dxa"/>
            <w:shd w:val="clear" w:color="auto" w:fill="FFFFFF"/>
            <w:tcMar>
              <w:top w:w="15" w:type="dxa"/>
              <w:left w:w="15" w:type="dxa"/>
              <w:bottom w:w="15" w:type="dxa"/>
              <w:right w:w="15" w:type="dxa"/>
            </w:tcMar>
            <w:vAlign w:val="center"/>
            <w:hideMark/>
          </w:tcPr>
          <w:p w14:paraId="1B3A983A" w14:textId="77777777" w:rsidR="003F79B2" w:rsidRPr="003F79B2" w:rsidRDefault="003F79B2" w:rsidP="003F79B2">
            <w:pPr>
              <w:spacing w:after="0" w:line="240" w:lineRule="auto"/>
              <w:ind w:firstLine="0"/>
              <w:jc w:val="left"/>
            </w:pPr>
            <w:r w:rsidRPr="003F79B2">
              <w:t> Western Europe</w:t>
            </w:r>
          </w:p>
        </w:tc>
      </w:tr>
      <w:tr w:rsidR="003F79B2" w14:paraId="343BEB38" w14:textId="77777777" w:rsidTr="000B5882">
        <w:tc>
          <w:tcPr>
            <w:tcW w:w="4855" w:type="dxa"/>
            <w:shd w:val="clear" w:color="auto" w:fill="FFFFFF"/>
            <w:tcMar>
              <w:top w:w="15" w:type="dxa"/>
              <w:left w:w="15" w:type="dxa"/>
              <w:bottom w:w="15" w:type="dxa"/>
              <w:right w:w="15" w:type="dxa"/>
            </w:tcMar>
            <w:vAlign w:val="center"/>
            <w:hideMark/>
          </w:tcPr>
          <w:p w14:paraId="2A8B11F0" w14:textId="77777777" w:rsidR="003F79B2" w:rsidRPr="003F79B2" w:rsidRDefault="003F79B2" w:rsidP="003F79B2">
            <w:pPr>
              <w:spacing w:after="0" w:line="240" w:lineRule="auto"/>
              <w:ind w:firstLine="0"/>
              <w:jc w:val="left"/>
            </w:pPr>
            <w:r w:rsidRPr="003F79B2">
              <w:t> Eastern Europe</w:t>
            </w:r>
          </w:p>
        </w:tc>
      </w:tr>
      <w:tr w:rsidR="003F79B2" w14:paraId="2EA958D1" w14:textId="77777777" w:rsidTr="000B5882">
        <w:tc>
          <w:tcPr>
            <w:tcW w:w="4855" w:type="dxa"/>
            <w:shd w:val="clear" w:color="auto" w:fill="FFFFFF"/>
            <w:tcMar>
              <w:top w:w="15" w:type="dxa"/>
              <w:left w:w="15" w:type="dxa"/>
              <w:bottom w:w="15" w:type="dxa"/>
              <w:right w:w="15" w:type="dxa"/>
            </w:tcMar>
            <w:vAlign w:val="center"/>
            <w:hideMark/>
          </w:tcPr>
          <w:p w14:paraId="79BBA4AC" w14:textId="77777777" w:rsidR="003F79B2" w:rsidRPr="003F79B2" w:rsidRDefault="003F79B2" w:rsidP="003F79B2">
            <w:pPr>
              <w:spacing w:after="0" w:line="240" w:lineRule="auto"/>
              <w:ind w:firstLine="0"/>
              <w:jc w:val="left"/>
            </w:pPr>
            <w:r w:rsidRPr="003F79B2">
              <w:t> Europe</w:t>
            </w:r>
          </w:p>
        </w:tc>
      </w:tr>
      <w:tr w:rsidR="003F79B2" w14:paraId="55361989" w14:textId="77777777" w:rsidTr="000B5882">
        <w:tc>
          <w:tcPr>
            <w:tcW w:w="4855" w:type="dxa"/>
            <w:shd w:val="clear" w:color="auto" w:fill="FFFFFF"/>
            <w:tcMar>
              <w:top w:w="15" w:type="dxa"/>
              <w:left w:w="15" w:type="dxa"/>
              <w:bottom w:w="15" w:type="dxa"/>
              <w:right w:w="15" w:type="dxa"/>
            </w:tcMar>
            <w:vAlign w:val="center"/>
            <w:hideMark/>
          </w:tcPr>
          <w:p w14:paraId="31C106FE" w14:textId="77777777" w:rsidR="003F79B2" w:rsidRPr="003F79B2" w:rsidRDefault="003F79B2" w:rsidP="003F79B2">
            <w:pPr>
              <w:spacing w:after="0" w:line="240" w:lineRule="auto"/>
              <w:ind w:firstLine="0"/>
              <w:jc w:val="left"/>
            </w:pPr>
            <w:r w:rsidRPr="003F79B2">
              <w:t> China</w:t>
            </w:r>
          </w:p>
        </w:tc>
      </w:tr>
      <w:tr w:rsidR="003F79B2" w14:paraId="6AF7C090" w14:textId="77777777" w:rsidTr="000B5882">
        <w:tc>
          <w:tcPr>
            <w:tcW w:w="4855" w:type="dxa"/>
            <w:shd w:val="clear" w:color="auto" w:fill="FFFFFF"/>
            <w:tcMar>
              <w:top w:w="15" w:type="dxa"/>
              <w:left w:w="15" w:type="dxa"/>
              <w:bottom w:w="15" w:type="dxa"/>
              <w:right w:w="15" w:type="dxa"/>
            </w:tcMar>
            <w:vAlign w:val="center"/>
            <w:hideMark/>
          </w:tcPr>
          <w:p w14:paraId="177E7FC1" w14:textId="77777777" w:rsidR="003F79B2" w:rsidRPr="003F79B2" w:rsidRDefault="003F79B2" w:rsidP="003F79B2">
            <w:pPr>
              <w:spacing w:after="0" w:line="240" w:lineRule="auto"/>
              <w:ind w:firstLine="0"/>
              <w:jc w:val="left"/>
            </w:pPr>
            <w:r w:rsidRPr="003F79B2">
              <w:t> Asia</w:t>
            </w:r>
          </w:p>
        </w:tc>
      </w:tr>
      <w:tr w:rsidR="003F79B2" w14:paraId="3D41A576" w14:textId="77777777" w:rsidTr="000B5882">
        <w:tc>
          <w:tcPr>
            <w:tcW w:w="4855" w:type="dxa"/>
            <w:shd w:val="clear" w:color="auto" w:fill="FFFFFF"/>
            <w:tcMar>
              <w:top w:w="15" w:type="dxa"/>
              <w:left w:w="15" w:type="dxa"/>
              <w:bottom w:w="15" w:type="dxa"/>
              <w:right w:w="15" w:type="dxa"/>
            </w:tcMar>
            <w:vAlign w:val="center"/>
            <w:hideMark/>
          </w:tcPr>
          <w:p w14:paraId="3DA35005" w14:textId="77777777" w:rsidR="003F79B2" w:rsidRPr="003F79B2" w:rsidRDefault="003F79B2" w:rsidP="003F79B2">
            <w:pPr>
              <w:spacing w:after="0" w:line="240" w:lineRule="auto"/>
              <w:ind w:firstLine="0"/>
              <w:jc w:val="left"/>
            </w:pPr>
            <w:r w:rsidRPr="003F79B2">
              <w:t> Australia/New Zealand</w:t>
            </w:r>
          </w:p>
        </w:tc>
      </w:tr>
      <w:tr w:rsidR="003F79B2" w14:paraId="25949FE8" w14:textId="77777777" w:rsidTr="000B5882">
        <w:tc>
          <w:tcPr>
            <w:tcW w:w="4855" w:type="dxa"/>
            <w:shd w:val="clear" w:color="auto" w:fill="FFFFFF"/>
            <w:tcMar>
              <w:top w:w="15" w:type="dxa"/>
              <w:left w:w="15" w:type="dxa"/>
              <w:bottom w:w="15" w:type="dxa"/>
              <w:right w:w="15" w:type="dxa"/>
            </w:tcMar>
            <w:vAlign w:val="center"/>
            <w:hideMark/>
          </w:tcPr>
          <w:p w14:paraId="1A756AF3" w14:textId="77777777" w:rsidR="003F79B2" w:rsidRPr="003F79B2" w:rsidRDefault="003F79B2" w:rsidP="003F79B2">
            <w:pPr>
              <w:spacing w:after="0" w:line="240" w:lineRule="auto"/>
              <w:ind w:firstLine="0"/>
              <w:jc w:val="left"/>
            </w:pPr>
            <w:r w:rsidRPr="003F79B2">
              <w:t> Latin America</w:t>
            </w:r>
          </w:p>
        </w:tc>
      </w:tr>
      <w:tr w:rsidR="003F79B2" w14:paraId="64034C30" w14:textId="77777777" w:rsidTr="000B5882">
        <w:tc>
          <w:tcPr>
            <w:tcW w:w="4855" w:type="dxa"/>
            <w:shd w:val="clear" w:color="auto" w:fill="FFFFFF"/>
            <w:tcMar>
              <w:top w:w="15" w:type="dxa"/>
              <w:left w:w="15" w:type="dxa"/>
              <w:bottom w:w="15" w:type="dxa"/>
              <w:right w:w="15" w:type="dxa"/>
            </w:tcMar>
            <w:vAlign w:val="center"/>
            <w:hideMark/>
          </w:tcPr>
          <w:p w14:paraId="51C74087" w14:textId="77777777" w:rsidR="003F79B2" w:rsidRPr="003F79B2" w:rsidRDefault="003F79B2" w:rsidP="003F79B2">
            <w:pPr>
              <w:spacing w:after="0" w:line="240" w:lineRule="auto"/>
              <w:ind w:firstLine="0"/>
              <w:jc w:val="left"/>
            </w:pPr>
            <w:r w:rsidRPr="003F79B2">
              <w:t> Middle East/North Africa</w:t>
            </w:r>
          </w:p>
        </w:tc>
      </w:tr>
      <w:tr w:rsidR="003F79B2" w14:paraId="18D31101" w14:textId="77777777" w:rsidTr="000B5882">
        <w:tc>
          <w:tcPr>
            <w:tcW w:w="4855" w:type="dxa"/>
            <w:shd w:val="clear" w:color="auto" w:fill="FFFFFF"/>
            <w:tcMar>
              <w:top w:w="15" w:type="dxa"/>
              <w:left w:w="15" w:type="dxa"/>
              <w:bottom w:w="15" w:type="dxa"/>
              <w:right w:w="15" w:type="dxa"/>
            </w:tcMar>
            <w:vAlign w:val="center"/>
            <w:hideMark/>
          </w:tcPr>
          <w:p w14:paraId="6D8EC2C6" w14:textId="50AD6F28" w:rsidR="003F79B2" w:rsidRPr="003F79B2" w:rsidRDefault="003F79B2" w:rsidP="003F79B2">
            <w:pPr>
              <w:spacing w:after="0" w:line="240" w:lineRule="auto"/>
              <w:ind w:firstLine="0"/>
              <w:jc w:val="left"/>
            </w:pPr>
            <w:r w:rsidRPr="003F79B2">
              <w:t> Pak</w:t>
            </w:r>
            <w:r w:rsidR="00FD70D4">
              <w:t>istan</w:t>
            </w:r>
            <w:r w:rsidRPr="003F79B2">
              <w:t>, Afg</w:t>
            </w:r>
            <w:r w:rsidR="00FD70D4">
              <w:t>hanistan</w:t>
            </w:r>
            <w:r w:rsidRPr="003F79B2">
              <w:t xml:space="preserve">, </w:t>
            </w:r>
            <w:r w:rsidR="000B5882" w:rsidRPr="003F79B2">
              <w:t>Ban</w:t>
            </w:r>
            <w:r w:rsidR="000B5882">
              <w:t>gladesh,</w:t>
            </w:r>
            <w:r w:rsidRPr="003F79B2">
              <w:t xml:space="preserve"> and </w:t>
            </w:r>
            <w:r w:rsidR="000B5882" w:rsidRPr="000B5882">
              <w:t>Kazakhstan</w:t>
            </w:r>
          </w:p>
        </w:tc>
      </w:tr>
      <w:tr w:rsidR="003F79B2" w14:paraId="5A94D246" w14:textId="77777777" w:rsidTr="000B5882">
        <w:tc>
          <w:tcPr>
            <w:tcW w:w="4855" w:type="dxa"/>
            <w:shd w:val="clear" w:color="auto" w:fill="FFFFFF"/>
            <w:tcMar>
              <w:top w:w="15" w:type="dxa"/>
              <w:left w:w="15" w:type="dxa"/>
              <w:bottom w:w="15" w:type="dxa"/>
              <w:right w:w="15" w:type="dxa"/>
            </w:tcMar>
            <w:vAlign w:val="center"/>
            <w:hideMark/>
          </w:tcPr>
          <w:p w14:paraId="74401C91" w14:textId="77777777" w:rsidR="003F79B2" w:rsidRPr="003F79B2" w:rsidRDefault="003F79B2" w:rsidP="003F79B2">
            <w:pPr>
              <w:spacing w:after="0" w:line="240" w:lineRule="auto"/>
              <w:ind w:firstLine="0"/>
              <w:jc w:val="left"/>
            </w:pPr>
            <w:r w:rsidRPr="003F79B2">
              <w:t> Middle East and Africa</w:t>
            </w:r>
          </w:p>
        </w:tc>
      </w:tr>
    </w:tbl>
    <w:p w14:paraId="5B2F6487" w14:textId="1FBD9C00" w:rsidR="00256F1D" w:rsidRPr="00256F1D" w:rsidRDefault="003F79B2" w:rsidP="00F7473F">
      <w:pPr>
        <w:spacing w:after="0" w:line="240" w:lineRule="auto"/>
        <w:ind w:firstLine="0"/>
        <w:jc w:val="left"/>
      </w:pPr>
      <w:r>
        <w:t xml:space="preserve"> </w:t>
      </w:r>
    </w:p>
    <w:p w14:paraId="304AEEF1" w14:textId="193EB66B" w:rsidR="00331BA6" w:rsidRPr="00F7473F" w:rsidRDefault="00881B99" w:rsidP="00331BA6">
      <w:pPr>
        <w:ind w:firstLine="0"/>
      </w:pPr>
      <w:r>
        <w:t>Based on the business need</w:t>
      </w:r>
      <w:r w:rsidR="00824782">
        <w:t>,</w:t>
      </w:r>
      <w:r>
        <w:t xml:space="preserve"> Territo</w:t>
      </w:r>
      <w:r w:rsidR="008A176C">
        <w:t xml:space="preserve">ries are defined for Sales and Marketing. </w:t>
      </w:r>
      <w:r w:rsidR="007E7A0A" w:rsidRPr="007E7A0A">
        <w:t xml:space="preserve">The territory is customizable and mutually inclusive. Territories </w:t>
      </w:r>
      <w:r w:rsidR="0006595B">
        <w:t xml:space="preserve">can be created </w:t>
      </w:r>
      <w:r w:rsidR="007E7A0A" w:rsidRPr="007E7A0A">
        <w:t xml:space="preserve">at the Country, State, city &amp; Postal Code level. The </w:t>
      </w:r>
      <w:r w:rsidR="007A66E4">
        <w:t>territories will be defined</w:t>
      </w:r>
      <w:r w:rsidR="00C80CD3">
        <w:t xml:space="preserve"> by the</w:t>
      </w:r>
      <w:r w:rsidR="007E7A0A" w:rsidRPr="007E7A0A">
        <w:t xml:space="preserve"> Data Stewards </w:t>
      </w:r>
      <w:r w:rsidR="00C80CD3">
        <w:t xml:space="preserve">and loaded in the Unified </w:t>
      </w:r>
      <w:r w:rsidR="00E30F88">
        <w:t xml:space="preserve">BI Solution </w:t>
      </w:r>
      <w:r w:rsidR="007A66E4">
        <w:t xml:space="preserve">via a </w:t>
      </w:r>
      <w:r w:rsidR="00331BA6">
        <w:t>flat file</w:t>
      </w:r>
      <w:r w:rsidR="007A66E4">
        <w:t xml:space="preserve"> </w:t>
      </w:r>
      <w:r w:rsidR="00C80CD3">
        <w:t>in</w:t>
      </w:r>
      <w:r w:rsidR="007E7A0A" w:rsidRPr="007E7A0A">
        <w:t xml:space="preserve"> the agreed format</w:t>
      </w:r>
      <w:r w:rsidR="00331BA6">
        <w:t>.</w:t>
      </w:r>
      <w:r w:rsidR="00331BA6" w:rsidRPr="00F7473F">
        <w:t xml:space="preserve"> </w:t>
      </w:r>
    </w:p>
    <w:p w14:paraId="64B4C2BF" w14:textId="77777777" w:rsidR="00900CC8" w:rsidRDefault="00900CC8" w:rsidP="00E755A6">
      <w:pPr>
        <w:pStyle w:val="NoSpacing"/>
      </w:pPr>
    </w:p>
    <w:p w14:paraId="6FFAF03B" w14:textId="77777777" w:rsidR="00A84AE0" w:rsidRDefault="00A84AE0" w:rsidP="00E755A6">
      <w:pPr>
        <w:pStyle w:val="NoSpacing"/>
      </w:pPr>
    </w:p>
    <w:p w14:paraId="6E8291FA" w14:textId="522D5241" w:rsidR="00A84AE0" w:rsidRDefault="00BD1030" w:rsidP="00A84AE0">
      <w:pPr>
        <w:pStyle w:val="Heading3"/>
      </w:pPr>
      <w:bookmarkStart w:id="163" w:name="_Toc785187379"/>
      <w:bookmarkStart w:id="164" w:name="_Toc1297566966"/>
      <w:bookmarkStart w:id="165" w:name="_Toc1247330469"/>
      <w:bookmarkStart w:id="166" w:name="_Toc964889041"/>
      <w:bookmarkStart w:id="167" w:name="_Toc588276659"/>
      <w:bookmarkStart w:id="168" w:name="_Toc91671033"/>
      <w:r>
        <w:t>Subsidiary Flat Files</w:t>
      </w:r>
      <w:bookmarkEnd w:id="163"/>
      <w:bookmarkEnd w:id="164"/>
      <w:bookmarkEnd w:id="165"/>
      <w:bookmarkEnd w:id="166"/>
      <w:bookmarkEnd w:id="167"/>
      <w:bookmarkEnd w:id="168"/>
    </w:p>
    <w:p w14:paraId="79AAE4F8" w14:textId="77777777" w:rsidR="00BD1030" w:rsidRDefault="00BD1030" w:rsidP="00BD1030"/>
    <w:p w14:paraId="3998F79B" w14:textId="7CD5D53D" w:rsidR="00BD1030" w:rsidRPr="00BD1030" w:rsidRDefault="00BD1030" w:rsidP="00157D3A">
      <w:pPr>
        <w:ind w:firstLine="0"/>
      </w:pPr>
      <w:r w:rsidRPr="00FC5DB2">
        <w:t>The Subsidiary Flat files</w:t>
      </w:r>
      <w:r w:rsidR="00CB4657" w:rsidRPr="00FC5DB2">
        <w:t xml:space="preserve"> are in the CSV and txt format</w:t>
      </w:r>
      <w:r w:rsidR="001652D3" w:rsidRPr="00FC5DB2">
        <w:t>.</w:t>
      </w:r>
      <w:r w:rsidR="001652D3">
        <w:t xml:space="preserve"> Below table shows the format for each of the</w:t>
      </w:r>
      <w:r w:rsidR="00C96B93">
        <w:t xml:space="preserve"> files </w:t>
      </w:r>
      <w:r w:rsidR="001652D3">
        <w:t>received</w:t>
      </w:r>
      <w:r w:rsidR="00C96B93">
        <w:t>.</w:t>
      </w:r>
    </w:p>
    <w:p w14:paraId="5D412318" w14:textId="77777777" w:rsidR="00A84AE0" w:rsidRDefault="00A84AE0" w:rsidP="00E755A6">
      <w:pPr>
        <w:pStyle w:val="NoSpacing"/>
      </w:pPr>
    </w:p>
    <w:tbl>
      <w:tblPr>
        <w:tblW w:w="9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269"/>
        <w:gridCol w:w="3670"/>
        <w:gridCol w:w="2617"/>
      </w:tblGrid>
      <w:tr w:rsidR="00E41719" w:rsidRPr="00A84AE0" w14:paraId="1BB08270" w14:textId="2F99F6E2" w:rsidTr="00FC5DB2">
        <w:trPr>
          <w:trHeight w:val="311"/>
        </w:trPr>
        <w:tc>
          <w:tcPr>
            <w:tcW w:w="3269" w:type="dxa"/>
            <w:shd w:val="clear" w:color="auto" w:fill="4472C4" w:themeFill="accent1"/>
            <w:vAlign w:val="center"/>
          </w:tcPr>
          <w:p w14:paraId="6A5A1DAC" w14:textId="1A5012A7" w:rsidR="00E41719" w:rsidRPr="00DE56F7" w:rsidRDefault="00E41719" w:rsidP="00A84AE0">
            <w:pPr>
              <w:spacing w:after="0" w:line="240" w:lineRule="auto"/>
              <w:ind w:firstLine="0"/>
              <w:jc w:val="left"/>
              <w:rPr>
                <w:rFonts w:ascii="Segoe UI" w:eastAsia="Times New Roman" w:hAnsi="Segoe UI" w:cs="Segoe UI"/>
                <w:b/>
                <w:bCs/>
                <w:color w:val="FFFFFF" w:themeColor="background1"/>
                <w:sz w:val="20"/>
                <w:szCs w:val="20"/>
              </w:rPr>
            </w:pPr>
            <w:r w:rsidRPr="00DE56F7">
              <w:rPr>
                <w:rFonts w:ascii="Segoe UI" w:eastAsia="Times New Roman" w:hAnsi="Segoe UI" w:cs="Segoe UI"/>
                <w:b/>
                <w:bCs/>
                <w:color w:val="FFFFFF" w:themeColor="background1"/>
                <w:sz w:val="20"/>
                <w:szCs w:val="20"/>
              </w:rPr>
              <w:t>Subsidiary File  Source</w:t>
            </w:r>
          </w:p>
        </w:tc>
        <w:tc>
          <w:tcPr>
            <w:tcW w:w="3670" w:type="dxa"/>
            <w:shd w:val="clear" w:color="auto" w:fill="4472C4" w:themeFill="accent1"/>
            <w:vAlign w:val="center"/>
          </w:tcPr>
          <w:p w14:paraId="1E314CB1" w14:textId="0296CCE8" w:rsidR="00E41719" w:rsidRPr="00DE56F7" w:rsidRDefault="00E41719" w:rsidP="00A84AE0">
            <w:pPr>
              <w:spacing w:after="0" w:line="240" w:lineRule="auto"/>
              <w:ind w:firstLine="0"/>
              <w:jc w:val="left"/>
              <w:rPr>
                <w:rFonts w:ascii="Segoe UI" w:eastAsia="Times New Roman" w:hAnsi="Segoe UI" w:cs="Segoe UI"/>
                <w:b/>
                <w:bCs/>
                <w:color w:val="FFFFFF" w:themeColor="background1"/>
                <w:sz w:val="20"/>
                <w:szCs w:val="20"/>
              </w:rPr>
            </w:pPr>
            <w:r w:rsidRPr="00DE56F7">
              <w:rPr>
                <w:rFonts w:ascii="Segoe UI" w:eastAsia="Times New Roman" w:hAnsi="Segoe UI" w:cs="Segoe UI"/>
                <w:b/>
                <w:bCs/>
                <w:color w:val="FFFFFF" w:themeColor="background1"/>
                <w:sz w:val="20"/>
                <w:szCs w:val="20"/>
              </w:rPr>
              <w:t>File Name</w:t>
            </w:r>
          </w:p>
        </w:tc>
        <w:tc>
          <w:tcPr>
            <w:tcW w:w="2617" w:type="dxa"/>
            <w:shd w:val="clear" w:color="auto" w:fill="4472C4" w:themeFill="accent1"/>
            <w:vAlign w:val="center"/>
          </w:tcPr>
          <w:p w14:paraId="6457E9C8" w14:textId="319B9996" w:rsidR="00E41719" w:rsidRPr="00DE56F7" w:rsidRDefault="00E41719" w:rsidP="00A84AE0">
            <w:pPr>
              <w:spacing w:after="0" w:line="240" w:lineRule="auto"/>
              <w:ind w:firstLine="0"/>
              <w:jc w:val="left"/>
              <w:rPr>
                <w:rFonts w:ascii="Segoe UI" w:eastAsia="Times New Roman" w:hAnsi="Segoe UI" w:cs="Segoe UI"/>
                <w:b/>
                <w:bCs/>
                <w:color w:val="FFFFFF" w:themeColor="background1"/>
                <w:sz w:val="20"/>
                <w:szCs w:val="20"/>
              </w:rPr>
            </w:pPr>
            <w:r w:rsidRPr="00DE56F7">
              <w:rPr>
                <w:rFonts w:ascii="Segoe UI" w:eastAsia="Times New Roman" w:hAnsi="Segoe UI" w:cs="Segoe UI"/>
                <w:b/>
                <w:bCs/>
                <w:color w:val="FFFFFF" w:themeColor="background1"/>
                <w:sz w:val="20"/>
                <w:szCs w:val="20"/>
              </w:rPr>
              <w:t xml:space="preserve"> Format</w:t>
            </w:r>
          </w:p>
        </w:tc>
      </w:tr>
      <w:tr w:rsidR="00E41719" w:rsidRPr="00A84AE0" w14:paraId="28C52B93" w14:textId="7D4494F4" w:rsidTr="00FC5DB2">
        <w:trPr>
          <w:trHeight w:val="330"/>
        </w:trPr>
        <w:tc>
          <w:tcPr>
            <w:tcW w:w="3269" w:type="dxa"/>
            <w:shd w:val="clear" w:color="auto" w:fill="FFFFFF" w:themeFill="background1"/>
            <w:vAlign w:val="center"/>
            <w:hideMark/>
          </w:tcPr>
          <w:p w14:paraId="27AA6728"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BEIJING-SS</w:t>
            </w:r>
          </w:p>
        </w:tc>
        <w:tc>
          <w:tcPr>
            <w:tcW w:w="3670" w:type="dxa"/>
            <w:shd w:val="clear" w:color="auto" w:fill="FFFFFF" w:themeFill="background1"/>
            <w:vAlign w:val="center"/>
            <w:hideMark/>
          </w:tcPr>
          <w:p w14:paraId="4F44434B"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book_sub_bsc.txt</w:t>
            </w:r>
          </w:p>
        </w:tc>
        <w:tc>
          <w:tcPr>
            <w:tcW w:w="2617" w:type="dxa"/>
            <w:shd w:val="clear" w:color="auto" w:fill="FFFFFF" w:themeFill="background1"/>
            <w:vAlign w:val="center"/>
            <w:hideMark/>
          </w:tcPr>
          <w:p w14:paraId="08D68551"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txt file</w:t>
            </w:r>
          </w:p>
        </w:tc>
      </w:tr>
      <w:tr w:rsidR="00E41719" w:rsidRPr="00A84AE0" w14:paraId="19810C5F" w14:textId="715AB93D" w:rsidTr="00FC5DB2">
        <w:trPr>
          <w:trHeight w:val="311"/>
        </w:trPr>
        <w:tc>
          <w:tcPr>
            <w:tcW w:w="3269" w:type="dxa"/>
            <w:shd w:val="clear" w:color="auto" w:fill="FFFFFF" w:themeFill="background1"/>
            <w:vAlign w:val="center"/>
            <w:hideMark/>
          </w:tcPr>
          <w:p w14:paraId="2F257441"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BEIJING-SS</w:t>
            </w:r>
          </w:p>
        </w:tc>
        <w:tc>
          <w:tcPr>
            <w:tcW w:w="3670" w:type="dxa"/>
            <w:shd w:val="clear" w:color="auto" w:fill="FFFFFF" w:themeFill="background1"/>
            <w:vAlign w:val="center"/>
            <w:hideMark/>
          </w:tcPr>
          <w:p w14:paraId="4AE9B0E3"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ship_sub_bsc.txt</w:t>
            </w:r>
          </w:p>
        </w:tc>
        <w:tc>
          <w:tcPr>
            <w:tcW w:w="2617" w:type="dxa"/>
            <w:shd w:val="clear" w:color="auto" w:fill="FFFFFF" w:themeFill="background1"/>
            <w:vAlign w:val="center"/>
            <w:hideMark/>
          </w:tcPr>
          <w:p w14:paraId="0233D50D"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txt file</w:t>
            </w:r>
          </w:p>
        </w:tc>
      </w:tr>
      <w:tr w:rsidR="00E41719" w:rsidRPr="00A84AE0" w14:paraId="2C3BBD3B" w14:textId="76320FBE" w:rsidTr="00FC5DB2">
        <w:trPr>
          <w:trHeight w:val="330"/>
        </w:trPr>
        <w:tc>
          <w:tcPr>
            <w:tcW w:w="3269" w:type="dxa"/>
            <w:shd w:val="clear" w:color="auto" w:fill="FFFFFF" w:themeFill="background1"/>
            <w:vAlign w:val="center"/>
            <w:hideMark/>
          </w:tcPr>
          <w:p w14:paraId="06C45848"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JANOS</w:t>
            </w:r>
          </w:p>
        </w:tc>
        <w:tc>
          <w:tcPr>
            <w:tcW w:w="3670" w:type="dxa"/>
            <w:shd w:val="clear" w:color="auto" w:fill="FFFFFF" w:themeFill="background1"/>
            <w:vAlign w:val="center"/>
            <w:hideMark/>
          </w:tcPr>
          <w:p w14:paraId="357B7C60"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book_sub_jan.txt</w:t>
            </w:r>
          </w:p>
        </w:tc>
        <w:tc>
          <w:tcPr>
            <w:tcW w:w="2617" w:type="dxa"/>
            <w:shd w:val="clear" w:color="auto" w:fill="FFFFFF" w:themeFill="background1"/>
            <w:vAlign w:val="center"/>
            <w:hideMark/>
          </w:tcPr>
          <w:p w14:paraId="5D5F4DE2"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txt file</w:t>
            </w:r>
          </w:p>
        </w:tc>
      </w:tr>
      <w:tr w:rsidR="00E41719" w:rsidRPr="00A84AE0" w14:paraId="2EEAB2F8" w14:textId="7F2A930D" w:rsidTr="00FC5DB2">
        <w:trPr>
          <w:trHeight w:val="311"/>
        </w:trPr>
        <w:tc>
          <w:tcPr>
            <w:tcW w:w="3269" w:type="dxa"/>
            <w:shd w:val="clear" w:color="auto" w:fill="FFFFFF" w:themeFill="background1"/>
            <w:vAlign w:val="center"/>
            <w:hideMark/>
          </w:tcPr>
          <w:p w14:paraId="0AD74A04"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JANOS</w:t>
            </w:r>
          </w:p>
        </w:tc>
        <w:tc>
          <w:tcPr>
            <w:tcW w:w="3670" w:type="dxa"/>
            <w:shd w:val="clear" w:color="auto" w:fill="FFFFFF" w:themeFill="background1"/>
            <w:vAlign w:val="center"/>
            <w:hideMark/>
          </w:tcPr>
          <w:p w14:paraId="003F3D2B"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ship_sub_jan.txt</w:t>
            </w:r>
          </w:p>
        </w:tc>
        <w:tc>
          <w:tcPr>
            <w:tcW w:w="2617" w:type="dxa"/>
            <w:shd w:val="clear" w:color="auto" w:fill="FFFFFF" w:themeFill="background1"/>
            <w:vAlign w:val="center"/>
            <w:hideMark/>
          </w:tcPr>
          <w:p w14:paraId="151A5990"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txt file</w:t>
            </w:r>
          </w:p>
        </w:tc>
      </w:tr>
      <w:tr w:rsidR="00E41719" w:rsidRPr="00A84AE0" w14:paraId="5F2D07ED" w14:textId="358F7056" w:rsidTr="00FC5DB2">
        <w:trPr>
          <w:trHeight w:val="311"/>
        </w:trPr>
        <w:tc>
          <w:tcPr>
            <w:tcW w:w="3269" w:type="dxa"/>
            <w:shd w:val="clear" w:color="auto" w:fill="FFFFFF" w:themeFill="background1"/>
            <w:vAlign w:val="center"/>
            <w:hideMark/>
          </w:tcPr>
          <w:p w14:paraId="7CE0AB23"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BRAZIL</w:t>
            </w:r>
          </w:p>
        </w:tc>
        <w:tc>
          <w:tcPr>
            <w:tcW w:w="3670" w:type="dxa"/>
            <w:shd w:val="clear" w:color="auto" w:fill="FFFFFF" w:themeFill="background1"/>
            <w:vAlign w:val="center"/>
            <w:hideMark/>
          </w:tcPr>
          <w:p w14:paraId="52126855"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brazil_bookings.txt</w:t>
            </w:r>
          </w:p>
        </w:tc>
        <w:tc>
          <w:tcPr>
            <w:tcW w:w="2617" w:type="dxa"/>
            <w:shd w:val="clear" w:color="auto" w:fill="FFFFFF" w:themeFill="background1"/>
            <w:vAlign w:val="center"/>
            <w:hideMark/>
          </w:tcPr>
          <w:p w14:paraId="27396038"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txt file</w:t>
            </w:r>
          </w:p>
        </w:tc>
      </w:tr>
      <w:tr w:rsidR="00E41719" w:rsidRPr="00A84AE0" w14:paraId="1014FF7B" w14:textId="5C2ECEBE" w:rsidTr="00FC5DB2">
        <w:trPr>
          <w:trHeight w:val="330"/>
        </w:trPr>
        <w:tc>
          <w:tcPr>
            <w:tcW w:w="3269" w:type="dxa"/>
            <w:shd w:val="clear" w:color="auto" w:fill="FFFFFF" w:themeFill="background1"/>
            <w:vAlign w:val="center"/>
            <w:hideMark/>
          </w:tcPr>
          <w:p w14:paraId="5D960928"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BRAZIL</w:t>
            </w:r>
          </w:p>
        </w:tc>
        <w:tc>
          <w:tcPr>
            <w:tcW w:w="3670" w:type="dxa"/>
            <w:shd w:val="clear" w:color="auto" w:fill="FFFFFF" w:themeFill="background1"/>
            <w:vAlign w:val="center"/>
            <w:hideMark/>
          </w:tcPr>
          <w:p w14:paraId="5FEA193F"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brazil_shipments.txt</w:t>
            </w:r>
          </w:p>
        </w:tc>
        <w:tc>
          <w:tcPr>
            <w:tcW w:w="2617" w:type="dxa"/>
            <w:shd w:val="clear" w:color="auto" w:fill="FFFFFF" w:themeFill="background1"/>
            <w:vAlign w:val="center"/>
            <w:hideMark/>
          </w:tcPr>
          <w:p w14:paraId="32D77E4C"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txt file</w:t>
            </w:r>
          </w:p>
        </w:tc>
      </w:tr>
      <w:tr w:rsidR="00E41719" w:rsidRPr="00A84AE0" w14:paraId="4672CE1A" w14:textId="248C0770" w:rsidTr="00FC5DB2">
        <w:trPr>
          <w:trHeight w:val="311"/>
        </w:trPr>
        <w:tc>
          <w:tcPr>
            <w:tcW w:w="3269" w:type="dxa"/>
            <w:shd w:val="clear" w:color="auto" w:fill="FFFFFF" w:themeFill="background1"/>
            <w:vAlign w:val="center"/>
            <w:hideMark/>
          </w:tcPr>
          <w:p w14:paraId="1099CB4F"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INDIA</w:t>
            </w:r>
          </w:p>
        </w:tc>
        <w:tc>
          <w:tcPr>
            <w:tcW w:w="3670" w:type="dxa"/>
            <w:shd w:val="clear" w:color="auto" w:fill="FFFFFF" w:themeFill="background1"/>
            <w:vAlign w:val="center"/>
            <w:hideMark/>
          </w:tcPr>
          <w:p w14:paraId="77193CF5"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india_bookings.txt</w:t>
            </w:r>
          </w:p>
        </w:tc>
        <w:tc>
          <w:tcPr>
            <w:tcW w:w="2617" w:type="dxa"/>
            <w:shd w:val="clear" w:color="auto" w:fill="FFFFFF" w:themeFill="background1"/>
            <w:vAlign w:val="center"/>
            <w:hideMark/>
          </w:tcPr>
          <w:p w14:paraId="1E448A1A"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txt file</w:t>
            </w:r>
          </w:p>
        </w:tc>
      </w:tr>
      <w:tr w:rsidR="00E41719" w:rsidRPr="00A84AE0" w14:paraId="618B3BD5" w14:textId="40C0159D" w:rsidTr="00FC5DB2">
        <w:trPr>
          <w:trHeight w:val="330"/>
        </w:trPr>
        <w:tc>
          <w:tcPr>
            <w:tcW w:w="3269" w:type="dxa"/>
            <w:shd w:val="clear" w:color="auto" w:fill="FFFFFF" w:themeFill="background1"/>
            <w:vAlign w:val="center"/>
            <w:hideMark/>
          </w:tcPr>
          <w:p w14:paraId="3D59A04D"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INDIA</w:t>
            </w:r>
          </w:p>
        </w:tc>
        <w:tc>
          <w:tcPr>
            <w:tcW w:w="3670" w:type="dxa"/>
            <w:shd w:val="clear" w:color="auto" w:fill="FFFFFF" w:themeFill="background1"/>
            <w:vAlign w:val="center"/>
            <w:hideMark/>
          </w:tcPr>
          <w:p w14:paraId="3267702E"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india_shipments.txt</w:t>
            </w:r>
          </w:p>
        </w:tc>
        <w:tc>
          <w:tcPr>
            <w:tcW w:w="2617" w:type="dxa"/>
            <w:shd w:val="clear" w:color="auto" w:fill="FFFFFF" w:themeFill="background1"/>
            <w:vAlign w:val="center"/>
            <w:hideMark/>
          </w:tcPr>
          <w:p w14:paraId="4547761E"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txt file</w:t>
            </w:r>
          </w:p>
        </w:tc>
      </w:tr>
      <w:tr w:rsidR="00E41719" w:rsidRPr="00A84AE0" w14:paraId="76DB3F16" w14:textId="53812B18" w:rsidTr="00FC5DB2">
        <w:trPr>
          <w:trHeight w:val="311"/>
        </w:trPr>
        <w:tc>
          <w:tcPr>
            <w:tcW w:w="3269" w:type="dxa"/>
            <w:shd w:val="clear" w:color="auto" w:fill="FFFFFF" w:themeFill="background1"/>
            <w:vAlign w:val="center"/>
            <w:hideMark/>
          </w:tcPr>
          <w:p w14:paraId="3583398A"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JAPAN</w:t>
            </w:r>
          </w:p>
        </w:tc>
        <w:tc>
          <w:tcPr>
            <w:tcW w:w="3670" w:type="dxa"/>
            <w:shd w:val="clear" w:color="auto" w:fill="FFFFFF" w:themeFill="background1"/>
            <w:vAlign w:val="center"/>
            <w:hideMark/>
          </w:tcPr>
          <w:p w14:paraId="064330D6"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w:t>
            </w:r>
          </w:p>
        </w:tc>
        <w:tc>
          <w:tcPr>
            <w:tcW w:w="2617" w:type="dxa"/>
            <w:shd w:val="clear" w:color="auto" w:fill="FFFFFF" w:themeFill="background1"/>
            <w:vAlign w:val="center"/>
            <w:hideMark/>
          </w:tcPr>
          <w:p w14:paraId="5AB54314"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txt file</w:t>
            </w:r>
          </w:p>
        </w:tc>
      </w:tr>
      <w:tr w:rsidR="00E41719" w:rsidRPr="00A84AE0" w14:paraId="7CB68751" w14:textId="54D97253" w:rsidTr="00FC5DB2">
        <w:trPr>
          <w:trHeight w:val="311"/>
        </w:trPr>
        <w:tc>
          <w:tcPr>
            <w:tcW w:w="3269" w:type="dxa"/>
            <w:shd w:val="clear" w:color="auto" w:fill="FFFFFF" w:themeFill="background1"/>
            <w:vAlign w:val="center"/>
            <w:hideMark/>
          </w:tcPr>
          <w:p w14:paraId="5410339D"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JAPAN</w:t>
            </w:r>
          </w:p>
        </w:tc>
        <w:tc>
          <w:tcPr>
            <w:tcW w:w="3670" w:type="dxa"/>
            <w:shd w:val="clear" w:color="auto" w:fill="FFFFFF" w:themeFill="background1"/>
            <w:vAlign w:val="center"/>
            <w:hideMark/>
          </w:tcPr>
          <w:p w14:paraId="0C98FB5C"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w:t>
            </w:r>
          </w:p>
        </w:tc>
        <w:tc>
          <w:tcPr>
            <w:tcW w:w="2617" w:type="dxa"/>
            <w:shd w:val="clear" w:color="auto" w:fill="FFFFFF" w:themeFill="background1"/>
            <w:vAlign w:val="center"/>
            <w:hideMark/>
          </w:tcPr>
          <w:p w14:paraId="63EFAC6C"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txt file</w:t>
            </w:r>
          </w:p>
        </w:tc>
      </w:tr>
      <w:tr w:rsidR="00E41719" w:rsidRPr="00A84AE0" w14:paraId="1B9AE0C9" w14:textId="13697060" w:rsidTr="00FC5DB2">
        <w:trPr>
          <w:trHeight w:val="330"/>
        </w:trPr>
        <w:tc>
          <w:tcPr>
            <w:tcW w:w="3269" w:type="dxa"/>
            <w:shd w:val="clear" w:color="auto" w:fill="FFFFFF" w:themeFill="background1"/>
            <w:vAlign w:val="center"/>
            <w:hideMark/>
          </w:tcPr>
          <w:p w14:paraId="017237B3"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w:t>
            </w:r>
          </w:p>
        </w:tc>
        <w:tc>
          <w:tcPr>
            <w:tcW w:w="3670" w:type="dxa"/>
            <w:shd w:val="clear" w:color="auto" w:fill="FFFFFF" w:themeFill="background1"/>
            <w:vAlign w:val="center"/>
            <w:hideMark/>
          </w:tcPr>
          <w:p w14:paraId="15CF7884"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raysafe_bookings_ind.csv</w:t>
            </w:r>
          </w:p>
        </w:tc>
        <w:tc>
          <w:tcPr>
            <w:tcW w:w="2617" w:type="dxa"/>
            <w:shd w:val="clear" w:color="auto" w:fill="FFFFFF" w:themeFill="background1"/>
            <w:vAlign w:val="center"/>
            <w:hideMark/>
          </w:tcPr>
          <w:p w14:paraId="534F130E"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csv file</w:t>
            </w:r>
          </w:p>
        </w:tc>
      </w:tr>
      <w:tr w:rsidR="00E41719" w:rsidRPr="00A84AE0" w14:paraId="03B1B6B4" w14:textId="310806EF" w:rsidTr="00FC5DB2">
        <w:trPr>
          <w:trHeight w:val="311"/>
        </w:trPr>
        <w:tc>
          <w:tcPr>
            <w:tcW w:w="3269" w:type="dxa"/>
            <w:shd w:val="clear" w:color="auto" w:fill="FFFFFF" w:themeFill="background1"/>
            <w:vAlign w:val="center"/>
            <w:hideMark/>
          </w:tcPr>
          <w:p w14:paraId="1FAE2EFA"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w:t>
            </w:r>
          </w:p>
        </w:tc>
        <w:tc>
          <w:tcPr>
            <w:tcW w:w="3670" w:type="dxa"/>
            <w:shd w:val="clear" w:color="auto" w:fill="FFFFFF" w:themeFill="background1"/>
            <w:vAlign w:val="center"/>
            <w:hideMark/>
          </w:tcPr>
          <w:p w14:paraId="784CE9E2"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raysafe_bookings_sg.csv</w:t>
            </w:r>
          </w:p>
        </w:tc>
        <w:tc>
          <w:tcPr>
            <w:tcW w:w="2617" w:type="dxa"/>
            <w:shd w:val="clear" w:color="auto" w:fill="FFFFFF" w:themeFill="background1"/>
            <w:vAlign w:val="center"/>
            <w:hideMark/>
          </w:tcPr>
          <w:p w14:paraId="39B584BA"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csv file</w:t>
            </w:r>
          </w:p>
        </w:tc>
      </w:tr>
      <w:tr w:rsidR="00E41719" w:rsidRPr="00A84AE0" w14:paraId="10B0722E" w14:textId="02321656" w:rsidTr="00FC5DB2">
        <w:trPr>
          <w:trHeight w:val="311"/>
        </w:trPr>
        <w:tc>
          <w:tcPr>
            <w:tcW w:w="3269" w:type="dxa"/>
            <w:shd w:val="clear" w:color="auto" w:fill="FFFFFF" w:themeFill="background1"/>
            <w:vAlign w:val="center"/>
            <w:hideMark/>
          </w:tcPr>
          <w:p w14:paraId="53BAD6C7"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w:t>
            </w:r>
          </w:p>
        </w:tc>
        <w:tc>
          <w:tcPr>
            <w:tcW w:w="3670" w:type="dxa"/>
            <w:shd w:val="clear" w:color="auto" w:fill="FFFFFF" w:themeFill="background1"/>
            <w:vAlign w:val="center"/>
            <w:hideMark/>
          </w:tcPr>
          <w:p w14:paraId="41CE83C2"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raysafe_bookings_jpn.csv</w:t>
            </w:r>
          </w:p>
        </w:tc>
        <w:tc>
          <w:tcPr>
            <w:tcW w:w="2617" w:type="dxa"/>
            <w:shd w:val="clear" w:color="auto" w:fill="FFFFFF" w:themeFill="background1"/>
            <w:vAlign w:val="center"/>
            <w:hideMark/>
          </w:tcPr>
          <w:p w14:paraId="2AA17FCC"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csv file</w:t>
            </w:r>
          </w:p>
        </w:tc>
      </w:tr>
      <w:tr w:rsidR="00E41719" w:rsidRPr="00A84AE0" w14:paraId="7899BA63" w14:textId="25CE37CE" w:rsidTr="00FC5DB2">
        <w:trPr>
          <w:trHeight w:val="311"/>
        </w:trPr>
        <w:tc>
          <w:tcPr>
            <w:tcW w:w="3269" w:type="dxa"/>
            <w:shd w:val="clear" w:color="auto" w:fill="FFFFFF" w:themeFill="background1"/>
            <w:vAlign w:val="center"/>
            <w:hideMark/>
          </w:tcPr>
          <w:p w14:paraId="5C19039C"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w:t>
            </w:r>
          </w:p>
        </w:tc>
        <w:tc>
          <w:tcPr>
            <w:tcW w:w="3670" w:type="dxa"/>
            <w:shd w:val="clear" w:color="auto" w:fill="FFFFFF" w:themeFill="background1"/>
            <w:vAlign w:val="center"/>
            <w:hideMark/>
          </w:tcPr>
          <w:p w14:paraId="46AC5AA7"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raysafe_bookings_de.csv</w:t>
            </w:r>
          </w:p>
        </w:tc>
        <w:tc>
          <w:tcPr>
            <w:tcW w:w="2617" w:type="dxa"/>
            <w:shd w:val="clear" w:color="auto" w:fill="FFFFFF" w:themeFill="background1"/>
            <w:vAlign w:val="center"/>
            <w:hideMark/>
          </w:tcPr>
          <w:p w14:paraId="5D1E907C"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csv file</w:t>
            </w:r>
          </w:p>
        </w:tc>
      </w:tr>
      <w:tr w:rsidR="00E41719" w:rsidRPr="00A84AE0" w14:paraId="5660D4AA" w14:textId="4E7A6241" w:rsidTr="00FC5DB2">
        <w:trPr>
          <w:trHeight w:val="330"/>
        </w:trPr>
        <w:tc>
          <w:tcPr>
            <w:tcW w:w="3269" w:type="dxa"/>
            <w:shd w:val="clear" w:color="auto" w:fill="FFFFFF" w:themeFill="background1"/>
            <w:vAlign w:val="center"/>
            <w:hideMark/>
          </w:tcPr>
          <w:p w14:paraId="3C9063E6"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w:t>
            </w:r>
          </w:p>
        </w:tc>
        <w:tc>
          <w:tcPr>
            <w:tcW w:w="3670" w:type="dxa"/>
            <w:shd w:val="clear" w:color="auto" w:fill="FFFFFF" w:themeFill="background1"/>
            <w:vAlign w:val="center"/>
            <w:hideMark/>
          </w:tcPr>
          <w:p w14:paraId="0A5532D1"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raysafe_bookings_se.csv</w:t>
            </w:r>
          </w:p>
        </w:tc>
        <w:tc>
          <w:tcPr>
            <w:tcW w:w="2617" w:type="dxa"/>
            <w:shd w:val="clear" w:color="auto" w:fill="FFFFFF" w:themeFill="background1"/>
            <w:vAlign w:val="center"/>
            <w:hideMark/>
          </w:tcPr>
          <w:p w14:paraId="018B419D"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csv file</w:t>
            </w:r>
          </w:p>
        </w:tc>
      </w:tr>
      <w:tr w:rsidR="00E41719" w:rsidRPr="00A84AE0" w14:paraId="022F46E7" w14:textId="48482B9A" w:rsidTr="00FC5DB2">
        <w:trPr>
          <w:trHeight w:val="311"/>
        </w:trPr>
        <w:tc>
          <w:tcPr>
            <w:tcW w:w="3269" w:type="dxa"/>
            <w:shd w:val="clear" w:color="auto" w:fill="FFFFFF" w:themeFill="background1"/>
            <w:vAlign w:val="center"/>
            <w:hideMark/>
          </w:tcPr>
          <w:p w14:paraId="5BCB532D"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lastRenderedPageBreak/>
              <w:t>RAYSAFE</w:t>
            </w:r>
          </w:p>
        </w:tc>
        <w:tc>
          <w:tcPr>
            <w:tcW w:w="3670" w:type="dxa"/>
            <w:shd w:val="clear" w:color="auto" w:fill="FFFFFF" w:themeFill="background1"/>
            <w:vAlign w:val="center"/>
            <w:hideMark/>
          </w:tcPr>
          <w:p w14:paraId="2242CD5A"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raysafe_bookings_uk.csv</w:t>
            </w:r>
          </w:p>
        </w:tc>
        <w:tc>
          <w:tcPr>
            <w:tcW w:w="2617" w:type="dxa"/>
            <w:shd w:val="clear" w:color="auto" w:fill="FFFFFF" w:themeFill="background1"/>
            <w:vAlign w:val="center"/>
            <w:hideMark/>
          </w:tcPr>
          <w:p w14:paraId="77CCADAA"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csv file</w:t>
            </w:r>
          </w:p>
        </w:tc>
      </w:tr>
      <w:tr w:rsidR="00E41719" w:rsidRPr="00A84AE0" w14:paraId="3BFBA9D4" w14:textId="5EC04C8F" w:rsidTr="00FC5DB2">
        <w:trPr>
          <w:trHeight w:val="330"/>
        </w:trPr>
        <w:tc>
          <w:tcPr>
            <w:tcW w:w="3269" w:type="dxa"/>
            <w:shd w:val="clear" w:color="auto" w:fill="FFFFFF" w:themeFill="background1"/>
            <w:vAlign w:val="center"/>
            <w:hideMark/>
          </w:tcPr>
          <w:p w14:paraId="6ABFAE02"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w:t>
            </w:r>
          </w:p>
        </w:tc>
        <w:tc>
          <w:tcPr>
            <w:tcW w:w="3670" w:type="dxa"/>
            <w:shd w:val="clear" w:color="auto" w:fill="FFFFFF" w:themeFill="background1"/>
            <w:vAlign w:val="center"/>
            <w:hideMark/>
          </w:tcPr>
          <w:p w14:paraId="5683755E"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raysafe_bookings_us.csv</w:t>
            </w:r>
          </w:p>
        </w:tc>
        <w:tc>
          <w:tcPr>
            <w:tcW w:w="2617" w:type="dxa"/>
            <w:shd w:val="clear" w:color="auto" w:fill="FFFFFF" w:themeFill="background1"/>
            <w:vAlign w:val="center"/>
            <w:hideMark/>
          </w:tcPr>
          <w:p w14:paraId="0C3A848C"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csv file</w:t>
            </w:r>
          </w:p>
        </w:tc>
      </w:tr>
      <w:tr w:rsidR="00E41719" w:rsidRPr="00A84AE0" w14:paraId="73A891CE" w14:textId="4D6E0ABB" w:rsidTr="00FC5DB2">
        <w:trPr>
          <w:trHeight w:val="311"/>
        </w:trPr>
        <w:tc>
          <w:tcPr>
            <w:tcW w:w="3269" w:type="dxa"/>
            <w:shd w:val="clear" w:color="auto" w:fill="FFFFFF" w:themeFill="background1"/>
            <w:vAlign w:val="center"/>
            <w:hideMark/>
          </w:tcPr>
          <w:p w14:paraId="40AF01FB"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w:t>
            </w:r>
          </w:p>
        </w:tc>
        <w:tc>
          <w:tcPr>
            <w:tcW w:w="3670" w:type="dxa"/>
            <w:shd w:val="clear" w:color="auto" w:fill="FFFFFF" w:themeFill="background1"/>
            <w:vAlign w:val="center"/>
            <w:hideMark/>
          </w:tcPr>
          <w:p w14:paraId="14EBDD77"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raysafe_shipments.csv</w:t>
            </w:r>
          </w:p>
        </w:tc>
        <w:tc>
          <w:tcPr>
            <w:tcW w:w="2617" w:type="dxa"/>
            <w:shd w:val="clear" w:color="auto" w:fill="FFFFFF" w:themeFill="background1"/>
            <w:vAlign w:val="center"/>
            <w:hideMark/>
          </w:tcPr>
          <w:p w14:paraId="379BEB8F"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csv file</w:t>
            </w:r>
          </w:p>
        </w:tc>
      </w:tr>
      <w:tr w:rsidR="00E41719" w:rsidRPr="00A84AE0" w14:paraId="3301043A" w14:textId="6B7A1749" w:rsidTr="00FC5DB2">
        <w:trPr>
          <w:trHeight w:val="311"/>
        </w:trPr>
        <w:tc>
          <w:tcPr>
            <w:tcW w:w="3269" w:type="dxa"/>
            <w:shd w:val="clear" w:color="auto" w:fill="FFFFFF" w:themeFill="background1"/>
            <w:vAlign w:val="center"/>
            <w:hideMark/>
          </w:tcPr>
          <w:p w14:paraId="24EE8945"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LANDAUER</w:t>
            </w:r>
          </w:p>
        </w:tc>
        <w:tc>
          <w:tcPr>
            <w:tcW w:w="3670" w:type="dxa"/>
            <w:shd w:val="clear" w:color="auto" w:fill="FFFFFF" w:themeFill="background1"/>
            <w:vAlign w:val="center"/>
            <w:hideMark/>
          </w:tcPr>
          <w:p w14:paraId="6E14D23D"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ship_sub_LDRLD.txt</w:t>
            </w:r>
          </w:p>
        </w:tc>
        <w:tc>
          <w:tcPr>
            <w:tcW w:w="2617" w:type="dxa"/>
            <w:shd w:val="clear" w:color="auto" w:fill="FFFFFF" w:themeFill="background1"/>
            <w:vAlign w:val="center"/>
            <w:hideMark/>
          </w:tcPr>
          <w:p w14:paraId="2FD25483" w14:textId="77777777" w:rsidR="00E41719" w:rsidRPr="00A84AE0" w:rsidRDefault="00E41719" w:rsidP="00A84AE0">
            <w:pPr>
              <w:spacing w:after="0" w:line="240" w:lineRule="auto"/>
              <w:ind w:firstLine="0"/>
              <w:jc w:val="left"/>
              <w:rPr>
                <w:rFonts w:ascii="Segoe UI" w:eastAsia="Times New Roman" w:hAnsi="Segoe UI" w:cs="Segoe UI"/>
                <w:color w:val="FFFFFF"/>
                <w:sz w:val="21"/>
                <w:szCs w:val="21"/>
              </w:rPr>
            </w:pPr>
            <w:r w:rsidRPr="00A84AE0">
              <w:rPr>
                <w:rFonts w:ascii="Segoe UI" w:eastAsia="Times New Roman" w:hAnsi="Segoe UI" w:cs="Segoe UI"/>
                <w:color w:val="000000"/>
                <w:sz w:val="20"/>
                <w:szCs w:val="20"/>
              </w:rPr>
              <w:t>txt file</w:t>
            </w:r>
          </w:p>
        </w:tc>
      </w:tr>
    </w:tbl>
    <w:p w14:paraId="4F5349FB" w14:textId="77777777" w:rsidR="00A84AE0" w:rsidRDefault="00A84AE0" w:rsidP="00E755A6">
      <w:pPr>
        <w:pStyle w:val="NoSpacing"/>
      </w:pPr>
    </w:p>
    <w:p w14:paraId="65B10A1C" w14:textId="77777777" w:rsidR="00A84AE0" w:rsidRDefault="00A84AE0" w:rsidP="00E755A6">
      <w:pPr>
        <w:pStyle w:val="NoSpacing"/>
      </w:pPr>
    </w:p>
    <w:p w14:paraId="4FFAF48C" w14:textId="11CE9974" w:rsidR="00BD226E" w:rsidRDefault="00BD226E" w:rsidP="008B3D29">
      <w:pPr>
        <w:pStyle w:val="Heading2"/>
      </w:pPr>
      <w:bookmarkStart w:id="169" w:name="_Toc80613925"/>
      <w:bookmarkStart w:id="170" w:name="_Toc815668904"/>
      <w:bookmarkStart w:id="171" w:name="_Toc942193720"/>
      <w:bookmarkStart w:id="172" w:name="_Toc247759049"/>
      <w:bookmarkStart w:id="173" w:name="_Toc1825127812"/>
      <w:bookmarkStart w:id="174" w:name="_Toc836167172"/>
      <w:bookmarkStart w:id="175" w:name="_Toc91671034"/>
      <w:r>
        <w:t>OTD</w:t>
      </w:r>
      <w:r w:rsidR="00A95139">
        <w:t xml:space="preserve"> – On Time Delivery</w:t>
      </w:r>
      <w:bookmarkEnd w:id="169"/>
      <w:bookmarkEnd w:id="170"/>
      <w:bookmarkEnd w:id="171"/>
      <w:bookmarkEnd w:id="172"/>
      <w:bookmarkEnd w:id="173"/>
      <w:bookmarkEnd w:id="174"/>
      <w:bookmarkEnd w:id="175"/>
    </w:p>
    <w:p w14:paraId="60498CC5" w14:textId="77777777" w:rsidR="0097618A" w:rsidRPr="0097618A" w:rsidRDefault="0097618A" w:rsidP="0097618A"/>
    <w:p w14:paraId="698482F6" w14:textId="77777777" w:rsidR="00BD226E" w:rsidRPr="009008FE" w:rsidRDefault="00BD226E" w:rsidP="00BD226E">
      <w:pPr>
        <w:pStyle w:val="NoSpacing"/>
        <w:rPr>
          <w:rFonts w:ascii="Segoe UI" w:hAnsi="Segoe UI" w:cs="Segoe UI"/>
          <w:sz w:val="18"/>
          <w:szCs w:val="18"/>
        </w:rPr>
      </w:pPr>
      <w:r w:rsidRPr="009008FE">
        <w:t>OTD is an acronym for On Time Delivery. The main purpose is to track the historical Trade Sales shipment performance against internal (Standard Lead Time) and customer (Customer Request Date) expectations. Misses are analyzed to increase future performance. It is used at all levels in the organization. It is a corporate CVD (Core Value Driver) that is shared widely in the organization and used as low as an individual production cell or product planner. </w:t>
      </w:r>
    </w:p>
    <w:p w14:paraId="1BA10AFC" w14:textId="2D83CA58" w:rsidR="00BD226E" w:rsidRDefault="00BD226E" w:rsidP="00BD226E"/>
    <w:p w14:paraId="444A2942" w14:textId="1F2477A6" w:rsidR="003B6D5D" w:rsidRDefault="003B6D5D" w:rsidP="008B3D29">
      <w:pPr>
        <w:pStyle w:val="Heading3"/>
      </w:pPr>
      <w:bookmarkStart w:id="176" w:name="_Toc80613926"/>
      <w:bookmarkStart w:id="177" w:name="_Toc418933504"/>
      <w:bookmarkStart w:id="178" w:name="_Toc342760386"/>
      <w:bookmarkStart w:id="179" w:name="_Toc976562855"/>
      <w:bookmarkStart w:id="180" w:name="_Toc1653834811"/>
      <w:bookmarkStart w:id="181" w:name="_Toc580749217"/>
      <w:bookmarkStart w:id="182" w:name="_Toc91671035"/>
      <w:r w:rsidRPr="00533765">
        <w:t>OPERATIONS</w:t>
      </w:r>
      <w:bookmarkEnd w:id="176"/>
      <w:bookmarkEnd w:id="177"/>
      <w:bookmarkEnd w:id="178"/>
      <w:bookmarkEnd w:id="179"/>
      <w:bookmarkEnd w:id="180"/>
      <w:bookmarkEnd w:id="181"/>
      <w:bookmarkEnd w:id="182"/>
    </w:p>
    <w:p w14:paraId="4A7A20E3" w14:textId="77777777" w:rsidR="003B6D5D" w:rsidRPr="00E54984" w:rsidRDefault="003B6D5D" w:rsidP="00C3596F">
      <w:pPr>
        <w:pStyle w:val="Heading4"/>
        <w:ind w:left="540" w:hanging="270"/>
      </w:pPr>
      <w:r w:rsidRPr="00E54984">
        <w:t>Calculation Requirements</w:t>
      </w:r>
    </w:p>
    <w:p w14:paraId="1C6DD0EB" w14:textId="77777777" w:rsidR="00102BBA" w:rsidRDefault="00102BBA" w:rsidP="003B6D5D">
      <w:pPr>
        <w:spacing w:after="0" w:line="240" w:lineRule="auto"/>
        <w:ind w:firstLine="0"/>
        <w:jc w:val="left"/>
        <w:textAlignment w:val="baseline"/>
        <w:rPr>
          <w:rFonts w:ascii="Calibri" w:eastAsia="Times New Roman" w:hAnsi="Calibri" w:cs="Calibri"/>
        </w:rPr>
      </w:pPr>
    </w:p>
    <w:p w14:paraId="4A4C83B3" w14:textId="7ABDA472" w:rsidR="003B6D5D" w:rsidRDefault="003B6D5D" w:rsidP="003B6D5D">
      <w:pPr>
        <w:spacing w:after="0" w:line="240" w:lineRule="auto"/>
        <w:ind w:firstLine="0"/>
        <w:jc w:val="left"/>
        <w:textAlignment w:val="baseline"/>
      </w:pPr>
      <w:r w:rsidRPr="00A86B61">
        <w:rPr>
          <w:rFonts w:ascii="Calibri" w:eastAsia="Times New Roman" w:hAnsi="Calibri" w:cs="Calibri"/>
        </w:rPr>
        <w:t>Th</w:t>
      </w:r>
      <w:r>
        <w:rPr>
          <w:rFonts w:ascii="Calibri" w:eastAsia="Times New Roman" w:hAnsi="Calibri" w:cs="Calibri"/>
        </w:rPr>
        <w:t>e Operation OTD</w:t>
      </w:r>
      <w:r w:rsidRPr="00A86B61">
        <w:rPr>
          <w:rFonts w:ascii="Calibri" w:eastAsia="Times New Roman" w:hAnsi="Calibri" w:cs="Calibri"/>
        </w:rPr>
        <w:t xml:space="preserve"> only applies to FG</w:t>
      </w:r>
      <w:r w:rsidR="00543DD3">
        <w:rPr>
          <w:rFonts w:ascii="Calibri" w:eastAsia="Times New Roman" w:hAnsi="Calibri" w:cs="Calibri"/>
        </w:rPr>
        <w:t xml:space="preserve"> </w:t>
      </w:r>
      <w:r>
        <w:rPr>
          <w:rFonts w:ascii="Calibri" w:eastAsia="Times New Roman" w:hAnsi="Calibri" w:cs="Calibri"/>
        </w:rPr>
        <w:t>(Finished Goods)</w:t>
      </w:r>
      <w:r w:rsidRPr="00A86B61">
        <w:rPr>
          <w:rFonts w:ascii="Calibri" w:eastAsia="Times New Roman" w:hAnsi="Calibri" w:cs="Calibri"/>
        </w:rPr>
        <w:t xml:space="preserve"> or Parts.</w:t>
      </w:r>
      <w:r>
        <w:t xml:space="preserve"> Table provides a description of the main calculations performed to achieve this purpose</w:t>
      </w:r>
    </w:p>
    <w:p w14:paraId="74653EB2" w14:textId="77777777" w:rsidR="003B6D5D" w:rsidRDefault="003B6D5D" w:rsidP="003B6D5D">
      <w:pPr>
        <w:spacing w:after="0" w:line="240" w:lineRule="auto"/>
        <w:ind w:firstLine="0"/>
        <w:jc w:val="left"/>
        <w:textAlignment w:val="baseline"/>
      </w:pPr>
    </w:p>
    <w:p w14:paraId="2D9840E4" w14:textId="77777777" w:rsidR="003B6D5D" w:rsidRPr="00A86B61" w:rsidRDefault="003B6D5D" w:rsidP="003B6D5D">
      <w:pPr>
        <w:spacing w:after="0" w:line="240" w:lineRule="auto"/>
        <w:ind w:firstLine="0"/>
        <w:jc w:val="center"/>
        <w:textAlignment w:val="baseline"/>
        <w:rPr>
          <w:rFonts w:ascii="Segoe UI" w:eastAsia="Times New Roman" w:hAnsi="Segoe UI" w:cs="Segoe UI"/>
          <w:b/>
          <w:bCs/>
          <w:sz w:val="18"/>
          <w:szCs w:val="18"/>
        </w:rPr>
      </w:pPr>
      <w:r w:rsidRPr="6E3D6116">
        <w:rPr>
          <w:rFonts w:ascii="Segoe UI" w:eastAsia="Times New Roman" w:hAnsi="Segoe UI" w:cs="Segoe UI"/>
          <w:b/>
          <w:bCs/>
          <w:sz w:val="18"/>
          <w:szCs w:val="18"/>
        </w:rPr>
        <w:t xml:space="preserve">Physical </w:t>
      </w:r>
      <w:r w:rsidRPr="092A2DEC">
        <w:rPr>
          <w:rFonts w:ascii="Segoe UI" w:eastAsia="Times New Roman" w:hAnsi="Segoe UI" w:cs="Segoe UI"/>
          <w:b/>
          <w:bCs/>
          <w:sz w:val="18"/>
          <w:szCs w:val="18"/>
        </w:rPr>
        <w:t>Calculations</w:t>
      </w:r>
      <w:r w:rsidRPr="6E3D6116">
        <w:rPr>
          <w:rFonts w:ascii="Segoe UI" w:eastAsia="Times New Roman" w:hAnsi="Segoe UI" w:cs="Segoe UI"/>
          <w:b/>
          <w:bCs/>
          <w:sz w:val="18"/>
          <w:szCs w:val="18"/>
        </w:rPr>
        <w:t xml:space="preserve"> for </w:t>
      </w:r>
      <w:r w:rsidRPr="318A3841">
        <w:rPr>
          <w:rFonts w:ascii="Segoe UI" w:eastAsia="Times New Roman" w:hAnsi="Segoe UI" w:cs="Segoe UI"/>
          <w:b/>
          <w:bCs/>
          <w:sz w:val="18"/>
          <w:szCs w:val="18"/>
        </w:rPr>
        <w:t>Operations OTD</w:t>
      </w:r>
    </w:p>
    <w:tbl>
      <w:tblPr>
        <w:tblStyle w:val="GridTable4-Accent1"/>
        <w:tblW w:w="9985" w:type="dxa"/>
        <w:tblLook w:val="04A0" w:firstRow="1" w:lastRow="0" w:firstColumn="1" w:lastColumn="0" w:noHBand="0" w:noVBand="1"/>
      </w:tblPr>
      <w:tblGrid>
        <w:gridCol w:w="1435"/>
        <w:gridCol w:w="7380"/>
        <w:gridCol w:w="1170"/>
      </w:tblGrid>
      <w:tr w:rsidR="003B6D5D" w14:paraId="36FDBF33" w14:textId="77777777" w:rsidTr="00F546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4FE463E" w14:textId="77777777" w:rsidR="003B6D5D" w:rsidRPr="00DE4049" w:rsidRDefault="003B6D5D" w:rsidP="00F5469F">
            <w:pPr>
              <w:ind w:firstLine="0"/>
              <w:jc w:val="center"/>
            </w:pPr>
            <w:r>
              <w:t>Level</w:t>
            </w:r>
          </w:p>
        </w:tc>
        <w:tc>
          <w:tcPr>
            <w:tcW w:w="7380" w:type="dxa"/>
          </w:tcPr>
          <w:p w14:paraId="69D98313" w14:textId="77777777" w:rsidR="003B6D5D" w:rsidRPr="00DE4049" w:rsidRDefault="003B6D5D" w:rsidP="00F5469F">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DE4049">
              <w:rPr>
                <w:b w:val="0"/>
                <w:bCs w:val="0"/>
              </w:rPr>
              <w:t>Calculation Description</w:t>
            </w:r>
            <w:r>
              <w:rPr>
                <w:b w:val="0"/>
                <w:bCs w:val="0"/>
              </w:rPr>
              <w:t xml:space="preserve"> </w:t>
            </w:r>
          </w:p>
        </w:tc>
        <w:tc>
          <w:tcPr>
            <w:tcW w:w="1170" w:type="dxa"/>
          </w:tcPr>
          <w:p w14:paraId="588665D7" w14:textId="77777777" w:rsidR="003B6D5D" w:rsidRPr="00DE4049" w:rsidRDefault="003B6D5D" w:rsidP="00F5469F">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DE4049">
              <w:rPr>
                <w:b w:val="0"/>
                <w:bCs w:val="0"/>
              </w:rPr>
              <w:t>Output</w:t>
            </w:r>
          </w:p>
        </w:tc>
      </w:tr>
      <w:tr w:rsidR="003B6D5D" w14:paraId="7623A5D8" w14:textId="77777777" w:rsidTr="0061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shd w:val="clear" w:color="auto" w:fill="auto"/>
          </w:tcPr>
          <w:p w14:paraId="3F9CD60D" w14:textId="77777777" w:rsidR="003B6D5D" w:rsidRPr="00DE4049" w:rsidRDefault="003B6D5D" w:rsidP="00F5469F">
            <w:pPr>
              <w:ind w:firstLine="0"/>
              <w:rPr>
                <w:b w:val="0"/>
                <w:bCs w:val="0"/>
              </w:rPr>
            </w:pPr>
            <w:r w:rsidRPr="00DE4049">
              <w:rPr>
                <w:b w:val="0"/>
                <w:bCs w:val="0"/>
              </w:rPr>
              <w:t>Line Level</w:t>
            </w:r>
          </w:p>
        </w:tc>
        <w:tc>
          <w:tcPr>
            <w:tcW w:w="7380" w:type="dxa"/>
            <w:shd w:val="clear" w:color="auto" w:fill="auto"/>
          </w:tcPr>
          <w:p w14:paraId="7ECC9858" w14:textId="54EEDA3B" w:rsidR="003B6D5D" w:rsidRPr="00B863E7" w:rsidRDefault="003B6D5D" w:rsidP="00F5469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B863E7">
              <w:rPr>
                <w:rFonts w:ascii="Calibri" w:eastAsia="Times New Roman" w:hAnsi="Calibri" w:cs="Calibri"/>
              </w:rPr>
              <w:t>A standard calculation for each line as the difference between the ‘ship date’ and the ‘standard lead time date’</w:t>
            </w:r>
            <w:r w:rsidR="00D96EDB">
              <w:rPr>
                <w:rFonts w:ascii="Calibri" w:eastAsia="Times New Roman" w:hAnsi="Calibri" w:cs="Calibri"/>
              </w:rPr>
              <w:t xml:space="preserve"> or </w:t>
            </w:r>
            <w:r w:rsidRPr="00B863E7">
              <w:rPr>
                <w:rFonts w:ascii="Calibri" w:eastAsia="Times New Roman" w:hAnsi="Calibri" w:cs="Calibri"/>
              </w:rPr>
              <w:t>’customer request date’.  If that difference is less than or equal to zero then the shipment is marked as ‘on time’, if the difference is greater than zero then the shipment is marked as ‘late’. </w:t>
            </w:r>
          </w:p>
          <w:p w14:paraId="09FD7031" w14:textId="77777777" w:rsidR="003B6D5D" w:rsidRPr="00B863E7" w:rsidRDefault="003B6D5D" w:rsidP="00F5469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B863E7">
              <w:rPr>
                <w:rFonts w:ascii="Calibri" w:eastAsia="Times New Roman" w:hAnsi="Calibri" w:cs="Calibri"/>
              </w:rPr>
              <w:t> </w:t>
            </w:r>
          </w:p>
          <w:p w14:paraId="5AC5C3F8" w14:textId="6E5E27D9" w:rsidR="003B6D5D" w:rsidRDefault="003B6D5D" w:rsidP="00F5469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u w:val="single"/>
              </w:rPr>
            </w:pPr>
            <w:r w:rsidRPr="00DA0F49">
              <w:rPr>
                <w:rFonts w:ascii="Calibri" w:eastAsia="Times New Roman" w:hAnsi="Calibri" w:cs="Calibri"/>
                <w:b/>
                <w:bCs/>
                <w:u w:val="single"/>
              </w:rPr>
              <w:t>OTD Measured against SLT (Standard Lead Time) </w:t>
            </w:r>
          </w:p>
          <w:p w14:paraId="2D2BB14F" w14:textId="77777777" w:rsidR="00DA0F49" w:rsidRPr="00DA0F49" w:rsidRDefault="00DA0F49" w:rsidP="00F5469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sz w:val="18"/>
                <w:szCs w:val="18"/>
                <w:u w:val="single"/>
              </w:rPr>
            </w:pPr>
          </w:p>
          <w:p w14:paraId="6FFBD576" w14:textId="4642593E" w:rsidR="003B6D5D" w:rsidRDefault="00DA0F49" w:rsidP="00F5469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DA0F49">
              <w:rPr>
                <w:rFonts w:ascii="Calibri" w:eastAsia="Times New Roman" w:hAnsi="Calibri" w:cs="Calibri"/>
                <w:b/>
                <w:bCs/>
              </w:rPr>
              <w:t>If</w:t>
            </w:r>
            <w:r>
              <w:rPr>
                <w:rFonts w:ascii="Calibri" w:eastAsia="Times New Roman" w:hAnsi="Calibri" w:cs="Calibri"/>
              </w:rPr>
              <w:t xml:space="preserve"> </w:t>
            </w:r>
            <w:r w:rsidR="003B6D5D" w:rsidRPr="00B863E7">
              <w:rPr>
                <w:rFonts w:ascii="Calibri" w:eastAsia="Times New Roman" w:hAnsi="Calibri" w:cs="Calibri"/>
              </w:rPr>
              <w:t xml:space="preserve">"Ship Date" </w:t>
            </w:r>
            <w:r w:rsidR="00787252">
              <w:rPr>
                <w:rFonts w:ascii="Calibri" w:eastAsia="Times New Roman" w:hAnsi="Calibri" w:cs="Calibri"/>
              </w:rPr>
              <w:t>-</w:t>
            </w:r>
            <w:r w:rsidR="003B6D5D" w:rsidRPr="00B863E7">
              <w:rPr>
                <w:rFonts w:ascii="Calibri" w:eastAsia="Times New Roman" w:hAnsi="Calibri" w:cs="Calibri"/>
              </w:rPr>
              <w:t xml:space="preserve"> "Standard Lead Time Date" </w:t>
            </w:r>
            <w:r w:rsidR="00787252" w:rsidRPr="00B863E7">
              <w:rPr>
                <w:rFonts w:ascii="Calibri" w:eastAsia="Times New Roman" w:hAnsi="Calibri" w:cs="Calibri"/>
              </w:rPr>
              <w:t>≤</w:t>
            </w:r>
            <w:r w:rsidR="00787252">
              <w:rPr>
                <w:rFonts w:ascii="Calibri" w:eastAsia="Times New Roman" w:hAnsi="Calibri" w:cs="Calibri"/>
              </w:rPr>
              <w:t xml:space="preserve">0 </w:t>
            </w:r>
            <w:r w:rsidRPr="00DA0F49">
              <w:rPr>
                <w:rFonts w:ascii="Calibri" w:eastAsia="Times New Roman" w:hAnsi="Calibri" w:cs="Calibri"/>
                <w:b/>
                <w:bCs/>
              </w:rPr>
              <w:t>then</w:t>
            </w:r>
            <w:r w:rsidR="00787252">
              <w:rPr>
                <w:rFonts w:ascii="Calibri" w:eastAsia="Times New Roman" w:hAnsi="Calibri" w:cs="Calibri"/>
              </w:rPr>
              <w:t xml:space="preserve"> </w:t>
            </w:r>
            <w:r w:rsidR="003B6D5D" w:rsidRPr="00B863E7">
              <w:rPr>
                <w:rFonts w:ascii="Calibri" w:eastAsia="Times New Roman" w:hAnsi="Calibri" w:cs="Calibri"/>
              </w:rPr>
              <w:t>"On Time"  </w:t>
            </w:r>
          </w:p>
          <w:p w14:paraId="2B38FDF0" w14:textId="63E43996" w:rsidR="003B6D5D" w:rsidRPr="00B863E7" w:rsidRDefault="00DA0F49" w:rsidP="00F5469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A0F49">
              <w:rPr>
                <w:rFonts w:ascii="Calibri" w:eastAsia="Times New Roman" w:hAnsi="Calibri" w:cs="Calibri"/>
                <w:b/>
                <w:bCs/>
              </w:rPr>
              <w:t>If</w:t>
            </w:r>
            <w:r>
              <w:rPr>
                <w:rFonts w:ascii="Calibri" w:eastAsia="Times New Roman" w:hAnsi="Calibri" w:cs="Calibri"/>
                <w:b/>
                <w:bCs/>
              </w:rPr>
              <w:t xml:space="preserve"> </w:t>
            </w:r>
            <w:r w:rsidR="003B6D5D" w:rsidRPr="00B863E7">
              <w:rPr>
                <w:rFonts w:ascii="Calibri" w:eastAsia="Times New Roman" w:hAnsi="Calibri" w:cs="Calibri"/>
              </w:rPr>
              <w:t>"Ship Date" </w:t>
            </w:r>
            <w:r w:rsidR="00787252">
              <w:rPr>
                <w:rFonts w:ascii="Calibri" w:eastAsia="Times New Roman" w:hAnsi="Calibri" w:cs="Calibri"/>
              </w:rPr>
              <w:t>-</w:t>
            </w:r>
            <w:r w:rsidR="003B6D5D" w:rsidRPr="00B863E7">
              <w:rPr>
                <w:rFonts w:ascii="Calibri" w:eastAsia="Times New Roman" w:hAnsi="Calibri" w:cs="Calibri"/>
              </w:rPr>
              <w:t xml:space="preserve"> "Standard Lead Time Date" </w:t>
            </w:r>
            <w:r w:rsidR="00787252">
              <w:rPr>
                <w:rFonts w:ascii="Calibri" w:eastAsia="Times New Roman" w:hAnsi="Calibri" w:cs="Calibri"/>
              </w:rPr>
              <w:t>&gt;0</w:t>
            </w:r>
            <w:r w:rsidR="003B6D5D" w:rsidRPr="00B863E7">
              <w:rPr>
                <w:rFonts w:ascii="Calibri" w:eastAsia="Times New Roman" w:hAnsi="Calibri" w:cs="Calibri"/>
              </w:rPr>
              <w:t xml:space="preserve"> </w:t>
            </w:r>
            <w:r w:rsidRPr="00DA0F49">
              <w:rPr>
                <w:rFonts w:ascii="Calibri" w:eastAsia="Times New Roman" w:hAnsi="Calibri" w:cs="Calibri"/>
                <w:b/>
                <w:bCs/>
              </w:rPr>
              <w:t>then</w:t>
            </w:r>
            <w:r>
              <w:rPr>
                <w:rFonts w:ascii="Calibri" w:eastAsia="Times New Roman" w:hAnsi="Calibri" w:cs="Calibri"/>
                <w:b/>
                <w:bCs/>
              </w:rPr>
              <w:t xml:space="preserve"> </w:t>
            </w:r>
            <w:r w:rsidR="003B6D5D" w:rsidRPr="00B863E7">
              <w:rPr>
                <w:rFonts w:ascii="Calibri" w:eastAsia="Times New Roman" w:hAnsi="Calibri" w:cs="Calibri"/>
              </w:rPr>
              <w:t>"Late"  </w:t>
            </w:r>
          </w:p>
          <w:p w14:paraId="4472B395" w14:textId="77777777" w:rsidR="003B6D5D" w:rsidRPr="00B863E7" w:rsidRDefault="003B6D5D" w:rsidP="00F5469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B863E7">
              <w:rPr>
                <w:rFonts w:ascii="Calibri" w:eastAsia="Times New Roman" w:hAnsi="Calibri" w:cs="Calibri"/>
              </w:rPr>
              <w:t> </w:t>
            </w:r>
          </w:p>
          <w:p w14:paraId="7F603B55" w14:textId="45821BEA" w:rsidR="003B6D5D" w:rsidRPr="00DA0F49" w:rsidRDefault="003B6D5D" w:rsidP="00F5469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u w:val="single"/>
              </w:rPr>
            </w:pPr>
            <w:r w:rsidRPr="00DA0F49">
              <w:rPr>
                <w:rFonts w:ascii="Calibri" w:eastAsia="Times New Roman" w:hAnsi="Calibri" w:cs="Calibri"/>
                <w:b/>
                <w:bCs/>
                <w:u w:val="single"/>
              </w:rPr>
              <w:t>OTD Measured against CRD (Customer Request Date) </w:t>
            </w:r>
          </w:p>
          <w:p w14:paraId="2B75B37B" w14:textId="5D73367F" w:rsidR="00DA0F49" w:rsidRDefault="00DA0F49" w:rsidP="00F5469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p w14:paraId="27FE848C" w14:textId="6A2FC39A" w:rsidR="00DA0F49" w:rsidRDefault="00DA0F49" w:rsidP="00F5469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p w14:paraId="632100B4" w14:textId="73666330" w:rsidR="00DA0F49" w:rsidRDefault="00DA0F49" w:rsidP="00DA0F49">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DA0F49">
              <w:rPr>
                <w:rFonts w:ascii="Calibri" w:eastAsia="Times New Roman" w:hAnsi="Calibri" w:cs="Calibri"/>
                <w:b/>
                <w:bCs/>
              </w:rPr>
              <w:t>If</w:t>
            </w:r>
            <w:r>
              <w:rPr>
                <w:rFonts w:ascii="Calibri" w:eastAsia="Times New Roman" w:hAnsi="Calibri" w:cs="Calibri"/>
              </w:rPr>
              <w:t xml:space="preserve"> </w:t>
            </w:r>
            <w:r w:rsidRPr="00B863E7">
              <w:rPr>
                <w:rFonts w:ascii="Calibri" w:eastAsia="Times New Roman" w:hAnsi="Calibri" w:cs="Calibri"/>
              </w:rPr>
              <w:t xml:space="preserve">"Ship Date" </w:t>
            </w:r>
            <w:r>
              <w:rPr>
                <w:rFonts w:ascii="Calibri" w:eastAsia="Times New Roman" w:hAnsi="Calibri" w:cs="Calibri"/>
              </w:rPr>
              <w:t>-</w:t>
            </w:r>
            <w:r w:rsidRPr="00B863E7">
              <w:rPr>
                <w:rFonts w:ascii="Calibri" w:eastAsia="Times New Roman" w:hAnsi="Calibri" w:cs="Calibri"/>
              </w:rPr>
              <w:t xml:space="preserve"> " Customer Request Date " ≤</w:t>
            </w:r>
            <w:r>
              <w:rPr>
                <w:rFonts w:ascii="Calibri" w:eastAsia="Times New Roman" w:hAnsi="Calibri" w:cs="Calibri"/>
              </w:rPr>
              <w:t xml:space="preserve">0 </w:t>
            </w:r>
            <w:r w:rsidRPr="00DA0F49">
              <w:rPr>
                <w:rFonts w:ascii="Calibri" w:eastAsia="Times New Roman" w:hAnsi="Calibri" w:cs="Calibri"/>
                <w:b/>
                <w:bCs/>
              </w:rPr>
              <w:t>then</w:t>
            </w:r>
            <w:r>
              <w:rPr>
                <w:rFonts w:ascii="Calibri" w:eastAsia="Times New Roman" w:hAnsi="Calibri" w:cs="Calibri"/>
              </w:rPr>
              <w:t xml:space="preserve"> </w:t>
            </w:r>
            <w:r w:rsidRPr="00B863E7">
              <w:rPr>
                <w:rFonts w:ascii="Calibri" w:eastAsia="Times New Roman" w:hAnsi="Calibri" w:cs="Calibri"/>
              </w:rPr>
              <w:t>"On Time"  </w:t>
            </w:r>
          </w:p>
          <w:p w14:paraId="0424E1EB" w14:textId="0F1EDDB3" w:rsidR="00DA0F49" w:rsidRDefault="00DA0F49" w:rsidP="00DA0F49">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DA0F49">
              <w:rPr>
                <w:rFonts w:ascii="Calibri" w:eastAsia="Times New Roman" w:hAnsi="Calibri" w:cs="Calibri"/>
                <w:b/>
                <w:bCs/>
              </w:rPr>
              <w:t>If</w:t>
            </w:r>
            <w:r>
              <w:rPr>
                <w:rFonts w:ascii="Calibri" w:eastAsia="Times New Roman" w:hAnsi="Calibri" w:cs="Calibri"/>
                <w:b/>
                <w:bCs/>
              </w:rPr>
              <w:t xml:space="preserve"> </w:t>
            </w:r>
            <w:r w:rsidRPr="00B863E7">
              <w:rPr>
                <w:rFonts w:ascii="Calibri" w:eastAsia="Times New Roman" w:hAnsi="Calibri" w:cs="Calibri"/>
              </w:rPr>
              <w:t>"Ship Date" </w:t>
            </w:r>
            <w:r>
              <w:rPr>
                <w:rFonts w:ascii="Calibri" w:eastAsia="Times New Roman" w:hAnsi="Calibri" w:cs="Calibri"/>
              </w:rPr>
              <w:t>-</w:t>
            </w:r>
            <w:r w:rsidRPr="00B863E7">
              <w:rPr>
                <w:rFonts w:ascii="Calibri" w:eastAsia="Times New Roman" w:hAnsi="Calibri" w:cs="Calibri"/>
              </w:rPr>
              <w:t xml:space="preserve"> " Customer Request Date " </w:t>
            </w:r>
            <w:r>
              <w:rPr>
                <w:rFonts w:ascii="Calibri" w:eastAsia="Times New Roman" w:hAnsi="Calibri" w:cs="Calibri"/>
              </w:rPr>
              <w:t>&gt;0</w:t>
            </w:r>
            <w:r w:rsidRPr="00B863E7">
              <w:rPr>
                <w:rFonts w:ascii="Calibri" w:eastAsia="Times New Roman" w:hAnsi="Calibri" w:cs="Calibri"/>
              </w:rPr>
              <w:t xml:space="preserve"> </w:t>
            </w:r>
            <w:r w:rsidRPr="00DA0F49">
              <w:rPr>
                <w:rFonts w:ascii="Calibri" w:eastAsia="Times New Roman" w:hAnsi="Calibri" w:cs="Calibri"/>
                <w:b/>
                <w:bCs/>
              </w:rPr>
              <w:t>then</w:t>
            </w:r>
            <w:r>
              <w:rPr>
                <w:rFonts w:ascii="Calibri" w:eastAsia="Times New Roman" w:hAnsi="Calibri" w:cs="Calibri"/>
                <w:b/>
                <w:bCs/>
              </w:rPr>
              <w:t xml:space="preserve"> </w:t>
            </w:r>
            <w:r w:rsidRPr="00B863E7">
              <w:rPr>
                <w:rFonts w:ascii="Calibri" w:eastAsia="Times New Roman" w:hAnsi="Calibri" w:cs="Calibri"/>
              </w:rPr>
              <w:t>"Late"  </w:t>
            </w:r>
          </w:p>
          <w:p w14:paraId="2E2BE276" w14:textId="649B98D0" w:rsidR="00AF0295" w:rsidRDefault="00AF0295" w:rsidP="00DA0F49">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rPr>
            </w:pPr>
          </w:p>
          <w:p w14:paraId="47563A26" w14:textId="77777777" w:rsidR="005A7B7E" w:rsidRDefault="00AF0295" w:rsidP="00AF029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FF0000"/>
              </w:rPr>
            </w:pPr>
            <w:r w:rsidRPr="00AF0295">
              <w:rPr>
                <w:rFonts w:ascii="Segoe UI" w:eastAsia="Times New Roman" w:hAnsi="Segoe UI" w:cs="Segoe UI"/>
                <w:color w:val="FF0000"/>
              </w:rPr>
              <w:t>Note</w:t>
            </w:r>
            <w:r w:rsidR="005A7B7E">
              <w:rPr>
                <w:rFonts w:ascii="Segoe UI" w:eastAsia="Times New Roman" w:hAnsi="Segoe UI" w:cs="Segoe UI"/>
                <w:color w:val="FF0000"/>
              </w:rPr>
              <w:t>s:</w:t>
            </w:r>
          </w:p>
          <w:p w14:paraId="62AD89D1" w14:textId="237F6F50" w:rsidR="003B6D5D" w:rsidRDefault="005A7B7E" w:rsidP="00AF029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FF0000"/>
              </w:rPr>
            </w:pPr>
            <w:r>
              <w:rPr>
                <w:rFonts w:ascii="Segoe UI" w:eastAsia="Times New Roman" w:hAnsi="Segoe UI" w:cs="Segoe UI"/>
                <w:color w:val="FF0000"/>
              </w:rPr>
              <w:t xml:space="preserve">- </w:t>
            </w:r>
            <w:r w:rsidR="00AF0295" w:rsidRPr="00AF0295">
              <w:rPr>
                <w:rFonts w:ascii="Segoe UI" w:eastAsia="Times New Roman" w:hAnsi="Segoe UI" w:cs="Segoe UI"/>
                <w:color w:val="FF0000"/>
              </w:rPr>
              <w:t>see Metrics Requirements on how we deal with split and exploded lines</w:t>
            </w:r>
          </w:p>
          <w:p w14:paraId="59E2645F" w14:textId="14F0C647" w:rsidR="005A7B7E" w:rsidRDefault="005A7B7E" w:rsidP="005A7B7E">
            <w:pPr>
              <w:ind w:firstLine="0"/>
              <w:jc w:val="left"/>
              <w:textAlignment w:val="baseline"/>
              <w:cnfStyle w:val="000000100000" w:firstRow="0" w:lastRow="0" w:firstColumn="0" w:lastColumn="0" w:oddVBand="0" w:evenVBand="0" w:oddHBand="1" w:evenHBand="0" w:firstRowFirstColumn="0" w:firstRowLastColumn="0" w:lastRowFirstColumn="0" w:lastRowLastColumn="0"/>
            </w:pPr>
            <w:r>
              <w:rPr>
                <w:color w:val="FF0000"/>
              </w:rPr>
              <w:t>- for CVD Reporting only Trade Sales Lines are accounted for</w:t>
            </w:r>
          </w:p>
        </w:tc>
        <w:tc>
          <w:tcPr>
            <w:tcW w:w="1170" w:type="dxa"/>
            <w:shd w:val="clear" w:color="auto" w:fill="auto"/>
          </w:tcPr>
          <w:p w14:paraId="5D31858C" w14:textId="77777777" w:rsidR="003B6D5D" w:rsidRDefault="003B6D5D" w:rsidP="00F5469F">
            <w:pPr>
              <w:ind w:firstLine="0"/>
              <w:jc w:val="left"/>
              <w:cnfStyle w:val="000000100000" w:firstRow="0" w:lastRow="0" w:firstColumn="0" w:lastColumn="0" w:oddVBand="0" w:evenVBand="0" w:oddHBand="1" w:evenHBand="0" w:firstRowFirstColumn="0" w:firstRowLastColumn="0" w:lastRowFirstColumn="0" w:lastRowLastColumn="0"/>
            </w:pPr>
            <w:r>
              <w:t xml:space="preserve">Binary:  </w:t>
            </w:r>
          </w:p>
          <w:p w14:paraId="4FDD416C" w14:textId="77777777" w:rsidR="003B6D5D" w:rsidRDefault="003B6D5D" w:rsidP="00F5469F">
            <w:pPr>
              <w:ind w:firstLine="0"/>
              <w:jc w:val="left"/>
              <w:cnfStyle w:val="000000100000" w:firstRow="0" w:lastRow="0" w:firstColumn="0" w:lastColumn="0" w:oddVBand="0" w:evenVBand="0" w:oddHBand="1" w:evenHBand="0" w:firstRowFirstColumn="0" w:firstRowLastColumn="0" w:lastRowFirstColumn="0" w:lastRowLastColumn="0"/>
            </w:pPr>
            <w:r>
              <w:t>On Time or Late</w:t>
            </w:r>
          </w:p>
        </w:tc>
      </w:tr>
      <w:tr w:rsidR="003B6D5D" w14:paraId="06D3E61B" w14:textId="77777777" w:rsidTr="00F5469F">
        <w:tc>
          <w:tcPr>
            <w:cnfStyle w:val="001000000000" w:firstRow="0" w:lastRow="0" w:firstColumn="1" w:lastColumn="0" w:oddVBand="0" w:evenVBand="0" w:oddHBand="0" w:evenHBand="0" w:firstRowFirstColumn="0" w:firstRowLastColumn="0" w:lastRowFirstColumn="0" w:lastRowLastColumn="0"/>
            <w:tcW w:w="1435" w:type="dxa"/>
          </w:tcPr>
          <w:p w14:paraId="509E58F6" w14:textId="71D36AA1" w:rsidR="003B6D5D" w:rsidRPr="00DE4049" w:rsidRDefault="003B6D5D" w:rsidP="00F5469F">
            <w:pPr>
              <w:ind w:firstLine="0"/>
              <w:rPr>
                <w:b w:val="0"/>
                <w:bCs w:val="0"/>
              </w:rPr>
            </w:pPr>
            <w:r w:rsidRPr="00DE4049">
              <w:rPr>
                <w:b w:val="0"/>
                <w:bCs w:val="0"/>
              </w:rPr>
              <w:t>Multi-Line Level</w:t>
            </w:r>
            <w:r w:rsidR="00450017">
              <w:rPr>
                <w:b w:val="0"/>
                <w:bCs w:val="0"/>
              </w:rPr>
              <w:t xml:space="preserve"> </w:t>
            </w:r>
            <w:r w:rsidR="00F92427">
              <w:rPr>
                <w:b w:val="0"/>
                <w:bCs w:val="0"/>
              </w:rPr>
              <w:t>(%)</w:t>
            </w:r>
          </w:p>
        </w:tc>
        <w:tc>
          <w:tcPr>
            <w:tcW w:w="7380" w:type="dxa"/>
          </w:tcPr>
          <w:p w14:paraId="65C7BB31" w14:textId="77777777" w:rsidR="003B6D5D" w:rsidRPr="000F252C" w:rsidRDefault="003B6D5D" w:rsidP="00F5469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0F252C">
              <w:rPr>
                <w:rFonts w:ascii="Calibri" w:eastAsia="Times New Roman" w:hAnsi="Calibri" w:cs="Calibri"/>
              </w:rPr>
              <w:t>A standard percentage calculation with the numerator being the sum of lines that were shipped On Time and the denominator the total number of shipped lines.  </w:t>
            </w:r>
          </w:p>
          <w:p w14:paraId="3A65413C" w14:textId="77777777" w:rsidR="003B6D5D" w:rsidRPr="000F252C" w:rsidRDefault="003B6D5D" w:rsidP="00F5469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0F252C">
              <w:rPr>
                <w:rFonts w:ascii="Calibri" w:eastAsia="Times New Roman" w:hAnsi="Calibri" w:cs="Calibri"/>
              </w:rPr>
              <w:t> </w:t>
            </w:r>
          </w:p>
          <w:p w14:paraId="48563014" w14:textId="68878A6D" w:rsidR="003B6D5D" w:rsidRDefault="00450017" w:rsidP="00F5469F">
            <w:pPr>
              <w:ind w:firstLine="0"/>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b/>
                <w:bCs/>
                <w:color w:val="000000"/>
                <w:shd w:val="clear" w:color="auto" w:fill="FFFFFF"/>
              </w:rPr>
              <w:t>Total trade sales lines Shipped On Time / Total Trade Sales Lines Shipped</w:t>
            </w:r>
            <w:r>
              <w:t xml:space="preserve"> </w:t>
            </w:r>
          </w:p>
        </w:tc>
        <w:tc>
          <w:tcPr>
            <w:tcW w:w="1170" w:type="dxa"/>
          </w:tcPr>
          <w:p w14:paraId="2D7F4702" w14:textId="77777777" w:rsidR="003B6D5D" w:rsidRDefault="003B6D5D" w:rsidP="00F5469F">
            <w:pPr>
              <w:ind w:firstLine="0"/>
              <w:jc w:val="left"/>
              <w:cnfStyle w:val="000000000000" w:firstRow="0" w:lastRow="0" w:firstColumn="0" w:lastColumn="0" w:oddVBand="0" w:evenVBand="0" w:oddHBand="0" w:evenHBand="0" w:firstRowFirstColumn="0" w:firstRowLastColumn="0" w:lastRowFirstColumn="0" w:lastRowLastColumn="0"/>
            </w:pPr>
            <w:r>
              <w:t>Percent</w:t>
            </w:r>
          </w:p>
        </w:tc>
      </w:tr>
    </w:tbl>
    <w:p w14:paraId="0A2F4D23" w14:textId="77777777" w:rsidR="003B6D5D" w:rsidRDefault="003B6D5D" w:rsidP="003B6D5D">
      <w:pPr>
        <w:ind w:firstLine="0"/>
        <w:jc w:val="left"/>
      </w:pPr>
    </w:p>
    <w:p w14:paraId="6D6EC846" w14:textId="6EAEA725" w:rsidR="003B6D5D" w:rsidRPr="00E54984" w:rsidRDefault="000621E1" w:rsidP="00C3596F">
      <w:pPr>
        <w:pStyle w:val="Heading4"/>
        <w:ind w:left="540" w:hanging="270"/>
      </w:pPr>
      <w:r w:rsidRPr="00E54984">
        <w:lastRenderedPageBreak/>
        <w:t>Variants of the KPI</w:t>
      </w:r>
      <w:r w:rsidR="003B6D5D" w:rsidRPr="00E54984">
        <w:t> </w:t>
      </w:r>
    </w:p>
    <w:p w14:paraId="4E061B4B" w14:textId="77777777" w:rsidR="003B6D5D" w:rsidRDefault="003B6D5D" w:rsidP="003B6D5D">
      <w:pPr>
        <w:pStyle w:val="NoSpacing"/>
      </w:pPr>
    </w:p>
    <w:p w14:paraId="5B51DB72" w14:textId="77777777" w:rsidR="003B6D5D" w:rsidRPr="00167452" w:rsidRDefault="003B6D5D" w:rsidP="003B6D5D">
      <w:pPr>
        <w:pStyle w:val="NoSpacing"/>
        <w:rPr>
          <w:b/>
          <w:bCs/>
        </w:rPr>
      </w:pPr>
      <w:r w:rsidRPr="00167452">
        <w:rPr>
          <w:b/>
          <w:bCs/>
        </w:rPr>
        <w:t>Enterprise Level </w:t>
      </w:r>
    </w:p>
    <w:p w14:paraId="6E5C7E07" w14:textId="77777777" w:rsidR="003B6D5D" w:rsidRPr="0028400F" w:rsidRDefault="6FCA5103" w:rsidP="00E923E2">
      <w:pPr>
        <w:numPr>
          <w:ilvl w:val="0"/>
          <w:numId w:val="3"/>
        </w:numPr>
        <w:tabs>
          <w:tab w:val="clear" w:pos="720"/>
        </w:tabs>
        <w:spacing w:after="0" w:line="240" w:lineRule="auto"/>
        <w:ind w:hanging="180"/>
        <w:jc w:val="left"/>
        <w:textAlignment w:val="baseline"/>
        <w:rPr>
          <w:rFonts w:ascii="Calibri" w:eastAsia="Times New Roman" w:hAnsi="Calibri" w:cs="Calibri"/>
        </w:rPr>
      </w:pPr>
      <w:r w:rsidRPr="06272A4D">
        <w:rPr>
          <w:rFonts w:ascii="Calibri" w:eastAsia="Times New Roman" w:hAnsi="Calibri" w:cs="Calibri"/>
        </w:rPr>
        <w:t>Customer OTD to SLT </w:t>
      </w:r>
    </w:p>
    <w:p w14:paraId="6D5BB5AC" w14:textId="77777777" w:rsidR="003B6D5D" w:rsidRPr="0028400F" w:rsidRDefault="6FCA5103" w:rsidP="00E923E2">
      <w:pPr>
        <w:numPr>
          <w:ilvl w:val="0"/>
          <w:numId w:val="3"/>
        </w:numPr>
        <w:tabs>
          <w:tab w:val="clear" w:pos="720"/>
          <w:tab w:val="num" w:pos="1350"/>
        </w:tabs>
        <w:spacing w:after="0" w:line="240" w:lineRule="auto"/>
        <w:ind w:hanging="180"/>
        <w:jc w:val="left"/>
        <w:textAlignment w:val="baseline"/>
        <w:rPr>
          <w:rFonts w:ascii="Calibri" w:eastAsia="Times New Roman" w:hAnsi="Calibri" w:cs="Calibri"/>
        </w:rPr>
      </w:pPr>
      <w:r w:rsidRPr="06272A4D">
        <w:rPr>
          <w:rFonts w:ascii="Calibri" w:eastAsia="Times New Roman" w:hAnsi="Calibri" w:cs="Calibri"/>
        </w:rPr>
        <w:t>Customer OTD to CRD </w:t>
      </w:r>
    </w:p>
    <w:p w14:paraId="72556D4F" w14:textId="77777777" w:rsidR="003B6D5D" w:rsidRPr="0028400F" w:rsidRDefault="003B6D5D" w:rsidP="003B6D5D">
      <w:pPr>
        <w:spacing w:after="0" w:line="240" w:lineRule="auto"/>
        <w:ind w:left="1080" w:firstLine="0"/>
        <w:jc w:val="left"/>
        <w:textAlignment w:val="baseline"/>
        <w:rPr>
          <w:rFonts w:ascii="Calibri" w:eastAsia="Times New Roman" w:hAnsi="Calibri" w:cs="Calibri"/>
        </w:rPr>
      </w:pPr>
      <w:r w:rsidRPr="0028400F">
        <w:rPr>
          <w:rFonts w:ascii="Calibri" w:eastAsia="Times New Roman" w:hAnsi="Calibri" w:cs="Calibri"/>
        </w:rPr>
        <w:t> </w:t>
      </w:r>
    </w:p>
    <w:p w14:paraId="524F6A35" w14:textId="77777777" w:rsidR="003B6D5D" w:rsidRPr="00167452" w:rsidRDefault="003B6D5D" w:rsidP="003B6D5D">
      <w:pPr>
        <w:spacing w:after="0" w:line="240" w:lineRule="auto"/>
        <w:ind w:firstLine="0"/>
        <w:jc w:val="left"/>
        <w:textAlignment w:val="baseline"/>
        <w:rPr>
          <w:rFonts w:ascii="Calibri" w:eastAsia="Times New Roman" w:hAnsi="Calibri" w:cs="Calibri"/>
          <w:b/>
          <w:bCs/>
        </w:rPr>
      </w:pPr>
      <w:r w:rsidRPr="00167452">
        <w:rPr>
          <w:rFonts w:ascii="Calibri" w:eastAsia="Times New Roman" w:hAnsi="Calibri" w:cs="Calibri"/>
          <w:b/>
          <w:bCs/>
        </w:rPr>
        <w:t>Functional Level </w:t>
      </w:r>
    </w:p>
    <w:p w14:paraId="4BAA4C7E" w14:textId="77777777" w:rsidR="003B6D5D" w:rsidRPr="0028400F" w:rsidRDefault="6FCA5103" w:rsidP="00E923E2">
      <w:pPr>
        <w:numPr>
          <w:ilvl w:val="0"/>
          <w:numId w:val="4"/>
        </w:numPr>
        <w:spacing w:after="0" w:line="240" w:lineRule="auto"/>
        <w:ind w:hanging="180"/>
        <w:jc w:val="left"/>
        <w:textAlignment w:val="baseline"/>
        <w:rPr>
          <w:rFonts w:ascii="Calibri" w:eastAsia="Times New Roman" w:hAnsi="Calibri" w:cs="Calibri"/>
        </w:rPr>
      </w:pPr>
      <w:r w:rsidRPr="06272A4D">
        <w:rPr>
          <w:rFonts w:ascii="Calibri" w:eastAsia="Times New Roman" w:hAnsi="Calibri" w:cs="Calibri"/>
        </w:rPr>
        <w:t>Factory OTD – performance of a specific factory/site (Including Intercompany Shipments) </w:t>
      </w:r>
    </w:p>
    <w:p w14:paraId="5F45646C" w14:textId="77777777" w:rsidR="003B6D5D" w:rsidRPr="0028400F" w:rsidRDefault="6FCA5103" w:rsidP="00E923E2">
      <w:pPr>
        <w:numPr>
          <w:ilvl w:val="0"/>
          <w:numId w:val="4"/>
        </w:numPr>
        <w:spacing w:after="0" w:line="240" w:lineRule="auto"/>
        <w:ind w:hanging="180"/>
        <w:jc w:val="left"/>
        <w:textAlignment w:val="baseline"/>
        <w:rPr>
          <w:rFonts w:ascii="Calibri" w:eastAsia="Times New Roman" w:hAnsi="Calibri" w:cs="Calibri"/>
        </w:rPr>
      </w:pPr>
      <w:r w:rsidRPr="06272A4D">
        <w:rPr>
          <w:rFonts w:ascii="Calibri" w:eastAsia="Times New Roman" w:hAnsi="Calibri" w:cs="Calibri"/>
        </w:rPr>
        <w:t>Service Parts OTD (FRS: add training, calibration, and on-site repairs) </w:t>
      </w:r>
    </w:p>
    <w:p w14:paraId="042A7D99" w14:textId="77777777" w:rsidR="003B6D5D" w:rsidRPr="0028400F" w:rsidRDefault="6FCA5103" w:rsidP="00E923E2">
      <w:pPr>
        <w:numPr>
          <w:ilvl w:val="0"/>
          <w:numId w:val="4"/>
        </w:numPr>
        <w:spacing w:after="0" w:line="240" w:lineRule="auto"/>
        <w:ind w:hanging="180"/>
        <w:jc w:val="left"/>
        <w:textAlignment w:val="baseline"/>
        <w:rPr>
          <w:rFonts w:ascii="Calibri" w:eastAsia="Times New Roman" w:hAnsi="Calibri" w:cs="Calibri"/>
        </w:rPr>
      </w:pPr>
      <w:r w:rsidRPr="06272A4D">
        <w:rPr>
          <w:rFonts w:ascii="Calibri" w:eastAsia="Times New Roman" w:hAnsi="Calibri" w:cs="Calibri"/>
        </w:rPr>
        <w:t>Service Parts Intercompany OTD </w:t>
      </w:r>
    </w:p>
    <w:p w14:paraId="36B6074B" w14:textId="77777777" w:rsidR="00FE0CE0" w:rsidRPr="00287B37" w:rsidRDefault="71C2C310" w:rsidP="00E923E2">
      <w:pPr>
        <w:numPr>
          <w:ilvl w:val="0"/>
          <w:numId w:val="4"/>
        </w:numPr>
        <w:spacing w:after="0" w:line="240" w:lineRule="auto"/>
        <w:ind w:hanging="180"/>
        <w:jc w:val="left"/>
        <w:textAlignment w:val="baseline"/>
        <w:rPr>
          <w:rFonts w:ascii="Calibri" w:eastAsia="Times New Roman" w:hAnsi="Calibri" w:cs="Calibri"/>
        </w:rPr>
      </w:pPr>
      <w:r w:rsidRPr="06272A4D">
        <w:rPr>
          <w:rFonts w:ascii="Calibri" w:eastAsia="Times New Roman" w:hAnsi="Calibri" w:cs="Calibri"/>
        </w:rPr>
        <w:t>OTD to ATP (Available to Promise) </w:t>
      </w:r>
    </w:p>
    <w:p w14:paraId="00429F8B" w14:textId="77777777" w:rsidR="00FE0CE0" w:rsidRPr="00287B37" w:rsidRDefault="71C2C310" w:rsidP="00E923E2">
      <w:pPr>
        <w:numPr>
          <w:ilvl w:val="0"/>
          <w:numId w:val="4"/>
        </w:numPr>
        <w:spacing w:after="0" w:line="240" w:lineRule="auto"/>
        <w:ind w:hanging="180"/>
        <w:jc w:val="left"/>
        <w:textAlignment w:val="baseline"/>
        <w:rPr>
          <w:rFonts w:ascii="Calibri" w:eastAsia="Times New Roman" w:hAnsi="Calibri" w:cs="Calibri"/>
        </w:rPr>
      </w:pPr>
      <w:r w:rsidRPr="06272A4D">
        <w:rPr>
          <w:rFonts w:ascii="Calibri" w:eastAsia="Times New Roman" w:hAnsi="Calibri" w:cs="Calibri"/>
        </w:rPr>
        <w:t>OTD to CRD Window (early/on time/late) </w:t>
      </w:r>
    </w:p>
    <w:p w14:paraId="16EF3C10" w14:textId="77777777" w:rsidR="00FE0CE0" w:rsidRPr="00287B37" w:rsidRDefault="71C2C310" w:rsidP="00E923E2">
      <w:pPr>
        <w:numPr>
          <w:ilvl w:val="0"/>
          <w:numId w:val="4"/>
        </w:numPr>
        <w:spacing w:after="0" w:line="240" w:lineRule="auto"/>
        <w:ind w:hanging="180"/>
        <w:jc w:val="left"/>
        <w:textAlignment w:val="baseline"/>
      </w:pPr>
      <w:r w:rsidRPr="06272A4D">
        <w:rPr>
          <w:rFonts w:ascii="Calibri" w:eastAsia="Times New Roman" w:hAnsi="Calibri" w:cs="Calibri"/>
        </w:rPr>
        <w:t>OTD to 1st acknowledgement date</w:t>
      </w:r>
      <w:r>
        <w:t> </w:t>
      </w:r>
    </w:p>
    <w:p w14:paraId="15075C65" w14:textId="77777777" w:rsidR="009E06BA" w:rsidRPr="005C400A" w:rsidRDefault="009E06BA" w:rsidP="005C400A">
      <w:pPr>
        <w:spacing w:after="0" w:line="240" w:lineRule="auto"/>
        <w:ind w:firstLine="0"/>
        <w:jc w:val="left"/>
      </w:pPr>
    </w:p>
    <w:p w14:paraId="42ECEE39" w14:textId="6B8B88CF" w:rsidR="003B6D5D" w:rsidRPr="00E54984" w:rsidRDefault="00C74767" w:rsidP="00C3596F">
      <w:pPr>
        <w:pStyle w:val="Heading4"/>
        <w:ind w:left="540" w:hanging="270"/>
      </w:pPr>
      <w:r w:rsidRPr="00E54984">
        <w:t>Dimensions and Data Sources</w:t>
      </w:r>
    </w:p>
    <w:p w14:paraId="110186E4" w14:textId="77777777" w:rsidR="004F748A" w:rsidRDefault="004F748A" w:rsidP="003B6D5D">
      <w:pPr>
        <w:pStyle w:val="NoSpacing"/>
      </w:pPr>
    </w:p>
    <w:p w14:paraId="4D62B24E" w14:textId="77777777" w:rsidR="007D52E0" w:rsidRPr="007D52E0" w:rsidRDefault="007D52E0" w:rsidP="007D52E0">
      <w:pPr>
        <w:spacing w:after="0" w:line="240" w:lineRule="auto"/>
        <w:ind w:firstLine="0"/>
        <w:jc w:val="left"/>
        <w:textAlignment w:val="baseline"/>
        <w:rPr>
          <w:rFonts w:ascii="Segoe UI" w:eastAsia="Times New Roman" w:hAnsi="Segoe UI" w:cs="Segoe UI"/>
          <w:sz w:val="18"/>
          <w:szCs w:val="18"/>
        </w:rPr>
      </w:pPr>
      <w:r w:rsidRPr="007D52E0">
        <w:rPr>
          <w:rFonts w:ascii="Calibri" w:eastAsia="Times New Roman" w:hAnsi="Calibri" w:cs="Calibri"/>
        </w:rPr>
        <w:t>Source of raw data current or new </w:t>
      </w:r>
    </w:p>
    <w:p w14:paraId="2DE6E9D3" w14:textId="6340344B" w:rsidR="00AA39B7" w:rsidRPr="005C400A" w:rsidRDefault="7D0193D4" w:rsidP="00C95B16">
      <w:pPr>
        <w:numPr>
          <w:ilvl w:val="0"/>
          <w:numId w:val="34"/>
        </w:numPr>
        <w:spacing w:after="0" w:line="240" w:lineRule="auto"/>
        <w:ind w:left="1080" w:firstLine="0"/>
        <w:jc w:val="left"/>
        <w:textAlignment w:val="baseline"/>
        <w:rPr>
          <w:rFonts w:ascii="Calibri" w:hAnsi="Calibri"/>
        </w:rPr>
      </w:pPr>
      <w:r w:rsidRPr="06272A4D">
        <w:rPr>
          <w:rFonts w:ascii="Calibri" w:eastAsia="Times New Roman" w:hAnsi="Calibri" w:cs="Calibri"/>
        </w:rPr>
        <w:t xml:space="preserve">Oracle </w:t>
      </w:r>
      <w:r w:rsidR="4580ECEB" w:rsidRPr="06272A4D">
        <w:rPr>
          <w:rFonts w:ascii="Calibri" w:eastAsia="Times New Roman" w:hAnsi="Calibri" w:cs="Calibri"/>
        </w:rPr>
        <w:t>EBS</w:t>
      </w:r>
      <w:r w:rsidR="00AA39B7">
        <w:br/>
      </w:r>
      <w:r w:rsidRPr="06272A4D">
        <w:rPr>
          <w:rFonts w:ascii="Calibri" w:eastAsia="Times New Roman" w:hAnsi="Calibri" w:cs="Calibri"/>
        </w:rPr>
        <w:t xml:space="preserve">• </w:t>
      </w:r>
      <w:r w:rsidR="00AA39B7">
        <w:tab/>
      </w:r>
      <w:r w:rsidRPr="06272A4D">
        <w:rPr>
          <w:rFonts w:ascii="Calibri" w:hAnsi="Calibri"/>
        </w:rPr>
        <w:t xml:space="preserve">FRS </w:t>
      </w:r>
      <w:r w:rsidRPr="06272A4D">
        <w:rPr>
          <w:rFonts w:ascii="Calibri" w:eastAsia="Times New Roman" w:hAnsi="Calibri" w:cs="Calibri"/>
        </w:rPr>
        <w:t>Subsidiary Flat files</w:t>
      </w:r>
    </w:p>
    <w:p w14:paraId="0EA5066B" w14:textId="16E17BD6" w:rsidR="00AA39B7" w:rsidRDefault="7D0193D4" w:rsidP="00C95B16">
      <w:pPr>
        <w:numPr>
          <w:ilvl w:val="0"/>
          <w:numId w:val="34"/>
        </w:numPr>
        <w:spacing w:after="0" w:line="240" w:lineRule="auto"/>
        <w:ind w:left="1080" w:firstLine="0"/>
        <w:jc w:val="left"/>
        <w:textAlignment w:val="baseline"/>
        <w:rPr>
          <w:rFonts w:ascii="Calibri" w:eastAsia="Times New Roman" w:hAnsi="Calibri" w:cs="Calibri"/>
        </w:rPr>
      </w:pPr>
      <w:r w:rsidRPr="06272A4D">
        <w:rPr>
          <w:rFonts w:ascii="Calibri" w:eastAsia="Times New Roman" w:hAnsi="Calibri" w:cs="Calibri"/>
        </w:rPr>
        <w:t>Excel Flat files</w:t>
      </w:r>
    </w:p>
    <w:p w14:paraId="333D4A50" w14:textId="77777777" w:rsidR="007D52E0" w:rsidRDefault="007D52E0" w:rsidP="003B6D5D">
      <w:pPr>
        <w:pStyle w:val="NoSpacing"/>
      </w:pPr>
    </w:p>
    <w:p w14:paraId="167BEAE2" w14:textId="5FF77480" w:rsidR="003B6D5D" w:rsidRDefault="003B6D5D" w:rsidP="003B6D5D">
      <w:pPr>
        <w:pStyle w:val="NoSpacing"/>
      </w:pPr>
      <w:r>
        <w:t>Each CVD is required to include aggregation capabilities as described in the table below. A common requirement across all dimensions is that a standardized set of aggregation business rules be established</w:t>
      </w:r>
    </w:p>
    <w:p w14:paraId="6FFA7A93" w14:textId="77777777" w:rsidR="003B6D5D" w:rsidRDefault="003B6D5D" w:rsidP="003B6D5D">
      <w:pPr>
        <w:pStyle w:val="NoSpacing"/>
      </w:pPr>
    </w:p>
    <w:tbl>
      <w:tblPr>
        <w:tblW w:w="10477" w:type="dxa"/>
        <w:tblCellMar>
          <w:top w:w="15" w:type="dxa"/>
          <w:bottom w:w="15" w:type="dxa"/>
        </w:tblCellMar>
        <w:tblLook w:val="04A0" w:firstRow="1" w:lastRow="0" w:firstColumn="1" w:lastColumn="0" w:noHBand="0" w:noVBand="1"/>
      </w:tblPr>
      <w:tblGrid>
        <w:gridCol w:w="960"/>
        <w:gridCol w:w="3340"/>
        <w:gridCol w:w="5955"/>
        <w:gridCol w:w="222"/>
      </w:tblGrid>
      <w:tr w:rsidR="00436623" w:rsidRPr="00436623" w14:paraId="6D89AE19" w14:textId="77777777" w:rsidTr="005C400A">
        <w:trPr>
          <w:gridAfter w:val="1"/>
          <w:wAfter w:w="222" w:type="dxa"/>
          <w:trHeight w:val="450"/>
        </w:trPr>
        <w:tc>
          <w:tcPr>
            <w:tcW w:w="960" w:type="dxa"/>
            <w:vMerge w:val="restart"/>
            <w:tcBorders>
              <w:top w:val="single" w:sz="4" w:space="0" w:color="auto"/>
              <w:left w:val="single" w:sz="4" w:space="0" w:color="auto"/>
              <w:bottom w:val="nil"/>
              <w:right w:val="single" w:sz="4" w:space="0" w:color="auto"/>
            </w:tcBorders>
            <w:shd w:val="clear" w:color="auto" w:fill="0070C0"/>
            <w:noWrap/>
            <w:vAlign w:val="center"/>
            <w:hideMark/>
          </w:tcPr>
          <w:p w14:paraId="539E5212" w14:textId="77777777" w:rsidR="00436623" w:rsidRPr="00436623" w:rsidRDefault="00436623" w:rsidP="00436623">
            <w:pPr>
              <w:spacing w:after="0" w:line="240" w:lineRule="auto"/>
              <w:ind w:firstLine="0"/>
              <w:jc w:val="center"/>
              <w:rPr>
                <w:rFonts w:ascii="Calibri" w:eastAsia="Times New Roman" w:hAnsi="Calibri" w:cs="Calibri"/>
                <w:b/>
                <w:bCs/>
                <w:color w:val="FFFFFF"/>
              </w:rPr>
            </w:pPr>
            <w:r w:rsidRPr="00436623">
              <w:rPr>
                <w:rFonts w:ascii="Calibri" w:eastAsia="Times New Roman" w:hAnsi="Calibri" w:cs="Calibri"/>
                <w:b/>
                <w:bCs/>
                <w:color w:val="FFFFFF"/>
              </w:rPr>
              <w:t>D#</w:t>
            </w:r>
          </w:p>
        </w:tc>
        <w:tc>
          <w:tcPr>
            <w:tcW w:w="3340" w:type="dxa"/>
            <w:vMerge w:val="restart"/>
            <w:tcBorders>
              <w:top w:val="single" w:sz="4" w:space="0" w:color="auto"/>
              <w:left w:val="single" w:sz="4" w:space="0" w:color="auto"/>
              <w:bottom w:val="nil"/>
              <w:right w:val="single" w:sz="4" w:space="0" w:color="auto"/>
            </w:tcBorders>
            <w:shd w:val="clear" w:color="auto" w:fill="0070C0"/>
            <w:noWrap/>
            <w:vAlign w:val="center"/>
            <w:hideMark/>
          </w:tcPr>
          <w:p w14:paraId="7BBF6416" w14:textId="77777777" w:rsidR="00436623" w:rsidRPr="00436623" w:rsidRDefault="00436623" w:rsidP="00436623">
            <w:pPr>
              <w:spacing w:after="0" w:line="240" w:lineRule="auto"/>
              <w:ind w:firstLine="0"/>
              <w:jc w:val="center"/>
              <w:rPr>
                <w:rFonts w:ascii="Calibri" w:eastAsia="Times New Roman" w:hAnsi="Calibri" w:cs="Calibri"/>
                <w:b/>
                <w:bCs/>
                <w:color w:val="FFFFFF"/>
              </w:rPr>
            </w:pPr>
            <w:r w:rsidRPr="00436623">
              <w:rPr>
                <w:rFonts w:ascii="Calibri" w:eastAsia="Times New Roman" w:hAnsi="Calibri" w:cs="Calibri"/>
                <w:b/>
                <w:bCs/>
                <w:color w:val="FFFFFF"/>
              </w:rPr>
              <w:t xml:space="preserve">Dimension  </w:t>
            </w:r>
          </w:p>
        </w:tc>
        <w:tc>
          <w:tcPr>
            <w:tcW w:w="5955" w:type="dxa"/>
            <w:vMerge w:val="restart"/>
            <w:tcBorders>
              <w:top w:val="single" w:sz="4" w:space="0" w:color="auto"/>
              <w:left w:val="single" w:sz="4" w:space="0" w:color="auto"/>
              <w:bottom w:val="nil"/>
              <w:right w:val="single" w:sz="4" w:space="0" w:color="auto"/>
            </w:tcBorders>
            <w:shd w:val="clear" w:color="auto" w:fill="0070C0"/>
            <w:noWrap/>
            <w:vAlign w:val="center"/>
            <w:hideMark/>
          </w:tcPr>
          <w:p w14:paraId="786FA13E" w14:textId="77777777" w:rsidR="00436623" w:rsidRPr="00436623" w:rsidRDefault="00436623" w:rsidP="00436623">
            <w:pPr>
              <w:spacing w:after="0" w:line="240" w:lineRule="auto"/>
              <w:ind w:firstLine="0"/>
              <w:jc w:val="center"/>
              <w:rPr>
                <w:rFonts w:ascii="Calibri" w:eastAsia="Times New Roman" w:hAnsi="Calibri" w:cs="Calibri"/>
                <w:b/>
                <w:bCs/>
                <w:color w:val="FFFFFF"/>
              </w:rPr>
            </w:pPr>
            <w:r w:rsidRPr="00436623">
              <w:rPr>
                <w:rFonts w:ascii="Calibri" w:eastAsia="Times New Roman" w:hAnsi="Calibri" w:cs="Calibri"/>
                <w:b/>
                <w:bCs/>
                <w:color w:val="FFFFFF"/>
              </w:rPr>
              <w:t xml:space="preserve">Dimension Description  </w:t>
            </w:r>
          </w:p>
        </w:tc>
      </w:tr>
      <w:tr w:rsidR="00436623" w:rsidRPr="00436623" w14:paraId="405239D8" w14:textId="77777777" w:rsidTr="005C400A">
        <w:trPr>
          <w:trHeight w:val="315"/>
        </w:trPr>
        <w:tc>
          <w:tcPr>
            <w:tcW w:w="960" w:type="dxa"/>
            <w:vMerge/>
            <w:vAlign w:val="center"/>
            <w:hideMark/>
          </w:tcPr>
          <w:p w14:paraId="55E8E88C" w14:textId="77777777" w:rsidR="00436623" w:rsidRPr="00436623" w:rsidRDefault="00436623" w:rsidP="00436623">
            <w:pPr>
              <w:spacing w:after="0" w:line="240" w:lineRule="auto"/>
              <w:ind w:firstLine="0"/>
              <w:jc w:val="left"/>
              <w:rPr>
                <w:rFonts w:ascii="Calibri" w:eastAsia="Times New Roman" w:hAnsi="Calibri" w:cs="Calibri"/>
                <w:b/>
                <w:bCs/>
                <w:color w:val="FFFFFF"/>
              </w:rPr>
            </w:pPr>
          </w:p>
        </w:tc>
        <w:tc>
          <w:tcPr>
            <w:tcW w:w="3340" w:type="dxa"/>
            <w:vMerge/>
            <w:vAlign w:val="center"/>
            <w:hideMark/>
          </w:tcPr>
          <w:p w14:paraId="632E1940" w14:textId="77777777" w:rsidR="00436623" w:rsidRPr="00436623" w:rsidRDefault="00436623" w:rsidP="00436623">
            <w:pPr>
              <w:spacing w:after="0" w:line="240" w:lineRule="auto"/>
              <w:ind w:firstLine="0"/>
              <w:jc w:val="left"/>
              <w:rPr>
                <w:rFonts w:ascii="Calibri" w:eastAsia="Times New Roman" w:hAnsi="Calibri" w:cs="Calibri"/>
                <w:b/>
                <w:bCs/>
                <w:color w:val="FFFFFF"/>
              </w:rPr>
            </w:pPr>
          </w:p>
        </w:tc>
        <w:tc>
          <w:tcPr>
            <w:tcW w:w="5955" w:type="dxa"/>
            <w:vMerge/>
            <w:vAlign w:val="center"/>
            <w:hideMark/>
          </w:tcPr>
          <w:p w14:paraId="7A8B96A5" w14:textId="77777777" w:rsidR="00436623" w:rsidRPr="00436623" w:rsidRDefault="00436623" w:rsidP="00436623">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581F3572" w14:textId="77777777" w:rsidR="00436623" w:rsidRPr="00436623" w:rsidRDefault="00436623" w:rsidP="00436623">
            <w:pPr>
              <w:spacing w:after="0" w:line="240" w:lineRule="auto"/>
              <w:ind w:firstLine="0"/>
              <w:jc w:val="center"/>
              <w:rPr>
                <w:rFonts w:ascii="Calibri" w:eastAsia="Times New Roman" w:hAnsi="Calibri" w:cs="Calibri"/>
                <w:b/>
                <w:bCs/>
                <w:color w:val="FFFFFF"/>
              </w:rPr>
            </w:pPr>
          </w:p>
        </w:tc>
      </w:tr>
      <w:tr w:rsidR="00436623" w:rsidRPr="00436623" w14:paraId="4531D134" w14:textId="77777777" w:rsidTr="005C400A">
        <w:trPr>
          <w:trHeight w:val="300"/>
        </w:trPr>
        <w:tc>
          <w:tcPr>
            <w:tcW w:w="960" w:type="dxa"/>
            <w:vMerge/>
            <w:vAlign w:val="center"/>
            <w:hideMark/>
          </w:tcPr>
          <w:p w14:paraId="2D81EEBC" w14:textId="77777777" w:rsidR="00436623" w:rsidRPr="00436623" w:rsidRDefault="00436623" w:rsidP="00436623">
            <w:pPr>
              <w:spacing w:after="0" w:line="240" w:lineRule="auto"/>
              <w:ind w:firstLine="0"/>
              <w:jc w:val="left"/>
              <w:rPr>
                <w:rFonts w:ascii="Calibri" w:eastAsia="Times New Roman" w:hAnsi="Calibri" w:cs="Calibri"/>
                <w:b/>
                <w:bCs/>
                <w:color w:val="FFFFFF"/>
              </w:rPr>
            </w:pPr>
          </w:p>
        </w:tc>
        <w:tc>
          <w:tcPr>
            <w:tcW w:w="3340" w:type="dxa"/>
            <w:vMerge/>
            <w:vAlign w:val="center"/>
            <w:hideMark/>
          </w:tcPr>
          <w:p w14:paraId="6CB05EE9" w14:textId="77777777" w:rsidR="00436623" w:rsidRPr="00436623" w:rsidRDefault="00436623" w:rsidP="00436623">
            <w:pPr>
              <w:spacing w:after="0" w:line="240" w:lineRule="auto"/>
              <w:ind w:firstLine="0"/>
              <w:jc w:val="left"/>
              <w:rPr>
                <w:rFonts w:ascii="Calibri" w:eastAsia="Times New Roman" w:hAnsi="Calibri" w:cs="Calibri"/>
                <w:b/>
                <w:bCs/>
                <w:color w:val="FFFFFF"/>
              </w:rPr>
            </w:pPr>
          </w:p>
        </w:tc>
        <w:tc>
          <w:tcPr>
            <w:tcW w:w="5955" w:type="dxa"/>
            <w:vMerge/>
            <w:vAlign w:val="center"/>
            <w:hideMark/>
          </w:tcPr>
          <w:p w14:paraId="45360ED3" w14:textId="77777777" w:rsidR="00436623" w:rsidRPr="00436623" w:rsidRDefault="00436623" w:rsidP="00436623">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45E389FF"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796B4948"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333A25E"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D20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EE8A7E6" w14:textId="3BAF6EE3"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5C400A">
              <w:rPr>
                <w:rFonts w:ascii="Calibri" w:hAnsi="Calibri"/>
                <w:b/>
                <w:color w:val="000000" w:themeColor="text1"/>
                <w:sz w:val="18"/>
              </w:rPr>
              <w:t>Adjustments</w:t>
            </w:r>
          </w:p>
        </w:tc>
        <w:tc>
          <w:tcPr>
            <w:tcW w:w="5955" w:type="dxa"/>
            <w:tcBorders>
              <w:top w:val="single" w:sz="4" w:space="0" w:color="auto"/>
              <w:left w:val="single" w:sz="4" w:space="0" w:color="auto"/>
              <w:bottom w:val="single" w:sz="4" w:space="0" w:color="auto"/>
              <w:right w:val="single" w:sz="4" w:space="0" w:color="auto"/>
            </w:tcBorders>
            <w:vAlign w:val="bottom"/>
            <w:hideMark/>
          </w:tcPr>
          <w:p w14:paraId="0E7DDB6E" w14:textId="7CD96895"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Sales order line adjustments.</w:t>
            </w:r>
            <w:r w:rsidR="00666185">
              <w:rPr>
                <w:rFonts w:ascii="Calibri" w:eastAsia="Times New Roman" w:hAnsi="Calibri" w:cs="Calibri"/>
                <w:sz w:val="18"/>
                <w:szCs w:val="18"/>
              </w:rPr>
              <w:t xml:space="preserve"> It is considered as a dimension </w:t>
            </w:r>
            <w:r w:rsidR="00563EF7">
              <w:rPr>
                <w:rFonts w:ascii="Calibri" w:eastAsia="Times New Roman" w:hAnsi="Calibri" w:cs="Calibri"/>
                <w:sz w:val="18"/>
                <w:szCs w:val="18"/>
              </w:rPr>
              <w:t>because Fluke has various types of Dema</w:t>
            </w:r>
            <w:r w:rsidR="006E5C52">
              <w:rPr>
                <w:rFonts w:ascii="Calibri" w:eastAsia="Times New Roman" w:hAnsi="Calibri" w:cs="Calibri"/>
                <w:sz w:val="18"/>
                <w:szCs w:val="18"/>
              </w:rPr>
              <w:t>n</w:t>
            </w:r>
            <w:r w:rsidR="00563EF7">
              <w:rPr>
                <w:rFonts w:ascii="Calibri" w:eastAsia="Times New Roman" w:hAnsi="Calibri" w:cs="Calibri"/>
                <w:sz w:val="18"/>
                <w:szCs w:val="18"/>
              </w:rPr>
              <w:t>d Forecast</w:t>
            </w:r>
            <w:r w:rsidR="006E5C52">
              <w:rPr>
                <w:rFonts w:ascii="Calibri" w:eastAsia="Times New Roman" w:hAnsi="Calibri" w:cs="Calibri"/>
                <w:sz w:val="18"/>
                <w:szCs w:val="18"/>
              </w:rPr>
              <w:t>s</w:t>
            </w:r>
          </w:p>
        </w:tc>
        <w:tc>
          <w:tcPr>
            <w:tcW w:w="222" w:type="dxa"/>
            <w:vAlign w:val="center"/>
            <w:hideMark/>
          </w:tcPr>
          <w:p w14:paraId="0D57B945"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47BD9644" w14:textId="77777777" w:rsidTr="00A4232F">
        <w:trPr>
          <w:trHeight w:val="495"/>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3E7385C"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D23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7869D5CB"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Buyer</w:t>
            </w:r>
          </w:p>
        </w:tc>
        <w:tc>
          <w:tcPr>
            <w:tcW w:w="5955" w:type="dxa"/>
            <w:tcBorders>
              <w:top w:val="single" w:sz="4" w:space="0" w:color="auto"/>
              <w:left w:val="single" w:sz="4" w:space="0" w:color="auto"/>
              <w:bottom w:val="single" w:sz="4" w:space="0" w:color="auto"/>
              <w:right w:val="single" w:sz="4" w:space="0" w:color="auto"/>
            </w:tcBorders>
            <w:vAlign w:val="bottom"/>
            <w:hideMark/>
          </w:tcPr>
          <w:p w14:paraId="0F3BCBAE"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Employee name and location information of the person who entered the purchasing document in the source system.</w:t>
            </w:r>
          </w:p>
        </w:tc>
        <w:tc>
          <w:tcPr>
            <w:tcW w:w="222" w:type="dxa"/>
            <w:vAlign w:val="center"/>
            <w:hideMark/>
          </w:tcPr>
          <w:p w14:paraId="04017A4D"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6CB5FEF4"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F3A94AE"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D24</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1566B938"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Calendar</w:t>
            </w:r>
          </w:p>
        </w:tc>
        <w:tc>
          <w:tcPr>
            <w:tcW w:w="5955" w:type="dxa"/>
            <w:tcBorders>
              <w:top w:val="single" w:sz="4" w:space="0" w:color="auto"/>
              <w:left w:val="single" w:sz="4" w:space="0" w:color="auto"/>
              <w:bottom w:val="single" w:sz="4" w:space="0" w:color="auto"/>
              <w:right w:val="single" w:sz="4" w:space="0" w:color="auto"/>
            </w:tcBorders>
            <w:vAlign w:val="bottom"/>
            <w:hideMark/>
          </w:tcPr>
          <w:p w14:paraId="20DC634D"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 xml:space="preserve">Custom Loaded Calendar Table </w:t>
            </w:r>
          </w:p>
        </w:tc>
        <w:tc>
          <w:tcPr>
            <w:tcW w:w="222" w:type="dxa"/>
            <w:vAlign w:val="center"/>
            <w:hideMark/>
          </w:tcPr>
          <w:p w14:paraId="41DA3F2A"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0915EDA4"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D02C889"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D28</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0ED3E6D8"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Currency</w:t>
            </w:r>
          </w:p>
        </w:tc>
        <w:tc>
          <w:tcPr>
            <w:tcW w:w="5955" w:type="dxa"/>
            <w:tcBorders>
              <w:top w:val="single" w:sz="4" w:space="0" w:color="auto"/>
              <w:left w:val="single" w:sz="4" w:space="0" w:color="auto"/>
              <w:bottom w:val="single" w:sz="4" w:space="0" w:color="auto"/>
              <w:right w:val="single" w:sz="4" w:space="0" w:color="auto"/>
            </w:tcBorders>
            <w:vAlign w:val="bottom"/>
            <w:hideMark/>
          </w:tcPr>
          <w:p w14:paraId="724BB359"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Full International Standards Organization (ISO) name of the monetary unit.</w:t>
            </w:r>
          </w:p>
        </w:tc>
        <w:tc>
          <w:tcPr>
            <w:tcW w:w="222" w:type="dxa"/>
            <w:vAlign w:val="center"/>
            <w:hideMark/>
          </w:tcPr>
          <w:p w14:paraId="5D2C5717"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04C23040"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94A6FB7"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D29</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27AC8FBB"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Customer</w:t>
            </w:r>
          </w:p>
        </w:tc>
        <w:tc>
          <w:tcPr>
            <w:tcW w:w="5955" w:type="dxa"/>
            <w:tcBorders>
              <w:top w:val="single" w:sz="4" w:space="0" w:color="auto"/>
              <w:left w:val="single" w:sz="4" w:space="0" w:color="auto"/>
              <w:bottom w:val="single" w:sz="4" w:space="0" w:color="auto"/>
              <w:right w:val="single" w:sz="4" w:space="0" w:color="auto"/>
            </w:tcBorders>
            <w:vAlign w:val="bottom"/>
            <w:hideMark/>
          </w:tcPr>
          <w:p w14:paraId="2212C104"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Bill-To and Ship-To customer information.</w:t>
            </w:r>
          </w:p>
        </w:tc>
        <w:tc>
          <w:tcPr>
            <w:tcW w:w="222" w:type="dxa"/>
            <w:vAlign w:val="center"/>
            <w:hideMark/>
          </w:tcPr>
          <w:p w14:paraId="44838640"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10037AE0"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8C1C96A"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D30</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2D58A9E5"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Customer - Channel</w:t>
            </w:r>
          </w:p>
        </w:tc>
        <w:tc>
          <w:tcPr>
            <w:tcW w:w="5955" w:type="dxa"/>
            <w:tcBorders>
              <w:top w:val="single" w:sz="4" w:space="0" w:color="auto"/>
              <w:left w:val="single" w:sz="4" w:space="0" w:color="auto"/>
              <w:bottom w:val="single" w:sz="4" w:space="0" w:color="auto"/>
              <w:right w:val="single" w:sz="4" w:space="0" w:color="auto"/>
            </w:tcBorders>
            <w:vAlign w:val="bottom"/>
            <w:hideMark/>
          </w:tcPr>
          <w:p w14:paraId="3D7A8D7C"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Description of the Customer channel code.</w:t>
            </w:r>
          </w:p>
        </w:tc>
        <w:tc>
          <w:tcPr>
            <w:tcW w:w="222" w:type="dxa"/>
            <w:vAlign w:val="center"/>
            <w:hideMark/>
          </w:tcPr>
          <w:p w14:paraId="219298FA"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79A1E890" w14:textId="77777777" w:rsidTr="00CE5CF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DA4DC" w14:textId="77777777" w:rsidR="00436623" w:rsidRPr="00CE5CF8" w:rsidRDefault="00436623" w:rsidP="00436623">
            <w:pPr>
              <w:spacing w:after="0" w:line="240" w:lineRule="auto"/>
              <w:ind w:firstLine="0"/>
              <w:jc w:val="left"/>
              <w:rPr>
                <w:rFonts w:ascii="Calibri" w:eastAsia="Times New Roman" w:hAnsi="Calibri" w:cs="Calibri"/>
                <w:color w:val="000000"/>
              </w:rPr>
            </w:pPr>
            <w:r w:rsidRPr="00CE5CF8">
              <w:rPr>
                <w:rFonts w:ascii="Calibri" w:eastAsia="Times New Roman" w:hAnsi="Calibri" w:cs="Calibri"/>
                <w:color w:val="000000"/>
              </w:rPr>
              <w:t>D31</w:t>
            </w:r>
          </w:p>
        </w:tc>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A82B0" w14:textId="77777777" w:rsidR="00436623" w:rsidRPr="00CE5CF8" w:rsidRDefault="00436623" w:rsidP="00436623">
            <w:pPr>
              <w:spacing w:after="0" w:line="240" w:lineRule="auto"/>
              <w:ind w:firstLine="0"/>
              <w:jc w:val="left"/>
              <w:rPr>
                <w:rFonts w:ascii="Calibri" w:eastAsia="Times New Roman" w:hAnsi="Calibri" w:cs="Calibri"/>
                <w:b/>
                <w:bCs/>
                <w:color w:val="000000"/>
                <w:sz w:val="18"/>
                <w:szCs w:val="18"/>
              </w:rPr>
            </w:pPr>
            <w:r w:rsidRPr="00CE5CF8">
              <w:rPr>
                <w:rFonts w:ascii="Calibri" w:eastAsia="Times New Roman" w:hAnsi="Calibri" w:cs="Calibri"/>
                <w:b/>
                <w:bCs/>
                <w:color w:val="000000"/>
                <w:sz w:val="18"/>
                <w:szCs w:val="18"/>
              </w:rPr>
              <w:t>Demand Forecast - Record Type</w:t>
            </w:r>
          </w:p>
        </w:tc>
        <w:tc>
          <w:tcPr>
            <w:tcW w:w="595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7449AB" w14:textId="77777777" w:rsidR="00436623" w:rsidRPr="00CE5CF8" w:rsidRDefault="00436623" w:rsidP="00436623">
            <w:pPr>
              <w:spacing w:after="0" w:line="240" w:lineRule="auto"/>
              <w:ind w:firstLine="0"/>
              <w:jc w:val="left"/>
              <w:rPr>
                <w:rFonts w:ascii="Calibri" w:eastAsia="Times New Roman" w:hAnsi="Calibri" w:cs="Calibri"/>
                <w:sz w:val="18"/>
                <w:szCs w:val="18"/>
              </w:rPr>
            </w:pPr>
            <w:r w:rsidRPr="00CE5CF8">
              <w:rPr>
                <w:rFonts w:ascii="Calibri" w:eastAsia="Times New Roman" w:hAnsi="Calibri" w:cs="Calibri"/>
                <w:sz w:val="18"/>
                <w:szCs w:val="18"/>
              </w:rPr>
              <w:t>Forecast Detail.</w:t>
            </w:r>
          </w:p>
        </w:tc>
        <w:tc>
          <w:tcPr>
            <w:tcW w:w="222" w:type="dxa"/>
            <w:vAlign w:val="center"/>
            <w:hideMark/>
          </w:tcPr>
          <w:p w14:paraId="1D3AF3A6"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60E7175A" w14:textId="77777777" w:rsidTr="00CE5CF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63E488" w14:textId="3C79AC30" w:rsidR="00436623" w:rsidRPr="00CE5CF8" w:rsidRDefault="00436623" w:rsidP="00436623">
            <w:pPr>
              <w:spacing w:after="0" w:line="240" w:lineRule="auto"/>
              <w:ind w:firstLine="0"/>
              <w:jc w:val="left"/>
              <w:rPr>
                <w:rFonts w:ascii="Calibri" w:eastAsia="Times New Roman" w:hAnsi="Calibri" w:cs="Calibri"/>
                <w:color w:val="000000"/>
              </w:rPr>
            </w:pPr>
            <w:r w:rsidRPr="00CE5CF8">
              <w:rPr>
                <w:rFonts w:ascii="Calibri" w:eastAsia="Times New Roman" w:hAnsi="Calibri" w:cs="Calibri"/>
                <w:color w:val="000000"/>
              </w:rPr>
              <w:t>D32</w:t>
            </w:r>
          </w:p>
        </w:tc>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4317F0" w14:textId="77777777" w:rsidR="00436623" w:rsidRPr="00CE5CF8" w:rsidRDefault="00436623" w:rsidP="00436623">
            <w:pPr>
              <w:spacing w:after="0" w:line="240" w:lineRule="auto"/>
              <w:ind w:firstLine="0"/>
              <w:jc w:val="left"/>
              <w:rPr>
                <w:rFonts w:ascii="Calibri" w:eastAsia="Times New Roman" w:hAnsi="Calibri" w:cs="Calibri"/>
                <w:b/>
                <w:bCs/>
                <w:color w:val="000000"/>
                <w:sz w:val="18"/>
                <w:szCs w:val="18"/>
              </w:rPr>
            </w:pPr>
            <w:r w:rsidRPr="00CE5CF8">
              <w:rPr>
                <w:rFonts w:ascii="Calibri" w:eastAsia="Times New Roman" w:hAnsi="Calibri" w:cs="Calibri"/>
                <w:b/>
                <w:bCs/>
                <w:color w:val="000000"/>
                <w:sz w:val="18"/>
                <w:szCs w:val="18"/>
              </w:rPr>
              <w:t>Demand Forecast - Type</w:t>
            </w:r>
          </w:p>
        </w:tc>
        <w:tc>
          <w:tcPr>
            <w:tcW w:w="595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FA268F" w14:textId="77777777" w:rsidR="00436623" w:rsidRPr="00CE5CF8" w:rsidRDefault="00436623" w:rsidP="00436623">
            <w:pPr>
              <w:spacing w:after="0" w:line="240" w:lineRule="auto"/>
              <w:ind w:firstLine="0"/>
              <w:jc w:val="left"/>
              <w:rPr>
                <w:rFonts w:ascii="Calibri" w:eastAsia="Times New Roman" w:hAnsi="Calibri" w:cs="Calibri"/>
                <w:sz w:val="18"/>
                <w:szCs w:val="18"/>
              </w:rPr>
            </w:pPr>
            <w:r w:rsidRPr="00CE5CF8">
              <w:rPr>
                <w:rFonts w:ascii="Calibri" w:eastAsia="Times New Roman" w:hAnsi="Calibri" w:cs="Calibri"/>
                <w:sz w:val="18"/>
                <w:szCs w:val="18"/>
              </w:rPr>
              <w:t>Forecast Type Detail.</w:t>
            </w:r>
          </w:p>
        </w:tc>
        <w:tc>
          <w:tcPr>
            <w:tcW w:w="222" w:type="dxa"/>
            <w:vAlign w:val="center"/>
            <w:hideMark/>
          </w:tcPr>
          <w:p w14:paraId="29A603A8"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1F13A399"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C77B0F0"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D33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36CBA77A"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Destination Geography</w:t>
            </w:r>
          </w:p>
        </w:tc>
        <w:tc>
          <w:tcPr>
            <w:tcW w:w="5955" w:type="dxa"/>
            <w:tcBorders>
              <w:top w:val="single" w:sz="4" w:space="0" w:color="auto"/>
              <w:left w:val="single" w:sz="4" w:space="0" w:color="auto"/>
              <w:bottom w:val="single" w:sz="4" w:space="0" w:color="auto"/>
              <w:right w:val="single" w:sz="4" w:space="0" w:color="auto"/>
            </w:tcBorders>
            <w:vAlign w:val="bottom"/>
            <w:hideMark/>
          </w:tcPr>
          <w:p w14:paraId="3DE4C751"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Geographies based on Ultimate Destination</w:t>
            </w:r>
          </w:p>
        </w:tc>
        <w:tc>
          <w:tcPr>
            <w:tcW w:w="222" w:type="dxa"/>
            <w:vAlign w:val="center"/>
            <w:hideMark/>
          </w:tcPr>
          <w:p w14:paraId="0CBF39A8"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4FBDF8D7"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F77D596"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D43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4349AD64"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Inventory - ATP Rules</w:t>
            </w:r>
          </w:p>
        </w:tc>
        <w:tc>
          <w:tcPr>
            <w:tcW w:w="5955" w:type="dxa"/>
            <w:tcBorders>
              <w:top w:val="single" w:sz="4" w:space="0" w:color="auto"/>
              <w:left w:val="single" w:sz="4" w:space="0" w:color="auto"/>
              <w:bottom w:val="single" w:sz="4" w:space="0" w:color="auto"/>
              <w:right w:val="single" w:sz="4" w:space="0" w:color="auto"/>
            </w:tcBorders>
            <w:vAlign w:val="bottom"/>
            <w:hideMark/>
          </w:tcPr>
          <w:p w14:paraId="7C8D9D42"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Order Management attributes.</w:t>
            </w:r>
          </w:p>
        </w:tc>
        <w:tc>
          <w:tcPr>
            <w:tcW w:w="222" w:type="dxa"/>
            <w:vAlign w:val="center"/>
            <w:hideMark/>
          </w:tcPr>
          <w:p w14:paraId="5FD6D533"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77E1A337"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6003ED9"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D50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1277F682"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Inventory - Planners</w:t>
            </w:r>
          </w:p>
        </w:tc>
        <w:tc>
          <w:tcPr>
            <w:tcW w:w="5955" w:type="dxa"/>
            <w:tcBorders>
              <w:top w:val="single" w:sz="4" w:space="0" w:color="auto"/>
              <w:left w:val="single" w:sz="4" w:space="0" w:color="auto"/>
              <w:bottom w:val="single" w:sz="4" w:space="0" w:color="auto"/>
              <w:right w:val="single" w:sz="4" w:space="0" w:color="auto"/>
            </w:tcBorders>
            <w:vAlign w:val="bottom"/>
            <w:hideMark/>
          </w:tcPr>
          <w:p w14:paraId="1F388D61"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Material planner assigned to plan the item.</w:t>
            </w:r>
          </w:p>
        </w:tc>
        <w:tc>
          <w:tcPr>
            <w:tcW w:w="222" w:type="dxa"/>
            <w:vAlign w:val="center"/>
            <w:hideMark/>
          </w:tcPr>
          <w:p w14:paraId="579485E6"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31D8A8AF"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63F6CF1"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D55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6A432C0B"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Location</w:t>
            </w:r>
          </w:p>
        </w:tc>
        <w:tc>
          <w:tcPr>
            <w:tcW w:w="5955" w:type="dxa"/>
            <w:tcBorders>
              <w:top w:val="single" w:sz="4" w:space="0" w:color="auto"/>
              <w:left w:val="single" w:sz="4" w:space="0" w:color="auto"/>
              <w:bottom w:val="single" w:sz="4" w:space="0" w:color="auto"/>
              <w:right w:val="single" w:sz="4" w:space="0" w:color="auto"/>
            </w:tcBorders>
            <w:vAlign w:val="bottom"/>
            <w:hideMark/>
          </w:tcPr>
          <w:p w14:paraId="2DFDA1AD"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Geographical location of the customer.</w:t>
            </w:r>
          </w:p>
        </w:tc>
        <w:tc>
          <w:tcPr>
            <w:tcW w:w="222" w:type="dxa"/>
            <w:vAlign w:val="center"/>
            <w:hideMark/>
          </w:tcPr>
          <w:p w14:paraId="7630311A"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29202CDE"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FCC0D53"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D59</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32281B7E"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Oracle Open Sales Orders - Hold Buckets</w:t>
            </w:r>
          </w:p>
        </w:tc>
        <w:tc>
          <w:tcPr>
            <w:tcW w:w="5955" w:type="dxa"/>
            <w:tcBorders>
              <w:top w:val="single" w:sz="4" w:space="0" w:color="auto"/>
              <w:left w:val="single" w:sz="4" w:space="0" w:color="auto"/>
              <w:bottom w:val="single" w:sz="4" w:space="0" w:color="auto"/>
              <w:right w:val="single" w:sz="4" w:space="0" w:color="auto"/>
            </w:tcBorders>
            <w:vAlign w:val="bottom"/>
            <w:hideMark/>
          </w:tcPr>
          <w:p w14:paraId="47B391A8"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Time periods used to review and report days on hold.</w:t>
            </w:r>
          </w:p>
        </w:tc>
        <w:tc>
          <w:tcPr>
            <w:tcW w:w="222" w:type="dxa"/>
            <w:vAlign w:val="center"/>
            <w:hideMark/>
          </w:tcPr>
          <w:p w14:paraId="4EE7AE8D"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26B27E0F"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2660BBA"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D60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FDCB88F"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Oracle Open Sales Orders - Hold Definitions</w:t>
            </w:r>
          </w:p>
        </w:tc>
        <w:tc>
          <w:tcPr>
            <w:tcW w:w="5955" w:type="dxa"/>
            <w:tcBorders>
              <w:top w:val="single" w:sz="4" w:space="0" w:color="auto"/>
              <w:left w:val="single" w:sz="4" w:space="0" w:color="auto"/>
              <w:bottom w:val="single" w:sz="4" w:space="0" w:color="auto"/>
              <w:right w:val="single" w:sz="4" w:space="0" w:color="auto"/>
            </w:tcBorders>
            <w:vAlign w:val="bottom"/>
            <w:hideMark/>
          </w:tcPr>
          <w:p w14:paraId="41A1258F"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 xml:space="preserve">Defining Holds </w:t>
            </w:r>
            <w:r w:rsidRPr="00D16E3F">
              <w:rPr>
                <w:rFonts w:ascii="Calibri" w:eastAsia="Times New Roman" w:hAnsi="Calibri" w:cs="Calibri"/>
                <w:sz w:val="18"/>
                <w:szCs w:val="18"/>
              </w:rPr>
              <w:t>in Order Management</w:t>
            </w:r>
          </w:p>
        </w:tc>
        <w:tc>
          <w:tcPr>
            <w:tcW w:w="222" w:type="dxa"/>
            <w:vAlign w:val="center"/>
            <w:hideMark/>
          </w:tcPr>
          <w:p w14:paraId="5E2AB018"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47AE220E"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89ACA29"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D63</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554A5006"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Order Types - Line Type</w:t>
            </w:r>
          </w:p>
        </w:tc>
        <w:tc>
          <w:tcPr>
            <w:tcW w:w="5955" w:type="dxa"/>
            <w:tcBorders>
              <w:top w:val="single" w:sz="4" w:space="0" w:color="auto"/>
              <w:left w:val="single" w:sz="4" w:space="0" w:color="auto"/>
              <w:bottom w:val="single" w:sz="4" w:space="0" w:color="auto"/>
              <w:right w:val="single" w:sz="4" w:space="0" w:color="auto"/>
            </w:tcBorders>
            <w:vAlign w:val="bottom"/>
            <w:hideMark/>
          </w:tcPr>
          <w:p w14:paraId="1EECDAD0"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Classification of a sales order line.</w:t>
            </w:r>
          </w:p>
        </w:tc>
        <w:tc>
          <w:tcPr>
            <w:tcW w:w="222" w:type="dxa"/>
            <w:vAlign w:val="center"/>
            <w:hideMark/>
          </w:tcPr>
          <w:p w14:paraId="7F930EDD"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0680E51E"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E5D50F8"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D64</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5CF82AC9"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Order Types - Order Type</w:t>
            </w:r>
          </w:p>
        </w:tc>
        <w:tc>
          <w:tcPr>
            <w:tcW w:w="5955" w:type="dxa"/>
            <w:tcBorders>
              <w:top w:val="single" w:sz="4" w:space="0" w:color="auto"/>
              <w:left w:val="single" w:sz="4" w:space="0" w:color="auto"/>
              <w:bottom w:val="single" w:sz="4" w:space="0" w:color="auto"/>
              <w:right w:val="single" w:sz="4" w:space="0" w:color="auto"/>
            </w:tcBorders>
            <w:vAlign w:val="bottom"/>
            <w:hideMark/>
          </w:tcPr>
          <w:p w14:paraId="378E420D"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 xml:space="preserve">Classification of a sales order. </w:t>
            </w:r>
          </w:p>
        </w:tc>
        <w:tc>
          <w:tcPr>
            <w:tcW w:w="222" w:type="dxa"/>
            <w:vAlign w:val="center"/>
            <w:hideMark/>
          </w:tcPr>
          <w:p w14:paraId="6788CF2D"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1CA5BE13"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E2555E"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lastRenderedPageBreak/>
              <w:t>D65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1AF1A3BC"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Organization</w:t>
            </w:r>
          </w:p>
        </w:tc>
        <w:tc>
          <w:tcPr>
            <w:tcW w:w="5955" w:type="dxa"/>
            <w:tcBorders>
              <w:top w:val="single" w:sz="4" w:space="0" w:color="auto"/>
              <w:left w:val="single" w:sz="4" w:space="0" w:color="auto"/>
              <w:bottom w:val="single" w:sz="4" w:space="0" w:color="auto"/>
              <w:right w:val="single" w:sz="4" w:space="0" w:color="auto"/>
            </w:tcBorders>
            <w:vAlign w:val="bottom"/>
            <w:hideMark/>
          </w:tcPr>
          <w:p w14:paraId="432319B2"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 xml:space="preserve">Name of the accounting company. </w:t>
            </w:r>
          </w:p>
        </w:tc>
        <w:tc>
          <w:tcPr>
            <w:tcW w:w="222" w:type="dxa"/>
            <w:vAlign w:val="center"/>
            <w:hideMark/>
          </w:tcPr>
          <w:p w14:paraId="349D968F"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383B7DA6"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D799561"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D68</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5C645FBC"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Planner</w:t>
            </w:r>
          </w:p>
        </w:tc>
        <w:tc>
          <w:tcPr>
            <w:tcW w:w="5955" w:type="dxa"/>
            <w:tcBorders>
              <w:top w:val="single" w:sz="4" w:space="0" w:color="auto"/>
              <w:left w:val="single" w:sz="4" w:space="0" w:color="auto"/>
              <w:bottom w:val="single" w:sz="4" w:space="0" w:color="auto"/>
              <w:right w:val="single" w:sz="4" w:space="0" w:color="auto"/>
            </w:tcBorders>
            <w:vAlign w:val="bottom"/>
            <w:hideMark/>
          </w:tcPr>
          <w:p w14:paraId="11B9A3AA"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General planning attributes.</w:t>
            </w:r>
          </w:p>
        </w:tc>
        <w:tc>
          <w:tcPr>
            <w:tcW w:w="222" w:type="dxa"/>
            <w:vAlign w:val="center"/>
            <w:hideMark/>
          </w:tcPr>
          <w:p w14:paraId="19C8679C"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07A7590F"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D502910"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D73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674429E5"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Product</w:t>
            </w:r>
          </w:p>
        </w:tc>
        <w:tc>
          <w:tcPr>
            <w:tcW w:w="5955" w:type="dxa"/>
            <w:tcBorders>
              <w:top w:val="single" w:sz="4" w:space="0" w:color="auto"/>
              <w:left w:val="single" w:sz="4" w:space="0" w:color="auto"/>
              <w:bottom w:val="single" w:sz="4" w:space="0" w:color="auto"/>
              <w:right w:val="single" w:sz="4" w:space="0" w:color="auto"/>
            </w:tcBorders>
            <w:vAlign w:val="bottom"/>
            <w:hideMark/>
          </w:tcPr>
          <w:p w14:paraId="3D08234A"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Product detail.</w:t>
            </w:r>
          </w:p>
        </w:tc>
        <w:tc>
          <w:tcPr>
            <w:tcW w:w="222" w:type="dxa"/>
            <w:vAlign w:val="center"/>
            <w:hideMark/>
          </w:tcPr>
          <w:p w14:paraId="7C3E9357"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0C8A3E0B"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A105005"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D93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1EDA92CE"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Source System</w:t>
            </w:r>
          </w:p>
        </w:tc>
        <w:tc>
          <w:tcPr>
            <w:tcW w:w="5955" w:type="dxa"/>
            <w:tcBorders>
              <w:top w:val="single" w:sz="4" w:space="0" w:color="auto"/>
              <w:left w:val="single" w:sz="4" w:space="0" w:color="auto"/>
              <w:bottom w:val="single" w:sz="4" w:space="0" w:color="auto"/>
              <w:right w:val="single" w:sz="4" w:space="0" w:color="auto"/>
            </w:tcBorders>
            <w:vAlign w:val="bottom"/>
            <w:hideMark/>
          </w:tcPr>
          <w:p w14:paraId="423EAB26"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 xml:space="preserve">Identifier of the source system for the order line. </w:t>
            </w:r>
          </w:p>
        </w:tc>
        <w:tc>
          <w:tcPr>
            <w:tcW w:w="222" w:type="dxa"/>
            <w:vAlign w:val="center"/>
            <w:hideMark/>
          </w:tcPr>
          <w:p w14:paraId="7938A120"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2810461D"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E7AD163"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D111</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38BF8EF1"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VOC Dimension - Supplier</w:t>
            </w:r>
          </w:p>
        </w:tc>
        <w:tc>
          <w:tcPr>
            <w:tcW w:w="5955" w:type="dxa"/>
            <w:tcBorders>
              <w:top w:val="single" w:sz="4" w:space="0" w:color="auto"/>
              <w:left w:val="single" w:sz="4" w:space="0" w:color="auto"/>
              <w:bottom w:val="single" w:sz="4" w:space="0" w:color="auto"/>
              <w:right w:val="single" w:sz="4" w:space="0" w:color="auto"/>
            </w:tcBorders>
            <w:vAlign w:val="bottom"/>
            <w:hideMark/>
          </w:tcPr>
          <w:p w14:paraId="27DB946F"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Origin of item; cell or supplier.</w:t>
            </w:r>
          </w:p>
        </w:tc>
        <w:tc>
          <w:tcPr>
            <w:tcW w:w="222" w:type="dxa"/>
            <w:vAlign w:val="center"/>
            <w:hideMark/>
          </w:tcPr>
          <w:p w14:paraId="2DDA3AD8"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r w:rsidR="00436623" w:rsidRPr="00436623" w14:paraId="25562162" w14:textId="77777777" w:rsidTr="00A4232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35E919E" w14:textId="77777777" w:rsidR="00436623" w:rsidRPr="00436623" w:rsidRDefault="00436623" w:rsidP="00436623">
            <w:pPr>
              <w:spacing w:after="0" w:line="240" w:lineRule="auto"/>
              <w:ind w:firstLine="0"/>
              <w:jc w:val="left"/>
              <w:rPr>
                <w:rFonts w:ascii="Calibri" w:eastAsia="Times New Roman" w:hAnsi="Calibri" w:cs="Calibri"/>
                <w:color w:val="000000"/>
              </w:rPr>
            </w:pPr>
            <w:r w:rsidRPr="00436623">
              <w:rPr>
                <w:rFonts w:ascii="Calibri" w:eastAsia="Times New Roman" w:hAnsi="Calibri" w:cs="Calibri"/>
                <w:color w:val="000000"/>
              </w:rPr>
              <w:t>D115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E050E07" w14:textId="77777777" w:rsidR="00436623" w:rsidRPr="00436623" w:rsidRDefault="00436623" w:rsidP="00436623">
            <w:pPr>
              <w:spacing w:after="0" w:line="240" w:lineRule="auto"/>
              <w:ind w:firstLine="0"/>
              <w:jc w:val="left"/>
              <w:rPr>
                <w:rFonts w:ascii="Calibri" w:eastAsia="Times New Roman" w:hAnsi="Calibri" w:cs="Calibri"/>
                <w:b/>
                <w:bCs/>
                <w:color w:val="000000"/>
                <w:sz w:val="18"/>
                <w:szCs w:val="18"/>
              </w:rPr>
            </w:pPr>
            <w:r w:rsidRPr="00436623">
              <w:rPr>
                <w:rFonts w:ascii="Calibri" w:eastAsia="Times New Roman" w:hAnsi="Calibri" w:cs="Calibri"/>
                <w:b/>
                <w:bCs/>
                <w:color w:val="000000"/>
                <w:sz w:val="18"/>
                <w:szCs w:val="18"/>
              </w:rPr>
              <w:t>Warehouse</w:t>
            </w:r>
          </w:p>
        </w:tc>
        <w:tc>
          <w:tcPr>
            <w:tcW w:w="5955" w:type="dxa"/>
            <w:tcBorders>
              <w:top w:val="single" w:sz="4" w:space="0" w:color="auto"/>
              <w:left w:val="single" w:sz="4" w:space="0" w:color="auto"/>
              <w:bottom w:val="single" w:sz="4" w:space="0" w:color="auto"/>
              <w:right w:val="single" w:sz="4" w:space="0" w:color="auto"/>
            </w:tcBorders>
            <w:vAlign w:val="bottom"/>
            <w:hideMark/>
          </w:tcPr>
          <w:p w14:paraId="12F7DBCB" w14:textId="77777777" w:rsidR="00436623" w:rsidRPr="00436623" w:rsidRDefault="00436623" w:rsidP="00436623">
            <w:pPr>
              <w:spacing w:after="0" w:line="240" w:lineRule="auto"/>
              <w:ind w:firstLine="0"/>
              <w:jc w:val="left"/>
              <w:rPr>
                <w:rFonts w:ascii="Calibri" w:eastAsia="Times New Roman" w:hAnsi="Calibri" w:cs="Calibri"/>
                <w:sz w:val="18"/>
                <w:szCs w:val="18"/>
              </w:rPr>
            </w:pPr>
            <w:r w:rsidRPr="00436623">
              <w:rPr>
                <w:rFonts w:ascii="Calibri" w:eastAsia="Times New Roman" w:hAnsi="Calibri" w:cs="Calibri"/>
                <w:sz w:val="18"/>
                <w:szCs w:val="18"/>
              </w:rPr>
              <w:t>Warehouse details.</w:t>
            </w:r>
          </w:p>
        </w:tc>
        <w:tc>
          <w:tcPr>
            <w:tcW w:w="222" w:type="dxa"/>
            <w:vAlign w:val="center"/>
            <w:hideMark/>
          </w:tcPr>
          <w:p w14:paraId="49B7A588" w14:textId="77777777" w:rsidR="00436623" w:rsidRPr="00436623" w:rsidRDefault="00436623" w:rsidP="00436623">
            <w:pPr>
              <w:spacing w:after="0" w:line="240" w:lineRule="auto"/>
              <w:ind w:firstLine="0"/>
              <w:jc w:val="left"/>
              <w:rPr>
                <w:rFonts w:ascii="Times New Roman" w:eastAsia="Times New Roman" w:hAnsi="Times New Roman" w:cs="Times New Roman"/>
                <w:sz w:val="20"/>
                <w:szCs w:val="20"/>
              </w:rPr>
            </w:pPr>
          </w:p>
        </w:tc>
      </w:tr>
    </w:tbl>
    <w:p w14:paraId="773D551B" w14:textId="7A6E8627" w:rsidR="003B6D5D" w:rsidRDefault="003B6D5D" w:rsidP="003B6D5D">
      <w:pPr>
        <w:pStyle w:val="NoSpacing"/>
      </w:pPr>
    </w:p>
    <w:p w14:paraId="06F6E8D2" w14:textId="734E8858" w:rsidR="003B6D5D" w:rsidRDefault="0015268D" w:rsidP="003B6D5D">
      <w:pPr>
        <w:pStyle w:val="NoSpacing"/>
        <w:rPr>
          <w:rFonts w:eastAsia="Calibri Light"/>
        </w:rPr>
      </w:pPr>
      <w:r w:rsidRPr="0015268D">
        <w:rPr>
          <w:rFonts w:eastAsia="Calibri Light"/>
        </w:rPr>
        <w:t xml:space="preserve">Unified Dimensions have been vetted with the Data Steward team for </w:t>
      </w:r>
      <w:r w:rsidR="00551BA1">
        <w:rPr>
          <w:rFonts w:eastAsia="Calibri Light"/>
        </w:rPr>
        <w:t>each KPI within a CVD.</w:t>
      </w:r>
      <w:r w:rsidRPr="0015268D">
        <w:rPr>
          <w:rFonts w:eastAsia="Calibri Light"/>
        </w:rPr>
        <w:t> Please refer to the file called “Fluke Datawarehouse Dimensions</w:t>
      </w:r>
      <w:r w:rsidR="009C7FB4">
        <w:rPr>
          <w:rFonts w:eastAsia="Calibri Light"/>
        </w:rPr>
        <w:t xml:space="preserve"> </w:t>
      </w:r>
      <w:r w:rsidRPr="0015268D">
        <w:rPr>
          <w:rFonts w:eastAsia="Calibri Light"/>
        </w:rPr>
        <w:t xml:space="preserve">summary page.xlsx”  Located at </w:t>
      </w:r>
      <w:r w:rsidR="00143DB7">
        <w:rPr>
          <w:rFonts w:eastAsia="Calibri Light"/>
        </w:rPr>
        <w:t>Teams</w:t>
      </w:r>
      <w:r w:rsidRPr="0015268D">
        <w:rPr>
          <w:rFonts w:eastAsia="Calibri Light"/>
        </w:rPr>
        <w:t xml:space="preserve"> site</w:t>
      </w:r>
      <w:r w:rsidR="00143DB7">
        <w:rPr>
          <w:rFonts w:eastAsia="Calibri Light"/>
        </w:rPr>
        <w:t xml:space="preserve"> - </w:t>
      </w:r>
      <w:hyperlink r:id="rId37"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00FC2532" w:rsidRPr="00FC2532">
          <w:rPr>
            <w:rStyle w:val="Hyperlink"/>
            <w:rFonts w:eastAsia="Calibri Light"/>
          </w:rPr>
          <w:t>Unified Dimensions</w:t>
        </w:r>
      </w:hyperlink>
    </w:p>
    <w:p w14:paraId="11DEAA48" w14:textId="77777777" w:rsidR="005F3F1E" w:rsidRDefault="005F3F1E" w:rsidP="003B6D5D">
      <w:pPr>
        <w:pStyle w:val="NoSpacing"/>
        <w:rPr>
          <w:rFonts w:eastAsia="Calibri Light"/>
        </w:rPr>
      </w:pPr>
    </w:p>
    <w:p w14:paraId="344E3075" w14:textId="638EB9AD" w:rsidR="005F3F1E" w:rsidRDefault="00885F0F" w:rsidP="003B6D5D">
      <w:pPr>
        <w:pStyle w:val="NoSpacing"/>
      </w:pPr>
      <w:r>
        <w:t xml:space="preserve">To get the most updated </w:t>
      </w:r>
      <w:r w:rsidR="00D60C27">
        <w:t xml:space="preserve">list of </w:t>
      </w:r>
      <w:r>
        <w:t>OTD Dimension</w:t>
      </w:r>
      <w:r w:rsidR="00D60C27">
        <w:t>s filter the OTD column</w:t>
      </w:r>
      <w:r w:rsidR="00930F4B">
        <w:t xml:space="preserve"> </w:t>
      </w:r>
      <w:r w:rsidR="00D61B85">
        <w:t>with</w:t>
      </w:r>
      <w:r w:rsidR="00930F4B">
        <w:t xml:space="preserve"> values ‘Y’</w:t>
      </w:r>
    </w:p>
    <w:p w14:paraId="6AFE87C2" w14:textId="77777777" w:rsidR="00930F4B" w:rsidRDefault="00930F4B" w:rsidP="003B6D5D">
      <w:pPr>
        <w:pStyle w:val="NoSpacing"/>
      </w:pPr>
    </w:p>
    <w:p w14:paraId="494E6514" w14:textId="77777777" w:rsidR="003B6D5D" w:rsidRPr="00E54984" w:rsidRDefault="003B6D5D" w:rsidP="00C3596F">
      <w:pPr>
        <w:pStyle w:val="Heading4"/>
        <w:ind w:left="540" w:hanging="270"/>
        <w:rPr>
          <w:rFonts w:ascii="Segoe UI" w:hAnsi="Segoe UI" w:cs="Segoe UI"/>
          <w:sz w:val="18"/>
          <w:szCs w:val="18"/>
        </w:rPr>
      </w:pPr>
      <w:r w:rsidRPr="00E54984">
        <w:t>Data Gaps – Ingestion process needs </w:t>
      </w:r>
    </w:p>
    <w:p w14:paraId="5F889139" w14:textId="0FF63C70" w:rsidR="003B6D5D" w:rsidRDefault="003B6D5D" w:rsidP="003B6D5D">
      <w:pPr>
        <w:spacing w:after="0" w:line="240" w:lineRule="auto"/>
        <w:ind w:firstLine="0"/>
        <w:jc w:val="left"/>
        <w:rPr>
          <w:rFonts w:ascii="Segoe UI" w:eastAsia="Times New Roman" w:hAnsi="Segoe UI" w:cs="Segoe UI"/>
          <w:sz w:val="18"/>
          <w:szCs w:val="18"/>
        </w:rPr>
      </w:pPr>
      <w:r w:rsidRPr="092A2DEC">
        <w:rPr>
          <w:rFonts w:ascii="Calibri" w:eastAsia="Times New Roman" w:hAnsi="Calibri" w:cs="Calibri"/>
        </w:rPr>
        <w:t xml:space="preserve">N/A – all required data is already available in </w:t>
      </w:r>
      <w:r w:rsidR="00C20BCA">
        <w:rPr>
          <w:rFonts w:ascii="Calibri" w:eastAsia="Times New Roman" w:hAnsi="Calibri" w:cs="Calibri"/>
        </w:rPr>
        <w:t>Oracle EBS</w:t>
      </w:r>
      <w:r w:rsidRPr="092A2DEC">
        <w:rPr>
          <w:rFonts w:ascii="Calibri" w:eastAsia="Times New Roman" w:hAnsi="Calibri" w:cs="Calibri"/>
        </w:rPr>
        <w:t> </w:t>
      </w:r>
    </w:p>
    <w:p w14:paraId="15381333" w14:textId="77777777" w:rsidR="003B6D5D" w:rsidRDefault="003B6D5D" w:rsidP="003B6D5D">
      <w:pPr>
        <w:pStyle w:val="NoSpacing"/>
      </w:pPr>
    </w:p>
    <w:p w14:paraId="2A03C517" w14:textId="77777777" w:rsidR="003B6D5D" w:rsidRPr="00E54984" w:rsidRDefault="003B6D5D" w:rsidP="00C3596F">
      <w:pPr>
        <w:pStyle w:val="Heading4"/>
        <w:ind w:left="450" w:hanging="180"/>
        <w:rPr>
          <w:rFonts w:ascii="Calibri" w:hAnsi="Calibri" w:cs="Calibri"/>
        </w:rPr>
      </w:pPr>
      <w:r w:rsidRPr="00E54984">
        <w:t>Drill Down Path </w:t>
      </w:r>
    </w:p>
    <w:p w14:paraId="6DACC67D" w14:textId="77777777" w:rsidR="003B6D5D" w:rsidRPr="00DE35A1" w:rsidRDefault="003B6D5D" w:rsidP="003B6D5D">
      <w:pPr>
        <w:pStyle w:val="NoSpacing"/>
      </w:pPr>
      <w:r w:rsidRPr="00DE35A1">
        <w:t>The most common way to slice and dice the KPI according to the company structure to guide the user on the exploration of the data </w:t>
      </w:r>
    </w:p>
    <w:p w14:paraId="1847A006" w14:textId="77777777" w:rsidR="003B6D5D" w:rsidRPr="00DE35A1" w:rsidRDefault="003B6D5D" w:rsidP="003B6D5D">
      <w:pPr>
        <w:spacing w:after="0" w:line="240" w:lineRule="auto"/>
        <w:ind w:left="720" w:firstLine="0"/>
        <w:jc w:val="left"/>
        <w:textAlignment w:val="baseline"/>
        <w:rPr>
          <w:rFonts w:ascii="Calibri" w:eastAsia="Times New Roman" w:hAnsi="Calibri" w:cs="Calibri"/>
        </w:rPr>
      </w:pPr>
      <w:r w:rsidRPr="00DE35A1">
        <w:rPr>
          <w:rFonts w:ascii="Calibri" w:eastAsia="Times New Roman" w:hAnsi="Calibri" w:cs="Calibri"/>
        </w:rPr>
        <w:t> </w:t>
      </w:r>
    </w:p>
    <w:p w14:paraId="0ED2CE57" w14:textId="36EF6BFE" w:rsidR="003B6D5D" w:rsidRPr="00DE35A1" w:rsidRDefault="6FCA5103" w:rsidP="00E923E2">
      <w:pPr>
        <w:numPr>
          <w:ilvl w:val="0"/>
          <w:numId w:val="5"/>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 xml:space="preserve">Path1: by </w:t>
      </w:r>
      <w:r w:rsidR="441D7536" w:rsidRPr="06272A4D">
        <w:rPr>
          <w:rFonts w:ascii="Calibri" w:hAnsi="Calibri"/>
        </w:rPr>
        <w:t>One Fluke Region</w:t>
      </w:r>
      <w:r w:rsidRPr="06272A4D">
        <w:rPr>
          <w:rFonts w:ascii="Calibri" w:hAnsi="Calibri"/>
        </w:rPr>
        <w:t xml:space="preserve"> (APAC, EMEA, Americas</w:t>
      </w:r>
      <w:r w:rsidRPr="06272A4D">
        <w:rPr>
          <w:rFonts w:ascii="Calibri" w:eastAsia="Times New Roman" w:hAnsi="Calibri" w:cs="Calibri"/>
        </w:rPr>
        <w:t>) </w:t>
      </w:r>
      <w:r w:rsidR="5EAA3557" w:rsidRPr="06272A4D">
        <w:rPr>
          <w:rFonts w:ascii="Wingdings" w:eastAsia="Wingdings" w:hAnsi="Wingdings" w:cs="Wingdings"/>
        </w:rPr>
        <w:t>à</w:t>
      </w:r>
      <w:r w:rsidR="5EAA3557" w:rsidRPr="06272A4D">
        <w:rPr>
          <w:rFonts w:ascii="Calibri" w:eastAsia="Times New Roman" w:hAnsi="Calibri" w:cs="Calibri"/>
        </w:rPr>
        <w:t xml:space="preserve"> Drill </w:t>
      </w:r>
      <w:r w:rsidR="2209910C" w:rsidRPr="06272A4D">
        <w:rPr>
          <w:rFonts w:ascii="Calibri" w:eastAsia="Times New Roman" w:hAnsi="Calibri" w:cs="Calibri"/>
        </w:rPr>
        <w:t>by Top 10 countries on further drill down</w:t>
      </w:r>
    </w:p>
    <w:p w14:paraId="69719E37" w14:textId="3C2E00F3" w:rsidR="005E1EE2" w:rsidRPr="00F645F7" w:rsidRDefault="6FCA5103" w:rsidP="005E1EE2">
      <w:pPr>
        <w:pStyle w:val="NormalWeb"/>
        <w:numPr>
          <w:ilvl w:val="0"/>
          <w:numId w:val="5"/>
        </w:numPr>
        <w:spacing w:before="0" w:beforeAutospacing="0" w:after="0" w:afterAutospacing="0"/>
        <w:rPr>
          <w:rFonts w:ascii="Calibri" w:hAnsi="Calibri" w:cs="Calibri"/>
          <w:sz w:val="22"/>
          <w:szCs w:val="22"/>
        </w:rPr>
      </w:pPr>
      <w:r w:rsidRPr="00F645F7">
        <w:rPr>
          <w:rFonts w:ascii="Calibri" w:hAnsi="Calibri" w:cs="Calibri"/>
          <w:sz w:val="22"/>
          <w:szCs w:val="22"/>
        </w:rPr>
        <w:t>Path2</w:t>
      </w:r>
      <w:r w:rsidRPr="06272A4D">
        <w:rPr>
          <w:rFonts w:ascii="Calibri" w:hAnsi="Calibri" w:cs="Calibri"/>
          <w:sz w:val="22"/>
          <w:szCs w:val="22"/>
        </w:rPr>
        <w:t xml:space="preserve">: by </w:t>
      </w:r>
      <w:r w:rsidR="089EFB48" w:rsidRPr="06272A4D">
        <w:rPr>
          <w:rFonts w:ascii="Calibri" w:hAnsi="Calibri" w:cs="Calibri"/>
          <w:sz w:val="22"/>
          <w:szCs w:val="22"/>
        </w:rPr>
        <w:t>P</w:t>
      </w:r>
      <w:r w:rsidRPr="06272A4D">
        <w:rPr>
          <w:rFonts w:ascii="Calibri" w:hAnsi="Calibri" w:cs="Calibri"/>
          <w:sz w:val="22"/>
          <w:szCs w:val="22"/>
        </w:rPr>
        <w:t>roduct Workflow </w:t>
      </w:r>
      <w:r w:rsidR="044467B5" w:rsidRPr="06272A4D">
        <w:rPr>
          <w:rFonts w:ascii="Calibri" w:hAnsi="Calibri" w:cs="Calibri"/>
          <w:sz w:val="22"/>
          <w:szCs w:val="22"/>
        </w:rPr>
        <w:t>(</w:t>
      </w:r>
      <w:r w:rsidR="7CAF024A" w:rsidRPr="06272A4D">
        <w:rPr>
          <w:rFonts w:ascii="Calibri" w:hAnsi="Calibri" w:cs="Calibri"/>
          <w:sz w:val="22"/>
          <w:szCs w:val="22"/>
        </w:rPr>
        <w:t>Trouble Shooting,</w:t>
      </w:r>
      <w:r w:rsidR="7BECBBC5" w:rsidRPr="06272A4D">
        <w:rPr>
          <w:rFonts w:ascii="Calibri" w:hAnsi="Calibri" w:cs="Calibri"/>
          <w:sz w:val="22"/>
          <w:szCs w:val="22"/>
        </w:rPr>
        <w:t xml:space="preserve"> </w:t>
      </w:r>
      <w:r w:rsidR="7CAF024A" w:rsidRPr="06272A4D">
        <w:rPr>
          <w:rFonts w:ascii="Calibri" w:hAnsi="Calibri" w:cs="Calibri"/>
          <w:sz w:val="22"/>
          <w:szCs w:val="22"/>
        </w:rPr>
        <w:t>Calibration,</w:t>
      </w:r>
      <w:r w:rsidR="7BECBBC5" w:rsidRPr="06272A4D">
        <w:rPr>
          <w:rFonts w:ascii="Calibri" w:hAnsi="Calibri" w:cs="Calibri"/>
          <w:sz w:val="22"/>
          <w:szCs w:val="22"/>
        </w:rPr>
        <w:t xml:space="preserve"> </w:t>
      </w:r>
      <w:r w:rsidR="7CAF024A" w:rsidRPr="06272A4D">
        <w:rPr>
          <w:rFonts w:ascii="Calibri" w:hAnsi="Calibri" w:cs="Calibri"/>
          <w:sz w:val="22"/>
          <w:szCs w:val="22"/>
        </w:rPr>
        <w:t>Installation/</w:t>
      </w:r>
      <w:r w:rsidR="65C9342D" w:rsidRPr="06272A4D">
        <w:rPr>
          <w:rFonts w:ascii="Calibri" w:hAnsi="Calibri" w:cs="Calibri"/>
          <w:sz w:val="22"/>
          <w:szCs w:val="22"/>
        </w:rPr>
        <w:t>C</w:t>
      </w:r>
      <w:r w:rsidR="7CAF024A" w:rsidRPr="06272A4D">
        <w:rPr>
          <w:rFonts w:ascii="Calibri" w:hAnsi="Calibri" w:cs="Calibri"/>
          <w:sz w:val="22"/>
          <w:szCs w:val="22"/>
        </w:rPr>
        <w:t>ertification Tools</w:t>
      </w:r>
      <w:r w:rsidR="65C9342D" w:rsidRPr="06272A4D">
        <w:rPr>
          <w:rFonts w:ascii="Calibri" w:hAnsi="Calibri" w:cs="Calibri"/>
          <w:sz w:val="22"/>
          <w:szCs w:val="22"/>
        </w:rPr>
        <w:t>,</w:t>
      </w:r>
      <w:r w:rsidR="7BECBBC5" w:rsidRPr="06272A4D">
        <w:rPr>
          <w:rFonts w:ascii="Calibri" w:hAnsi="Calibri" w:cs="Calibri"/>
          <w:sz w:val="22"/>
          <w:szCs w:val="22"/>
        </w:rPr>
        <w:t xml:space="preserve"> </w:t>
      </w:r>
      <w:r w:rsidR="7CAF024A" w:rsidRPr="06272A4D">
        <w:rPr>
          <w:rFonts w:ascii="Calibri" w:hAnsi="Calibri" w:cs="Calibri"/>
          <w:sz w:val="22"/>
          <w:szCs w:val="22"/>
        </w:rPr>
        <w:t>Routine/</w:t>
      </w:r>
      <w:r w:rsidR="3C2FE19B" w:rsidRPr="06272A4D">
        <w:rPr>
          <w:rFonts w:ascii="Calibri" w:hAnsi="Calibri" w:cs="Calibri"/>
          <w:sz w:val="22"/>
          <w:szCs w:val="22"/>
        </w:rPr>
        <w:t xml:space="preserve"> Analysis</w:t>
      </w:r>
      <w:r w:rsidR="65C9342D" w:rsidRPr="06272A4D">
        <w:rPr>
          <w:rFonts w:ascii="Calibri" w:hAnsi="Calibri" w:cs="Calibri"/>
          <w:sz w:val="22"/>
          <w:szCs w:val="22"/>
        </w:rPr>
        <w:t>, Safety</w:t>
      </w:r>
      <w:r w:rsidR="044467B5" w:rsidRPr="00F645F7">
        <w:rPr>
          <w:rFonts w:ascii="Calibri" w:hAnsi="Calibri" w:cs="Calibri"/>
          <w:sz w:val="22"/>
          <w:szCs w:val="22"/>
        </w:rPr>
        <w:t>)</w:t>
      </w:r>
      <w:r w:rsidR="7BEC787B" w:rsidRPr="00F645F7">
        <w:rPr>
          <w:rFonts w:ascii="Calibri" w:hAnsi="Calibri" w:cs="Calibri"/>
          <w:sz w:val="22"/>
          <w:szCs w:val="22"/>
        </w:rPr>
        <w:t xml:space="preserve"> </w:t>
      </w:r>
      <w:r w:rsidR="7BEC787B" w:rsidRPr="00F645F7">
        <w:rPr>
          <w:rFonts w:ascii="Wingdings" w:eastAsia="Wingdings" w:hAnsi="Wingdings" w:cs="Wingdings"/>
          <w:sz w:val="22"/>
          <w:szCs w:val="22"/>
        </w:rPr>
        <w:t>à</w:t>
      </w:r>
      <w:r w:rsidR="7BEC787B" w:rsidRPr="00F645F7">
        <w:rPr>
          <w:rFonts w:ascii="Calibri" w:hAnsi="Calibri" w:cs="Calibri"/>
          <w:sz w:val="22"/>
          <w:szCs w:val="22"/>
        </w:rPr>
        <w:t>column named as product_workflow_name</w:t>
      </w:r>
    </w:p>
    <w:p w14:paraId="40F63BE2" w14:textId="105049F1" w:rsidR="005E1EE2" w:rsidRPr="005E1EE2" w:rsidRDefault="01FFC41A" w:rsidP="00E923E2">
      <w:pPr>
        <w:numPr>
          <w:ilvl w:val="0"/>
          <w:numId w:val="5"/>
        </w:numPr>
        <w:spacing w:after="0" w:line="240" w:lineRule="auto"/>
        <w:ind w:left="360" w:firstLine="0"/>
        <w:jc w:val="left"/>
        <w:rPr>
          <w:rFonts w:eastAsiaTheme="minorEastAsia"/>
        </w:rPr>
      </w:pPr>
      <w:r w:rsidRPr="06272A4D">
        <w:rPr>
          <w:rFonts w:ascii="Calibri" w:eastAsia="Times New Roman" w:hAnsi="Calibri" w:cs="Calibri"/>
        </w:rPr>
        <w:t>Path3:</w:t>
      </w:r>
      <w:r w:rsidR="0FF65179" w:rsidRPr="06272A4D">
        <w:rPr>
          <w:rFonts w:ascii="Calibri" w:eastAsia="Times New Roman" w:hAnsi="Calibri" w:cs="Calibri"/>
        </w:rPr>
        <w:t xml:space="preserve"> by Product</w:t>
      </w:r>
      <w:r w:rsidR="2D5DDCEC" w:rsidRPr="06272A4D">
        <w:rPr>
          <w:rFonts w:ascii="Calibri" w:eastAsia="Times New Roman" w:hAnsi="Calibri" w:cs="Calibri"/>
        </w:rPr>
        <w:t xml:space="preserve"> (this list dynamically changes as per Product Workflow</w:t>
      </w:r>
      <w:r w:rsidR="03A88C51" w:rsidRPr="06272A4D">
        <w:rPr>
          <w:rFonts w:ascii="Calibri" w:eastAsia="Times New Roman" w:hAnsi="Calibri" w:cs="Calibri"/>
        </w:rPr>
        <w:t xml:space="preserve"> slicer selected</w:t>
      </w:r>
      <w:r w:rsidR="2D5DDCEC" w:rsidRPr="06272A4D">
        <w:rPr>
          <w:rFonts w:ascii="Calibri" w:eastAsia="Times New Roman" w:hAnsi="Calibri" w:cs="Calibri"/>
        </w:rPr>
        <w:t>)</w:t>
      </w:r>
    </w:p>
    <w:p w14:paraId="44434CE8" w14:textId="3982C580" w:rsidR="41C07092" w:rsidRDefault="0FF65179" w:rsidP="00E923E2">
      <w:pPr>
        <w:numPr>
          <w:ilvl w:val="0"/>
          <w:numId w:val="5"/>
        </w:numPr>
        <w:spacing w:after="0" w:line="240" w:lineRule="auto"/>
        <w:ind w:left="360" w:firstLine="0"/>
        <w:jc w:val="left"/>
        <w:rPr>
          <w:rFonts w:eastAsiaTheme="minorEastAsia"/>
        </w:rPr>
      </w:pPr>
      <w:r w:rsidRPr="06272A4D">
        <w:rPr>
          <w:rFonts w:ascii="Calibri" w:eastAsia="Times New Roman" w:hAnsi="Calibri" w:cs="Calibri"/>
        </w:rPr>
        <w:t>Path 4:</w:t>
      </w:r>
      <w:r w:rsidR="01FFC41A" w:rsidRPr="06272A4D">
        <w:rPr>
          <w:rFonts w:ascii="Calibri" w:eastAsia="Times New Roman" w:hAnsi="Calibri" w:cs="Calibri"/>
        </w:rPr>
        <w:t xml:space="preserve"> by Factory of Origin </w:t>
      </w:r>
      <w:r w:rsidR="308EFBF5" w:rsidRPr="06272A4D">
        <w:rPr>
          <w:rFonts w:ascii="Calibri" w:eastAsia="Times New Roman" w:hAnsi="Calibri" w:cs="Calibri"/>
        </w:rPr>
        <w:t>(Fluke factory from which the product was manufactured and</w:t>
      </w:r>
      <w:r w:rsidR="4339DCE1" w:rsidRPr="06272A4D">
        <w:rPr>
          <w:rFonts w:ascii="Calibri" w:eastAsia="Times New Roman" w:hAnsi="Calibri" w:cs="Calibri"/>
        </w:rPr>
        <w:t xml:space="preserve"> </w:t>
      </w:r>
      <w:r w:rsidR="308EFBF5" w:rsidRPr="06272A4D">
        <w:rPr>
          <w:rFonts w:ascii="Calibri" w:eastAsia="Times New Roman" w:hAnsi="Calibri" w:cs="Calibri"/>
        </w:rPr>
        <w:t>shipped)</w:t>
      </w:r>
    </w:p>
    <w:p w14:paraId="351493D9" w14:textId="666DF80B" w:rsidR="003B6D5D" w:rsidRPr="00DE35A1" w:rsidRDefault="6FCA5103" w:rsidP="00E923E2">
      <w:pPr>
        <w:numPr>
          <w:ilvl w:val="0"/>
          <w:numId w:val="6"/>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Path</w:t>
      </w:r>
      <w:r w:rsidR="2D5DDCEC" w:rsidRPr="06272A4D">
        <w:rPr>
          <w:rFonts w:ascii="Calibri" w:eastAsia="Times New Roman" w:hAnsi="Calibri" w:cs="Calibri"/>
        </w:rPr>
        <w:t>5</w:t>
      </w:r>
      <w:r w:rsidRPr="06272A4D">
        <w:rPr>
          <w:rFonts w:ascii="Calibri" w:eastAsia="Times New Roman" w:hAnsi="Calibri" w:cs="Calibri"/>
        </w:rPr>
        <w:t>: by Reason Code - field under the Order Dimension </w:t>
      </w:r>
    </w:p>
    <w:p w14:paraId="7178AAB2" w14:textId="77777777" w:rsidR="003B6D5D" w:rsidRPr="0028400F" w:rsidRDefault="003B6D5D" w:rsidP="003B6D5D">
      <w:pPr>
        <w:spacing w:after="0" w:line="240" w:lineRule="auto"/>
        <w:ind w:left="720" w:firstLine="0"/>
        <w:jc w:val="left"/>
        <w:textAlignment w:val="baseline"/>
        <w:rPr>
          <w:rFonts w:ascii="Calibri" w:eastAsia="Times New Roman" w:hAnsi="Calibri" w:cs="Calibri"/>
        </w:rPr>
      </w:pPr>
    </w:p>
    <w:p w14:paraId="3D3957B7" w14:textId="77777777" w:rsidR="003B6D5D" w:rsidRPr="00E54984" w:rsidRDefault="003B6D5D" w:rsidP="00C3596F">
      <w:pPr>
        <w:pStyle w:val="Heading4"/>
        <w:ind w:left="540" w:hanging="270"/>
      </w:pPr>
      <w:r w:rsidRPr="00E54984">
        <w:t>Metrics Requirements</w:t>
      </w:r>
    </w:p>
    <w:p w14:paraId="5BE6D46E" w14:textId="4CBE964C" w:rsidR="003B6D5D" w:rsidRDefault="003B6D5D" w:rsidP="003B6D5D">
      <w:pPr>
        <w:ind w:firstLine="0"/>
      </w:pPr>
      <w:r>
        <w:t>OTD must support the following related metrics to be visual on Dashboard</w:t>
      </w:r>
    </w:p>
    <w:p w14:paraId="4698C08B" w14:textId="684DF3D9" w:rsidR="00E748F3" w:rsidRPr="00817829" w:rsidRDefault="00817829" w:rsidP="003B6D5D">
      <w:pPr>
        <w:ind w:firstLine="0"/>
        <w:rPr>
          <w:color w:val="FF0000"/>
        </w:rPr>
      </w:pPr>
      <w:r w:rsidRPr="00817829">
        <w:rPr>
          <w:color w:val="FF0000"/>
        </w:rPr>
        <w:t>Considerations:</w:t>
      </w:r>
    </w:p>
    <w:p w14:paraId="0CCE7897" w14:textId="77777777" w:rsidR="00817829" w:rsidRDefault="00817829" w:rsidP="006C4A42">
      <w:pPr>
        <w:spacing w:after="0"/>
        <w:ind w:firstLine="0"/>
        <w:rPr>
          <w:color w:val="FF0000"/>
        </w:rPr>
      </w:pPr>
      <w:r w:rsidRPr="001D7A5C">
        <w:rPr>
          <w:color w:val="FF0000"/>
          <w:u w:val="single"/>
        </w:rPr>
        <w:t>Split Lines</w:t>
      </w:r>
      <w:r w:rsidRPr="00817829">
        <w:rPr>
          <w:color w:val="FF0000"/>
        </w:rPr>
        <w:t>: for OTD metric they are counting as 1 line</w:t>
      </w:r>
      <w:r>
        <w:rPr>
          <w:color w:val="FF0000"/>
        </w:rPr>
        <w:t>. Lines can be split for multiple reasons; e.g. manually because ordered quantity is high and we agree with customer to partially deliver line quantity, or by the system (serial number, split B2B,..) …</w:t>
      </w:r>
    </w:p>
    <w:p w14:paraId="04609672" w14:textId="5D3E2BB5" w:rsidR="00817829" w:rsidRDefault="00817829" w:rsidP="006C4A42">
      <w:pPr>
        <w:spacing w:after="0"/>
        <w:ind w:firstLine="0"/>
        <w:rPr>
          <w:color w:val="FF0000"/>
        </w:rPr>
      </w:pPr>
      <w:r>
        <w:rPr>
          <w:color w:val="FF0000"/>
        </w:rPr>
        <w:t>If a line is e.g. split into 5</w:t>
      </w:r>
      <w:r w:rsidR="006C4A42">
        <w:rPr>
          <w:color w:val="FF0000"/>
        </w:rPr>
        <w:t xml:space="preserve"> (x.1, x.2, x.3, x.4 &amp; x.5</w:t>
      </w:r>
      <w:r w:rsidR="001D7A5C">
        <w:rPr>
          <w:color w:val="FF0000"/>
        </w:rPr>
        <w:t xml:space="preserve">) </w:t>
      </w:r>
      <w:r w:rsidR="006C4A42">
        <w:rPr>
          <w:color w:val="FF0000"/>
        </w:rPr>
        <w:t>and 2 shipped On-Time and 3 Late:</w:t>
      </w:r>
    </w:p>
    <w:p w14:paraId="0B6EB18C" w14:textId="4F033A38" w:rsidR="00817829" w:rsidRDefault="006C4A42" w:rsidP="006C4A42">
      <w:pPr>
        <w:spacing w:after="0"/>
        <w:ind w:firstLine="0"/>
        <w:rPr>
          <w:color w:val="FF0000"/>
        </w:rPr>
      </w:pPr>
      <w:r>
        <w:rPr>
          <w:color w:val="FF0000"/>
        </w:rPr>
        <w:t xml:space="preserve">- </w:t>
      </w:r>
      <w:r w:rsidR="00817829">
        <w:rPr>
          <w:color w:val="FF0000"/>
        </w:rPr>
        <w:t>Shipped lines will be 5</w:t>
      </w:r>
    </w:p>
    <w:p w14:paraId="1190C7FE" w14:textId="165A4FC0" w:rsidR="00817829" w:rsidRDefault="006C4A42" w:rsidP="006C4A42">
      <w:pPr>
        <w:spacing w:after="0"/>
        <w:ind w:firstLine="0"/>
        <w:rPr>
          <w:color w:val="FF0000"/>
        </w:rPr>
      </w:pPr>
      <w:r>
        <w:rPr>
          <w:color w:val="FF0000"/>
        </w:rPr>
        <w:t xml:space="preserve">- </w:t>
      </w:r>
      <w:r w:rsidR="00817829">
        <w:rPr>
          <w:color w:val="FF0000"/>
        </w:rPr>
        <w:t xml:space="preserve">For </w:t>
      </w:r>
      <w:r w:rsidR="001D7A5C">
        <w:rPr>
          <w:color w:val="FF0000"/>
        </w:rPr>
        <w:t>OTD metric</w:t>
      </w:r>
      <w:r>
        <w:rPr>
          <w:color w:val="FF0000"/>
        </w:rPr>
        <w:t xml:space="preserve"> we will count the line only once with a line OTD of 40%</w:t>
      </w:r>
    </w:p>
    <w:p w14:paraId="563EC3F5" w14:textId="77777777" w:rsidR="001D7A5C" w:rsidRDefault="001D7A5C" w:rsidP="001D7A5C">
      <w:pPr>
        <w:spacing w:after="0"/>
        <w:ind w:firstLine="0"/>
        <w:rPr>
          <w:color w:val="FF0000"/>
        </w:rPr>
      </w:pPr>
    </w:p>
    <w:p w14:paraId="008C508D" w14:textId="36758A13" w:rsidR="001D7A5C" w:rsidRDefault="001D7A5C" w:rsidP="001D7A5C">
      <w:pPr>
        <w:spacing w:after="0"/>
        <w:ind w:firstLine="0"/>
        <w:rPr>
          <w:color w:val="FF0000"/>
        </w:rPr>
      </w:pPr>
      <w:r>
        <w:rPr>
          <w:color w:val="FF0000"/>
        </w:rPr>
        <w:t xml:space="preserve">Line (x.1) with </w:t>
      </w:r>
      <w:r w:rsidRPr="001D7A5C">
        <w:rPr>
          <w:color w:val="FF0000"/>
          <w:u w:val="single"/>
        </w:rPr>
        <w:t>s</w:t>
      </w:r>
      <w:r w:rsidR="006C4A42" w:rsidRPr="001D7A5C">
        <w:rPr>
          <w:color w:val="FF0000"/>
          <w:u w:val="single"/>
        </w:rPr>
        <w:t>ub</w:t>
      </w:r>
      <w:r w:rsidRPr="001D7A5C">
        <w:rPr>
          <w:color w:val="FF0000"/>
          <w:u w:val="single"/>
        </w:rPr>
        <w:t>-</w:t>
      </w:r>
      <w:r w:rsidR="006C4A42" w:rsidRPr="001D7A5C">
        <w:rPr>
          <w:color w:val="FF0000"/>
          <w:u w:val="single"/>
        </w:rPr>
        <w:t>lines</w:t>
      </w:r>
      <w:r w:rsidR="006C4A42">
        <w:rPr>
          <w:color w:val="FF0000"/>
        </w:rPr>
        <w:t xml:space="preserve"> </w:t>
      </w:r>
      <w:r>
        <w:rPr>
          <w:color w:val="FF0000"/>
        </w:rPr>
        <w:t xml:space="preserve">(x.1.1, x.1.2, x.1..3) </w:t>
      </w:r>
      <w:r w:rsidR="006C4A42">
        <w:rPr>
          <w:color w:val="FF0000"/>
        </w:rPr>
        <w:t>(a system, PTO item, Configured item, …)</w:t>
      </w:r>
    </w:p>
    <w:p w14:paraId="576E03BE" w14:textId="3620C11B" w:rsidR="006C4A42" w:rsidRDefault="001D7A5C" w:rsidP="001D7A5C">
      <w:pPr>
        <w:spacing w:after="0"/>
        <w:ind w:firstLine="0"/>
        <w:rPr>
          <w:color w:val="FF0000"/>
        </w:rPr>
      </w:pPr>
      <w:r>
        <w:rPr>
          <w:color w:val="FF0000"/>
        </w:rPr>
        <w:t>Sub-lines</w:t>
      </w:r>
      <w:r w:rsidR="006C4A42">
        <w:rPr>
          <w:color w:val="FF0000"/>
        </w:rPr>
        <w:t xml:space="preserve"> are not taken into account for shipped lines nor </w:t>
      </w:r>
      <w:r>
        <w:rPr>
          <w:color w:val="FF0000"/>
        </w:rPr>
        <w:t xml:space="preserve">for the </w:t>
      </w:r>
      <w:r w:rsidR="006C4A42">
        <w:rPr>
          <w:color w:val="FF0000"/>
        </w:rPr>
        <w:t>OTD metric. Only the parent line is counted.</w:t>
      </w:r>
    </w:p>
    <w:p w14:paraId="1F86A1FF" w14:textId="1E090057" w:rsidR="006C4A42" w:rsidRDefault="006C4A42" w:rsidP="003B6D5D">
      <w:pPr>
        <w:ind w:firstLine="0"/>
        <w:rPr>
          <w:color w:val="FF0000"/>
        </w:rPr>
      </w:pPr>
    </w:p>
    <w:p w14:paraId="5A5EBEBA" w14:textId="774106A2" w:rsidR="008870FA" w:rsidRPr="00B47ED7" w:rsidRDefault="008870FA" w:rsidP="003B6D5D">
      <w:pPr>
        <w:ind w:firstLine="0"/>
        <w:rPr>
          <w:b/>
          <w:bCs/>
          <w:color w:val="FF0000"/>
          <w:u w:val="single"/>
        </w:rPr>
      </w:pPr>
      <w:r w:rsidRPr="00B47ED7">
        <w:rPr>
          <w:b/>
          <w:bCs/>
          <w:color w:val="FF0000"/>
          <w:u w:val="single"/>
        </w:rPr>
        <w:t>List of Metrics Requirements for OTD Enterprise and Functional Level</w:t>
      </w:r>
    </w:p>
    <w:tbl>
      <w:tblPr>
        <w:tblW w:w="10615" w:type="dxa"/>
        <w:tblLook w:val="04A0" w:firstRow="1" w:lastRow="0" w:firstColumn="1" w:lastColumn="0" w:noHBand="0" w:noVBand="1"/>
      </w:tblPr>
      <w:tblGrid>
        <w:gridCol w:w="1615"/>
        <w:gridCol w:w="1980"/>
        <w:gridCol w:w="2250"/>
        <w:gridCol w:w="1530"/>
        <w:gridCol w:w="1070"/>
        <w:gridCol w:w="2170"/>
      </w:tblGrid>
      <w:tr w:rsidR="00B47ED7" w:rsidRPr="00B47ED7" w14:paraId="6A1C4307" w14:textId="77777777" w:rsidTr="00B47ED7">
        <w:trPr>
          <w:trHeight w:val="204"/>
        </w:trPr>
        <w:tc>
          <w:tcPr>
            <w:tcW w:w="16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D7DC29"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bookmarkStart w:id="183" w:name="_Hlk107335611"/>
            <w:r w:rsidRPr="00B47ED7">
              <w:rPr>
                <w:rFonts w:ascii="Calibri" w:eastAsia="Times New Roman" w:hAnsi="Calibri" w:cs="Calibri"/>
                <w:b/>
                <w:bCs/>
                <w:color w:val="000000"/>
                <w:sz w:val="16"/>
                <w:szCs w:val="16"/>
              </w:rPr>
              <w:t>Metrics </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5425FAC4"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Description</w:t>
            </w:r>
            <w:r w:rsidRPr="00B47ED7">
              <w:rPr>
                <w:rFonts w:ascii="Calibri" w:eastAsia="Times New Roman" w:hAnsi="Calibri" w:cs="Calibri"/>
                <w:color w:val="000000"/>
                <w:sz w:val="16"/>
                <w:szCs w:val="16"/>
              </w:rPr>
              <w:t> </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5012244B"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Logic</w:t>
            </w:r>
            <w:r w:rsidRPr="00B47ED7">
              <w:rPr>
                <w:rFonts w:ascii="Calibri" w:eastAsia="Times New Roman" w:hAnsi="Calibri" w:cs="Calibri"/>
                <w:color w:val="000000"/>
                <w:sz w:val="16"/>
                <w:szCs w:val="16"/>
              </w:rPr>
              <w:t> </w:t>
            </w:r>
          </w:p>
        </w:tc>
        <w:tc>
          <w:tcPr>
            <w:tcW w:w="1530" w:type="dxa"/>
            <w:tcBorders>
              <w:top w:val="single" w:sz="4" w:space="0" w:color="auto"/>
              <w:left w:val="nil"/>
              <w:bottom w:val="single" w:sz="4" w:space="0" w:color="auto"/>
              <w:right w:val="single" w:sz="4" w:space="0" w:color="auto"/>
            </w:tcBorders>
            <w:shd w:val="clear" w:color="auto" w:fill="auto"/>
            <w:vAlign w:val="center"/>
            <w:hideMark/>
          </w:tcPr>
          <w:p w14:paraId="63072B15"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Comment</w:t>
            </w:r>
            <w:r w:rsidRPr="00B47ED7">
              <w:rPr>
                <w:rFonts w:ascii="Calibri" w:eastAsia="Times New Roman" w:hAnsi="Calibri" w:cs="Calibri"/>
                <w:color w:val="000000"/>
                <w:sz w:val="16"/>
                <w:szCs w:val="16"/>
              </w:rPr>
              <w:t> </w:t>
            </w:r>
          </w:p>
        </w:tc>
        <w:tc>
          <w:tcPr>
            <w:tcW w:w="1070" w:type="dxa"/>
            <w:tcBorders>
              <w:top w:val="single" w:sz="4" w:space="0" w:color="auto"/>
              <w:left w:val="nil"/>
              <w:bottom w:val="single" w:sz="4" w:space="0" w:color="auto"/>
              <w:right w:val="single" w:sz="4" w:space="0" w:color="auto"/>
            </w:tcBorders>
            <w:shd w:val="clear" w:color="auto" w:fill="auto"/>
            <w:vAlign w:val="bottom"/>
            <w:hideMark/>
          </w:tcPr>
          <w:p w14:paraId="250CBCAA"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Time Dimension</w:t>
            </w:r>
            <w:r w:rsidRPr="00B47ED7">
              <w:rPr>
                <w:rFonts w:ascii="Calibri" w:eastAsia="Times New Roman" w:hAnsi="Calibri" w:cs="Calibri"/>
                <w:color w:val="000000"/>
                <w:sz w:val="16"/>
                <w:szCs w:val="16"/>
              </w:rPr>
              <w:t> </w:t>
            </w:r>
          </w:p>
        </w:tc>
        <w:tc>
          <w:tcPr>
            <w:tcW w:w="2170" w:type="dxa"/>
            <w:tcBorders>
              <w:top w:val="single" w:sz="4" w:space="0" w:color="auto"/>
              <w:left w:val="nil"/>
              <w:bottom w:val="single" w:sz="4" w:space="0" w:color="auto"/>
              <w:right w:val="single" w:sz="4" w:space="0" w:color="auto"/>
            </w:tcBorders>
            <w:shd w:val="clear" w:color="auto" w:fill="auto"/>
            <w:vAlign w:val="center"/>
            <w:hideMark/>
          </w:tcPr>
          <w:p w14:paraId="74AE9F25" w14:textId="77777777" w:rsidR="00B47ED7" w:rsidRPr="00B47ED7" w:rsidRDefault="00B47ED7" w:rsidP="00B47ED7">
            <w:pPr>
              <w:spacing w:after="0" w:line="240" w:lineRule="auto"/>
              <w:ind w:firstLine="0"/>
              <w:jc w:val="left"/>
              <w:rPr>
                <w:rFonts w:ascii="Calibri" w:eastAsia="Times New Roman" w:hAnsi="Calibri" w:cs="Calibri"/>
                <w:b/>
                <w:bCs/>
                <w:color w:val="FF0000"/>
                <w:sz w:val="16"/>
                <w:szCs w:val="16"/>
              </w:rPr>
            </w:pPr>
            <w:r w:rsidRPr="00B47ED7">
              <w:rPr>
                <w:rFonts w:ascii="Calibri" w:eastAsia="Times New Roman" w:hAnsi="Calibri" w:cs="Calibri"/>
                <w:b/>
                <w:bCs/>
                <w:color w:val="FF0000"/>
                <w:sz w:val="16"/>
                <w:szCs w:val="16"/>
              </w:rPr>
              <w:t>PBI?</w:t>
            </w:r>
          </w:p>
        </w:tc>
      </w:tr>
      <w:bookmarkEnd w:id="183"/>
      <w:tr w:rsidR="00B47ED7" w:rsidRPr="00B47ED7" w14:paraId="1789D8DD" w14:textId="77777777" w:rsidTr="00B47ED7">
        <w:trPr>
          <w:trHeight w:val="228"/>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594455A8"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 Lines Shipped </w:t>
            </w:r>
          </w:p>
        </w:tc>
        <w:tc>
          <w:tcPr>
            <w:tcW w:w="1980" w:type="dxa"/>
            <w:tcBorders>
              <w:top w:val="nil"/>
              <w:left w:val="nil"/>
              <w:bottom w:val="single" w:sz="4" w:space="0" w:color="auto"/>
              <w:right w:val="single" w:sz="4" w:space="0" w:color="auto"/>
            </w:tcBorders>
            <w:shd w:val="clear" w:color="auto" w:fill="auto"/>
            <w:vAlign w:val="center"/>
            <w:hideMark/>
          </w:tcPr>
          <w:p w14:paraId="2D970060"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Total number of lines shipped</w:t>
            </w:r>
          </w:p>
        </w:tc>
        <w:tc>
          <w:tcPr>
            <w:tcW w:w="2250" w:type="dxa"/>
            <w:tcBorders>
              <w:top w:val="nil"/>
              <w:left w:val="nil"/>
              <w:bottom w:val="single" w:sz="4" w:space="0" w:color="auto"/>
              <w:right w:val="single" w:sz="4" w:space="0" w:color="auto"/>
            </w:tcBorders>
            <w:shd w:val="clear" w:color="auto" w:fill="auto"/>
            <w:vAlign w:val="center"/>
            <w:hideMark/>
          </w:tcPr>
          <w:p w14:paraId="14F61D66" w14:textId="77777777" w:rsidR="00B47ED7" w:rsidRPr="00B47ED7" w:rsidRDefault="00B47ED7" w:rsidP="00B47ED7">
            <w:pPr>
              <w:spacing w:after="0" w:line="240" w:lineRule="auto"/>
              <w:ind w:firstLine="0"/>
              <w:jc w:val="left"/>
              <w:rPr>
                <w:rFonts w:ascii="Segoe UI" w:eastAsia="Times New Roman" w:hAnsi="Segoe UI" w:cs="Segoe UI"/>
                <w:color w:val="000000"/>
                <w:sz w:val="16"/>
                <w:szCs w:val="16"/>
              </w:rPr>
            </w:pPr>
            <w:r w:rsidRPr="00B47ED7">
              <w:rPr>
                <w:rFonts w:ascii="Segoe UI" w:eastAsia="Times New Roman" w:hAnsi="Segoe UI" w:cs="Segoe UI"/>
                <w:color w:val="000000"/>
                <w:sz w:val="16"/>
                <w:szCs w:val="16"/>
              </w:rPr>
              <w:t># Lines</w:t>
            </w:r>
          </w:p>
        </w:tc>
        <w:tc>
          <w:tcPr>
            <w:tcW w:w="1530" w:type="dxa"/>
            <w:tcBorders>
              <w:top w:val="nil"/>
              <w:left w:val="nil"/>
              <w:bottom w:val="single" w:sz="4" w:space="0" w:color="auto"/>
              <w:right w:val="single" w:sz="4" w:space="0" w:color="auto"/>
            </w:tcBorders>
            <w:shd w:val="clear" w:color="auto" w:fill="auto"/>
            <w:vAlign w:val="center"/>
            <w:hideMark/>
          </w:tcPr>
          <w:p w14:paraId="40D28036"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excluding the sub-lines</w:t>
            </w:r>
          </w:p>
        </w:tc>
        <w:tc>
          <w:tcPr>
            <w:tcW w:w="1070" w:type="dxa"/>
            <w:tcBorders>
              <w:top w:val="nil"/>
              <w:left w:val="nil"/>
              <w:bottom w:val="single" w:sz="4" w:space="0" w:color="auto"/>
              <w:right w:val="single" w:sz="4" w:space="0" w:color="auto"/>
            </w:tcBorders>
            <w:shd w:val="clear" w:color="auto" w:fill="auto"/>
            <w:vAlign w:val="bottom"/>
            <w:hideMark/>
          </w:tcPr>
          <w:p w14:paraId="668D6D42"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current month</w:t>
            </w:r>
          </w:p>
        </w:tc>
        <w:tc>
          <w:tcPr>
            <w:tcW w:w="2170" w:type="dxa"/>
            <w:tcBorders>
              <w:top w:val="nil"/>
              <w:left w:val="nil"/>
              <w:bottom w:val="single" w:sz="4" w:space="0" w:color="auto"/>
              <w:right w:val="single" w:sz="4" w:space="0" w:color="auto"/>
            </w:tcBorders>
            <w:shd w:val="clear" w:color="auto" w:fill="auto"/>
            <w:vAlign w:val="center"/>
            <w:hideMark/>
          </w:tcPr>
          <w:p w14:paraId="5AA56E6B"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 </w:t>
            </w:r>
          </w:p>
        </w:tc>
      </w:tr>
      <w:tr w:rsidR="00B47ED7" w:rsidRPr="00B47ED7" w14:paraId="693E7841" w14:textId="77777777" w:rsidTr="00B47ED7">
        <w:trPr>
          <w:trHeight w:val="768"/>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1E514F88" w14:textId="2DF35702" w:rsidR="00B47ED7" w:rsidRPr="00B47ED7" w:rsidRDefault="00B47ED7" w:rsidP="00B47ED7">
            <w:pPr>
              <w:spacing w:after="0" w:line="240" w:lineRule="auto"/>
              <w:ind w:firstLine="0"/>
              <w:jc w:val="left"/>
              <w:rPr>
                <w:rFonts w:ascii="Calibri" w:eastAsia="Times New Roman" w:hAnsi="Calibri" w:cs="Calibri"/>
                <w:b/>
                <w:bCs/>
                <w:color w:val="FF0000"/>
                <w:sz w:val="16"/>
                <w:szCs w:val="16"/>
              </w:rPr>
            </w:pPr>
            <w:bookmarkStart w:id="184" w:name="RANGE!A4"/>
            <w:r w:rsidRPr="00B47ED7">
              <w:rPr>
                <w:rFonts w:ascii="Calibri" w:eastAsia="Times New Roman" w:hAnsi="Calibri" w:cs="Calibri"/>
                <w:b/>
                <w:bCs/>
                <w:color w:val="FF0000"/>
                <w:sz w:val="16"/>
                <w:szCs w:val="16"/>
              </w:rPr>
              <w:lastRenderedPageBreak/>
              <w:t>Line OTD to SLT</w:t>
            </w:r>
            <w:bookmarkEnd w:id="184"/>
          </w:p>
        </w:tc>
        <w:tc>
          <w:tcPr>
            <w:tcW w:w="1980" w:type="dxa"/>
            <w:tcBorders>
              <w:top w:val="nil"/>
              <w:left w:val="nil"/>
              <w:bottom w:val="single" w:sz="4" w:space="0" w:color="auto"/>
              <w:right w:val="single" w:sz="4" w:space="0" w:color="auto"/>
            </w:tcBorders>
            <w:shd w:val="clear" w:color="auto" w:fill="auto"/>
            <w:vAlign w:val="center"/>
            <w:hideMark/>
          </w:tcPr>
          <w:p w14:paraId="3064E58E"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Normally 1, except for split lines, where it is the ratio between on time and nr lines</w:t>
            </w:r>
          </w:p>
        </w:tc>
        <w:tc>
          <w:tcPr>
            <w:tcW w:w="2250" w:type="dxa"/>
            <w:tcBorders>
              <w:top w:val="nil"/>
              <w:left w:val="nil"/>
              <w:bottom w:val="single" w:sz="4" w:space="0" w:color="auto"/>
              <w:right w:val="single" w:sz="4" w:space="0" w:color="auto"/>
            </w:tcBorders>
            <w:shd w:val="clear" w:color="auto" w:fill="auto"/>
            <w:vAlign w:val="center"/>
            <w:hideMark/>
          </w:tcPr>
          <w:p w14:paraId="29C74790"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 </w:t>
            </w:r>
          </w:p>
        </w:tc>
        <w:tc>
          <w:tcPr>
            <w:tcW w:w="1530" w:type="dxa"/>
            <w:tcBorders>
              <w:top w:val="nil"/>
              <w:left w:val="nil"/>
              <w:bottom w:val="single" w:sz="4" w:space="0" w:color="auto"/>
              <w:right w:val="single" w:sz="4" w:space="0" w:color="auto"/>
            </w:tcBorders>
            <w:shd w:val="clear" w:color="auto" w:fill="auto"/>
            <w:vAlign w:val="center"/>
            <w:hideMark/>
          </w:tcPr>
          <w:p w14:paraId="5D112405" w14:textId="77777777" w:rsidR="00B47ED7" w:rsidRPr="00B47ED7" w:rsidRDefault="00B47ED7" w:rsidP="00B47ED7">
            <w:pPr>
              <w:spacing w:after="0" w:line="240" w:lineRule="auto"/>
              <w:ind w:firstLine="0"/>
              <w:jc w:val="left"/>
              <w:rPr>
                <w:rFonts w:ascii="Segoe UI" w:eastAsia="Times New Roman" w:hAnsi="Segoe UI" w:cs="Segoe UI"/>
                <w:color w:val="FF0000"/>
                <w:sz w:val="16"/>
                <w:szCs w:val="16"/>
              </w:rPr>
            </w:pPr>
            <w:r w:rsidRPr="00B47ED7">
              <w:rPr>
                <w:rFonts w:ascii="Segoe UI" w:eastAsia="Times New Roman" w:hAnsi="Segoe UI" w:cs="Segoe UI"/>
                <w:color w:val="FF0000"/>
                <w:sz w:val="16"/>
                <w:szCs w:val="16"/>
              </w:rPr>
              <w:t>split lines logic</w:t>
            </w:r>
          </w:p>
        </w:tc>
        <w:tc>
          <w:tcPr>
            <w:tcW w:w="1070" w:type="dxa"/>
            <w:tcBorders>
              <w:top w:val="nil"/>
              <w:left w:val="nil"/>
              <w:bottom w:val="single" w:sz="4" w:space="0" w:color="auto"/>
              <w:right w:val="single" w:sz="4" w:space="0" w:color="auto"/>
            </w:tcBorders>
            <w:shd w:val="clear" w:color="auto" w:fill="auto"/>
            <w:vAlign w:val="bottom"/>
            <w:hideMark/>
          </w:tcPr>
          <w:p w14:paraId="759FC34F"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 </w:t>
            </w:r>
          </w:p>
        </w:tc>
        <w:tc>
          <w:tcPr>
            <w:tcW w:w="2170" w:type="dxa"/>
            <w:tcBorders>
              <w:top w:val="nil"/>
              <w:left w:val="nil"/>
              <w:bottom w:val="single" w:sz="4" w:space="0" w:color="auto"/>
              <w:right w:val="single" w:sz="4" w:space="0" w:color="auto"/>
            </w:tcBorders>
            <w:shd w:val="clear" w:color="auto" w:fill="auto"/>
            <w:vAlign w:val="center"/>
            <w:hideMark/>
          </w:tcPr>
          <w:p w14:paraId="0D149255" w14:textId="77777777" w:rsidR="00B47ED7" w:rsidRPr="00B47ED7" w:rsidRDefault="00B47ED7" w:rsidP="00B47ED7">
            <w:pPr>
              <w:spacing w:after="0" w:line="240" w:lineRule="auto"/>
              <w:ind w:firstLine="0"/>
              <w:jc w:val="left"/>
              <w:rPr>
                <w:rFonts w:ascii="Segoe UI" w:eastAsia="Times New Roman" w:hAnsi="Segoe UI" w:cs="Segoe UI"/>
                <w:color w:val="FF0000"/>
                <w:sz w:val="16"/>
                <w:szCs w:val="16"/>
              </w:rPr>
            </w:pPr>
            <w:r w:rsidRPr="00B47ED7">
              <w:rPr>
                <w:rFonts w:ascii="Segoe UI" w:eastAsia="Times New Roman" w:hAnsi="Segoe UI" w:cs="Segoe UI"/>
                <w:color w:val="FF0000"/>
                <w:sz w:val="16"/>
                <w:szCs w:val="16"/>
              </w:rPr>
              <w:t>OTD_RevisedLineSLT</w:t>
            </w:r>
          </w:p>
        </w:tc>
      </w:tr>
      <w:tr w:rsidR="00B47ED7" w:rsidRPr="00B47ED7" w14:paraId="3CE4ABC9" w14:textId="77777777" w:rsidTr="00B47ED7">
        <w:trPr>
          <w:trHeight w:val="768"/>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1C984A5B" w14:textId="77777777" w:rsidR="00B47ED7" w:rsidRPr="00B47ED7" w:rsidRDefault="00B47ED7" w:rsidP="00B47ED7">
            <w:pPr>
              <w:spacing w:after="0" w:line="240" w:lineRule="auto"/>
              <w:ind w:firstLine="0"/>
              <w:jc w:val="left"/>
              <w:rPr>
                <w:rFonts w:ascii="Calibri" w:eastAsia="Times New Roman" w:hAnsi="Calibri" w:cs="Calibri"/>
                <w:b/>
                <w:bCs/>
                <w:color w:val="FF0000"/>
                <w:sz w:val="16"/>
                <w:szCs w:val="16"/>
              </w:rPr>
            </w:pPr>
            <w:r w:rsidRPr="00B47ED7">
              <w:rPr>
                <w:rFonts w:ascii="Calibri" w:eastAsia="Times New Roman" w:hAnsi="Calibri" w:cs="Calibri"/>
                <w:b/>
                <w:bCs/>
                <w:color w:val="FF0000"/>
                <w:sz w:val="16"/>
                <w:szCs w:val="16"/>
              </w:rPr>
              <w:t>Line OTD to CRD</w:t>
            </w:r>
          </w:p>
        </w:tc>
        <w:tc>
          <w:tcPr>
            <w:tcW w:w="1980" w:type="dxa"/>
            <w:tcBorders>
              <w:top w:val="nil"/>
              <w:left w:val="nil"/>
              <w:bottom w:val="single" w:sz="4" w:space="0" w:color="auto"/>
              <w:right w:val="single" w:sz="4" w:space="0" w:color="auto"/>
            </w:tcBorders>
            <w:shd w:val="clear" w:color="auto" w:fill="auto"/>
            <w:vAlign w:val="center"/>
            <w:hideMark/>
          </w:tcPr>
          <w:p w14:paraId="19693863"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Normally 1, except for split lines, where it is the ratio between on time and nr lines</w:t>
            </w:r>
          </w:p>
        </w:tc>
        <w:tc>
          <w:tcPr>
            <w:tcW w:w="2250" w:type="dxa"/>
            <w:tcBorders>
              <w:top w:val="nil"/>
              <w:left w:val="nil"/>
              <w:bottom w:val="single" w:sz="4" w:space="0" w:color="auto"/>
              <w:right w:val="single" w:sz="4" w:space="0" w:color="auto"/>
            </w:tcBorders>
            <w:shd w:val="clear" w:color="auto" w:fill="auto"/>
            <w:vAlign w:val="center"/>
            <w:hideMark/>
          </w:tcPr>
          <w:p w14:paraId="74A4F1B2"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 </w:t>
            </w:r>
          </w:p>
        </w:tc>
        <w:tc>
          <w:tcPr>
            <w:tcW w:w="1530" w:type="dxa"/>
            <w:tcBorders>
              <w:top w:val="nil"/>
              <w:left w:val="nil"/>
              <w:bottom w:val="single" w:sz="4" w:space="0" w:color="auto"/>
              <w:right w:val="single" w:sz="4" w:space="0" w:color="auto"/>
            </w:tcBorders>
            <w:shd w:val="clear" w:color="auto" w:fill="auto"/>
            <w:vAlign w:val="center"/>
            <w:hideMark/>
          </w:tcPr>
          <w:p w14:paraId="76D941A8" w14:textId="77777777" w:rsidR="00B47ED7" w:rsidRPr="00B47ED7" w:rsidRDefault="00B47ED7" w:rsidP="00B47ED7">
            <w:pPr>
              <w:spacing w:after="0" w:line="240" w:lineRule="auto"/>
              <w:ind w:firstLine="0"/>
              <w:jc w:val="left"/>
              <w:rPr>
                <w:rFonts w:ascii="Segoe UI" w:eastAsia="Times New Roman" w:hAnsi="Segoe UI" w:cs="Segoe UI"/>
                <w:color w:val="FF0000"/>
                <w:sz w:val="16"/>
                <w:szCs w:val="16"/>
              </w:rPr>
            </w:pPr>
            <w:r w:rsidRPr="00B47ED7">
              <w:rPr>
                <w:rFonts w:ascii="Segoe UI" w:eastAsia="Times New Roman" w:hAnsi="Segoe UI" w:cs="Segoe UI"/>
                <w:color w:val="FF0000"/>
                <w:sz w:val="16"/>
                <w:szCs w:val="16"/>
              </w:rPr>
              <w:t>split lines logic</w:t>
            </w:r>
          </w:p>
        </w:tc>
        <w:tc>
          <w:tcPr>
            <w:tcW w:w="1070" w:type="dxa"/>
            <w:tcBorders>
              <w:top w:val="nil"/>
              <w:left w:val="nil"/>
              <w:bottom w:val="single" w:sz="4" w:space="0" w:color="auto"/>
              <w:right w:val="single" w:sz="4" w:space="0" w:color="auto"/>
            </w:tcBorders>
            <w:shd w:val="clear" w:color="auto" w:fill="auto"/>
            <w:vAlign w:val="bottom"/>
            <w:hideMark/>
          </w:tcPr>
          <w:p w14:paraId="07B8BDF3"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 </w:t>
            </w:r>
          </w:p>
        </w:tc>
        <w:tc>
          <w:tcPr>
            <w:tcW w:w="2170" w:type="dxa"/>
            <w:tcBorders>
              <w:top w:val="nil"/>
              <w:left w:val="nil"/>
              <w:bottom w:val="single" w:sz="4" w:space="0" w:color="auto"/>
              <w:right w:val="single" w:sz="4" w:space="0" w:color="auto"/>
            </w:tcBorders>
            <w:shd w:val="clear" w:color="auto" w:fill="auto"/>
            <w:vAlign w:val="center"/>
            <w:hideMark/>
          </w:tcPr>
          <w:p w14:paraId="555BC6C1" w14:textId="77777777" w:rsidR="00B47ED7" w:rsidRPr="00B47ED7" w:rsidRDefault="00B47ED7" w:rsidP="00B47ED7">
            <w:pPr>
              <w:spacing w:after="0" w:line="240" w:lineRule="auto"/>
              <w:ind w:firstLine="0"/>
              <w:jc w:val="left"/>
              <w:rPr>
                <w:rFonts w:ascii="Segoe UI" w:eastAsia="Times New Roman" w:hAnsi="Segoe UI" w:cs="Segoe UI"/>
                <w:color w:val="FF0000"/>
                <w:sz w:val="16"/>
                <w:szCs w:val="16"/>
              </w:rPr>
            </w:pPr>
            <w:r w:rsidRPr="00B47ED7">
              <w:rPr>
                <w:rFonts w:ascii="Segoe UI" w:eastAsia="Times New Roman" w:hAnsi="Segoe UI" w:cs="Segoe UI"/>
                <w:color w:val="FF0000"/>
                <w:sz w:val="16"/>
                <w:szCs w:val="16"/>
              </w:rPr>
              <w:t>OTD_RevisedLineCRD</w:t>
            </w:r>
          </w:p>
        </w:tc>
      </w:tr>
      <w:tr w:rsidR="00B47ED7" w:rsidRPr="00B47ED7" w14:paraId="048E9BCF" w14:textId="77777777" w:rsidTr="00B47ED7">
        <w:trPr>
          <w:trHeight w:val="540"/>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2B9F1769"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 Lines Shipped Late to SLT</w:t>
            </w:r>
          </w:p>
        </w:tc>
        <w:tc>
          <w:tcPr>
            <w:tcW w:w="1980" w:type="dxa"/>
            <w:tcBorders>
              <w:top w:val="nil"/>
              <w:left w:val="nil"/>
              <w:bottom w:val="single" w:sz="4" w:space="0" w:color="auto"/>
              <w:right w:val="single" w:sz="4" w:space="0" w:color="auto"/>
            </w:tcBorders>
            <w:shd w:val="clear" w:color="auto" w:fill="auto"/>
            <w:vAlign w:val="center"/>
            <w:hideMark/>
          </w:tcPr>
          <w:p w14:paraId="1151E55F"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Total number of lines shipped after the Standard Lead Time Date </w:t>
            </w:r>
          </w:p>
        </w:tc>
        <w:tc>
          <w:tcPr>
            <w:tcW w:w="2250" w:type="dxa"/>
            <w:tcBorders>
              <w:top w:val="nil"/>
              <w:left w:val="nil"/>
              <w:bottom w:val="single" w:sz="4" w:space="0" w:color="auto"/>
              <w:right w:val="single" w:sz="4" w:space="0" w:color="auto"/>
            </w:tcBorders>
            <w:shd w:val="clear" w:color="auto" w:fill="auto"/>
            <w:vAlign w:val="center"/>
            <w:hideMark/>
          </w:tcPr>
          <w:p w14:paraId="0DD93945"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 Lines where Ship Date &gt; Standard Lead Time Date</w:t>
            </w:r>
          </w:p>
        </w:tc>
        <w:tc>
          <w:tcPr>
            <w:tcW w:w="1530" w:type="dxa"/>
            <w:tcBorders>
              <w:top w:val="nil"/>
              <w:left w:val="nil"/>
              <w:bottom w:val="single" w:sz="4" w:space="0" w:color="auto"/>
              <w:right w:val="single" w:sz="4" w:space="0" w:color="auto"/>
            </w:tcBorders>
            <w:shd w:val="clear" w:color="auto" w:fill="auto"/>
            <w:hideMark/>
          </w:tcPr>
          <w:p w14:paraId="6176B1AE"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excluding the sub-lines</w:t>
            </w:r>
          </w:p>
        </w:tc>
        <w:tc>
          <w:tcPr>
            <w:tcW w:w="1070" w:type="dxa"/>
            <w:tcBorders>
              <w:top w:val="nil"/>
              <w:left w:val="nil"/>
              <w:bottom w:val="single" w:sz="4" w:space="0" w:color="auto"/>
              <w:right w:val="single" w:sz="4" w:space="0" w:color="auto"/>
            </w:tcBorders>
            <w:shd w:val="clear" w:color="auto" w:fill="auto"/>
            <w:vAlign w:val="bottom"/>
            <w:hideMark/>
          </w:tcPr>
          <w:p w14:paraId="218B4118"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week, MTD</w:t>
            </w:r>
          </w:p>
        </w:tc>
        <w:tc>
          <w:tcPr>
            <w:tcW w:w="2170" w:type="dxa"/>
            <w:tcBorders>
              <w:top w:val="nil"/>
              <w:left w:val="nil"/>
              <w:bottom w:val="single" w:sz="4" w:space="0" w:color="auto"/>
              <w:right w:val="single" w:sz="4" w:space="0" w:color="auto"/>
            </w:tcBorders>
            <w:shd w:val="clear" w:color="auto" w:fill="auto"/>
            <w:vAlign w:val="center"/>
            <w:hideMark/>
          </w:tcPr>
          <w:p w14:paraId="764D0A3C" w14:textId="77777777" w:rsidR="00B47ED7" w:rsidRPr="00B47ED7" w:rsidRDefault="00B47ED7" w:rsidP="00B47ED7">
            <w:pPr>
              <w:spacing w:after="0" w:line="240" w:lineRule="auto"/>
              <w:ind w:firstLine="0"/>
              <w:jc w:val="left"/>
              <w:rPr>
                <w:rFonts w:ascii="Segoe UI" w:eastAsia="Times New Roman" w:hAnsi="Segoe UI" w:cs="Segoe UI"/>
                <w:color w:val="000000"/>
                <w:sz w:val="16"/>
                <w:szCs w:val="16"/>
              </w:rPr>
            </w:pPr>
            <w:r w:rsidRPr="00B47ED7">
              <w:rPr>
                <w:rFonts w:ascii="Segoe UI" w:eastAsia="Times New Roman" w:hAnsi="Segoe UI" w:cs="Segoe UI"/>
                <w:color w:val="000000"/>
                <w:sz w:val="16"/>
                <w:szCs w:val="16"/>
              </w:rPr>
              <w:t> </w:t>
            </w:r>
          </w:p>
        </w:tc>
      </w:tr>
      <w:tr w:rsidR="00B47ED7" w:rsidRPr="00B47ED7" w14:paraId="4B7EA2B3" w14:textId="77777777" w:rsidTr="00B47ED7">
        <w:trPr>
          <w:trHeight w:val="648"/>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6DFBF8FD"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 Lines Shipped On Time to SLT </w:t>
            </w:r>
          </w:p>
        </w:tc>
        <w:tc>
          <w:tcPr>
            <w:tcW w:w="1980" w:type="dxa"/>
            <w:tcBorders>
              <w:top w:val="nil"/>
              <w:left w:val="nil"/>
              <w:bottom w:val="single" w:sz="4" w:space="0" w:color="auto"/>
              <w:right w:val="single" w:sz="4" w:space="0" w:color="auto"/>
            </w:tcBorders>
            <w:shd w:val="clear" w:color="auto" w:fill="auto"/>
            <w:vAlign w:val="center"/>
            <w:hideMark/>
          </w:tcPr>
          <w:p w14:paraId="768BE2DD"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Total number of lines shipped on/before the Standard Lead Time Date</w:t>
            </w:r>
          </w:p>
        </w:tc>
        <w:tc>
          <w:tcPr>
            <w:tcW w:w="2250" w:type="dxa"/>
            <w:tcBorders>
              <w:top w:val="nil"/>
              <w:left w:val="nil"/>
              <w:bottom w:val="single" w:sz="4" w:space="0" w:color="auto"/>
              <w:right w:val="single" w:sz="4" w:space="0" w:color="auto"/>
            </w:tcBorders>
            <w:shd w:val="clear" w:color="auto" w:fill="auto"/>
            <w:vAlign w:val="center"/>
            <w:hideMark/>
          </w:tcPr>
          <w:p w14:paraId="6F8B3A48"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 Lines where Ship Date ≤ Standard Lead Time Date </w:t>
            </w:r>
          </w:p>
        </w:tc>
        <w:tc>
          <w:tcPr>
            <w:tcW w:w="1530" w:type="dxa"/>
            <w:tcBorders>
              <w:top w:val="nil"/>
              <w:left w:val="nil"/>
              <w:bottom w:val="single" w:sz="4" w:space="0" w:color="auto"/>
              <w:right w:val="single" w:sz="4" w:space="0" w:color="auto"/>
            </w:tcBorders>
            <w:shd w:val="clear" w:color="auto" w:fill="auto"/>
            <w:hideMark/>
          </w:tcPr>
          <w:p w14:paraId="4B47E20E"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excluding the sub-lines</w:t>
            </w:r>
          </w:p>
        </w:tc>
        <w:tc>
          <w:tcPr>
            <w:tcW w:w="1070" w:type="dxa"/>
            <w:tcBorders>
              <w:top w:val="nil"/>
              <w:left w:val="nil"/>
              <w:bottom w:val="single" w:sz="4" w:space="0" w:color="auto"/>
              <w:right w:val="single" w:sz="4" w:space="0" w:color="auto"/>
            </w:tcBorders>
            <w:shd w:val="clear" w:color="auto" w:fill="auto"/>
            <w:vAlign w:val="bottom"/>
            <w:hideMark/>
          </w:tcPr>
          <w:p w14:paraId="1FB7FD58"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week, MTD</w:t>
            </w:r>
          </w:p>
        </w:tc>
        <w:tc>
          <w:tcPr>
            <w:tcW w:w="2170" w:type="dxa"/>
            <w:tcBorders>
              <w:top w:val="nil"/>
              <w:left w:val="nil"/>
              <w:bottom w:val="single" w:sz="4" w:space="0" w:color="auto"/>
              <w:right w:val="single" w:sz="4" w:space="0" w:color="auto"/>
            </w:tcBorders>
            <w:shd w:val="clear" w:color="auto" w:fill="auto"/>
            <w:vAlign w:val="center"/>
            <w:hideMark/>
          </w:tcPr>
          <w:p w14:paraId="707ECCAB" w14:textId="77777777" w:rsidR="00B47ED7" w:rsidRPr="00B47ED7" w:rsidRDefault="00B47ED7" w:rsidP="00B47ED7">
            <w:pPr>
              <w:spacing w:after="0" w:line="240" w:lineRule="auto"/>
              <w:ind w:firstLine="0"/>
              <w:jc w:val="left"/>
              <w:rPr>
                <w:rFonts w:ascii="Segoe UI" w:eastAsia="Times New Roman" w:hAnsi="Segoe UI" w:cs="Segoe UI"/>
                <w:color w:val="000000"/>
                <w:sz w:val="16"/>
                <w:szCs w:val="16"/>
              </w:rPr>
            </w:pPr>
            <w:r w:rsidRPr="00B47ED7">
              <w:rPr>
                <w:rFonts w:ascii="Segoe UI" w:eastAsia="Times New Roman" w:hAnsi="Segoe UI" w:cs="Segoe UI"/>
                <w:color w:val="000000"/>
                <w:sz w:val="16"/>
                <w:szCs w:val="16"/>
              </w:rPr>
              <w:t> </w:t>
            </w:r>
          </w:p>
        </w:tc>
      </w:tr>
      <w:tr w:rsidR="00B47ED7" w:rsidRPr="00B47ED7" w14:paraId="41A9B3C3" w14:textId="77777777" w:rsidTr="00B47ED7">
        <w:trPr>
          <w:trHeight w:val="648"/>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54347A21"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OTD % to SLT </w:t>
            </w:r>
          </w:p>
        </w:tc>
        <w:tc>
          <w:tcPr>
            <w:tcW w:w="1980" w:type="dxa"/>
            <w:tcBorders>
              <w:top w:val="nil"/>
              <w:left w:val="nil"/>
              <w:bottom w:val="single" w:sz="4" w:space="0" w:color="auto"/>
              <w:right w:val="single" w:sz="4" w:space="0" w:color="auto"/>
            </w:tcBorders>
            <w:shd w:val="clear" w:color="auto" w:fill="auto"/>
            <w:vAlign w:val="center"/>
            <w:hideMark/>
          </w:tcPr>
          <w:p w14:paraId="7C3E1A4D"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Percentage of lines shipped on or before the Standard Lead Time Date </w:t>
            </w:r>
          </w:p>
        </w:tc>
        <w:tc>
          <w:tcPr>
            <w:tcW w:w="2250" w:type="dxa"/>
            <w:tcBorders>
              <w:top w:val="nil"/>
              <w:left w:val="nil"/>
              <w:bottom w:val="single" w:sz="4" w:space="0" w:color="auto"/>
              <w:right w:val="single" w:sz="4" w:space="0" w:color="auto"/>
            </w:tcBorders>
            <w:shd w:val="clear" w:color="auto" w:fill="auto"/>
            <w:vAlign w:val="center"/>
            <w:hideMark/>
          </w:tcPr>
          <w:p w14:paraId="758405C3"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 Lines Shipped On Time to SLT / # Lines Shipped</w:t>
            </w:r>
          </w:p>
        </w:tc>
        <w:tc>
          <w:tcPr>
            <w:tcW w:w="1530" w:type="dxa"/>
            <w:tcBorders>
              <w:top w:val="nil"/>
              <w:left w:val="nil"/>
              <w:bottom w:val="single" w:sz="4" w:space="0" w:color="auto"/>
              <w:right w:val="single" w:sz="4" w:space="0" w:color="auto"/>
            </w:tcBorders>
            <w:shd w:val="clear" w:color="auto" w:fill="auto"/>
            <w:hideMark/>
          </w:tcPr>
          <w:p w14:paraId="64DE0B8A"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Split lines counted as 1 and Sub-lines are excluded</w:t>
            </w:r>
          </w:p>
        </w:tc>
        <w:tc>
          <w:tcPr>
            <w:tcW w:w="1070" w:type="dxa"/>
            <w:tcBorders>
              <w:top w:val="nil"/>
              <w:left w:val="nil"/>
              <w:bottom w:val="single" w:sz="4" w:space="0" w:color="auto"/>
              <w:right w:val="single" w:sz="4" w:space="0" w:color="auto"/>
            </w:tcBorders>
            <w:shd w:val="clear" w:color="auto" w:fill="auto"/>
            <w:vAlign w:val="bottom"/>
            <w:hideMark/>
          </w:tcPr>
          <w:p w14:paraId="356D9728"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yesterday, week, MTD QTD, YTD</w:t>
            </w:r>
          </w:p>
        </w:tc>
        <w:tc>
          <w:tcPr>
            <w:tcW w:w="2170" w:type="dxa"/>
            <w:tcBorders>
              <w:top w:val="nil"/>
              <w:left w:val="nil"/>
              <w:bottom w:val="single" w:sz="4" w:space="0" w:color="auto"/>
              <w:right w:val="single" w:sz="4" w:space="0" w:color="auto"/>
            </w:tcBorders>
            <w:shd w:val="clear" w:color="auto" w:fill="auto"/>
            <w:vAlign w:val="center"/>
            <w:hideMark/>
          </w:tcPr>
          <w:p w14:paraId="484CB432" w14:textId="77777777" w:rsidR="00B47ED7" w:rsidRPr="00B47ED7" w:rsidRDefault="00B47ED7" w:rsidP="00B47ED7">
            <w:pPr>
              <w:spacing w:after="0" w:line="240" w:lineRule="auto"/>
              <w:ind w:firstLine="0"/>
              <w:jc w:val="left"/>
              <w:rPr>
                <w:rFonts w:ascii="Segoe UI" w:eastAsia="Times New Roman" w:hAnsi="Segoe UI" w:cs="Segoe UI"/>
                <w:color w:val="000000"/>
                <w:sz w:val="16"/>
                <w:szCs w:val="16"/>
              </w:rPr>
            </w:pPr>
            <w:r w:rsidRPr="00B47ED7">
              <w:rPr>
                <w:rFonts w:ascii="Segoe UI" w:eastAsia="Times New Roman" w:hAnsi="Segoe UI" w:cs="Segoe UI"/>
                <w:color w:val="000000"/>
                <w:sz w:val="16"/>
                <w:szCs w:val="16"/>
              </w:rPr>
              <w:t> </w:t>
            </w:r>
          </w:p>
        </w:tc>
      </w:tr>
      <w:tr w:rsidR="00B47ED7" w:rsidRPr="00B47ED7" w14:paraId="06A49AF3" w14:textId="77777777" w:rsidTr="00B47ED7">
        <w:trPr>
          <w:trHeight w:val="588"/>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26621243"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 Lines Shipped Late to CRD </w:t>
            </w:r>
          </w:p>
        </w:tc>
        <w:tc>
          <w:tcPr>
            <w:tcW w:w="1980" w:type="dxa"/>
            <w:tcBorders>
              <w:top w:val="nil"/>
              <w:left w:val="nil"/>
              <w:bottom w:val="single" w:sz="4" w:space="0" w:color="auto"/>
              <w:right w:val="single" w:sz="4" w:space="0" w:color="auto"/>
            </w:tcBorders>
            <w:shd w:val="clear" w:color="auto" w:fill="auto"/>
            <w:vAlign w:val="center"/>
            <w:hideMark/>
          </w:tcPr>
          <w:p w14:paraId="1B6366B0"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Total number of lines that were   shipped to customer after the Customer Request Date </w:t>
            </w:r>
            <w:r w:rsidRPr="00B47ED7">
              <w:rPr>
                <w:rFonts w:ascii="Calibri" w:eastAsia="Times New Roman" w:hAnsi="Calibri" w:cs="Calibri"/>
                <w:color w:val="FF0000"/>
                <w:sz w:val="16"/>
                <w:szCs w:val="16"/>
              </w:rPr>
              <w:t>(excluding the sub-lines)</w:t>
            </w:r>
            <w:r w:rsidRPr="00B47ED7">
              <w:rPr>
                <w:rFonts w:ascii="Calibri" w:eastAsia="Times New Roman" w:hAnsi="Calibri" w:cs="Calibri"/>
                <w:color w:val="000000"/>
                <w:sz w:val="16"/>
                <w:szCs w:val="16"/>
              </w:rPr>
              <w:t>     </w:t>
            </w:r>
          </w:p>
        </w:tc>
        <w:tc>
          <w:tcPr>
            <w:tcW w:w="2250" w:type="dxa"/>
            <w:tcBorders>
              <w:top w:val="nil"/>
              <w:left w:val="nil"/>
              <w:bottom w:val="single" w:sz="4" w:space="0" w:color="auto"/>
              <w:right w:val="single" w:sz="4" w:space="0" w:color="auto"/>
            </w:tcBorders>
            <w:shd w:val="clear" w:color="auto" w:fill="auto"/>
            <w:vAlign w:val="center"/>
            <w:hideMark/>
          </w:tcPr>
          <w:p w14:paraId="4F673951"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 lines where Ship Date &gt; Customer Request Date  </w:t>
            </w:r>
          </w:p>
        </w:tc>
        <w:tc>
          <w:tcPr>
            <w:tcW w:w="1530" w:type="dxa"/>
            <w:tcBorders>
              <w:top w:val="nil"/>
              <w:left w:val="nil"/>
              <w:bottom w:val="single" w:sz="4" w:space="0" w:color="auto"/>
              <w:right w:val="single" w:sz="4" w:space="0" w:color="auto"/>
            </w:tcBorders>
            <w:shd w:val="clear" w:color="auto" w:fill="auto"/>
            <w:hideMark/>
          </w:tcPr>
          <w:p w14:paraId="460EA7ED" w14:textId="1C1D88F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 </w:t>
            </w:r>
            <w:r w:rsidR="007D2502" w:rsidRPr="00B47ED7">
              <w:rPr>
                <w:rFonts w:ascii="Calibri" w:eastAsia="Times New Roman" w:hAnsi="Calibri" w:cs="Calibri"/>
                <w:color w:val="FF0000"/>
                <w:sz w:val="16"/>
                <w:szCs w:val="16"/>
              </w:rPr>
              <w:t>Split lines counted as 1 and Sub-lines are excluded</w:t>
            </w:r>
          </w:p>
        </w:tc>
        <w:tc>
          <w:tcPr>
            <w:tcW w:w="1070" w:type="dxa"/>
            <w:tcBorders>
              <w:top w:val="nil"/>
              <w:left w:val="nil"/>
              <w:bottom w:val="single" w:sz="4" w:space="0" w:color="auto"/>
              <w:right w:val="single" w:sz="4" w:space="0" w:color="auto"/>
            </w:tcBorders>
            <w:shd w:val="clear" w:color="auto" w:fill="auto"/>
            <w:vAlign w:val="bottom"/>
            <w:hideMark/>
          </w:tcPr>
          <w:p w14:paraId="3B4CFE39"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week, MTD</w:t>
            </w:r>
          </w:p>
        </w:tc>
        <w:tc>
          <w:tcPr>
            <w:tcW w:w="2170" w:type="dxa"/>
            <w:tcBorders>
              <w:top w:val="nil"/>
              <w:left w:val="nil"/>
              <w:bottom w:val="single" w:sz="4" w:space="0" w:color="auto"/>
              <w:right w:val="single" w:sz="4" w:space="0" w:color="auto"/>
            </w:tcBorders>
            <w:shd w:val="clear" w:color="auto" w:fill="auto"/>
            <w:vAlign w:val="center"/>
            <w:hideMark/>
          </w:tcPr>
          <w:p w14:paraId="13C1A35B" w14:textId="77777777" w:rsidR="00B47ED7" w:rsidRPr="00B47ED7" w:rsidRDefault="00B47ED7" w:rsidP="00B47ED7">
            <w:pPr>
              <w:spacing w:after="0" w:line="240" w:lineRule="auto"/>
              <w:ind w:firstLine="0"/>
              <w:jc w:val="left"/>
              <w:rPr>
                <w:rFonts w:ascii="Segoe UI" w:eastAsia="Times New Roman" w:hAnsi="Segoe UI" w:cs="Segoe UI"/>
                <w:color w:val="000000"/>
                <w:sz w:val="16"/>
                <w:szCs w:val="16"/>
              </w:rPr>
            </w:pPr>
            <w:r w:rsidRPr="00B47ED7">
              <w:rPr>
                <w:rFonts w:ascii="Segoe UI" w:eastAsia="Times New Roman" w:hAnsi="Segoe UI" w:cs="Segoe UI"/>
                <w:color w:val="000000"/>
                <w:sz w:val="16"/>
                <w:szCs w:val="16"/>
              </w:rPr>
              <w:t> </w:t>
            </w:r>
          </w:p>
        </w:tc>
      </w:tr>
      <w:tr w:rsidR="00B47ED7" w:rsidRPr="00B47ED7" w14:paraId="61DF4A28" w14:textId="77777777" w:rsidTr="00B47ED7">
        <w:trPr>
          <w:trHeight w:val="456"/>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73D91B4A"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 Lines Shipped On Time to CRD </w:t>
            </w:r>
          </w:p>
        </w:tc>
        <w:tc>
          <w:tcPr>
            <w:tcW w:w="1980" w:type="dxa"/>
            <w:tcBorders>
              <w:top w:val="nil"/>
              <w:left w:val="nil"/>
              <w:bottom w:val="single" w:sz="4" w:space="0" w:color="auto"/>
              <w:right w:val="single" w:sz="4" w:space="0" w:color="auto"/>
            </w:tcBorders>
            <w:shd w:val="clear" w:color="auto" w:fill="auto"/>
            <w:vAlign w:val="center"/>
            <w:hideMark/>
          </w:tcPr>
          <w:p w14:paraId="6AF8DCDE"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Total number of lines that were shipped on/before the Customer Request Date </w:t>
            </w:r>
            <w:r w:rsidRPr="00B47ED7">
              <w:rPr>
                <w:rFonts w:ascii="Calibri" w:eastAsia="Times New Roman" w:hAnsi="Calibri" w:cs="Calibri"/>
                <w:color w:val="FF0000"/>
                <w:sz w:val="16"/>
                <w:szCs w:val="16"/>
              </w:rPr>
              <w:t>(excluding the sub-lines)</w:t>
            </w:r>
          </w:p>
        </w:tc>
        <w:tc>
          <w:tcPr>
            <w:tcW w:w="2250" w:type="dxa"/>
            <w:tcBorders>
              <w:top w:val="nil"/>
              <w:left w:val="nil"/>
              <w:bottom w:val="single" w:sz="4" w:space="0" w:color="auto"/>
              <w:right w:val="single" w:sz="4" w:space="0" w:color="auto"/>
            </w:tcBorders>
            <w:shd w:val="clear" w:color="auto" w:fill="auto"/>
            <w:vAlign w:val="center"/>
            <w:hideMark/>
          </w:tcPr>
          <w:p w14:paraId="683E1B92"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 lines where Ship Date ≤ "Customer Request Date"  </w:t>
            </w:r>
          </w:p>
        </w:tc>
        <w:tc>
          <w:tcPr>
            <w:tcW w:w="1530" w:type="dxa"/>
            <w:tcBorders>
              <w:top w:val="nil"/>
              <w:left w:val="nil"/>
              <w:bottom w:val="single" w:sz="4" w:space="0" w:color="auto"/>
              <w:right w:val="single" w:sz="4" w:space="0" w:color="auto"/>
            </w:tcBorders>
            <w:shd w:val="clear" w:color="auto" w:fill="auto"/>
            <w:hideMark/>
          </w:tcPr>
          <w:p w14:paraId="31B491AC"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 </w:t>
            </w:r>
          </w:p>
        </w:tc>
        <w:tc>
          <w:tcPr>
            <w:tcW w:w="1070" w:type="dxa"/>
            <w:tcBorders>
              <w:top w:val="nil"/>
              <w:left w:val="nil"/>
              <w:bottom w:val="single" w:sz="4" w:space="0" w:color="auto"/>
              <w:right w:val="single" w:sz="4" w:space="0" w:color="auto"/>
            </w:tcBorders>
            <w:shd w:val="clear" w:color="auto" w:fill="auto"/>
            <w:vAlign w:val="bottom"/>
            <w:hideMark/>
          </w:tcPr>
          <w:p w14:paraId="774540F5"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week, MTD</w:t>
            </w:r>
          </w:p>
        </w:tc>
        <w:tc>
          <w:tcPr>
            <w:tcW w:w="2170" w:type="dxa"/>
            <w:tcBorders>
              <w:top w:val="nil"/>
              <w:left w:val="nil"/>
              <w:bottom w:val="single" w:sz="4" w:space="0" w:color="auto"/>
              <w:right w:val="single" w:sz="4" w:space="0" w:color="auto"/>
            </w:tcBorders>
            <w:shd w:val="clear" w:color="auto" w:fill="auto"/>
            <w:vAlign w:val="center"/>
            <w:hideMark/>
          </w:tcPr>
          <w:p w14:paraId="36D9F02A" w14:textId="77777777" w:rsidR="00B47ED7" w:rsidRPr="00B47ED7" w:rsidRDefault="00B47ED7" w:rsidP="00B47ED7">
            <w:pPr>
              <w:spacing w:after="0" w:line="240" w:lineRule="auto"/>
              <w:ind w:firstLine="0"/>
              <w:jc w:val="left"/>
              <w:rPr>
                <w:rFonts w:ascii="Segoe UI" w:eastAsia="Times New Roman" w:hAnsi="Segoe UI" w:cs="Segoe UI"/>
                <w:color w:val="000000"/>
                <w:sz w:val="16"/>
                <w:szCs w:val="16"/>
              </w:rPr>
            </w:pPr>
            <w:r w:rsidRPr="00B47ED7">
              <w:rPr>
                <w:rFonts w:ascii="Segoe UI" w:eastAsia="Times New Roman" w:hAnsi="Segoe UI" w:cs="Segoe UI"/>
                <w:color w:val="000000"/>
                <w:sz w:val="16"/>
                <w:szCs w:val="16"/>
              </w:rPr>
              <w:t> </w:t>
            </w:r>
          </w:p>
        </w:tc>
      </w:tr>
      <w:tr w:rsidR="00B47ED7" w:rsidRPr="00B47ED7" w14:paraId="0B1440B0" w14:textId="77777777" w:rsidTr="00B47ED7">
        <w:trPr>
          <w:trHeight w:val="408"/>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4E2CC4A3" w14:textId="77777777" w:rsidR="00B47ED7" w:rsidRPr="00B47ED7" w:rsidRDefault="00B47ED7" w:rsidP="00B47ED7">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OTD % to CRD </w:t>
            </w:r>
            <w:r w:rsidRPr="00B47ED7">
              <w:rPr>
                <w:rFonts w:ascii="Calibri" w:eastAsia="Times New Roman" w:hAnsi="Calibri" w:cs="Calibri"/>
                <w:b/>
                <w:bCs/>
                <w:color w:val="FF0000"/>
                <w:sz w:val="16"/>
                <w:szCs w:val="16"/>
              </w:rPr>
              <w:t>Gross</w:t>
            </w:r>
          </w:p>
        </w:tc>
        <w:tc>
          <w:tcPr>
            <w:tcW w:w="1980" w:type="dxa"/>
            <w:tcBorders>
              <w:top w:val="nil"/>
              <w:left w:val="nil"/>
              <w:bottom w:val="single" w:sz="4" w:space="0" w:color="auto"/>
              <w:right w:val="single" w:sz="4" w:space="0" w:color="auto"/>
            </w:tcBorders>
            <w:shd w:val="clear" w:color="auto" w:fill="auto"/>
            <w:vAlign w:val="center"/>
            <w:hideMark/>
          </w:tcPr>
          <w:p w14:paraId="26806E78"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Percentage of lines shipped on the day on/before the Customer Request Date </w:t>
            </w:r>
          </w:p>
        </w:tc>
        <w:tc>
          <w:tcPr>
            <w:tcW w:w="2250" w:type="dxa"/>
            <w:tcBorders>
              <w:top w:val="nil"/>
              <w:left w:val="nil"/>
              <w:bottom w:val="single" w:sz="4" w:space="0" w:color="auto"/>
              <w:right w:val="single" w:sz="4" w:space="0" w:color="auto"/>
            </w:tcBorders>
            <w:shd w:val="clear" w:color="auto" w:fill="auto"/>
            <w:vAlign w:val="center"/>
            <w:hideMark/>
          </w:tcPr>
          <w:p w14:paraId="281AAF7C" w14:textId="77777777" w:rsidR="00B47ED7" w:rsidRPr="00B47ED7" w:rsidRDefault="00B47ED7" w:rsidP="00B47ED7">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 Lines Shipped On Time to CRD / # Lines Shipped </w:t>
            </w:r>
          </w:p>
        </w:tc>
        <w:tc>
          <w:tcPr>
            <w:tcW w:w="1530" w:type="dxa"/>
            <w:tcBorders>
              <w:top w:val="nil"/>
              <w:left w:val="nil"/>
              <w:bottom w:val="single" w:sz="4" w:space="0" w:color="auto"/>
              <w:right w:val="single" w:sz="4" w:space="0" w:color="auto"/>
            </w:tcBorders>
            <w:shd w:val="clear" w:color="auto" w:fill="auto"/>
            <w:hideMark/>
          </w:tcPr>
          <w:p w14:paraId="22CB033D"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bookmarkStart w:id="185" w:name="_Hlk107335259"/>
            <w:r w:rsidRPr="00B47ED7">
              <w:rPr>
                <w:rFonts w:ascii="Calibri" w:eastAsia="Times New Roman" w:hAnsi="Calibri" w:cs="Calibri"/>
                <w:color w:val="FF0000"/>
                <w:sz w:val="16"/>
                <w:szCs w:val="16"/>
              </w:rPr>
              <w:t>Split lines counted as 1 and Sub-lines are excluded</w:t>
            </w:r>
            <w:bookmarkEnd w:id="185"/>
          </w:p>
        </w:tc>
        <w:tc>
          <w:tcPr>
            <w:tcW w:w="1070" w:type="dxa"/>
            <w:tcBorders>
              <w:top w:val="nil"/>
              <w:left w:val="nil"/>
              <w:bottom w:val="single" w:sz="4" w:space="0" w:color="auto"/>
              <w:right w:val="single" w:sz="4" w:space="0" w:color="auto"/>
            </w:tcBorders>
            <w:shd w:val="clear" w:color="auto" w:fill="auto"/>
            <w:vAlign w:val="bottom"/>
            <w:hideMark/>
          </w:tcPr>
          <w:p w14:paraId="6147F0CF" w14:textId="77777777" w:rsidR="00B47ED7" w:rsidRPr="00B47ED7" w:rsidRDefault="00B47ED7" w:rsidP="00B47ED7">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yesterday, week, MTD QTD, YTD</w:t>
            </w:r>
          </w:p>
        </w:tc>
        <w:tc>
          <w:tcPr>
            <w:tcW w:w="2170" w:type="dxa"/>
            <w:tcBorders>
              <w:top w:val="nil"/>
              <w:left w:val="nil"/>
              <w:bottom w:val="single" w:sz="4" w:space="0" w:color="auto"/>
              <w:right w:val="single" w:sz="4" w:space="0" w:color="auto"/>
            </w:tcBorders>
            <w:shd w:val="clear" w:color="auto" w:fill="auto"/>
            <w:vAlign w:val="center"/>
            <w:hideMark/>
          </w:tcPr>
          <w:p w14:paraId="1FEE1123" w14:textId="77777777" w:rsidR="00B47ED7" w:rsidRPr="00B47ED7" w:rsidRDefault="00B47ED7" w:rsidP="00B47ED7">
            <w:pPr>
              <w:spacing w:after="0" w:line="240" w:lineRule="auto"/>
              <w:ind w:firstLine="0"/>
              <w:jc w:val="left"/>
              <w:rPr>
                <w:rFonts w:ascii="Segoe UI" w:eastAsia="Times New Roman" w:hAnsi="Segoe UI" w:cs="Segoe UI"/>
                <w:color w:val="000000"/>
                <w:sz w:val="16"/>
                <w:szCs w:val="16"/>
              </w:rPr>
            </w:pPr>
            <w:r w:rsidRPr="00B47ED7">
              <w:rPr>
                <w:rFonts w:ascii="Segoe UI" w:eastAsia="Times New Roman" w:hAnsi="Segoe UI" w:cs="Segoe UI"/>
                <w:color w:val="000000"/>
                <w:sz w:val="16"/>
                <w:szCs w:val="16"/>
              </w:rPr>
              <w:t> </w:t>
            </w:r>
          </w:p>
        </w:tc>
      </w:tr>
      <w:tr w:rsidR="003072F4" w:rsidRPr="00B47ED7" w14:paraId="7FF3AC68" w14:textId="77777777" w:rsidTr="00B47ED7">
        <w:trPr>
          <w:trHeight w:val="408"/>
        </w:trPr>
        <w:tc>
          <w:tcPr>
            <w:tcW w:w="1615" w:type="dxa"/>
            <w:tcBorders>
              <w:top w:val="nil"/>
              <w:left w:val="single" w:sz="4" w:space="0" w:color="auto"/>
              <w:bottom w:val="single" w:sz="4" w:space="0" w:color="auto"/>
              <w:right w:val="single" w:sz="4" w:space="0" w:color="auto"/>
            </w:tcBorders>
            <w:shd w:val="clear" w:color="auto" w:fill="auto"/>
            <w:vAlign w:val="center"/>
          </w:tcPr>
          <w:p w14:paraId="3F478409" w14:textId="2FE7C797" w:rsidR="003072F4" w:rsidRPr="00B47ED7" w:rsidRDefault="003072F4" w:rsidP="003072F4">
            <w:pPr>
              <w:spacing w:after="0" w:line="240" w:lineRule="auto"/>
              <w:ind w:firstLine="0"/>
              <w:jc w:val="left"/>
              <w:rPr>
                <w:rFonts w:ascii="Calibri" w:eastAsia="Times New Roman" w:hAnsi="Calibri" w:cs="Calibri"/>
                <w:b/>
                <w:bCs/>
                <w:color w:val="000000"/>
                <w:sz w:val="16"/>
                <w:szCs w:val="16"/>
              </w:rPr>
            </w:pPr>
            <w:bookmarkStart w:id="186" w:name="_Hlk107335623"/>
            <w:r w:rsidRPr="000169A6">
              <w:rPr>
                <w:rFonts w:ascii="Calibri" w:eastAsia="Times New Roman" w:hAnsi="Calibri" w:cs="Calibri"/>
                <w:b/>
                <w:bCs/>
                <w:color w:val="FF0000"/>
                <w:sz w:val="16"/>
                <w:szCs w:val="16"/>
              </w:rPr>
              <w:t># Lines Shipped On Time to CRD Reason Code</w:t>
            </w:r>
          </w:p>
        </w:tc>
        <w:tc>
          <w:tcPr>
            <w:tcW w:w="1980" w:type="dxa"/>
            <w:tcBorders>
              <w:top w:val="nil"/>
              <w:left w:val="nil"/>
              <w:bottom w:val="single" w:sz="4" w:space="0" w:color="auto"/>
              <w:right w:val="single" w:sz="4" w:space="0" w:color="auto"/>
            </w:tcBorders>
            <w:shd w:val="clear" w:color="auto" w:fill="auto"/>
            <w:vAlign w:val="center"/>
          </w:tcPr>
          <w:p w14:paraId="35A126F6" w14:textId="733CF6E4" w:rsidR="003072F4" w:rsidRPr="00B47ED7" w:rsidRDefault="003072F4" w:rsidP="003072F4">
            <w:pPr>
              <w:spacing w:after="0" w:line="240" w:lineRule="auto"/>
              <w:ind w:firstLine="0"/>
              <w:jc w:val="left"/>
              <w:rPr>
                <w:rFonts w:ascii="Calibri" w:eastAsia="Times New Roman" w:hAnsi="Calibri" w:cs="Calibri"/>
                <w:color w:val="000000"/>
                <w:sz w:val="16"/>
                <w:szCs w:val="16"/>
              </w:rPr>
            </w:pPr>
            <w:r>
              <w:rPr>
                <w:rFonts w:ascii="Calibri" w:eastAsia="Times New Roman" w:hAnsi="Calibri" w:cs="Calibri"/>
                <w:color w:val="FF0000"/>
                <w:sz w:val="16"/>
                <w:szCs w:val="16"/>
              </w:rPr>
              <w:t>l</w:t>
            </w:r>
            <w:r w:rsidRPr="00B47ED7">
              <w:rPr>
                <w:rFonts w:ascii="Calibri" w:eastAsia="Times New Roman" w:hAnsi="Calibri" w:cs="Calibri"/>
                <w:color w:val="FF0000"/>
                <w:sz w:val="16"/>
                <w:szCs w:val="16"/>
              </w:rPr>
              <w:t>ines with certain Re</w:t>
            </w:r>
            <w:r>
              <w:rPr>
                <w:rFonts w:ascii="Calibri" w:eastAsia="Times New Roman" w:hAnsi="Calibri" w:cs="Calibri"/>
                <w:color w:val="FF0000"/>
                <w:sz w:val="16"/>
                <w:szCs w:val="16"/>
              </w:rPr>
              <w:t>a</w:t>
            </w:r>
            <w:r w:rsidRPr="00B47ED7">
              <w:rPr>
                <w:rFonts w:ascii="Calibri" w:eastAsia="Times New Roman" w:hAnsi="Calibri" w:cs="Calibri"/>
                <w:color w:val="FF0000"/>
                <w:sz w:val="16"/>
                <w:szCs w:val="16"/>
              </w:rPr>
              <w:t>son Codes will not be flagged as Late</w:t>
            </w:r>
          </w:p>
        </w:tc>
        <w:tc>
          <w:tcPr>
            <w:tcW w:w="2250" w:type="dxa"/>
            <w:tcBorders>
              <w:top w:val="nil"/>
              <w:left w:val="nil"/>
              <w:bottom w:val="single" w:sz="4" w:space="0" w:color="auto"/>
              <w:right w:val="single" w:sz="4" w:space="0" w:color="auto"/>
            </w:tcBorders>
            <w:shd w:val="clear" w:color="auto" w:fill="auto"/>
            <w:vAlign w:val="center"/>
          </w:tcPr>
          <w:p w14:paraId="533E653D" w14:textId="77777777" w:rsidR="006B4FFE" w:rsidRDefault="000169A6" w:rsidP="003072F4">
            <w:pPr>
              <w:spacing w:after="0" w:line="240" w:lineRule="auto"/>
              <w:ind w:firstLine="0"/>
              <w:jc w:val="left"/>
              <w:rPr>
                <w:rFonts w:ascii="Calibri" w:eastAsia="Times New Roman" w:hAnsi="Calibri" w:cs="Calibri"/>
                <w:color w:val="FF0000"/>
                <w:sz w:val="16"/>
                <w:szCs w:val="16"/>
              </w:rPr>
            </w:pPr>
            <w:r w:rsidRPr="000169A6">
              <w:rPr>
                <w:rFonts w:ascii="Calibri" w:eastAsia="Times New Roman" w:hAnsi="Calibri" w:cs="Calibri"/>
                <w:color w:val="FF0000"/>
                <w:sz w:val="16"/>
                <w:szCs w:val="16"/>
              </w:rPr>
              <w:t xml:space="preserve"># lines where </w:t>
            </w:r>
          </w:p>
          <w:p w14:paraId="0192D5BE" w14:textId="3437943B" w:rsidR="000169A6" w:rsidRPr="000169A6" w:rsidRDefault="000169A6" w:rsidP="003072F4">
            <w:pPr>
              <w:spacing w:after="0" w:line="240" w:lineRule="auto"/>
              <w:ind w:firstLine="0"/>
              <w:jc w:val="left"/>
              <w:rPr>
                <w:rFonts w:ascii="Calibri" w:eastAsia="Times New Roman" w:hAnsi="Calibri" w:cs="Calibri"/>
                <w:color w:val="FF0000"/>
                <w:sz w:val="16"/>
                <w:szCs w:val="16"/>
              </w:rPr>
            </w:pPr>
            <w:r w:rsidRPr="000169A6">
              <w:rPr>
                <w:rFonts w:ascii="Calibri" w:eastAsia="Times New Roman" w:hAnsi="Calibri" w:cs="Calibri"/>
                <w:color w:val="FF0000"/>
                <w:sz w:val="16"/>
                <w:szCs w:val="16"/>
              </w:rPr>
              <w:t>Ship Date ≤ "Customer Request Date"  </w:t>
            </w:r>
          </w:p>
          <w:p w14:paraId="21A07646" w14:textId="77777777" w:rsidR="000169A6" w:rsidRDefault="000169A6" w:rsidP="003072F4">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OR</w:t>
            </w:r>
          </w:p>
          <w:p w14:paraId="02606F1B" w14:textId="791E7CA3" w:rsidR="003072F4" w:rsidRPr="00B47ED7" w:rsidRDefault="000169A6" w:rsidP="003072F4">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FF0000"/>
                <w:sz w:val="16"/>
                <w:szCs w:val="16"/>
              </w:rPr>
              <w:t xml:space="preserve"> Last Reason Code = "Customer: Carrier Delay" OR "Customer: Compliance" OR "Customer: Credit" OR "Customer: PO" OR "Fluke Related: AR Holds"</w:t>
            </w:r>
          </w:p>
        </w:tc>
        <w:tc>
          <w:tcPr>
            <w:tcW w:w="1530" w:type="dxa"/>
            <w:tcBorders>
              <w:top w:val="nil"/>
              <w:left w:val="nil"/>
              <w:bottom w:val="single" w:sz="4" w:space="0" w:color="auto"/>
              <w:right w:val="single" w:sz="4" w:space="0" w:color="auto"/>
            </w:tcBorders>
            <w:shd w:val="clear" w:color="auto" w:fill="auto"/>
          </w:tcPr>
          <w:p w14:paraId="48931A14" w14:textId="24B90EE9" w:rsidR="003072F4" w:rsidRPr="00B47ED7" w:rsidRDefault="003072F4" w:rsidP="003072F4">
            <w:pPr>
              <w:spacing w:after="0" w:line="240" w:lineRule="auto"/>
              <w:ind w:firstLine="0"/>
              <w:jc w:val="left"/>
              <w:rPr>
                <w:rFonts w:ascii="Calibri" w:eastAsia="Times New Roman" w:hAnsi="Calibri" w:cs="Calibri"/>
                <w:color w:val="FF0000"/>
                <w:sz w:val="16"/>
                <w:szCs w:val="16"/>
              </w:rPr>
            </w:pPr>
          </w:p>
        </w:tc>
        <w:tc>
          <w:tcPr>
            <w:tcW w:w="1070" w:type="dxa"/>
            <w:tcBorders>
              <w:top w:val="nil"/>
              <w:left w:val="nil"/>
              <w:bottom w:val="single" w:sz="4" w:space="0" w:color="auto"/>
              <w:right w:val="single" w:sz="4" w:space="0" w:color="auto"/>
            </w:tcBorders>
            <w:shd w:val="clear" w:color="auto" w:fill="auto"/>
            <w:vAlign w:val="bottom"/>
          </w:tcPr>
          <w:p w14:paraId="4E5C3EBE" w14:textId="77777777" w:rsidR="003072F4" w:rsidRPr="00B47ED7" w:rsidRDefault="003072F4" w:rsidP="003072F4">
            <w:pPr>
              <w:spacing w:after="0" w:line="240" w:lineRule="auto"/>
              <w:ind w:firstLine="0"/>
              <w:jc w:val="left"/>
              <w:rPr>
                <w:rFonts w:ascii="Calibri" w:eastAsia="Times New Roman" w:hAnsi="Calibri" w:cs="Calibri"/>
                <w:color w:val="FF0000"/>
                <w:sz w:val="16"/>
                <w:szCs w:val="16"/>
              </w:rPr>
            </w:pPr>
          </w:p>
        </w:tc>
        <w:tc>
          <w:tcPr>
            <w:tcW w:w="2170" w:type="dxa"/>
            <w:tcBorders>
              <w:top w:val="nil"/>
              <w:left w:val="nil"/>
              <w:bottom w:val="single" w:sz="4" w:space="0" w:color="auto"/>
              <w:right w:val="single" w:sz="4" w:space="0" w:color="auto"/>
            </w:tcBorders>
            <w:shd w:val="clear" w:color="auto" w:fill="auto"/>
            <w:vAlign w:val="center"/>
          </w:tcPr>
          <w:p w14:paraId="43DFE8D3" w14:textId="77777777" w:rsidR="003072F4" w:rsidRPr="00B47ED7" w:rsidRDefault="003072F4" w:rsidP="003072F4">
            <w:pPr>
              <w:spacing w:after="0" w:line="240" w:lineRule="auto"/>
              <w:ind w:firstLine="0"/>
              <w:jc w:val="left"/>
              <w:rPr>
                <w:rFonts w:ascii="Segoe UI" w:eastAsia="Times New Roman" w:hAnsi="Segoe UI" w:cs="Segoe UI"/>
                <w:color w:val="000000"/>
                <w:sz w:val="16"/>
                <w:szCs w:val="16"/>
              </w:rPr>
            </w:pPr>
          </w:p>
        </w:tc>
      </w:tr>
      <w:tr w:rsidR="000169A6" w:rsidRPr="00B47ED7" w14:paraId="7A18ABFF" w14:textId="77777777" w:rsidTr="006B4FFE">
        <w:trPr>
          <w:trHeight w:val="816"/>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230252AB" w14:textId="77777777" w:rsidR="000169A6" w:rsidRPr="00B47ED7" w:rsidRDefault="000169A6" w:rsidP="000169A6">
            <w:pPr>
              <w:spacing w:after="0" w:line="240" w:lineRule="auto"/>
              <w:ind w:firstLine="0"/>
              <w:jc w:val="left"/>
              <w:rPr>
                <w:rFonts w:ascii="Calibri" w:eastAsia="Times New Roman" w:hAnsi="Calibri" w:cs="Calibri"/>
                <w:b/>
                <w:bCs/>
                <w:color w:val="FF0000"/>
                <w:sz w:val="16"/>
                <w:szCs w:val="16"/>
              </w:rPr>
            </w:pPr>
            <w:r w:rsidRPr="00B47ED7">
              <w:rPr>
                <w:rFonts w:ascii="Calibri" w:eastAsia="Times New Roman" w:hAnsi="Calibri" w:cs="Calibri"/>
                <w:b/>
                <w:bCs/>
                <w:color w:val="FF0000"/>
                <w:sz w:val="16"/>
                <w:szCs w:val="16"/>
              </w:rPr>
              <w:t>OTD % to CRD Reason Code</w:t>
            </w:r>
          </w:p>
        </w:tc>
        <w:tc>
          <w:tcPr>
            <w:tcW w:w="1980" w:type="dxa"/>
            <w:tcBorders>
              <w:top w:val="nil"/>
              <w:left w:val="nil"/>
              <w:bottom w:val="single" w:sz="4" w:space="0" w:color="auto"/>
              <w:right w:val="single" w:sz="4" w:space="0" w:color="auto"/>
            </w:tcBorders>
            <w:shd w:val="clear" w:color="auto" w:fill="auto"/>
            <w:vAlign w:val="center"/>
          </w:tcPr>
          <w:p w14:paraId="2B2A1C79" w14:textId="192012ED" w:rsidR="000169A6" w:rsidRPr="000169A6" w:rsidRDefault="000169A6" w:rsidP="000169A6">
            <w:pPr>
              <w:spacing w:after="0" w:line="240" w:lineRule="auto"/>
              <w:ind w:firstLine="0"/>
              <w:jc w:val="left"/>
              <w:rPr>
                <w:rFonts w:ascii="Calibri" w:eastAsia="Times New Roman" w:hAnsi="Calibri" w:cs="Calibri"/>
                <w:color w:val="FF0000"/>
                <w:sz w:val="16"/>
                <w:szCs w:val="16"/>
              </w:rPr>
            </w:pPr>
            <w:r w:rsidRPr="000169A6">
              <w:rPr>
                <w:rFonts w:ascii="Calibri" w:eastAsia="Times New Roman" w:hAnsi="Calibri" w:cs="Calibri"/>
                <w:color w:val="FF0000"/>
                <w:sz w:val="16"/>
                <w:szCs w:val="16"/>
              </w:rPr>
              <w:t>Percentage of lines shipped On Time to CRD or having specific Reason Code </w:t>
            </w:r>
          </w:p>
        </w:tc>
        <w:tc>
          <w:tcPr>
            <w:tcW w:w="2250" w:type="dxa"/>
            <w:tcBorders>
              <w:top w:val="nil"/>
              <w:left w:val="nil"/>
              <w:bottom w:val="single" w:sz="4" w:space="0" w:color="auto"/>
              <w:right w:val="single" w:sz="4" w:space="0" w:color="auto"/>
            </w:tcBorders>
            <w:shd w:val="clear" w:color="auto" w:fill="auto"/>
            <w:vAlign w:val="center"/>
            <w:hideMark/>
          </w:tcPr>
          <w:p w14:paraId="09932A33" w14:textId="1028A72F" w:rsidR="000169A6" w:rsidRPr="000169A6" w:rsidRDefault="000169A6" w:rsidP="000169A6">
            <w:pPr>
              <w:spacing w:after="0" w:line="240" w:lineRule="auto"/>
              <w:ind w:firstLine="0"/>
              <w:jc w:val="left"/>
              <w:rPr>
                <w:rFonts w:ascii="Calibri" w:eastAsia="Times New Roman" w:hAnsi="Calibri" w:cs="Calibri"/>
                <w:color w:val="FF0000"/>
                <w:sz w:val="16"/>
                <w:szCs w:val="16"/>
              </w:rPr>
            </w:pPr>
            <w:r w:rsidRPr="000169A6">
              <w:rPr>
                <w:rFonts w:ascii="Calibri" w:eastAsia="Times New Roman" w:hAnsi="Calibri" w:cs="Calibri"/>
                <w:color w:val="FF0000"/>
                <w:sz w:val="16"/>
                <w:szCs w:val="16"/>
              </w:rPr>
              <w:t># Lines Shipped On Time to CRD Reason Code / # Lines Shipped </w:t>
            </w:r>
          </w:p>
        </w:tc>
        <w:tc>
          <w:tcPr>
            <w:tcW w:w="1530" w:type="dxa"/>
            <w:tcBorders>
              <w:top w:val="nil"/>
              <w:left w:val="nil"/>
              <w:bottom w:val="single" w:sz="4" w:space="0" w:color="auto"/>
              <w:right w:val="single" w:sz="4" w:space="0" w:color="auto"/>
            </w:tcBorders>
            <w:shd w:val="clear" w:color="auto" w:fill="auto"/>
          </w:tcPr>
          <w:p w14:paraId="6DC68AA4" w14:textId="2FE63734" w:rsidR="000169A6" w:rsidRPr="00B47ED7" w:rsidRDefault="007D2502" w:rsidP="000169A6">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Split lines counted as 1 and Sub-lines are excluded</w:t>
            </w:r>
          </w:p>
        </w:tc>
        <w:tc>
          <w:tcPr>
            <w:tcW w:w="1070" w:type="dxa"/>
            <w:tcBorders>
              <w:top w:val="nil"/>
              <w:left w:val="nil"/>
              <w:bottom w:val="single" w:sz="4" w:space="0" w:color="auto"/>
              <w:right w:val="single" w:sz="4" w:space="0" w:color="auto"/>
            </w:tcBorders>
            <w:shd w:val="clear" w:color="auto" w:fill="auto"/>
            <w:vAlign w:val="bottom"/>
            <w:hideMark/>
          </w:tcPr>
          <w:p w14:paraId="74C1A48B" w14:textId="77777777" w:rsidR="000169A6" w:rsidRPr="00B47ED7" w:rsidRDefault="000169A6" w:rsidP="000169A6">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yesterday, week, MTD QTD, YTD</w:t>
            </w:r>
          </w:p>
        </w:tc>
        <w:tc>
          <w:tcPr>
            <w:tcW w:w="2170" w:type="dxa"/>
            <w:tcBorders>
              <w:top w:val="nil"/>
              <w:left w:val="nil"/>
              <w:bottom w:val="single" w:sz="4" w:space="0" w:color="auto"/>
              <w:right w:val="single" w:sz="4" w:space="0" w:color="auto"/>
            </w:tcBorders>
            <w:shd w:val="clear" w:color="auto" w:fill="auto"/>
            <w:vAlign w:val="center"/>
            <w:hideMark/>
          </w:tcPr>
          <w:p w14:paraId="43D26926" w14:textId="77777777" w:rsidR="000169A6" w:rsidRPr="00B47ED7" w:rsidRDefault="000169A6" w:rsidP="000169A6">
            <w:pPr>
              <w:spacing w:after="0" w:line="240" w:lineRule="auto"/>
              <w:ind w:firstLine="0"/>
              <w:jc w:val="left"/>
              <w:rPr>
                <w:rFonts w:ascii="Segoe UI" w:eastAsia="Times New Roman" w:hAnsi="Segoe UI" w:cs="Segoe UI"/>
                <w:color w:val="000000"/>
                <w:sz w:val="16"/>
                <w:szCs w:val="16"/>
              </w:rPr>
            </w:pPr>
            <w:r w:rsidRPr="00B47ED7">
              <w:rPr>
                <w:rFonts w:ascii="Segoe UI" w:eastAsia="Times New Roman" w:hAnsi="Segoe UI" w:cs="Segoe UI"/>
                <w:color w:val="000000"/>
                <w:sz w:val="16"/>
                <w:szCs w:val="16"/>
              </w:rPr>
              <w:t> </w:t>
            </w:r>
          </w:p>
        </w:tc>
      </w:tr>
      <w:tr w:rsidR="000169A6" w:rsidRPr="00B47ED7" w14:paraId="3DE50978" w14:textId="77777777" w:rsidTr="00B47ED7">
        <w:trPr>
          <w:trHeight w:val="612"/>
        </w:trPr>
        <w:tc>
          <w:tcPr>
            <w:tcW w:w="1615" w:type="dxa"/>
            <w:tcBorders>
              <w:top w:val="nil"/>
              <w:left w:val="single" w:sz="4" w:space="0" w:color="auto"/>
              <w:bottom w:val="single" w:sz="4" w:space="0" w:color="auto"/>
              <w:right w:val="single" w:sz="4" w:space="0" w:color="auto"/>
            </w:tcBorders>
            <w:shd w:val="clear" w:color="auto" w:fill="auto"/>
            <w:vAlign w:val="center"/>
          </w:tcPr>
          <w:p w14:paraId="3A0FFA8B" w14:textId="0DAE1473" w:rsidR="000169A6" w:rsidRPr="00B47ED7" w:rsidRDefault="000169A6" w:rsidP="003072F4">
            <w:pPr>
              <w:spacing w:after="0" w:line="240" w:lineRule="auto"/>
              <w:ind w:firstLine="0"/>
              <w:jc w:val="left"/>
              <w:rPr>
                <w:rFonts w:ascii="Calibri" w:eastAsia="Times New Roman" w:hAnsi="Calibri" w:cs="Calibri"/>
                <w:b/>
                <w:bCs/>
                <w:color w:val="FF0000"/>
                <w:sz w:val="16"/>
                <w:szCs w:val="16"/>
              </w:rPr>
            </w:pPr>
            <w:r w:rsidRPr="000169A6">
              <w:rPr>
                <w:rFonts w:ascii="Calibri" w:eastAsia="Times New Roman" w:hAnsi="Calibri" w:cs="Calibri"/>
                <w:b/>
                <w:bCs/>
                <w:color w:val="FF0000"/>
                <w:sz w:val="16"/>
                <w:szCs w:val="16"/>
              </w:rPr>
              <w:t># Lines Shipped On Time to CRD </w:t>
            </w:r>
            <w:r>
              <w:rPr>
                <w:rFonts w:ascii="Calibri" w:eastAsia="Times New Roman" w:hAnsi="Calibri" w:cs="Calibri"/>
                <w:b/>
                <w:bCs/>
                <w:color w:val="FF0000"/>
                <w:sz w:val="16"/>
                <w:szCs w:val="16"/>
              </w:rPr>
              <w:t>Hold Period</w:t>
            </w:r>
          </w:p>
        </w:tc>
        <w:tc>
          <w:tcPr>
            <w:tcW w:w="1980" w:type="dxa"/>
            <w:tcBorders>
              <w:top w:val="nil"/>
              <w:left w:val="nil"/>
              <w:bottom w:val="single" w:sz="4" w:space="0" w:color="auto"/>
              <w:right w:val="single" w:sz="4" w:space="0" w:color="auto"/>
            </w:tcBorders>
            <w:shd w:val="clear" w:color="auto" w:fill="auto"/>
            <w:vAlign w:val="center"/>
          </w:tcPr>
          <w:p w14:paraId="120B838F" w14:textId="07833D75" w:rsidR="000169A6" w:rsidRDefault="000169A6" w:rsidP="003072F4">
            <w:pPr>
              <w:spacing w:after="0" w:line="240" w:lineRule="auto"/>
              <w:ind w:firstLine="0"/>
              <w:jc w:val="left"/>
              <w:rPr>
                <w:rFonts w:ascii="Calibri" w:eastAsia="Times New Roman" w:hAnsi="Calibri" w:cs="Calibri"/>
                <w:color w:val="FF0000"/>
                <w:sz w:val="16"/>
                <w:szCs w:val="16"/>
              </w:rPr>
            </w:pPr>
            <w:r>
              <w:rPr>
                <w:rFonts w:ascii="Calibri" w:eastAsia="Times New Roman" w:hAnsi="Calibri" w:cs="Calibri"/>
                <w:color w:val="FF0000"/>
                <w:sz w:val="16"/>
                <w:szCs w:val="16"/>
              </w:rPr>
              <w:t xml:space="preserve">Lines that were on a customer related hold and </w:t>
            </w:r>
            <w:r w:rsidRPr="00B47ED7">
              <w:rPr>
                <w:rFonts w:ascii="Calibri" w:eastAsia="Times New Roman" w:hAnsi="Calibri" w:cs="Calibri"/>
                <w:color w:val="FF0000"/>
                <w:sz w:val="16"/>
                <w:szCs w:val="16"/>
              </w:rPr>
              <w:t>Ship Date ≤ (Release date + difference between Book and CRD date)) are not flagged as late</w:t>
            </w:r>
          </w:p>
        </w:tc>
        <w:tc>
          <w:tcPr>
            <w:tcW w:w="2250" w:type="dxa"/>
            <w:tcBorders>
              <w:top w:val="nil"/>
              <w:left w:val="nil"/>
              <w:bottom w:val="single" w:sz="4" w:space="0" w:color="auto"/>
              <w:right w:val="single" w:sz="4" w:space="0" w:color="auto"/>
            </w:tcBorders>
            <w:shd w:val="clear" w:color="auto" w:fill="auto"/>
            <w:vAlign w:val="center"/>
          </w:tcPr>
          <w:p w14:paraId="4CD5E5EE" w14:textId="4A7CE3AF" w:rsidR="006B4FFE" w:rsidRDefault="006B4FFE" w:rsidP="006B4FFE">
            <w:pPr>
              <w:spacing w:after="0" w:line="240" w:lineRule="auto"/>
              <w:ind w:firstLine="0"/>
              <w:jc w:val="left"/>
              <w:rPr>
                <w:rFonts w:ascii="Calibri" w:eastAsia="Times New Roman" w:hAnsi="Calibri" w:cs="Calibri"/>
                <w:color w:val="FF0000"/>
                <w:sz w:val="16"/>
                <w:szCs w:val="16"/>
              </w:rPr>
            </w:pPr>
            <w:r>
              <w:rPr>
                <w:rFonts w:ascii="Calibri" w:eastAsia="Times New Roman" w:hAnsi="Calibri" w:cs="Calibri"/>
                <w:color w:val="FF0000"/>
                <w:sz w:val="16"/>
                <w:szCs w:val="16"/>
              </w:rPr>
              <w:t># Lines where</w:t>
            </w:r>
          </w:p>
          <w:p w14:paraId="5E7240D4" w14:textId="4589A6EF" w:rsidR="006B4FFE" w:rsidRPr="006B4FFE" w:rsidRDefault="006B4FFE" w:rsidP="006B4FFE">
            <w:pPr>
              <w:spacing w:after="0" w:line="240" w:lineRule="auto"/>
              <w:ind w:firstLine="0"/>
              <w:jc w:val="left"/>
              <w:rPr>
                <w:rFonts w:ascii="Calibri" w:eastAsia="Times New Roman" w:hAnsi="Calibri" w:cs="Calibri"/>
                <w:color w:val="FF0000"/>
                <w:sz w:val="16"/>
                <w:szCs w:val="16"/>
              </w:rPr>
            </w:pPr>
            <w:r w:rsidRPr="006B4FFE">
              <w:rPr>
                <w:rFonts w:ascii="Calibri" w:eastAsia="Times New Roman" w:hAnsi="Calibri" w:cs="Calibri"/>
                <w:color w:val="FF0000"/>
                <w:sz w:val="16"/>
                <w:szCs w:val="16"/>
              </w:rPr>
              <w:t>Ship Date ≤ CRD Date</w:t>
            </w:r>
          </w:p>
          <w:p w14:paraId="602DFE8C" w14:textId="77777777" w:rsidR="006B4FFE" w:rsidRPr="006B4FFE" w:rsidRDefault="006B4FFE" w:rsidP="006B4FFE">
            <w:pPr>
              <w:spacing w:after="0" w:line="240" w:lineRule="auto"/>
              <w:ind w:firstLine="0"/>
              <w:jc w:val="left"/>
              <w:rPr>
                <w:rFonts w:ascii="Calibri" w:eastAsia="Times New Roman" w:hAnsi="Calibri" w:cs="Calibri"/>
                <w:color w:val="FF0000"/>
                <w:sz w:val="16"/>
                <w:szCs w:val="16"/>
              </w:rPr>
            </w:pPr>
            <w:r w:rsidRPr="006B4FFE">
              <w:rPr>
                <w:rFonts w:ascii="Calibri" w:eastAsia="Times New Roman" w:hAnsi="Calibri" w:cs="Calibri"/>
                <w:color w:val="FF0000"/>
                <w:sz w:val="16"/>
                <w:szCs w:val="16"/>
              </w:rPr>
              <w:t>OR</w:t>
            </w:r>
          </w:p>
          <w:p w14:paraId="5F8B3286" w14:textId="77777777" w:rsidR="006B4FFE" w:rsidRPr="006B4FFE" w:rsidRDefault="006B4FFE" w:rsidP="006B4FFE">
            <w:pPr>
              <w:spacing w:after="0" w:line="240" w:lineRule="auto"/>
              <w:ind w:firstLine="0"/>
              <w:jc w:val="left"/>
              <w:rPr>
                <w:rFonts w:ascii="Calibri" w:eastAsia="Times New Roman" w:hAnsi="Calibri" w:cs="Calibri"/>
                <w:color w:val="FF0000"/>
                <w:sz w:val="16"/>
                <w:szCs w:val="16"/>
              </w:rPr>
            </w:pPr>
            <w:r w:rsidRPr="006B4FFE">
              <w:rPr>
                <w:rFonts w:ascii="Calibri" w:eastAsia="Times New Roman" w:hAnsi="Calibri" w:cs="Calibri"/>
                <w:color w:val="FF0000"/>
                <w:sz w:val="16"/>
                <w:szCs w:val="16"/>
              </w:rPr>
              <w:t>Hold Cause = Customer</w:t>
            </w:r>
          </w:p>
          <w:p w14:paraId="7A1E2D92" w14:textId="77777777" w:rsidR="006B4FFE" w:rsidRPr="006B4FFE" w:rsidRDefault="006B4FFE" w:rsidP="006B4FFE">
            <w:pPr>
              <w:spacing w:after="0" w:line="240" w:lineRule="auto"/>
              <w:ind w:firstLine="0"/>
              <w:jc w:val="left"/>
              <w:rPr>
                <w:rFonts w:ascii="Calibri" w:eastAsia="Times New Roman" w:hAnsi="Calibri" w:cs="Calibri"/>
                <w:color w:val="FF0000"/>
                <w:sz w:val="16"/>
                <w:szCs w:val="16"/>
              </w:rPr>
            </w:pPr>
            <w:r w:rsidRPr="006B4FFE">
              <w:rPr>
                <w:rFonts w:ascii="Calibri" w:eastAsia="Times New Roman" w:hAnsi="Calibri" w:cs="Calibri"/>
                <w:color w:val="FF0000"/>
                <w:sz w:val="16"/>
                <w:szCs w:val="16"/>
              </w:rPr>
              <w:t>AND</w:t>
            </w:r>
          </w:p>
          <w:p w14:paraId="5EC2CF5A" w14:textId="72C733A5" w:rsidR="000169A6" w:rsidRPr="006B4FFE" w:rsidRDefault="006B4FFE" w:rsidP="006B4FFE">
            <w:pPr>
              <w:spacing w:after="0" w:line="240" w:lineRule="auto"/>
              <w:ind w:firstLine="0"/>
              <w:jc w:val="left"/>
              <w:rPr>
                <w:rFonts w:ascii="Calibri" w:eastAsia="Times New Roman" w:hAnsi="Calibri" w:cs="Calibri"/>
                <w:color w:val="FF0000"/>
                <w:sz w:val="16"/>
                <w:szCs w:val="16"/>
              </w:rPr>
            </w:pPr>
            <w:r w:rsidRPr="006B4FFE">
              <w:rPr>
                <w:rFonts w:ascii="Calibri" w:eastAsia="Times New Roman" w:hAnsi="Calibri" w:cs="Calibri"/>
                <w:color w:val="FF0000"/>
                <w:sz w:val="16"/>
                <w:szCs w:val="16"/>
              </w:rPr>
              <w:t>Ship Date ≤ (CRD + Release date - Book date)</w:t>
            </w:r>
          </w:p>
        </w:tc>
        <w:tc>
          <w:tcPr>
            <w:tcW w:w="1530" w:type="dxa"/>
            <w:tcBorders>
              <w:top w:val="nil"/>
              <w:left w:val="nil"/>
              <w:bottom w:val="single" w:sz="4" w:space="0" w:color="auto"/>
              <w:right w:val="single" w:sz="4" w:space="0" w:color="auto"/>
            </w:tcBorders>
            <w:shd w:val="clear" w:color="auto" w:fill="auto"/>
          </w:tcPr>
          <w:p w14:paraId="729997B1" w14:textId="76F1D2B6" w:rsidR="000169A6" w:rsidRPr="00B47ED7" w:rsidRDefault="000169A6" w:rsidP="003072F4">
            <w:pPr>
              <w:spacing w:after="0" w:line="240" w:lineRule="auto"/>
              <w:ind w:firstLine="0"/>
              <w:jc w:val="left"/>
              <w:rPr>
                <w:rFonts w:ascii="Calibri" w:eastAsia="Times New Roman" w:hAnsi="Calibri" w:cs="Calibri"/>
                <w:color w:val="FF0000"/>
                <w:sz w:val="16"/>
                <w:szCs w:val="16"/>
              </w:rPr>
            </w:pPr>
          </w:p>
        </w:tc>
        <w:tc>
          <w:tcPr>
            <w:tcW w:w="1070" w:type="dxa"/>
            <w:tcBorders>
              <w:top w:val="nil"/>
              <w:left w:val="nil"/>
              <w:bottom w:val="single" w:sz="4" w:space="0" w:color="auto"/>
              <w:right w:val="single" w:sz="4" w:space="0" w:color="auto"/>
            </w:tcBorders>
            <w:shd w:val="clear" w:color="auto" w:fill="auto"/>
            <w:vAlign w:val="bottom"/>
          </w:tcPr>
          <w:p w14:paraId="095D6601" w14:textId="77777777" w:rsidR="000169A6" w:rsidRPr="00B47ED7" w:rsidRDefault="000169A6" w:rsidP="003072F4">
            <w:pPr>
              <w:spacing w:after="0" w:line="240" w:lineRule="auto"/>
              <w:ind w:firstLine="0"/>
              <w:jc w:val="left"/>
              <w:rPr>
                <w:rFonts w:ascii="Calibri" w:eastAsia="Times New Roman" w:hAnsi="Calibri" w:cs="Calibri"/>
                <w:color w:val="FF0000"/>
                <w:sz w:val="16"/>
                <w:szCs w:val="16"/>
              </w:rPr>
            </w:pPr>
          </w:p>
        </w:tc>
        <w:tc>
          <w:tcPr>
            <w:tcW w:w="2170" w:type="dxa"/>
            <w:tcBorders>
              <w:top w:val="nil"/>
              <w:left w:val="nil"/>
              <w:bottom w:val="single" w:sz="4" w:space="0" w:color="auto"/>
              <w:right w:val="single" w:sz="4" w:space="0" w:color="auto"/>
            </w:tcBorders>
            <w:shd w:val="clear" w:color="auto" w:fill="auto"/>
            <w:vAlign w:val="center"/>
          </w:tcPr>
          <w:p w14:paraId="5F1EDBD9" w14:textId="77777777" w:rsidR="000169A6" w:rsidRPr="00B47ED7" w:rsidRDefault="000169A6" w:rsidP="003072F4">
            <w:pPr>
              <w:spacing w:after="0" w:line="240" w:lineRule="auto"/>
              <w:ind w:firstLine="0"/>
              <w:jc w:val="left"/>
              <w:rPr>
                <w:rFonts w:ascii="Segoe UI" w:eastAsia="Times New Roman" w:hAnsi="Segoe UI" w:cs="Segoe UI"/>
                <w:color w:val="000000"/>
                <w:sz w:val="16"/>
                <w:szCs w:val="16"/>
              </w:rPr>
            </w:pPr>
          </w:p>
        </w:tc>
      </w:tr>
      <w:tr w:rsidR="006B4FFE" w:rsidRPr="00B47ED7" w14:paraId="30539D25" w14:textId="77777777" w:rsidTr="00B47ED7">
        <w:trPr>
          <w:trHeight w:val="612"/>
        </w:trPr>
        <w:tc>
          <w:tcPr>
            <w:tcW w:w="1615" w:type="dxa"/>
            <w:tcBorders>
              <w:top w:val="nil"/>
              <w:left w:val="single" w:sz="4" w:space="0" w:color="auto"/>
              <w:bottom w:val="single" w:sz="4" w:space="0" w:color="auto"/>
              <w:right w:val="single" w:sz="4" w:space="0" w:color="auto"/>
            </w:tcBorders>
            <w:shd w:val="clear" w:color="auto" w:fill="auto"/>
            <w:vAlign w:val="center"/>
          </w:tcPr>
          <w:p w14:paraId="011C1E71" w14:textId="1DA238E4" w:rsidR="006B4FFE" w:rsidRPr="00B47ED7" w:rsidRDefault="006B4FFE" w:rsidP="006B4FFE">
            <w:pPr>
              <w:spacing w:after="0" w:line="240" w:lineRule="auto"/>
              <w:ind w:firstLine="0"/>
              <w:jc w:val="left"/>
              <w:rPr>
                <w:rFonts w:ascii="Calibri" w:eastAsia="Times New Roman" w:hAnsi="Calibri" w:cs="Calibri"/>
                <w:b/>
                <w:bCs/>
                <w:color w:val="FF0000"/>
                <w:sz w:val="16"/>
                <w:szCs w:val="16"/>
              </w:rPr>
            </w:pPr>
            <w:r w:rsidRPr="00B47ED7">
              <w:rPr>
                <w:rFonts w:ascii="Calibri" w:eastAsia="Times New Roman" w:hAnsi="Calibri" w:cs="Calibri"/>
                <w:b/>
                <w:bCs/>
                <w:color w:val="FF0000"/>
                <w:sz w:val="16"/>
                <w:szCs w:val="16"/>
              </w:rPr>
              <w:t>OTD % to CRD hold period</w:t>
            </w:r>
          </w:p>
        </w:tc>
        <w:tc>
          <w:tcPr>
            <w:tcW w:w="1980" w:type="dxa"/>
            <w:tcBorders>
              <w:top w:val="nil"/>
              <w:left w:val="nil"/>
              <w:bottom w:val="single" w:sz="4" w:space="0" w:color="auto"/>
              <w:right w:val="single" w:sz="4" w:space="0" w:color="auto"/>
            </w:tcBorders>
            <w:shd w:val="clear" w:color="auto" w:fill="auto"/>
            <w:vAlign w:val="center"/>
          </w:tcPr>
          <w:p w14:paraId="2EC88BC0" w14:textId="2ACAE709" w:rsidR="006B4FFE" w:rsidRPr="00B47ED7" w:rsidRDefault="006B4FFE" w:rsidP="006B4FFE">
            <w:pPr>
              <w:spacing w:after="0" w:line="240" w:lineRule="auto"/>
              <w:ind w:firstLine="0"/>
              <w:jc w:val="left"/>
              <w:rPr>
                <w:rFonts w:ascii="Calibri" w:eastAsia="Times New Roman" w:hAnsi="Calibri" w:cs="Calibri"/>
                <w:color w:val="FF0000"/>
                <w:sz w:val="16"/>
                <w:szCs w:val="16"/>
              </w:rPr>
            </w:pPr>
            <w:r w:rsidRPr="000169A6">
              <w:rPr>
                <w:rFonts w:ascii="Calibri" w:eastAsia="Times New Roman" w:hAnsi="Calibri" w:cs="Calibri"/>
                <w:color w:val="FF0000"/>
                <w:sz w:val="16"/>
                <w:szCs w:val="16"/>
              </w:rPr>
              <w:t>Percentage of lines shipped On Time to CRD</w:t>
            </w:r>
            <w:r>
              <w:rPr>
                <w:rFonts w:ascii="Calibri" w:eastAsia="Times New Roman" w:hAnsi="Calibri" w:cs="Calibri"/>
                <w:color w:val="FF0000"/>
                <w:sz w:val="16"/>
                <w:szCs w:val="16"/>
              </w:rPr>
              <w:t>, or considering the time the line was on a customer hold</w:t>
            </w:r>
          </w:p>
        </w:tc>
        <w:tc>
          <w:tcPr>
            <w:tcW w:w="2250" w:type="dxa"/>
            <w:tcBorders>
              <w:top w:val="nil"/>
              <w:left w:val="nil"/>
              <w:bottom w:val="single" w:sz="4" w:space="0" w:color="auto"/>
              <w:right w:val="single" w:sz="4" w:space="0" w:color="auto"/>
            </w:tcBorders>
            <w:shd w:val="clear" w:color="auto" w:fill="auto"/>
            <w:vAlign w:val="center"/>
          </w:tcPr>
          <w:p w14:paraId="5EA60F27" w14:textId="6E3FE59E" w:rsidR="006B4FFE" w:rsidRPr="00B47ED7" w:rsidRDefault="006B4FFE" w:rsidP="006B4FFE">
            <w:pPr>
              <w:spacing w:after="0" w:line="240" w:lineRule="auto"/>
              <w:ind w:firstLine="0"/>
              <w:jc w:val="left"/>
              <w:rPr>
                <w:rFonts w:ascii="Calibri" w:eastAsia="Times New Roman" w:hAnsi="Calibri" w:cs="Calibri"/>
                <w:color w:val="FF0000"/>
                <w:sz w:val="16"/>
                <w:szCs w:val="16"/>
              </w:rPr>
            </w:pPr>
            <w:r w:rsidRPr="000169A6">
              <w:rPr>
                <w:rFonts w:ascii="Calibri" w:eastAsia="Times New Roman" w:hAnsi="Calibri" w:cs="Calibri"/>
                <w:color w:val="FF0000"/>
                <w:sz w:val="16"/>
                <w:szCs w:val="16"/>
              </w:rPr>
              <w:t># Lines Shipped On Time to CRD </w:t>
            </w:r>
            <w:r>
              <w:rPr>
                <w:rFonts w:ascii="Calibri" w:eastAsia="Times New Roman" w:hAnsi="Calibri" w:cs="Calibri"/>
                <w:color w:val="FF0000"/>
                <w:sz w:val="16"/>
                <w:szCs w:val="16"/>
              </w:rPr>
              <w:t>Hold Period</w:t>
            </w:r>
            <w:r w:rsidRPr="000169A6">
              <w:rPr>
                <w:rFonts w:ascii="Calibri" w:eastAsia="Times New Roman" w:hAnsi="Calibri" w:cs="Calibri"/>
                <w:color w:val="FF0000"/>
                <w:sz w:val="16"/>
                <w:szCs w:val="16"/>
              </w:rPr>
              <w:t xml:space="preserve"> / # Lines Shipped </w:t>
            </w:r>
          </w:p>
        </w:tc>
        <w:tc>
          <w:tcPr>
            <w:tcW w:w="1530" w:type="dxa"/>
            <w:tcBorders>
              <w:top w:val="nil"/>
              <w:left w:val="nil"/>
              <w:bottom w:val="single" w:sz="4" w:space="0" w:color="auto"/>
              <w:right w:val="single" w:sz="4" w:space="0" w:color="auto"/>
            </w:tcBorders>
            <w:shd w:val="clear" w:color="auto" w:fill="auto"/>
          </w:tcPr>
          <w:p w14:paraId="23A03EAC" w14:textId="2DE0976A" w:rsidR="006B4FFE" w:rsidRPr="00B47ED7" w:rsidRDefault="007D2502" w:rsidP="006B4FFE">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Split lines counted as 1 and Sub-lines are excluded</w:t>
            </w:r>
          </w:p>
        </w:tc>
        <w:tc>
          <w:tcPr>
            <w:tcW w:w="1070" w:type="dxa"/>
            <w:tcBorders>
              <w:top w:val="nil"/>
              <w:left w:val="nil"/>
              <w:bottom w:val="single" w:sz="4" w:space="0" w:color="auto"/>
              <w:right w:val="single" w:sz="4" w:space="0" w:color="auto"/>
            </w:tcBorders>
            <w:shd w:val="clear" w:color="auto" w:fill="auto"/>
            <w:vAlign w:val="bottom"/>
          </w:tcPr>
          <w:p w14:paraId="55911311" w14:textId="77777777" w:rsidR="006B4FFE" w:rsidRPr="00B47ED7" w:rsidRDefault="006B4FFE" w:rsidP="006B4FFE">
            <w:pPr>
              <w:spacing w:after="0" w:line="240" w:lineRule="auto"/>
              <w:ind w:firstLine="0"/>
              <w:jc w:val="left"/>
              <w:rPr>
                <w:rFonts w:ascii="Calibri" w:eastAsia="Times New Roman" w:hAnsi="Calibri" w:cs="Calibri"/>
                <w:color w:val="FF0000"/>
                <w:sz w:val="16"/>
                <w:szCs w:val="16"/>
              </w:rPr>
            </w:pPr>
          </w:p>
        </w:tc>
        <w:tc>
          <w:tcPr>
            <w:tcW w:w="2170" w:type="dxa"/>
            <w:tcBorders>
              <w:top w:val="nil"/>
              <w:left w:val="nil"/>
              <w:bottom w:val="single" w:sz="4" w:space="0" w:color="auto"/>
              <w:right w:val="single" w:sz="4" w:space="0" w:color="auto"/>
            </w:tcBorders>
            <w:shd w:val="clear" w:color="auto" w:fill="auto"/>
            <w:vAlign w:val="center"/>
          </w:tcPr>
          <w:p w14:paraId="39955110" w14:textId="77777777" w:rsidR="006B4FFE" w:rsidRPr="00B47ED7" w:rsidRDefault="006B4FFE" w:rsidP="006B4FFE">
            <w:pPr>
              <w:spacing w:after="0" w:line="240" w:lineRule="auto"/>
              <w:ind w:firstLine="0"/>
              <w:jc w:val="left"/>
              <w:rPr>
                <w:rFonts w:ascii="Segoe UI" w:eastAsia="Times New Roman" w:hAnsi="Segoe UI" w:cs="Segoe UI"/>
                <w:color w:val="000000"/>
                <w:sz w:val="16"/>
                <w:szCs w:val="16"/>
              </w:rPr>
            </w:pPr>
          </w:p>
        </w:tc>
      </w:tr>
      <w:bookmarkEnd w:id="186"/>
      <w:tr w:rsidR="006B4FFE" w:rsidRPr="00B47ED7" w14:paraId="7FF5AAAE" w14:textId="77777777" w:rsidTr="00B47ED7">
        <w:trPr>
          <w:trHeight w:val="408"/>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0DECE507" w14:textId="77777777" w:rsidR="006B4FFE" w:rsidRPr="00B47ED7" w:rsidRDefault="006B4FFE" w:rsidP="006B4FFE">
            <w:pPr>
              <w:spacing w:after="0" w:line="240" w:lineRule="auto"/>
              <w:ind w:firstLine="0"/>
              <w:jc w:val="left"/>
              <w:rPr>
                <w:rFonts w:ascii="Calibri" w:eastAsia="Times New Roman" w:hAnsi="Calibri" w:cs="Calibri"/>
                <w:b/>
                <w:bCs/>
                <w:color w:val="000000"/>
                <w:sz w:val="16"/>
                <w:szCs w:val="16"/>
              </w:rPr>
            </w:pPr>
            <w:r w:rsidRPr="00B47ED7">
              <w:rPr>
                <w:rFonts w:ascii="Calibri" w:eastAsia="Times New Roman" w:hAnsi="Calibri" w:cs="Calibri"/>
                <w:b/>
                <w:bCs/>
                <w:color w:val="000000"/>
                <w:sz w:val="16"/>
                <w:szCs w:val="16"/>
              </w:rPr>
              <w:t>Lines to Target</w:t>
            </w:r>
          </w:p>
        </w:tc>
        <w:tc>
          <w:tcPr>
            <w:tcW w:w="1980" w:type="dxa"/>
            <w:tcBorders>
              <w:top w:val="nil"/>
              <w:left w:val="nil"/>
              <w:bottom w:val="single" w:sz="4" w:space="0" w:color="auto"/>
              <w:right w:val="single" w:sz="4" w:space="0" w:color="auto"/>
            </w:tcBorders>
            <w:shd w:val="clear" w:color="auto" w:fill="auto"/>
            <w:vAlign w:val="center"/>
            <w:hideMark/>
          </w:tcPr>
          <w:p w14:paraId="541B0433" w14:textId="77777777" w:rsidR="006B4FFE" w:rsidRPr="00B47ED7" w:rsidRDefault="006B4FFE" w:rsidP="006B4FFE">
            <w:pPr>
              <w:spacing w:after="0" w:line="240" w:lineRule="auto"/>
              <w:ind w:firstLine="0"/>
              <w:jc w:val="left"/>
              <w:rPr>
                <w:rFonts w:ascii="Calibri" w:eastAsia="Times New Roman" w:hAnsi="Calibri" w:cs="Calibri"/>
                <w:color w:val="000000"/>
                <w:sz w:val="16"/>
                <w:szCs w:val="16"/>
              </w:rPr>
            </w:pPr>
            <w:r w:rsidRPr="00B47ED7">
              <w:rPr>
                <w:rFonts w:ascii="Calibri" w:eastAsia="Calibri Light" w:hAnsi="Calibri" w:cs="Calibri"/>
                <w:color w:val="000000"/>
                <w:sz w:val="16"/>
                <w:szCs w:val="16"/>
              </w:rPr>
              <w:t>Number of lines to Countermeasure / PSP </w:t>
            </w:r>
          </w:p>
        </w:tc>
        <w:tc>
          <w:tcPr>
            <w:tcW w:w="2250" w:type="dxa"/>
            <w:tcBorders>
              <w:top w:val="nil"/>
              <w:left w:val="nil"/>
              <w:bottom w:val="single" w:sz="4" w:space="0" w:color="auto"/>
              <w:right w:val="single" w:sz="4" w:space="0" w:color="auto"/>
            </w:tcBorders>
            <w:shd w:val="clear" w:color="auto" w:fill="auto"/>
            <w:vAlign w:val="center"/>
            <w:hideMark/>
          </w:tcPr>
          <w:p w14:paraId="2B7CFD62" w14:textId="77777777" w:rsidR="006B4FFE" w:rsidRPr="00B47ED7" w:rsidRDefault="006B4FFE" w:rsidP="006B4FFE">
            <w:pPr>
              <w:spacing w:after="0" w:line="240" w:lineRule="auto"/>
              <w:ind w:firstLine="0"/>
              <w:jc w:val="left"/>
              <w:rPr>
                <w:rFonts w:ascii="Calibri" w:eastAsia="Times New Roman" w:hAnsi="Calibri" w:cs="Calibri"/>
                <w:color w:val="000000"/>
                <w:sz w:val="16"/>
                <w:szCs w:val="16"/>
              </w:rPr>
            </w:pPr>
            <w:r w:rsidRPr="00B47ED7">
              <w:rPr>
                <w:rFonts w:ascii="Calibri" w:eastAsia="Calibri Light" w:hAnsi="Calibri" w:cs="Calibri"/>
                <w:color w:val="FF0000"/>
                <w:sz w:val="16"/>
                <w:szCs w:val="16"/>
              </w:rPr>
              <w:t>#</w:t>
            </w:r>
            <w:r w:rsidRPr="00B47ED7">
              <w:rPr>
                <w:rFonts w:ascii="Calibri" w:eastAsia="Calibri Light" w:hAnsi="Calibri" w:cs="Calibri"/>
                <w:color w:val="000000"/>
                <w:sz w:val="16"/>
                <w:szCs w:val="16"/>
              </w:rPr>
              <w:t xml:space="preserve"> of lines </w:t>
            </w:r>
            <w:r w:rsidRPr="00B47ED7">
              <w:rPr>
                <w:rFonts w:ascii="Calibri" w:eastAsia="Calibri Light" w:hAnsi="Calibri" w:cs="Calibri"/>
                <w:color w:val="FF0000"/>
                <w:sz w:val="16"/>
                <w:szCs w:val="16"/>
              </w:rPr>
              <w:t>Shipped Late</w:t>
            </w:r>
            <w:r w:rsidRPr="00B47ED7">
              <w:rPr>
                <w:rFonts w:ascii="Calibri" w:eastAsia="Calibri Light" w:hAnsi="Calibri" w:cs="Calibri"/>
                <w:color w:val="000000"/>
                <w:sz w:val="16"/>
                <w:szCs w:val="16"/>
              </w:rPr>
              <w:t> - (</w:t>
            </w:r>
            <w:r w:rsidRPr="00B47ED7">
              <w:rPr>
                <w:rFonts w:ascii="Calibri" w:eastAsia="Calibri Light" w:hAnsi="Calibri" w:cs="Calibri"/>
                <w:color w:val="FF0000"/>
                <w:sz w:val="16"/>
                <w:szCs w:val="16"/>
              </w:rPr>
              <w:t>#</w:t>
            </w:r>
            <w:r w:rsidRPr="00B47ED7">
              <w:rPr>
                <w:rFonts w:ascii="Calibri" w:eastAsia="Calibri Light" w:hAnsi="Calibri" w:cs="Calibri"/>
                <w:color w:val="000000"/>
                <w:sz w:val="16"/>
                <w:szCs w:val="16"/>
              </w:rPr>
              <w:t xml:space="preserve"> Lines shipped*(1 - target)) </w:t>
            </w:r>
          </w:p>
        </w:tc>
        <w:tc>
          <w:tcPr>
            <w:tcW w:w="1530" w:type="dxa"/>
            <w:tcBorders>
              <w:top w:val="nil"/>
              <w:left w:val="nil"/>
              <w:bottom w:val="single" w:sz="4" w:space="0" w:color="auto"/>
              <w:right w:val="single" w:sz="4" w:space="0" w:color="auto"/>
            </w:tcBorders>
            <w:shd w:val="clear" w:color="auto" w:fill="auto"/>
            <w:hideMark/>
          </w:tcPr>
          <w:p w14:paraId="75115ECE" w14:textId="77777777" w:rsidR="006B4FFE" w:rsidRPr="00B47ED7" w:rsidRDefault="006B4FFE" w:rsidP="006B4FFE">
            <w:pPr>
              <w:spacing w:after="0" w:line="240" w:lineRule="auto"/>
              <w:ind w:firstLine="0"/>
              <w:jc w:val="left"/>
              <w:rPr>
                <w:rFonts w:ascii="Calibri" w:eastAsia="Times New Roman" w:hAnsi="Calibri" w:cs="Calibri"/>
                <w:color w:val="000000"/>
                <w:sz w:val="16"/>
                <w:szCs w:val="16"/>
              </w:rPr>
            </w:pPr>
            <w:r w:rsidRPr="00B47ED7">
              <w:rPr>
                <w:rFonts w:ascii="Calibri" w:eastAsia="Times New Roman" w:hAnsi="Calibri" w:cs="Calibri"/>
                <w:color w:val="000000"/>
                <w:sz w:val="16"/>
                <w:szCs w:val="16"/>
              </w:rPr>
              <w:t> </w:t>
            </w:r>
          </w:p>
        </w:tc>
        <w:tc>
          <w:tcPr>
            <w:tcW w:w="1070" w:type="dxa"/>
            <w:tcBorders>
              <w:top w:val="nil"/>
              <w:left w:val="nil"/>
              <w:bottom w:val="single" w:sz="4" w:space="0" w:color="auto"/>
              <w:right w:val="single" w:sz="4" w:space="0" w:color="auto"/>
            </w:tcBorders>
            <w:shd w:val="clear" w:color="auto" w:fill="auto"/>
            <w:vAlign w:val="bottom"/>
            <w:hideMark/>
          </w:tcPr>
          <w:p w14:paraId="366F0C9B" w14:textId="77777777" w:rsidR="006B4FFE" w:rsidRPr="00B47ED7" w:rsidRDefault="006B4FFE" w:rsidP="006B4FFE">
            <w:pPr>
              <w:spacing w:after="0" w:line="240" w:lineRule="auto"/>
              <w:ind w:firstLine="0"/>
              <w:jc w:val="left"/>
              <w:rPr>
                <w:rFonts w:ascii="Calibri" w:eastAsia="Times New Roman" w:hAnsi="Calibri" w:cs="Calibri"/>
                <w:color w:val="FF0000"/>
                <w:sz w:val="16"/>
                <w:szCs w:val="16"/>
              </w:rPr>
            </w:pPr>
            <w:r w:rsidRPr="00B47ED7">
              <w:rPr>
                <w:rFonts w:ascii="Calibri" w:eastAsia="Times New Roman" w:hAnsi="Calibri" w:cs="Calibri"/>
                <w:color w:val="FF0000"/>
                <w:sz w:val="16"/>
                <w:szCs w:val="16"/>
              </w:rPr>
              <w:t>MTD</w:t>
            </w:r>
          </w:p>
        </w:tc>
        <w:tc>
          <w:tcPr>
            <w:tcW w:w="2170" w:type="dxa"/>
            <w:tcBorders>
              <w:top w:val="nil"/>
              <w:left w:val="nil"/>
              <w:bottom w:val="single" w:sz="4" w:space="0" w:color="auto"/>
              <w:right w:val="single" w:sz="4" w:space="0" w:color="auto"/>
            </w:tcBorders>
            <w:shd w:val="clear" w:color="auto" w:fill="auto"/>
            <w:vAlign w:val="center"/>
            <w:hideMark/>
          </w:tcPr>
          <w:p w14:paraId="5D43753E" w14:textId="77777777" w:rsidR="006B4FFE" w:rsidRPr="00B47ED7" w:rsidRDefault="006B4FFE" w:rsidP="006B4FFE">
            <w:pPr>
              <w:spacing w:after="0" w:line="240" w:lineRule="auto"/>
              <w:ind w:firstLine="0"/>
              <w:jc w:val="left"/>
              <w:rPr>
                <w:rFonts w:ascii="Segoe UI" w:eastAsia="Times New Roman" w:hAnsi="Segoe UI" w:cs="Segoe UI"/>
                <w:color w:val="000000"/>
                <w:sz w:val="16"/>
                <w:szCs w:val="16"/>
              </w:rPr>
            </w:pPr>
            <w:r w:rsidRPr="00B47ED7">
              <w:rPr>
                <w:rFonts w:ascii="Segoe UI" w:eastAsia="Times New Roman" w:hAnsi="Segoe UI" w:cs="Segoe UI"/>
                <w:color w:val="000000"/>
                <w:sz w:val="16"/>
                <w:szCs w:val="16"/>
              </w:rPr>
              <w:t> </w:t>
            </w:r>
          </w:p>
        </w:tc>
      </w:tr>
    </w:tbl>
    <w:p w14:paraId="14A85A88" w14:textId="19A5D99E" w:rsidR="00B47ED7" w:rsidRDefault="00B47ED7" w:rsidP="003B6D5D">
      <w:pPr>
        <w:ind w:firstLine="0"/>
        <w:rPr>
          <w:color w:val="FF0000"/>
        </w:rPr>
      </w:pPr>
    </w:p>
    <w:p w14:paraId="78B4F354" w14:textId="405B7185" w:rsidR="00AF0295" w:rsidRPr="00B47ED7" w:rsidRDefault="00AF0295" w:rsidP="00AF0295">
      <w:pPr>
        <w:ind w:firstLine="0"/>
        <w:rPr>
          <w:b/>
          <w:bCs/>
          <w:color w:val="FF0000"/>
          <w:u w:val="single"/>
        </w:rPr>
      </w:pPr>
      <w:r w:rsidRPr="00B47ED7">
        <w:rPr>
          <w:b/>
          <w:bCs/>
          <w:color w:val="FF0000"/>
          <w:u w:val="single"/>
        </w:rPr>
        <w:t>List of Metrics Requirements for Functional Level</w:t>
      </w:r>
    </w:p>
    <w:tbl>
      <w:tblPr>
        <w:tblStyle w:val="GridTable4-Accent1"/>
        <w:tblW w:w="10710" w:type="dxa"/>
        <w:tblInd w:w="-95" w:type="dxa"/>
        <w:tblLook w:val="04A0" w:firstRow="1" w:lastRow="0" w:firstColumn="1" w:lastColumn="0" w:noHBand="0" w:noVBand="1"/>
      </w:tblPr>
      <w:tblGrid>
        <w:gridCol w:w="1359"/>
        <w:gridCol w:w="406"/>
        <w:gridCol w:w="1393"/>
        <w:gridCol w:w="573"/>
        <w:gridCol w:w="2223"/>
        <w:gridCol w:w="1735"/>
        <w:gridCol w:w="1088"/>
        <w:gridCol w:w="1933"/>
      </w:tblGrid>
      <w:tr w:rsidR="001D7A5C" w:rsidRPr="002A571F" w14:paraId="1153DB11" w14:textId="77777777" w:rsidTr="00AD7D7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9" w:type="dxa"/>
          </w:tcPr>
          <w:p w14:paraId="3B362779" w14:textId="77777777" w:rsidR="001D7A5C" w:rsidRPr="002A571F" w:rsidRDefault="001D7A5C" w:rsidP="00F5469F">
            <w:pPr>
              <w:ind w:firstLine="0"/>
              <w:jc w:val="left"/>
              <w:textAlignment w:val="baseline"/>
              <w:rPr>
                <w:rFonts w:ascii="Calibri" w:eastAsia="Times New Roman" w:hAnsi="Calibri" w:cs="Calibri"/>
                <w:sz w:val="16"/>
                <w:szCs w:val="16"/>
              </w:rPr>
            </w:pPr>
          </w:p>
        </w:tc>
        <w:tc>
          <w:tcPr>
            <w:tcW w:w="9351" w:type="dxa"/>
            <w:gridSpan w:val="7"/>
            <w:hideMark/>
          </w:tcPr>
          <w:p w14:paraId="41706EB5" w14:textId="461553A1" w:rsidR="001D7A5C" w:rsidRPr="002A571F" w:rsidRDefault="001D7A5C" w:rsidP="00F5469F">
            <w:pPr>
              <w:ind w:firstLine="0"/>
              <w:jc w:val="left"/>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List of Metrics Requirements for OTD Enterprise and Functional Level</w:t>
            </w:r>
          </w:p>
        </w:tc>
      </w:tr>
      <w:tr w:rsidR="001D7A5C" w:rsidRPr="002A571F" w14:paraId="2BBA1D54" w14:textId="77777777" w:rsidTr="00AD7D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shd w:val="clear" w:color="auto" w:fill="4472C4" w:themeFill="accent1"/>
          </w:tcPr>
          <w:p w14:paraId="672A3D2A" w14:textId="77777777" w:rsidR="001D7A5C" w:rsidRPr="002A571F" w:rsidRDefault="001D7A5C" w:rsidP="00A247BA">
            <w:pPr>
              <w:ind w:firstLine="0"/>
              <w:jc w:val="left"/>
              <w:textAlignment w:val="baseline"/>
              <w:rPr>
                <w:rFonts w:ascii="Calibri" w:eastAsia="Times New Roman" w:hAnsi="Calibri" w:cs="Calibri"/>
                <w:color w:val="FFFFFF" w:themeColor="background1"/>
                <w:sz w:val="16"/>
                <w:szCs w:val="16"/>
              </w:rPr>
            </w:pPr>
          </w:p>
        </w:tc>
        <w:tc>
          <w:tcPr>
            <w:tcW w:w="9351" w:type="dxa"/>
            <w:gridSpan w:val="7"/>
            <w:shd w:val="clear" w:color="auto" w:fill="4472C4" w:themeFill="accent1"/>
            <w:hideMark/>
          </w:tcPr>
          <w:p w14:paraId="2D262730" w14:textId="1F6E57C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FFFFFF" w:themeColor="background1"/>
                <w:sz w:val="16"/>
                <w:szCs w:val="16"/>
              </w:rPr>
            </w:pPr>
            <w:r w:rsidRPr="002A571F">
              <w:rPr>
                <w:rFonts w:ascii="Calibri" w:eastAsia="Times New Roman" w:hAnsi="Calibri" w:cs="Calibri"/>
                <w:color w:val="FFFFFF" w:themeColor="background1"/>
                <w:sz w:val="16"/>
                <w:szCs w:val="16"/>
              </w:rPr>
              <w:t>List of Metrics Requirements for OTD Functional Level </w:t>
            </w:r>
          </w:p>
        </w:tc>
      </w:tr>
      <w:tr w:rsidR="008870FA" w:rsidRPr="002A571F" w14:paraId="6A06D17C" w14:textId="77777777" w:rsidTr="00AD7D71">
        <w:trPr>
          <w:trHeight w:val="300"/>
        </w:trPr>
        <w:tc>
          <w:tcPr>
            <w:cnfStyle w:val="001000000000" w:firstRow="0" w:lastRow="0" w:firstColumn="1" w:lastColumn="0" w:oddVBand="0" w:evenVBand="0" w:oddHBand="0" w:evenHBand="0" w:firstRowFirstColumn="0" w:firstRowLastColumn="0" w:lastRowFirstColumn="0" w:lastRowLastColumn="0"/>
            <w:tcW w:w="1765" w:type="dxa"/>
            <w:gridSpan w:val="2"/>
            <w:hideMark/>
          </w:tcPr>
          <w:p w14:paraId="1E03DE88" w14:textId="77777777" w:rsidR="001D7A5C" w:rsidRPr="002A571F" w:rsidRDefault="001D7A5C" w:rsidP="00A247BA">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lastRenderedPageBreak/>
              <w:t>Metrics </w:t>
            </w:r>
          </w:p>
        </w:tc>
        <w:tc>
          <w:tcPr>
            <w:tcW w:w="1966" w:type="dxa"/>
            <w:gridSpan w:val="2"/>
            <w:hideMark/>
          </w:tcPr>
          <w:p w14:paraId="157CD808" w14:textId="77777777"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b/>
                <w:bCs/>
                <w:sz w:val="16"/>
                <w:szCs w:val="16"/>
              </w:rPr>
              <w:t>Description</w:t>
            </w:r>
            <w:r w:rsidRPr="002A571F">
              <w:rPr>
                <w:rFonts w:ascii="Calibri" w:eastAsia="Times New Roman" w:hAnsi="Calibri" w:cs="Calibri"/>
                <w:sz w:val="16"/>
                <w:szCs w:val="16"/>
              </w:rPr>
              <w:t> </w:t>
            </w:r>
          </w:p>
        </w:tc>
        <w:tc>
          <w:tcPr>
            <w:tcW w:w="2223" w:type="dxa"/>
            <w:hideMark/>
          </w:tcPr>
          <w:p w14:paraId="71786F77" w14:textId="77777777"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b/>
                <w:bCs/>
                <w:sz w:val="16"/>
                <w:szCs w:val="16"/>
              </w:rPr>
              <w:t>Logic</w:t>
            </w:r>
            <w:r w:rsidRPr="002A571F">
              <w:rPr>
                <w:rFonts w:ascii="Calibri" w:eastAsia="Times New Roman" w:hAnsi="Calibri" w:cs="Calibri"/>
                <w:sz w:val="16"/>
                <w:szCs w:val="16"/>
              </w:rPr>
              <w:t> </w:t>
            </w:r>
          </w:p>
        </w:tc>
        <w:tc>
          <w:tcPr>
            <w:tcW w:w="1735" w:type="dxa"/>
          </w:tcPr>
          <w:p w14:paraId="10272B75" w14:textId="77777777"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p>
        </w:tc>
        <w:tc>
          <w:tcPr>
            <w:tcW w:w="1088" w:type="dxa"/>
            <w:hideMark/>
          </w:tcPr>
          <w:p w14:paraId="345909CA" w14:textId="63F3844B"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b/>
                <w:bCs/>
                <w:sz w:val="16"/>
                <w:szCs w:val="16"/>
              </w:rPr>
              <w:t>Time Dimension</w:t>
            </w:r>
            <w:r w:rsidRPr="002A571F">
              <w:rPr>
                <w:rFonts w:ascii="Calibri" w:eastAsia="Times New Roman" w:hAnsi="Calibri" w:cs="Calibri"/>
                <w:sz w:val="16"/>
                <w:szCs w:val="16"/>
              </w:rPr>
              <w:t> </w:t>
            </w:r>
          </w:p>
        </w:tc>
        <w:tc>
          <w:tcPr>
            <w:tcW w:w="1933" w:type="dxa"/>
            <w:hideMark/>
          </w:tcPr>
          <w:p w14:paraId="56D9510A" w14:textId="77777777"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b/>
                <w:bCs/>
                <w:sz w:val="16"/>
                <w:szCs w:val="16"/>
              </w:rPr>
              <w:t>Comment</w:t>
            </w:r>
            <w:r w:rsidRPr="002A571F">
              <w:rPr>
                <w:rFonts w:ascii="Calibri" w:eastAsia="Times New Roman" w:hAnsi="Calibri" w:cs="Calibri"/>
                <w:sz w:val="16"/>
                <w:szCs w:val="16"/>
              </w:rPr>
              <w:t> </w:t>
            </w:r>
          </w:p>
        </w:tc>
      </w:tr>
      <w:tr w:rsidR="008870FA" w:rsidRPr="002A571F" w14:paraId="2123A972" w14:textId="77777777" w:rsidTr="00AD7D7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hideMark/>
          </w:tcPr>
          <w:p w14:paraId="229F6E9F" w14:textId="1F89EEE0" w:rsidR="001D7A5C" w:rsidRPr="002A571F" w:rsidRDefault="001D7A5C" w:rsidP="00A247BA">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 Lines Scheduled Inside</w:t>
            </w:r>
          </w:p>
        </w:tc>
        <w:tc>
          <w:tcPr>
            <w:tcW w:w="1966" w:type="dxa"/>
            <w:gridSpan w:val="2"/>
            <w:shd w:val="clear" w:color="auto" w:fill="auto"/>
            <w:hideMark/>
          </w:tcPr>
          <w:p w14:paraId="596384CE" w14:textId="486A046F"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Total number of lines Scheduled in month </w:t>
            </w:r>
          </w:p>
        </w:tc>
        <w:tc>
          <w:tcPr>
            <w:tcW w:w="2223" w:type="dxa"/>
            <w:shd w:val="clear" w:color="auto" w:fill="auto"/>
            <w:hideMark/>
          </w:tcPr>
          <w:p w14:paraId="3616B0A5"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Count of lines:</w:t>
            </w:r>
          </w:p>
          <w:p w14:paraId="59EAB1C5" w14:textId="0E7B952E"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Schd date in Month </w:t>
            </w:r>
          </w:p>
        </w:tc>
        <w:tc>
          <w:tcPr>
            <w:tcW w:w="1735" w:type="dxa"/>
          </w:tcPr>
          <w:p w14:paraId="32D5A511"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rPr>
            </w:pPr>
          </w:p>
        </w:tc>
        <w:tc>
          <w:tcPr>
            <w:tcW w:w="1088" w:type="dxa"/>
            <w:shd w:val="clear" w:color="auto" w:fill="FFFFFF" w:themeFill="background1"/>
            <w:hideMark/>
          </w:tcPr>
          <w:p w14:paraId="1BB2B1BA" w14:textId="6382FAA0"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b/>
                <w:bCs/>
                <w:sz w:val="16"/>
                <w:szCs w:val="16"/>
              </w:rPr>
              <w:t>Scheduled</w:t>
            </w:r>
            <w:r w:rsidRPr="002A571F">
              <w:rPr>
                <w:rFonts w:ascii="Calibri" w:eastAsia="Times New Roman" w:hAnsi="Calibri" w:cs="Calibri"/>
                <w:sz w:val="16"/>
                <w:szCs w:val="16"/>
              </w:rPr>
              <w:t> </w:t>
            </w:r>
            <w:r w:rsidRPr="002A571F">
              <w:rPr>
                <w:rFonts w:ascii="Calibri" w:eastAsia="Times New Roman" w:hAnsi="Calibri" w:cs="Calibri"/>
                <w:sz w:val="16"/>
                <w:szCs w:val="16"/>
              </w:rPr>
              <w:br/>
              <w:t>Current Month / Future Months </w:t>
            </w:r>
          </w:p>
        </w:tc>
        <w:tc>
          <w:tcPr>
            <w:tcW w:w="1933" w:type="dxa"/>
            <w:vMerge w:val="restart"/>
            <w:shd w:val="clear" w:color="auto" w:fill="FFFFFF" w:themeFill="background1"/>
            <w:hideMark/>
          </w:tcPr>
          <w:p w14:paraId="3158FA46"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Source: Backlog </w:t>
            </w:r>
          </w:p>
          <w:p w14:paraId="3D8610C5"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w:t>
            </w:r>
          </w:p>
          <w:p w14:paraId="5B3E1807"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Prio 2 </w:t>
            </w:r>
          </w:p>
          <w:p w14:paraId="782CA2CD"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Scheduled OTD </w:t>
            </w:r>
          </w:p>
          <w:p w14:paraId="636E7FA4"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w:t>
            </w:r>
          </w:p>
        </w:tc>
      </w:tr>
      <w:tr w:rsidR="008870FA" w:rsidRPr="002A571F" w14:paraId="31991690" w14:textId="77777777" w:rsidTr="00AD7D71">
        <w:trPr>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hideMark/>
          </w:tcPr>
          <w:p w14:paraId="70283F58" w14:textId="5E775407" w:rsidR="001D7A5C" w:rsidRPr="002A571F" w:rsidRDefault="001D7A5C" w:rsidP="00A247BA">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 Lines Scheduled Late to SLT Inside</w:t>
            </w:r>
          </w:p>
        </w:tc>
        <w:tc>
          <w:tcPr>
            <w:tcW w:w="1966" w:type="dxa"/>
            <w:gridSpan w:val="2"/>
            <w:shd w:val="clear" w:color="auto" w:fill="auto"/>
            <w:hideMark/>
          </w:tcPr>
          <w:p w14:paraId="5313175E" w14:textId="099DBA7B"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Total number of lines Scheduled after Standard Lead Time Date in month</w:t>
            </w:r>
          </w:p>
        </w:tc>
        <w:tc>
          <w:tcPr>
            <w:tcW w:w="2223" w:type="dxa"/>
            <w:shd w:val="clear" w:color="auto" w:fill="auto"/>
            <w:hideMark/>
          </w:tcPr>
          <w:p w14:paraId="27BFF9D0" w14:textId="77777777"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Count of lines:</w:t>
            </w:r>
          </w:p>
          <w:p w14:paraId="74085012" w14:textId="6CD1E065"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Schd Date &gt; SLT Date &amp; Schd in month</w:t>
            </w:r>
          </w:p>
          <w:p w14:paraId="2C7AB944" w14:textId="6BA1CC87"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Segoe UI" w:eastAsia="Times New Roman" w:hAnsi="Segoe UI" w:cs="Segoe UI"/>
                <w:sz w:val="16"/>
                <w:szCs w:val="16"/>
              </w:rPr>
              <w:t>Or</w:t>
            </w:r>
          </w:p>
          <w:p w14:paraId="0D4DEC1F" w14:textId="7900F2A0"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r w:rsidRPr="002A571F">
              <w:rPr>
                <w:rFonts w:ascii="Calibri" w:eastAsia="Times New Roman" w:hAnsi="Calibri" w:cs="Calibri"/>
                <w:sz w:val="16"/>
                <w:szCs w:val="16"/>
              </w:rPr>
              <w:t># PDBL lines Inside + # Threads Inside to SLT</w:t>
            </w:r>
          </w:p>
          <w:p w14:paraId="1E74497E" w14:textId="246E09CD"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735" w:type="dxa"/>
          </w:tcPr>
          <w:p w14:paraId="295D15ED" w14:textId="77777777"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088" w:type="dxa"/>
            <w:hideMark/>
          </w:tcPr>
          <w:p w14:paraId="6E34202B" w14:textId="7503AEFD"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933" w:type="dxa"/>
            <w:vMerge/>
            <w:hideMark/>
          </w:tcPr>
          <w:p w14:paraId="60C2F0B4" w14:textId="77777777"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r w:rsidR="008870FA" w:rsidRPr="002A571F" w14:paraId="3F410C7B" w14:textId="77777777" w:rsidTr="00AD7D71">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tcPr>
          <w:p w14:paraId="7FF5E63E" w14:textId="613493FC" w:rsidR="001D7A5C" w:rsidRPr="002A571F" w:rsidRDefault="001D7A5C" w:rsidP="00A247BA">
            <w:pPr>
              <w:ind w:firstLine="0"/>
              <w:jc w:val="left"/>
              <w:textAlignment w:val="baseline"/>
              <w:rPr>
                <w:rFonts w:ascii="Calibri" w:eastAsia="Times New Roman" w:hAnsi="Calibri" w:cs="Calibri"/>
                <w:b w:val="0"/>
                <w:bCs w:val="0"/>
                <w:sz w:val="16"/>
                <w:szCs w:val="16"/>
              </w:rPr>
            </w:pPr>
            <w:r w:rsidRPr="002A571F">
              <w:rPr>
                <w:rFonts w:ascii="Calibri" w:eastAsia="Times New Roman" w:hAnsi="Calibri" w:cs="Calibri"/>
                <w:sz w:val="16"/>
                <w:szCs w:val="16"/>
              </w:rPr>
              <w:t># PDBL lines to SLT Inside</w:t>
            </w:r>
          </w:p>
          <w:p w14:paraId="40C3A63B" w14:textId="5C4B7E44" w:rsidR="001D7A5C" w:rsidRPr="002A571F" w:rsidRDefault="001D7A5C" w:rsidP="00A247BA">
            <w:pPr>
              <w:ind w:firstLine="0"/>
              <w:jc w:val="left"/>
              <w:textAlignment w:val="baseline"/>
              <w:rPr>
                <w:rFonts w:ascii="Calibri" w:eastAsia="Times New Roman" w:hAnsi="Calibri" w:cs="Calibri"/>
                <w:sz w:val="16"/>
                <w:szCs w:val="16"/>
              </w:rPr>
            </w:pPr>
          </w:p>
        </w:tc>
        <w:tc>
          <w:tcPr>
            <w:tcW w:w="1966" w:type="dxa"/>
            <w:gridSpan w:val="2"/>
            <w:shd w:val="clear" w:color="auto" w:fill="auto"/>
          </w:tcPr>
          <w:p w14:paraId="2CCCEAE5" w14:textId="076372D6"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Number of lines that are PDBL and scheduled in month</w:t>
            </w:r>
          </w:p>
        </w:tc>
        <w:tc>
          <w:tcPr>
            <w:tcW w:w="2223" w:type="dxa"/>
            <w:shd w:val="clear" w:color="auto" w:fill="auto"/>
          </w:tcPr>
          <w:p w14:paraId="396BEFAF"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Count of lines:</w:t>
            </w:r>
          </w:p>
          <w:p w14:paraId="7CD6D03B" w14:textId="03D1D603"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SLT date &lt; “Today”</w:t>
            </w:r>
          </w:p>
          <w:p w14:paraId="4C5C1547" w14:textId="0D393298"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Schd date is in month</w:t>
            </w:r>
          </w:p>
        </w:tc>
        <w:tc>
          <w:tcPr>
            <w:tcW w:w="1735" w:type="dxa"/>
          </w:tcPr>
          <w:p w14:paraId="2546D723" w14:textId="77777777"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088" w:type="dxa"/>
          </w:tcPr>
          <w:p w14:paraId="03A92694" w14:textId="67B852A1"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Segoe UI" w:eastAsia="Times New Roman" w:hAnsi="Segoe UI" w:cs="Segoe UI"/>
                <w:sz w:val="16"/>
                <w:szCs w:val="16"/>
              </w:rPr>
              <w:t>Current Month</w:t>
            </w:r>
          </w:p>
        </w:tc>
        <w:tc>
          <w:tcPr>
            <w:tcW w:w="1933" w:type="dxa"/>
            <w:vMerge/>
          </w:tcPr>
          <w:p w14:paraId="0B39B0D2" w14:textId="77777777"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8870FA" w:rsidRPr="002A571F" w14:paraId="3161440E" w14:textId="77777777" w:rsidTr="00AD7D71">
        <w:trPr>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tcPr>
          <w:p w14:paraId="22B92A87" w14:textId="6BDBFAD4" w:rsidR="001D7A5C" w:rsidRPr="002A571F" w:rsidRDefault="001D7A5C" w:rsidP="00A247BA">
            <w:pPr>
              <w:ind w:firstLine="0"/>
              <w:jc w:val="left"/>
              <w:textAlignment w:val="baseline"/>
              <w:rPr>
                <w:rFonts w:ascii="Calibri" w:eastAsia="Times New Roman" w:hAnsi="Calibri" w:cs="Calibri"/>
                <w:b w:val="0"/>
                <w:bCs w:val="0"/>
                <w:sz w:val="16"/>
                <w:szCs w:val="16"/>
              </w:rPr>
            </w:pPr>
            <w:r w:rsidRPr="002A571F">
              <w:rPr>
                <w:rFonts w:ascii="Calibri" w:eastAsia="Times New Roman" w:hAnsi="Calibri" w:cs="Calibri"/>
                <w:sz w:val="16"/>
                <w:szCs w:val="16"/>
              </w:rPr>
              <w:t># PDBL lines to SLT Outside</w:t>
            </w:r>
          </w:p>
          <w:p w14:paraId="7FB2AD46" w14:textId="77777777" w:rsidR="001D7A5C" w:rsidRPr="002A571F" w:rsidRDefault="001D7A5C" w:rsidP="00A247BA">
            <w:pPr>
              <w:ind w:firstLine="0"/>
              <w:jc w:val="left"/>
              <w:textAlignment w:val="baseline"/>
              <w:rPr>
                <w:rFonts w:ascii="Calibri" w:eastAsia="Times New Roman" w:hAnsi="Calibri" w:cs="Calibri"/>
                <w:sz w:val="16"/>
                <w:szCs w:val="16"/>
              </w:rPr>
            </w:pPr>
          </w:p>
        </w:tc>
        <w:tc>
          <w:tcPr>
            <w:tcW w:w="1966" w:type="dxa"/>
            <w:gridSpan w:val="2"/>
            <w:shd w:val="clear" w:color="auto" w:fill="auto"/>
          </w:tcPr>
          <w:p w14:paraId="04AE4314" w14:textId="7C04C900"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Number of lines that are PDBL and scheduled in future months</w:t>
            </w:r>
          </w:p>
        </w:tc>
        <w:tc>
          <w:tcPr>
            <w:tcW w:w="2223" w:type="dxa"/>
            <w:shd w:val="clear" w:color="auto" w:fill="auto"/>
          </w:tcPr>
          <w:p w14:paraId="2939342F" w14:textId="77777777"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Count of lines:</w:t>
            </w:r>
          </w:p>
          <w:p w14:paraId="1293C4CC" w14:textId="77777777"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SLT date &lt; “Today”</w:t>
            </w:r>
          </w:p>
          <w:p w14:paraId="2C50186E" w14:textId="04EF0852"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Schd date is in future months</w:t>
            </w:r>
          </w:p>
        </w:tc>
        <w:tc>
          <w:tcPr>
            <w:tcW w:w="1735" w:type="dxa"/>
          </w:tcPr>
          <w:p w14:paraId="10CFBB25" w14:textId="77777777"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088" w:type="dxa"/>
          </w:tcPr>
          <w:p w14:paraId="17C5F65A" w14:textId="15705092"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Segoe UI" w:eastAsia="Times New Roman" w:hAnsi="Segoe UI" w:cs="Segoe UI"/>
                <w:sz w:val="16"/>
                <w:szCs w:val="16"/>
              </w:rPr>
              <w:t>Future Months</w:t>
            </w:r>
          </w:p>
        </w:tc>
        <w:tc>
          <w:tcPr>
            <w:tcW w:w="1933" w:type="dxa"/>
            <w:vMerge/>
          </w:tcPr>
          <w:p w14:paraId="20888BA0" w14:textId="77777777"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r w:rsidR="008870FA" w:rsidRPr="002A571F" w14:paraId="725ACE3A" w14:textId="77777777" w:rsidTr="00AD7D71">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tcPr>
          <w:p w14:paraId="697E8874" w14:textId="77777777" w:rsidR="001D7A5C" w:rsidRPr="002A571F" w:rsidRDefault="001D7A5C" w:rsidP="00A247BA">
            <w:pPr>
              <w:ind w:firstLine="0"/>
              <w:jc w:val="left"/>
              <w:textAlignment w:val="baseline"/>
              <w:rPr>
                <w:rFonts w:ascii="Calibri" w:eastAsia="Times New Roman" w:hAnsi="Calibri" w:cs="Calibri"/>
                <w:b w:val="0"/>
                <w:bCs w:val="0"/>
                <w:sz w:val="16"/>
                <w:szCs w:val="16"/>
              </w:rPr>
            </w:pPr>
            <w:r w:rsidRPr="002A571F">
              <w:rPr>
                <w:rFonts w:ascii="Calibri" w:eastAsia="Times New Roman" w:hAnsi="Calibri" w:cs="Calibri"/>
                <w:sz w:val="16"/>
                <w:szCs w:val="16"/>
              </w:rPr>
              <w:t># Threads Inside to SLT</w:t>
            </w:r>
          </w:p>
          <w:p w14:paraId="7D3C2D5A" w14:textId="19D34658" w:rsidR="001D7A5C" w:rsidRPr="002A571F" w:rsidRDefault="001D7A5C" w:rsidP="00A247BA">
            <w:pPr>
              <w:ind w:firstLine="0"/>
              <w:jc w:val="left"/>
              <w:textAlignment w:val="baseline"/>
              <w:rPr>
                <w:rFonts w:ascii="Calibri" w:eastAsia="Times New Roman" w:hAnsi="Calibri" w:cs="Calibri"/>
                <w:b w:val="0"/>
                <w:bCs w:val="0"/>
                <w:sz w:val="16"/>
                <w:szCs w:val="16"/>
              </w:rPr>
            </w:pPr>
            <w:r w:rsidRPr="002A571F">
              <w:rPr>
                <w:rFonts w:ascii="Calibri" w:eastAsia="Times New Roman" w:hAnsi="Calibri" w:cs="Calibri"/>
                <w:b w:val="0"/>
                <w:bCs w:val="0"/>
                <w:sz w:val="16"/>
                <w:szCs w:val="16"/>
              </w:rPr>
              <w:t>This will only give a valuable result when filtered on current month. When filtered on a past month we show “N/A”</w:t>
            </w:r>
          </w:p>
        </w:tc>
        <w:tc>
          <w:tcPr>
            <w:tcW w:w="1966" w:type="dxa"/>
            <w:gridSpan w:val="2"/>
            <w:shd w:val="clear" w:color="auto" w:fill="auto"/>
          </w:tcPr>
          <w:p w14:paraId="08A4CAE3" w14:textId="1C9B88A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Number of lines that are not yet PDBL and scheduled late within current month</w:t>
            </w:r>
          </w:p>
        </w:tc>
        <w:tc>
          <w:tcPr>
            <w:tcW w:w="2223" w:type="dxa"/>
            <w:shd w:val="clear" w:color="auto" w:fill="auto"/>
          </w:tcPr>
          <w:p w14:paraId="50513E15" w14:textId="5A833C18"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Count of lines:</w:t>
            </w:r>
          </w:p>
          <w:p w14:paraId="21F8F996"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SLT date ≥ “Today”</w:t>
            </w:r>
          </w:p>
          <w:p w14:paraId="55C355DE"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Schd date &gt; SLT date</w:t>
            </w:r>
          </w:p>
          <w:p w14:paraId="35081D3D" w14:textId="40476225"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Schd date is in current month</w:t>
            </w:r>
          </w:p>
        </w:tc>
        <w:tc>
          <w:tcPr>
            <w:tcW w:w="1735" w:type="dxa"/>
          </w:tcPr>
          <w:p w14:paraId="6948CBE6" w14:textId="77777777"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088" w:type="dxa"/>
          </w:tcPr>
          <w:p w14:paraId="13567E89" w14:textId="0F952F6B"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Segoe UI" w:eastAsia="Times New Roman" w:hAnsi="Segoe UI" w:cs="Segoe UI"/>
                <w:sz w:val="16"/>
                <w:szCs w:val="16"/>
              </w:rPr>
              <w:t>Current Month</w:t>
            </w:r>
          </w:p>
        </w:tc>
        <w:tc>
          <w:tcPr>
            <w:tcW w:w="1933" w:type="dxa"/>
            <w:vMerge/>
          </w:tcPr>
          <w:p w14:paraId="78410B48" w14:textId="77777777"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8870FA" w:rsidRPr="002A571F" w14:paraId="38FC1D90" w14:textId="77777777" w:rsidTr="00AD7D71">
        <w:trPr>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tcPr>
          <w:p w14:paraId="5F8EFEFA" w14:textId="5F7FD45E" w:rsidR="001D7A5C" w:rsidRPr="002A571F" w:rsidRDefault="001D7A5C" w:rsidP="00A247BA">
            <w:pPr>
              <w:ind w:firstLine="0"/>
              <w:jc w:val="left"/>
              <w:textAlignment w:val="baseline"/>
              <w:rPr>
                <w:rFonts w:ascii="Calibri" w:eastAsia="Times New Roman" w:hAnsi="Calibri" w:cs="Calibri"/>
                <w:b w:val="0"/>
                <w:bCs w:val="0"/>
                <w:sz w:val="16"/>
                <w:szCs w:val="16"/>
              </w:rPr>
            </w:pPr>
            <w:r w:rsidRPr="002A571F">
              <w:rPr>
                <w:rFonts w:ascii="Calibri" w:eastAsia="Times New Roman" w:hAnsi="Calibri" w:cs="Calibri"/>
                <w:sz w:val="16"/>
                <w:szCs w:val="16"/>
              </w:rPr>
              <w:t># Threads Outside to SLT</w:t>
            </w:r>
          </w:p>
          <w:p w14:paraId="084C7F3B" w14:textId="1C087C3A" w:rsidR="001D7A5C" w:rsidRPr="002A571F" w:rsidRDefault="001D7A5C" w:rsidP="00A247BA">
            <w:pPr>
              <w:ind w:firstLine="0"/>
              <w:jc w:val="left"/>
              <w:textAlignment w:val="baseline"/>
              <w:rPr>
                <w:rFonts w:ascii="Calibri" w:eastAsia="Times New Roman" w:hAnsi="Calibri" w:cs="Calibri"/>
                <w:sz w:val="16"/>
                <w:szCs w:val="16"/>
              </w:rPr>
            </w:pPr>
          </w:p>
        </w:tc>
        <w:tc>
          <w:tcPr>
            <w:tcW w:w="1966" w:type="dxa"/>
            <w:gridSpan w:val="2"/>
            <w:shd w:val="clear" w:color="auto" w:fill="auto"/>
          </w:tcPr>
          <w:p w14:paraId="79B9AF7B" w14:textId="229E4DCA"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Number of lines that are not yet PDBL but scheduled late in future months</w:t>
            </w:r>
          </w:p>
        </w:tc>
        <w:tc>
          <w:tcPr>
            <w:tcW w:w="2223" w:type="dxa"/>
            <w:shd w:val="clear" w:color="auto" w:fill="auto"/>
          </w:tcPr>
          <w:p w14:paraId="69793CEC" w14:textId="77777777"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Count of lines:</w:t>
            </w:r>
          </w:p>
          <w:p w14:paraId="6B232391" w14:textId="77777777"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SLT date ≥ “Today”</w:t>
            </w:r>
          </w:p>
          <w:p w14:paraId="3E1858DA" w14:textId="77777777"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Schd date &gt; SLT date</w:t>
            </w:r>
          </w:p>
          <w:p w14:paraId="638DF299" w14:textId="39AEA68E"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Schd date is in future months</w:t>
            </w:r>
          </w:p>
        </w:tc>
        <w:tc>
          <w:tcPr>
            <w:tcW w:w="1735" w:type="dxa"/>
          </w:tcPr>
          <w:p w14:paraId="1EEBB263" w14:textId="77777777"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088" w:type="dxa"/>
          </w:tcPr>
          <w:p w14:paraId="57A0CD98" w14:textId="413B6703"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Segoe UI" w:eastAsia="Times New Roman" w:hAnsi="Segoe UI" w:cs="Segoe UI"/>
                <w:sz w:val="16"/>
                <w:szCs w:val="16"/>
              </w:rPr>
              <w:t>Future Months</w:t>
            </w:r>
          </w:p>
        </w:tc>
        <w:tc>
          <w:tcPr>
            <w:tcW w:w="1933" w:type="dxa"/>
            <w:vMerge/>
          </w:tcPr>
          <w:p w14:paraId="4EFC1D47" w14:textId="77777777"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r w:rsidR="008870FA" w:rsidRPr="002A571F" w14:paraId="6F81C4A3" w14:textId="77777777" w:rsidTr="00AD7D71">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hideMark/>
          </w:tcPr>
          <w:p w14:paraId="59035EBD" w14:textId="715D94E4" w:rsidR="001D7A5C" w:rsidRPr="002A571F" w:rsidRDefault="001D7A5C" w:rsidP="00A247BA">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 Lines Scheduled On Time to SLT Inside</w:t>
            </w:r>
          </w:p>
        </w:tc>
        <w:tc>
          <w:tcPr>
            <w:tcW w:w="1966" w:type="dxa"/>
            <w:gridSpan w:val="2"/>
            <w:shd w:val="clear" w:color="auto" w:fill="auto"/>
            <w:hideMark/>
          </w:tcPr>
          <w:p w14:paraId="71565CFD"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Total number of lines Scheduled on or before Standard Lead Time Date </w:t>
            </w:r>
          </w:p>
        </w:tc>
        <w:tc>
          <w:tcPr>
            <w:tcW w:w="2223" w:type="dxa"/>
            <w:shd w:val="clear" w:color="auto" w:fill="auto"/>
            <w:hideMark/>
          </w:tcPr>
          <w:p w14:paraId="52A6ED92"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Count of lines:</w:t>
            </w:r>
          </w:p>
          <w:p w14:paraId="13671E50" w14:textId="77777777"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Schd Date ≤ SLT Date</w:t>
            </w:r>
          </w:p>
          <w:p w14:paraId="193A3812" w14:textId="04385E03" w:rsidR="001D7A5C" w:rsidRPr="002A571F" w:rsidRDefault="001D7A5C" w:rsidP="00A247BA">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Segoe UI" w:eastAsia="Times New Roman" w:hAnsi="Segoe UI" w:cs="Segoe UI"/>
                <w:sz w:val="16"/>
                <w:szCs w:val="16"/>
              </w:rPr>
              <w:t>Schd date is in past or current month</w:t>
            </w:r>
          </w:p>
        </w:tc>
        <w:tc>
          <w:tcPr>
            <w:tcW w:w="1735" w:type="dxa"/>
          </w:tcPr>
          <w:p w14:paraId="1007F8B3" w14:textId="77777777"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088" w:type="dxa"/>
            <w:hideMark/>
          </w:tcPr>
          <w:p w14:paraId="6985BC37" w14:textId="6594943E"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933" w:type="dxa"/>
            <w:vMerge/>
            <w:hideMark/>
          </w:tcPr>
          <w:p w14:paraId="4A92743A" w14:textId="77777777"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8870FA" w:rsidRPr="002A571F" w14:paraId="270B3A98" w14:textId="77777777" w:rsidTr="00AD7D71">
        <w:trPr>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tcPr>
          <w:p w14:paraId="735FDA64" w14:textId="0E211660" w:rsidR="001D7A5C" w:rsidRPr="002A571F" w:rsidRDefault="001D7A5C" w:rsidP="00A247BA">
            <w:pPr>
              <w:ind w:firstLine="0"/>
              <w:jc w:val="left"/>
              <w:textAlignment w:val="baseline"/>
              <w:rPr>
                <w:rFonts w:ascii="Calibri" w:eastAsia="Times New Roman" w:hAnsi="Calibri" w:cs="Calibri"/>
                <w:sz w:val="16"/>
                <w:szCs w:val="16"/>
              </w:rPr>
            </w:pPr>
            <w:r w:rsidRPr="002A571F">
              <w:rPr>
                <w:rFonts w:ascii="Calibri" w:eastAsia="Times New Roman" w:hAnsi="Calibri" w:cs="Calibri"/>
                <w:sz w:val="16"/>
                <w:szCs w:val="16"/>
              </w:rPr>
              <w:t>Scheduled COTD % to SLT</w:t>
            </w:r>
          </w:p>
        </w:tc>
        <w:tc>
          <w:tcPr>
            <w:tcW w:w="1966" w:type="dxa"/>
            <w:gridSpan w:val="2"/>
            <w:shd w:val="clear" w:color="auto" w:fill="auto"/>
          </w:tcPr>
          <w:p w14:paraId="3F4A1AC0" w14:textId="2B6430C1"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Scheduled percentage of lines shipped on or before the Standard Lead Time Date </w:t>
            </w:r>
          </w:p>
        </w:tc>
        <w:tc>
          <w:tcPr>
            <w:tcW w:w="2223" w:type="dxa"/>
            <w:shd w:val="clear" w:color="auto" w:fill="auto"/>
          </w:tcPr>
          <w:p w14:paraId="18F10B4C" w14:textId="6E598E9F"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 Lines Shipped On Time to SLT + # Lines Scheduled On Time to SLT) / (# Lines Shipped + # Lines Scheduled)</w:t>
            </w:r>
          </w:p>
        </w:tc>
        <w:tc>
          <w:tcPr>
            <w:tcW w:w="1735" w:type="dxa"/>
          </w:tcPr>
          <w:p w14:paraId="7C5DD410" w14:textId="77777777"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088" w:type="dxa"/>
          </w:tcPr>
          <w:p w14:paraId="724B2A63" w14:textId="0380B9A0"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933" w:type="dxa"/>
            <w:vMerge/>
          </w:tcPr>
          <w:p w14:paraId="48A6189E" w14:textId="77777777"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r w:rsidR="00AD7D71" w:rsidRPr="002A571F" w14:paraId="01808AEC" w14:textId="77777777" w:rsidTr="00AD7D71">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hideMark/>
          </w:tcPr>
          <w:p w14:paraId="51CF6839" w14:textId="5BA91685" w:rsidR="001D7A5C" w:rsidRPr="002A571F" w:rsidRDefault="001D7A5C" w:rsidP="00A247BA">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Scheduled COTD % to CRD</w:t>
            </w:r>
          </w:p>
        </w:tc>
        <w:tc>
          <w:tcPr>
            <w:tcW w:w="1393" w:type="dxa"/>
            <w:shd w:val="clear" w:color="auto" w:fill="auto"/>
          </w:tcPr>
          <w:p w14:paraId="79830ED6" w14:textId="77777777"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c>
          <w:tcPr>
            <w:tcW w:w="5619" w:type="dxa"/>
            <w:gridSpan w:val="4"/>
            <w:shd w:val="clear" w:color="auto" w:fill="auto"/>
            <w:hideMark/>
          </w:tcPr>
          <w:p w14:paraId="77E2356E" w14:textId="1A243146"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Same logic as for SLT measurements, only replacing SLT date with CRD</w:t>
            </w:r>
          </w:p>
        </w:tc>
        <w:tc>
          <w:tcPr>
            <w:tcW w:w="1933" w:type="dxa"/>
            <w:vMerge/>
            <w:hideMark/>
          </w:tcPr>
          <w:p w14:paraId="3C28BA51" w14:textId="77777777"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B62152" w:rsidRPr="002A571F" w14:paraId="06B4915F" w14:textId="77777777" w:rsidTr="00AD7D71">
        <w:trPr>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tcPr>
          <w:p w14:paraId="71345CAB" w14:textId="2CEB28DE" w:rsidR="001D7A5C" w:rsidRPr="002A571F" w:rsidRDefault="001D7A5C" w:rsidP="00A247BA">
            <w:pPr>
              <w:ind w:firstLine="0"/>
              <w:jc w:val="left"/>
              <w:textAlignment w:val="baseline"/>
              <w:rPr>
                <w:rFonts w:ascii="Calibri" w:eastAsia="Times New Roman" w:hAnsi="Calibri" w:cs="Calibri"/>
                <w:b w:val="0"/>
                <w:bCs w:val="0"/>
                <w:sz w:val="16"/>
                <w:szCs w:val="16"/>
              </w:rPr>
            </w:pPr>
            <w:r w:rsidRPr="002A571F">
              <w:rPr>
                <w:rFonts w:ascii="Calibri" w:eastAsia="Times New Roman" w:hAnsi="Calibri" w:cs="Calibri"/>
                <w:sz w:val="16"/>
                <w:szCs w:val="16"/>
              </w:rPr>
              <w:t>ATP date</w:t>
            </w:r>
          </w:p>
        </w:tc>
        <w:tc>
          <w:tcPr>
            <w:tcW w:w="1966" w:type="dxa"/>
            <w:gridSpan w:val="2"/>
            <w:shd w:val="clear" w:color="auto" w:fill="FFFFFF" w:themeFill="background1"/>
          </w:tcPr>
          <w:p w14:paraId="00D3F374" w14:textId="69EFEF49" w:rsidR="001D7A5C" w:rsidRPr="002A571F" w:rsidRDefault="001D7A5C" w:rsidP="00A247BA">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eastAsia="Calibri Light" w:cs="Yu Mincho"/>
                <w:sz w:val="16"/>
                <w:szCs w:val="16"/>
              </w:rPr>
              <w:t>Available to promise rule translation into a date</w:t>
            </w:r>
          </w:p>
        </w:tc>
        <w:tc>
          <w:tcPr>
            <w:tcW w:w="2223" w:type="dxa"/>
            <w:shd w:val="clear" w:color="auto" w:fill="FFFFFF" w:themeFill="background1"/>
          </w:tcPr>
          <w:p w14:paraId="5E2F48D5" w14:textId="60278EE9" w:rsidR="001D7A5C" w:rsidRPr="002A571F" w:rsidRDefault="001D7A5C" w:rsidP="00A247BA">
            <w:pPr>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eastAsia="Calibri Light" w:cs="Yu Mincho"/>
                <w:sz w:val="16"/>
                <w:szCs w:val="16"/>
              </w:rPr>
              <w:t>book date + ATP rule (table for rule into nr of days) </w:t>
            </w:r>
          </w:p>
        </w:tc>
        <w:tc>
          <w:tcPr>
            <w:tcW w:w="1735" w:type="dxa"/>
            <w:shd w:val="clear" w:color="auto" w:fill="FFFFFF" w:themeFill="background1"/>
          </w:tcPr>
          <w:p w14:paraId="536C127F" w14:textId="77777777"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088" w:type="dxa"/>
            <w:shd w:val="clear" w:color="auto" w:fill="FFFFFF" w:themeFill="background1"/>
          </w:tcPr>
          <w:p w14:paraId="570A0D36" w14:textId="1BB03EF6"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933" w:type="dxa"/>
            <w:shd w:val="clear" w:color="auto" w:fill="FFFFFF" w:themeFill="background1"/>
          </w:tcPr>
          <w:p w14:paraId="37A9C342" w14:textId="77777777"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r w:rsidR="00AD7D71" w:rsidRPr="002A571F" w14:paraId="4B39D98D" w14:textId="77777777" w:rsidTr="00AD7D71">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tcPr>
          <w:p w14:paraId="5839AD8C" w14:textId="77777777" w:rsidR="001D7A5C" w:rsidRPr="002A571F" w:rsidRDefault="001D7A5C" w:rsidP="00A247BA">
            <w:pPr>
              <w:ind w:firstLine="0"/>
              <w:jc w:val="left"/>
              <w:textAlignment w:val="baseline"/>
              <w:rPr>
                <w:rFonts w:ascii="Calibri" w:eastAsia="Times New Roman" w:hAnsi="Calibri" w:cs="Calibri"/>
                <w:sz w:val="16"/>
                <w:szCs w:val="16"/>
              </w:rPr>
            </w:pPr>
            <w:r w:rsidRPr="002A571F">
              <w:rPr>
                <w:rFonts w:ascii="Calibri" w:eastAsia="Times New Roman" w:hAnsi="Calibri" w:cs="Calibri"/>
                <w:sz w:val="16"/>
                <w:szCs w:val="16"/>
              </w:rPr>
              <w:t>OTD To ATP</w:t>
            </w:r>
          </w:p>
        </w:tc>
        <w:tc>
          <w:tcPr>
            <w:tcW w:w="1393" w:type="dxa"/>
            <w:shd w:val="clear" w:color="auto" w:fill="FFFFFF" w:themeFill="background1"/>
          </w:tcPr>
          <w:p w14:paraId="3F55F183" w14:textId="77777777"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c>
          <w:tcPr>
            <w:tcW w:w="5619" w:type="dxa"/>
            <w:gridSpan w:val="4"/>
            <w:shd w:val="clear" w:color="auto" w:fill="FFFFFF" w:themeFill="background1"/>
          </w:tcPr>
          <w:p w14:paraId="2B5B315B" w14:textId="1DE04223"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Same logic as for SLT Measurement, only replacing SLT with ATP date</w:t>
            </w:r>
          </w:p>
        </w:tc>
        <w:tc>
          <w:tcPr>
            <w:tcW w:w="1933" w:type="dxa"/>
            <w:shd w:val="clear" w:color="auto" w:fill="FFFFFF" w:themeFill="background1"/>
          </w:tcPr>
          <w:p w14:paraId="648130CB" w14:textId="77777777" w:rsidR="001D7A5C" w:rsidRPr="002A571F" w:rsidRDefault="001D7A5C" w:rsidP="00A247BA">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AD7D71" w:rsidRPr="002A571F" w14:paraId="7A6E36AC" w14:textId="77777777" w:rsidTr="00AD7D71">
        <w:trPr>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tcPr>
          <w:p w14:paraId="78E18373" w14:textId="56F8C2B5" w:rsidR="001D7A5C" w:rsidRPr="002A571F" w:rsidRDefault="001D7A5C" w:rsidP="00A247BA">
            <w:pPr>
              <w:ind w:firstLine="0"/>
              <w:jc w:val="left"/>
              <w:textAlignment w:val="baseline"/>
              <w:rPr>
                <w:rFonts w:ascii="Calibri" w:eastAsia="Times New Roman" w:hAnsi="Calibri" w:cs="Calibri"/>
                <w:sz w:val="16"/>
                <w:szCs w:val="16"/>
              </w:rPr>
            </w:pPr>
            <w:r w:rsidRPr="002A571F">
              <w:rPr>
                <w:rFonts w:ascii="Calibri" w:eastAsia="Times New Roman" w:hAnsi="Calibri" w:cs="Calibri"/>
                <w:sz w:val="16"/>
                <w:szCs w:val="16"/>
              </w:rPr>
              <w:t>OTD To 1</w:t>
            </w:r>
            <w:r w:rsidRPr="002A571F">
              <w:rPr>
                <w:rFonts w:ascii="Calibri" w:eastAsia="Times New Roman" w:hAnsi="Calibri" w:cs="Calibri"/>
                <w:sz w:val="16"/>
                <w:szCs w:val="16"/>
                <w:vertAlign w:val="superscript"/>
              </w:rPr>
              <w:t>st</w:t>
            </w:r>
            <w:r w:rsidRPr="002A571F">
              <w:rPr>
                <w:rFonts w:ascii="Calibri" w:eastAsia="Times New Roman" w:hAnsi="Calibri" w:cs="Calibri"/>
                <w:sz w:val="16"/>
                <w:szCs w:val="16"/>
              </w:rPr>
              <w:t xml:space="preserve"> Acknowledged Date</w:t>
            </w:r>
          </w:p>
        </w:tc>
        <w:tc>
          <w:tcPr>
            <w:tcW w:w="1393" w:type="dxa"/>
          </w:tcPr>
          <w:p w14:paraId="74BD94E6" w14:textId="77777777"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5619" w:type="dxa"/>
            <w:gridSpan w:val="4"/>
            <w:shd w:val="clear" w:color="auto" w:fill="auto"/>
          </w:tcPr>
          <w:p w14:paraId="7E7CD320" w14:textId="15EE5EF5"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Same logic as for SLT Measurement, only replacing SLT with 1</w:t>
            </w:r>
            <w:r w:rsidRPr="002A571F">
              <w:rPr>
                <w:rFonts w:ascii="Calibri" w:eastAsia="Times New Roman" w:hAnsi="Calibri" w:cs="Calibri"/>
                <w:sz w:val="16"/>
                <w:szCs w:val="16"/>
                <w:vertAlign w:val="superscript"/>
              </w:rPr>
              <w:t>st</w:t>
            </w:r>
            <w:r w:rsidRPr="002A571F">
              <w:rPr>
                <w:rFonts w:ascii="Calibri" w:eastAsia="Times New Roman" w:hAnsi="Calibri" w:cs="Calibri"/>
                <w:sz w:val="16"/>
                <w:szCs w:val="16"/>
              </w:rPr>
              <w:t xml:space="preserve"> Acknowledged Date</w:t>
            </w:r>
          </w:p>
        </w:tc>
        <w:tc>
          <w:tcPr>
            <w:tcW w:w="1933" w:type="dxa"/>
          </w:tcPr>
          <w:p w14:paraId="15BC78AD" w14:textId="77777777" w:rsidR="001D7A5C" w:rsidRPr="002A571F" w:rsidRDefault="001D7A5C" w:rsidP="00A247BA">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r w:rsidR="00B62152" w:rsidRPr="002A571F" w14:paraId="71DD5A93" w14:textId="77777777" w:rsidTr="00AD7D71">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tcPr>
          <w:p w14:paraId="756F1914" w14:textId="77777777" w:rsidR="001D7A5C" w:rsidRPr="002A571F" w:rsidRDefault="001D7A5C" w:rsidP="00871AB5">
            <w:pPr>
              <w:ind w:firstLine="0"/>
              <w:jc w:val="left"/>
              <w:textAlignment w:val="baseline"/>
              <w:rPr>
                <w:rFonts w:ascii="Calibri" w:eastAsia="Times New Roman" w:hAnsi="Calibri" w:cs="Calibri"/>
                <w:sz w:val="16"/>
                <w:szCs w:val="16"/>
              </w:rPr>
            </w:pPr>
            <w:r w:rsidRPr="002A571F">
              <w:rPr>
                <w:rFonts w:ascii="Calibri" w:eastAsia="Times New Roman" w:hAnsi="Calibri" w:cs="Calibri"/>
                <w:sz w:val="16"/>
                <w:szCs w:val="16"/>
              </w:rPr>
              <w:t>CRD Window</w:t>
            </w:r>
          </w:p>
        </w:tc>
        <w:tc>
          <w:tcPr>
            <w:tcW w:w="1966" w:type="dxa"/>
            <w:gridSpan w:val="2"/>
            <w:shd w:val="clear" w:color="auto" w:fill="FFFFFF" w:themeFill="background1"/>
          </w:tcPr>
          <w:p w14:paraId="4221FC0B" w14:textId="61BCF18D" w:rsidR="001D7A5C" w:rsidRPr="002A571F" w:rsidRDefault="001D7A5C" w:rsidP="00871A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CRD date + the 2 days before</w:t>
            </w:r>
          </w:p>
        </w:tc>
        <w:tc>
          <w:tcPr>
            <w:tcW w:w="2223" w:type="dxa"/>
            <w:shd w:val="clear" w:color="auto" w:fill="FFFFFF" w:themeFill="background1"/>
          </w:tcPr>
          <w:p w14:paraId="2CCEFB81" w14:textId="025D0B4C" w:rsidR="001D7A5C" w:rsidRPr="002A571F" w:rsidRDefault="001D7A5C" w:rsidP="00871A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c>
          <w:tcPr>
            <w:tcW w:w="1735" w:type="dxa"/>
            <w:shd w:val="clear" w:color="auto" w:fill="FFFFFF" w:themeFill="background1"/>
          </w:tcPr>
          <w:p w14:paraId="7E70CCC6" w14:textId="77777777" w:rsidR="001D7A5C" w:rsidRPr="002A571F" w:rsidRDefault="001D7A5C" w:rsidP="00871AB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088" w:type="dxa"/>
            <w:shd w:val="clear" w:color="auto" w:fill="FFFFFF" w:themeFill="background1"/>
          </w:tcPr>
          <w:p w14:paraId="1B933E9C" w14:textId="52BB81D6" w:rsidR="001D7A5C" w:rsidRPr="002A571F" w:rsidRDefault="001D7A5C" w:rsidP="00871AB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933" w:type="dxa"/>
            <w:shd w:val="clear" w:color="auto" w:fill="FFFFFF" w:themeFill="background1"/>
          </w:tcPr>
          <w:p w14:paraId="7AD5A9BB" w14:textId="77777777" w:rsidR="001D7A5C" w:rsidRPr="002A571F" w:rsidRDefault="001D7A5C" w:rsidP="00871AB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B62152" w:rsidRPr="002A571F" w14:paraId="71969F5E" w14:textId="77777777" w:rsidTr="00AD7D71">
        <w:trPr>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tcPr>
          <w:p w14:paraId="3BD739A7" w14:textId="4D4753C8" w:rsidR="001D7A5C" w:rsidRPr="002A571F" w:rsidRDefault="001D7A5C" w:rsidP="00871AB5">
            <w:pPr>
              <w:ind w:firstLine="0"/>
              <w:jc w:val="left"/>
              <w:textAlignment w:val="baseline"/>
              <w:rPr>
                <w:rFonts w:ascii="Calibri" w:eastAsia="Times New Roman" w:hAnsi="Calibri" w:cs="Calibri"/>
                <w:sz w:val="16"/>
                <w:szCs w:val="16"/>
              </w:rPr>
            </w:pPr>
            <w:r w:rsidRPr="002A571F">
              <w:rPr>
                <w:rFonts w:ascii="Calibri" w:eastAsia="Times New Roman" w:hAnsi="Calibri" w:cs="Calibri"/>
                <w:sz w:val="16"/>
                <w:szCs w:val="16"/>
              </w:rPr>
              <w:t># Lines Shipped </w:t>
            </w:r>
            <w:proofErr w:type="gramStart"/>
            <w:r w:rsidRPr="002A571F">
              <w:rPr>
                <w:rFonts w:ascii="Calibri" w:eastAsia="Times New Roman" w:hAnsi="Calibri" w:cs="Calibri"/>
                <w:sz w:val="16"/>
                <w:szCs w:val="16"/>
              </w:rPr>
              <w:t>On</w:t>
            </w:r>
            <w:proofErr w:type="gramEnd"/>
            <w:r w:rsidRPr="002A571F">
              <w:rPr>
                <w:rFonts w:ascii="Calibri" w:eastAsia="Times New Roman" w:hAnsi="Calibri" w:cs="Calibri"/>
                <w:sz w:val="16"/>
                <w:szCs w:val="16"/>
              </w:rPr>
              <w:t> Time to CRD Window</w:t>
            </w:r>
          </w:p>
        </w:tc>
        <w:tc>
          <w:tcPr>
            <w:tcW w:w="1966" w:type="dxa"/>
            <w:gridSpan w:val="2"/>
            <w:shd w:val="clear" w:color="auto" w:fill="FFFFFF" w:themeFill="background1"/>
          </w:tcPr>
          <w:p w14:paraId="4ACB9056" w14:textId="459065C8" w:rsidR="001D7A5C" w:rsidRPr="002A571F" w:rsidRDefault="001D7A5C" w:rsidP="00871AB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Lines Shipped within CRD window</w:t>
            </w:r>
          </w:p>
        </w:tc>
        <w:tc>
          <w:tcPr>
            <w:tcW w:w="2223" w:type="dxa"/>
            <w:shd w:val="clear" w:color="auto" w:fill="FFFFFF" w:themeFill="background1"/>
          </w:tcPr>
          <w:p w14:paraId="7E6D16D2" w14:textId="30577C64" w:rsidR="001D7A5C" w:rsidRPr="002A571F" w:rsidRDefault="001D7A5C" w:rsidP="00871AB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Ship date ≥ (CRD -2days) &amp; Ship date ≤ CRD</w:t>
            </w:r>
          </w:p>
        </w:tc>
        <w:tc>
          <w:tcPr>
            <w:tcW w:w="1735" w:type="dxa"/>
            <w:shd w:val="clear" w:color="auto" w:fill="FFFFFF" w:themeFill="background1"/>
          </w:tcPr>
          <w:p w14:paraId="5FF7F3C9" w14:textId="77777777" w:rsidR="001D7A5C" w:rsidRPr="002A571F" w:rsidRDefault="001D7A5C" w:rsidP="00871AB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088" w:type="dxa"/>
            <w:shd w:val="clear" w:color="auto" w:fill="FFFFFF" w:themeFill="background1"/>
          </w:tcPr>
          <w:p w14:paraId="3A115F7D" w14:textId="729BD99B" w:rsidR="001D7A5C" w:rsidRPr="002A571F" w:rsidRDefault="001D7A5C" w:rsidP="00871AB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933" w:type="dxa"/>
            <w:shd w:val="clear" w:color="auto" w:fill="FFFFFF" w:themeFill="background1"/>
          </w:tcPr>
          <w:p w14:paraId="47891926" w14:textId="77777777" w:rsidR="001D7A5C" w:rsidRPr="002A571F" w:rsidRDefault="001D7A5C" w:rsidP="00871AB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r w:rsidR="00B62152" w:rsidRPr="002A571F" w14:paraId="6C77C660" w14:textId="77777777" w:rsidTr="00AD7D71">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tcPr>
          <w:p w14:paraId="1C17BE62" w14:textId="7F2D7AE2" w:rsidR="001D7A5C" w:rsidRPr="002A571F" w:rsidRDefault="001D7A5C" w:rsidP="00871AB5">
            <w:pPr>
              <w:ind w:firstLine="0"/>
              <w:jc w:val="left"/>
              <w:textAlignment w:val="baseline"/>
              <w:rPr>
                <w:rFonts w:ascii="Calibri" w:eastAsia="Times New Roman" w:hAnsi="Calibri" w:cs="Calibri"/>
                <w:sz w:val="16"/>
                <w:szCs w:val="16"/>
              </w:rPr>
            </w:pPr>
            <w:r w:rsidRPr="002A571F">
              <w:rPr>
                <w:rFonts w:ascii="Calibri" w:eastAsia="Times New Roman" w:hAnsi="Calibri" w:cs="Calibri"/>
                <w:sz w:val="16"/>
                <w:szCs w:val="16"/>
              </w:rPr>
              <w:t># Lines Shipped Early to CRD Window</w:t>
            </w:r>
          </w:p>
        </w:tc>
        <w:tc>
          <w:tcPr>
            <w:tcW w:w="1966" w:type="dxa"/>
            <w:gridSpan w:val="2"/>
            <w:shd w:val="clear" w:color="auto" w:fill="FFFFFF" w:themeFill="background1"/>
          </w:tcPr>
          <w:p w14:paraId="55EF640E" w14:textId="6FF58A82" w:rsidR="001D7A5C" w:rsidRPr="002A571F" w:rsidRDefault="001D7A5C" w:rsidP="00871A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Lines Shipped early to CRD window</w:t>
            </w:r>
          </w:p>
        </w:tc>
        <w:tc>
          <w:tcPr>
            <w:tcW w:w="2223" w:type="dxa"/>
            <w:shd w:val="clear" w:color="auto" w:fill="FFFFFF" w:themeFill="background1"/>
          </w:tcPr>
          <w:p w14:paraId="5BDE5E9A" w14:textId="6AD0D29A" w:rsidR="001D7A5C" w:rsidRPr="002A571F" w:rsidRDefault="001D7A5C" w:rsidP="00871A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Ship date &lt; (CRD -2days)</w:t>
            </w:r>
          </w:p>
        </w:tc>
        <w:tc>
          <w:tcPr>
            <w:tcW w:w="1735" w:type="dxa"/>
            <w:shd w:val="clear" w:color="auto" w:fill="FFFFFF" w:themeFill="background1"/>
          </w:tcPr>
          <w:p w14:paraId="30CBB753" w14:textId="77777777" w:rsidR="001D7A5C" w:rsidRPr="002A571F" w:rsidRDefault="001D7A5C" w:rsidP="00871AB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088" w:type="dxa"/>
            <w:shd w:val="clear" w:color="auto" w:fill="FFFFFF" w:themeFill="background1"/>
          </w:tcPr>
          <w:p w14:paraId="7CE01AE6" w14:textId="19176007" w:rsidR="001D7A5C" w:rsidRPr="002A571F" w:rsidRDefault="001D7A5C" w:rsidP="00871AB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933" w:type="dxa"/>
            <w:shd w:val="clear" w:color="auto" w:fill="FFFFFF" w:themeFill="background1"/>
          </w:tcPr>
          <w:p w14:paraId="3C74EB68" w14:textId="77777777" w:rsidR="001D7A5C" w:rsidRPr="002A571F" w:rsidRDefault="001D7A5C" w:rsidP="00871AB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8870FA" w:rsidRPr="002A571F" w14:paraId="41D9E018" w14:textId="77777777" w:rsidTr="00AD7D71">
        <w:trPr>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tcPr>
          <w:p w14:paraId="2D904969" w14:textId="2D5FED6C" w:rsidR="001D7A5C" w:rsidRPr="002A571F" w:rsidRDefault="001D7A5C" w:rsidP="002F318F">
            <w:pPr>
              <w:ind w:firstLine="0"/>
              <w:jc w:val="left"/>
              <w:textAlignment w:val="baseline"/>
              <w:rPr>
                <w:rFonts w:ascii="Calibri" w:eastAsia="Times New Roman" w:hAnsi="Calibri" w:cs="Calibri"/>
                <w:sz w:val="16"/>
                <w:szCs w:val="16"/>
              </w:rPr>
            </w:pPr>
            <w:r w:rsidRPr="002A571F">
              <w:rPr>
                <w:rFonts w:ascii="Calibri" w:eastAsia="Times New Roman" w:hAnsi="Calibri" w:cs="Calibri"/>
                <w:sz w:val="16"/>
                <w:szCs w:val="16"/>
              </w:rPr>
              <w:t>OTD To CRD Window</w:t>
            </w:r>
          </w:p>
        </w:tc>
        <w:tc>
          <w:tcPr>
            <w:tcW w:w="1966" w:type="dxa"/>
            <w:gridSpan w:val="2"/>
            <w:shd w:val="clear" w:color="auto" w:fill="auto"/>
          </w:tcPr>
          <w:p w14:paraId="440ECCB7" w14:textId="6087E58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Percentage of lines shipped within CRD window </w:t>
            </w:r>
          </w:p>
        </w:tc>
        <w:tc>
          <w:tcPr>
            <w:tcW w:w="2223" w:type="dxa"/>
            <w:shd w:val="clear" w:color="auto" w:fill="auto"/>
          </w:tcPr>
          <w:p w14:paraId="06D05789" w14:textId="2B0D6598"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 Lines Shipped On Time to CRD Window / # Lines Shipped </w:t>
            </w:r>
          </w:p>
        </w:tc>
        <w:tc>
          <w:tcPr>
            <w:tcW w:w="1735" w:type="dxa"/>
          </w:tcPr>
          <w:p w14:paraId="6C79999C" w14:textId="7777777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1088" w:type="dxa"/>
            <w:shd w:val="clear" w:color="auto" w:fill="auto"/>
          </w:tcPr>
          <w:p w14:paraId="135D0003" w14:textId="00FFB2C3"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1933" w:type="dxa"/>
          </w:tcPr>
          <w:p w14:paraId="71D635C6" w14:textId="7777777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r w:rsidR="008870FA" w:rsidRPr="002A571F" w14:paraId="4E3E363C" w14:textId="77777777" w:rsidTr="00AD7D71">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tcPr>
          <w:p w14:paraId="7F5270FB" w14:textId="37BEA9E4" w:rsidR="001D7A5C" w:rsidRPr="002A571F" w:rsidRDefault="001D7A5C" w:rsidP="002414FC">
            <w:pPr>
              <w:ind w:firstLine="0"/>
              <w:jc w:val="center"/>
              <w:textAlignment w:val="baseline"/>
              <w:rPr>
                <w:rFonts w:ascii="Calibri" w:eastAsia="Times New Roman" w:hAnsi="Calibri" w:cs="Calibri"/>
                <w:sz w:val="16"/>
                <w:szCs w:val="16"/>
              </w:rPr>
            </w:pPr>
            <w:r w:rsidRPr="002A571F">
              <w:rPr>
                <w:rFonts w:ascii="Calibri" w:eastAsia="Times New Roman" w:hAnsi="Calibri" w:cs="Calibri"/>
                <w:sz w:val="16"/>
                <w:szCs w:val="16"/>
              </w:rPr>
              <w:t>Yesterday % OTD</w:t>
            </w:r>
          </w:p>
        </w:tc>
        <w:tc>
          <w:tcPr>
            <w:tcW w:w="1966" w:type="dxa"/>
            <w:gridSpan w:val="2"/>
            <w:shd w:val="clear" w:color="auto" w:fill="auto"/>
          </w:tcPr>
          <w:p w14:paraId="3FD86103"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p w14:paraId="18C53EA1" w14:textId="10221D39" w:rsidR="001D7A5C" w:rsidRPr="002A571F" w:rsidRDefault="001D7A5C" w:rsidP="006C7E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It is the % OTD of yesterday’s shipments</w:t>
            </w:r>
          </w:p>
        </w:tc>
        <w:tc>
          <w:tcPr>
            <w:tcW w:w="2223" w:type="dxa"/>
            <w:shd w:val="clear" w:color="auto" w:fill="auto"/>
          </w:tcPr>
          <w:p w14:paraId="62005A43" w14:textId="17D24789"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2A571F">
              <w:rPr>
                <w:rFonts w:ascii="Calibri" w:eastAsia="Times New Roman" w:hAnsi="Calibri" w:cs="Calibri"/>
                <w:sz w:val="16"/>
                <w:szCs w:val="16"/>
              </w:rPr>
              <w:t>% OTD of Yesterday’s Shipment</w:t>
            </w:r>
          </w:p>
        </w:tc>
        <w:tc>
          <w:tcPr>
            <w:tcW w:w="1735" w:type="dxa"/>
            <w:shd w:val="clear" w:color="auto" w:fill="auto"/>
          </w:tcPr>
          <w:p w14:paraId="1FB35560"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c>
          <w:tcPr>
            <w:tcW w:w="1088" w:type="dxa"/>
            <w:shd w:val="clear" w:color="auto" w:fill="auto"/>
          </w:tcPr>
          <w:p w14:paraId="4293A9E3" w14:textId="3597E830"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c>
          <w:tcPr>
            <w:tcW w:w="1933" w:type="dxa"/>
          </w:tcPr>
          <w:p w14:paraId="35E9325F"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1D7A5C" w:rsidRPr="002A571F" w14:paraId="17CEFF08" w14:textId="77777777" w:rsidTr="00AD7D71">
        <w:trPr>
          <w:trHeight w:val="224"/>
        </w:trPr>
        <w:tc>
          <w:tcPr>
            <w:cnfStyle w:val="001000000000" w:firstRow="0" w:lastRow="0" w:firstColumn="1" w:lastColumn="0" w:oddVBand="0" w:evenVBand="0" w:oddHBand="0" w:evenHBand="0" w:firstRowFirstColumn="0" w:firstRowLastColumn="0" w:lastRowFirstColumn="0" w:lastRowLastColumn="0"/>
            <w:tcW w:w="1359" w:type="dxa"/>
            <w:shd w:val="clear" w:color="auto" w:fill="4472C4" w:themeFill="accent1"/>
          </w:tcPr>
          <w:p w14:paraId="16346AFF" w14:textId="77777777" w:rsidR="001D7A5C" w:rsidRPr="002A571F" w:rsidRDefault="001D7A5C" w:rsidP="002F318F">
            <w:pPr>
              <w:ind w:firstLine="0"/>
              <w:jc w:val="left"/>
              <w:rPr>
                <w:rFonts w:ascii="Calibri" w:eastAsia="Times New Roman" w:hAnsi="Calibri" w:cs="Calibri"/>
                <w:color w:val="FFFFFF" w:themeColor="background1"/>
                <w:sz w:val="16"/>
                <w:szCs w:val="16"/>
              </w:rPr>
            </w:pPr>
          </w:p>
        </w:tc>
        <w:tc>
          <w:tcPr>
            <w:tcW w:w="9351" w:type="dxa"/>
            <w:gridSpan w:val="7"/>
            <w:shd w:val="clear" w:color="auto" w:fill="4472C4" w:themeFill="accent1"/>
          </w:tcPr>
          <w:p w14:paraId="67ADF64E" w14:textId="619B19AA"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color w:val="FFFFFF" w:themeColor="background1"/>
                <w:sz w:val="16"/>
                <w:szCs w:val="16"/>
              </w:rPr>
              <w:t>Projected OTD</w:t>
            </w:r>
          </w:p>
        </w:tc>
      </w:tr>
      <w:tr w:rsidR="008870FA" w:rsidRPr="002A571F" w14:paraId="0358EADA" w14:textId="77777777" w:rsidTr="00AD7D7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hideMark/>
          </w:tcPr>
          <w:p w14:paraId="3B5E3CE0" w14:textId="77777777" w:rsidR="001D7A5C" w:rsidRPr="002A571F" w:rsidRDefault="001D7A5C" w:rsidP="002F318F">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lastRenderedPageBreak/>
              <w:t># new lines </w:t>
            </w:r>
          </w:p>
        </w:tc>
        <w:tc>
          <w:tcPr>
            <w:tcW w:w="1966" w:type="dxa"/>
            <w:gridSpan w:val="2"/>
            <w:shd w:val="clear" w:color="auto" w:fill="auto"/>
            <w:hideMark/>
          </w:tcPr>
          <w:p w14:paraId="29523F9C"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Expected number of lines to ship in current month from new bookings </w:t>
            </w:r>
          </w:p>
        </w:tc>
        <w:tc>
          <w:tcPr>
            <w:tcW w:w="2223" w:type="dxa"/>
            <w:shd w:val="clear" w:color="auto" w:fill="auto"/>
            <w:hideMark/>
          </w:tcPr>
          <w:p w14:paraId="535F07A2"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remaining $ bookings conversion / average $ line density </w:t>
            </w:r>
          </w:p>
        </w:tc>
        <w:tc>
          <w:tcPr>
            <w:tcW w:w="1735" w:type="dxa"/>
          </w:tcPr>
          <w:p w14:paraId="62F10E49"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rPr>
            </w:pPr>
          </w:p>
        </w:tc>
        <w:tc>
          <w:tcPr>
            <w:tcW w:w="1088" w:type="dxa"/>
            <w:vMerge w:val="restart"/>
            <w:hideMark/>
          </w:tcPr>
          <w:p w14:paraId="7FB4A205" w14:textId="028FD528"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b/>
                <w:bCs/>
                <w:sz w:val="16"/>
                <w:szCs w:val="16"/>
              </w:rPr>
              <w:t>New Conversion</w:t>
            </w:r>
            <w:r w:rsidRPr="002A571F">
              <w:rPr>
                <w:rFonts w:ascii="Calibri" w:eastAsia="Times New Roman" w:hAnsi="Calibri" w:cs="Calibri"/>
                <w:sz w:val="16"/>
                <w:szCs w:val="16"/>
              </w:rPr>
              <w:t> </w:t>
            </w:r>
            <w:r w:rsidRPr="002A571F">
              <w:rPr>
                <w:rFonts w:ascii="Calibri" w:eastAsia="Times New Roman" w:hAnsi="Calibri" w:cs="Calibri"/>
                <w:sz w:val="16"/>
                <w:szCs w:val="16"/>
              </w:rPr>
              <w:br/>
              <w:t>Current Month / Future Months </w:t>
            </w:r>
          </w:p>
        </w:tc>
        <w:tc>
          <w:tcPr>
            <w:tcW w:w="1933" w:type="dxa"/>
            <w:vMerge w:val="restart"/>
            <w:hideMark/>
          </w:tcPr>
          <w:p w14:paraId="4FB8A7A8"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-what we are using today, ideally replacing by more leading measurement </w:t>
            </w:r>
          </w:p>
          <w:p w14:paraId="7A04AC06"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w:t>
            </w:r>
            <w:r w:rsidRPr="002A571F">
              <w:rPr>
                <w:rFonts w:ascii="Calibri" w:eastAsia="Times New Roman" w:hAnsi="Calibri" w:cs="Calibri"/>
                <w:sz w:val="16"/>
                <w:szCs w:val="16"/>
              </w:rPr>
              <w:br/>
              <w:t>-Source: Shipments &amp; Revenue Outlook </w:t>
            </w:r>
          </w:p>
          <w:p w14:paraId="204853C6"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w:t>
            </w:r>
          </w:p>
          <w:p w14:paraId="11C2947F"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Prio 3 </w:t>
            </w:r>
          </w:p>
          <w:p w14:paraId="70C77D23"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Projected OTD </w:t>
            </w:r>
          </w:p>
          <w:p w14:paraId="30189FFA"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w:t>
            </w:r>
            <w:r w:rsidRPr="002A571F">
              <w:rPr>
                <w:rFonts w:ascii="Calibri" w:eastAsia="Times New Roman" w:hAnsi="Calibri" w:cs="Calibri"/>
                <w:sz w:val="16"/>
                <w:szCs w:val="16"/>
              </w:rPr>
              <w:br/>
              <w:t> </w:t>
            </w:r>
          </w:p>
          <w:p w14:paraId="3BBE01D4"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w:t>
            </w:r>
          </w:p>
        </w:tc>
      </w:tr>
      <w:tr w:rsidR="008870FA" w:rsidRPr="002A571F" w14:paraId="05862D93" w14:textId="77777777" w:rsidTr="00AD7D71">
        <w:trPr>
          <w:trHeight w:val="900"/>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hideMark/>
          </w:tcPr>
          <w:p w14:paraId="05364F97" w14:textId="1A22C20E" w:rsidR="001D7A5C" w:rsidRPr="002A571F" w:rsidRDefault="001D7A5C" w:rsidP="002F318F">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 new lines On Time to SLT  (</w:t>
            </w:r>
            <w:r w:rsidRPr="002A571F">
              <w:rPr>
                <w:rStyle w:val="normaltextrun"/>
                <w:rFonts w:ascii="Calibri" w:hAnsi="Calibri" w:cs="Calibri"/>
                <w:color w:val="000000"/>
                <w:sz w:val="16"/>
                <w:szCs w:val="16"/>
                <w:bdr w:val="none" w:sz="0" w:space="0" w:color="auto" w:frame="1"/>
              </w:rPr>
              <w:t>differentiate the 4&amp;5 weeks months)</w:t>
            </w:r>
          </w:p>
        </w:tc>
        <w:tc>
          <w:tcPr>
            <w:tcW w:w="1966" w:type="dxa"/>
            <w:gridSpan w:val="2"/>
            <w:shd w:val="clear" w:color="auto" w:fill="auto"/>
            <w:hideMark/>
          </w:tcPr>
          <w:p w14:paraId="0F9815A5" w14:textId="77777777"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historical average % On Time from bookings on and after same day in the month as current day in month </w:t>
            </w:r>
          </w:p>
        </w:tc>
        <w:tc>
          <w:tcPr>
            <w:tcW w:w="2223" w:type="dxa"/>
            <w:shd w:val="clear" w:color="auto" w:fill="auto"/>
            <w:hideMark/>
          </w:tcPr>
          <w:p w14:paraId="588320D9" w14:textId="38E0DF92"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eastAsia="Calibri Light"/>
                <w:sz w:val="16"/>
                <w:szCs w:val="16"/>
              </w:rPr>
              <w:t>e.g. 13-Sep = the 11th day of a 5 weeks month. The average % on time from order lines booked on or after day 11 and shipping within month of 5 weeks months last 12 months</w:t>
            </w:r>
          </w:p>
        </w:tc>
        <w:tc>
          <w:tcPr>
            <w:tcW w:w="1735" w:type="dxa"/>
          </w:tcPr>
          <w:p w14:paraId="13E69D85" w14:textId="7777777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088" w:type="dxa"/>
            <w:vMerge/>
            <w:hideMark/>
          </w:tcPr>
          <w:p w14:paraId="399010BB" w14:textId="120CE62A"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933" w:type="dxa"/>
            <w:vMerge/>
            <w:hideMark/>
          </w:tcPr>
          <w:p w14:paraId="66DE9EFD" w14:textId="7777777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r w:rsidR="008870FA" w:rsidRPr="002A571F" w14:paraId="6DBB63DF" w14:textId="77777777" w:rsidTr="00AD7D71">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auto"/>
            <w:hideMark/>
          </w:tcPr>
          <w:p w14:paraId="078F15D4" w14:textId="08305977" w:rsidR="001D7A5C" w:rsidRPr="002A571F" w:rsidRDefault="001D7A5C" w:rsidP="002F318F">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 new lines On Time to CRD </w:t>
            </w:r>
          </w:p>
        </w:tc>
        <w:tc>
          <w:tcPr>
            <w:tcW w:w="1966" w:type="dxa"/>
            <w:gridSpan w:val="2"/>
            <w:shd w:val="clear" w:color="auto" w:fill="auto"/>
            <w:hideMark/>
          </w:tcPr>
          <w:p w14:paraId="17452D0D"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historical average % On Time from bookings on and after same day in the month as current day in month </w:t>
            </w:r>
          </w:p>
        </w:tc>
        <w:tc>
          <w:tcPr>
            <w:tcW w:w="2223" w:type="dxa"/>
            <w:shd w:val="clear" w:color="auto" w:fill="auto"/>
            <w:hideMark/>
          </w:tcPr>
          <w:p w14:paraId="1972A54C" w14:textId="11829A76"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eastAsia="Calibri Light"/>
                <w:sz w:val="16"/>
                <w:szCs w:val="16"/>
              </w:rPr>
            </w:pPr>
            <w:r w:rsidRPr="002A571F">
              <w:rPr>
                <w:rFonts w:ascii="Calibri" w:eastAsia="Times New Roman" w:hAnsi="Calibri" w:cs="Calibri"/>
                <w:sz w:val="16"/>
                <w:szCs w:val="16"/>
              </w:rPr>
              <w:t> </w:t>
            </w:r>
            <w:r w:rsidRPr="002A571F">
              <w:rPr>
                <w:rFonts w:eastAsia="Calibri Light"/>
                <w:sz w:val="16"/>
                <w:szCs w:val="16"/>
              </w:rPr>
              <w:t>e.g. 13-Sep = the 11th day of a 5 weeks month. The average % on time from order lines booked on or after day 11 and shipping within month of 5 weeks months last 12 months</w:t>
            </w:r>
          </w:p>
          <w:p w14:paraId="53DE06B1" w14:textId="66A3153D" w:rsidR="001D7A5C" w:rsidRPr="002A571F" w:rsidRDefault="001D7A5C" w:rsidP="002F318F">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735" w:type="dxa"/>
          </w:tcPr>
          <w:p w14:paraId="04694AD7"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088" w:type="dxa"/>
            <w:vMerge/>
            <w:hideMark/>
          </w:tcPr>
          <w:p w14:paraId="07B38C45" w14:textId="095B08B2"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933" w:type="dxa"/>
            <w:vMerge/>
            <w:hideMark/>
          </w:tcPr>
          <w:p w14:paraId="0E18EFFD"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8870FA" w:rsidRPr="002A571F" w14:paraId="31F7EF7D" w14:textId="77777777" w:rsidTr="00AD7D71">
        <w:trPr>
          <w:trHeight w:val="3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hideMark/>
          </w:tcPr>
          <w:p w14:paraId="48F34D3C" w14:textId="77777777" w:rsidR="001D7A5C" w:rsidRPr="002A571F" w:rsidRDefault="001D7A5C" w:rsidP="002F318F">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 new Lines On Time to SLT </w:t>
            </w:r>
          </w:p>
        </w:tc>
        <w:tc>
          <w:tcPr>
            <w:tcW w:w="1966" w:type="dxa"/>
            <w:gridSpan w:val="2"/>
            <w:shd w:val="clear" w:color="auto" w:fill="FFFFFF" w:themeFill="background1"/>
            <w:hideMark/>
          </w:tcPr>
          <w:p w14:paraId="38E6CDF0" w14:textId="77777777"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number of expected lines On Time from new bookings </w:t>
            </w:r>
          </w:p>
        </w:tc>
        <w:tc>
          <w:tcPr>
            <w:tcW w:w="2223" w:type="dxa"/>
            <w:shd w:val="clear" w:color="auto" w:fill="FFFFFF" w:themeFill="background1"/>
            <w:hideMark/>
          </w:tcPr>
          <w:p w14:paraId="0977538C" w14:textId="77777777"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new lines * % new lines On Time to SLT </w:t>
            </w:r>
          </w:p>
        </w:tc>
        <w:tc>
          <w:tcPr>
            <w:tcW w:w="1735" w:type="dxa"/>
          </w:tcPr>
          <w:p w14:paraId="7B6CF95E" w14:textId="7777777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088" w:type="dxa"/>
            <w:vMerge/>
            <w:hideMark/>
          </w:tcPr>
          <w:p w14:paraId="41CCCFCA" w14:textId="48FF0B9A"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933" w:type="dxa"/>
            <w:vMerge/>
            <w:hideMark/>
          </w:tcPr>
          <w:p w14:paraId="694C5F7B" w14:textId="7777777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r w:rsidR="008870FA" w:rsidRPr="002A571F" w14:paraId="2DE91279" w14:textId="77777777" w:rsidTr="00AD7D7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hideMark/>
          </w:tcPr>
          <w:p w14:paraId="0FAB6747" w14:textId="77777777" w:rsidR="001D7A5C" w:rsidRPr="002A571F" w:rsidRDefault="001D7A5C" w:rsidP="002F318F">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 new Lines On Time to CRD </w:t>
            </w:r>
          </w:p>
        </w:tc>
        <w:tc>
          <w:tcPr>
            <w:tcW w:w="1966" w:type="dxa"/>
            <w:gridSpan w:val="2"/>
            <w:shd w:val="clear" w:color="auto" w:fill="FFFFFF" w:themeFill="background1"/>
            <w:hideMark/>
          </w:tcPr>
          <w:p w14:paraId="3DA5D29B"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number of expected lines On Time from new bookings </w:t>
            </w:r>
          </w:p>
        </w:tc>
        <w:tc>
          <w:tcPr>
            <w:tcW w:w="2223" w:type="dxa"/>
            <w:shd w:val="clear" w:color="auto" w:fill="FFFFFF" w:themeFill="background1"/>
            <w:hideMark/>
          </w:tcPr>
          <w:p w14:paraId="1D8D468C"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new lines * % new lines On Time to CRD </w:t>
            </w:r>
          </w:p>
        </w:tc>
        <w:tc>
          <w:tcPr>
            <w:tcW w:w="1735" w:type="dxa"/>
          </w:tcPr>
          <w:p w14:paraId="4340A791"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088" w:type="dxa"/>
            <w:vMerge/>
            <w:hideMark/>
          </w:tcPr>
          <w:p w14:paraId="4FD83237" w14:textId="18104556"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933" w:type="dxa"/>
            <w:vMerge/>
            <w:hideMark/>
          </w:tcPr>
          <w:p w14:paraId="340B3B27"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B62152" w:rsidRPr="002A571F" w14:paraId="0AB9437B" w14:textId="77777777" w:rsidTr="00AD7D71">
        <w:trPr>
          <w:trHeight w:val="12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hideMark/>
          </w:tcPr>
          <w:p w14:paraId="6176747C" w14:textId="77777777" w:rsidR="001D7A5C" w:rsidRPr="002A571F" w:rsidRDefault="001D7A5C" w:rsidP="002F318F">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 lines Projected </w:t>
            </w:r>
          </w:p>
        </w:tc>
        <w:tc>
          <w:tcPr>
            <w:tcW w:w="1966" w:type="dxa"/>
            <w:gridSpan w:val="2"/>
            <w:shd w:val="clear" w:color="auto" w:fill="FFFFFF" w:themeFill="background1"/>
            <w:hideMark/>
          </w:tcPr>
          <w:p w14:paraId="185FB2A9" w14:textId="77777777"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Expected number of lines to ship in current month   </w:t>
            </w:r>
          </w:p>
        </w:tc>
        <w:tc>
          <w:tcPr>
            <w:tcW w:w="2223" w:type="dxa"/>
            <w:shd w:val="clear" w:color="auto" w:fill="FFFFFF" w:themeFill="background1"/>
            <w:hideMark/>
          </w:tcPr>
          <w:p w14:paraId="2A55A94E" w14:textId="77777777"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lines shipped MTD + # lines scheduled Current Month + # new lines Current Month </w:t>
            </w:r>
          </w:p>
        </w:tc>
        <w:tc>
          <w:tcPr>
            <w:tcW w:w="1735" w:type="dxa"/>
            <w:shd w:val="clear" w:color="auto" w:fill="FFFFFF" w:themeFill="background1"/>
          </w:tcPr>
          <w:p w14:paraId="1156952F" w14:textId="77777777"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p>
        </w:tc>
        <w:tc>
          <w:tcPr>
            <w:tcW w:w="1088" w:type="dxa"/>
            <w:shd w:val="clear" w:color="auto" w:fill="FFFFFF" w:themeFill="background1"/>
            <w:hideMark/>
          </w:tcPr>
          <w:p w14:paraId="334CD9BF" w14:textId="7F87A1C9"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b/>
                <w:bCs/>
                <w:sz w:val="16"/>
                <w:szCs w:val="16"/>
              </w:rPr>
              <w:t>Projected</w:t>
            </w:r>
            <w:r w:rsidRPr="002A571F">
              <w:rPr>
                <w:rFonts w:ascii="Calibri" w:eastAsia="Times New Roman" w:hAnsi="Calibri" w:cs="Calibri"/>
                <w:sz w:val="16"/>
                <w:szCs w:val="16"/>
              </w:rPr>
              <w:t> </w:t>
            </w:r>
            <w:r w:rsidRPr="002A571F">
              <w:rPr>
                <w:rFonts w:ascii="Calibri" w:eastAsia="Times New Roman" w:hAnsi="Calibri" w:cs="Calibri"/>
                <w:sz w:val="16"/>
                <w:szCs w:val="16"/>
              </w:rPr>
              <w:br/>
              <w:t>Current Month / Future Months </w:t>
            </w:r>
          </w:p>
        </w:tc>
        <w:tc>
          <w:tcPr>
            <w:tcW w:w="1933" w:type="dxa"/>
            <w:vMerge w:val="restart"/>
            <w:shd w:val="clear" w:color="auto" w:fill="FFFFFF" w:themeFill="background1"/>
            <w:hideMark/>
          </w:tcPr>
          <w:p w14:paraId="264A4802" w14:textId="77777777"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b/>
                <w:bCs/>
                <w:sz w:val="16"/>
                <w:szCs w:val="16"/>
              </w:rPr>
              <w:t> </w:t>
            </w:r>
            <w:r w:rsidRPr="002A571F">
              <w:rPr>
                <w:rFonts w:ascii="Calibri" w:eastAsia="Times New Roman" w:hAnsi="Calibri" w:cs="Calibri"/>
                <w:sz w:val="16"/>
                <w:szCs w:val="16"/>
              </w:rPr>
              <w:t> </w:t>
            </w:r>
          </w:p>
        </w:tc>
      </w:tr>
      <w:tr w:rsidR="008870FA" w:rsidRPr="002A571F" w14:paraId="31E9B86D" w14:textId="77777777" w:rsidTr="00AD7D7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hideMark/>
          </w:tcPr>
          <w:p w14:paraId="005E757E" w14:textId="77777777" w:rsidR="001D7A5C" w:rsidRPr="002A571F" w:rsidRDefault="001D7A5C" w:rsidP="002F318F">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 Lines Projected On Time to SLT </w:t>
            </w:r>
          </w:p>
        </w:tc>
        <w:tc>
          <w:tcPr>
            <w:tcW w:w="1966" w:type="dxa"/>
            <w:gridSpan w:val="2"/>
            <w:shd w:val="clear" w:color="auto" w:fill="FFFFFF" w:themeFill="background1"/>
            <w:hideMark/>
          </w:tcPr>
          <w:p w14:paraId="42CE11E7"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Total Number of lines expected to be On Time to SLT </w:t>
            </w:r>
          </w:p>
        </w:tc>
        <w:tc>
          <w:tcPr>
            <w:tcW w:w="2223" w:type="dxa"/>
            <w:shd w:val="clear" w:color="auto" w:fill="FFFFFF" w:themeFill="background1"/>
            <w:hideMark/>
          </w:tcPr>
          <w:p w14:paraId="7691AE6C"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Lines Shipped On Time to SLT MTD + # Lines Scheduled On Time to SLT Current Month + # new Lines On Time to SLT Current Month </w:t>
            </w:r>
          </w:p>
        </w:tc>
        <w:tc>
          <w:tcPr>
            <w:tcW w:w="1735" w:type="dxa"/>
          </w:tcPr>
          <w:p w14:paraId="30C203C0"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088" w:type="dxa"/>
            <w:hideMark/>
          </w:tcPr>
          <w:p w14:paraId="4DDD55DA" w14:textId="7E26C78A"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933" w:type="dxa"/>
            <w:vMerge/>
            <w:hideMark/>
          </w:tcPr>
          <w:p w14:paraId="3F336656"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8870FA" w:rsidRPr="002A571F" w14:paraId="076306D7" w14:textId="77777777" w:rsidTr="00AD7D71">
        <w:trPr>
          <w:trHeight w:val="3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hideMark/>
          </w:tcPr>
          <w:p w14:paraId="6E54F680" w14:textId="77777777" w:rsidR="001D7A5C" w:rsidRPr="002A571F" w:rsidRDefault="001D7A5C" w:rsidP="002F318F">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highlight w:val="yellow"/>
              </w:rPr>
              <w:t># Lines Projected Late to SLT</w:t>
            </w:r>
            <w:r w:rsidRPr="002A571F">
              <w:rPr>
                <w:rFonts w:ascii="Calibri" w:eastAsia="Times New Roman" w:hAnsi="Calibri" w:cs="Calibri"/>
                <w:sz w:val="16"/>
                <w:szCs w:val="16"/>
              </w:rPr>
              <w:t> </w:t>
            </w:r>
          </w:p>
        </w:tc>
        <w:tc>
          <w:tcPr>
            <w:tcW w:w="1966" w:type="dxa"/>
            <w:gridSpan w:val="2"/>
            <w:shd w:val="clear" w:color="auto" w:fill="FFFFFF" w:themeFill="background1"/>
            <w:vAlign w:val="center"/>
            <w:hideMark/>
          </w:tcPr>
          <w:p w14:paraId="4C818296" w14:textId="2DCF6FDA"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sz w:val="16"/>
                <w:szCs w:val="16"/>
                <w:highlight w:val="yellow"/>
              </w:rPr>
              <w:t>Total Number of lines expected to be Late to SLT</w:t>
            </w:r>
          </w:p>
        </w:tc>
        <w:tc>
          <w:tcPr>
            <w:tcW w:w="2223" w:type="dxa"/>
            <w:shd w:val="clear" w:color="auto" w:fill="FFFFFF" w:themeFill="background1"/>
            <w:vAlign w:val="center"/>
            <w:hideMark/>
          </w:tcPr>
          <w:p w14:paraId="1F7B9886" w14:textId="264CAF4D"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sz w:val="16"/>
                <w:szCs w:val="16"/>
                <w:highlight w:val="yellow"/>
              </w:rPr>
              <w:t># Lines Shipped On Time to SLT MTD + # Lines Scheduled On Time to SLT Current Month + # new Lines Late to SLT Current Month</w:t>
            </w:r>
          </w:p>
        </w:tc>
        <w:tc>
          <w:tcPr>
            <w:tcW w:w="1735" w:type="dxa"/>
          </w:tcPr>
          <w:p w14:paraId="7FB0089A" w14:textId="7777777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088" w:type="dxa"/>
            <w:hideMark/>
          </w:tcPr>
          <w:p w14:paraId="639712F6" w14:textId="05A0AA40"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933" w:type="dxa"/>
            <w:vMerge/>
            <w:hideMark/>
          </w:tcPr>
          <w:p w14:paraId="35BF4FBE" w14:textId="7777777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r w:rsidR="008870FA" w:rsidRPr="002A571F" w14:paraId="47B98D3E" w14:textId="77777777" w:rsidTr="00AD7D71">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hideMark/>
          </w:tcPr>
          <w:p w14:paraId="7D0A1F46" w14:textId="77777777" w:rsidR="001D7A5C" w:rsidRPr="002A571F" w:rsidRDefault="001D7A5C" w:rsidP="002F318F">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projected COTD % to SLT </w:t>
            </w:r>
          </w:p>
        </w:tc>
        <w:tc>
          <w:tcPr>
            <w:tcW w:w="1966" w:type="dxa"/>
            <w:gridSpan w:val="2"/>
            <w:shd w:val="clear" w:color="auto" w:fill="FFFFFF" w:themeFill="background1"/>
            <w:hideMark/>
          </w:tcPr>
          <w:p w14:paraId="085EB0FA"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Projected on time percentage for the month </w:t>
            </w:r>
          </w:p>
        </w:tc>
        <w:tc>
          <w:tcPr>
            <w:tcW w:w="2223" w:type="dxa"/>
            <w:shd w:val="clear" w:color="auto" w:fill="FFFFFF" w:themeFill="background1"/>
            <w:hideMark/>
          </w:tcPr>
          <w:p w14:paraId="33B813B4" w14:textId="77777777"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Lines Projected On Time to SLT Current Month / # Lines Projected Current Month </w:t>
            </w:r>
          </w:p>
        </w:tc>
        <w:tc>
          <w:tcPr>
            <w:tcW w:w="1735" w:type="dxa"/>
          </w:tcPr>
          <w:p w14:paraId="1A25AD26"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088" w:type="dxa"/>
            <w:hideMark/>
          </w:tcPr>
          <w:p w14:paraId="37D8B2AA" w14:textId="5E7A6FF3"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933" w:type="dxa"/>
            <w:vMerge/>
            <w:hideMark/>
          </w:tcPr>
          <w:p w14:paraId="0F4AE82C"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8870FA" w:rsidRPr="002A571F" w14:paraId="31560206" w14:textId="77777777" w:rsidTr="00AD7D71">
        <w:trPr>
          <w:trHeight w:val="12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hideMark/>
          </w:tcPr>
          <w:p w14:paraId="346C5246" w14:textId="77777777" w:rsidR="001D7A5C" w:rsidRPr="002A571F" w:rsidRDefault="001D7A5C" w:rsidP="002F318F">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 Lines Projected On Time to CRD </w:t>
            </w:r>
          </w:p>
        </w:tc>
        <w:tc>
          <w:tcPr>
            <w:tcW w:w="1966" w:type="dxa"/>
            <w:gridSpan w:val="2"/>
            <w:shd w:val="clear" w:color="auto" w:fill="FFFFFF" w:themeFill="background1"/>
            <w:hideMark/>
          </w:tcPr>
          <w:p w14:paraId="3A9D1D99" w14:textId="77777777"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Total Number of lines expected to be On Time to CRD </w:t>
            </w:r>
          </w:p>
        </w:tc>
        <w:tc>
          <w:tcPr>
            <w:tcW w:w="2223" w:type="dxa"/>
            <w:shd w:val="clear" w:color="auto" w:fill="FFFFFF" w:themeFill="background1"/>
            <w:hideMark/>
          </w:tcPr>
          <w:p w14:paraId="38854C13" w14:textId="77777777"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Lines Shipped On Time to CRD MTD + # Lines Scheduled On Time to CRD Current Month + # new Lines On Time to CRD Current Month </w:t>
            </w:r>
          </w:p>
        </w:tc>
        <w:tc>
          <w:tcPr>
            <w:tcW w:w="1735" w:type="dxa"/>
          </w:tcPr>
          <w:p w14:paraId="508A1B94" w14:textId="7777777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088" w:type="dxa"/>
            <w:hideMark/>
          </w:tcPr>
          <w:p w14:paraId="6CC45868" w14:textId="5C6602E6"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933" w:type="dxa"/>
            <w:vMerge/>
            <w:hideMark/>
          </w:tcPr>
          <w:p w14:paraId="43807003" w14:textId="7777777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r w:rsidR="008870FA" w:rsidRPr="002A571F" w14:paraId="1BE605DD" w14:textId="77777777" w:rsidTr="00AD7D7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hideMark/>
          </w:tcPr>
          <w:p w14:paraId="4B987F57" w14:textId="77777777" w:rsidR="001D7A5C" w:rsidRPr="002A571F" w:rsidRDefault="001D7A5C" w:rsidP="002F318F">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highlight w:val="yellow"/>
              </w:rPr>
              <w:t># Lines Projected Late to CRD</w:t>
            </w:r>
            <w:r w:rsidRPr="002A571F">
              <w:rPr>
                <w:rFonts w:ascii="Calibri" w:eastAsia="Times New Roman" w:hAnsi="Calibri" w:cs="Calibri"/>
                <w:sz w:val="16"/>
                <w:szCs w:val="16"/>
              </w:rPr>
              <w:t> </w:t>
            </w:r>
          </w:p>
        </w:tc>
        <w:tc>
          <w:tcPr>
            <w:tcW w:w="1966" w:type="dxa"/>
            <w:gridSpan w:val="2"/>
            <w:shd w:val="clear" w:color="auto" w:fill="FFFFFF" w:themeFill="background1"/>
            <w:vAlign w:val="center"/>
            <w:hideMark/>
          </w:tcPr>
          <w:p w14:paraId="3459FA4F" w14:textId="477E3D16"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sz w:val="16"/>
                <w:szCs w:val="16"/>
                <w:highlight w:val="yellow"/>
              </w:rPr>
              <w:t>Total Number of lines expected to be Late to CRD</w:t>
            </w:r>
          </w:p>
        </w:tc>
        <w:tc>
          <w:tcPr>
            <w:tcW w:w="2223" w:type="dxa"/>
            <w:shd w:val="clear" w:color="auto" w:fill="FFFFFF" w:themeFill="background1"/>
            <w:vAlign w:val="center"/>
            <w:hideMark/>
          </w:tcPr>
          <w:p w14:paraId="7AE46A09" w14:textId="2F3EA113" w:rsidR="001D7A5C" w:rsidRPr="002A571F" w:rsidRDefault="001D7A5C" w:rsidP="002F318F">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r w:rsidRPr="002A571F">
              <w:rPr>
                <w:sz w:val="16"/>
                <w:szCs w:val="16"/>
                <w:highlight w:val="yellow"/>
              </w:rPr>
              <w:t> # Lines Shipped Late to CRD MTD + # Lines Scheduled Late to CRD Current Month + # new Lines Late to CRD Current Month</w:t>
            </w:r>
          </w:p>
        </w:tc>
        <w:tc>
          <w:tcPr>
            <w:tcW w:w="1735" w:type="dxa"/>
          </w:tcPr>
          <w:p w14:paraId="1A72F6DD"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088" w:type="dxa"/>
            <w:hideMark/>
          </w:tcPr>
          <w:p w14:paraId="27C4C419" w14:textId="2A69085F"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c>
          <w:tcPr>
            <w:tcW w:w="1933" w:type="dxa"/>
            <w:vMerge/>
            <w:hideMark/>
          </w:tcPr>
          <w:p w14:paraId="42A3AB0E" w14:textId="77777777" w:rsidR="001D7A5C" w:rsidRPr="002A571F" w:rsidRDefault="001D7A5C" w:rsidP="002F318F">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rPr>
            </w:pPr>
          </w:p>
        </w:tc>
      </w:tr>
      <w:tr w:rsidR="008870FA" w:rsidRPr="002A571F" w14:paraId="17F53F44" w14:textId="77777777" w:rsidTr="00AD7D71">
        <w:trPr>
          <w:trHeight w:val="615"/>
        </w:trPr>
        <w:tc>
          <w:tcPr>
            <w:cnfStyle w:val="001000000000" w:firstRow="0" w:lastRow="0" w:firstColumn="1" w:lastColumn="0" w:oddVBand="0" w:evenVBand="0" w:oddHBand="0" w:evenHBand="0" w:firstRowFirstColumn="0" w:firstRowLastColumn="0" w:lastRowFirstColumn="0" w:lastRowLastColumn="0"/>
            <w:tcW w:w="1765" w:type="dxa"/>
            <w:gridSpan w:val="2"/>
            <w:shd w:val="clear" w:color="auto" w:fill="FFFFFF" w:themeFill="background1"/>
            <w:hideMark/>
          </w:tcPr>
          <w:p w14:paraId="627BB797" w14:textId="77777777" w:rsidR="001D7A5C" w:rsidRPr="002A571F" w:rsidRDefault="001D7A5C" w:rsidP="002F318F">
            <w:pPr>
              <w:ind w:firstLine="0"/>
              <w:jc w:val="left"/>
              <w:textAlignment w:val="baseline"/>
              <w:rPr>
                <w:rFonts w:ascii="Segoe UI" w:eastAsia="Times New Roman" w:hAnsi="Segoe UI" w:cs="Segoe UI"/>
                <w:sz w:val="16"/>
                <w:szCs w:val="16"/>
              </w:rPr>
            </w:pPr>
            <w:r w:rsidRPr="002A571F">
              <w:rPr>
                <w:rFonts w:ascii="Calibri" w:eastAsia="Times New Roman" w:hAnsi="Calibri" w:cs="Calibri"/>
                <w:sz w:val="16"/>
                <w:szCs w:val="16"/>
              </w:rPr>
              <w:t>projected COTD % to CRD </w:t>
            </w:r>
          </w:p>
        </w:tc>
        <w:tc>
          <w:tcPr>
            <w:tcW w:w="1966" w:type="dxa"/>
            <w:gridSpan w:val="2"/>
            <w:shd w:val="clear" w:color="auto" w:fill="FFFFFF" w:themeFill="background1"/>
            <w:hideMark/>
          </w:tcPr>
          <w:p w14:paraId="3F3F008F" w14:textId="77777777"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Projected on time percentage for the month </w:t>
            </w:r>
          </w:p>
        </w:tc>
        <w:tc>
          <w:tcPr>
            <w:tcW w:w="2223" w:type="dxa"/>
            <w:shd w:val="clear" w:color="auto" w:fill="FFFFFF" w:themeFill="background1"/>
            <w:hideMark/>
          </w:tcPr>
          <w:p w14:paraId="6F054C95" w14:textId="77777777" w:rsidR="001D7A5C" w:rsidRPr="002A571F" w:rsidRDefault="001D7A5C" w:rsidP="002F318F">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2A571F">
              <w:rPr>
                <w:rFonts w:ascii="Calibri" w:eastAsia="Times New Roman" w:hAnsi="Calibri" w:cs="Calibri"/>
                <w:sz w:val="16"/>
                <w:szCs w:val="16"/>
              </w:rPr>
              <w:t># Lines Projected On Time to CRD Current Month / # Lines Projected Current Month </w:t>
            </w:r>
          </w:p>
        </w:tc>
        <w:tc>
          <w:tcPr>
            <w:tcW w:w="1735" w:type="dxa"/>
          </w:tcPr>
          <w:p w14:paraId="083B927D" w14:textId="7777777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088" w:type="dxa"/>
            <w:hideMark/>
          </w:tcPr>
          <w:p w14:paraId="3957D9C7" w14:textId="62B9AD55"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c>
          <w:tcPr>
            <w:tcW w:w="1933" w:type="dxa"/>
            <w:vMerge/>
            <w:hideMark/>
          </w:tcPr>
          <w:p w14:paraId="7A4A85A0" w14:textId="77777777" w:rsidR="001D7A5C" w:rsidRPr="002A571F" w:rsidRDefault="001D7A5C" w:rsidP="002F318F">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p>
        </w:tc>
      </w:tr>
    </w:tbl>
    <w:p w14:paraId="5D9D7AFF" w14:textId="115276CC" w:rsidR="00BA028B" w:rsidRPr="005C400A" w:rsidRDefault="005002CB" w:rsidP="00BA028B">
      <w:pPr>
        <w:spacing w:after="0" w:line="240" w:lineRule="auto"/>
        <w:ind w:firstLine="0"/>
        <w:jc w:val="left"/>
        <w:textAlignment w:val="baseline"/>
        <w:rPr>
          <w:b/>
        </w:rPr>
      </w:pPr>
      <w:r>
        <w:rPr>
          <w:b/>
          <w:bCs/>
        </w:rPr>
        <w:t>**</w:t>
      </w:r>
      <w:r w:rsidR="00BA028B" w:rsidRPr="005C400A">
        <w:rPr>
          <w:b/>
        </w:rPr>
        <w:t>CRD / ATP / 1st acknowledged date are static dates – not influenced by</w:t>
      </w:r>
      <w:r w:rsidR="003B3480">
        <w:rPr>
          <w:b/>
        </w:rPr>
        <w:t xml:space="preserve"> holds</w:t>
      </w:r>
      <w:r w:rsidR="00BA028B" w:rsidRPr="005C400A">
        <w:rPr>
          <w:b/>
        </w:rPr>
        <w:t>.  </w:t>
      </w:r>
    </w:p>
    <w:p w14:paraId="3B72DD2C" w14:textId="2FEF982C" w:rsidR="003B6D5D" w:rsidRPr="00E54984" w:rsidRDefault="00B87F7B" w:rsidP="00C3596F">
      <w:pPr>
        <w:pStyle w:val="Heading4"/>
        <w:ind w:left="540" w:hanging="270"/>
      </w:pPr>
      <w:r w:rsidRPr="00E54984">
        <w:t>Power BI</w:t>
      </w:r>
      <w:r w:rsidR="003B6D5D" w:rsidRPr="00E54984">
        <w:t> needed columns </w:t>
      </w:r>
    </w:p>
    <w:tbl>
      <w:tblPr>
        <w:tblW w:w="45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82"/>
      </w:tblGrid>
      <w:tr w:rsidR="00AC67B3" w:rsidRPr="002907D1" w14:paraId="2E66E42E" w14:textId="77777777" w:rsidTr="005C400A">
        <w:trPr>
          <w:trHeight w:val="255"/>
        </w:trPr>
        <w:tc>
          <w:tcPr>
            <w:tcW w:w="4582" w:type="dxa"/>
            <w:tcBorders>
              <w:top w:val="single" w:sz="6" w:space="0" w:color="auto"/>
              <w:left w:val="single" w:sz="6" w:space="0" w:color="auto"/>
              <w:bottom w:val="single" w:sz="6" w:space="0" w:color="auto"/>
              <w:right w:val="single" w:sz="6" w:space="0" w:color="auto"/>
            </w:tcBorders>
            <w:shd w:val="clear" w:color="auto" w:fill="4472C4" w:themeFill="accent1"/>
            <w:vAlign w:val="bottom"/>
            <w:hideMark/>
          </w:tcPr>
          <w:p w14:paraId="26E42F9E" w14:textId="566FE617" w:rsidR="00AC67B3" w:rsidRPr="005C400A" w:rsidRDefault="00821E27" w:rsidP="002907D1">
            <w:pPr>
              <w:spacing w:after="0" w:line="240" w:lineRule="auto"/>
              <w:ind w:firstLine="0"/>
              <w:jc w:val="left"/>
              <w:textAlignment w:val="baseline"/>
              <w:rPr>
                <w:rFonts w:ascii="Times New Roman" w:hAnsi="Times New Roman"/>
                <w:color w:val="FFFFFF" w:themeColor="background1"/>
                <w:sz w:val="24"/>
              </w:rPr>
            </w:pPr>
            <w:r>
              <w:rPr>
                <w:rFonts w:ascii="Calibri" w:eastAsia="Times New Roman" w:hAnsi="Calibri" w:cs="Times New Roman"/>
                <w:color w:val="FFFFFF" w:themeColor="background1"/>
              </w:rPr>
              <w:t>PBI Neede</w:t>
            </w:r>
            <w:r w:rsidR="007A4C3A">
              <w:rPr>
                <w:rFonts w:ascii="Calibri" w:eastAsia="Times New Roman" w:hAnsi="Calibri" w:cs="Times New Roman"/>
                <w:color w:val="FFFFFF" w:themeColor="background1"/>
              </w:rPr>
              <w:t xml:space="preserve">d </w:t>
            </w:r>
            <w:r w:rsidR="00AC67B3" w:rsidRPr="00821E27">
              <w:rPr>
                <w:rFonts w:ascii="Calibri" w:eastAsia="Times New Roman" w:hAnsi="Calibri" w:cs="Times New Roman"/>
                <w:color w:val="FFFFFF" w:themeColor="background1"/>
              </w:rPr>
              <w:t>Column</w:t>
            </w:r>
            <w:r w:rsidR="007A4C3A">
              <w:rPr>
                <w:rFonts w:ascii="Calibri" w:eastAsia="Times New Roman" w:hAnsi="Calibri" w:cs="Times New Roman"/>
                <w:color w:val="FFFFFF" w:themeColor="background1"/>
              </w:rPr>
              <w:t>s</w:t>
            </w:r>
            <w:r w:rsidR="00AC67B3" w:rsidRPr="00821E27">
              <w:rPr>
                <w:rFonts w:ascii="Calibri" w:eastAsia="Times New Roman" w:hAnsi="Calibri" w:cs="Times New Roman"/>
                <w:color w:val="FFFFFF" w:themeColor="background1"/>
              </w:rPr>
              <w:t> </w:t>
            </w:r>
          </w:p>
        </w:tc>
      </w:tr>
      <w:tr w:rsidR="00AC67B3" w:rsidRPr="002907D1" w14:paraId="6E4C38A8"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C4C8CA2"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Buyer </w:t>
            </w:r>
          </w:p>
        </w:tc>
      </w:tr>
      <w:tr w:rsidR="00AC67B3" w:rsidRPr="002907D1" w14:paraId="12133C10"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D2687ED"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Planner </w:t>
            </w:r>
          </w:p>
        </w:tc>
      </w:tr>
      <w:tr w:rsidR="00F10A7F" w:rsidRPr="002907D1" w14:paraId="2448D41D"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tcPr>
          <w:p w14:paraId="079CC546" w14:textId="751522F7" w:rsidR="00F10A7F" w:rsidRPr="002907D1" w:rsidRDefault="00F10A7F" w:rsidP="002907D1">
            <w:pPr>
              <w:spacing w:after="0" w:line="240" w:lineRule="auto"/>
              <w:ind w:firstLine="0"/>
              <w:jc w:val="left"/>
              <w:textAlignment w:val="baseline"/>
              <w:rPr>
                <w:rFonts w:ascii="Calibri" w:eastAsia="Times New Roman" w:hAnsi="Calibri" w:cs="Times New Roman"/>
                <w:color w:val="000000"/>
              </w:rPr>
            </w:pPr>
            <w:r>
              <w:rPr>
                <w:rFonts w:ascii="Calibri" w:eastAsia="Times New Roman" w:hAnsi="Calibri" w:cs="Times New Roman"/>
                <w:color w:val="000000"/>
              </w:rPr>
              <w:t>Planner Code</w:t>
            </w:r>
          </w:p>
        </w:tc>
      </w:tr>
      <w:tr w:rsidR="00AC67B3" w:rsidRPr="002907D1" w14:paraId="19F256D0"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6F3EDC2"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lastRenderedPageBreak/>
              <w:t>Factory of Origin </w:t>
            </w:r>
          </w:p>
        </w:tc>
      </w:tr>
      <w:tr w:rsidR="00AC67B3" w:rsidRPr="002907D1" w14:paraId="04CA077D"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0F91AF2"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Cell </w:t>
            </w:r>
          </w:p>
        </w:tc>
      </w:tr>
      <w:tr w:rsidR="00AC67B3" w:rsidRPr="002907D1" w14:paraId="6B736D30"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58DFAEF"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Organization Name </w:t>
            </w:r>
          </w:p>
        </w:tc>
      </w:tr>
      <w:tr w:rsidR="00AC67B3" w:rsidRPr="002907D1" w14:paraId="68D64F2B"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630A8D9"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Ship-From Inventory Code </w:t>
            </w:r>
          </w:p>
        </w:tc>
      </w:tr>
      <w:tr w:rsidR="00AC67B3" w:rsidRPr="002907D1" w14:paraId="75CD388E"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0A82008"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Booked Date </w:t>
            </w:r>
          </w:p>
        </w:tc>
      </w:tr>
      <w:tr w:rsidR="00AC67B3" w:rsidRPr="002907D1" w14:paraId="2026A11D"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CFF8F9A"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Pick Release Date </w:t>
            </w:r>
          </w:p>
        </w:tc>
      </w:tr>
      <w:tr w:rsidR="00AC67B3" w:rsidRPr="002907D1" w14:paraId="63E5A96A"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4FF9E98"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Shipped Year </w:t>
            </w:r>
          </w:p>
        </w:tc>
      </w:tr>
      <w:tr w:rsidR="00AC67B3" w:rsidRPr="002907D1" w14:paraId="6E2B75F2"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CA145D5"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Shipped Month </w:t>
            </w:r>
          </w:p>
        </w:tc>
      </w:tr>
      <w:tr w:rsidR="00AC67B3" w:rsidRPr="002907D1" w14:paraId="7FF5BDFC"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458C80B"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Shipped Wk of Mo No </w:t>
            </w:r>
          </w:p>
        </w:tc>
      </w:tr>
      <w:tr w:rsidR="00AC67B3" w:rsidRPr="002907D1" w14:paraId="79CCA6A9"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18659DF"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Shipped Date </w:t>
            </w:r>
          </w:p>
        </w:tc>
      </w:tr>
      <w:tr w:rsidR="00AC67B3" w:rsidRPr="002907D1" w14:paraId="58DF5CB2"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B229DB4"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Scheduled Ship Date </w:t>
            </w:r>
          </w:p>
        </w:tc>
      </w:tr>
      <w:tr w:rsidR="00AC67B3" w:rsidRPr="002907D1" w14:paraId="6B6AB470"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BF40BC2"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Standard Lead Time Date </w:t>
            </w:r>
          </w:p>
        </w:tc>
      </w:tr>
      <w:tr w:rsidR="00AC67B3" w:rsidRPr="002907D1" w14:paraId="5675563F"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79925D8"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Request Date </w:t>
            </w:r>
          </w:p>
        </w:tc>
      </w:tr>
      <w:tr w:rsidR="00AC67B3" w:rsidRPr="002907D1" w14:paraId="0A5D67CD"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E7A8A72"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ATP rule </w:t>
            </w:r>
          </w:p>
        </w:tc>
      </w:tr>
      <w:tr w:rsidR="00AC67B3" w:rsidRPr="002907D1" w14:paraId="35835382"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C63DE24" w14:textId="0E2AC59A"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53390B">
              <w:rPr>
                <w:rFonts w:ascii="Calibri" w:eastAsia="Times New Roman" w:hAnsi="Calibri" w:cs="Times New Roman"/>
                <w:color w:val="000000"/>
                <w:highlight w:val="yellow"/>
              </w:rPr>
              <w:t>First Acknowledged Date</w:t>
            </w:r>
            <w:r w:rsidR="00754613" w:rsidRPr="0053390B">
              <w:rPr>
                <w:rFonts w:ascii="Calibri" w:eastAsia="Times New Roman" w:hAnsi="Calibri" w:cs="Times New Roman"/>
                <w:color w:val="000000"/>
                <w:highlight w:val="yellow"/>
              </w:rPr>
              <w:t>, Pushouts,</w:t>
            </w:r>
            <w:r w:rsidR="0053390B" w:rsidRPr="0053390B">
              <w:rPr>
                <w:rFonts w:ascii="Calibri" w:eastAsia="Times New Roman" w:hAnsi="Calibri" w:cs="Times New Roman"/>
                <w:color w:val="000000"/>
                <w:highlight w:val="yellow"/>
              </w:rPr>
              <w:t xml:space="preserve"> </w:t>
            </w:r>
            <w:r w:rsidR="008B1F03" w:rsidRPr="0053390B">
              <w:rPr>
                <w:rFonts w:ascii="Calibri" w:eastAsia="Times New Roman" w:hAnsi="Calibri" w:cs="Times New Roman"/>
                <w:color w:val="000000"/>
                <w:highlight w:val="yellow"/>
              </w:rPr>
              <w:t>Reschedule</w:t>
            </w:r>
            <w:r w:rsidR="0051204E" w:rsidRPr="0053390B">
              <w:rPr>
                <w:rFonts w:ascii="Calibri" w:eastAsia="Times New Roman" w:hAnsi="Calibri" w:cs="Times New Roman"/>
                <w:color w:val="000000"/>
                <w:highlight w:val="yellow"/>
              </w:rPr>
              <w:t>–</w:t>
            </w:r>
            <w:r w:rsidR="00325B58" w:rsidRPr="0053390B">
              <w:rPr>
                <w:rFonts w:ascii="Calibri" w:eastAsia="Times New Roman" w:hAnsi="Calibri" w:cs="Times New Roman"/>
                <w:color w:val="000000"/>
                <w:highlight w:val="yellow"/>
              </w:rPr>
              <w:t xml:space="preserve"> </w:t>
            </w:r>
            <w:r w:rsidR="0051204E" w:rsidRPr="0053390B">
              <w:rPr>
                <w:rFonts w:ascii="Calibri" w:eastAsia="Times New Roman" w:hAnsi="Calibri" w:cs="Times New Roman"/>
                <w:color w:val="000000"/>
                <w:highlight w:val="yellow"/>
              </w:rPr>
              <w:t>This is part of</w:t>
            </w:r>
            <w:r w:rsidR="0036271A" w:rsidRPr="0053390B">
              <w:rPr>
                <w:rFonts w:ascii="Calibri" w:eastAsia="Times New Roman" w:hAnsi="Calibri" w:cs="Times New Roman"/>
                <w:color w:val="000000"/>
                <w:highlight w:val="yellow"/>
              </w:rPr>
              <w:t xml:space="preserve"> Order line history table which n</w:t>
            </w:r>
            <w:r w:rsidR="00EB6873" w:rsidRPr="0053390B">
              <w:rPr>
                <w:rFonts w:ascii="Calibri" w:eastAsia="Times New Roman" w:hAnsi="Calibri" w:cs="Times New Roman"/>
                <w:color w:val="000000"/>
                <w:highlight w:val="yellow"/>
              </w:rPr>
              <w:t>eeds</w:t>
            </w:r>
            <w:r w:rsidR="0036271A" w:rsidRPr="0053390B">
              <w:rPr>
                <w:rFonts w:ascii="Calibri" w:eastAsia="Times New Roman" w:hAnsi="Calibri" w:cs="Times New Roman"/>
                <w:color w:val="000000"/>
                <w:highlight w:val="yellow"/>
              </w:rPr>
              <w:t xml:space="preserve"> to be </w:t>
            </w:r>
            <w:r w:rsidR="00754613" w:rsidRPr="0053390B">
              <w:rPr>
                <w:rFonts w:ascii="Calibri" w:eastAsia="Times New Roman" w:hAnsi="Calibri" w:cs="Times New Roman"/>
                <w:color w:val="000000"/>
                <w:highlight w:val="yellow"/>
              </w:rPr>
              <w:t>available through a new table view</w:t>
            </w:r>
            <w:r w:rsidR="0036271A" w:rsidRPr="0053390B">
              <w:rPr>
                <w:rFonts w:ascii="Calibri" w:eastAsia="Times New Roman" w:hAnsi="Calibri" w:cs="Times New Roman"/>
                <w:color w:val="000000"/>
                <w:highlight w:val="yellow"/>
              </w:rPr>
              <w:t xml:space="preserve"> </w:t>
            </w:r>
            <w:r w:rsidR="00754613" w:rsidRPr="0053390B">
              <w:rPr>
                <w:rFonts w:ascii="Calibri" w:eastAsia="Times New Roman" w:hAnsi="Calibri" w:cs="Times New Roman"/>
                <w:color w:val="000000"/>
                <w:highlight w:val="yellow"/>
              </w:rPr>
              <w:t>to be covered as part of Core Growth Release</w:t>
            </w:r>
          </w:p>
        </w:tc>
      </w:tr>
      <w:tr w:rsidR="00AC67B3" w:rsidRPr="002907D1" w14:paraId="729C3EF7"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A277EFE"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Item No </w:t>
            </w:r>
          </w:p>
        </w:tc>
      </w:tr>
      <w:tr w:rsidR="00AC67B3" w:rsidRPr="002907D1" w14:paraId="34DE704C"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F287E3E"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Item Desc </w:t>
            </w:r>
          </w:p>
        </w:tc>
      </w:tr>
      <w:tr w:rsidR="00AC67B3" w:rsidRPr="002907D1" w14:paraId="71EC695C"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486D745"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Model </w:t>
            </w:r>
          </w:p>
        </w:tc>
      </w:tr>
      <w:tr w:rsidR="00AC67B3" w:rsidRPr="002907D1" w14:paraId="06A1C184"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592E02A"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Market Model Name </w:t>
            </w:r>
          </w:p>
        </w:tc>
      </w:tr>
      <w:tr w:rsidR="00AC67B3" w:rsidRPr="002907D1" w14:paraId="75707CA4"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6899CEE"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Model Group Code </w:t>
            </w:r>
          </w:p>
        </w:tc>
      </w:tr>
      <w:tr w:rsidR="00AC67B3" w:rsidRPr="002907D1" w14:paraId="4B6C0935"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76A8939"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Product Family Code </w:t>
            </w:r>
          </w:p>
        </w:tc>
      </w:tr>
      <w:tr w:rsidR="00AC67B3" w:rsidRPr="002907D1" w14:paraId="59FF26D3"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AAA1544"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Product Group Code </w:t>
            </w:r>
          </w:p>
        </w:tc>
      </w:tr>
      <w:tr w:rsidR="00AC67B3" w:rsidRPr="002907D1" w14:paraId="6A688FD8"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C8163A4"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Item type code </w:t>
            </w:r>
          </w:p>
        </w:tc>
      </w:tr>
      <w:tr w:rsidR="00AC67B3" w:rsidRPr="002907D1" w14:paraId="1229C599"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8633E0A"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Order No </w:t>
            </w:r>
          </w:p>
        </w:tc>
      </w:tr>
      <w:tr w:rsidR="00AC67B3" w:rsidRPr="002907D1" w14:paraId="6C5896EA"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78E277E"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Line No </w:t>
            </w:r>
          </w:p>
        </w:tc>
      </w:tr>
      <w:tr w:rsidR="00AC67B3" w:rsidRPr="002907D1" w14:paraId="78675F2B"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DA27716"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Order Type </w:t>
            </w:r>
          </w:p>
        </w:tc>
      </w:tr>
      <w:tr w:rsidR="00AC67B3" w:rsidRPr="002907D1" w14:paraId="428A56F6"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0BAE17E"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Line Type </w:t>
            </w:r>
          </w:p>
        </w:tc>
      </w:tr>
      <w:tr w:rsidR="00AC67B3" w:rsidRPr="002907D1" w14:paraId="0DEEFAD9"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036F9DA"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Revenue Flag </w:t>
            </w:r>
          </w:p>
        </w:tc>
      </w:tr>
      <w:tr w:rsidR="00AC67B3" w:rsidRPr="002907D1" w14:paraId="67CE0D07"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41A1746" w14:textId="100DB63D" w:rsidR="00AC67B3" w:rsidRPr="00953C1B"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953C1B">
              <w:rPr>
                <w:rFonts w:ascii="Calibri" w:eastAsia="Times New Roman" w:hAnsi="Calibri" w:cs="Times New Roman"/>
                <w:color w:val="000000"/>
              </w:rPr>
              <w:t>B</w:t>
            </w:r>
            <w:r w:rsidR="00953C1B" w:rsidRPr="00953C1B">
              <w:rPr>
                <w:rFonts w:ascii="Calibri" w:eastAsia="Times New Roman" w:hAnsi="Calibri" w:cs="Times New Roman"/>
                <w:color w:val="000000"/>
              </w:rPr>
              <w:t xml:space="preserve">ill </w:t>
            </w:r>
            <w:r w:rsidRPr="00953C1B">
              <w:rPr>
                <w:rFonts w:ascii="Calibri" w:eastAsia="Times New Roman" w:hAnsi="Calibri" w:cs="Times New Roman"/>
                <w:color w:val="000000"/>
              </w:rPr>
              <w:t>T</w:t>
            </w:r>
            <w:r w:rsidR="00953C1B" w:rsidRPr="00953C1B">
              <w:rPr>
                <w:rFonts w:ascii="Calibri" w:eastAsia="Times New Roman" w:hAnsi="Calibri" w:cs="Times New Roman"/>
                <w:color w:val="000000"/>
              </w:rPr>
              <w:t>o</w:t>
            </w:r>
            <w:r w:rsidRPr="00953C1B">
              <w:rPr>
                <w:rFonts w:ascii="Calibri" w:eastAsia="Times New Roman" w:hAnsi="Calibri" w:cs="Times New Roman"/>
                <w:color w:val="000000"/>
              </w:rPr>
              <w:t xml:space="preserve"> Customer Name </w:t>
            </w:r>
          </w:p>
        </w:tc>
      </w:tr>
      <w:tr w:rsidR="00AC67B3" w:rsidRPr="002907D1" w14:paraId="4422737F"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6D6BAF4" w14:textId="52FB2D74" w:rsidR="00AC67B3" w:rsidRPr="00953C1B"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953C1B">
              <w:rPr>
                <w:rFonts w:ascii="Calibri" w:eastAsia="Times New Roman" w:hAnsi="Calibri" w:cs="Times New Roman"/>
                <w:color w:val="000000"/>
              </w:rPr>
              <w:t>B</w:t>
            </w:r>
            <w:r w:rsidR="00953C1B" w:rsidRPr="00953C1B">
              <w:rPr>
                <w:rFonts w:ascii="Calibri" w:eastAsia="Times New Roman" w:hAnsi="Calibri" w:cs="Times New Roman"/>
                <w:color w:val="000000"/>
              </w:rPr>
              <w:t xml:space="preserve">ill </w:t>
            </w:r>
            <w:r w:rsidRPr="00953C1B">
              <w:rPr>
                <w:rFonts w:ascii="Calibri" w:eastAsia="Times New Roman" w:hAnsi="Calibri" w:cs="Times New Roman"/>
                <w:color w:val="000000"/>
              </w:rPr>
              <w:t>T</w:t>
            </w:r>
            <w:r w:rsidR="00953C1B" w:rsidRPr="00953C1B">
              <w:rPr>
                <w:rFonts w:ascii="Calibri" w:eastAsia="Times New Roman" w:hAnsi="Calibri" w:cs="Times New Roman"/>
                <w:color w:val="000000"/>
              </w:rPr>
              <w:t>o</w:t>
            </w:r>
            <w:r w:rsidRPr="00953C1B">
              <w:rPr>
                <w:rFonts w:ascii="Calibri" w:eastAsia="Times New Roman" w:hAnsi="Calibri" w:cs="Times New Roman"/>
                <w:color w:val="000000"/>
              </w:rPr>
              <w:t xml:space="preserve"> Channel Code </w:t>
            </w:r>
          </w:p>
        </w:tc>
      </w:tr>
      <w:tr w:rsidR="00AC67B3" w:rsidRPr="002907D1" w14:paraId="0281903E"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8B5A84C" w14:textId="44AAA015" w:rsidR="00AC67B3" w:rsidRPr="00953C1B"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953C1B">
              <w:rPr>
                <w:rFonts w:ascii="Calibri" w:eastAsia="Times New Roman" w:hAnsi="Calibri" w:cs="Times New Roman"/>
                <w:color w:val="000000"/>
              </w:rPr>
              <w:t>S</w:t>
            </w:r>
            <w:r w:rsidR="00953C1B" w:rsidRPr="00953C1B">
              <w:rPr>
                <w:rFonts w:ascii="Calibri" w:eastAsia="Times New Roman" w:hAnsi="Calibri" w:cs="Times New Roman"/>
                <w:color w:val="000000"/>
              </w:rPr>
              <w:t xml:space="preserve">hip </w:t>
            </w:r>
            <w:r w:rsidRPr="00953C1B">
              <w:rPr>
                <w:rFonts w:ascii="Calibri" w:eastAsia="Times New Roman" w:hAnsi="Calibri" w:cs="Times New Roman"/>
                <w:color w:val="000000"/>
              </w:rPr>
              <w:t>T</w:t>
            </w:r>
            <w:r w:rsidR="00953C1B" w:rsidRPr="00953C1B">
              <w:rPr>
                <w:rFonts w:ascii="Calibri" w:eastAsia="Times New Roman" w:hAnsi="Calibri" w:cs="Times New Roman"/>
                <w:color w:val="000000"/>
              </w:rPr>
              <w:t>o</w:t>
            </w:r>
            <w:r w:rsidRPr="00953C1B">
              <w:rPr>
                <w:rFonts w:ascii="Calibri" w:eastAsia="Times New Roman" w:hAnsi="Calibri" w:cs="Times New Roman"/>
                <w:color w:val="000000"/>
              </w:rPr>
              <w:t xml:space="preserve"> Customer No </w:t>
            </w:r>
          </w:p>
        </w:tc>
      </w:tr>
      <w:tr w:rsidR="00AC67B3" w:rsidRPr="002907D1" w14:paraId="653F7FFB"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F875C63"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Net USD </w:t>
            </w:r>
          </w:p>
        </w:tc>
      </w:tr>
      <w:tr w:rsidR="00AC67B3" w:rsidRPr="002907D1" w14:paraId="3F076BA1"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01D9E4B"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Hold Category </w:t>
            </w:r>
          </w:p>
        </w:tc>
      </w:tr>
      <w:tr w:rsidR="00AC67B3" w:rsidRPr="002907D1" w14:paraId="54B8A0B4"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AB8DA3B"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Hold Release Date </w:t>
            </w:r>
          </w:p>
        </w:tc>
      </w:tr>
      <w:tr w:rsidR="00AC67B3" w:rsidRPr="002907D1" w14:paraId="39F4BFC4"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9F9FAB9"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Reason Code </w:t>
            </w:r>
          </w:p>
        </w:tc>
      </w:tr>
      <w:tr w:rsidR="00AC67B3" w:rsidRPr="002907D1" w14:paraId="288349DD"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D6D9944"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OTD Reason Notes </w:t>
            </w:r>
          </w:p>
        </w:tc>
      </w:tr>
      <w:tr w:rsidR="00AC67B3" w:rsidRPr="002907D1" w14:paraId="10CEF02F"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FB56D9D"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Geography / Region 1 </w:t>
            </w:r>
          </w:p>
        </w:tc>
      </w:tr>
      <w:tr w:rsidR="00AC67B3" w:rsidRPr="002907D1" w14:paraId="2BD97726" w14:textId="77777777" w:rsidTr="005C400A">
        <w:trPr>
          <w:trHeight w:val="36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DE105C6"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Geography / Region 2 </w:t>
            </w:r>
          </w:p>
        </w:tc>
      </w:tr>
      <w:tr w:rsidR="00AC67B3" w:rsidRPr="002907D1" w14:paraId="27ADDD47"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0BCA85F"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Geography / Region 3 </w:t>
            </w:r>
          </w:p>
        </w:tc>
      </w:tr>
      <w:tr w:rsidR="00AC67B3" w:rsidRPr="002907D1" w14:paraId="1EB09E3D"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40EBB51"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Shippable Flag </w:t>
            </w:r>
          </w:p>
        </w:tc>
      </w:tr>
      <w:tr w:rsidR="00AC67B3" w:rsidRPr="002907D1" w14:paraId="49A2B9C5"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8B35A1B"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Supplier </w:t>
            </w:r>
          </w:p>
        </w:tc>
      </w:tr>
      <w:tr w:rsidR="00AC67B3" w:rsidRPr="002907D1" w14:paraId="09528C12"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2BDA9C4"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lastRenderedPageBreak/>
              <w:t>Company (1Fluke,FHS,FRS,FPI+) </w:t>
            </w:r>
          </w:p>
        </w:tc>
      </w:tr>
      <w:tr w:rsidR="00AC67B3" w:rsidRPr="002907D1" w14:paraId="70DA9E71"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ED4320E"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Workflow / Workstream </w:t>
            </w:r>
          </w:p>
        </w:tc>
      </w:tr>
      <w:tr w:rsidR="00AC67B3" w:rsidRPr="002907D1" w14:paraId="193EB2AE"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DFD3783" w14:textId="1DDADC38"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BU </w:t>
            </w:r>
          </w:p>
        </w:tc>
      </w:tr>
      <w:tr w:rsidR="00AC67B3" w:rsidRPr="002907D1" w14:paraId="15D84046"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5598B10"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Trade Sales / Parts / Other / Service / Calibration </w:t>
            </w:r>
          </w:p>
        </w:tc>
      </w:tr>
      <w:tr w:rsidR="00AC67B3" w:rsidRPr="002907D1" w14:paraId="0F7C0209" w14:textId="77777777" w:rsidTr="005C400A">
        <w:trPr>
          <w:trHeight w:val="300"/>
        </w:trPr>
        <w:tc>
          <w:tcPr>
            <w:tcW w:w="4582"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4268703" w14:textId="77777777" w:rsidR="00AC67B3" w:rsidRPr="002907D1" w:rsidRDefault="00AC67B3" w:rsidP="002907D1">
            <w:pPr>
              <w:spacing w:after="0" w:line="240" w:lineRule="auto"/>
              <w:ind w:firstLine="0"/>
              <w:jc w:val="left"/>
              <w:textAlignment w:val="baseline"/>
              <w:rPr>
                <w:rFonts w:ascii="Times New Roman" w:eastAsia="Times New Roman" w:hAnsi="Times New Roman" w:cs="Times New Roman"/>
                <w:sz w:val="24"/>
                <w:szCs w:val="24"/>
              </w:rPr>
            </w:pPr>
            <w:r w:rsidRPr="002907D1">
              <w:rPr>
                <w:rFonts w:ascii="Calibri" w:eastAsia="Times New Roman" w:hAnsi="Calibri" w:cs="Times New Roman"/>
                <w:color w:val="000000"/>
              </w:rPr>
              <w:t>Forecast Accuracy </w:t>
            </w:r>
          </w:p>
        </w:tc>
      </w:tr>
    </w:tbl>
    <w:p w14:paraId="73DAD85F" w14:textId="3AC7D885" w:rsidR="00801104" w:rsidRPr="003F6FD5" w:rsidRDefault="002907D1" w:rsidP="003B6D5D">
      <w:pPr>
        <w:spacing w:after="0" w:line="240" w:lineRule="auto"/>
        <w:ind w:firstLine="0"/>
        <w:jc w:val="left"/>
        <w:textAlignment w:val="baseline"/>
        <w:rPr>
          <w:rFonts w:ascii="Segoe UI" w:eastAsia="Times New Roman" w:hAnsi="Segoe UI" w:cs="Segoe UI"/>
          <w:sz w:val="18"/>
          <w:szCs w:val="18"/>
        </w:rPr>
      </w:pPr>
      <w:r w:rsidRPr="002907D1">
        <w:rPr>
          <w:rFonts w:ascii="Calibri" w:eastAsia="Times New Roman" w:hAnsi="Calibri" w:cs="Segoe UI"/>
        </w:rPr>
        <w:t> </w:t>
      </w:r>
    </w:p>
    <w:p w14:paraId="5C6C9DAE" w14:textId="0FAC2BBA" w:rsidR="009E6E1D" w:rsidRPr="00E54984" w:rsidRDefault="003F00D4" w:rsidP="00C3596F">
      <w:pPr>
        <w:pStyle w:val="Heading4"/>
        <w:ind w:left="540" w:hanging="270"/>
      </w:pPr>
      <w:r w:rsidRPr="00E54984">
        <w:t>KPI Inclusions and/or exclusion from Dashboard</w:t>
      </w:r>
      <w:r w:rsidR="009E6E1D" w:rsidRPr="00E54984">
        <w:t> </w:t>
      </w:r>
    </w:p>
    <w:p w14:paraId="2E2CAEA5" w14:textId="209405E2" w:rsidR="00801104" w:rsidRDefault="00801104" w:rsidP="00801104">
      <w:pPr>
        <w:ind w:firstLine="0"/>
      </w:pPr>
    </w:p>
    <w:p w14:paraId="69B27DC6" w14:textId="3F934E21" w:rsidR="00801104" w:rsidRDefault="00801104" w:rsidP="00801104">
      <w:pPr>
        <w:ind w:firstLine="0"/>
      </w:pPr>
      <w:r>
        <w:t>T</w:t>
      </w:r>
      <w:r w:rsidR="00674F93">
        <w:t>his section defines the filters that would be applied</w:t>
      </w:r>
      <w:r w:rsidR="005D5F7B">
        <w:t xml:space="preserve"> at the BI semantic layer</w:t>
      </w:r>
      <w:r w:rsidR="00674F93">
        <w:t xml:space="preserve"> </w:t>
      </w:r>
      <w:r w:rsidR="00723C5A">
        <w:t xml:space="preserve">to expose data at the Power BI </w:t>
      </w:r>
      <w:r w:rsidR="005D5F7B">
        <w:t>Da</w:t>
      </w:r>
      <w:r w:rsidR="00382CD4">
        <w:t>shboard layer</w:t>
      </w:r>
      <w:r w:rsidR="00723C5A">
        <w:t>.</w:t>
      </w:r>
    </w:p>
    <w:p w14:paraId="20335D3B" w14:textId="5A07A226" w:rsidR="00D15805" w:rsidRPr="009F4CBE" w:rsidRDefault="00D15805" w:rsidP="009E6E1D">
      <w:pPr>
        <w:spacing w:after="0" w:line="240" w:lineRule="auto"/>
        <w:ind w:firstLine="0"/>
        <w:jc w:val="left"/>
        <w:textAlignment w:val="baseline"/>
        <w:rPr>
          <w:rFonts w:eastAsia="Calibri Light"/>
          <w:b/>
        </w:rPr>
      </w:pPr>
      <w:r w:rsidRPr="009F4CBE">
        <w:rPr>
          <w:rFonts w:eastAsia="Calibri Light"/>
          <w:b/>
        </w:rPr>
        <w:t>Filter for</w:t>
      </w:r>
      <w:r w:rsidR="00CD4189">
        <w:rPr>
          <w:rFonts w:eastAsia="Calibri Light"/>
          <w:b/>
        </w:rPr>
        <w:t xml:space="preserve"> CVD </w:t>
      </w:r>
      <w:r w:rsidR="00254973">
        <w:rPr>
          <w:rFonts w:eastAsia="Calibri Light"/>
          <w:b/>
        </w:rPr>
        <w:t xml:space="preserve">: </w:t>
      </w:r>
      <w:r w:rsidRPr="009F4CBE">
        <w:rPr>
          <w:rFonts w:eastAsia="Calibri Light"/>
          <w:b/>
        </w:rPr>
        <w:t>Sales Type = Trade Sales &amp; Revenue = Y </w:t>
      </w:r>
    </w:p>
    <w:p w14:paraId="3C7E97AD" w14:textId="73F348A3" w:rsidR="00D15805" w:rsidRDefault="00D15805" w:rsidP="009E6E1D">
      <w:pPr>
        <w:spacing w:after="0" w:line="240" w:lineRule="auto"/>
        <w:ind w:firstLine="0"/>
        <w:jc w:val="left"/>
        <w:textAlignment w:val="baseline"/>
        <w:rPr>
          <w:rStyle w:val="eop"/>
          <w:rFonts w:ascii="Calibri" w:hAnsi="Calibri" w:cs="Calibri"/>
          <w:color w:val="000000"/>
          <w:shd w:val="clear" w:color="auto" w:fill="FFFFFF"/>
        </w:rPr>
      </w:pPr>
    </w:p>
    <w:p w14:paraId="573693EB" w14:textId="3B76F818" w:rsidR="005A7B7E" w:rsidRPr="0033533F" w:rsidRDefault="005A7B7E" w:rsidP="009E6E1D">
      <w:pPr>
        <w:spacing w:after="0" w:line="240" w:lineRule="auto"/>
        <w:ind w:firstLine="0"/>
        <w:jc w:val="left"/>
        <w:textAlignment w:val="baseline"/>
        <w:rPr>
          <w:rStyle w:val="eop"/>
          <w:rFonts w:ascii="Calibri" w:hAnsi="Calibri" w:cs="Calibri"/>
          <w:color w:val="FF0000"/>
          <w:shd w:val="clear" w:color="auto" w:fill="FFFFFF"/>
        </w:rPr>
      </w:pPr>
      <w:r w:rsidRPr="0033533F">
        <w:rPr>
          <w:rStyle w:val="eop"/>
          <w:rFonts w:ascii="Calibri" w:hAnsi="Calibri" w:cs="Calibri"/>
          <w:color w:val="FF0000"/>
          <w:shd w:val="clear" w:color="auto" w:fill="FFFFFF"/>
        </w:rPr>
        <w:t>Slicers:</w:t>
      </w:r>
    </w:p>
    <w:p w14:paraId="5E1880E4" w14:textId="6D15924D" w:rsidR="005A7B7E" w:rsidRPr="0033533F" w:rsidRDefault="005A7B7E" w:rsidP="009E6E1D">
      <w:pPr>
        <w:spacing w:after="0" w:line="240" w:lineRule="auto"/>
        <w:ind w:firstLine="0"/>
        <w:jc w:val="left"/>
        <w:textAlignment w:val="baseline"/>
        <w:rPr>
          <w:rStyle w:val="eop"/>
          <w:rFonts w:ascii="Calibri" w:hAnsi="Calibri" w:cs="Calibri"/>
          <w:color w:val="FF0000"/>
          <w:shd w:val="clear" w:color="auto" w:fill="FFFFFF"/>
        </w:rPr>
      </w:pPr>
    </w:p>
    <w:p w14:paraId="6F9A8E41" w14:textId="7C0A8987" w:rsidR="005A7B7E" w:rsidRPr="0033533F" w:rsidRDefault="005A7B7E" w:rsidP="0033533F">
      <w:pPr>
        <w:tabs>
          <w:tab w:val="left" w:pos="2116"/>
        </w:tabs>
        <w:spacing w:after="0" w:line="240" w:lineRule="auto"/>
        <w:ind w:firstLine="0"/>
        <w:jc w:val="left"/>
        <w:textAlignment w:val="baseline"/>
        <w:rPr>
          <w:rStyle w:val="eop"/>
          <w:rFonts w:ascii="Calibri" w:hAnsi="Calibri" w:cs="Calibri"/>
          <w:color w:val="FF0000"/>
          <w:shd w:val="clear" w:color="auto" w:fill="FFFFFF"/>
        </w:rPr>
      </w:pPr>
      <w:r w:rsidRPr="0033533F">
        <w:rPr>
          <w:rStyle w:val="eop"/>
          <w:rFonts w:ascii="Calibri" w:hAnsi="Calibri" w:cs="Calibri"/>
          <w:color w:val="FF0000"/>
          <w:shd w:val="clear" w:color="auto" w:fill="FFFFFF"/>
        </w:rPr>
        <w:t>Trade Sales</w:t>
      </w:r>
      <w:r w:rsidR="0033533F" w:rsidRPr="0033533F">
        <w:rPr>
          <w:rStyle w:val="eop"/>
          <w:rFonts w:ascii="Calibri" w:hAnsi="Calibri" w:cs="Calibri"/>
          <w:color w:val="FF0000"/>
          <w:shd w:val="clear" w:color="auto" w:fill="FFFFFF"/>
        </w:rPr>
        <w:t>: Y or N</w:t>
      </w:r>
    </w:p>
    <w:p w14:paraId="71CEE5E9" w14:textId="4AC75763" w:rsidR="005A7B7E" w:rsidRPr="0033533F" w:rsidRDefault="0033533F" w:rsidP="009E6E1D">
      <w:pPr>
        <w:spacing w:after="0" w:line="240" w:lineRule="auto"/>
        <w:ind w:firstLine="0"/>
        <w:jc w:val="left"/>
        <w:textAlignment w:val="baseline"/>
        <w:rPr>
          <w:rStyle w:val="eop"/>
          <w:rFonts w:ascii="Calibri" w:hAnsi="Calibri" w:cs="Calibri"/>
          <w:color w:val="FF0000"/>
          <w:shd w:val="clear" w:color="auto" w:fill="FFFFFF"/>
        </w:rPr>
      </w:pPr>
      <w:r w:rsidRPr="0033533F">
        <w:rPr>
          <w:rStyle w:val="eop"/>
          <w:rFonts w:ascii="Calibri" w:hAnsi="Calibri" w:cs="Calibri"/>
          <w:color w:val="FF0000"/>
          <w:shd w:val="clear" w:color="auto" w:fill="FFFFFF"/>
        </w:rPr>
        <w:t>Logic:</w:t>
      </w:r>
    </w:p>
    <w:p w14:paraId="5C705DFC" w14:textId="5DD27166" w:rsidR="0033533F" w:rsidRPr="0033533F" w:rsidRDefault="0033533F" w:rsidP="009E6E1D">
      <w:pPr>
        <w:spacing w:after="0" w:line="240" w:lineRule="auto"/>
        <w:ind w:firstLine="0"/>
        <w:jc w:val="left"/>
        <w:textAlignment w:val="baseline"/>
        <w:rPr>
          <w:rStyle w:val="eop"/>
          <w:rFonts w:ascii="Calibri" w:hAnsi="Calibri" w:cs="Calibri"/>
          <w:color w:val="FF0000"/>
          <w:shd w:val="clear" w:color="auto" w:fill="FFFFFF"/>
        </w:rPr>
      </w:pPr>
    </w:p>
    <w:p w14:paraId="6D5542A0" w14:textId="2E1C4F5A" w:rsidR="0033533F" w:rsidRDefault="0033533F" w:rsidP="009E6E1D">
      <w:pPr>
        <w:spacing w:after="0" w:line="240" w:lineRule="auto"/>
        <w:ind w:firstLine="0"/>
        <w:jc w:val="left"/>
        <w:textAlignment w:val="baseline"/>
        <w:rPr>
          <w:rStyle w:val="eop"/>
          <w:rFonts w:ascii="Calibri" w:hAnsi="Calibri" w:cs="Calibri"/>
          <w:color w:val="FF0000"/>
          <w:shd w:val="clear" w:color="auto" w:fill="FFFFFF"/>
        </w:rPr>
      </w:pPr>
      <w:r w:rsidRPr="0033533F">
        <w:rPr>
          <w:rStyle w:val="eop"/>
          <w:rFonts w:ascii="Calibri" w:hAnsi="Calibri" w:cs="Calibri"/>
          <w:color w:val="FF0000"/>
          <w:shd w:val="clear" w:color="auto" w:fill="FFFFFF"/>
        </w:rPr>
        <w:t xml:space="preserve">Order Sales Type: </w:t>
      </w:r>
      <w:r>
        <w:rPr>
          <w:rStyle w:val="eop"/>
          <w:rFonts w:ascii="Calibri" w:hAnsi="Calibri" w:cs="Calibri"/>
          <w:color w:val="FF0000"/>
          <w:shd w:val="clear" w:color="auto" w:fill="FFFFFF"/>
        </w:rPr>
        <w:t>Normal, Service and Special</w:t>
      </w:r>
    </w:p>
    <w:p w14:paraId="0F1CEF3D" w14:textId="584524A2" w:rsidR="0033533F" w:rsidRDefault="0033533F" w:rsidP="009E6E1D">
      <w:pPr>
        <w:spacing w:after="0" w:line="240" w:lineRule="auto"/>
        <w:ind w:firstLine="0"/>
        <w:jc w:val="left"/>
        <w:textAlignment w:val="baseline"/>
        <w:rPr>
          <w:rStyle w:val="eop"/>
          <w:rFonts w:ascii="Calibri" w:hAnsi="Calibri" w:cs="Calibri"/>
          <w:color w:val="FF0000"/>
          <w:shd w:val="clear" w:color="auto" w:fill="FFFFFF"/>
        </w:rPr>
      </w:pPr>
      <w:r>
        <w:rPr>
          <w:rStyle w:val="eop"/>
          <w:rFonts w:ascii="Calibri" w:hAnsi="Calibri" w:cs="Calibri"/>
          <w:color w:val="FF0000"/>
          <w:shd w:val="clear" w:color="auto" w:fill="FFFFFF"/>
        </w:rPr>
        <w:t>Logic:</w:t>
      </w:r>
    </w:p>
    <w:p w14:paraId="6F9B488B" w14:textId="333AF9B4" w:rsidR="0033533F" w:rsidRDefault="0033533F" w:rsidP="009E6E1D">
      <w:pPr>
        <w:spacing w:after="0" w:line="240" w:lineRule="auto"/>
        <w:ind w:firstLine="0"/>
        <w:jc w:val="left"/>
        <w:textAlignment w:val="baseline"/>
        <w:rPr>
          <w:rStyle w:val="eop"/>
          <w:rFonts w:ascii="Calibri" w:hAnsi="Calibri" w:cs="Calibri"/>
          <w:color w:val="FF0000"/>
          <w:shd w:val="clear" w:color="auto" w:fill="FFFFFF"/>
        </w:rPr>
      </w:pPr>
    </w:p>
    <w:p w14:paraId="788A35F2" w14:textId="34D55DFE" w:rsidR="0033533F" w:rsidRDefault="0033533F" w:rsidP="009E6E1D">
      <w:pPr>
        <w:spacing w:after="0" w:line="240" w:lineRule="auto"/>
        <w:ind w:firstLine="0"/>
        <w:jc w:val="left"/>
        <w:textAlignment w:val="baseline"/>
        <w:rPr>
          <w:rStyle w:val="eop"/>
          <w:rFonts w:ascii="Calibri" w:hAnsi="Calibri" w:cs="Calibri"/>
          <w:color w:val="FF0000"/>
          <w:shd w:val="clear" w:color="auto" w:fill="FFFFFF"/>
        </w:rPr>
      </w:pPr>
      <w:r>
        <w:rPr>
          <w:rStyle w:val="eop"/>
          <w:rFonts w:ascii="Calibri" w:hAnsi="Calibri" w:cs="Calibri"/>
          <w:color w:val="FF0000"/>
          <w:shd w:val="clear" w:color="auto" w:fill="FFFFFF"/>
        </w:rPr>
        <w:t xml:space="preserve">Product Sales Type: </w:t>
      </w:r>
    </w:p>
    <w:p w14:paraId="7883AAA4" w14:textId="520C6C32" w:rsidR="001A78EA" w:rsidRDefault="001A78EA" w:rsidP="009E6E1D">
      <w:pPr>
        <w:spacing w:after="0" w:line="240" w:lineRule="auto"/>
        <w:ind w:firstLine="0"/>
        <w:jc w:val="left"/>
        <w:textAlignment w:val="baseline"/>
        <w:rPr>
          <w:rStyle w:val="eop"/>
          <w:rFonts w:ascii="Calibri" w:hAnsi="Calibri" w:cs="Calibri"/>
          <w:color w:val="FF0000"/>
          <w:shd w:val="clear" w:color="auto" w:fill="FFFFFF"/>
        </w:rPr>
      </w:pPr>
      <w:r>
        <w:rPr>
          <w:rStyle w:val="eop"/>
          <w:rFonts w:ascii="Calibri" w:hAnsi="Calibri" w:cs="Calibri"/>
          <w:color w:val="FF0000"/>
          <w:shd w:val="clear" w:color="auto" w:fill="FFFFFF"/>
        </w:rPr>
        <w:t>Logic:</w:t>
      </w:r>
    </w:p>
    <w:p w14:paraId="4C49220B" w14:textId="2CABE59A" w:rsidR="001A78EA" w:rsidRDefault="001A78EA" w:rsidP="009E6E1D">
      <w:pPr>
        <w:spacing w:after="0" w:line="240" w:lineRule="auto"/>
        <w:ind w:firstLine="0"/>
        <w:jc w:val="left"/>
        <w:textAlignment w:val="baseline"/>
        <w:rPr>
          <w:rStyle w:val="eop"/>
          <w:rFonts w:ascii="Calibri" w:hAnsi="Calibri" w:cs="Calibri"/>
          <w:color w:val="FF0000"/>
          <w:shd w:val="clear" w:color="auto" w:fill="FFFFFF"/>
        </w:rPr>
      </w:pPr>
    </w:p>
    <w:p w14:paraId="5994041C" w14:textId="059B6098" w:rsidR="001A78EA" w:rsidRPr="0033533F" w:rsidRDefault="001A78EA" w:rsidP="009E6E1D">
      <w:pPr>
        <w:spacing w:after="0" w:line="240" w:lineRule="auto"/>
        <w:ind w:firstLine="0"/>
        <w:jc w:val="left"/>
        <w:textAlignment w:val="baseline"/>
        <w:rPr>
          <w:rStyle w:val="eop"/>
          <w:rFonts w:ascii="Calibri" w:hAnsi="Calibri" w:cs="Calibri"/>
          <w:color w:val="FF0000"/>
          <w:shd w:val="clear" w:color="auto" w:fill="FFFFFF"/>
        </w:rPr>
      </w:pPr>
      <w:r>
        <w:rPr>
          <w:rStyle w:val="eop"/>
          <w:rFonts w:ascii="Calibri" w:hAnsi="Calibri" w:cs="Calibri"/>
          <w:color w:val="FF0000"/>
          <w:shd w:val="clear" w:color="auto" w:fill="FFFFFF"/>
        </w:rPr>
        <w:t>Revenue: Y or N</w:t>
      </w:r>
    </w:p>
    <w:p w14:paraId="0B674184" w14:textId="77777777" w:rsidR="005A7B7E" w:rsidRDefault="005A7B7E" w:rsidP="009E6E1D">
      <w:pPr>
        <w:spacing w:after="0" w:line="240" w:lineRule="auto"/>
        <w:ind w:firstLine="0"/>
        <w:jc w:val="left"/>
        <w:textAlignment w:val="baseline"/>
        <w:rPr>
          <w:rStyle w:val="eop"/>
          <w:rFonts w:ascii="Calibri" w:hAnsi="Calibri" w:cs="Calibri"/>
          <w:color w:val="000000"/>
          <w:shd w:val="clear" w:color="auto" w:fill="FFFFFF"/>
        </w:rPr>
      </w:pPr>
    </w:p>
    <w:tbl>
      <w:tblPr>
        <w:tblW w:w="10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20"/>
        <w:gridCol w:w="1710"/>
        <w:gridCol w:w="6210"/>
      </w:tblGrid>
      <w:tr w:rsidR="001A78EA" w:rsidRPr="001A78EA" w14:paraId="0F74C877" w14:textId="77777777" w:rsidTr="009E0EAD">
        <w:trPr>
          <w:trHeight w:val="300"/>
        </w:trPr>
        <w:tc>
          <w:tcPr>
            <w:tcW w:w="4230" w:type="dxa"/>
            <w:gridSpan w:val="2"/>
            <w:tcBorders>
              <w:top w:val="nil"/>
              <w:left w:val="nil"/>
              <w:bottom w:val="nil"/>
              <w:right w:val="nil"/>
            </w:tcBorders>
            <w:shd w:val="clear" w:color="auto" w:fill="auto"/>
            <w:vAlign w:val="bottom"/>
            <w:hideMark/>
          </w:tcPr>
          <w:p w14:paraId="025849BE" w14:textId="69E6F2CF" w:rsidR="009E0EAD" w:rsidRPr="001A78EA" w:rsidRDefault="009E0EAD" w:rsidP="00D15805">
            <w:pPr>
              <w:spacing w:after="0" w:line="240" w:lineRule="auto"/>
              <w:ind w:firstLine="0"/>
              <w:jc w:val="left"/>
              <w:textAlignment w:val="baseline"/>
              <w:rPr>
                <w:rFonts w:ascii="Segoe UI" w:eastAsia="Times New Roman" w:hAnsi="Segoe UI" w:cs="Segoe UI"/>
                <w:b/>
                <w:bCs/>
                <w:strike/>
                <w:color w:val="FF0000"/>
                <w:sz w:val="18"/>
                <w:szCs w:val="18"/>
              </w:rPr>
            </w:pPr>
            <w:r w:rsidRPr="001A78EA">
              <w:rPr>
                <w:rFonts w:ascii="Calibri" w:eastAsia="Times New Roman" w:hAnsi="Calibri" w:cs="Calibri"/>
                <w:b/>
                <w:bCs/>
                <w:strike/>
                <w:color w:val="FF0000"/>
              </w:rPr>
              <w:t>Trade Sales </w:t>
            </w:r>
          </w:p>
        </w:tc>
        <w:tc>
          <w:tcPr>
            <w:tcW w:w="6210" w:type="dxa"/>
            <w:tcBorders>
              <w:top w:val="nil"/>
              <w:left w:val="nil"/>
              <w:bottom w:val="nil"/>
              <w:right w:val="nil"/>
            </w:tcBorders>
            <w:shd w:val="clear" w:color="auto" w:fill="auto"/>
            <w:vAlign w:val="bottom"/>
            <w:hideMark/>
          </w:tcPr>
          <w:p w14:paraId="1011A1B1"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 </w:t>
            </w:r>
          </w:p>
        </w:tc>
      </w:tr>
      <w:tr w:rsidR="001A78EA" w:rsidRPr="001A78EA" w14:paraId="2952517F" w14:textId="77777777" w:rsidTr="009E0EAD">
        <w:trPr>
          <w:trHeight w:val="300"/>
        </w:trPr>
        <w:tc>
          <w:tcPr>
            <w:tcW w:w="252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E3B3A73" w14:textId="5FD563DB"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b/>
                <w:bCs/>
                <w:strike/>
                <w:color w:val="FF0000"/>
              </w:rPr>
              <w:t>Column Name</w:t>
            </w:r>
            <w:r w:rsidRPr="001A78EA">
              <w:rPr>
                <w:rFonts w:ascii="Calibri" w:eastAsia="Times New Roman" w:hAnsi="Calibri" w:cs="Calibri"/>
                <w:strike/>
                <w:color w:val="FF0000"/>
              </w:rPr>
              <w:t> </w:t>
            </w:r>
          </w:p>
        </w:tc>
        <w:tc>
          <w:tcPr>
            <w:tcW w:w="1710" w:type="dxa"/>
            <w:tcBorders>
              <w:top w:val="single" w:sz="6" w:space="0" w:color="auto"/>
              <w:left w:val="nil"/>
              <w:bottom w:val="single" w:sz="6" w:space="0" w:color="auto"/>
              <w:right w:val="single" w:sz="6" w:space="0" w:color="auto"/>
            </w:tcBorders>
            <w:shd w:val="clear" w:color="auto" w:fill="auto"/>
            <w:vAlign w:val="bottom"/>
            <w:hideMark/>
          </w:tcPr>
          <w:p w14:paraId="113E109E"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b/>
                <w:bCs/>
                <w:strike/>
                <w:color w:val="FF0000"/>
              </w:rPr>
              <w:t>Condition</w:t>
            </w:r>
            <w:r w:rsidRPr="001A78EA">
              <w:rPr>
                <w:rFonts w:ascii="Calibri" w:eastAsia="Times New Roman" w:hAnsi="Calibri" w:cs="Calibri"/>
                <w:strike/>
                <w:color w:val="FF0000"/>
              </w:rPr>
              <w:t> </w:t>
            </w:r>
          </w:p>
        </w:tc>
        <w:tc>
          <w:tcPr>
            <w:tcW w:w="6210" w:type="dxa"/>
            <w:tcBorders>
              <w:top w:val="single" w:sz="6" w:space="0" w:color="auto"/>
              <w:left w:val="nil"/>
              <w:bottom w:val="single" w:sz="6" w:space="0" w:color="auto"/>
              <w:right w:val="single" w:sz="6" w:space="0" w:color="auto"/>
            </w:tcBorders>
            <w:shd w:val="clear" w:color="auto" w:fill="auto"/>
            <w:vAlign w:val="bottom"/>
            <w:hideMark/>
          </w:tcPr>
          <w:p w14:paraId="151031C7"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b/>
                <w:bCs/>
                <w:strike/>
                <w:color w:val="FF0000"/>
              </w:rPr>
              <w:t>What</w:t>
            </w:r>
            <w:r w:rsidRPr="001A78EA">
              <w:rPr>
                <w:rFonts w:ascii="Calibri" w:eastAsia="Times New Roman" w:hAnsi="Calibri" w:cs="Calibri"/>
                <w:strike/>
                <w:color w:val="FF0000"/>
              </w:rPr>
              <w:t> </w:t>
            </w:r>
          </w:p>
        </w:tc>
      </w:tr>
      <w:tr w:rsidR="001A78EA" w:rsidRPr="001A78EA" w14:paraId="3E48D742" w14:textId="77777777" w:rsidTr="009E0EAD">
        <w:trPr>
          <w:trHeight w:val="300"/>
        </w:trPr>
        <w:tc>
          <w:tcPr>
            <w:tcW w:w="2520" w:type="dxa"/>
            <w:tcBorders>
              <w:top w:val="nil"/>
              <w:left w:val="single" w:sz="6" w:space="0" w:color="auto"/>
              <w:bottom w:val="single" w:sz="6" w:space="0" w:color="auto"/>
              <w:right w:val="single" w:sz="6" w:space="0" w:color="auto"/>
            </w:tcBorders>
            <w:shd w:val="clear" w:color="auto" w:fill="auto"/>
            <w:vAlign w:val="bottom"/>
            <w:hideMark/>
          </w:tcPr>
          <w:p w14:paraId="560D4370" w14:textId="262068A0"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Order Type </w:t>
            </w:r>
          </w:p>
        </w:tc>
        <w:tc>
          <w:tcPr>
            <w:tcW w:w="1710" w:type="dxa"/>
            <w:tcBorders>
              <w:top w:val="nil"/>
              <w:left w:val="nil"/>
              <w:bottom w:val="single" w:sz="6" w:space="0" w:color="auto"/>
              <w:right w:val="single" w:sz="6" w:space="0" w:color="auto"/>
            </w:tcBorders>
            <w:shd w:val="clear" w:color="auto" w:fill="auto"/>
            <w:vAlign w:val="bottom"/>
            <w:hideMark/>
          </w:tcPr>
          <w:p w14:paraId="55E0F268"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Does not Contain  </w:t>
            </w:r>
          </w:p>
        </w:tc>
        <w:tc>
          <w:tcPr>
            <w:tcW w:w="6210" w:type="dxa"/>
            <w:tcBorders>
              <w:top w:val="nil"/>
              <w:left w:val="nil"/>
              <w:bottom w:val="single" w:sz="6" w:space="0" w:color="auto"/>
              <w:right w:val="single" w:sz="6" w:space="0" w:color="auto"/>
            </w:tcBorders>
            <w:shd w:val="clear" w:color="auto" w:fill="auto"/>
            <w:vAlign w:val="bottom"/>
            <w:hideMark/>
          </w:tcPr>
          <w:p w14:paraId="31C06E01"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SVC; BILL ONLY; CREDIT MEMO; RMA; FEL RNS </w:t>
            </w:r>
          </w:p>
        </w:tc>
      </w:tr>
      <w:tr w:rsidR="001A78EA" w:rsidRPr="001A78EA" w14:paraId="63F8C7C1" w14:textId="77777777" w:rsidTr="009E0EAD">
        <w:trPr>
          <w:trHeight w:val="300"/>
        </w:trPr>
        <w:tc>
          <w:tcPr>
            <w:tcW w:w="2520" w:type="dxa"/>
            <w:tcBorders>
              <w:top w:val="nil"/>
              <w:left w:val="single" w:sz="6" w:space="0" w:color="auto"/>
              <w:bottom w:val="single" w:sz="6" w:space="0" w:color="auto"/>
              <w:right w:val="single" w:sz="6" w:space="0" w:color="auto"/>
            </w:tcBorders>
            <w:shd w:val="clear" w:color="auto" w:fill="auto"/>
            <w:vAlign w:val="bottom"/>
            <w:hideMark/>
          </w:tcPr>
          <w:p w14:paraId="0B76CFFA" w14:textId="1273B751"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Ship-From Inventory Code </w:t>
            </w:r>
          </w:p>
        </w:tc>
        <w:tc>
          <w:tcPr>
            <w:tcW w:w="1710" w:type="dxa"/>
            <w:tcBorders>
              <w:top w:val="nil"/>
              <w:left w:val="nil"/>
              <w:bottom w:val="single" w:sz="6" w:space="0" w:color="auto"/>
              <w:right w:val="single" w:sz="6" w:space="0" w:color="auto"/>
            </w:tcBorders>
            <w:shd w:val="clear" w:color="auto" w:fill="auto"/>
            <w:vAlign w:val="bottom"/>
            <w:hideMark/>
          </w:tcPr>
          <w:p w14:paraId="68156ADB"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IS NOT </w:t>
            </w:r>
          </w:p>
        </w:tc>
        <w:tc>
          <w:tcPr>
            <w:tcW w:w="6210" w:type="dxa"/>
            <w:tcBorders>
              <w:top w:val="nil"/>
              <w:left w:val="nil"/>
              <w:bottom w:val="single" w:sz="6" w:space="0" w:color="auto"/>
              <w:right w:val="single" w:sz="6" w:space="0" w:color="auto"/>
            </w:tcBorders>
            <w:shd w:val="clear" w:color="auto" w:fill="auto"/>
            <w:vAlign w:val="bottom"/>
            <w:hideMark/>
          </w:tcPr>
          <w:p w14:paraId="18B146E0"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DEM </w:t>
            </w:r>
          </w:p>
        </w:tc>
      </w:tr>
      <w:tr w:rsidR="001A78EA" w:rsidRPr="001A78EA" w14:paraId="3FDEC0A0" w14:textId="77777777" w:rsidTr="009E0EAD">
        <w:trPr>
          <w:trHeight w:val="300"/>
        </w:trPr>
        <w:tc>
          <w:tcPr>
            <w:tcW w:w="2520" w:type="dxa"/>
            <w:tcBorders>
              <w:top w:val="nil"/>
              <w:left w:val="single" w:sz="6" w:space="0" w:color="auto"/>
              <w:bottom w:val="single" w:sz="6" w:space="0" w:color="auto"/>
              <w:right w:val="single" w:sz="6" w:space="0" w:color="auto"/>
            </w:tcBorders>
            <w:shd w:val="clear" w:color="auto" w:fill="auto"/>
            <w:vAlign w:val="bottom"/>
            <w:hideMark/>
          </w:tcPr>
          <w:p w14:paraId="5A1422C9" w14:textId="3B92EC7C"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Product Family Code </w:t>
            </w:r>
          </w:p>
        </w:tc>
        <w:tc>
          <w:tcPr>
            <w:tcW w:w="1710" w:type="dxa"/>
            <w:tcBorders>
              <w:top w:val="nil"/>
              <w:left w:val="nil"/>
              <w:bottom w:val="single" w:sz="6" w:space="0" w:color="auto"/>
              <w:right w:val="single" w:sz="6" w:space="0" w:color="auto"/>
            </w:tcBorders>
            <w:shd w:val="clear" w:color="auto" w:fill="auto"/>
            <w:vAlign w:val="bottom"/>
            <w:hideMark/>
          </w:tcPr>
          <w:p w14:paraId="51875388"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IS NOT </w:t>
            </w:r>
          </w:p>
        </w:tc>
        <w:tc>
          <w:tcPr>
            <w:tcW w:w="6210" w:type="dxa"/>
            <w:tcBorders>
              <w:top w:val="nil"/>
              <w:left w:val="nil"/>
              <w:bottom w:val="single" w:sz="6" w:space="0" w:color="auto"/>
              <w:right w:val="single" w:sz="6" w:space="0" w:color="auto"/>
            </w:tcBorders>
            <w:shd w:val="clear" w:color="auto" w:fill="auto"/>
            <w:vAlign w:val="bottom"/>
            <w:hideMark/>
          </w:tcPr>
          <w:p w14:paraId="4F9C726E"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SAH; SAH1; FCSRV; SERVC; PARTS; NUPOW; BMS; DX; PB; RMS; RSSVC; RTSD; FBCO; GCL; FHSSW </w:t>
            </w:r>
          </w:p>
        </w:tc>
      </w:tr>
      <w:tr w:rsidR="001A78EA" w:rsidRPr="001A78EA" w14:paraId="4563A11F" w14:textId="77777777" w:rsidTr="009E0EAD">
        <w:trPr>
          <w:trHeight w:val="300"/>
        </w:trPr>
        <w:tc>
          <w:tcPr>
            <w:tcW w:w="2520" w:type="dxa"/>
            <w:tcBorders>
              <w:top w:val="nil"/>
              <w:left w:val="single" w:sz="6" w:space="0" w:color="auto"/>
              <w:bottom w:val="single" w:sz="6" w:space="0" w:color="auto"/>
              <w:right w:val="single" w:sz="6" w:space="0" w:color="auto"/>
            </w:tcBorders>
            <w:shd w:val="clear" w:color="auto" w:fill="auto"/>
            <w:vAlign w:val="bottom"/>
            <w:hideMark/>
          </w:tcPr>
          <w:p w14:paraId="5F908BB8" w14:textId="5A53143F"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Model Group Code </w:t>
            </w:r>
          </w:p>
        </w:tc>
        <w:tc>
          <w:tcPr>
            <w:tcW w:w="1710" w:type="dxa"/>
            <w:tcBorders>
              <w:top w:val="nil"/>
              <w:left w:val="nil"/>
              <w:bottom w:val="single" w:sz="6" w:space="0" w:color="auto"/>
              <w:right w:val="single" w:sz="6" w:space="0" w:color="auto"/>
            </w:tcBorders>
            <w:shd w:val="clear" w:color="auto" w:fill="auto"/>
            <w:vAlign w:val="bottom"/>
            <w:hideMark/>
          </w:tcPr>
          <w:p w14:paraId="474D0AA1"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IS NOT </w:t>
            </w:r>
          </w:p>
        </w:tc>
        <w:tc>
          <w:tcPr>
            <w:tcW w:w="6210" w:type="dxa"/>
            <w:tcBorders>
              <w:top w:val="nil"/>
              <w:left w:val="nil"/>
              <w:bottom w:val="single" w:sz="6" w:space="0" w:color="auto"/>
              <w:right w:val="single" w:sz="6" w:space="0" w:color="auto"/>
            </w:tcBorders>
            <w:shd w:val="clear" w:color="auto" w:fill="auto"/>
            <w:vAlign w:val="bottom"/>
            <w:hideMark/>
          </w:tcPr>
          <w:p w14:paraId="719D94D5" w14:textId="084B01E6"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 xml:space="preserve">PARTS; PSERV; </w:t>
            </w:r>
            <w:r w:rsidRPr="001A78EA">
              <w:rPr>
                <w:rFonts w:ascii="Tahoma" w:hAnsi="Tahoma" w:cs="Tahoma"/>
                <w:strike/>
                <w:color w:val="FF0000"/>
                <w:sz w:val="18"/>
                <w:szCs w:val="18"/>
                <w:shd w:val="clear" w:color="auto" w:fill="FFFFFF"/>
              </w:rPr>
              <w:t>FCSSP</w:t>
            </w:r>
          </w:p>
        </w:tc>
      </w:tr>
      <w:tr w:rsidR="001A78EA" w:rsidRPr="001A78EA" w14:paraId="1ED1DC89" w14:textId="77777777" w:rsidTr="009E0EAD">
        <w:trPr>
          <w:trHeight w:val="300"/>
        </w:trPr>
        <w:tc>
          <w:tcPr>
            <w:tcW w:w="2520" w:type="dxa"/>
            <w:tcBorders>
              <w:top w:val="nil"/>
              <w:left w:val="single" w:sz="6" w:space="0" w:color="auto"/>
              <w:bottom w:val="single" w:sz="6" w:space="0" w:color="auto"/>
              <w:right w:val="single" w:sz="6" w:space="0" w:color="auto"/>
            </w:tcBorders>
            <w:shd w:val="clear" w:color="auto" w:fill="auto"/>
            <w:vAlign w:val="bottom"/>
            <w:hideMark/>
          </w:tcPr>
          <w:p w14:paraId="1A28F1EA" w14:textId="2588A5E6"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Item Type Code </w:t>
            </w:r>
          </w:p>
        </w:tc>
        <w:tc>
          <w:tcPr>
            <w:tcW w:w="1710" w:type="dxa"/>
            <w:tcBorders>
              <w:top w:val="nil"/>
              <w:left w:val="nil"/>
              <w:bottom w:val="single" w:sz="6" w:space="0" w:color="auto"/>
              <w:right w:val="single" w:sz="6" w:space="0" w:color="auto"/>
            </w:tcBorders>
            <w:shd w:val="clear" w:color="auto" w:fill="auto"/>
            <w:vAlign w:val="bottom"/>
            <w:hideMark/>
          </w:tcPr>
          <w:p w14:paraId="2FD554B5"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IS NOT </w:t>
            </w:r>
          </w:p>
        </w:tc>
        <w:tc>
          <w:tcPr>
            <w:tcW w:w="6210" w:type="dxa"/>
            <w:tcBorders>
              <w:top w:val="nil"/>
              <w:left w:val="nil"/>
              <w:bottom w:val="single" w:sz="6" w:space="0" w:color="auto"/>
              <w:right w:val="single" w:sz="6" w:space="0" w:color="auto"/>
            </w:tcBorders>
            <w:shd w:val="clear" w:color="auto" w:fill="auto"/>
            <w:vAlign w:val="bottom"/>
            <w:hideMark/>
          </w:tcPr>
          <w:p w14:paraId="261F6E29"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SVC </w:t>
            </w:r>
          </w:p>
        </w:tc>
      </w:tr>
    </w:tbl>
    <w:p w14:paraId="59581966" w14:textId="01AAF592" w:rsidR="00D15805" w:rsidRPr="001A78EA" w:rsidRDefault="00D15805" w:rsidP="009E6E1D">
      <w:pPr>
        <w:spacing w:after="0" w:line="240" w:lineRule="auto"/>
        <w:ind w:firstLine="0"/>
        <w:jc w:val="left"/>
        <w:textAlignment w:val="baseline"/>
        <w:rPr>
          <w:rStyle w:val="eop"/>
          <w:rFonts w:ascii="Calibri" w:hAnsi="Calibri" w:cs="Calibri"/>
          <w:color w:val="FF0000"/>
          <w:shd w:val="clear" w:color="auto" w:fill="FFFFFF"/>
        </w:rPr>
      </w:pPr>
    </w:p>
    <w:tbl>
      <w:tblPr>
        <w:tblW w:w="10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
        <w:gridCol w:w="2070"/>
        <w:gridCol w:w="1710"/>
        <w:gridCol w:w="6210"/>
      </w:tblGrid>
      <w:tr w:rsidR="001A78EA" w:rsidRPr="001A78EA" w14:paraId="3A829C86" w14:textId="77777777" w:rsidTr="00FC283F">
        <w:trPr>
          <w:trHeight w:val="300"/>
        </w:trPr>
        <w:tc>
          <w:tcPr>
            <w:tcW w:w="4230" w:type="dxa"/>
            <w:gridSpan w:val="3"/>
            <w:tcBorders>
              <w:top w:val="nil"/>
              <w:left w:val="nil"/>
              <w:bottom w:val="nil"/>
              <w:right w:val="nil"/>
            </w:tcBorders>
            <w:shd w:val="clear" w:color="auto" w:fill="auto"/>
            <w:vAlign w:val="bottom"/>
            <w:hideMark/>
          </w:tcPr>
          <w:p w14:paraId="420D9952" w14:textId="18C83F29" w:rsidR="009E0EAD" w:rsidRPr="001A78EA" w:rsidRDefault="009E0EAD" w:rsidP="00D15805">
            <w:pPr>
              <w:spacing w:after="0" w:line="240" w:lineRule="auto"/>
              <w:ind w:firstLine="0"/>
              <w:jc w:val="left"/>
              <w:textAlignment w:val="baseline"/>
              <w:rPr>
                <w:rFonts w:ascii="Segoe UI" w:eastAsia="Times New Roman" w:hAnsi="Segoe UI" w:cs="Segoe UI"/>
                <w:b/>
                <w:bCs/>
                <w:strike/>
                <w:color w:val="FF0000"/>
                <w:sz w:val="18"/>
                <w:szCs w:val="18"/>
              </w:rPr>
            </w:pPr>
            <w:commentRangeStart w:id="187"/>
            <w:commentRangeStart w:id="188"/>
            <w:r w:rsidRPr="001A78EA">
              <w:rPr>
                <w:rFonts w:ascii="Calibri" w:eastAsia="Times New Roman" w:hAnsi="Calibri" w:cs="Calibri"/>
                <w:b/>
                <w:strike/>
                <w:color w:val="FF0000"/>
              </w:rPr>
              <w:t>Parts </w:t>
            </w:r>
            <w:commentRangeEnd w:id="187"/>
            <w:r w:rsidRPr="001A78EA">
              <w:rPr>
                <w:rStyle w:val="CommentReference"/>
                <w:strike/>
                <w:color w:val="FF0000"/>
              </w:rPr>
              <w:commentReference w:id="187"/>
            </w:r>
            <w:commentRangeEnd w:id="188"/>
            <w:r w:rsidRPr="001A78EA">
              <w:rPr>
                <w:rStyle w:val="CommentReference"/>
                <w:strike/>
                <w:color w:val="FF0000"/>
              </w:rPr>
              <w:commentReference w:id="188"/>
            </w:r>
          </w:p>
        </w:tc>
        <w:tc>
          <w:tcPr>
            <w:tcW w:w="6210" w:type="dxa"/>
            <w:tcBorders>
              <w:top w:val="nil"/>
              <w:left w:val="nil"/>
              <w:bottom w:val="nil"/>
              <w:right w:val="nil"/>
            </w:tcBorders>
            <w:shd w:val="clear" w:color="auto" w:fill="auto"/>
            <w:vAlign w:val="bottom"/>
            <w:hideMark/>
          </w:tcPr>
          <w:p w14:paraId="1EBFADFE"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 </w:t>
            </w:r>
          </w:p>
        </w:tc>
      </w:tr>
      <w:tr w:rsidR="001A78EA" w:rsidRPr="001A78EA" w14:paraId="56250157" w14:textId="77777777" w:rsidTr="00FC283F">
        <w:trPr>
          <w:trHeight w:val="300"/>
        </w:trPr>
        <w:tc>
          <w:tcPr>
            <w:tcW w:w="2520" w:type="dxa"/>
            <w:gridSpan w:val="2"/>
            <w:tcBorders>
              <w:top w:val="single" w:sz="6" w:space="0" w:color="auto"/>
              <w:left w:val="single" w:sz="6" w:space="0" w:color="auto"/>
              <w:bottom w:val="single" w:sz="6" w:space="0" w:color="auto"/>
              <w:right w:val="single" w:sz="6" w:space="0" w:color="auto"/>
            </w:tcBorders>
            <w:shd w:val="clear" w:color="auto" w:fill="auto"/>
            <w:vAlign w:val="bottom"/>
            <w:hideMark/>
          </w:tcPr>
          <w:p w14:paraId="3FBBA3CF" w14:textId="680401BE"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b/>
                <w:bCs/>
                <w:strike/>
                <w:color w:val="FF0000"/>
              </w:rPr>
              <w:t>Column Name</w:t>
            </w:r>
            <w:r w:rsidRPr="001A78EA">
              <w:rPr>
                <w:rFonts w:ascii="Calibri" w:eastAsia="Times New Roman" w:hAnsi="Calibri" w:cs="Calibri"/>
                <w:strike/>
                <w:color w:val="FF0000"/>
              </w:rPr>
              <w:t> </w:t>
            </w:r>
          </w:p>
        </w:tc>
        <w:tc>
          <w:tcPr>
            <w:tcW w:w="1710" w:type="dxa"/>
            <w:tcBorders>
              <w:top w:val="single" w:sz="6" w:space="0" w:color="auto"/>
              <w:left w:val="nil"/>
              <w:bottom w:val="single" w:sz="6" w:space="0" w:color="auto"/>
              <w:right w:val="single" w:sz="6" w:space="0" w:color="auto"/>
            </w:tcBorders>
            <w:shd w:val="clear" w:color="auto" w:fill="auto"/>
            <w:vAlign w:val="bottom"/>
            <w:hideMark/>
          </w:tcPr>
          <w:p w14:paraId="1C8821F4"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b/>
                <w:bCs/>
                <w:strike/>
                <w:color w:val="FF0000"/>
              </w:rPr>
              <w:t>Condition</w:t>
            </w:r>
            <w:r w:rsidRPr="001A78EA">
              <w:rPr>
                <w:rFonts w:ascii="Calibri" w:eastAsia="Times New Roman" w:hAnsi="Calibri" w:cs="Calibri"/>
                <w:strike/>
                <w:color w:val="FF0000"/>
              </w:rPr>
              <w:t> </w:t>
            </w:r>
          </w:p>
        </w:tc>
        <w:tc>
          <w:tcPr>
            <w:tcW w:w="6210" w:type="dxa"/>
            <w:tcBorders>
              <w:top w:val="single" w:sz="6" w:space="0" w:color="auto"/>
              <w:left w:val="nil"/>
              <w:bottom w:val="single" w:sz="6" w:space="0" w:color="auto"/>
              <w:right w:val="single" w:sz="6" w:space="0" w:color="auto"/>
            </w:tcBorders>
            <w:shd w:val="clear" w:color="auto" w:fill="auto"/>
            <w:vAlign w:val="bottom"/>
            <w:hideMark/>
          </w:tcPr>
          <w:p w14:paraId="2D8B5ABE"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b/>
                <w:bCs/>
                <w:strike/>
                <w:color w:val="FF0000"/>
              </w:rPr>
              <w:t>What</w:t>
            </w:r>
            <w:r w:rsidRPr="001A78EA">
              <w:rPr>
                <w:rFonts w:ascii="Calibri" w:eastAsia="Times New Roman" w:hAnsi="Calibri" w:cs="Calibri"/>
                <w:strike/>
                <w:color w:val="FF0000"/>
              </w:rPr>
              <w:t> </w:t>
            </w:r>
          </w:p>
        </w:tc>
      </w:tr>
      <w:tr w:rsidR="001A78EA" w:rsidRPr="001A78EA" w14:paraId="641AA7C8" w14:textId="77777777" w:rsidTr="00FC283F">
        <w:trPr>
          <w:trHeight w:val="300"/>
        </w:trPr>
        <w:tc>
          <w:tcPr>
            <w:tcW w:w="2520" w:type="dxa"/>
            <w:gridSpan w:val="2"/>
            <w:tcBorders>
              <w:top w:val="nil"/>
              <w:left w:val="single" w:sz="6" w:space="0" w:color="auto"/>
              <w:bottom w:val="single" w:sz="6" w:space="0" w:color="auto"/>
              <w:right w:val="single" w:sz="6" w:space="0" w:color="auto"/>
            </w:tcBorders>
            <w:shd w:val="clear" w:color="auto" w:fill="auto"/>
            <w:vAlign w:val="bottom"/>
            <w:hideMark/>
          </w:tcPr>
          <w:p w14:paraId="64B14A09" w14:textId="0549AA13"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Order Type </w:t>
            </w:r>
          </w:p>
        </w:tc>
        <w:tc>
          <w:tcPr>
            <w:tcW w:w="1710" w:type="dxa"/>
            <w:tcBorders>
              <w:top w:val="nil"/>
              <w:left w:val="nil"/>
              <w:bottom w:val="single" w:sz="6" w:space="0" w:color="auto"/>
              <w:right w:val="single" w:sz="6" w:space="0" w:color="auto"/>
            </w:tcBorders>
            <w:shd w:val="clear" w:color="auto" w:fill="auto"/>
            <w:vAlign w:val="bottom"/>
            <w:hideMark/>
          </w:tcPr>
          <w:p w14:paraId="00721689"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Does not Contain  </w:t>
            </w:r>
          </w:p>
        </w:tc>
        <w:tc>
          <w:tcPr>
            <w:tcW w:w="6210" w:type="dxa"/>
            <w:tcBorders>
              <w:top w:val="nil"/>
              <w:left w:val="nil"/>
              <w:bottom w:val="single" w:sz="6" w:space="0" w:color="auto"/>
              <w:right w:val="single" w:sz="6" w:space="0" w:color="auto"/>
            </w:tcBorders>
            <w:shd w:val="clear" w:color="auto" w:fill="auto"/>
            <w:vAlign w:val="bottom"/>
            <w:hideMark/>
          </w:tcPr>
          <w:p w14:paraId="33D74263" w14:textId="77777777" w:rsidR="009E0EAD" w:rsidRPr="001A78EA" w:rsidRDefault="009E0EAD"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SVC; BILL ONLY; CREDIT MEMO; RMA; FEL RNS </w:t>
            </w:r>
          </w:p>
        </w:tc>
      </w:tr>
      <w:tr w:rsidR="001A78EA" w:rsidRPr="001A78EA" w14:paraId="439F26BA" w14:textId="77777777" w:rsidTr="00FC283F">
        <w:trPr>
          <w:trHeight w:val="300"/>
        </w:trPr>
        <w:tc>
          <w:tcPr>
            <w:tcW w:w="2520" w:type="dxa"/>
            <w:gridSpan w:val="2"/>
            <w:tcBorders>
              <w:top w:val="nil"/>
              <w:left w:val="single" w:sz="6" w:space="0" w:color="auto"/>
              <w:bottom w:val="single" w:sz="6" w:space="0" w:color="auto"/>
              <w:right w:val="single" w:sz="6" w:space="0" w:color="auto"/>
            </w:tcBorders>
            <w:shd w:val="clear" w:color="auto" w:fill="auto"/>
            <w:vAlign w:val="bottom"/>
          </w:tcPr>
          <w:p w14:paraId="6DA38480" w14:textId="7902CB49" w:rsidR="009E0EAD" w:rsidRPr="001A78EA" w:rsidRDefault="009E0EAD" w:rsidP="002D3EEE">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Ship-From Inventory Code </w:t>
            </w:r>
          </w:p>
        </w:tc>
        <w:tc>
          <w:tcPr>
            <w:tcW w:w="1710" w:type="dxa"/>
            <w:tcBorders>
              <w:top w:val="nil"/>
              <w:left w:val="nil"/>
              <w:bottom w:val="single" w:sz="6" w:space="0" w:color="auto"/>
              <w:right w:val="single" w:sz="6" w:space="0" w:color="auto"/>
            </w:tcBorders>
            <w:shd w:val="clear" w:color="auto" w:fill="auto"/>
            <w:vAlign w:val="bottom"/>
            <w:hideMark/>
          </w:tcPr>
          <w:p w14:paraId="351F06C1" w14:textId="4A330F7A" w:rsidR="009E0EAD" w:rsidRPr="001A78EA" w:rsidRDefault="009E0EAD" w:rsidP="002D3EEE">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IS NOT </w:t>
            </w:r>
          </w:p>
        </w:tc>
        <w:tc>
          <w:tcPr>
            <w:tcW w:w="6210" w:type="dxa"/>
            <w:tcBorders>
              <w:top w:val="nil"/>
              <w:left w:val="nil"/>
              <w:bottom w:val="single" w:sz="6" w:space="0" w:color="auto"/>
              <w:right w:val="single" w:sz="6" w:space="0" w:color="auto"/>
            </w:tcBorders>
            <w:shd w:val="clear" w:color="auto" w:fill="auto"/>
            <w:vAlign w:val="bottom"/>
            <w:hideMark/>
          </w:tcPr>
          <w:p w14:paraId="0252F574" w14:textId="39531AAC" w:rsidR="009E0EAD" w:rsidRPr="001A78EA" w:rsidRDefault="009E0EAD" w:rsidP="002D3EEE">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DEM </w:t>
            </w:r>
          </w:p>
        </w:tc>
      </w:tr>
      <w:tr w:rsidR="001A78EA" w:rsidRPr="001A78EA" w14:paraId="5745D526" w14:textId="77777777" w:rsidTr="00FC283F">
        <w:trPr>
          <w:trHeight w:val="300"/>
        </w:trPr>
        <w:tc>
          <w:tcPr>
            <w:tcW w:w="450" w:type="dxa"/>
            <w:vMerge w:val="restart"/>
            <w:tcBorders>
              <w:top w:val="nil"/>
              <w:left w:val="single" w:sz="6" w:space="0" w:color="auto"/>
              <w:right w:val="single" w:sz="6" w:space="0" w:color="auto"/>
            </w:tcBorders>
            <w:shd w:val="clear" w:color="auto" w:fill="auto"/>
            <w:vAlign w:val="center"/>
          </w:tcPr>
          <w:p w14:paraId="44DDAB84" w14:textId="07A2A839" w:rsidR="009E0EAD" w:rsidRPr="001A78EA" w:rsidRDefault="009E0EAD" w:rsidP="00FC283F">
            <w:pPr>
              <w:spacing w:after="0" w:line="240" w:lineRule="auto"/>
              <w:ind w:firstLine="0"/>
              <w:jc w:val="left"/>
              <w:textAlignment w:val="baseline"/>
              <w:rPr>
                <w:rFonts w:ascii="Calibri" w:eastAsia="Times New Roman" w:hAnsi="Calibri" w:cs="Calibri"/>
                <w:b/>
                <w:bCs/>
                <w:strike/>
                <w:color w:val="FF0000"/>
              </w:rPr>
            </w:pPr>
            <w:r w:rsidRPr="001A78EA">
              <w:rPr>
                <w:rFonts w:eastAsia="Times New Roman" w:cstheme="minorHAnsi"/>
                <w:b/>
                <w:bCs/>
                <w:strike/>
                <w:color w:val="FF0000"/>
                <w:sz w:val="18"/>
                <w:szCs w:val="18"/>
              </w:rPr>
              <w:t>OR</w:t>
            </w:r>
          </w:p>
        </w:tc>
        <w:tc>
          <w:tcPr>
            <w:tcW w:w="2070" w:type="dxa"/>
            <w:tcBorders>
              <w:top w:val="nil"/>
              <w:left w:val="single" w:sz="6" w:space="0" w:color="auto"/>
              <w:bottom w:val="single" w:sz="6" w:space="0" w:color="auto"/>
              <w:right w:val="single" w:sz="6" w:space="0" w:color="auto"/>
            </w:tcBorders>
            <w:shd w:val="clear" w:color="auto" w:fill="auto"/>
            <w:vAlign w:val="bottom"/>
          </w:tcPr>
          <w:p w14:paraId="3C71DFA0" w14:textId="0C3C3AD1" w:rsidR="009E0EAD" w:rsidRPr="001A78EA" w:rsidRDefault="009E0EAD" w:rsidP="009E0EAD">
            <w:pPr>
              <w:spacing w:after="0" w:line="240" w:lineRule="auto"/>
              <w:ind w:firstLine="0"/>
              <w:jc w:val="left"/>
              <w:textAlignment w:val="baseline"/>
              <w:rPr>
                <w:rFonts w:ascii="Calibri" w:eastAsia="Times New Roman" w:hAnsi="Calibri" w:cs="Calibri"/>
                <w:strike/>
                <w:color w:val="FF0000"/>
              </w:rPr>
            </w:pPr>
            <w:r w:rsidRPr="001A78EA">
              <w:rPr>
                <w:rFonts w:ascii="Calibri" w:eastAsia="Times New Roman" w:hAnsi="Calibri" w:cs="Calibri"/>
                <w:strike/>
                <w:color w:val="FF0000"/>
              </w:rPr>
              <w:t>Product Family Code </w:t>
            </w:r>
          </w:p>
        </w:tc>
        <w:tc>
          <w:tcPr>
            <w:tcW w:w="1710" w:type="dxa"/>
            <w:tcBorders>
              <w:top w:val="nil"/>
              <w:left w:val="nil"/>
              <w:bottom w:val="single" w:sz="6" w:space="0" w:color="auto"/>
              <w:right w:val="single" w:sz="6" w:space="0" w:color="auto"/>
            </w:tcBorders>
            <w:shd w:val="clear" w:color="auto" w:fill="auto"/>
            <w:vAlign w:val="bottom"/>
          </w:tcPr>
          <w:p w14:paraId="779CE3D9" w14:textId="533461A3" w:rsidR="009E0EAD" w:rsidRPr="001A78EA" w:rsidRDefault="009E0EAD" w:rsidP="009E0EAD">
            <w:pPr>
              <w:spacing w:after="0" w:line="240" w:lineRule="auto"/>
              <w:ind w:firstLine="0"/>
              <w:jc w:val="left"/>
              <w:textAlignment w:val="baseline"/>
              <w:rPr>
                <w:rFonts w:ascii="Calibri" w:eastAsia="Times New Roman" w:hAnsi="Calibri" w:cs="Calibri"/>
                <w:strike/>
                <w:color w:val="FF0000"/>
              </w:rPr>
            </w:pPr>
            <w:r w:rsidRPr="001A78EA">
              <w:rPr>
                <w:rFonts w:ascii="Calibri" w:eastAsia="Times New Roman" w:hAnsi="Calibri" w:cs="Calibri"/>
                <w:strike/>
                <w:color w:val="FF0000"/>
              </w:rPr>
              <w:t>IS</w:t>
            </w:r>
          </w:p>
        </w:tc>
        <w:tc>
          <w:tcPr>
            <w:tcW w:w="6210" w:type="dxa"/>
            <w:tcBorders>
              <w:top w:val="nil"/>
              <w:left w:val="nil"/>
              <w:bottom w:val="single" w:sz="6" w:space="0" w:color="auto"/>
              <w:right w:val="single" w:sz="6" w:space="0" w:color="auto"/>
            </w:tcBorders>
            <w:shd w:val="clear" w:color="auto" w:fill="auto"/>
            <w:vAlign w:val="bottom"/>
          </w:tcPr>
          <w:p w14:paraId="58DDFD28" w14:textId="6F32F160" w:rsidR="009E0EAD" w:rsidRPr="001A78EA" w:rsidRDefault="009E0EAD" w:rsidP="009E0EAD">
            <w:pPr>
              <w:spacing w:after="0" w:line="240" w:lineRule="auto"/>
              <w:ind w:firstLine="0"/>
              <w:jc w:val="left"/>
              <w:textAlignment w:val="baseline"/>
              <w:rPr>
                <w:rFonts w:ascii="Calibri" w:eastAsia="Times New Roman" w:hAnsi="Calibri" w:cs="Calibri"/>
                <w:strike/>
                <w:color w:val="FF0000"/>
              </w:rPr>
            </w:pPr>
            <w:r w:rsidRPr="001A78EA">
              <w:rPr>
                <w:rFonts w:ascii="Calibri" w:eastAsia="Times New Roman" w:hAnsi="Calibri" w:cs="Calibri"/>
                <w:strike/>
                <w:color w:val="FF0000"/>
              </w:rPr>
              <w:t>SERVC; FCS</w:t>
            </w:r>
            <w:r w:rsidR="00E959E5" w:rsidRPr="001A78EA">
              <w:rPr>
                <w:rFonts w:ascii="Calibri" w:eastAsia="Times New Roman" w:hAnsi="Calibri" w:cs="Calibri"/>
                <w:strike/>
                <w:color w:val="FF0000"/>
              </w:rPr>
              <w:t>RV</w:t>
            </w:r>
            <w:r w:rsidRPr="001A78EA">
              <w:rPr>
                <w:rFonts w:ascii="Calibri" w:eastAsia="Times New Roman" w:hAnsi="Calibri" w:cs="Calibri"/>
                <w:strike/>
                <w:color w:val="FF0000"/>
              </w:rPr>
              <w:t>; PARTS; NUPOW</w:t>
            </w:r>
          </w:p>
        </w:tc>
      </w:tr>
      <w:tr w:rsidR="009E0EAD" w:rsidRPr="001A78EA" w14:paraId="1995349C" w14:textId="77777777" w:rsidTr="00FC283F">
        <w:trPr>
          <w:trHeight w:val="300"/>
        </w:trPr>
        <w:tc>
          <w:tcPr>
            <w:tcW w:w="450" w:type="dxa"/>
            <w:vMerge/>
            <w:tcBorders>
              <w:left w:val="single" w:sz="6" w:space="0" w:color="auto"/>
              <w:bottom w:val="single" w:sz="6" w:space="0" w:color="auto"/>
              <w:right w:val="single" w:sz="6" w:space="0" w:color="auto"/>
            </w:tcBorders>
            <w:shd w:val="clear" w:color="auto" w:fill="auto"/>
            <w:vAlign w:val="bottom"/>
          </w:tcPr>
          <w:p w14:paraId="7CFACA10" w14:textId="55A48950" w:rsidR="009E0EAD" w:rsidRPr="001A78EA" w:rsidRDefault="009E0EAD" w:rsidP="009E0EAD">
            <w:pPr>
              <w:spacing w:after="0" w:line="240" w:lineRule="auto"/>
              <w:ind w:firstLine="0"/>
              <w:jc w:val="left"/>
              <w:textAlignment w:val="baseline"/>
              <w:rPr>
                <w:rFonts w:ascii="Segoe UI" w:eastAsia="Times New Roman" w:hAnsi="Segoe UI" w:cs="Segoe UI"/>
                <w:strike/>
                <w:color w:val="FF0000"/>
                <w:sz w:val="18"/>
                <w:szCs w:val="18"/>
              </w:rPr>
            </w:pPr>
          </w:p>
        </w:tc>
        <w:tc>
          <w:tcPr>
            <w:tcW w:w="2070" w:type="dxa"/>
            <w:tcBorders>
              <w:top w:val="nil"/>
              <w:left w:val="single" w:sz="6" w:space="0" w:color="auto"/>
              <w:bottom w:val="single" w:sz="6" w:space="0" w:color="auto"/>
              <w:right w:val="single" w:sz="6" w:space="0" w:color="auto"/>
            </w:tcBorders>
            <w:shd w:val="clear" w:color="auto" w:fill="auto"/>
            <w:vAlign w:val="bottom"/>
          </w:tcPr>
          <w:p w14:paraId="4B9D8144" w14:textId="7DA92962" w:rsidR="009E0EAD" w:rsidRPr="001A78EA" w:rsidRDefault="009E0EAD" w:rsidP="009E0EAD">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Model Group Code </w:t>
            </w:r>
          </w:p>
        </w:tc>
        <w:tc>
          <w:tcPr>
            <w:tcW w:w="1710" w:type="dxa"/>
            <w:tcBorders>
              <w:top w:val="nil"/>
              <w:left w:val="nil"/>
              <w:bottom w:val="single" w:sz="6" w:space="0" w:color="auto"/>
              <w:right w:val="single" w:sz="6" w:space="0" w:color="auto"/>
            </w:tcBorders>
            <w:shd w:val="clear" w:color="auto" w:fill="auto"/>
            <w:vAlign w:val="bottom"/>
            <w:hideMark/>
          </w:tcPr>
          <w:p w14:paraId="7474FA6C" w14:textId="64F47795" w:rsidR="009E0EAD" w:rsidRPr="001A78EA" w:rsidRDefault="009E0EAD" w:rsidP="009E0EAD">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IS</w:t>
            </w:r>
          </w:p>
        </w:tc>
        <w:tc>
          <w:tcPr>
            <w:tcW w:w="6210" w:type="dxa"/>
            <w:tcBorders>
              <w:top w:val="nil"/>
              <w:left w:val="nil"/>
              <w:bottom w:val="single" w:sz="6" w:space="0" w:color="auto"/>
              <w:right w:val="single" w:sz="6" w:space="0" w:color="auto"/>
            </w:tcBorders>
            <w:shd w:val="clear" w:color="auto" w:fill="auto"/>
            <w:vAlign w:val="bottom"/>
            <w:hideMark/>
          </w:tcPr>
          <w:p w14:paraId="46B7F094" w14:textId="21EF9952" w:rsidR="009E0EAD" w:rsidRPr="001A78EA" w:rsidRDefault="009E0EAD" w:rsidP="009E0EAD">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PARTS; PSERV; FCSSP</w:t>
            </w:r>
          </w:p>
        </w:tc>
      </w:tr>
    </w:tbl>
    <w:p w14:paraId="696F68B8" w14:textId="32C1A7D2" w:rsidR="00D15805" w:rsidRPr="001A78EA" w:rsidRDefault="00D15805" w:rsidP="009E6E1D">
      <w:pPr>
        <w:spacing w:after="0" w:line="240" w:lineRule="auto"/>
        <w:ind w:firstLine="0"/>
        <w:jc w:val="left"/>
        <w:textAlignment w:val="baseline"/>
        <w:rPr>
          <w:rStyle w:val="eop"/>
          <w:rFonts w:ascii="Calibri" w:hAnsi="Calibri" w:cs="Calibri"/>
          <w:color w:val="FF0000"/>
          <w:shd w:val="clear" w:color="auto" w:fill="FFFFFF"/>
        </w:rPr>
      </w:pPr>
    </w:p>
    <w:p w14:paraId="4A4FF7A8" w14:textId="78DCD619" w:rsidR="00D15805" w:rsidRPr="001A78EA" w:rsidRDefault="00D15805" w:rsidP="009E6E1D">
      <w:pPr>
        <w:spacing w:after="0" w:line="240" w:lineRule="auto"/>
        <w:ind w:firstLine="0"/>
        <w:jc w:val="left"/>
        <w:textAlignment w:val="baseline"/>
        <w:rPr>
          <w:rStyle w:val="eop"/>
          <w:rFonts w:ascii="Calibri" w:hAnsi="Calibri" w:cs="Calibri"/>
          <w:color w:val="FF0000"/>
          <w:shd w:val="clear" w:color="auto" w:fill="FFFFFF"/>
        </w:rPr>
      </w:pPr>
    </w:p>
    <w:tbl>
      <w:tblPr>
        <w:tblW w:w="10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20"/>
        <w:gridCol w:w="1710"/>
        <w:gridCol w:w="6210"/>
      </w:tblGrid>
      <w:tr w:rsidR="001A78EA" w:rsidRPr="001A78EA" w14:paraId="2FC9D1DE" w14:textId="77777777" w:rsidTr="00F2300A">
        <w:trPr>
          <w:trHeight w:val="300"/>
        </w:trPr>
        <w:tc>
          <w:tcPr>
            <w:tcW w:w="4230" w:type="dxa"/>
            <w:gridSpan w:val="2"/>
            <w:tcBorders>
              <w:top w:val="nil"/>
              <w:left w:val="nil"/>
              <w:bottom w:val="nil"/>
              <w:right w:val="nil"/>
            </w:tcBorders>
            <w:shd w:val="clear" w:color="auto" w:fill="auto"/>
            <w:vAlign w:val="bottom"/>
            <w:hideMark/>
          </w:tcPr>
          <w:p w14:paraId="216FDDA2" w14:textId="1661B4C0" w:rsidR="000538A1" w:rsidRPr="001A78EA" w:rsidRDefault="000538A1" w:rsidP="00D15805">
            <w:pPr>
              <w:spacing w:after="0" w:line="240" w:lineRule="auto"/>
              <w:ind w:firstLine="0"/>
              <w:jc w:val="left"/>
              <w:textAlignment w:val="baseline"/>
              <w:rPr>
                <w:rFonts w:ascii="Segoe UI" w:eastAsia="Times New Roman" w:hAnsi="Segoe UI" w:cs="Segoe UI"/>
                <w:b/>
                <w:bCs/>
                <w:strike/>
                <w:color w:val="FF0000"/>
                <w:sz w:val="18"/>
                <w:szCs w:val="18"/>
              </w:rPr>
            </w:pPr>
            <w:r w:rsidRPr="001A78EA">
              <w:rPr>
                <w:rFonts w:ascii="Calibri" w:eastAsia="Times New Roman" w:hAnsi="Calibri" w:cs="Calibri"/>
                <w:b/>
                <w:bCs/>
                <w:strike/>
                <w:color w:val="FF0000"/>
              </w:rPr>
              <w:t>Other </w:t>
            </w:r>
          </w:p>
        </w:tc>
        <w:tc>
          <w:tcPr>
            <w:tcW w:w="6210" w:type="dxa"/>
            <w:tcBorders>
              <w:top w:val="nil"/>
              <w:left w:val="nil"/>
              <w:bottom w:val="nil"/>
              <w:right w:val="nil"/>
            </w:tcBorders>
            <w:shd w:val="clear" w:color="auto" w:fill="auto"/>
            <w:vAlign w:val="bottom"/>
            <w:hideMark/>
          </w:tcPr>
          <w:p w14:paraId="5B964B0B"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 </w:t>
            </w:r>
          </w:p>
        </w:tc>
      </w:tr>
      <w:tr w:rsidR="001A78EA" w:rsidRPr="001A78EA" w14:paraId="3929C501" w14:textId="77777777" w:rsidTr="00F2300A">
        <w:trPr>
          <w:trHeight w:val="300"/>
        </w:trPr>
        <w:tc>
          <w:tcPr>
            <w:tcW w:w="252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C850890" w14:textId="7A78C4AE"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b/>
                <w:bCs/>
                <w:strike/>
                <w:color w:val="FF0000"/>
              </w:rPr>
              <w:t>Column Name</w:t>
            </w:r>
            <w:r w:rsidRPr="001A78EA">
              <w:rPr>
                <w:rFonts w:ascii="Calibri" w:eastAsia="Times New Roman" w:hAnsi="Calibri" w:cs="Calibri"/>
                <w:strike/>
                <w:color w:val="FF0000"/>
              </w:rPr>
              <w:t> </w:t>
            </w:r>
          </w:p>
        </w:tc>
        <w:tc>
          <w:tcPr>
            <w:tcW w:w="1710" w:type="dxa"/>
            <w:tcBorders>
              <w:top w:val="single" w:sz="6" w:space="0" w:color="auto"/>
              <w:left w:val="nil"/>
              <w:bottom w:val="single" w:sz="6" w:space="0" w:color="auto"/>
              <w:right w:val="single" w:sz="6" w:space="0" w:color="auto"/>
            </w:tcBorders>
            <w:shd w:val="clear" w:color="auto" w:fill="auto"/>
            <w:vAlign w:val="bottom"/>
            <w:hideMark/>
          </w:tcPr>
          <w:p w14:paraId="46A67120"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b/>
                <w:bCs/>
                <w:strike/>
                <w:color w:val="FF0000"/>
              </w:rPr>
              <w:t>Condition</w:t>
            </w:r>
            <w:r w:rsidRPr="001A78EA">
              <w:rPr>
                <w:rFonts w:ascii="Calibri" w:eastAsia="Times New Roman" w:hAnsi="Calibri" w:cs="Calibri"/>
                <w:strike/>
                <w:color w:val="FF0000"/>
              </w:rPr>
              <w:t> </w:t>
            </w:r>
          </w:p>
        </w:tc>
        <w:tc>
          <w:tcPr>
            <w:tcW w:w="6210" w:type="dxa"/>
            <w:tcBorders>
              <w:top w:val="single" w:sz="6" w:space="0" w:color="auto"/>
              <w:left w:val="nil"/>
              <w:bottom w:val="single" w:sz="6" w:space="0" w:color="auto"/>
              <w:right w:val="single" w:sz="6" w:space="0" w:color="auto"/>
            </w:tcBorders>
            <w:shd w:val="clear" w:color="auto" w:fill="auto"/>
            <w:vAlign w:val="bottom"/>
            <w:hideMark/>
          </w:tcPr>
          <w:p w14:paraId="7A4EB95B"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b/>
                <w:bCs/>
                <w:strike/>
                <w:color w:val="FF0000"/>
              </w:rPr>
              <w:t>What</w:t>
            </w:r>
            <w:r w:rsidRPr="001A78EA">
              <w:rPr>
                <w:rFonts w:ascii="Calibri" w:eastAsia="Times New Roman" w:hAnsi="Calibri" w:cs="Calibri"/>
                <w:strike/>
                <w:color w:val="FF0000"/>
              </w:rPr>
              <w:t> </w:t>
            </w:r>
          </w:p>
        </w:tc>
      </w:tr>
      <w:tr w:rsidR="001A78EA" w:rsidRPr="001A78EA" w14:paraId="72813CF8" w14:textId="77777777" w:rsidTr="00F2300A">
        <w:trPr>
          <w:trHeight w:val="300"/>
        </w:trPr>
        <w:tc>
          <w:tcPr>
            <w:tcW w:w="2520" w:type="dxa"/>
            <w:tcBorders>
              <w:top w:val="nil"/>
              <w:left w:val="single" w:sz="6" w:space="0" w:color="auto"/>
              <w:bottom w:val="single" w:sz="6" w:space="0" w:color="auto"/>
              <w:right w:val="single" w:sz="6" w:space="0" w:color="auto"/>
            </w:tcBorders>
            <w:shd w:val="clear" w:color="auto" w:fill="auto"/>
            <w:vAlign w:val="bottom"/>
            <w:hideMark/>
          </w:tcPr>
          <w:p w14:paraId="12779567" w14:textId="31371B1B"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Order Type </w:t>
            </w:r>
          </w:p>
        </w:tc>
        <w:tc>
          <w:tcPr>
            <w:tcW w:w="1710" w:type="dxa"/>
            <w:tcBorders>
              <w:top w:val="nil"/>
              <w:left w:val="nil"/>
              <w:bottom w:val="single" w:sz="6" w:space="0" w:color="auto"/>
              <w:right w:val="single" w:sz="6" w:space="0" w:color="auto"/>
            </w:tcBorders>
            <w:shd w:val="clear" w:color="auto" w:fill="auto"/>
            <w:vAlign w:val="bottom"/>
            <w:hideMark/>
          </w:tcPr>
          <w:p w14:paraId="10AB4253"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Does not Contain  </w:t>
            </w:r>
          </w:p>
        </w:tc>
        <w:tc>
          <w:tcPr>
            <w:tcW w:w="6210" w:type="dxa"/>
            <w:tcBorders>
              <w:top w:val="nil"/>
              <w:left w:val="nil"/>
              <w:bottom w:val="single" w:sz="6" w:space="0" w:color="auto"/>
              <w:right w:val="single" w:sz="6" w:space="0" w:color="auto"/>
            </w:tcBorders>
            <w:shd w:val="clear" w:color="auto" w:fill="auto"/>
            <w:vAlign w:val="bottom"/>
            <w:hideMark/>
          </w:tcPr>
          <w:p w14:paraId="151C1C95"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SVC; BILL ONLY; CREDIT MEMO; RMA; FEL RNS </w:t>
            </w:r>
          </w:p>
        </w:tc>
      </w:tr>
      <w:tr w:rsidR="001A78EA" w:rsidRPr="001A78EA" w14:paraId="0B426043" w14:textId="77777777" w:rsidTr="00F2300A">
        <w:trPr>
          <w:trHeight w:val="300"/>
        </w:trPr>
        <w:tc>
          <w:tcPr>
            <w:tcW w:w="2520" w:type="dxa"/>
            <w:tcBorders>
              <w:top w:val="nil"/>
              <w:left w:val="single" w:sz="6" w:space="0" w:color="auto"/>
              <w:bottom w:val="single" w:sz="6" w:space="0" w:color="auto"/>
              <w:right w:val="single" w:sz="6" w:space="0" w:color="auto"/>
            </w:tcBorders>
            <w:shd w:val="clear" w:color="auto" w:fill="auto"/>
            <w:vAlign w:val="bottom"/>
          </w:tcPr>
          <w:p w14:paraId="630CE2D0" w14:textId="4EC2416A" w:rsidR="000538A1" w:rsidRPr="001A78EA" w:rsidRDefault="000538A1" w:rsidP="00D15805">
            <w:pPr>
              <w:spacing w:after="0" w:line="240" w:lineRule="auto"/>
              <w:ind w:firstLine="0"/>
              <w:jc w:val="left"/>
              <w:textAlignment w:val="baseline"/>
              <w:rPr>
                <w:rFonts w:ascii="Segoe UI" w:eastAsia="Times New Roman" w:hAnsi="Segoe UI" w:cs="Segoe UI"/>
                <w:i/>
                <w:iCs/>
                <w:strike/>
                <w:color w:val="FF0000"/>
                <w:sz w:val="18"/>
                <w:szCs w:val="18"/>
              </w:rPr>
            </w:pPr>
            <w:r w:rsidRPr="001A78EA">
              <w:rPr>
                <w:rFonts w:ascii="Segoe UI" w:eastAsia="Times New Roman" w:hAnsi="Segoe UI" w:cs="Segoe UI"/>
                <w:i/>
                <w:iCs/>
                <w:strike/>
                <w:color w:val="FF0000"/>
                <w:sz w:val="18"/>
                <w:szCs w:val="18"/>
              </w:rPr>
              <w:t>Is not in Trade Sales</w:t>
            </w:r>
          </w:p>
        </w:tc>
        <w:tc>
          <w:tcPr>
            <w:tcW w:w="1710" w:type="dxa"/>
            <w:tcBorders>
              <w:top w:val="nil"/>
              <w:left w:val="nil"/>
              <w:bottom w:val="single" w:sz="6" w:space="0" w:color="auto"/>
              <w:right w:val="single" w:sz="6" w:space="0" w:color="auto"/>
            </w:tcBorders>
            <w:shd w:val="clear" w:color="auto" w:fill="auto"/>
            <w:vAlign w:val="bottom"/>
            <w:hideMark/>
          </w:tcPr>
          <w:p w14:paraId="006634FC"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 </w:t>
            </w:r>
          </w:p>
        </w:tc>
        <w:tc>
          <w:tcPr>
            <w:tcW w:w="6210" w:type="dxa"/>
            <w:tcBorders>
              <w:top w:val="nil"/>
              <w:left w:val="nil"/>
              <w:bottom w:val="single" w:sz="6" w:space="0" w:color="auto"/>
              <w:right w:val="single" w:sz="6" w:space="0" w:color="auto"/>
            </w:tcBorders>
            <w:shd w:val="clear" w:color="auto" w:fill="auto"/>
            <w:vAlign w:val="bottom"/>
            <w:hideMark/>
          </w:tcPr>
          <w:p w14:paraId="6C0B5ED7"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 </w:t>
            </w:r>
          </w:p>
        </w:tc>
      </w:tr>
      <w:tr w:rsidR="001A78EA" w:rsidRPr="001A78EA" w14:paraId="07B36CED" w14:textId="77777777" w:rsidTr="00F2300A">
        <w:trPr>
          <w:trHeight w:val="300"/>
        </w:trPr>
        <w:tc>
          <w:tcPr>
            <w:tcW w:w="2520" w:type="dxa"/>
            <w:tcBorders>
              <w:top w:val="nil"/>
              <w:left w:val="single" w:sz="6" w:space="0" w:color="auto"/>
              <w:bottom w:val="single" w:sz="6" w:space="0" w:color="auto"/>
              <w:right w:val="single" w:sz="6" w:space="0" w:color="auto"/>
            </w:tcBorders>
            <w:shd w:val="clear" w:color="auto" w:fill="auto"/>
            <w:vAlign w:val="bottom"/>
          </w:tcPr>
          <w:p w14:paraId="0C739979" w14:textId="0F217A27" w:rsidR="000538A1" w:rsidRPr="001A78EA" w:rsidRDefault="000538A1" w:rsidP="00D15805">
            <w:pPr>
              <w:spacing w:after="0" w:line="240" w:lineRule="auto"/>
              <w:ind w:firstLine="0"/>
              <w:jc w:val="left"/>
              <w:textAlignment w:val="baseline"/>
              <w:rPr>
                <w:rFonts w:ascii="Segoe UI" w:eastAsia="Times New Roman" w:hAnsi="Segoe UI" w:cs="Segoe UI"/>
                <w:i/>
                <w:iCs/>
                <w:strike/>
                <w:color w:val="FF0000"/>
                <w:sz w:val="18"/>
                <w:szCs w:val="18"/>
              </w:rPr>
            </w:pPr>
            <w:r w:rsidRPr="001A78EA">
              <w:rPr>
                <w:rFonts w:ascii="Segoe UI" w:eastAsia="Times New Roman" w:hAnsi="Segoe UI" w:cs="Segoe UI"/>
                <w:i/>
                <w:iCs/>
                <w:strike/>
                <w:color w:val="FF0000"/>
                <w:sz w:val="18"/>
                <w:szCs w:val="18"/>
              </w:rPr>
              <w:lastRenderedPageBreak/>
              <w:t>Is not in Parts</w:t>
            </w:r>
          </w:p>
        </w:tc>
        <w:tc>
          <w:tcPr>
            <w:tcW w:w="1710" w:type="dxa"/>
            <w:tcBorders>
              <w:top w:val="nil"/>
              <w:left w:val="nil"/>
              <w:bottom w:val="single" w:sz="6" w:space="0" w:color="auto"/>
              <w:right w:val="single" w:sz="6" w:space="0" w:color="auto"/>
            </w:tcBorders>
            <w:shd w:val="clear" w:color="auto" w:fill="auto"/>
            <w:vAlign w:val="bottom"/>
            <w:hideMark/>
          </w:tcPr>
          <w:p w14:paraId="49D37419"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 </w:t>
            </w:r>
          </w:p>
        </w:tc>
        <w:tc>
          <w:tcPr>
            <w:tcW w:w="6210" w:type="dxa"/>
            <w:tcBorders>
              <w:top w:val="nil"/>
              <w:left w:val="nil"/>
              <w:bottom w:val="single" w:sz="6" w:space="0" w:color="auto"/>
              <w:right w:val="single" w:sz="6" w:space="0" w:color="auto"/>
            </w:tcBorders>
            <w:shd w:val="clear" w:color="auto" w:fill="auto"/>
            <w:vAlign w:val="bottom"/>
            <w:hideMark/>
          </w:tcPr>
          <w:p w14:paraId="5019C550"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 </w:t>
            </w:r>
          </w:p>
        </w:tc>
      </w:tr>
      <w:tr w:rsidR="001A78EA" w:rsidRPr="001A78EA" w14:paraId="6D127102" w14:textId="77777777" w:rsidTr="00F2300A">
        <w:trPr>
          <w:trHeight w:val="300"/>
        </w:trPr>
        <w:tc>
          <w:tcPr>
            <w:tcW w:w="2520" w:type="dxa"/>
            <w:tcBorders>
              <w:top w:val="nil"/>
              <w:left w:val="single" w:sz="6" w:space="0" w:color="auto"/>
              <w:bottom w:val="single" w:sz="6" w:space="0" w:color="auto"/>
              <w:right w:val="single" w:sz="6" w:space="0" w:color="auto"/>
            </w:tcBorders>
            <w:shd w:val="clear" w:color="auto" w:fill="auto"/>
            <w:vAlign w:val="bottom"/>
          </w:tcPr>
          <w:p w14:paraId="096671EE" w14:textId="0E350E16"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p>
        </w:tc>
        <w:tc>
          <w:tcPr>
            <w:tcW w:w="1710" w:type="dxa"/>
            <w:tcBorders>
              <w:top w:val="nil"/>
              <w:left w:val="nil"/>
              <w:bottom w:val="single" w:sz="6" w:space="0" w:color="auto"/>
              <w:right w:val="single" w:sz="6" w:space="0" w:color="auto"/>
            </w:tcBorders>
            <w:shd w:val="clear" w:color="auto" w:fill="auto"/>
            <w:vAlign w:val="bottom"/>
            <w:hideMark/>
          </w:tcPr>
          <w:p w14:paraId="3A2D62EC"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 </w:t>
            </w:r>
          </w:p>
        </w:tc>
        <w:tc>
          <w:tcPr>
            <w:tcW w:w="6210" w:type="dxa"/>
            <w:tcBorders>
              <w:top w:val="nil"/>
              <w:left w:val="nil"/>
              <w:bottom w:val="single" w:sz="6" w:space="0" w:color="auto"/>
              <w:right w:val="single" w:sz="6" w:space="0" w:color="auto"/>
            </w:tcBorders>
            <w:shd w:val="clear" w:color="auto" w:fill="auto"/>
            <w:vAlign w:val="bottom"/>
            <w:hideMark/>
          </w:tcPr>
          <w:p w14:paraId="7A38B8B2"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 </w:t>
            </w:r>
          </w:p>
        </w:tc>
      </w:tr>
      <w:tr w:rsidR="001A78EA" w:rsidRPr="001A78EA" w14:paraId="130B1367" w14:textId="77777777" w:rsidTr="00F2300A">
        <w:trPr>
          <w:trHeight w:val="300"/>
        </w:trPr>
        <w:tc>
          <w:tcPr>
            <w:tcW w:w="2520" w:type="dxa"/>
            <w:tcBorders>
              <w:top w:val="nil"/>
              <w:left w:val="single" w:sz="6" w:space="0" w:color="auto"/>
              <w:bottom w:val="single" w:sz="6" w:space="0" w:color="auto"/>
              <w:right w:val="single" w:sz="6" w:space="0" w:color="auto"/>
            </w:tcBorders>
            <w:shd w:val="clear" w:color="auto" w:fill="auto"/>
            <w:vAlign w:val="bottom"/>
          </w:tcPr>
          <w:p w14:paraId="77864CBD" w14:textId="0CA94356"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p>
        </w:tc>
        <w:tc>
          <w:tcPr>
            <w:tcW w:w="1710" w:type="dxa"/>
            <w:tcBorders>
              <w:top w:val="nil"/>
              <w:left w:val="nil"/>
              <w:bottom w:val="single" w:sz="6" w:space="0" w:color="auto"/>
              <w:right w:val="single" w:sz="6" w:space="0" w:color="auto"/>
            </w:tcBorders>
            <w:shd w:val="clear" w:color="auto" w:fill="auto"/>
            <w:vAlign w:val="bottom"/>
            <w:hideMark/>
          </w:tcPr>
          <w:p w14:paraId="763AE7F7"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 </w:t>
            </w:r>
          </w:p>
        </w:tc>
        <w:tc>
          <w:tcPr>
            <w:tcW w:w="6210" w:type="dxa"/>
            <w:tcBorders>
              <w:top w:val="nil"/>
              <w:left w:val="nil"/>
              <w:bottom w:val="single" w:sz="6" w:space="0" w:color="auto"/>
              <w:right w:val="single" w:sz="6" w:space="0" w:color="auto"/>
            </w:tcBorders>
            <w:shd w:val="clear" w:color="auto" w:fill="auto"/>
            <w:vAlign w:val="bottom"/>
            <w:hideMark/>
          </w:tcPr>
          <w:p w14:paraId="4CE1F1EE" w14:textId="77777777" w:rsidR="000538A1" w:rsidRPr="001A78EA" w:rsidRDefault="000538A1" w:rsidP="00D15805">
            <w:pPr>
              <w:spacing w:after="0" w:line="240" w:lineRule="auto"/>
              <w:ind w:firstLine="0"/>
              <w:jc w:val="left"/>
              <w:textAlignment w:val="baseline"/>
              <w:rPr>
                <w:rFonts w:ascii="Segoe UI" w:eastAsia="Times New Roman" w:hAnsi="Segoe UI" w:cs="Segoe UI"/>
                <w:strike/>
                <w:color w:val="FF0000"/>
                <w:sz w:val="18"/>
                <w:szCs w:val="18"/>
              </w:rPr>
            </w:pPr>
            <w:r w:rsidRPr="001A78EA">
              <w:rPr>
                <w:rFonts w:ascii="Calibri" w:eastAsia="Times New Roman" w:hAnsi="Calibri" w:cs="Calibri"/>
                <w:strike/>
                <w:color w:val="FF0000"/>
              </w:rPr>
              <w:t> </w:t>
            </w:r>
          </w:p>
        </w:tc>
      </w:tr>
    </w:tbl>
    <w:p w14:paraId="3DC20893" w14:textId="77777777" w:rsidR="009E6E1D" w:rsidRPr="00651232" w:rsidRDefault="009E6E1D" w:rsidP="009E6E1D">
      <w:pPr>
        <w:spacing w:after="0" w:line="240" w:lineRule="auto"/>
        <w:ind w:firstLine="0"/>
        <w:jc w:val="left"/>
        <w:textAlignment w:val="baseline"/>
        <w:rPr>
          <w:rFonts w:ascii="Segoe UI" w:eastAsia="Times New Roman" w:hAnsi="Segoe UI" w:cs="Segoe UI"/>
          <w:sz w:val="18"/>
          <w:szCs w:val="18"/>
        </w:rPr>
      </w:pPr>
      <w:r w:rsidRPr="00651232">
        <w:rPr>
          <w:rFonts w:ascii="Calibri" w:eastAsia="Times New Roman" w:hAnsi="Calibri" w:cs="Calibri"/>
        </w:rPr>
        <w:t> </w:t>
      </w:r>
    </w:p>
    <w:p w14:paraId="5A3C5B84" w14:textId="516051EB" w:rsidR="009E6E1D" w:rsidRPr="00E54984" w:rsidRDefault="00070683" w:rsidP="00C3596F">
      <w:pPr>
        <w:pStyle w:val="Heading4"/>
        <w:ind w:left="810" w:hanging="540"/>
        <w:rPr>
          <w:rFonts w:ascii="Calibri" w:hAnsi="Calibri" w:cs="Calibri"/>
        </w:rPr>
      </w:pPr>
      <w:r w:rsidRPr="00E54984">
        <w:t>Targets</w:t>
      </w:r>
    </w:p>
    <w:p w14:paraId="588FCB04" w14:textId="77777777" w:rsidR="009E6E1D" w:rsidRDefault="009E6E1D" w:rsidP="009E6E1D">
      <w:pPr>
        <w:pStyle w:val="NoSpacing"/>
      </w:pPr>
    </w:p>
    <w:p w14:paraId="1F6C4028" w14:textId="2B15655E" w:rsidR="009E6E1D" w:rsidRDefault="009E6E1D" w:rsidP="009E6E1D">
      <w:pPr>
        <w:pStyle w:val="NoSpacing"/>
      </w:pPr>
      <w:r w:rsidRPr="003D6882">
        <w:rPr>
          <w:b/>
          <w:bCs/>
        </w:rPr>
        <w:t>Fixed target of 95% On Time</w:t>
      </w:r>
      <w:r w:rsidR="00845B1B" w:rsidRPr="003D6882">
        <w:rPr>
          <w:b/>
          <w:bCs/>
        </w:rPr>
        <w:t xml:space="preserve"> across all levels</w:t>
      </w:r>
      <w:r>
        <w:t> (</w:t>
      </w:r>
      <w:r w:rsidR="00C74513">
        <w:t xml:space="preserve">In dashboard, </w:t>
      </w:r>
      <w:r>
        <w:t xml:space="preserve">marked as Green </w:t>
      </w:r>
      <w:r w:rsidR="00093AD9">
        <w:t>for anything above 95%</w:t>
      </w:r>
      <w:r w:rsidR="00C74513">
        <w:t xml:space="preserve"> </w:t>
      </w:r>
      <w:r>
        <w:t>, Red otherwise)</w:t>
      </w:r>
      <w:r w:rsidR="00705FA9">
        <w:t xml:space="preserve"> </w:t>
      </w:r>
    </w:p>
    <w:p w14:paraId="01819115" w14:textId="62A786C7" w:rsidR="00CF7A8A" w:rsidRDefault="00CF7A8A" w:rsidP="005C400A">
      <w:pPr>
        <w:pStyle w:val="NoSpacing"/>
      </w:pPr>
    </w:p>
    <w:p w14:paraId="66558C6F" w14:textId="5F2B073B" w:rsidR="001D003D" w:rsidRDefault="00EC2B89" w:rsidP="001D003D">
      <w:pPr>
        <w:ind w:firstLine="0"/>
        <w:jc w:val="left"/>
        <w:rPr>
          <w:rFonts w:ascii="Segoe UI" w:eastAsia="Times New Roman" w:hAnsi="Segoe UI" w:cs="Segoe UI"/>
          <w:sz w:val="21"/>
          <w:szCs w:val="21"/>
        </w:rPr>
      </w:pPr>
      <w:r w:rsidRPr="00EC2B89">
        <w:rPr>
          <w:rFonts w:ascii="Segoe UI" w:eastAsia="Times New Roman" w:hAnsi="Segoe UI" w:cs="Segoe UI"/>
          <w:sz w:val="21"/>
          <w:szCs w:val="21"/>
        </w:rPr>
        <w:t xml:space="preserve">Delivery Target value is static and not defined in the system as of today. However </w:t>
      </w:r>
      <w:r>
        <w:rPr>
          <w:rFonts w:ascii="Segoe UI" w:eastAsia="Times New Roman" w:hAnsi="Segoe UI" w:cs="Segoe UI"/>
          <w:sz w:val="21"/>
          <w:szCs w:val="21"/>
        </w:rPr>
        <w:t>the future state should have</w:t>
      </w:r>
      <w:r w:rsidR="001D003D">
        <w:rPr>
          <w:rFonts w:ascii="Segoe UI" w:eastAsia="Times New Roman" w:hAnsi="Segoe UI" w:cs="Segoe UI"/>
          <w:sz w:val="21"/>
          <w:szCs w:val="21"/>
        </w:rPr>
        <w:t xml:space="preserve"> </w:t>
      </w:r>
      <w:r w:rsidRPr="00EC2B89">
        <w:rPr>
          <w:rFonts w:ascii="Segoe UI" w:eastAsia="Times New Roman" w:hAnsi="Segoe UI" w:cs="Segoe UI"/>
          <w:sz w:val="21"/>
          <w:szCs w:val="21"/>
        </w:rPr>
        <w:t>the ability to define</w:t>
      </w:r>
      <w:r w:rsidR="00D65788">
        <w:rPr>
          <w:rFonts w:ascii="Segoe UI" w:eastAsia="Times New Roman" w:hAnsi="Segoe UI" w:cs="Segoe UI"/>
          <w:sz w:val="21"/>
          <w:szCs w:val="21"/>
        </w:rPr>
        <w:t>, c</w:t>
      </w:r>
      <w:r w:rsidRPr="00EC2B89">
        <w:rPr>
          <w:rFonts w:ascii="Segoe UI" w:eastAsia="Times New Roman" w:hAnsi="Segoe UI" w:cs="Segoe UI"/>
          <w:sz w:val="21"/>
          <w:szCs w:val="21"/>
        </w:rPr>
        <w:t xml:space="preserve">hange </w:t>
      </w:r>
      <w:r w:rsidR="00D65788">
        <w:rPr>
          <w:rFonts w:ascii="Segoe UI" w:eastAsia="Times New Roman" w:hAnsi="Segoe UI" w:cs="Segoe UI"/>
          <w:sz w:val="21"/>
          <w:szCs w:val="21"/>
        </w:rPr>
        <w:t xml:space="preserve">and configure </w:t>
      </w:r>
      <w:r w:rsidRPr="00EC2B89">
        <w:rPr>
          <w:rFonts w:ascii="Segoe UI" w:eastAsia="Times New Roman" w:hAnsi="Segoe UI" w:cs="Segoe UI"/>
          <w:sz w:val="21"/>
          <w:szCs w:val="21"/>
        </w:rPr>
        <w:t>the target</w:t>
      </w:r>
      <w:r w:rsidR="00D65788">
        <w:rPr>
          <w:rFonts w:ascii="Segoe UI" w:eastAsia="Times New Roman" w:hAnsi="Segoe UI" w:cs="Segoe UI"/>
          <w:sz w:val="21"/>
          <w:szCs w:val="21"/>
        </w:rPr>
        <w:t>.</w:t>
      </w:r>
    </w:p>
    <w:p w14:paraId="64A86EF4" w14:textId="7AF9590F" w:rsidR="00EC2B89" w:rsidRPr="00EC2B89" w:rsidRDefault="00EC2B89" w:rsidP="00EC2B89">
      <w:pPr>
        <w:spacing w:after="0" w:line="240" w:lineRule="auto"/>
        <w:ind w:firstLine="0"/>
        <w:jc w:val="left"/>
        <w:rPr>
          <w:rFonts w:ascii="Segoe UI" w:eastAsia="Times New Roman" w:hAnsi="Segoe UI" w:cs="Segoe UI"/>
          <w:sz w:val="21"/>
          <w:szCs w:val="21"/>
        </w:rPr>
      </w:pPr>
    </w:p>
    <w:p w14:paraId="62CF4235" w14:textId="5F5EE6FA" w:rsidR="00533765" w:rsidRDefault="00250AAF" w:rsidP="008B3D29">
      <w:pPr>
        <w:pStyle w:val="Heading3"/>
      </w:pPr>
      <w:bookmarkStart w:id="190" w:name="_Toc80613927"/>
      <w:bookmarkStart w:id="191" w:name="_Toc1893222882"/>
      <w:bookmarkStart w:id="192" w:name="_Toc70891386"/>
      <w:bookmarkStart w:id="193" w:name="_Toc1278967082"/>
      <w:bookmarkStart w:id="194" w:name="_Toc2092457908"/>
      <w:bookmarkStart w:id="195" w:name="_Toc224110064"/>
      <w:bookmarkStart w:id="196" w:name="_Toc91671036"/>
      <w:r>
        <w:t>SERVICES</w:t>
      </w:r>
      <w:bookmarkEnd w:id="190"/>
      <w:bookmarkEnd w:id="191"/>
      <w:bookmarkEnd w:id="192"/>
      <w:bookmarkEnd w:id="193"/>
      <w:bookmarkEnd w:id="194"/>
      <w:bookmarkEnd w:id="195"/>
      <w:bookmarkEnd w:id="196"/>
    </w:p>
    <w:p w14:paraId="069AE2BC" w14:textId="77777777" w:rsidR="00583BA8" w:rsidRDefault="00583BA8" w:rsidP="00334408">
      <w:pPr>
        <w:pStyle w:val="NoSpacing"/>
      </w:pPr>
    </w:p>
    <w:p w14:paraId="1F38D6F3" w14:textId="2C64CC08" w:rsidR="001B1AA6" w:rsidRDefault="00831364" w:rsidP="00334408">
      <w:pPr>
        <w:pStyle w:val="NoSpacing"/>
      </w:pPr>
      <w:r>
        <w:t>The main purpose of Service OTD is to track the historical Service Turn</w:t>
      </w:r>
      <w:r w:rsidR="008A79B3">
        <w:t xml:space="preserve"> </w:t>
      </w:r>
      <w:r>
        <w:t>Around</w:t>
      </w:r>
      <w:r w:rsidR="008A79B3">
        <w:t xml:space="preserve"> </w:t>
      </w:r>
      <w:r w:rsidR="00334408">
        <w:t>Time (</w:t>
      </w:r>
      <w:r w:rsidR="008A79B3">
        <w:t>TAT)</w:t>
      </w:r>
      <w:r>
        <w:t xml:space="preserve"> performance against internal TAT Goal expectations</w:t>
      </w:r>
      <w:r w:rsidR="008A79B3">
        <w:t>.</w:t>
      </w:r>
      <w:r>
        <w:t xml:space="preserve"> </w:t>
      </w:r>
      <w:r w:rsidR="00FF3D16" w:rsidRPr="00FF3D16">
        <w:t>Service OTD contains all lines processed through Depot Repair module (MRDW service). All what is in this module is service only</w:t>
      </w:r>
      <w:r w:rsidR="00C20BCA">
        <w:t xml:space="preserve"> receipt. </w:t>
      </w:r>
      <w:r w:rsidR="00E257CF" w:rsidRPr="00B76486">
        <w:t>T</w:t>
      </w:r>
      <w:r w:rsidR="00675827" w:rsidRPr="00B76486">
        <w:t>he Service OTD</w:t>
      </w:r>
      <w:r w:rsidR="00B76486" w:rsidRPr="00B76486">
        <w:t xml:space="preserve"> is</w:t>
      </w:r>
      <w:r w:rsidR="00675827" w:rsidRPr="00B76486">
        <w:t xml:space="preserve"> at a single Line level </w:t>
      </w:r>
      <w:r w:rsidR="00334408" w:rsidRPr="00B76486">
        <w:t>i.e.</w:t>
      </w:r>
      <w:r w:rsidR="00675827" w:rsidRPr="00B76486">
        <w:t xml:space="preserve"> RO- Repair Order Line Level.</w:t>
      </w:r>
      <w:r w:rsidR="001B1AA6">
        <w:t xml:space="preserve">  </w:t>
      </w:r>
    </w:p>
    <w:p w14:paraId="2F67415D" w14:textId="27435026" w:rsidR="00334408" w:rsidRDefault="00334408" w:rsidP="001B1AA6">
      <w:pPr>
        <w:spacing w:after="0" w:line="240" w:lineRule="auto"/>
        <w:ind w:left="180" w:firstLine="0"/>
        <w:jc w:val="left"/>
        <w:textAlignment w:val="center"/>
      </w:pPr>
    </w:p>
    <w:p w14:paraId="021453E8" w14:textId="77777777" w:rsidR="00334408" w:rsidRDefault="00334408" w:rsidP="00334408">
      <w:pPr>
        <w:pStyle w:val="NoSpacing"/>
      </w:pPr>
      <w:r>
        <w:t>It is used at all levels in the organization. It is a corporate CVD (Core Value Driver) that is shared widely in the organization and used as low as an individual service cell or model or service type.</w:t>
      </w:r>
    </w:p>
    <w:p w14:paraId="5A0563E6" w14:textId="629AE5CB" w:rsidR="003B1448" w:rsidRPr="003B1448" w:rsidRDefault="003B1448" w:rsidP="00334408">
      <w:pPr>
        <w:pStyle w:val="NoSpacing"/>
      </w:pPr>
    </w:p>
    <w:p w14:paraId="0C2F2371" w14:textId="07A130A1" w:rsidR="00BD226E" w:rsidRDefault="00BD226E" w:rsidP="00E54984">
      <w:pPr>
        <w:pStyle w:val="Heading4"/>
        <w:ind w:left="1170"/>
      </w:pPr>
      <w:r>
        <w:t>Calculation Requirements</w:t>
      </w:r>
    </w:p>
    <w:p w14:paraId="4DD356D9" w14:textId="77777777" w:rsidR="007300B0" w:rsidRPr="007300B0" w:rsidRDefault="007300B0" w:rsidP="007300B0"/>
    <w:p w14:paraId="78BD05FC" w14:textId="77777777" w:rsidR="002625BB" w:rsidRDefault="00C53C82" w:rsidP="00C53C82">
      <w:pPr>
        <w:ind w:firstLine="0"/>
        <w:jc w:val="left"/>
        <w:rPr>
          <w:b/>
          <w:bCs/>
        </w:rPr>
      </w:pPr>
      <w:r w:rsidRPr="001A2C09">
        <w:rPr>
          <w:b/>
          <w:bCs/>
        </w:rPr>
        <w:t>Service OTD/Global TAT Measurement:</w:t>
      </w:r>
    </w:p>
    <w:p w14:paraId="2C91B12D" w14:textId="36C85AAB" w:rsidR="00155C31" w:rsidRDefault="002625BB" w:rsidP="0062032D">
      <w:pPr>
        <w:pStyle w:val="NoSpacing"/>
        <w:rPr>
          <w:rFonts w:ascii="Calibri" w:eastAsia="Times New Roman" w:hAnsi="Calibri" w:cs="Calibri"/>
        </w:rPr>
      </w:pPr>
      <w:r>
        <w:t>The service OTD is</w:t>
      </w:r>
      <w:r w:rsidR="00EA633C">
        <w:t xml:space="preserve"> a variation of the Customer OTD</w:t>
      </w:r>
      <w:r w:rsidR="0001082B">
        <w:t xml:space="preserve"> for operations in a way </w:t>
      </w:r>
      <w:r w:rsidR="00010B28">
        <w:t>that,</w:t>
      </w:r>
      <w:r w:rsidR="0001082B">
        <w:t xml:space="preserve"> the Service Item selected will determine if the unit will be measured as CAL (Calibration), REP (Repair) or REP + CAL (Repair + Calibration).</w:t>
      </w:r>
      <w:r w:rsidR="00155C31">
        <w:t xml:space="preserve"> Unlike the case for </w:t>
      </w:r>
      <w:r w:rsidR="00155C31">
        <w:rPr>
          <w:rFonts w:ascii="Calibri" w:eastAsia="Times New Roman" w:hAnsi="Calibri" w:cs="Calibri"/>
        </w:rPr>
        <w:t>Operation OTD, that</w:t>
      </w:r>
      <w:r w:rsidR="00155C31" w:rsidRPr="00A86B61">
        <w:rPr>
          <w:rFonts w:ascii="Calibri" w:eastAsia="Times New Roman" w:hAnsi="Calibri" w:cs="Calibri"/>
        </w:rPr>
        <w:t xml:space="preserve"> only applies to FG</w:t>
      </w:r>
      <w:r w:rsidR="00583EA0">
        <w:rPr>
          <w:rFonts w:ascii="Calibri" w:eastAsia="Times New Roman" w:hAnsi="Calibri" w:cs="Calibri"/>
        </w:rPr>
        <w:t xml:space="preserve"> </w:t>
      </w:r>
      <w:r w:rsidR="00155C31">
        <w:rPr>
          <w:rFonts w:ascii="Calibri" w:eastAsia="Times New Roman" w:hAnsi="Calibri" w:cs="Calibri"/>
        </w:rPr>
        <w:t>(Finished Goods)</w:t>
      </w:r>
      <w:r w:rsidR="00155C31" w:rsidRPr="00A86B61">
        <w:rPr>
          <w:rFonts w:ascii="Calibri" w:eastAsia="Times New Roman" w:hAnsi="Calibri" w:cs="Calibri"/>
        </w:rPr>
        <w:t xml:space="preserve"> or Parts</w:t>
      </w:r>
      <w:r w:rsidR="00155C31">
        <w:rPr>
          <w:rFonts w:ascii="Calibri" w:eastAsia="Times New Roman" w:hAnsi="Calibri" w:cs="Calibri"/>
        </w:rPr>
        <w:t>.</w:t>
      </w:r>
    </w:p>
    <w:p w14:paraId="03B2DC4F" w14:textId="0901A9BD" w:rsidR="00C75FF9" w:rsidRDefault="009577CA" w:rsidP="00C75FF9">
      <w:pPr>
        <w:pStyle w:val="NoSpacing"/>
      </w:pPr>
      <w:r>
        <w:t>This is m</w:t>
      </w:r>
      <w:r w:rsidR="00C53C82">
        <w:t xml:space="preserve">easured for External and Internal units separately and reported for External units only. </w:t>
      </w:r>
      <w:r>
        <w:br/>
      </w:r>
      <w:r w:rsidR="00C53C82">
        <w:t xml:space="preserve">(Note: When calculating OTD % in OBI, 12 hours (0.5 days) will be added to TAT goal allowing for end of </w:t>
      </w:r>
      <w:r w:rsidR="008D69B6">
        <w:t>workday</w:t>
      </w:r>
      <w:r w:rsidR="00C53C82">
        <w:t>. This does not affect the TAT goal nor the actual TAT, just the OTD % calculation.)</w:t>
      </w:r>
      <w:r>
        <w:br/>
      </w:r>
      <w:r w:rsidR="00C53C82">
        <w:t>All is measured with a “running clock”, so fully based on Time Stamps.</w:t>
      </w:r>
    </w:p>
    <w:p w14:paraId="124EE3E5" w14:textId="3FB79750" w:rsidR="00FA274D" w:rsidRDefault="00FA274D" w:rsidP="00C75FF9">
      <w:pPr>
        <w:pStyle w:val="NoSpacing"/>
      </w:pPr>
    </w:p>
    <w:p w14:paraId="72066D85" w14:textId="0CC9916A" w:rsidR="00FA274D" w:rsidRPr="00C20BCA" w:rsidRDefault="00FA274D" w:rsidP="00C75FF9">
      <w:pPr>
        <w:pStyle w:val="NoSpacing"/>
        <w:rPr>
          <w:b/>
          <w:bCs/>
        </w:rPr>
      </w:pPr>
      <w:r w:rsidRPr="00C20BCA">
        <w:rPr>
          <w:b/>
          <w:bCs/>
        </w:rPr>
        <w:t>** Measured for External and Internal units separately and reported for External units only.</w:t>
      </w:r>
    </w:p>
    <w:p w14:paraId="433BBFF4" w14:textId="663FD665" w:rsidR="007E695F" w:rsidRDefault="007E695F" w:rsidP="00C75FF9">
      <w:pPr>
        <w:pStyle w:val="NoSpacing"/>
      </w:pPr>
    </w:p>
    <w:p w14:paraId="3A10C9F7" w14:textId="6FB0795E" w:rsidR="007E695F" w:rsidRDefault="00115E35" w:rsidP="00115E35">
      <w:pPr>
        <w:spacing w:after="0" w:line="240" w:lineRule="auto"/>
        <w:ind w:firstLine="0"/>
        <w:jc w:val="center"/>
        <w:textAlignment w:val="baseline"/>
      </w:pPr>
      <w:r w:rsidRPr="6E3D6116">
        <w:rPr>
          <w:rFonts w:ascii="Segoe UI" w:eastAsia="Times New Roman" w:hAnsi="Segoe UI" w:cs="Segoe UI"/>
          <w:b/>
          <w:bCs/>
          <w:sz w:val="18"/>
          <w:szCs w:val="18"/>
        </w:rPr>
        <w:t xml:space="preserve">Physical </w:t>
      </w:r>
      <w:r w:rsidRPr="092A2DEC">
        <w:rPr>
          <w:rFonts w:ascii="Segoe UI" w:eastAsia="Times New Roman" w:hAnsi="Segoe UI" w:cs="Segoe UI"/>
          <w:b/>
          <w:bCs/>
          <w:sz w:val="18"/>
          <w:szCs w:val="18"/>
        </w:rPr>
        <w:t>Calculations</w:t>
      </w:r>
      <w:r w:rsidRPr="6E3D6116">
        <w:rPr>
          <w:rFonts w:ascii="Segoe UI" w:eastAsia="Times New Roman" w:hAnsi="Segoe UI" w:cs="Segoe UI"/>
          <w:b/>
          <w:bCs/>
          <w:sz w:val="18"/>
          <w:szCs w:val="18"/>
        </w:rPr>
        <w:t xml:space="preserve"> for </w:t>
      </w:r>
      <w:r>
        <w:rPr>
          <w:rFonts w:ascii="Segoe UI" w:eastAsia="Times New Roman" w:hAnsi="Segoe UI" w:cs="Segoe UI"/>
          <w:b/>
          <w:bCs/>
          <w:sz w:val="18"/>
          <w:szCs w:val="18"/>
        </w:rPr>
        <w:t>Service</w:t>
      </w:r>
      <w:r w:rsidRPr="318A3841">
        <w:rPr>
          <w:rFonts w:ascii="Segoe UI" w:eastAsia="Times New Roman" w:hAnsi="Segoe UI" w:cs="Segoe UI"/>
          <w:b/>
          <w:bCs/>
          <w:sz w:val="18"/>
          <w:szCs w:val="18"/>
        </w:rPr>
        <w:t xml:space="preserve"> OTD</w:t>
      </w:r>
    </w:p>
    <w:tbl>
      <w:tblPr>
        <w:tblStyle w:val="GridTable4-Accent1"/>
        <w:tblW w:w="96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7164"/>
        <w:gridCol w:w="1322"/>
      </w:tblGrid>
      <w:tr w:rsidR="006C5A2E" w14:paraId="0E1F4E63" w14:textId="77777777" w:rsidTr="5BFF5A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14:paraId="40285EF7" w14:textId="77777777" w:rsidR="007E695F" w:rsidRPr="005A0CCB" w:rsidRDefault="007E695F">
            <w:pPr>
              <w:jc w:val="center"/>
            </w:pPr>
            <w:r w:rsidRPr="005A0CCB">
              <w:t>Level</w:t>
            </w:r>
          </w:p>
        </w:tc>
        <w:tc>
          <w:tcPr>
            <w:tcW w:w="7380" w:type="dxa"/>
            <w:hideMark/>
          </w:tcPr>
          <w:p w14:paraId="67D007C3" w14:textId="77777777" w:rsidR="007E695F" w:rsidRPr="005A0CCB" w:rsidRDefault="007E695F">
            <w:pPr>
              <w:jc w:val="center"/>
              <w:cnfStyle w:val="100000000000" w:firstRow="1" w:lastRow="0" w:firstColumn="0" w:lastColumn="0" w:oddVBand="0" w:evenVBand="0" w:oddHBand="0" w:evenHBand="0" w:firstRowFirstColumn="0" w:firstRowLastColumn="0" w:lastRowFirstColumn="0" w:lastRowLastColumn="0"/>
            </w:pPr>
            <w:r w:rsidRPr="005A0CCB">
              <w:t xml:space="preserve">Calculation Description </w:t>
            </w:r>
          </w:p>
        </w:tc>
        <w:tc>
          <w:tcPr>
            <w:tcW w:w="1170" w:type="dxa"/>
            <w:hideMark/>
          </w:tcPr>
          <w:p w14:paraId="32C6C278" w14:textId="77777777" w:rsidR="007E695F" w:rsidRPr="005A0CCB" w:rsidRDefault="007E695F">
            <w:pPr>
              <w:jc w:val="center"/>
              <w:cnfStyle w:val="100000000000" w:firstRow="1" w:lastRow="0" w:firstColumn="0" w:lastColumn="0" w:oddVBand="0" w:evenVBand="0" w:oddHBand="0" w:evenHBand="0" w:firstRowFirstColumn="0" w:firstRowLastColumn="0" w:lastRowFirstColumn="0" w:lastRowLastColumn="0"/>
            </w:pPr>
            <w:r w:rsidRPr="005A0CCB">
              <w:t>Output</w:t>
            </w:r>
          </w:p>
        </w:tc>
      </w:tr>
      <w:tr w:rsidR="00C15D5F" w14:paraId="6FEB88AF" w14:textId="77777777" w:rsidTr="5BFF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Borders>
              <w:top w:val="single" w:sz="4" w:space="0" w:color="auto"/>
              <w:left w:val="single" w:sz="4" w:space="0" w:color="auto"/>
              <w:bottom w:val="single" w:sz="4" w:space="0" w:color="auto"/>
              <w:right w:val="single" w:sz="4" w:space="0" w:color="auto"/>
            </w:tcBorders>
            <w:shd w:val="clear" w:color="auto" w:fill="auto"/>
            <w:hideMark/>
          </w:tcPr>
          <w:p w14:paraId="620EE8CE" w14:textId="77777777" w:rsidR="007E695F" w:rsidRDefault="03B31040">
            <w:pPr>
              <w:rPr>
                <w:b w:val="0"/>
                <w:bCs w:val="0"/>
              </w:rPr>
            </w:pPr>
            <w:r>
              <w:rPr>
                <w:b w:val="0"/>
                <w:bCs w:val="0"/>
              </w:rPr>
              <w:t>Line</w:t>
            </w:r>
          </w:p>
        </w:tc>
        <w:tc>
          <w:tcPr>
            <w:tcW w:w="7380" w:type="dxa"/>
            <w:tcBorders>
              <w:top w:val="single" w:sz="4" w:space="0" w:color="auto"/>
              <w:left w:val="single" w:sz="4" w:space="0" w:color="auto"/>
              <w:bottom w:val="single" w:sz="4" w:space="0" w:color="auto"/>
              <w:right w:val="single" w:sz="4" w:space="0" w:color="auto"/>
            </w:tcBorders>
            <w:shd w:val="clear" w:color="auto" w:fill="auto"/>
          </w:tcPr>
          <w:p w14:paraId="38B3C647" w14:textId="77777777" w:rsidR="00115E35" w:rsidRDefault="00115E35" w:rsidP="007E695F">
            <w:pPr>
              <w:pStyle w:val="NoSpacing"/>
              <w:cnfStyle w:val="000000100000" w:firstRow="0" w:lastRow="0" w:firstColumn="0" w:lastColumn="0" w:oddVBand="0" w:evenVBand="0" w:oddHBand="1" w:evenHBand="0" w:firstRowFirstColumn="0" w:firstRowLastColumn="0" w:lastRowFirstColumn="0" w:lastRowLastColumn="0"/>
            </w:pPr>
          </w:p>
          <w:p w14:paraId="13F76708" w14:textId="77777777" w:rsidR="00115E35" w:rsidRDefault="00115E35" w:rsidP="00115E35">
            <w:pPr>
              <w:ind w:firstLine="0"/>
              <w:jc w:val="center"/>
              <w:cnfStyle w:val="000000100000" w:firstRow="0" w:lastRow="0" w:firstColumn="0" w:lastColumn="0" w:oddVBand="0" w:evenVBand="0" w:oddHBand="1" w:evenHBand="0" w:firstRowFirstColumn="0" w:firstRowLastColumn="0" w:lastRowFirstColumn="0" w:lastRowLastColumn="0"/>
            </w:pPr>
            <w:r w:rsidRPr="0062032D">
              <w:rPr>
                <w:b/>
                <w:bCs/>
              </w:rPr>
              <w:t>Service OTD</w:t>
            </w:r>
            <w:r w:rsidRPr="004D7F87">
              <w:rPr>
                <w:b/>
                <w:bCs/>
              </w:rPr>
              <w:t xml:space="preserve"> </w:t>
            </w:r>
            <w:r>
              <w:rPr>
                <w:b/>
                <w:bCs/>
              </w:rPr>
              <w:t>/</w:t>
            </w:r>
            <w:r w:rsidRPr="001A2C09">
              <w:rPr>
                <w:b/>
                <w:bCs/>
              </w:rPr>
              <w:t>Global TAT Measurement</w:t>
            </w:r>
            <w:r w:rsidRPr="0062032D">
              <w:rPr>
                <w:b/>
                <w:bCs/>
              </w:rPr>
              <w:t xml:space="preserve"> = ‘Ship Date’ - ‘Received Date’ - “customer wait time” - “national holidays”</w:t>
            </w:r>
            <w:r>
              <w:t xml:space="preserve"> </w:t>
            </w:r>
          </w:p>
          <w:p w14:paraId="68E04864" w14:textId="77777777" w:rsidR="00115E35" w:rsidRDefault="00115E35" w:rsidP="007E695F">
            <w:pPr>
              <w:pStyle w:val="NoSpacing"/>
              <w:cnfStyle w:val="000000100000" w:firstRow="0" w:lastRow="0" w:firstColumn="0" w:lastColumn="0" w:oddVBand="0" w:evenVBand="0" w:oddHBand="1" w:evenHBand="0" w:firstRowFirstColumn="0" w:firstRowLastColumn="0" w:lastRowFirstColumn="0" w:lastRowLastColumn="0"/>
            </w:pPr>
          </w:p>
          <w:p w14:paraId="7106138E" w14:textId="63CA7466" w:rsidR="007E695F" w:rsidRPr="001E5FBF" w:rsidRDefault="007E695F" w:rsidP="007E695F">
            <w:pPr>
              <w:pStyle w:val="NoSpacing"/>
              <w:cnfStyle w:val="000000100000" w:firstRow="0" w:lastRow="0" w:firstColumn="0" w:lastColumn="0" w:oddVBand="0" w:evenVBand="0" w:oddHBand="1" w:evenHBand="0" w:firstRowFirstColumn="0" w:firstRowLastColumn="0" w:lastRowFirstColumn="0" w:lastRowLastColumn="0"/>
            </w:pPr>
            <w:r>
              <w:t xml:space="preserve">When TAT (TurnAroundTime) &lt;= (TAT </w:t>
            </w:r>
            <w:r w:rsidRPr="001E5FBF">
              <w:t>Goal +0.5) THEN “On Time”</w:t>
            </w:r>
            <w:r w:rsidRPr="001E5FBF">
              <w:br/>
              <w:t>When TAT (TurnAroundTime) &gt; (TAT Goal +0.5) THEN “Late”</w:t>
            </w:r>
          </w:p>
          <w:p w14:paraId="1647DDBD" w14:textId="65DA654F" w:rsidR="007E695F" w:rsidRDefault="007E695F" w:rsidP="007E695F">
            <w:pPr>
              <w:pStyle w:val="NoSpacing"/>
              <w:cnfStyle w:val="000000100000" w:firstRow="0" w:lastRow="0" w:firstColumn="0" w:lastColumn="0" w:oddVBand="0" w:evenVBand="0" w:oddHBand="1" w:evenHBand="0" w:firstRowFirstColumn="0" w:firstRowLastColumn="0" w:lastRowFirstColumn="0" w:lastRowLastColumn="0"/>
            </w:pPr>
            <w:r w:rsidRPr="001E5FBF">
              <w:br/>
              <w:t xml:space="preserve">(Note: When calculating OTD % in OBI, 12 hours (0.5 days) will be added to TAT goal allowing for end of </w:t>
            </w:r>
            <w:r w:rsidR="00B3263B" w:rsidRPr="001E5FBF">
              <w:t>workday</w:t>
            </w:r>
            <w:r w:rsidRPr="001E5FBF">
              <w:t>. This does not affect the</w:t>
            </w:r>
            <w:r>
              <w:t xml:space="preserve"> TAT goal nor the actual TAT, just the OTD % calculation.)</w:t>
            </w:r>
          </w:p>
          <w:p w14:paraId="5E125295" w14:textId="77777777" w:rsidR="007E695F" w:rsidRDefault="007E695F">
            <w:pPr>
              <w:cnfStyle w:val="000000100000" w:firstRow="0" w:lastRow="0" w:firstColumn="0" w:lastColumn="0" w:oddVBand="0" w:evenVBand="0" w:oddHBand="1" w:evenHBand="0" w:firstRowFirstColumn="0" w:firstRowLastColumn="0" w:lastRowFirstColumn="0" w:lastRowLastColumn="0"/>
            </w:pP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7FF6FD6F" w14:textId="77777777" w:rsidR="007E695F" w:rsidRDefault="007E695F" w:rsidP="00115E35">
            <w:pPr>
              <w:ind w:hanging="89"/>
              <w:jc w:val="left"/>
              <w:cnfStyle w:val="000000100000" w:firstRow="0" w:lastRow="0" w:firstColumn="0" w:lastColumn="0" w:oddVBand="0" w:evenVBand="0" w:oddHBand="1" w:evenHBand="0" w:firstRowFirstColumn="0" w:firstRowLastColumn="0" w:lastRowFirstColumn="0" w:lastRowLastColumn="0"/>
            </w:pPr>
            <w:r>
              <w:t xml:space="preserve">Binary:  </w:t>
            </w:r>
          </w:p>
          <w:p w14:paraId="41658D53" w14:textId="77777777" w:rsidR="007E695F" w:rsidRDefault="007E695F" w:rsidP="00115E35">
            <w:pPr>
              <w:ind w:hanging="89"/>
              <w:jc w:val="left"/>
              <w:cnfStyle w:val="000000100000" w:firstRow="0" w:lastRow="0" w:firstColumn="0" w:lastColumn="0" w:oddVBand="0" w:evenVBand="0" w:oddHBand="1" w:evenHBand="0" w:firstRowFirstColumn="0" w:firstRowLastColumn="0" w:lastRowFirstColumn="0" w:lastRowLastColumn="0"/>
            </w:pPr>
            <w:r>
              <w:t>“On Time” or “Late”</w:t>
            </w:r>
          </w:p>
        </w:tc>
      </w:tr>
      <w:tr w:rsidR="00CA4CE8" w14:paraId="3C222A49" w14:textId="77777777" w:rsidTr="5BFF5AB9">
        <w:tc>
          <w:tcPr>
            <w:cnfStyle w:val="001000000000" w:firstRow="0" w:lastRow="0" w:firstColumn="1" w:lastColumn="0" w:oddVBand="0" w:evenVBand="0" w:oddHBand="0" w:evenHBand="0" w:firstRowFirstColumn="0" w:firstRowLastColumn="0" w:lastRowFirstColumn="0" w:lastRowLastColumn="0"/>
            <w:tcW w:w="1075" w:type="dxa"/>
            <w:tcBorders>
              <w:top w:val="single" w:sz="4" w:space="0" w:color="auto"/>
              <w:left w:val="single" w:sz="4" w:space="0" w:color="auto"/>
              <w:bottom w:val="single" w:sz="4" w:space="0" w:color="auto"/>
              <w:right w:val="single" w:sz="4" w:space="0" w:color="auto"/>
            </w:tcBorders>
            <w:hideMark/>
          </w:tcPr>
          <w:p w14:paraId="39E7921E" w14:textId="1422231C" w:rsidR="007E695F" w:rsidRPr="00203E52" w:rsidRDefault="007E695F">
            <w:pPr>
              <w:ind w:firstLine="0"/>
              <w:rPr>
                <w:b w:val="0"/>
                <w:bCs w:val="0"/>
              </w:rPr>
            </w:pPr>
            <w:r w:rsidRPr="00203E52">
              <w:rPr>
                <w:b w:val="0"/>
                <w:bCs w:val="0"/>
              </w:rPr>
              <w:lastRenderedPageBreak/>
              <w:t>Multi-Line</w:t>
            </w:r>
            <w:r w:rsidR="00B3263B">
              <w:rPr>
                <w:b w:val="0"/>
                <w:bCs w:val="0"/>
              </w:rPr>
              <w:t xml:space="preserve"> (%)</w:t>
            </w:r>
          </w:p>
        </w:tc>
        <w:tc>
          <w:tcPr>
            <w:tcW w:w="7380" w:type="dxa"/>
            <w:tcBorders>
              <w:top w:val="single" w:sz="4" w:space="0" w:color="auto"/>
              <w:left w:val="single" w:sz="4" w:space="0" w:color="auto"/>
              <w:bottom w:val="single" w:sz="4" w:space="0" w:color="auto"/>
              <w:right w:val="single" w:sz="4" w:space="0" w:color="auto"/>
            </w:tcBorders>
          </w:tcPr>
          <w:p w14:paraId="03DD5C26" w14:textId="77777777" w:rsidR="007E695F" w:rsidRPr="00203E52" w:rsidRDefault="007E695F" w:rsidP="007E695F">
            <w:pPr>
              <w:pStyle w:val="NoSpacing"/>
              <w:cnfStyle w:val="000000000000" w:firstRow="0" w:lastRow="0" w:firstColumn="0" w:lastColumn="0" w:oddVBand="0" w:evenVBand="0" w:oddHBand="0" w:evenHBand="0" w:firstRowFirstColumn="0" w:firstRowLastColumn="0" w:lastRowFirstColumn="0" w:lastRowLastColumn="0"/>
            </w:pPr>
            <w:r w:rsidRPr="00203E52">
              <w:t xml:space="preserve">A standard percentage calculation with the numerator being the sum of lines that were shipped On Time and the denominator the total number of shipped lines. </w:t>
            </w:r>
          </w:p>
          <w:p w14:paraId="6DBDDFB6" w14:textId="77777777" w:rsidR="00B3263B" w:rsidRDefault="00B3263B" w:rsidP="00FA274D">
            <w:pPr>
              <w:pStyle w:val="NoSpacing"/>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b/>
                <w:bCs/>
                <w:color w:val="000000"/>
                <w:shd w:val="clear" w:color="auto" w:fill="FFFFFF"/>
              </w:rPr>
            </w:pPr>
          </w:p>
          <w:p w14:paraId="7A2F3F72" w14:textId="0D040198" w:rsidR="007E695F" w:rsidRPr="00203E52" w:rsidRDefault="00B3263B" w:rsidP="00FA274D">
            <w:pPr>
              <w:pStyle w:val="NoSpacing"/>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b/>
                <w:bCs/>
                <w:color w:val="000000"/>
                <w:shd w:val="clear" w:color="auto" w:fill="FFFFFF"/>
              </w:rPr>
              <w:t>Total lines Shipped On Time / Total Lines Shipped</w:t>
            </w:r>
            <w:r w:rsidR="007E695F" w:rsidRPr="00203E52">
              <w:br/>
            </w:r>
          </w:p>
        </w:tc>
        <w:tc>
          <w:tcPr>
            <w:tcW w:w="1170" w:type="dxa"/>
            <w:tcBorders>
              <w:top w:val="single" w:sz="4" w:space="0" w:color="auto"/>
              <w:left w:val="single" w:sz="4" w:space="0" w:color="auto"/>
              <w:bottom w:val="single" w:sz="4" w:space="0" w:color="auto"/>
              <w:right w:val="single" w:sz="4" w:space="0" w:color="auto"/>
            </w:tcBorders>
            <w:hideMark/>
          </w:tcPr>
          <w:p w14:paraId="01A1ED88" w14:textId="77777777" w:rsidR="007E695F" w:rsidRPr="00203E52" w:rsidRDefault="007E695F" w:rsidP="00115E35">
            <w:pPr>
              <w:ind w:firstLine="1"/>
              <w:jc w:val="left"/>
              <w:cnfStyle w:val="000000000000" w:firstRow="0" w:lastRow="0" w:firstColumn="0" w:lastColumn="0" w:oddVBand="0" w:evenVBand="0" w:oddHBand="0" w:evenHBand="0" w:firstRowFirstColumn="0" w:firstRowLastColumn="0" w:lastRowFirstColumn="0" w:lastRowLastColumn="0"/>
            </w:pPr>
            <w:r w:rsidRPr="00203E52">
              <w:t>Percent</w:t>
            </w:r>
          </w:p>
        </w:tc>
      </w:tr>
    </w:tbl>
    <w:p w14:paraId="45A9DF7B" w14:textId="5D1A9450" w:rsidR="571FC770" w:rsidRDefault="571FC770" w:rsidP="571FC770">
      <w:pPr>
        <w:pStyle w:val="NoSpacing"/>
      </w:pPr>
    </w:p>
    <w:p w14:paraId="23259947" w14:textId="42C237AA" w:rsidR="00BD226E" w:rsidRDefault="000621E1" w:rsidP="00E54984">
      <w:pPr>
        <w:pStyle w:val="Heading4"/>
        <w:ind w:left="1170"/>
      </w:pPr>
      <w:r>
        <w:t>Variants of the KPI</w:t>
      </w:r>
      <w:r w:rsidR="00BD226E" w:rsidRPr="0028400F">
        <w:t> </w:t>
      </w:r>
    </w:p>
    <w:p w14:paraId="4695A464" w14:textId="77777777" w:rsidR="00390E47" w:rsidRDefault="00390E47" w:rsidP="00390E47"/>
    <w:p w14:paraId="6AFA4DB9" w14:textId="69FDBF02" w:rsidR="00390E47" w:rsidRPr="00390E47" w:rsidRDefault="00390E47" w:rsidP="00390E47">
      <w:pPr>
        <w:ind w:firstLine="0"/>
        <w:rPr>
          <w:b/>
          <w:bCs/>
        </w:rPr>
      </w:pPr>
      <w:r w:rsidRPr="00390E47">
        <w:rPr>
          <w:b/>
          <w:bCs/>
        </w:rPr>
        <w:t>Enterprise Level</w:t>
      </w:r>
    </w:p>
    <w:p w14:paraId="1F849078" w14:textId="77777777" w:rsidR="00390E47" w:rsidRDefault="6883568E" w:rsidP="001019D6">
      <w:pPr>
        <w:pStyle w:val="ListParagraph"/>
        <w:numPr>
          <w:ilvl w:val="0"/>
          <w:numId w:val="19"/>
        </w:numPr>
        <w:spacing w:after="0" w:line="256" w:lineRule="auto"/>
        <w:ind w:left="720"/>
        <w:jc w:val="left"/>
      </w:pPr>
      <w:r>
        <w:t xml:space="preserve">Customer OTD </w:t>
      </w:r>
    </w:p>
    <w:p w14:paraId="3BA7128D" w14:textId="77777777" w:rsidR="00390E47" w:rsidRDefault="00390E47" w:rsidP="00390E47">
      <w:pPr>
        <w:pStyle w:val="ListParagraph"/>
        <w:spacing w:after="0"/>
        <w:ind w:left="1080"/>
      </w:pPr>
    </w:p>
    <w:p w14:paraId="137F8597" w14:textId="77777777" w:rsidR="00390E47" w:rsidRPr="00390E47" w:rsidRDefault="00390E47" w:rsidP="00390E47">
      <w:pPr>
        <w:ind w:firstLine="0"/>
        <w:rPr>
          <w:b/>
          <w:bCs/>
        </w:rPr>
      </w:pPr>
      <w:r w:rsidRPr="00390E47">
        <w:rPr>
          <w:b/>
          <w:bCs/>
        </w:rPr>
        <w:t>Functional Level</w:t>
      </w:r>
    </w:p>
    <w:p w14:paraId="1E34A795" w14:textId="77777777" w:rsidR="00390E47" w:rsidRDefault="6883568E" w:rsidP="001019D6">
      <w:pPr>
        <w:pStyle w:val="ListParagraph"/>
        <w:numPr>
          <w:ilvl w:val="0"/>
          <w:numId w:val="19"/>
        </w:numPr>
        <w:spacing w:after="0" w:line="256" w:lineRule="auto"/>
        <w:ind w:left="720"/>
        <w:jc w:val="left"/>
      </w:pPr>
      <w:r>
        <w:t>Lab OTD – performance of a specific Service Lab. Service Type “Repair” and “Calibration” reported separately</w:t>
      </w:r>
    </w:p>
    <w:p w14:paraId="650DBBAB" w14:textId="77777777" w:rsidR="00390E47" w:rsidRDefault="6883568E" w:rsidP="001019D6">
      <w:pPr>
        <w:pStyle w:val="ListParagraph"/>
        <w:numPr>
          <w:ilvl w:val="0"/>
          <w:numId w:val="19"/>
        </w:numPr>
        <w:spacing w:after="0" w:line="256" w:lineRule="auto"/>
        <w:ind w:left="720"/>
        <w:jc w:val="left"/>
      </w:pPr>
      <w:r>
        <w:t>Brand OTD – performance by SVC Brand Name. Service Type “Repair” and “Calibration” reported separately</w:t>
      </w:r>
    </w:p>
    <w:p w14:paraId="584806D5" w14:textId="77777777" w:rsidR="005C6463" w:rsidRDefault="005C6463" w:rsidP="00BD226E">
      <w:pPr>
        <w:pStyle w:val="NoSpacing"/>
      </w:pPr>
    </w:p>
    <w:p w14:paraId="7E5FCFDA" w14:textId="69CBD3D8" w:rsidR="7A22C62D" w:rsidRPr="00A806BA" w:rsidRDefault="00C74767" w:rsidP="00E54984">
      <w:pPr>
        <w:pStyle w:val="Heading4"/>
        <w:ind w:left="1170"/>
      </w:pPr>
      <w:r>
        <w:t>Dimensions and Data Sources</w:t>
      </w:r>
    </w:p>
    <w:p w14:paraId="09F8A938" w14:textId="77777777" w:rsidR="00E735F5" w:rsidRPr="005C400A" w:rsidRDefault="00E735F5" w:rsidP="005C400A">
      <w:pPr>
        <w:spacing w:after="0" w:line="240" w:lineRule="auto"/>
        <w:ind w:firstLine="0"/>
        <w:jc w:val="left"/>
        <w:textAlignment w:val="baseline"/>
        <w:rPr>
          <w:rFonts w:ascii="Calibri" w:hAnsi="Calibri"/>
        </w:rPr>
      </w:pPr>
    </w:p>
    <w:p w14:paraId="36F84AB3" w14:textId="6E5690AA" w:rsidR="00E735F5" w:rsidRPr="00143859" w:rsidRDefault="00E735F5" w:rsidP="00E735F5">
      <w:pPr>
        <w:spacing w:after="0" w:line="240" w:lineRule="auto"/>
        <w:ind w:firstLine="0"/>
        <w:jc w:val="left"/>
        <w:textAlignment w:val="baseline"/>
        <w:rPr>
          <w:rFonts w:ascii="Segoe UI" w:eastAsia="Times New Roman" w:hAnsi="Segoe UI" w:cs="Segoe UI"/>
          <w:sz w:val="18"/>
          <w:szCs w:val="18"/>
        </w:rPr>
      </w:pPr>
      <w:r w:rsidRPr="00143859">
        <w:rPr>
          <w:rFonts w:ascii="Calibri" w:eastAsia="Times New Roman" w:hAnsi="Calibri" w:cs="Calibri"/>
        </w:rPr>
        <w:t>Source of raw data current or new </w:t>
      </w:r>
    </w:p>
    <w:p w14:paraId="68081353" w14:textId="54CE94E6" w:rsidR="00E735F5" w:rsidRPr="001A09E2" w:rsidRDefault="703F4D16" w:rsidP="00C95B16">
      <w:pPr>
        <w:numPr>
          <w:ilvl w:val="0"/>
          <w:numId w:val="34"/>
        </w:numPr>
        <w:spacing w:after="0" w:line="240" w:lineRule="auto"/>
        <w:ind w:left="1080" w:firstLine="0"/>
        <w:jc w:val="left"/>
        <w:textAlignment w:val="baseline"/>
      </w:pPr>
      <w:r w:rsidRPr="06272A4D">
        <w:rPr>
          <w:rFonts w:ascii="Calibri" w:eastAsia="Times New Roman" w:hAnsi="Calibri" w:cs="Calibri"/>
        </w:rPr>
        <w:t xml:space="preserve">Oracle </w:t>
      </w:r>
      <w:r w:rsidR="4580ECEB" w:rsidRPr="06272A4D">
        <w:rPr>
          <w:rFonts w:ascii="Calibri" w:eastAsia="Times New Roman" w:hAnsi="Calibri" w:cs="Calibri"/>
        </w:rPr>
        <w:t>EBS</w:t>
      </w:r>
      <w:r w:rsidR="00E735F5">
        <w:br/>
      </w:r>
    </w:p>
    <w:p w14:paraId="0568AE62" w14:textId="6F30189E" w:rsidR="7A22C62D" w:rsidRDefault="7A22C62D" w:rsidP="092A2DEC">
      <w:pPr>
        <w:pStyle w:val="NoSpacing"/>
      </w:pPr>
      <w:r>
        <w:t>Each CVD is required to include aggregation capabilities as described in the table below. A common requirement across all dimensions is that a standardized set of aggregation business rules be established</w:t>
      </w:r>
    </w:p>
    <w:p w14:paraId="10D4B66D" w14:textId="77777777" w:rsidR="092A2DEC" w:rsidRDefault="092A2DEC" w:rsidP="092A2DEC">
      <w:pPr>
        <w:pStyle w:val="NoSpacing"/>
      </w:pPr>
    </w:p>
    <w:tbl>
      <w:tblPr>
        <w:tblW w:w="11197" w:type="dxa"/>
        <w:tblCellMar>
          <w:top w:w="15" w:type="dxa"/>
          <w:bottom w:w="15" w:type="dxa"/>
        </w:tblCellMar>
        <w:tblLook w:val="04A0" w:firstRow="1" w:lastRow="0" w:firstColumn="1" w:lastColumn="0" w:noHBand="0" w:noVBand="1"/>
      </w:tblPr>
      <w:tblGrid>
        <w:gridCol w:w="960"/>
        <w:gridCol w:w="3340"/>
        <w:gridCol w:w="6675"/>
        <w:gridCol w:w="222"/>
      </w:tblGrid>
      <w:tr w:rsidR="00643B7F" w:rsidRPr="006524DB" w14:paraId="0AE3C3C1" w14:textId="77777777" w:rsidTr="000B0EDB">
        <w:trPr>
          <w:gridAfter w:val="1"/>
          <w:wAfter w:w="222" w:type="dxa"/>
          <w:trHeight w:val="450"/>
        </w:trPr>
        <w:tc>
          <w:tcPr>
            <w:tcW w:w="96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6378DF26" w14:textId="77777777" w:rsidR="00643B7F" w:rsidRPr="006524DB" w:rsidRDefault="00643B7F" w:rsidP="000B0EDB">
            <w:pPr>
              <w:spacing w:after="0" w:line="240" w:lineRule="auto"/>
              <w:ind w:firstLine="0"/>
              <w:jc w:val="center"/>
              <w:rPr>
                <w:rFonts w:ascii="Calibri" w:eastAsia="Times New Roman" w:hAnsi="Calibri" w:cs="Calibri"/>
                <w:b/>
                <w:bCs/>
                <w:color w:val="FFFFFF"/>
              </w:rPr>
            </w:pPr>
            <w:r w:rsidRPr="006524DB">
              <w:rPr>
                <w:rFonts w:ascii="Calibri" w:eastAsia="Times New Roman" w:hAnsi="Calibri" w:cs="Calibri"/>
                <w:b/>
                <w:bCs/>
                <w:color w:val="FFFFFF"/>
              </w:rPr>
              <w:t>D#</w:t>
            </w:r>
          </w:p>
        </w:tc>
        <w:tc>
          <w:tcPr>
            <w:tcW w:w="334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2F15A5B9" w14:textId="77777777" w:rsidR="00643B7F" w:rsidRPr="006524DB" w:rsidRDefault="00643B7F" w:rsidP="000B0EDB">
            <w:pPr>
              <w:spacing w:after="0" w:line="240" w:lineRule="auto"/>
              <w:ind w:firstLine="0"/>
              <w:jc w:val="center"/>
              <w:rPr>
                <w:rFonts w:ascii="Calibri" w:eastAsia="Times New Roman" w:hAnsi="Calibri" w:cs="Calibri"/>
                <w:b/>
                <w:bCs/>
                <w:color w:val="FFFFFF"/>
              </w:rPr>
            </w:pPr>
            <w:r w:rsidRPr="006524DB">
              <w:rPr>
                <w:rFonts w:ascii="Calibri" w:eastAsia="Times New Roman" w:hAnsi="Calibri" w:cs="Calibri"/>
                <w:b/>
                <w:bCs/>
                <w:color w:val="FFFFFF"/>
              </w:rPr>
              <w:t xml:space="preserve">Dimension  </w:t>
            </w:r>
          </w:p>
        </w:tc>
        <w:tc>
          <w:tcPr>
            <w:tcW w:w="6675"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6C8379C7" w14:textId="77777777" w:rsidR="00643B7F" w:rsidRPr="006524DB" w:rsidRDefault="00643B7F" w:rsidP="000B0EDB">
            <w:pPr>
              <w:spacing w:after="0" w:line="240" w:lineRule="auto"/>
              <w:ind w:firstLine="0"/>
              <w:jc w:val="center"/>
              <w:rPr>
                <w:rFonts w:ascii="Calibri" w:eastAsia="Times New Roman" w:hAnsi="Calibri" w:cs="Calibri"/>
                <w:b/>
                <w:bCs/>
                <w:color w:val="FFFFFF"/>
              </w:rPr>
            </w:pPr>
            <w:r w:rsidRPr="006524DB">
              <w:rPr>
                <w:rFonts w:ascii="Calibri" w:eastAsia="Times New Roman" w:hAnsi="Calibri" w:cs="Calibri"/>
                <w:b/>
                <w:bCs/>
                <w:color w:val="FFFFFF"/>
              </w:rPr>
              <w:t xml:space="preserve">Dimension Description  </w:t>
            </w:r>
          </w:p>
        </w:tc>
      </w:tr>
      <w:tr w:rsidR="00643B7F" w:rsidRPr="006524DB" w14:paraId="72B6AFA0" w14:textId="77777777" w:rsidTr="000B0EDB">
        <w:trPr>
          <w:trHeight w:val="300"/>
        </w:trPr>
        <w:tc>
          <w:tcPr>
            <w:tcW w:w="960" w:type="dxa"/>
            <w:vMerge/>
            <w:tcBorders>
              <w:top w:val="single" w:sz="4" w:space="0" w:color="auto"/>
              <w:left w:val="single" w:sz="4" w:space="0" w:color="auto"/>
              <w:bottom w:val="nil"/>
              <w:right w:val="single" w:sz="4" w:space="0" w:color="auto"/>
            </w:tcBorders>
            <w:vAlign w:val="center"/>
            <w:hideMark/>
          </w:tcPr>
          <w:p w14:paraId="5ED96B59" w14:textId="77777777" w:rsidR="00643B7F" w:rsidRPr="006524DB" w:rsidRDefault="00643B7F" w:rsidP="000B0EDB">
            <w:pPr>
              <w:spacing w:after="0" w:line="240" w:lineRule="auto"/>
              <w:ind w:firstLine="0"/>
              <w:jc w:val="left"/>
              <w:rPr>
                <w:rFonts w:ascii="Calibri" w:eastAsia="Times New Roman" w:hAnsi="Calibri" w:cs="Calibri"/>
                <w:b/>
                <w:bCs/>
                <w:color w:val="FFFFFF"/>
              </w:rPr>
            </w:pPr>
          </w:p>
        </w:tc>
        <w:tc>
          <w:tcPr>
            <w:tcW w:w="3340" w:type="dxa"/>
            <w:vMerge/>
            <w:tcBorders>
              <w:top w:val="single" w:sz="4" w:space="0" w:color="auto"/>
              <w:left w:val="single" w:sz="4" w:space="0" w:color="auto"/>
              <w:bottom w:val="nil"/>
              <w:right w:val="single" w:sz="4" w:space="0" w:color="auto"/>
            </w:tcBorders>
            <w:vAlign w:val="center"/>
            <w:hideMark/>
          </w:tcPr>
          <w:p w14:paraId="55F823ED" w14:textId="77777777" w:rsidR="00643B7F" w:rsidRPr="006524DB" w:rsidRDefault="00643B7F" w:rsidP="000B0EDB">
            <w:pPr>
              <w:spacing w:after="0" w:line="240" w:lineRule="auto"/>
              <w:ind w:firstLine="0"/>
              <w:jc w:val="left"/>
              <w:rPr>
                <w:rFonts w:ascii="Calibri" w:eastAsia="Times New Roman" w:hAnsi="Calibri" w:cs="Calibri"/>
                <w:b/>
                <w:bCs/>
                <w:color w:val="FFFFFF"/>
              </w:rPr>
            </w:pPr>
          </w:p>
        </w:tc>
        <w:tc>
          <w:tcPr>
            <w:tcW w:w="6675" w:type="dxa"/>
            <w:vMerge/>
            <w:tcBorders>
              <w:top w:val="single" w:sz="4" w:space="0" w:color="auto"/>
              <w:left w:val="single" w:sz="4" w:space="0" w:color="auto"/>
              <w:bottom w:val="nil"/>
              <w:right w:val="single" w:sz="4" w:space="0" w:color="auto"/>
            </w:tcBorders>
            <w:vAlign w:val="center"/>
            <w:hideMark/>
          </w:tcPr>
          <w:p w14:paraId="2B8718D6" w14:textId="77777777" w:rsidR="00643B7F" w:rsidRPr="006524DB" w:rsidRDefault="00643B7F" w:rsidP="000B0EDB">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78D08622" w14:textId="77777777" w:rsidR="00643B7F" w:rsidRPr="006524DB" w:rsidRDefault="00643B7F" w:rsidP="000B0EDB">
            <w:pPr>
              <w:spacing w:after="0" w:line="240" w:lineRule="auto"/>
              <w:ind w:firstLine="0"/>
              <w:jc w:val="center"/>
              <w:rPr>
                <w:rFonts w:ascii="Calibri" w:eastAsia="Times New Roman" w:hAnsi="Calibri" w:cs="Calibri"/>
                <w:b/>
                <w:bCs/>
                <w:color w:val="FFFFFF"/>
              </w:rPr>
            </w:pPr>
          </w:p>
        </w:tc>
      </w:tr>
      <w:tr w:rsidR="00643B7F" w:rsidRPr="006524DB" w14:paraId="4C973CAB" w14:textId="77777777" w:rsidTr="000B0EDB">
        <w:trPr>
          <w:trHeight w:val="300"/>
        </w:trPr>
        <w:tc>
          <w:tcPr>
            <w:tcW w:w="960" w:type="dxa"/>
            <w:vMerge/>
            <w:tcBorders>
              <w:top w:val="single" w:sz="4" w:space="0" w:color="auto"/>
              <w:left w:val="single" w:sz="4" w:space="0" w:color="auto"/>
              <w:bottom w:val="nil"/>
              <w:right w:val="single" w:sz="4" w:space="0" w:color="auto"/>
            </w:tcBorders>
            <w:vAlign w:val="center"/>
            <w:hideMark/>
          </w:tcPr>
          <w:p w14:paraId="657C6EE8" w14:textId="77777777" w:rsidR="00643B7F" w:rsidRPr="006524DB" w:rsidRDefault="00643B7F" w:rsidP="000B0EDB">
            <w:pPr>
              <w:spacing w:after="0" w:line="240" w:lineRule="auto"/>
              <w:ind w:firstLine="0"/>
              <w:jc w:val="left"/>
              <w:rPr>
                <w:rFonts w:ascii="Calibri" w:eastAsia="Times New Roman" w:hAnsi="Calibri" w:cs="Calibri"/>
                <w:b/>
                <w:bCs/>
                <w:color w:val="FFFFFF"/>
              </w:rPr>
            </w:pPr>
          </w:p>
        </w:tc>
        <w:tc>
          <w:tcPr>
            <w:tcW w:w="3340" w:type="dxa"/>
            <w:vMerge/>
            <w:tcBorders>
              <w:top w:val="single" w:sz="4" w:space="0" w:color="auto"/>
              <w:left w:val="single" w:sz="4" w:space="0" w:color="auto"/>
              <w:bottom w:val="nil"/>
              <w:right w:val="single" w:sz="4" w:space="0" w:color="auto"/>
            </w:tcBorders>
            <w:vAlign w:val="center"/>
            <w:hideMark/>
          </w:tcPr>
          <w:p w14:paraId="71B795C4" w14:textId="77777777" w:rsidR="00643B7F" w:rsidRPr="006524DB" w:rsidRDefault="00643B7F" w:rsidP="000B0EDB">
            <w:pPr>
              <w:spacing w:after="0" w:line="240" w:lineRule="auto"/>
              <w:ind w:firstLine="0"/>
              <w:jc w:val="left"/>
              <w:rPr>
                <w:rFonts w:ascii="Calibri" w:eastAsia="Times New Roman" w:hAnsi="Calibri" w:cs="Calibri"/>
                <w:b/>
                <w:bCs/>
                <w:color w:val="FFFFFF"/>
              </w:rPr>
            </w:pPr>
          </w:p>
        </w:tc>
        <w:tc>
          <w:tcPr>
            <w:tcW w:w="6675" w:type="dxa"/>
            <w:vMerge/>
            <w:tcBorders>
              <w:top w:val="single" w:sz="4" w:space="0" w:color="auto"/>
              <w:left w:val="single" w:sz="4" w:space="0" w:color="auto"/>
              <w:bottom w:val="nil"/>
              <w:right w:val="single" w:sz="4" w:space="0" w:color="auto"/>
            </w:tcBorders>
            <w:vAlign w:val="center"/>
            <w:hideMark/>
          </w:tcPr>
          <w:p w14:paraId="2AF97817" w14:textId="77777777" w:rsidR="00643B7F" w:rsidRPr="006524DB" w:rsidRDefault="00643B7F" w:rsidP="000B0EDB">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3F80D5CF"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2F3BD379"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0FF371F"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D20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39F299A5"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Adjustments</w:t>
            </w:r>
          </w:p>
        </w:tc>
        <w:tc>
          <w:tcPr>
            <w:tcW w:w="6675" w:type="dxa"/>
            <w:tcBorders>
              <w:top w:val="single" w:sz="4" w:space="0" w:color="auto"/>
              <w:left w:val="single" w:sz="4" w:space="0" w:color="auto"/>
              <w:bottom w:val="single" w:sz="4" w:space="0" w:color="auto"/>
              <w:right w:val="single" w:sz="4" w:space="0" w:color="auto"/>
            </w:tcBorders>
            <w:vAlign w:val="bottom"/>
            <w:hideMark/>
          </w:tcPr>
          <w:p w14:paraId="2AFD32AC"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Sales order line adjustments.</w:t>
            </w:r>
            <w:r>
              <w:rPr>
                <w:rFonts w:ascii="Calibri" w:eastAsia="Times New Roman" w:hAnsi="Calibri" w:cs="Calibri"/>
                <w:sz w:val="18"/>
                <w:szCs w:val="18"/>
              </w:rPr>
              <w:t xml:space="preserve"> </w:t>
            </w:r>
            <w:r w:rsidRPr="006524DB">
              <w:rPr>
                <w:rFonts w:ascii="Calibri" w:eastAsia="Times New Roman" w:hAnsi="Calibri" w:cs="Calibri"/>
                <w:sz w:val="18"/>
                <w:szCs w:val="18"/>
              </w:rPr>
              <w:t>Types of Adjustments</w:t>
            </w:r>
          </w:p>
        </w:tc>
        <w:tc>
          <w:tcPr>
            <w:tcW w:w="222" w:type="dxa"/>
            <w:vAlign w:val="center"/>
            <w:hideMark/>
          </w:tcPr>
          <w:p w14:paraId="4E8DC142"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205F67AA" w14:textId="77777777" w:rsidTr="000B0EDB">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52CA246"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D23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3C5A1EB0"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Buyer</w:t>
            </w:r>
          </w:p>
        </w:tc>
        <w:tc>
          <w:tcPr>
            <w:tcW w:w="6675" w:type="dxa"/>
            <w:tcBorders>
              <w:top w:val="single" w:sz="4" w:space="0" w:color="auto"/>
              <w:left w:val="single" w:sz="4" w:space="0" w:color="auto"/>
              <w:bottom w:val="single" w:sz="4" w:space="0" w:color="auto"/>
              <w:right w:val="single" w:sz="4" w:space="0" w:color="auto"/>
            </w:tcBorders>
            <w:vAlign w:val="bottom"/>
            <w:hideMark/>
          </w:tcPr>
          <w:p w14:paraId="685815CF"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Employee name and location information of the person who entered the purchasing document in the source system.</w:t>
            </w:r>
          </w:p>
        </w:tc>
        <w:tc>
          <w:tcPr>
            <w:tcW w:w="222" w:type="dxa"/>
            <w:vAlign w:val="center"/>
            <w:hideMark/>
          </w:tcPr>
          <w:p w14:paraId="1649982B"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5E545AF5"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718A786"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D24</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57DF6D16"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Calendar</w:t>
            </w:r>
          </w:p>
        </w:tc>
        <w:tc>
          <w:tcPr>
            <w:tcW w:w="6675" w:type="dxa"/>
            <w:tcBorders>
              <w:top w:val="single" w:sz="4" w:space="0" w:color="auto"/>
              <w:left w:val="single" w:sz="4" w:space="0" w:color="auto"/>
              <w:bottom w:val="single" w:sz="4" w:space="0" w:color="auto"/>
              <w:right w:val="single" w:sz="4" w:space="0" w:color="auto"/>
            </w:tcBorders>
            <w:vAlign w:val="bottom"/>
            <w:hideMark/>
          </w:tcPr>
          <w:p w14:paraId="3168C1AE"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 xml:space="preserve">Custom Loaded Calendar Table </w:t>
            </w:r>
          </w:p>
        </w:tc>
        <w:tc>
          <w:tcPr>
            <w:tcW w:w="222" w:type="dxa"/>
            <w:vAlign w:val="center"/>
            <w:hideMark/>
          </w:tcPr>
          <w:p w14:paraId="1ADAFE24"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663F3AF4"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5324577"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D28</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549FC59D"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Currency</w:t>
            </w:r>
          </w:p>
        </w:tc>
        <w:tc>
          <w:tcPr>
            <w:tcW w:w="6675" w:type="dxa"/>
            <w:tcBorders>
              <w:top w:val="single" w:sz="4" w:space="0" w:color="auto"/>
              <w:left w:val="single" w:sz="4" w:space="0" w:color="auto"/>
              <w:bottom w:val="single" w:sz="4" w:space="0" w:color="auto"/>
              <w:right w:val="single" w:sz="4" w:space="0" w:color="auto"/>
            </w:tcBorders>
            <w:vAlign w:val="bottom"/>
            <w:hideMark/>
          </w:tcPr>
          <w:p w14:paraId="106CFAA5"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Full International Standards Organization (ISO) name of the monetary unit.</w:t>
            </w:r>
          </w:p>
        </w:tc>
        <w:tc>
          <w:tcPr>
            <w:tcW w:w="222" w:type="dxa"/>
            <w:vAlign w:val="center"/>
            <w:hideMark/>
          </w:tcPr>
          <w:p w14:paraId="3FD840EB"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6FAE2CEE"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2C59CB3"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D29</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121954C0"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Customer</w:t>
            </w:r>
          </w:p>
        </w:tc>
        <w:tc>
          <w:tcPr>
            <w:tcW w:w="6675" w:type="dxa"/>
            <w:tcBorders>
              <w:top w:val="single" w:sz="4" w:space="0" w:color="auto"/>
              <w:left w:val="single" w:sz="4" w:space="0" w:color="auto"/>
              <w:bottom w:val="single" w:sz="4" w:space="0" w:color="auto"/>
              <w:right w:val="single" w:sz="4" w:space="0" w:color="auto"/>
            </w:tcBorders>
            <w:vAlign w:val="bottom"/>
            <w:hideMark/>
          </w:tcPr>
          <w:p w14:paraId="70D4F56E"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Bill-To and Ship-To customer information.</w:t>
            </w:r>
          </w:p>
        </w:tc>
        <w:tc>
          <w:tcPr>
            <w:tcW w:w="222" w:type="dxa"/>
            <w:vAlign w:val="center"/>
            <w:hideMark/>
          </w:tcPr>
          <w:p w14:paraId="34D87931"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5594BF61"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7FEA864"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D30</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4F8EB69B"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Customer - Channel</w:t>
            </w:r>
          </w:p>
        </w:tc>
        <w:tc>
          <w:tcPr>
            <w:tcW w:w="6675" w:type="dxa"/>
            <w:tcBorders>
              <w:top w:val="single" w:sz="4" w:space="0" w:color="auto"/>
              <w:left w:val="single" w:sz="4" w:space="0" w:color="auto"/>
              <w:bottom w:val="single" w:sz="4" w:space="0" w:color="auto"/>
              <w:right w:val="single" w:sz="4" w:space="0" w:color="auto"/>
            </w:tcBorders>
            <w:vAlign w:val="bottom"/>
            <w:hideMark/>
          </w:tcPr>
          <w:p w14:paraId="31002D94"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Description of the Customer channel code.</w:t>
            </w:r>
          </w:p>
        </w:tc>
        <w:tc>
          <w:tcPr>
            <w:tcW w:w="222" w:type="dxa"/>
            <w:vAlign w:val="center"/>
            <w:hideMark/>
          </w:tcPr>
          <w:p w14:paraId="6EE1555D"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34B1D037"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67EC9F9" w14:textId="77777777" w:rsidR="00643B7F" w:rsidRPr="006524DB" w:rsidRDefault="00643B7F" w:rsidP="000B0EDB">
            <w:pPr>
              <w:spacing w:after="0" w:line="240" w:lineRule="auto"/>
              <w:ind w:firstLine="0"/>
              <w:jc w:val="left"/>
              <w:rPr>
                <w:rFonts w:ascii="Calibri" w:eastAsia="Times New Roman" w:hAnsi="Calibri" w:cs="Calibri"/>
                <w:color w:val="9C5700"/>
              </w:rPr>
            </w:pPr>
            <w:r w:rsidRPr="006524DB">
              <w:rPr>
                <w:rFonts w:ascii="Calibri" w:eastAsia="Times New Roman" w:hAnsi="Calibri" w:cs="Calibri"/>
                <w:color w:val="9C5700"/>
              </w:rPr>
              <w:t>D31</w:t>
            </w:r>
          </w:p>
        </w:tc>
        <w:tc>
          <w:tcPr>
            <w:tcW w:w="3340" w:type="dxa"/>
            <w:tcBorders>
              <w:top w:val="single" w:sz="4" w:space="0" w:color="auto"/>
              <w:left w:val="single" w:sz="4" w:space="0" w:color="auto"/>
              <w:bottom w:val="single" w:sz="4" w:space="0" w:color="auto"/>
              <w:right w:val="single" w:sz="4" w:space="0" w:color="auto"/>
            </w:tcBorders>
            <w:shd w:val="clear" w:color="000000" w:fill="FFEB9C"/>
            <w:noWrap/>
            <w:vAlign w:val="center"/>
            <w:hideMark/>
          </w:tcPr>
          <w:p w14:paraId="09173837" w14:textId="77777777" w:rsidR="00643B7F" w:rsidRPr="006524DB" w:rsidRDefault="00643B7F" w:rsidP="000B0EDB">
            <w:pPr>
              <w:spacing w:after="0" w:line="240" w:lineRule="auto"/>
              <w:ind w:firstLine="0"/>
              <w:jc w:val="left"/>
              <w:rPr>
                <w:rFonts w:ascii="Calibri" w:eastAsia="Times New Roman" w:hAnsi="Calibri" w:cs="Calibri"/>
                <w:color w:val="9C5700"/>
              </w:rPr>
            </w:pPr>
            <w:r w:rsidRPr="006524DB">
              <w:rPr>
                <w:rFonts w:ascii="Calibri" w:eastAsia="Times New Roman" w:hAnsi="Calibri" w:cs="Calibri"/>
                <w:color w:val="9C5700"/>
              </w:rPr>
              <w:t>Demand Forecast - Record Type</w:t>
            </w:r>
          </w:p>
        </w:tc>
        <w:tc>
          <w:tcPr>
            <w:tcW w:w="667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5AD458E4" w14:textId="77777777" w:rsidR="00643B7F" w:rsidRPr="006524DB" w:rsidRDefault="00643B7F" w:rsidP="000B0EDB">
            <w:pPr>
              <w:spacing w:after="0" w:line="240" w:lineRule="auto"/>
              <w:ind w:firstLine="0"/>
              <w:jc w:val="left"/>
              <w:rPr>
                <w:rFonts w:ascii="Calibri" w:eastAsia="Times New Roman" w:hAnsi="Calibri" w:cs="Calibri"/>
                <w:color w:val="9C5700"/>
              </w:rPr>
            </w:pPr>
            <w:r w:rsidRPr="006524DB">
              <w:rPr>
                <w:rFonts w:ascii="Calibri" w:eastAsia="Times New Roman" w:hAnsi="Calibri" w:cs="Calibri"/>
                <w:color w:val="9C5700"/>
              </w:rPr>
              <w:t>Forecast Detail.</w:t>
            </w:r>
          </w:p>
        </w:tc>
        <w:tc>
          <w:tcPr>
            <w:tcW w:w="222" w:type="dxa"/>
            <w:vAlign w:val="center"/>
            <w:hideMark/>
          </w:tcPr>
          <w:p w14:paraId="1F630489"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2E22752A"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48D9CA8" w14:textId="77777777" w:rsidR="00643B7F" w:rsidRPr="006524DB" w:rsidRDefault="00643B7F" w:rsidP="000B0EDB">
            <w:pPr>
              <w:spacing w:after="0" w:line="240" w:lineRule="auto"/>
              <w:ind w:firstLine="0"/>
              <w:jc w:val="left"/>
              <w:rPr>
                <w:rFonts w:ascii="Calibri" w:eastAsia="Times New Roman" w:hAnsi="Calibri" w:cs="Calibri"/>
                <w:color w:val="9C5700"/>
              </w:rPr>
            </w:pPr>
            <w:r w:rsidRPr="006524DB">
              <w:rPr>
                <w:rFonts w:ascii="Calibri" w:eastAsia="Times New Roman" w:hAnsi="Calibri" w:cs="Calibri"/>
                <w:color w:val="9C5700"/>
              </w:rPr>
              <w:t>D32</w:t>
            </w:r>
          </w:p>
        </w:tc>
        <w:tc>
          <w:tcPr>
            <w:tcW w:w="3340" w:type="dxa"/>
            <w:tcBorders>
              <w:top w:val="single" w:sz="4" w:space="0" w:color="auto"/>
              <w:left w:val="single" w:sz="4" w:space="0" w:color="auto"/>
              <w:bottom w:val="single" w:sz="4" w:space="0" w:color="auto"/>
              <w:right w:val="single" w:sz="4" w:space="0" w:color="auto"/>
            </w:tcBorders>
            <w:shd w:val="clear" w:color="000000" w:fill="FFEB9C"/>
            <w:noWrap/>
            <w:vAlign w:val="center"/>
            <w:hideMark/>
          </w:tcPr>
          <w:p w14:paraId="67BFA83A" w14:textId="77777777" w:rsidR="00643B7F" w:rsidRPr="006524DB" w:rsidRDefault="00643B7F" w:rsidP="000B0EDB">
            <w:pPr>
              <w:spacing w:after="0" w:line="240" w:lineRule="auto"/>
              <w:ind w:firstLine="0"/>
              <w:jc w:val="left"/>
              <w:rPr>
                <w:rFonts w:ascii="Calibri" w:eastAsia="Times New Roman" w:hAnsi="Calibri" w:cs="Calibri"/>
                <w:color w:val="9C5700"/>
              </w:rPr>
            </w:pPr>
            <w:r w:rsidRPr="006524DB">
              <w:rPr>
                <w:rFonts w:ascii="Calibri" w:eastAsia="Times New Roman" w:hAnsi="Calibri" w:cs="Calibri"/>
                <w:color w:val="9C5700"/>
              </w:rPr>
              <w:t>Demand Forecast - Type</w:t>
            </w:r>
          </w:p>
        </w:tc>
        <w:tc>
          <w:tcPr>
            <w:tcW w:w="667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3EA5B90C" w14:textId="77777777" w:rsidR="00643B7F" w:rsidRPr="006524DB" w:rsidRDefault="00643B7F" w:rsidP="000B0EDB">
            <w:pPr>
              <w:spacing w:after="0" w:line="240" w:lineRule="auto"/>
              <w:ind w:firstLine="0"/>
              <w:jc w:val="left"/>
              <w:rPr>
                <w:rFonts w:ascii="Calibri" w:eastAsia="Times New Roman" w:hAnsi="Calibri" w:cs="Calibri"/>
                <w:color w:val="9C5700"/>
              </w:rPr>
            </w:pPr>
            <w:r w:rsidRPr="006524DB">
              <w:rPr>
                <w:rFonts w:ascii="Calibri" w:eastAsia="Times New Roman" w:hAnsi="Calibri" w:cs="Calibri"/>
                <w:color w:val="9C5700"/>
              </w:rPr>
              <w:t>Forecast Type Detail.</w:t>
            </w:r>
          </w:p>
        </w:tc>
        <w:tc>
          <w:tcPr>
            <w:tcW w:w="222" w:type="dxa"/>
            <w:vAlign w:val="center"/>
            <w:hideMark/>
          </w:tcPr>
          <w:p w14:paraId="76B8E47D"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035475E7"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AF59981"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D33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3B0EF47B"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Destination Geography</w:t>
            </w:r>
          </w:p>
        </w:tc>
        <w:tc>
          <w:tcPr>
            <w:tcW w:w="6675" w:type="dxa"/>
            <w:tcBorders>
              <w:top w:val="single" w:sz="4" w:space="0" w:color="auto"/>
              <w:left w:val="single" w:sz="4" w:space="0" w:color="auto"/>
              <w:bottom w:val="single" w:sz="4" w:space="0" w:color="auto"/>
              <w:right w:val="single" w:sz="4" w:space="0" w:color="auto"/>
            </w:tcBorders>
            <w:vAlign w:val="bottom"/>
            <w:hideMark/>
          </w:tcPr>
          <w:p w14:paraId="47C5EE05"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Geographies based on Ultimate Destination</w:t>
            </w:r>
          </w:p>
        </w:tc>
        <w:tc>
          <w:tcPr>
            <w:tcW w:w="222" w:type="dxa"/>
            <w:vAlign w:val="center"/>
            <w:hideMark/>
          </w:tcPr>
          <w:p w14:paraId="0F491FC5"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25D46D4C"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A3BCE45"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D43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4365257B"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Inventory - ATP Rules</w:t>
            </w:r>
          </w:p>
        </w:tc>
        <w:tc>
          <w:tcPr>
            <w:tcW w:w="6675" w:type="dxa"/>
            <w:tcBorders>
              <w:top w:val="single" w:sz="4" w:space="0" w:color="auto"/>
              <w:left w:val="single" w:sz="4" w:space="0" w:color="auto"/>
              <w:bottom w:val="single" w:sz="4" w:space="0" w:color="auto"/>
              <w:right w:val="single" w:sz="4" w:space="0" w:color="auto"/>
            </w:tcBorders>
            <w:vAlign w:val="bottom"/>
            <w:hideMark/>
          </w:tcPr>
          <w:p w14:paraId="1A5BA632"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Order Management attributes.</w:t>
            </w:r>
          </w:p>
        </w:tc>
        <w:tc>
          <w:tcPr>
            <w:tcW w:w="222" w:type="dxa"/>
            <w:vAlign w:val="center"/>
            <w:hideMark/>
          </w:tcPr>
          <w:p w14:paraId="49037CB8"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64EA793C"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171B6E7"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D50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6282A1E5"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Inventory - Planners</w:t>
            </w:r>
          </w:p>
        </w:tc>
        <w:tc>
          <w:tcPr>
            <w:tcW w:w="6675" w:type="dxa"/>
            <w:tcBorders>
              <w:top w:val="single" w:sz="4" w:space="0" w:color="auto"/>
              <w:left w:val="single" w:sz="4" w:space="0" w:color="auto"/>
              <w:bottom w:val="single" w:sz="4" w:space="0" w:color="auto"/>
              <w:right w:val="single" w:sz="4" w:space="0" w:color="auto"/>
            </w:tcBorders>
            <w:vAlign w:val="bottom"/>
            <w:hideMark/>
          </w:tcPr>
          <w:p w14:paraId="4889B033"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Material planner assigned to plan the item.</w:t>
            </w:r>
          </w:p>
        </w:tc>
        <w:tc>
          <w:tcPr>
            <w:tcW w:w="222" w:type="dxa"/>
            <w:vAlign w:val="center"/>
            <w:hideMark/>
          </w:tcPr>
          <w:p w14:paraId="65395E7B"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09C20EAF"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239E9DC"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D55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52CD6873"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Location</w:t>
            </w:r>
          </w:p>
        </w:tc>
        <w:tc>
          <w:tcPr>
            <w:tcW w:w="6675" w:type="dxa"/>
            <w:tcBorders>
              <w:top w:val="single" w:sz="4" w:space="0" w:color="auto"/>
              <w:left w:val="single" w:sz="4" w:space="0" w:color="auto"/>
              <w:bottom w:val="single" w:sz="4" w:space="0" w:color="auto"/>
              <w:right w:val="single" w:sz="4" w:space="0" w:color="auto"/>
            </w:tcBorders>
            <w:vAlign w:val="bottom"/>
            <w:hideMark/>
          </w:tcPr>
          <w:p w14:paraId="2D2CE137"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Geographical location of the customer.</w:t>
            </w:r>
          </w:p>
        </w:tc>
        <w:tc>
          <w:tcPr>
            <w:tcW w:w="222" w:type="dxa"/>
            <w:vAlign w:val="center"/>
            <w:hideMark/>
          </w:tcPr>
          <w:p w14:paraId="2DC8C1DD"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0538F3B8"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4BA096A"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D59</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0083067"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Oracle Open Sales Orders - Hold Buckets</w:t>
            </w:r>
          </w:p>
        </w:tc>
        <w:tc>
          <w:tcPr>
            <w:tcW w:w="6675" w:type="dxa"/>
            <w:tcBorders>
              <w:top w:val="single" w:sz="4" w:space="0" w:color="auto"/>
              <w:left w:val="single" w:sz="4" w:space="0" w:color="auto"/>
              <w:bottom w:val="single" w:sz="4" w:space="0" w:color="auto"/>
              <w:right w:val="single" w:sz="4" w:space="0" w:color="auto"/>
            </w:tcBorders>
            <w:vAlign w:val="bottom"/>
            <w:hideMark/>
          </w:tcPr>
          <w:p w14:paraId="7535B3DC"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Time periods used to review and report days on hold.</w:t>
            </w:r>
          </w:p>
        </w:tc>
        <w:tc>
          <w:tcPr>
            <w:tcW w:w="222" w:type="dxa"/>
            <w:vAlign w:val="center"/>
            <w:hideMark/>
          </w:tcPr>
          <w:p w14:paraId="2841F3F6"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212E0B10"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4EA9B07"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D60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674A5CCB"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Oracle Open Sales Orders - Hold Definitions</w:t>
            </w:r>
          </w:p>
        </w:tc>
        <w:tc>
          <w:tcPr>
            <w:tcW w:w="6675" w:type="dxa"/>
            <w:tcBorders>
              <w:top w:val="single" w:sz="4" w:space="0" w:color="auto"/>
              <w:left w:val="single" w:sz="4" w:space="0" w:color="auto"/>
              <w:bottom w:val="single" w:sz="4" w:space="0" w:color="auto"/>
              <w:right w:val="single" w:sz="4" w:space="0" w:color="auto"/>
            </w:tcBorders>
            <w:vAlign w:val="bottom"/>
            <w:hideMark/>
          </w:tcPr>
          <w:p w14:paraId="2AD6BE53"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 xml:space="preserve">Defining Holds </w:t>
            </w:r>
            <w:r w:rsidRPr="006524DB">
              <w:rPr>
                <w:rFonts w:ascii="Arial" w:eastAsia="Times New Roman" w:hAnsi="Arial" w:cs="Arial"/>
                <w:b/>
                <w:bCs/>
                <w:color w:val="767676"/>
                <w:sz w:val="20"/>
                <w:szCs w:val="20"/>
              </w:rPr>
              <w:t>in</w:t>
            </w:r>
            <w:r w:rsidRPr="006524DB">
              <w:rPr>
                <w:rFonts w:ascii="Arial" w:eastAsia="Times New Roman" w:hAnsi="Arial" w:cs="Arial"/>
                <w:color w:val="000000"/>
                <w:sz w:val="20"/>
                <w:szCs w:val="20"/>
              </w:rPr>
              <w:t xml:space="preserve"> Order Management</w:t>
            </w:r>
          </w:p>
        </w:tc>
        <w:tc>
          <w:tcPr>
            <w:tcW w:w="222" w:type="dxa"/>
            <w:vAlign w:val="center"/>
            <w:hideMark/>
          </w:tcPr>
          <w:p w14:paraId="0B50432F"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360C2766"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E6B25FF"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D63</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6F9DA8E3"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Order Types - Line Type</w:t>
            </w:r>
          </w:p>
        </w:tc>
        <w:tc>
          <w:tcPr>
            <w:tcW w:w="6675" w:type="dxa"/>
            <w:tcBorders>
              <w:top w:val="single" w:sz="4" w:space="0" w:color="auto"/>
              <w:left w:val="single" w:sz="4" w:space="0" w:color="auto"/>
              <w:bottom w:val="single" w:sz="4" w:space="0" w:color="auto"/>
              <w:right w:val="single" w:sz="4" w:space="0" w:color="auto"/>
            </w:tcBorders>
            <w:vAlign w:val="bottom"/>
            <w:hideMark/>
          </w:tcPr>
          <w:p w14:paraId="0E64F30C"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Classification of a sales order line.</w:t>
            </w:r>
          </w:p>
        </w:tc>
        <w:tc>
          <w:tcPr>
            <w:tcW w:w="222" w:type="dxa"/>
            <w:vAlign w:val="center"/>
            <w:hideMark/>
          </w:tcPr>
          <w:p w14:paraId="51CCBA19"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23C6B8E3"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B50577D"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lastRenderedPageBreak/>
              <w:t>D64</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24390B50"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Order Types - Order Type</w:t>
            </w:r>
          </w:p>
        </w:tc>
        <w:tc>
          <w:tcPr>
            <w:tcW w:w="6675" w:type="dxa"/>
            <w:tcBorders>
              <w:top w:val="single" w:sz="4" w:space="0" w:color="auto"/>
              <w:left w:val="single" w:sz="4" w:space="0" w:color="auto"/>
              <w:bottom w:val="single" w:sz="4" w:space="0" w:color="auto"/>
              <w:right w:val="single" w:sz="4" w:space="0" w:color="auto"/>
            </w:tcBorders>
            <w:vAlign w:val="bottom"/>
            <w:hideMark/>
          </w:tcPr>
          <w:p w14:paraId="3B73B8AE"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 xml:space="preserve">Classification of a sales order. </w:t>
            </w:r>
          </w:p>
        </w:tc>
        <w:tc>
          <w:tcPr>
            <w:tcW w:w="222" w:type="dxa"/>
            <w:vAlign w:val="center"/>
            <w:hideMark/>
          </w:tcPr>
          <w:p w14:paraId="6180C306"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12119259"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AFB209"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D65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44DC762"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Organization</w:t>
            </w:r>
          </w:p>
        </w:tc>
        <w:tc>
          <w:tcPr>
            <w:tcW w:w="6675" w:type="dxa"/>
            <w:tcBorders>
              <w:top w:val="single" w:sz="4" w:space="0" w:color="auto"/>
              <w:left w:val="single" w:sz="4" w:space="0" w:color="auto"/>
              <w:bottom w:val="single" w:sz="4" w:space="0" w:color="auto"/>
              <w:right w:val="single" w:sz="4" w:space="0" w:color="auto"/>
            </w:tcBorders>
            <w:vAlign w:val="bottom"/>
            <w:hideMark/>
          </w:tcPr>
          <w:p w14:paraId="36E6B259"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 xml:space="preserve">Name of the accounting company. </w:t>
            </w:r>
          </w:p>
        </w:tc>
        <w:tc>
          <w:tcPr>
            <w:tcW w:w="222" w:type="dxa"/>
            <w:vAlign w:val="center"/>
            <w:hideMark/>
          </w:tcPr>
          <w:p w14:paraId="4B54DF91"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7F1221A9"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7281D8C"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D68</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69026D0E"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Planner</w:t>
            </w:r>
          </w:p>
        </w:tc>
        <w:tc>
          <w:tcPr>
            <w:tcW w:w="6675" w:type="dxa"/>
            <w:tcBorders>
              <w:top w:val="single" w:sz="4" w:space="0" w:color="auto"/>
              <w:left w:val="single" w:sz="4" w:space="0" w:color="auto"/>
              <w:bottom w:val="single" w:sz="4" w:space="0" w:color="auto"/>
              <w:right w:val="single" w:sz="4" w:space="0" w:color="auto"/>
            </w:tcBorders>
            <w:vAlign w:val="bottom"/>
            <w:hideMark/>
          </w:tcPr>
          <w:p w14:paraId="1D1EB331"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General planning attributes.</w:t>
            </w:r>
          </w:p>
        </w:tc>
        <w:tc>
          <w:tcPr>
            <w:tcW w:w="222" w:type="dxa"/>
            <w:vAlign w:val="center"/>
            <w:hideMark/>
          </w:tcPr>
          <w:p w14:paraId="3DCD1101"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287F0851"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5A2497A"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D73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6DE9BB8A"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Product</w:t>
            </w:r>
          </w:p>
        </w:tc>
        <w:tc>
          <w:tcPr>
            <w:tcW w:w="6675" w:type="dxa"/>
            <w:tcBorders>
              <w:top w:val="single" w:sz="4" w:space="0" w:color="auto"/>
              <w:left w:val="single" w:sz="4" w:space="0" w:color="auto"/>
              <w:bottom w:val="single" w:sz="4" w:space="0" w:color="auto"/>
              <w:right w:val="single" w:sz="4" w:space="0" w:color="auto"/>
            </w:tcBorders>
            <w:vAlign w:val="bottom"/>
            <w:hideMark/>
          </w:tcPr>
          <w:p w14:paraId="3ACC7E77"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Product detail.</w:t>
            </w:r>
          </w:p>
        </w:tc>
        <w:tc>
          <w:tcPr>
            <w:tcW w:w="222" w:type="dxa"/>
            <w:vAlign w:val="center"/>
            <w:hideMark/>
          </w:tcPr>
          <w:p w14:paraId="521C7345"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7021134B"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C6ED4A2"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D79</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32E01016"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Repair - Repair Center</w:t>
            </w:r>
          </w:p>
        </w:tc>
        <w:tc>
          <w:tcPr>
            <w:tcW w:w="6675" w:type="dxa"/>
            <w:tcBorders>
              <w:top w:val="single" w:sz="4" w:space="0" w:color="auto"/>
              <w:left w:val="single" w:sz="4" w:space="0" w:color="auto"/>
              <w:bottom w:val="single" w:sz="4" w:space="0" w:color="auto"/>
              <w:right w:val="single" w:sz="4" w:space="0" w:color="auto"/>
            </w:tcBorders>
            <w:vAlign w:val="bottom"/>
            <w:hideMark/>
          </w:tcPr>
          <w:p w14:paraId="58D5EF89"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Service Center where the service is done.</w:t>
            </w:r>
          </w:p>
        </w:tc>
        <w:tc>
          <w:tcPr>
            <w:tcW w:w="222" w:type="dxa"/>
            <w:vAlign w:val="center"/>
            <w:hideMark/>
          </w:tcPr>
          <w:p w14:paraId="225348EB"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10B55557"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FEE1FBA"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D80</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2D440999"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Repair - Repair Event</w:t>
            </w:r>
          </w:p>
        </w:tc>
        <w:tc>
          <w:tcPr>
            <w:tcW w:w="6675" w:type="dxa"/>
            <w:tcBorders>
              <w:top w:val="single" w:sz="4" w:space="0" w:color="auto"/>
              <w:left w:val="single" w:sz="4" w:space="0" w:color="auto"/>
              <w:bottom w:val="single" w:sz="4" w:space="0" w:color="auto"/>
              <w:right w:val="single" w:sz="4" w:space="0" w:color="auto"/>
            </w:tcBorders>
            <w:vAlign w:val="bottom"/>
            <w:hideMark/>
          </w:tcPr>
          <w:p w14:paraId="2631030F"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Indicates the Order Status Change event during a service cycle.</w:t>
            </w:r>
          </w:p>
        </w:tc>
        <w:tc>
          <w:tcPr>
            <w:tcW w:w="222" w:type="dxa"/>
            <w:vAlign w:val="center"/>
            <w:hideMark/>
          </w:tcPr>
          <w:p w14:paraId="414F0D12"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7A2416E0"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797B05E"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D81</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3155BDBF"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Repair - Repair Tat Rule</w:t>
            </w:r>
          </w:p>
        </w:tc>
        <w:tc>
          <w:tcPr>
            <w:tcW w:w="6675" w:type="dxa"/>
            <w:tcBorders>
              <w:top w:val="single" w:sz="4" w:space="0" w:color="auto"/>
              <w:left w:val="single" w:sz="4" w:space="0" w:color="auto"/>
              <w:bottom w:val="single" w:sz="4" w:space="0" w:color="auto"/>
              <w:right w:val="single" w:sz="4" w:space="0" w:color="auto"/>
            </w:tcBorders>
            <w:vAlign w:val="bottom"/>
            <w:hideMark/>
          </w:tcPr>
          <w:p w14:paraId="415D19AF" w14:textId="15496126"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 xml:space="preserve">The turnaround time rule that was applied in order to determine the </w:t>
            </w:r>
            <w:r w:rsidR="00174BF7" w:rsidRPr="006524DB">
              <w:rPr>
                <w:rFonts w:ascii="Calibri" w:eastAsia="Times New Roman" w:hAnsi="Calibri" w:cs="Calibri"/>
                <w:sz w:val="18"/>
                <w:szCs w:val="18"/>
              </w:rPr>
              <w:t>tur</w:t>
            </w:r>
            <w:r w:rsidR="00174BF7">
              <w:rPr>
                <w:rFonts w:ascii="Calibri" w:eastAsia="Times New Roman" w:hAnsi="Calibri" w:cs="Calibri"/>
                <w:sz w:val="18"/>
                <w:szCs w:val="18"/>
              </w:rPr>
              <w:t>na</w:t>
            </w:r>
            <w:r w:rsidR="00174BF7" w:rsidRPr="006524DB">
              <w:rPr>
                <w:rFonts w:ascii="Calibri" w:eastAsia="Times New Roman" w:hAnsi="Calibri" w:cs="Calibri"/>
                <w:sz w:val="18"/>
                <w:szCs w:val="18"/>
              </w:rPr>
              <w:t>r</w:t>
            </w:r>
            <w:r w:rsidR="00174BF7">
              <w:rPr>
                <w:rFonts w:ascii="Calibri" w:eastAsia="Times New Roman" w:hAnsi="Calibri" w:cs="Calibri"/>
                <w:sz w:val="18"/>
                <w:szCs w:val="18"/>
              </w:rPr>
              <w:t>o</w:t>
            </w:r>
            <w:r w:rsidR="00174BF7" w:rsidRPr="006524DB">
              <w:rPr>
                <w:rFonts w:ascii="Calibri" w:eastAsia="Times New Roman" w:hAnsi="Calibri" w:cs="Calibri"/>
                <w:sz w:val="18"/>
                <w:szCs w:val="18"/>
              </w:rPr>
              <w:t>und</w:t>
            </w:r>
            <w:r w:rsidRPr="006524DB">
              <w:rPr>
                <w:rFonts w:ascii="Calibri" w:eastAsia="Times New Roman" w:hAnsi="Calibri" w:cs="Calibri"/>
                <w:sz w:val="18"/>
                <w:szCs w:val="18"/>
              </w:rPr>
              <w:t xml:space="preserve"> time (TAT) goal.</w:t>
            </w:r>
          </w:p>
        </w:tc>
        <w:tc>
          <w:tcPr>
            <w:tcW w:w="222" w:type="dxa"/>
            <w:vAlign w:val="center"/>
            <w:hideMark/>
          </w:tcPr>
          <w:p w14:paraId="2BAF2B7D"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74C18155"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58E7F9E"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D82</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56C2AE22"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Repair - Repair Text</w:t>
            </w:r>
          </w:p>
        </w:tc>
        <w:tc>
          <w:tcPr>
            <w:tcW w:w="6675" w:type="dxa"/>
            <w:tcBorders>
              <w:top w:val="single" w:sz="4" w:space="0" w:color="auto"/>
              <w:left w:val="single" w:sz="4" w:space="0" w:color="auto"/>
              <w:bottom w:val="single" w:sz="4" w:space="0" w:color="auto"/>
              <w:right w:val="single" w:sz="4" w:space="0" w:color="auto"/>
            </w:tcBorders>
            <w:vAlign w:val="bottom"/>
            <w:hideMark/>
          </w:tcPr>
          <w:p w14:paraId="059F311C"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Junk Dimension</w:t>
            </w:r>
          </w:p>
        </w:tc>
        <w:tc>
          <w:tcPr>
            <w:tcW w:w="222" w:type="dxa"/>
            <w:vAlign w:val="center"/>
            <w:hideMark/>
          </w:tcPr>
          <w:p w14:paraId="472BC215"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467B4A7A"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E8B94B0"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D83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BD3F2B1"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Repair Orders - Incident Status</w:t>
            </w:r>
          </w:p>
        </w:tc>
        <w:tc>
          <w:tcPr>
            <w:tcW w:w="6675" w:type="dxa"/>
            <w:tcBorders>
              <w:top w:val="single" w:sz="4" w:space="0" w:color="auto"/>
              <w:left w:val="single" w:sz="4" w:space="0" w:color="auto"/>
              <w:bottom w:val="single" w:sz="4" w:space="0" w:color="auto"/>
              <w:right w:val="single" w:sz="4" w:space="0" w:color="auto"/>
            </w:tcBorders>
            <w:vAlign w:val="bottom"/>
            <w:hideMark/>
          </w:tcPr>
          <w:p w14:paraId="5D12201B"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Repair incident status details.</w:t>
            </w:r>
          </w:p>
        </w:tc>
        <w:tc>
          <w:tcPr>
            <w:tcW w:w="222" w:type="dxa"/>
            <w:vAlign w:val="center"/>
            <w:hideMark/>
          </w:tcPr>
          <w:p w14:paraId="1B66814E"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7D69E4CB"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2E50C8E"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D84</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81F5C15"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Repair Orders - Incident Urgencies</w:t>
            </w:r>
          </w:p>
        </w:tc>
        <w:tc>
          <w:tcPr>
            <w:tcW w:w="6675" w:type="dxa"/>
            <w:tcBorders>
              <w:top w:val="single" w:sz="4" w:space="0" w:color="auto"/>
              <w:left w:val="single" w:sz="4" w:space="0" w:color="auto"/>
              <w:bottom w:val="single" w:sz="4" w:space="0" w:color="auto"/>
              <w:right w:val="single" w:sz="4" w:space="0" w:color="auto"/>
            </w:tcBorders>
            <w:vAlign w:val="bottom"/>
            <w:hideMark/>
          </w:tcPr>
          <w:p w14:paraId="561C69D2"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Repair incident urgency details.</w:t>
            </w:r>
          </w:p>
        </w:tc>
        <w:tc>
          <w:tcPr>
            <w:tcW w:w="222" w:type="dxa"/>
            <w:vAlign w:val="center"/>
            <w:hideMark/>
          </w:tcPr>
          <w:p w14:paraId="1B14861E"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4D44E990"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27B2CEA"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D85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A76FFE0"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Repair Orders - Texts</w:t>
            </w:r>
          </w:p>
        </w:tc>
        <w:tc>
          <w:tcPr>
            <w:tcW w:w="6675" w:type="dxa"/>
            <w:tcBorders>
              <w:top w:val="single" w:sz="4" w:space="0" w:color="auto"/>
              <w:left w:val="single" w:sz="4" w:space="0" w:color="auto"/>
              <w:bottom w:val="single" w:sz="4" w:space="0" w:color="auto"/>
              <w:right w:val="single" w:sz="4" w:space="0" w:color="auto"/>
            </w:tcBorders>
            <w:vAlign w:val="bottom"/>
            <w:hideMark/>
          </w:tcPr>
          <w:p w14:paraId="3242F94F"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Junk Dimension</w:t>
            </w:r>
          </w:p>
        </w:tc>
        <w:tc>
          <w:tcPr>
            <w:tcW w:w="222" w:type="dxa"/>
            <w:vAlign w:val="center"/>
            <w:hideMark/>
          </w:tcPr>
          <w:p w14:paraId="4E6329BC"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4740BB3E"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7C1121A"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D86</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74E052A6"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Repair Orders - Types</w:t>
            </w:r>
          </w:p>
        </w:tc>
        <w:tc>
          <w:tcPr>
            <w:tcW w:w="6675" w:type="dxa"/>
            <w:tcBorders>
              <w:top w:val="single" w:sz="4" w:space="0" w:color="auto"/>
              <w:left w:val="single" w:sz="4" w:space="0" w:color="auto"/>
              <w:bottom w:val="single" w:sz="4" w:space="0" w:color="auto"/>
              <w:right w:val="single" w:sz="4" w:space="0" w:color="auto"/>
            </w:tcBorders>
            <w:vAlign w:val="bottom"/>
            <w:hideMark/>
          </w:tcPr>
          <w:p w14:paraId="5CCF9706"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Repair type details.</w:t>
            </w:r>
          </w:p>
        </w:tc>
        <w:tc>
          <w:tcPr>
            <w:tcW w:w="222" w:type="dxa"/>
            <w:vAlign w:val="center"/>
            <w:hideMark/>
          </w:tcPr>
          <w:p w14:paraId="22E1B09A"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5EC34816"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5C1550"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D90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7CAA6517"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Service Type</w:t>
            </w:r>
          </w:p>
        </w:tc>
        <w:tc>
          <w:tcPr>
            <w:tcW w:w="6675" w:type="dxa"/>
            <w:tcBorders>
              <w:top w:val="single" w:sz="4" w:space="0" w:color="auto"/>
              <w:left w:val="single" w:sz="4" w:space="0" w:color="auto"/>
              <w:bottom w:val="single" w:sz="4" w:space="0" w:color="auto"/>
              <w:right w:val="single" w:sz="4" w:space="0" w:color="auto"/>
            </w:tcBorders>
            <w:vAlign w:val="bottom"/>
            <w:hideMark/>
          </w:tcPr>
          <w:p w14:paraId="2FF52B0D"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 xml:space="preserve">Classification of service type. </w:t>
            </w:r>
          </w:p>
        </w:tc>
        <w:tc>
          <w:tcPr>
            <w:tcW w:w="222" w:type="dxa"/>
            <w:vAlign w:val="center"/>
            <w:hideMark/>
          </w:tcPr>
          <w:p w14:paraId="6B8169C3"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77FB3456"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4B163B7"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D93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44B104A"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Source System</w:t>
            </w:r>
          </w:p>
        </w:tc>
        <w:tc>
          <w:tcPr>
            <w:tcW w:w="6675" w:type="dxa"/>
            <w:tcBorders>
              <w:top w:val="single" w:sz="4" w:space="0" w:color="auto"/>
              <w:left w:val="single" w:sz="4" w:space="0" w:color="auto"/>
              <w:bottom w:val="single" w:sz="4" w:space="0" w:color="auto"/>
              <w:right w:val="single" w:sz="4" w:space="0" w:color="auto"/>
            </w:tcBorders>
            <w:vAlign w:val="bottom"/>
            <w:hideMark/>
          </w:tcPr>
          <w:p w14:paraId="6EBCB22F"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 xml:space="preserve">Identifier of the source system for the order line. </w:t>
            </w:r>
          </w:p>
        </w:tc>
        <w:tc>
          <w:tcPr>
            <w:tcW w:w="222" w:type="dxa"/>
            <w:vAlign w:val="center"/>
            <w:hideMark/>
          </w:tcPr>
          <w:p w14:paraId="580CA3F8"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3F6312CC"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B13BFE0"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D111</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3FB4DF4C"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VOC Dimension - Supplier</w:t>
            </w:r>
          </w:p>
        </w:tc>
        <w:tc>
          <w:tcPr>
            <w:tcW w:w="6675" w:type="dxa"/>
            <w:tcBorders>
              <w:top w:val="single" w:sz="4" w:space="0" w:color="auto"/>
              <w:left w:val="single" w:sz="4" w:space="0" w:color="auto"/>
              <w:bottom w:val="single" w:sz="4" w:space="0" w:color="auto"/>
              <w:right w:val="single" w:sz="4" w:space="0" w:color="auto"/>
            </w:tcBorders>
            <w:vAlign w:val="bottom"/>
            <w:hideMark/>
          </w:tcPr>
          <w:p w14:paraId="18E7483E"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Origin of item; cell or supplier.</w:t>
            </w:r>
          </w:p>
        </w:tc>
        <w:tc>
          <w:tcPr>
            <w:tcW w:w="222" w:type="dxa"/>
            <w:vAlign w:val="center"/>
            <w:hideMark/>
          </w:tcPr>
          <w:p w14:paraId="7BCB3FFF"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6B4B0B35"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6D4EB02"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D115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41488FD5"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Warehouse</w:t>
            </w:r>
          </w:p>
        </w:tc>
        <w:tc>
          <w:tcPr>
            <w:tcW w:w="6675" w:type="dxa"/>
            <w:tcBorders>
              <w:top w:val="single" w:sz="4" w:space="0" w:color="auto"/>
              <w:left w:val="single" w:sz="4" w:space="0" w:color="auto"/>
              <w:bottom w:val="single" w:sz="4" w:space="0" w:color="auto"/>
              <w:right w:val="single" w:sz="4" w:space="0" w:color="auto"/>
            </w:tcBorders>
            <w:vAlign w:val="bottom"/>
            <w:hideMark/>
          </w:tcPr>
          <w:p w14:paraId="17C2ABA2"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Warehouse details.</w:t>
            </w:r>
          </w:p>
        </w:tc>
        <w:tc>
          <w:tcPr>
            <w:tcW w:w="222" w:type="dxa"/>
            <w:vAlign w:val="center"/>
            <w:hideMark/>
          </w:tcPr>
          <w:p w14:paraId="223F23BF"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r w:rsidR="00643B7F" w:rsidRPr="006524DB" w14:paraId="357916EB" w14:textId="77777777" w:rsidTr="000B0EDB">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8F9F2A1" w14:textId="77777777" w:rsidR="00643B7F" w:rsidRPr="006524DB" w:rsidRDefault="00643B7F" w:rsidP="000B0EDB">
            <w:pPr>
              <w:spacing w:after="0" w:line="240" w:lineRule="auto"/>
              <w:ind w:firstLine="0"/>
              <w:jc w:val="left"/>
              <w:rPr>
                <w:rFonts w:ascii="Calibri" w:eastAsia="Times New Roman" w:hAnsi="Calibri" w:cs="Calibri"/>
                <w:color w:val="000000"/>
              </w:rPr>
            </w:pPr>
            <w:r w:rsidRPr="006524DB">
              <w:rPr>
                <w:rFonts w:ascii="Calibri" w:eastAsia="Times New Roman" w:hAnsi="Calibri" w:cs="Calibri"/>
                <w:color w:val="000000"/>
              </w:rPr>
              <w:t>D120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67DDE66C" w14:textId="77777777" w:rsidR="00643B7F" w:rsidRPr="006524DB" w:rsidRDefault="00643B7F" w:rsidP="000B0EDB">
            <w:pPr>
              <w:spacing w:after="0" w:line="240" w:lineRule="auto"/>
              <w:ind w:firstLine="0"/>
              <w:jc w:val="left"/>
              <w:rPr>
                <w:rFonts w:ascii="Calibri" w:eastAsia="Times New Roman" w:hAnsi="Calibri" w:cs="Calibri"/>
                <w:b/>
                <w:bCs/>
                <w:color w:val="000000"/>
                <w:sz w:val="18"/>
                <w:szCs w:val="18"/>
              </w:rPr>
            </w:pPr>
            <w:r w:rsidRPr="006524DB">
              <w:rPr>
                <w:rFonts w:ascii="Calibri" w:eastAsia="Times New Roman" w:hAnsi="Calibri" w:cs="Calibri"/>
                <w:b/>
                <w:bCs/>
                <w:color w:val="000000"/>
                <w:sz w:val="18"/>
                <w:szCs w:val="18"/>
              </w:rPr>
              <w:t>WIP Discrete</w:t>
            </w:r>
          </w:p>
        </w:tc>
        <w:tc>
          <w:tcPr>
            <w:tcW w:w="6675" w:type="dxa"/>
            <w:tcBorders>
              <w:top w:val="single" w:sz="4" w:space="0" w:color="auto"/>
              <w:left w:val="single" w:sz="4" w:space="0" w:color="auto"/>
              <w:bottom w:val="single" w:sz="4" w:space="0" w:color="auto"/>
              <w:right w:val="single" w:sz="4" w:space="0" w:color="auto"/>
            </w:tcBorders>
            <w:vAlign w:val="bottom"/>
            <w:hideMark/>
          </w:tcPr>
          <w:p w14:paraId="46DDB891" w14:textId="77777777" w:rsidR="00643B7F" w:rsidRPr="006524DB" w:rsidRDefault="00643B7F" w:rsidP="000B0EDB">
            <w:pPr>
              <w:spacing w:after="0" w:line="240" w:lineRule="auto"/>
              <w:ind w:firstLine="0"/>
              <w:jc w:val="left"/>
              <w:rPr>
                <w:rFonts w:ascii="Calibri" w:eastAsia="Times New Roman" w:hAnsi="Calibri" w:cs="Calibri"/>
                <w:sz w:val="18"/>
                <w:szCs w:val="18"/>
              </w:rPr>
            </w:pPr>
            <w:r w:rsidRPr="006524DB">
              <w:rPr>
                <w:rFonts w:ascii="Calibri" w:eastAsia="Times New Roman" w:hAnsi="Calibri" w:cs="Calibri"/>
                <w:sz w:val="18"/>
                <w:szCs w:val="18"/>
              </w:rPr>
              <w:t>Stores information on Valuation accounts that were charged for issue components, move assemblies, complete assemblies, and charge resources</w:t>
            </w:r>
          </w:p>
        </w:tc>
        <w:tc>
          <w:tcPr>
            <w:tcW w:w="222" w:type="dxa"/>
            <w:vAlign w:val="center"/>
            <w:hideMark/>
          </w:tcPr>
          <w:p w14:paraId="42FE6BC4" w14:textId="77777777" w:rsidR="00643B7F" w:rsidRPr="006524DB" w:rsidRDefault="00643B7F" w:rsidP="000B0EDB">
            <w:pPr>
              <w:spacing w:after="0" w:line="240" w:lineRule="auto"/>
              <w:ind w:firstLine="0"/>
              <w:jc w:val="left"/>
              <w:rPr>
                <w:rFonts w:ascii="Times New Roman" w:eastAsia="Times New Roman" w:hAnsi="Times New Roman" w:cs="Times New Roman"/>
                <w:sz w:val="20"/>
                <w:szCs w:val="20"/>
              </w:rPr>
            </w:pPr>
          </w:p>
        </w:tc>
      </w:tr>
    </w:tbl>
    <w:p w14:paraId="4ED7904A" w14:textId="6E2D040D" w:rsidR="092A2DEC" w:rsidRPr="00643B7F" w:rsidRDefault="092A2DEC" w:rsidP="092A2DEC">
      <w:pPr>
        <w:pStyle w:val="NoSpacing"/>
        <w:rPr>
          <w:b/>
          <w:bCs/>
        </w:rPr>
      </w:pPr>
    </w:p>
    <w:p w14:paraId="3801B481" w14:textId="77777777" w:rsidR="0092757A" w:rsidRDefault="0092757A" w:rsidP="0092757A">
      <w:pPr>
        <w:pStyle w:val="NoSpacing"/>
        <w:rPr>
          <w:rFonts w:eastAsia="Calibri Light"/>
        </w:rPr>
      </w:pPr>
      <w:r w:rsidRPr="0015268D">
        <w:rPr>
          <w:rFonts w:eastAsia="Calibri Light"/>
        </w:rPr>
        <w:t xml:space="preserve">Unified Dimensions have been vetted with the Data Steward team for </w:t>
      </w:r>
      <w:r>
        <w:rPr>
          <w:rFonts w:eastAsia="Calibri Light"/>
        </w:rPr>
        <w:t>each KPI within a CVD.</w:t>
      </w:r>
      <w:r w:rsidRPr="0015268D">
        <w:rPr>
          <w:rFonts w:eastAsia="Calibri Light"/>
        </w:rPr>
        <w:t> Please refer to the file called “Fluke Datawarehouse Dimensions</w:t>
      </w:r>
      <w:r>
        <w:rPr>
          <w:rFonts w:eastAsia="Calibri Light"/>
        </w:rPr>
        <w:t xml:space="preserve"> </w:t>
      </w:r>
      <w:r w:rsidRPr="0015268D">
        <w:rPr>
          <w:rFonts w:eastAsia="Calibri Light"/>
        </w:rPr>
        <w:t xml:space="preserve">summary page.xlsx”  Located at </w:t>
      </w:r>
      <w:r>
        <w:rPr>
          <w:rFonts w:eastAsia="Calibri Light"/>
        </w:rPr>
        <w:t>Teams</w:t>
      </w:r>
      <w:r w:rsidRPr="0015268D">
        <w:rPr>
          <w:rFonts w:eastAsia="Calibri Light"/>
        </w:rPr>
        <w:t xml:space="preserve"> site</w:t>
      </w:r>
      <w:r>
        <w:rPr>
          <w:rFonts w:eastAsia="Calibri Light"/>
        </w:rPr>
        <w:t xml:space="preserve"> - </w:t>
      </w:r>
      <w:hyperlink r:id="rId42"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Pr="00FC2532">
          <w:rPr>
            <w:rStyle w:val="Hyperlink"/>
            <w:rFonts w:eastAsia="Calibri Light"/>
          </w:rPr>
          <w:t>Unified Dimensions</w:t>
        </w:r>
      </w:hyperlink>
    </w:p>
    <w:p w14:paraId="34768897" w14:textId="77777777" w:rsidR="0092757A" w:rsidRDefault="0092757A" w:rsidP="0092757A">
      <w:pPr>
        <w:pStyle w:val="NoSpacing"/>
        <w:rPr>
          <w:rFonts w:eastAsia="Calibri Light"/>
        </w:rPr>
      </w:pPr>
    </w:p>
    <w:p w14:paraId="4262C686" w14:textId="77777777" w:rsidR="0092757A" w:rsidRDefault="0092757A" w:rsidP="0092757A">
      <w:pPr>
        <w:pStyle w:val="NoSpacing"/>
      </w:pPr>
      <w:r>
        <w:t>To get the most updated list of OTD Dimensions filter the OTD column with values ‘Y’ and ‘Service’</w:t>
      </w:r>
    </w:p>
    <w:p w14:paraId="47B1938D" w14:textId="77777777" w:rsidR="00E93D30" w:rsidRDefault="00E93D30" w:rsidP="0092757A">
      <w:pPr>
        <w:pStyle w:val="NoSpacing"/>
      </w:pPr>
    </w:p>
    <w:p w14:paraId="3E3B5722" w14:textId="77777777" w:rsidR="7A22C62D" w:rsidRDefault="7A22C62D" w:rsidP="00E54984">
      <w:pPr>
        <w:pStyle w:val="Heading4"/>
        <w:ind w:left="1170"/>
        <w:rPr>
          <w:rFonts w:ascii="Segoe UI" w:hAnsi="Segoe UI" w:cs="Segoe UI"/>
          <w:sz w:val="18"/>
          <w:szCs w:val="18"/>
        </w:rPr>
      </w:pPr>
      <w:r>
        <w:t>Data Gaps – Ingestion process needs </w:t>
      </w:r>
    </w:p>
    <w:p w14:paraId="117BD6A8" w14:textId="77777777" w:rsidR="00785042" w:rsidRDefault="00785042" w:rsidP="00785042">
      <w:pPr>
        <w:pStyle w:val="NoSpacing"/>
      </w:pPr>
    </w:p>
    <w:p w14:paraId="56E69943" w14:textId="5C08C941" w:rsidR="00785042" w:rsidRDefault="00785042" w:rsidP="005C400A">
      <w:pPr>
        <w:ind w:firstLine="0"/>
      </w:pPr>
      <w:r w:rsidRPr="005C400A">
        <w:rPr>
          <w:rStyle w:val="normaltextrun"/>
          <w:color w:val="000000" w:themeColor="text1"/>
        </w:rPr>
        <w:t>N/A</w:t>
      </w:r>
      <w:r w:rsidRPr="00785042">
        <w:rPr>
          <w:rStyle w:val="normaltextrun"/>
          <w:color w:val="000000" w:themeColor="text1"/>
        </w:rPr>
        <w:t> – </w:t>
      </w:r>
      <w:r w:rsidRPr="005C400A">
        <w:rPr>
          <w:rStyle w:val="normaltextrun"/>
          <w:color w:val="000000" w:themeColor="text1"/>
        </w:rPr>
        <w:t xml:space="preserve">all required data is already available in </w:t>
      </w:r>
      <w:r w:rsidR="00C20BCA">
        <w:rPr>
          <w:rStyle w:val="normaltextrun"/>
          <w:color w:val="000000" w:themeColor="text1"/>
        </w:rPr>
        <w:t>Oracle EBS</w:t>
      </w:r>
      <w:r w:rsidRPr="092A2DEC">
        <w:rPr>
          <w:rFonts w:ascii="Calibri" w:eastAsia="Times New Roman" w:hAnsi="Calibri" w:cs="Calibri"/>
        </w:rPr>
        <w:t> </w:t>
      </w:r>
    </w:p>
    <w:p w14:paraId="2380838A" w14:textId="14D15E69" w:rsidR="00BD226E" w:rsidRPr="00DE35A1" w:rsidRDefault="00BD226E" w:rsidP="00E54984">
      <w:pPr>
        <w:pStyle w:val="Heading4"/>
        <w:ind w:left="1170"/>
        <w:rPr>
          <w:rFonts w:ascii="Calibri" w:hAnsi="Calibri" w:cs="Calibri"/>
        </w:rPr>
      </w:pPr>
      <w:r w:rsidRPr="00DE35A1">
        <w:t>Drill Down Path </w:t>
      </w:r>
    </w:p>
    <w:p w14:paraId="0176B3F4" w14:textId="77777777" w:rsidR="00E07548" w:rsidRDefault="00E07548" w:rsidP="00E07548">
      <w:pPr>
        <w:pStyle w:val="NoSpacing"/>
      </w:pPr>
    </w:p>
    <w:p w14:paraId="567E5C52" w14:textId="1BD625D9" w:rsidR="00E07548" w:rsidRDefault="00E07548" w:rsidP="00E07548">
      <w:pPr>
        <w:pStyle w:val="NoSpacing"/>
      </w:pPr>
      <w:r>
        <w:t>The most common way to slice and dice the KPI according to the company structure to guide the user on the exploration of the data</w:t>
      </w:r>
    </w:p>
    <w:p w14:paraId="48A8953F" w14:textId="77777777" w:rsidR="00E07548" w:rsidRDefault="00E07548" w:rsidP="00E07548">
      <w:pPr>
        <w:pStyle w:val="ListParagraph"/>
      </w:pPr>
    </w:p>
    <w:p w14:paraId="1A5593EB" w14:textId="2F1FA3F3" w:rsidR="007B3CA8" w:rsidRPr="007B3CA8" w:rsidRDefault="7E6FBB2D" w:rsidP="007B3CA8">
      <w:pPr>
        <w:pStyle w:val="ListParagraph"/>
        <w:numPr>
          <w:ilvl w:val="0"/>
          <w:numId w:val="20"/>
        </w:numPr>
        <w:spacing w:after="0" w:line="256" w:lineRule="auto"/>
        <w:jc w:val="left"/>
      </w:pPr>
      <w:r>
        <w:t>Path1: by Service Center Region</w:t>
      </w:r>
      <w:r w:rsidR="31969B9E">
        <w:t xml:space="preserve"> </w:t>
      </w:r>
      <w:r w:rsidR="4E522FF6">
        <w:t>i.e.</w:t>
      </w:r>
      <w:r w:rsidR="31969B9E" w:rsidRPr="06272A4D">
        <w:rPr>
          <w:rFonts w:ascii="Calibri" w:hAnsi="Calibri"/>
        </w:rPr>
        <w:t xml:space="preserve"> One Fluke Region (APAC, EMEA, Americas</w:t>
      </w:r>
      <w:r w:rsidR="31969B9E" w:rsidRPr="06272A4D">
        <w:rPr>
          <w:rFonts w:ascii="Calibri" w:eastAsia="Times New Roman" w:hAnsi="Calibri" w:cs="Calibri"/>
        </w:rPr>
        <w:t>) </w:t>
      </w:r>
    </w:p>
    <w:p w14:paraId="60185E22" w14:textId="089D0185" w:rsidR="007B3CA8" w:rsidRPr="0087606E" w:rsidRDefault="7E6FBB2D" w:rsidP="007B3CA8">
      <w:pPr>
        <w:pStyle w:val="ListParagraph"/>
        <w:numPr>
          <w:ilvl w:val="0"/>
          <w:numId w:val="20"/>
        </w:numPr>
        <w:spacing w:after="0" w:line="256" w:lineRule="auto"/>
        <w:jc w:val="left"/>
      </w:pPr>
      <w:r>
        <w:t>Path2: by Service Center Company (Fluke and SSO)</w:t>
      </w:r>
    </w:p>
    <w:p w14:paraId="21E02E4C" w14:textId="77777777" w:rsidR="007B3CA8" w:rsidRPr="007B3CA8" w:rsidRDefault="7E6FBB2D" w:rsidP="007B3CA8">
      <w:pPr>
        <w:pStyle w:val="ListParagraph"/>
        <w:numPr>
          <w:ilvl w:val="0"/>
          <w:numId w:val="20"/>
        </w:numPr>
        <w:spacing w:after="0" w:line="256" w:lineRule="auto"/>
        <w:jc w:val="left"/>
      </w:pPr>
      <w:r>
        <w:t>Path3: by Service Center </w:t>
      </w:r>
    </w:p>
    <w:p w14:paraId="305CDB53" w14:textId="77777777" w:rsidR="007B3CA8" w:rsidRPr="007B3CA8" w:rsidRDefault="7E6FBB2D" w:rsidP="007B3CA8">
      <w:pPr>
        <w:pStyle w:val="ListParagraph"/>
        <w:numPr>
          <w:ilvl w:val="0"/>
          <w:numId w:val="20"/>
        </w:numPr>
        <w:spacing w:after="0" w:line="256" w:lineRule="auto"/>
        <w:jc w:val="left"/>
      </w:pPr>
      <w:r>
        <w:t>Path4: by SVC Brand Name </w:t>
      </w:r>
    </w:p>
    <w:p w14:paraId="7556BE17" w14:textId="77777777" w:rsidR="007B3CA8" w:rsidRPr="007B3CA8" w:rsidRDefault="7E6FBB2D" w:rsidP="007B3CA8">
      <w:pPr>
        <w:pStyle w:val="ListParagraph"/>
        <w:numPr>
          <w:ilvl w:val="0"/>
          <w:numId w:val="20"/>
        </w:numPr>
        <w:spacing w:after="0" w:line="256" w:lineRule="auto"/>
        <w:jc w:val="left"/>
      </w:pPr>
      <w:r>
        <w:t>Path5: by Service Type </w:t>
      </w:r>
    </w:p>
    <w:p w14:paraId="1BC76860" w14:textId="77777777" w:rsidR="007B3CA8" w:rsidRPr="007B3CA8" w:rsidRDefault="7E6FBB2D" w:rsidP="007B3CA8">
      <w:pPr>
        <w:pStyle w:val="ListParagraph"/>
        <w:numPr>
          <w:ilvl w:val="0"/>
          <w:numId w:val="20"/>
        </w:numPr>
        <w:spacing w:after="0" w:line="256" w:lineRule="auto"/>
        <w:jc w:val="left"/>
      </w:pPr>
      <w:r>
        <w:t>Path6: by Service Group </w:t>
      </w:r>
    </w:p>
    <w:p w14:paraId="4BFBF3A1" w14:textId="3AC87D22" w:rsidR="007B3CA8" w:rsidRPr="007B3CA8" w:rsidRDefault="7E6FBB2D" w:rsidP="007B3CA8">
      <w:pPr>
        <w:pStyle w:val="ListParagraph"/>
        <w:numPr>
          <w:ilvl w:val="0"/>
          <w:numId w:val="20"/>
        </w:numPr>
        <w:spacing w:after="0" w:line="256" w:lineRule="auto"/>
        <w:jc w:val="left"/>
      </w:pPr>
      <w:r>
        <w:t>Path7: by Product Group </w:t>
      </w:r>
    </w:p>
    <w:p w14:paraId="1C395A2F" w14:textId="3AC87D22" w:rsidR="00BF7598" w:rsidRPr="007B3CA8" w:rsidRDefault="3F5EF267" w:rsidP="00BF7598">
      <w:pPr>
        <w:pStyle w:val="ListParagraph"/>
        <w:numPr>
          <w:ilvl w:val="0"/>
          <w:numId w:val="20"/>
        </w:numPr>
        <w:spacing w:after="0" w:line="256" w:lineRule="auto"/>
        <w:jc w:val="left"/>
      </w:pPr>
      <w:r>
        <w:t>Path8: by Product Family </w:t>
      </w:r>
    </w:p>
    <w:p w14:paraId="1BBE4FA4" w14:textId="77777777" w:rsidR="007B3CA8" w:rsidRPr="007B3CA8" w:rsidRDefault="7E6FBB2D" w:rsidP="007B3CA8">
      <w:pPr>
        <w:pStyle w:val="ListParagraph"/>
        <w:numPr>
          <w:ilvl w:val="0"/>
          <w:numId w:val="20"/>
        </w:numPr>
        <w:spacing w:after="0" w:line="256" w:lineRule="auto"/>
        <w:jc w:val="left"/>
      </w:pPr>
      <w:r>
        <w:t>Path8: by Offloaded Flag </w:t>
      </w:r>
    </w:p>
    <w:p w14:paraId="6E7A9E0C" w14:textId="3C124798" w:rsidR="00E07548" w:rsidRDefault="7E6FBB2D" w:rsidP="0073127E">
      <w:pPr>
        <w:pStyle w:val="ListParagraph"/>
        <w:numPr>
          <w:ilvl w:val="0"/>
          <w:numId w:val="20"/>
        </w:numPr>
        <w:spacing w:after="0" w:line="256" w:lineRule="auto"/>
        <w:jc w:val="left"/>
      </w:pPr>
      <w:r>
        <w:t>Path9: by External Service Flag </w:t>
      </w:r>
    </w:p>
    <w:p w14:paraId="0463E5BF" w14:textId="77777777" w:rsidR="00BD226E" w:rsidRPr="0028400F" w:rsidRDefault="00BD226E" w:rsidP="00BD226E">
      <w:pPr>
        <w:spacing w:after="0" w:line="240" w:lineRule="auto"/>
        <w:ind w:left="720" w:firstLine="0"/>
        <w:jc w:val="left"/>
        <w:textAlignment w:val="baseline"/>
        <w:rPr>
          <w:rFonts w:ascii="Calibri" w:eastAsia="Times New Roman" w:hAnsi="Calibri" w:cs="Calibri"/>
        </w:rPr>
      </w:pPr>
    </w:p>
    <w:p w14:paraId="18442191" w14:textId="77777777" w:rsidR="009F3811" w:rsidRDefault="009F3811" w:rsidP="00BD226E">
      <w:pPr>
        <w:spacing w:after="0" w:line="240" w:lineRule="auto"/>
        <w:ind w:left="720" w:firstLine="0"/>
        <w:jc w:val="left"/>
        <w:textAlignment w:val="baseline"/>
        <w:rPr>
          <w:rFonts w:ascii="Calibri" w:eastAsia="Times New Roman" w:hAnsi="Calibri" w:cs="Calibri"/>
        </w:rPr>
      </w:pPr>
    </w:p>
    <w:p w14:paraId="101916EC" w14:textId="77777777" w:rsidR="009F3811" w:rsidRDefault="009F3811" w:rsidP="00BD226E">
      <w:pPr>
        <w:spacing w:after="0" w:line="240" w:lineRule="auto"/>
        <w:ind w:left="720" w:firstLine="0"/>
        <w:jc w:val="left"/>
        <w:textAlignment w:val="baseline"/>
        <w:rPr>
          <w:rFonts w:ascii="Calibri" w:eastAsia="Times New Roman" w:hAnsi="Calibri" w:cs="Calibri"/>
        </w:rPr>
      </w:pPr>
    </w:p>
    <w:p w14:paraId="3403B9A1" w14:textId="77777777" w:rsidR="009F3811" w:rsidRDefault="009F3811" w:rsidP="00BD226E">
      <w:pPr>
        <w:spacing w:after="0" w:line="240" w:lineRule="auto"/>
        <w:ind w:left="720" w:firstLine="0"/>
        <w:jc w:val="left"/>
        <w:textAlignment w:val="baseline"/>
        <w:rPr>
          <w:rFonts w:ascii="Calibri" w:eastAsia="Times New Roman" w:hAnsi="Calibri" w:cs="Calibri"/>
        </w:rPr>
      </w:pPr>
    </w:p>
    <w:p w14:paraId="134AAE00" w14:textId="77777777" w:rsidR="009F3811" w:rsidRDefault="009F3811" w:rsidP="00BD226E">
      <w:pPr>
        <w:spacing w:after="0" w:line="240" w:lineRule="auto"/>
        <w:ind w:left="720" w:firstLine="0"/>
        <w:jc w:val="left"/>
        <w:textAlignment w:val="baseline"/>
        <w:rPr>
          <w:rFonts w:ascii="Calibri" w:eastAsia="Times New Roman" w:hAnsi="Calibri" w:cs="Calibri"/>
        </w:rPr>
      </w:pPr>
    </w:p>
    <w:p w14:paraId="6B94BCEC" w14:textId="77777777" w:rsidR="009F3811" w:rsidRDefault="009F3811" w:rsidP="00BD226E">
      <w:pPr>
        <w:spacing w:after="0" w:line="240" w:lineRule="auto"/>
        <w:ind w:left="720" w:firstLine="0"/>
        <w:jc w:val="left"/>
        <w:textAlignment w:val="baseline"/>
        <w:rPr>
          <w:rFonts w:ascii="Calibri" w:eastAsia="Times New Roman" w:hAnsi="Calibri" w:cs="Calibri"/>
        </w:rPr>
      </w:pPr>
    </w:p>
    <w:p w14:paraId="2FF11E4E" w14:textId="77777777" w:rsidR="009F3811" w:rsidRDefault="009F3811" w:rsidP="00BD226E">
      <w:pPr>
        <w:spacing w:after="0" w:line="240" w:lineRule="auto"/>
        <w:ind w:left="720" w:firstLine="0"/>
        <w:jc w:val="left"/>
        <w:textAlignment w:val="baseline"/>
        <w:rPr>
          <w:rFonts w:ascii="Calibri" w:eastAsia="Times New Roman" w:hAnsi="Calibri" w:cs="Calibri"/>
        </w:rPr>
      </w:pPr>
    </w:p>
    <w:p w14:paraId="1D2D4B59" w14:textId="77777777" w:rsidR="009F3811" w:rsidRPr="0028400F" w:rsidRDefault="009F3811" w:rsidP="00BD226E">
      <w:pPr>
        <w:spacing w:after="0" w:line="240" w:lineRule="auto"/>
        <w:ind w:left="720" w:firstLine="0"/>
        <w:jc w:val="left"/>
        <w:textAlignment w:val="baseline"/>
        <w:rPr>
          <w:rFonts w:ascii="Calibri" w:eastAsia="Times New Roman" w:hAnsi="Calibri" w:cs="Calibri"/>
        </w:rPr>
      </w:pPr>
    </w:p>
    <w:p w14:paraId="077181FE" w14:textId="4C901A40" w:rsidR="00BD226E" w:rsidRDefault="00BD226E" w:rsidP="00E54984">
      <w:pPr>
        <w:pStyle w:val="Heading4"/>
        <w:ind w:left="1170"/>
      </w:pPr>
      <w:r>
        <w:t>Metrics Requirements</w:t>
      </w:r>
    </w:p>
    <w:p w14:paraId="4F4BDF44" w14:textId="2CC121A0" w:rsidR="001A5000" w:rsidRDefault="001A5000" w:rsidP="001A5000"/>
    <w:tbl>
      <w:tblPr>
        <w:tblStyle w:val="TableGrid"/>
        <w:tblW w:w="10080" w:type="dxa"/>
        <w:tblInd w:w="-185" w:type="dxa"/>
        <w:tblLook w:val="04A0" w:firstRow="1" w:lastRow="0" w:firstColumn="1" w:lastColumn="0" w:noHBand="0" w:noVBand="1"/>
      </w:tblPr>
      <w:tblGrid>
        <w:gridCol w:w="1558"/>
        <w:gridCol w:w="3049"/>
        <w:gridCol w:w="2610"/>
        <w:gridCol w:w="1243"/>
        <w:gridCol w:w="1620"/>
      </w:tblGrid>
      <w:tr w:rsidR="008C6F41" w14:paraId="1213D075" w14:textId="77777777" w:rsidTr="005A0CCB">
        <w:trPr>
          <w:trHeight w:val="315"/>
        </w:trPr>
        <w:tc>
          <w:tcPr>
            <w:tcW w:w="10080" w:type="dxa"/>
            <w:gridSpan w:val="5"/>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0ED7E51" w14:textId="77777777" w:rsidR="001A5000" w:rsidRPr="005A0CCB" w:rsidRDefault="001A5000" w:rsidP="001A5000">
            <w:pPr>
              <w:pStyle w:val="NoSpacing"/>
              <w:rPr>
                <w:color w:val="FFFFFF" w:themeColor="background1"/>
              </w:rPr>
            </w:pPr>
            <w:r w:rsidRPr="005A0CCB">
              <w:rPr>
                <w:color w:val="FFFFFF" w:themeColor="background1"/>
              </w:rPr>
              <w:t>List of Metrics Requirements for Service OTD Enterprise Level</w:t>
            </w:r>
          </w:p>
        </w:tc>
      </w:tr>
      <w:tr w:rsidR="006C5A2E" w14:paraId="3F007512" w14:textId="77777777" w:rsidTr="008A1DED">
        <w:trPr>
          <w:trHeight w:val="431"/>
        </w:trPr>
        <w:tc>
          <w:tcPr>
            <w:tcW w:w="155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D30C29E" w14:textId="77777777" w:rsidR="001A5000" w:rsidRDefault="001A5000" w:rsidP="001A5000">
            <w:pPr>
              <w:pStyle w:val="NoSpacing"/>
            </w:pPr>
            <w:r>
              <w:t>Metrics</w:t>
            </w:r>
          </w:p>
        </w:tc>
        <w:tc>
          <w:tcPr>
            <w:tcW w:w="304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2A6DE05" w14:textId="77777777" w:rsidR="001A5000" w:rsidRDefault="001A5000" w:rsidP="001A5000">
            <w:pPr>
              <w:pStyle w:val="NoSpacing"/>
            </w:pPr>
            <w:r>
              <w:t>Description</w:t>
            </w:r>
          </w:p>
        </w:tc>
        <w:tc>
          <w:tcPr>
            <w:tcW w:w="261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6A04F9E" w14:textId="77777777" w:rsidR="001A5000" w:rsidRDefault="001A5000" w:rsidP="001A5000">
            <w:pPr>
              <w:pStyle w:val="NoSpacing"/>
            </w:pPr>
            <w:r>
              <w:t>Logic</w:t>
            </w:r>
          </w:p>
        </w:tc>
        <w:tc>
          <w:tcPr>
            <w:tcW w:w="124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F1B2628" w14:textId="77777777" w:rsidR="001A5000" w:rsidRDefault="001A5000" w:rsidP="001A5000">
            <w:pPr>
              <w:pStyle w:val="NoSpacing"/>
            </w:pPr>
            <w:r>
              <w:t>Time Dimension</w:t>
            </w:r>
          </w:p>
        </w:tc>
        <w:tc>
          <w:tcPr>
            <w:tcW w:w="162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F93AA7D" w14:textId="77777777" w:rsidR="001A5000" w:rsidRDefault="001A5000" w:rsidP="001A5000">
            <w:pPr>
              <w:pStyle w:val="NoSpacing"/>
            </w:pPr>
            <w:r>
              <w:t>Comment</w:t>
            </w:r>
          </w:p>
        </w:tc>
      </w:tr>
      <w:tr w:rsidR="009C6A7A" w14:paraId="5B8B2B60" w14:textId="77777777" w:rsidTr="008A1DED">
        <w:trPr>
          <w:trHeight w:val="260"/>
        </w:trPr>
        <w:tc>
          <w:tcPr>
            <w:tcW w:w="1558" w:type="dxa"/>
            <w:tcBorders>
              <w:top w:val="single" w:sz="4" w:space="0" w:color="auto"/>
              <w:left w:val="single" w:sz="4" w:space="0" w:color="auto"/>
              <w:bottom w:val="single" w:sz="4" w:space="0" w:color="auto"/>
              <w:right w:val="single" w:sz="4" w:space="0" w:color="auto"/>
            </w:tcBorders>
            <w:vAlign w:val="center"/>
            <w:hideMark/>
          </w:tcPr>
          <w:p w14:paraId="0F981074" w14:textId="798F7245" w:rsidR="001A5000" w:rsidRDefault="001A5000" w:rsidP="001A5000">
            <w:pPr>
              <w:pStyle w:val="NoSpacing"/>
            </w:pPr>
            <w:r>
              <w:t># Lines Shipped</w:t>
            </w:r>
          </w:p>
        </w:tc>
        <w:tc>
          <w:tcPr>
            <w:tcW w:w="3049" w:type="dxa"/>
            <w:tcBorders>
              <w:top w:val="single" w:sz="4" w:space="0" w:color="auto"/>
              <w:left w:val="single" w:sz="4" w:space="0" w:color="auto"/>
              <w:bottom w:val="single" w:sz="4" w:space="0" w:color="auto"/>
              <w:right w:val="single" w:sz="4" w:space="0" w:color="auto"/>
            </w:tcBorders>
            <w:vAlign w:val="center"/>
            <w:hideMark/>
          </w:tcPr>
          <w:p w14:paraId="57BBEE9B" w14:textId="77777777" w:rsidR="001A5000" w:rsidRDefault="001A5000" w:rsidP="001A5000">
            <w:pPr>
              <w:pStyle w:val="NoSpacing"/>
            </w:pPr>
            <w:r>
              <w:t>Total number of lines shipped    </w:t>
            </w:r>
          </w:p>
        </w:tc>
        <w:tc>
          <w:tcPr>
            <w:tcW w:w="2610" w:type="dxa"/>
            <w:tcBorders>
              <w:top w:val="single" w:sz="4" w:space="0" w:color="auto"/>
              <w:left w:val="single" w:sz="4" w:space="0" w:color="auto"/>
              <w:bottom w:val="single" w:sz="4" w:space="0" w:color="auto"/>
              <w:right w:val="single" w:sz="4" w:space="0" w:color="auto"/>
            </w:tcBorders>
            <w:vAlign w:val="center"/>
            <w:hideMark/>
          </w:tcPr>
          <w:p w14:paraId="5FBDA08D" w14:textId="77777777" w:rsidR="001A5000" w:rsidRDefault="001A5000" w:rsidP="001A5000">
            <w:pPr>
              <w:pStyle w:val="NoSpacing"/>
            </w:pPr>
            <w:r>
              <w:t> </w:t>
            </w:r>
          </w:p>
        </w:tc>
        <w:tc>
          <w:tcPr>
            <w:tcW w:w="1243" w:type="dxa"/>
            <w:vMerge w:val="restart"/>
            <w:tcBorders>
              <w:top w:val="single" w:sz="4" w:space="0" w:color="auto"/>
              <w:left w:val="single" w:sz="4" w:space="0" w:color="auto"/>
              <w:bottom w:val="single" w:sz="4" w:space="0" w:color="auto"/>
              <w:right w:val="single" w:sz="4" w:space="0" w:color="auto"/>
            </w:tcBorders>
            <w:vAlign w:val="center"/>
            <w:hideMark/>
          </w:tcPr>
          <w:p w14:paraId="08C51ED0" w14:textId="77777777" w:rsidR="001A5000" w:rsidRDefault="001A5000" w:rsidP="001A5000">
            <w:pPr>
              <w:pStyle w:val="NoSpacing"/>
            </w:pPr>
            <w:r>
              <w:t>Actual MTD</w:t>
            </w:r>
            <w:r>
              <w:br/>
              <w:t>Historical:</w:t>
            </w:r>
            <w:r>
              <w:br/>
              <w:t>Day</w:t>
            </w:r>
          </w:p>
          <w:p w14:paraId="0D3BC005" w14:textId="77777777" w:rsidR="001A5000" w:rsidRDefault="001A5000" w:rsidP="001A5000">
            <w:pPr>
              <w:pStyle w:val="NoSpacing"/>
            </w:pPr>
            <w:r>
              <w:t>Week</w:t>
            </w:r>
          </w:p>
          <w:p w14:paraId="48424AF8" w14:textId="77777777" w:rsidR="001A5000" w:rsidRDefault="001A5000" w:rsidP="001A5000">
            <w:pPr>
              <w:pStyle w:val="NoSpacing"/>
            </w:pPr>
            <w:r>
              <w:t>Month</w:t>
            </w:r>
          </w:p>
          <w:p w14:paraId="3242ED0D" w14:textId="77777777" w:rsidR="001A5000" w:rsidRDefault="001A5000" w:rsidP="001A5000">
            <w:pPr>
              <w:pStyle w:val="NoSpacing"/>
            </w:pPr>
            <w:r>
              <w:t>Quarter</w:t>
            </w:r>
          </w:p>
          <w:p w14:paraId="4C8CE736" w14:textId="77777777" w:rsidR="001A5000" w:rsidRDefault="001A5000" w:rsidP="001A5000">
            <w:pPr>
              <w:pStyle w:val="NoSpacing"/>
            </w:pPr>
            <w:r>
              <w:t>Year</w:t>
            </w:r>
          </w:p>
        </w:tc>
        <w:tc>
          <w:tcPr>
            <w:tcW w:w="1620" w:type="dxa"/>
            <w:vMerge w:val="restart"/>
            <w:tcBorders>
              <w:top w:val="single" w:sz="4" w:space="0" w:color="auto"/>
              <w:left w:val="single" w:sz="4" w:space="0" w:color="auto"/>
              <w:bottom w:val="single" w:sz="4" w:space="0" w:color="auto"/>
              <w:right w:val="single" w:sz="4" w:space="0" w:color="auto"/>
            </w:tcBorders>
            <w:vAlign w:val="center"/>
          </w:tcPr>
          <w:p w14:paraId="548ED423" w14:textId="77777777" w:rsidR="001A5000" w:rsidRDefault="001A5000" w:rsidP="001A5000">
            <w:pPr>
              <w:pStyle w:val="NoSpacing"/>
            </w:pPr>
            <w:r>
              <w:t>Prio 1</w:t>
            </w:r>
          </w:p>
          <w:p w14:paraId="066D3489" w14:textId="77777777" w:rsidR="001A5000" w:rsidRDefault="001A5000" w:rsidP="001A5000">
            <w:pPr>
              <w:pStyle w:val="NoSpacing"/>
            </w:pPr>
          </w:p>
          <w:p w14:paraId="26851BE0" w14:textId="4CCE0DD9" w:rsidR="001A5000" w:rsidRDefault="001A5000" w:rsidP="001A5000">
            <w:pPr>
              <w:pStyle w:val="NoSpacing"/>
            </w:pPr>
            <w:r>
              <w:t>Enterprise Level lagging KPI</w:t>
            </w:r>
          </w:p>
        </w:tc>
      </w:tr>
      <w:tr w:rsidR="009C6A7A" w14:paraId="1C3EC909" w14:textId="77777777" w:rsidTr="008A1DED">
        <w:trPr>
          <w:trHeight w:val="315"/>
        </w:trPr>
        <w:tc>
          <w:tcPr>
            <w:tcW w:w="1558" w:type="dxa"/>
            <w:tcBorders>
              <w:top w:val="single" w:sz="4" w:space="0" w:color="auto"/>
              <w:left w:val="single" w:sz="4" w:space="0" w:color="auto"/>
              <w:bottom w:val="single" w:sz="4" w:space="0" w:color="auto"/>
              <w:right w:val="single" w:sz="4" w:space="0" w:color="auto"/>
            </w:tcBorders>
            <w:vAlign w:val="center"/>
            <w:hideMark/>
          </w:tcPr>
          <w:p w14:paraId="050BFB43" w14:textId="17F62C94" w:rsidR="001A5000" w:rsidRDefault="001A5000" w:rsidP="001A5000">
            <w:pPr>
              <w:pStyle w:val="NoSpacing"/>
            </w:pPr>
            <w:r>
              <w:t># Lines Shipped On Time</w:t>
            </w:r>
          </w:p>
        </w:tc>
        <w:tc>
          <w:tcPr>
            <w:tcW w:w="3049" w:type="dxa"/>
            <w:tcBorders>
              <w:top w:val="single" w:sz="4" w:space="0" w:color="auto"/>
              <w:left w:val="single" w:sz="4" w:space="0" w:color="auto"/>
              <w:bottom w:val="single" w:sz="4" w:space="0" w:color="auto"/>
              <w:right w:val="single" w:sz="4" w:space="0" w:color="auto"/>
            </w:tcBorders>
            <w:vAlign w:val="center"/>
            <w:hideMark/>
          </w:tcPr>
          <w:p w14:paraId="37B2F6B5" w14:textId="77777777" w:rsidR="001A5000" w:rsidRDefault="001A5000" w:rsidP="001A5000">
            <w:pPr>
              <w:pStyle w:val="NoSpacing"/>
            </w:pPr>
            <w:r>
              <w:t>TAT is within TAT Goal</w:t>
            </w:r>
          </w:p>
        </w:tc>
        <w:tc>
          <w:tcPr>
            <w:tcW w:w="2610" w:type="dxa"/>
            <w:tcBorders>
              <w:top w:val="single" w:sz="4" w:space="0" w:color="auto"/>
              <w:left w:val="single" w:sz="4" w:space="0" w:color="auto"/>
              <w:bottom w:val="single" w:sz="4" w:space="0" w:color="auto"/>
              <w:right w:val="single" w:sz="4" w:space="0" w:color="auto"/>
            </w:tcBorders>
            <w:vAlign w:val="center"/>
            <w:hideMark/>
          </w:tcPr>
          <w:p w14:paraId="67AF4E86" w14:textId="77777777" w:rsidR="001A5000" w:rsidRPr="001E5FBF" w:rsidRDefault="001A5000" w:rsidP="001A5000">
            <w:pPr>
              <w:pStyle w:val="NoSpacing"/>
            </w:pPr>
            <w:r w:rsidRPr="001E5FBF">
              <w:t> TAT &lt;= (TAT Goal +0.5)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64638A" w14:textId="77777777" w:rsidR="001A5000" w:rsidRDefault="001A5000" w:rsidP="001A5000">
            <w:pPr>
              <w:pStyle w:val="NoSpacing"/>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4B7E72" w14:textId="77777777" w:rsidR="001A5000" w:rsidRDefault="001A5000" w:rsidP="001A5000">
            <w:pPr>
              <w:pStyle w:val="NoSpacing"/>
            </w:pPr>
          </w:p>
        </w:tc>
      </w:tr>
      <w:tr w:rsidR="009C6A7A" w14:paraId="4562B45F" w14:textId="77777777" w:rsidTr="008A1DED">
        <w:trPr>
          <w:trHeight w:val="615"/>
        </w:trPr>
        <w:tc>
          <w:tcPr>
            <w:tcW w:w="1558" w:type="dxa"/>
            <w:tcBorders>
              <w:top w:val="single" w:sz="4" w:space="0" w:color="auto"/>
              <w:left w:val="single" w:sz="4" w:space="0" w:color="auto"/>
              <w:bottom w:val="single" w:sz="4" w:space="0" w:color="auto"/>
              <w:right w:val="single" w:sz="4" w:space="0" w:color="auto"/>
            </w:tcBorders>
            <w:vAlign w:val="center"/>
            <w:hideMark/>
          </w:tcPr>
          <w:p w14:paraId="2FB32E25" w14:textId="77777777" w:rsidR="001A5000" w:rsidRDefault="001A5000" w:rsidP="001A5000">
            <w:pPr>
              <w:pStyle w:val="NoSpacing"/>
            </w:pPr>
            <w:r>
              <w:t># Lines Shipped Late</w:t>
            </w:r>
          </w:p>
        </w:tc>
        <w:tc>
          <w:tcPr>
            <w:tcW w:w="3049" w:type="dxa"/>
            <w:tcBorders>
              <w:top w:val="single" w:sz="4" w:space="0" w:color="auto"/>
              <w:left w:val="single" w:sz="4" w:space="0" w:color="auto"/>
              <w:bottom w:val="single" w:sz="4" w:space="0" w:color="auto"/>
              <w:right w:val="single" w:sz="4" w:space="0" w:color="auto"/>
            </w:tcBorders>
            <w:vAlign w:val="center"/>
            <w:hideMark/>
          </w:tcPr>
          <w:p w14:paraId="07FE0D0C" w14:textId="77777777" w:rsidR="001A5000" w:rsidRDefault="001A5000" w:rsidP="001A5000">
            <w:pPr>
              <w:pStyle w:val="NoSpacing"/>
            </w:pPr>
            <w:r>
              <w:t>TAT is longer as TAT Goal</w:t>
            </w:r>
          </w:p>
        </w:tc>
        <w:tc>
          <w:tcPr>
            <w:tcW w:w="2610" w:type="dxa"/>
            <w:tcBorders>
              <w:top w:val="single" w:sz="4" w:space="0" w:color="auto"/>
              <w:left w:val="single" w:sz="4" w:space="0" w:color="auto"/>
              <w:bottom w:val="single" w:sz="4" w:space="0" w:color="auto"/>
              <w:right w:val="single" w:sz="4" w:space="0" w:color="auto"/>
            </w:tcBorders>
            <w:noWrap/>
            <w:vAlign w:val="center"/>
            <w:hideMark/>
          </w:tcPr>
          <w:p w14:paraId="38474367" w14:textId="77777777" w:rsidR="001A5000" w:rsidRPr="001E5FBF" w:rsidRDefault="001A5000" w:rsidP="001A5000">
            <w:pPr>
              <w:pStyle w:val="NoSpacing"/>
            </w:pPr>
            <w:r w:rsidRPr="001E5FBF">
              <w:t>TAT &gt; (TAT Goal +0.5)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F1892E" w14:textId="77777777" w:rsidR="001A5000" w:rsidRDefault="001A5000" w:rsidP="001A5000">
            <w:pPr>
              <w:pStyle w:val="NoSpacing"/>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287D7A" w14:textId="77777777" w:rsidR="001A5000" w:rsidRDefault="001A5000" w:rsidP="001A5000">
            <w:pPr>
              <w:pStyle w:val="NoSpacing"/>
            </w:pPr>
          </w:p>
        </w:tc>
      </w:tr>
      <w:tr w:rsidR="009C6A7A" w14:paraId="32CC072F" w14:textId="77777777" w:rsidTr="008A1DED">
        <w:trPr>
          <w:trHeight w:val="315"/>
        </w:trPr>
        <w:tc>
          <w:tcPr>
            <w:tcW w:w="1558" w:type="dxa"/>
            <w:tcBorders>
              <w:top w:val="single" w:sz="4" w:space="0" w:color="auto"/>
              <w:left w:val="single" w:sz="4" w:space="0" w:color="auto"/>
              <w:bottom w:val="single" w:sz="4" w:space="0" w:color="auto"/>
              <w:right w:val="single" w:sz="4" w:space="0" w:color="auto"/>
            </w:tcBorders>
            <w:vAlign w:val="center"/>
            <w:hideMark/>
          </w:tcPr>
          <w:p w14:paraId="76AE6E82" w14:textId="77777777" w:rsidR="001A5000" w:rsidRDefault="001A5000" w:rsidP="001A5000">
            <w:pPr>
              <w:pStyle w:val="NoSpacing"/>
            </w:pPr>
            <w:r>
              <w:t xml:space="preserve">OTD % </w:t>
            </w:r>
          </w:p>
        </w:tc>
        <w:tc>
          <w:tcPr>
            <w:tcW w:w="3049" w:type="dxa"/>
            <w:tcBorders>
              <w:top w:val="single" w:sz="4" w:space="0" w:color="auto"/>
              <w:left w:val="single" w:sz="4" w:space="0" w:color="auto"/>
              <w:bottom w:val="single" w:sz="4" w:space="0" w:color="auto"/>
              <w:right w:val="single" w:sz="4" w:space="0" w:color="auto"/>
            </w:tcBorders>
            <w:vAlign w:val="center"/>
            <w:hideMark/>
          </w:tcPr>
          <w:p w14:paraId="1CD274CE" w14:textId="77777777" w:rsidR="001A5000" w:rsidRDefault="001A5000" w:rsidP="001A5000">
            <w:pPr>
              <w:pStyle w:val="NoSpacing"/>
            </w:pPr>
            <w:r>
              <w:t>Percentage of lines shipped On Time</w:t>
            </w:r>
          </w:p>
        </w:tc>
        <w:tc>
          <w:tcPr>
            <w:tcW w:w="2610" w:type="dxa"/>
            <w:tcBorders>
              <w:top w:val="single" w:sz="4" w:space="0" w:color="auto"/>
              <w:left w:val="single" w:sz="4" w:space="0" w:color="auto"/>
              <w:bottom w:val="single" w:sz="4" w:space="0" w:color="auto"/>
              <w:right w:val="single" w:sz="4" w:space="0" w:color="auto"/>
            </w:tcBorders>
            <w:vAlign w:val="center"/>
            <w:hideMark/>
          </w:tcPr>
          <w:p w14:paraId="50D7B4D0" w14:textId="443C21E2" w:rsidR="001A5000" w:rsidRPr="005A0CCB" w:rsidRDefault="005A0CCB" w:rsidP="001A5000">
            <w:pPr>
              <w:pStyle w:val="NoSpacing"/>
            </w:pPr>
            <w:r w:rsidRPr="005A0CCB">
              <w:rPr>
                <w:rStyle w:val="normaltextrun"/>
                <w:rFonts w:ascii="Calibri" w:hAnsi="Calibri" w:cs="Calibri"/>
                <w:color w:val="000000"/>
                <w:shd w:val="clear" w:color="auto" w:fill="FFFFFF"/>
              </w:rPr>
              <w:t>Total lines Shipped On Time / Total Lines Shipped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406F51" w14:textId="77777777" w:rsidR="001A5000" w:rsidRDefault="001A5000" w:rsidP="001A5000">
            <w:pPr>
              <w:pStyle w:val="NoSpacing"/>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FB7BE0" w14:textId="77777777" w:rsidR="001A5000" w:rsidRDefault="001A5000" w:rsidP="001A5000">
            <w:pPr>
              <w:pStyle w:val="NoSpacing"/>
            </w:pPr>
          </w:p>
        </w:tc>
      </w:tr>
      <w:tr w:rsidR="002E7EF2" w14:paraId="43B8A6B3" w14:textId="77777777" w:rsidTr="008A1DED">
        <w:trPr>
          <w:trHeight w:val="315"/>
        </w:trPr>
        <w:tc>
          <w:tcPr>
            <w:tcW w:w="1558" w:type="dxa"/>
            <w:tcBorders>
              <w:top w:val="single" w:sz="4" w:space="0" w:color="auto"/>
              <w:left w:val="single" w:sz="4" w:space="0" w:color="auto"/>
              <w:bottom w:val="single" w:sz="4" w:space="0" w:color="auto"/>
              <w:right w:val="single" w:sz="4" w:space="0" w:color="auto"/>
            </w:tcBorders>
            <w:vAlign w:val="center"/>
          </w:tcPr>
          <w:p w14:paraId="7F9037F1" w14:textId="5A9A84D7" w:rsidR="002E7EF2" w:rsidRDefault="002E7EF2" w:rsidP="002E7EF2">
            <w:pPr>
              <w:pStyle w:val="NoSpacing"/>
            </w:pPr>
            <w:r w:rsidRPr="002E7EF2">
              <w:t>OTD Hits</w:t>
            </w:r>
          </w:p>
        </w:tc>
        <w:tc>
          <w:tcPr>
            <w:tcW w:w="3049" w:type="dxa"/>
            <w:tcBorders>
              <w:top w:val="single" w:sz="4" w:space="0" w:color="auto"/>
              <w:left w:val="single" w:sz="4" w:space="0" w:color="auto"/>
              <w:bottom w:val="single" w:sz="4" w:space="0" w:color="auto"/>
              <w:right w:val="single" w:sz="4" w:space="0" w:color="auto"/>
            </w:tcBorders>
            <w:vAlign w:val="center"/>
          </w:tcPr>
          <w:p w14:paraId="5ABF2783" w14:textId="4DDD9E45" w:rsidR="002E7EF2" w:rsidRDefault="002E7EF2" w:rsidP="002E7EF2">
            <w:pPr>
              <w:pStyle w:val="NoSpacing"/>
            </w:pPr>
            <w:r w:rsidRPr="002E7EF2">
              <w:t>Count of R</w:t>
            </w:r>
            <w:r>
              <w:t>epair</w:t>
            </w:r>
            <w:r w:rsidRPr="002E7EF2">
              <w:t>O</w:t>
            </w:r>
            <w:r>
              <w:t>rder</w:t>
            </w:r>
            <w:r w:rsidRPr="002E7EF2">
              <w:t xml:space="preserve"> lines which were shipped LATE</w:t>
            </w:r>
          </w:p>
        </w:tc>
        <w:tc>
          <w:tcPr>
            <w:tcW w:w="2610" w:type="dxa"/>
            <w:tcBorders>
              <w:top w:val="single" w:sz="4" w:space="0" w:color="auto"/>
              <w:left w:val="single" w:sz="4" w:space="0" w:color="auto"/>
              <w:bottom w:val="single" w:sz="4" w:space="0" w:color="auto"/>
              <w:right w:val="single" w:sz="4" w:space="0" w:color="auto"/>
            </w:tcBorders>
            <w:vAlign w:val="center"/>
          </w:tcPr>
          <w:p w14:paraId="725BBC4E" w14:textId="0B9E7C9C" w:rsidR="002E7EF2" w:rsidRPr="005A0CCB" w:rsidRDefault="002E7EF2" w:rsidP="002E7EF2">
            <w:pPr>
              <w:pStyle w:val="NoSpacing"/>
              <w:rPr>
                <w:rStyle w:val="normaltextrun"/>
                <w:rFonts w:ascii="Calibri" w:hAnsi="Calibri" w:cs="Calibri"/>
                <w:color w:val="000000"/>
                <w:shd w:val="clear" w:color="auto" w:fill="FFFFFF"/>
              </w:rPr>
            </w:pPr>
            <w:r w:rsidRPr="002E7EF2">
              <w:t>Count of R</w:t>
            </w:r>
            <w:r>
              <w:t>epair</w:t>
            </w:r>
            <w:r w:rsidRPr="002E7EF2">
              <w:t>O</w:t>
            </w:r>
            <w:r>
              <w:t>rder</w:t>
            </w:r>
            <w:r w:rsidRPr="002E7EF2">
              <w:t xml:space="preserve"> lines which were shipped LATE</w:t>
            </w:r>
          </w:p>
        </w:tc>
        <w:tc>
          <w:tcPr>
            <w:tcW w:w="0" w:type="auto"/>
            <w:tcBorders>
              <w:top w:val="single" w:sz="4" w:space="0" w:color="auto"/>
              <w:left w:val="single" w:sz="4" w:space="0" w:color="auto"/>
              <w:bottom w:val="single" w:sz="4" w:space="0" w:color="auto"/>
              <w:right w:val="single" w:sz="4" w:space="0" w:color="auto"/>
            </w:tcBorders>
            <w:vAlign w:val="center"/>
          </w:tcPr>
          <w:p w14:paraId="4453F5DF" w14:textId="77777777" w:rsidR="002E7EF2" w:rsidRDefault="002E7EF2" w:rsidP="002E7EF2">
            <w:pPr>
              <w:pStyle w:val="NoSpacing"/>
            </w:pPr>
          </w:p>
        </w:tc>
        <w:tc>
          <w:tcPr>
            <w:tcW w:w="0" w:type="auto"/>
            <w:tcBorders>
              <w:top w:val="single" w:sz="4" w:space="0" w:color="auto"/>
              <w:left w:val="single" w:sz="4" w:space="0" w:color="auto"/>
              <w:bottom w:val="single" w:sz="4" w:space="0" w:color="auto"/>
              <w:right w:val="single" w:sz="4" w:space="0" w:color="auto"/>
            </w:tcBorders>
            <w:vAlign w:val="center"/>
          </w:tcPr>
          <w:p w14:paraId="640C3776" w14:textId="77777777" w:rsidR="002E7EF2" w:rsidRDefault="002E7EF2" w:rsidP="002E7EF2">
            <w:pPr>
              <w:pStyle w:val="NoSpacing"/>
            </w:pPr>
          </w:p>
        </w:tc>
      </w:tr>
      <w:tr w:rsidR="008C6F41" w14:paraId="2E4C26E0" w14:textId="77777777" w:rsidTr="004921E9">
        <w:trPr>
          <w:trHeight w:val="134"/>
        </w:trPr>
        <w:tc>
          <w:tcPr>
            <w:tcW w:w="10080" w:type="dxa"/>
            <w:gridSpan w:val="5"/>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242232C" w14:textId="77777777" w:rsidR="002E7EF2" w:rsidRPr="005A0CCB" w:rsidRDefault="002E7EF2" w:rsidP="002E7EF2">
            <w:pPr>
              <w:pStyle w:val="NoSpacing"/>
              <w:rPr>
                <w:color w:val="FFFFFF" w:themeColor="background1"/>
              </w:rPr>
            </w:pPr>
            <w:r w:rsidRPr="005A0CCB">
              <w:rPr>
                <w:color w:val="FFFFFF" w:themeColor="background1"/>
              </w:rPr>
              <w:t>List of Metrics Requirements for Service OTD Functional Level</w:t>
            </w:r>
          </w:p>
        </w:tc>
      </w:tr>
      <w:tr w:rsidR="006C5A2E" w14:paraId="6BF4D0B4" w14:textId="77777777" w:rsidTr="008A1DED">
        <w:trPr>
          <w:trHeight w:val="47"/>
        </w:trPr>
        <w:tc>
          <w:tcPr>
            <w:tcW w:w="155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A7C3BB0" w14:textId="77777777" w:rsidR="002E7EF2" w:rsidRPr="004921E9" w:rsidRDefault="002E7EF2" w:rsidP="002E7EF2">
            <w:pPr>
              <w:pStyle w:val="NoSpacing"/>
            </w:pPr>
            <w:r w:rsidRPr="004921E9">
              <w:t>Metrics</w:t>
            </w:r>
          </w:p>
        </w:tc>
        <w:tc>
          <w:tcPr>
            <w:tcW w:w="304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B0AA062" w14:textId="77777777" w:rsidR="002E7EF2" w:rsidRPr="004921E9" w:rsidRDefault="002E7EF2" w:rsidP="002E7EF2">
            <w:pPr>
              <w:pStyle w:val="NoSpacing"/>
            </w:pPr>
            <w:r w:rsidRPr="004921E9">
              <w:t>Description</w:t>
            </w:r>
          </w:p>
        </w:tc>
        <w:tc>
          <w:tcPr>
            <w:tcW w:w="261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1B7BA72" w14:textId="77777777" w:rsidR="002E7EF2" w:rsidRPr="004921E9" w:rsidRDefault="002E7EF2" w:rsidP="002E7EF2">
            <w:pPr>
              <w:pStyle w:val="NoSpacing"/>
            </w:pPr>
            <w:r w:rsidRPr="004921E9">
              <w:t>Logic</w:t>
            </w:r>
          </w:p>
        </w:tc>
        <w:tc>
          <w:tcPr>
            <w:tcW w:w="124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078A85E" w14:textId="77777777" w:rsidR="002E7EF2" w:rsidRPr="004921E9" w:rsidRDefault="002E7EF2" w:rsidP="002E7EF2">
            <w:pPr>
              <w:pStyle w:val="NoSpacing"/>
            </w:pPr>
            <w:r w:rsidRPr="004921E9">
              <w:t>Time Dimension</w:t>
            </w:r>
          </w:p>
        </w:tc>
        <w:tc>
          <w:tcPr>
            <w:tcW w:w="162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1FDFE8DB" w14:textId="77777777" w:rsidR="002E7EF2" w:rsidRPr="004921E9" w:rsidRDefault="002E7EF2" w:rsidP="002E7EF2">
            <w:pPr>
              <w:pStyle w:val="NoSpacing"/>
            </w:pPr>
            <w:r w:rsidRPr="004921E9">
              <w:t>Comment</w:t>
            </w:r>
          </w:p>
        </w:tc>
      </w:tr>
      <w:tr w:rsidR="002E7EF2" w14:paraId="4833DDA0" w14:textId="77777777" w:rsidTr="008A1DED">
        <w:trPr>
          <w:trHeight w:val="915"/>
        </w:trPr>
        <w:tc>
          <w:tcPr>
            <w:tcW w:w="1558" w:type="dxa"/>
            <w:tcBorders>
              <w:top w:val="single" w:sz="4" w:space="0" w:color="auto"/>
              <w:left w:val="single" w:sz="4" w:space="0" w:color="auto"/>
              <w:bottom w:val="single" w:sz="4" w:space="0" w:color="auto"/>
              <w:right w:val="single" w:sz="4" w:space="0" w:color="auto"/>
            </w:tcBorders>
            <w:vAlign w:val="center"/>
            <w:hideMark/>
          </w:tcPr>
          <w:p w14:paraId="29F77D9B" w14:textId="712D7744" w:rsidR="002E7EF2" w:rsidRDefault="002E7EF2" w:rsidP="002E7EF2">
            <w:pPr>
              <w:pStyle w:val="NoSpacing"/>
            </w:pPr>
            <w:r>
              <w:rPr>
                <w:rStyle w:val="normaltextrun"/>
                <w:rFonts w:ascii="Calibri" w:hAnsi="Calibri" w:cs="Calibri"/>
              </w:rPr>
              <w:t>TAT</w:t>
            </w:r>
            <w:r>
              <w:rPr>
                <w:rStyle w:val="eop"/>
                <w:rFonts w:ascii="Calibri" w:hAnsi="Calibri" w:cs="Calibri"/>
              </w:rPr>
              <w:t> </w:t>
            </w:r>
          </w:p>
        </w:tc>
        <w:tc>
          <w:tcPr>
            <w:tcW w:w="3049" w:type="dxa"/>
            <w:tcBorders>
              <w:top w:val="single" w:sz="4" w:space="0" w:color="auto"/>
              <w:left w:val="single" w:sz="4" w:space="0" w:color="auto"/>
              <w:bottom w:val="single" w:sz="4" w:space="0" w:color="auto"/>
              <w:right w:val="single" w:sz="4" w:space="0" w:color="auto"/>
            </w:tcBorders>
            <w:vAlign w:val="center"/>
            <w:hideMark/>
          </w:tcPr>
          <w:p w14:paraId="169A72A9" w14:textId="1B23EB34" w:rsidR="002E7EF2" w:rsidRDefault="002E7EF2" w:rsidP="002E7EF2">
            <w:pPr>
              <w:pStyle w:val="NoSpacing"/>
            </w:pPr>
            <w:r>
              <w:rPr>
                <w:rStyle w:val="normaltextrun"/>
                <w:rFonts w:ascii="Calibri" w:hAnsi="Calibri" w:cs="Calibri"/>
              </w:rPr>
              <w:t>NET TurnAroundTime after correction of customer wait time and public holidays</w:t>
            </w:r>
            <w:r>
              <w:rPr>
                <w:rStyle w:val="eop"/>
                <w:rFonts w:ascii="Calibri" w:hAnsi="Calibri" w:cs="Calibri"/>
              </w:rPr>
              <w:t> </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E2D7E95" w14:textId="24FEB04E" w:rsidR="002E7EF2" w:rsidRDefault="002E7EF2" w:rsidP="002E7EF2">
            <w:pPr>
              <w:pStyle w:val="NoSpacing"/>
            </w:pPr>
            <w:r>
              <w:rPr>
                <w:rStyle w:val="normaltextrun"/>
                <w:rFonts w:ascii="Calibri" w:hAnsi="Calibri" w:cs="Calibri"/>
              </w:rPr>
              <w:t>See current OBIEE logic</w:t>
            </w:r>
            <w:r>
              <w:rPr>
                <w:rStyle w:val="eop"/>
                <w:rFonts w:ascii="Calibri" w:hAnsi="Calibri" w:cs="Calibri"/>
              </w:rPr>
              <w:t> </w:t>
            </w:r>
          </w:p>
        </w:tc>
        <w:tc>
          <w:tcPr>
            <w:tcW w:w="1243" w:type="dxa"/>
            <w:tcBorders>
              <w:top w:val="single" w:sz="4" w:space="0" w:color="auto"/>
              <w:left w:val="single" w:sz="4" w:space="0" w:color="auto"/>
              <w:bottom w:val="single" w:sz="4" w:space="0" w:color="auto"/>
              <w:right w:val="single" w:sz="4" w:space="0" w:color="auto"/>
            </w:tcBorders>
            <w:vAlign w:val="center"/>
            <w:hideMark/>
          </w:tcPr>
          <w:p w14:paraId="63FD0B55" w14:textId="78D83F3E" w:rsidR="002E7EF2" w:rsidRDefault="002E7EF2" w:rsidP="002E7EF2">
            <w:pPr>
              <w:pStyle w:val="NoSpacing"/>
            </w:pPr>
            <w:r>
              <w:rPr>
                <w:rStyle w:val="eop"/>
                <w:rFonts w:ascii="Calibri" w:hAnsi="Calibri" w:cs="Calibri"/>
              </w:rPr>
              <w:t> </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DA89A49" w14:textId="1AFF37EB" w:rsidR="002E7EF2" w:rsidRDefault="002E7EF2" w:rsidP="002E7EF2">
            <w:pPr>
              <w:pStyle w:val="NoSpacing"/>
            </w:pPr>
            <w:r>
              <w:rPr>
                <w:rStyle w:val="eop"/>
                <w:rFonts w:ascii="Calibri" w:hAnsi="Calibri" w:cs="Calibri"/>
              </w:rPr>
              <w:t> </w:t>
            </w:r>
          </w:p>
        </w:tc>
      </w:tr>
      <w:tr w:rsidR="002E7EF2" w14:paraId="2E1AB4B7" w14:textId="77777777" w:rsidTr="008A1DED">
        <w:trPr>
          <w:trHeight w:val="615"/>
        </w:trPr>
        <w:tc>
          <w:tcPr>
            <w:tcW w:w="1558" w:type="dxa"/>
            <w:tcBorders>
              <w:top w:val="single" w:sz="4" w:space="0" w:color="auto"/>
              <w:left w:val="single" w:sz="4" w:space="0" w:color="auto"/>
              <w:bottom w:val="single" w:sz="4" w:space="0" w:color="auto"/>
              <w:right w:val="single" w:sz="4" w:space="0" w:color="auto"/>
            </w:tcBorders>
            <w:vAlign w:val="center"/>
            <w:hideMark/>
          </w:tcPr>
          <w:p w14:paraId="08CA2DC0" w14:textId="4222E6EA" w:rsidR="002E7EF2" w:rsidRDefault="002E7EF2" w:rsidP="002E7EF2">
            <w:pPr>
              <w:pStyle w:val="NoSpacing"/>
            </w:pPr>
            <w:r>
              <w:rPr>
                <w:rStyle w:val="normaltextrun"/>
                <w:rFonts w:ascii="Calibri" w:hAnsi="Calibri" w:cs="Calibri"/>
              </w:rPr>
              <w:t>TATcX</w:t>
            </w:r>
            <w:r>
              <w:rPr>
                <w:rStyle w:val="eop"/>
                <w:rFonts w:ascii="Calibri" w:hAnsi="Calibri" w:cs="Calibri"/>
              </w:rPr>
              <w:t> </w:t>
            </w:r>
          </w:p>
        </w:tc>
        <w:tc>
          <w:tcPr>
            <w:tcW w:w="3049" w:type="dxa"/>
            <w:tcBorders>
              <w:top w:val="single" w:sz="4" w:space="0" w:color="auto"/>
              <w:left w:val="single" w:sz="4" w:space="0" w:color="auto"/>
              <w:bottom w:val="single" w:sz="4" w:space="0" w:color="auto"/>
              <w:right w:val="single" w:sz="4" w:space="0" w:color="auto"/>
            </w:tcBorders>
            <w:vAlign w:val="center"/>
            <w:hideMark/>
          </w:tcPr>
          <w:p w14:paraId="4F49E46F" w14:textId="630D33EF" w:rsidR="002E7EF2" w:rsidRDefault="002E7EF2" w:rsidP="002E7EF2">
            <w:pPr>
              <w:pStyle w:val="NoSpacing"/>
            </w:pPr>
            <w:r>
              <w:rPr>
                <w:rStyle w:val="normaltextrun"/>
                <w:rFonts w:ascii="Calibri" w:hAnsi="Calibri" w:cs="Calibri"/>
              </w:rPr>
              <w:t>TAT from receive to Ship without correction</w:t>
            </w:r>
            <w:r>
              <w:rPr>
                <w:rStyle w:val="eop"/>
                <w:rFonts w:ascii="Calibri" w:hAnsi="Calibri" w:cs="Calibri"/>
              </w:rPr>
              <w:t> </w:t>
            </w:r>
          </w:p>
        </w:tc>
        <w:tc>
          <w:tcPr>
            <w:tcW w:w="2610" w:type="dxa"/>
            <w:tcBorders>
              <w:top w:val="single" w:sz="4" w:space="0" w:color="auto"/>
              <w:left w:val="single" w:sz="4" w:space="0" w:color="auto"/>
              <w:bottom w:val="single" w:sz="4" w:space="0" w:color="auto"/>
              <w:right w:val="single" w:sz="4" w:space="0" w:color="auto"/>
            </w:tcBorders>
            <w:vAlign w:val="center"/>
            <w:hideMark/>
          </w:tcPr>
          <w:p w14:paraId="60CD4D50" w14:textId="48F3F752" w:rsidR="002E7EF2" w:rsidRDefault="002E7EF2" w:rsidP="002E7EF2">
            <w:pPr>
              <w:pStyle w:val="NoSpacing"/>
            </w:pPr>
            <w:r>
              <w:rPr>
                <w:rStyle w:val="normaltextrun"/>
                <w:rFonts w:ascii="Calibri" w:hAnsi="Calibri" w:cs="Calibri"/>
              </w:rPr>
              <w:t>See current OBIEE logic</w:t>
            </w:r>
            <w:r>
              <w:rPr>
                <w:rStyle w:val="eop"/>
                <w:rFonts w:ascii="Calibri" w:hAnsi="Calibri" w:cs="Calibri"/>
              </w:rPr>
              <w:t> </w:t>
            </w:r>
          </w:p>
        </w:tc>
        <w:tc>
          <w:tcPr>
            <w:tcW w:w="0" w:type="auto"/>
            <w:tcBorders>
              <w:top w:val="single" w:sz="4" w:space="0" w:color="auto"/>
              <w:left w:val="single" w:sz="4" w:space="0" w:color="auto"/>
              <w:bottom w:val="single" w:sz="4" w:space="0" w:color="auto"/>
              <w:right w:val="single" w:sz="4" w:space="0" w:color="auto"/>
            </w:tcBorders>
            <w:vAlign w:val="center"/>
            <w:hideMark/>
          </w:tcPr>
          <w:p w14:paraId="3F1BF1D8" w14:textId="77777777" w:rsidR="002E7EF2" w:rsidRDefault="002E7EF2" w:rsidP="002E7EF2">
            <w:pPr>
              <w:pStyle w:val="NoSpacing"/>
            </w:pPr>
          </w:p>
        </w:tc>
        <w:tc>
          <w:tcPr>
            <w:tcW w:w="0" w:type="auto"/>
            <w:tcBorders>
              <w:top w:val="single" w:sz="4" w:space="0" w:color="auto"/>
              <w:left w:val="single" w:sz="4" w:space="0" w:color="auto"/>
              <w:bottom w:val="single" w:sz="4" w:space="0" w:color="auto"/>
              <w:right w:val="single" w:sz="4" w:space="0" w:color="auto"/>
            </w:tcBorders>
            <w:vAlign w:val="center"/>
            <w:hideMark/>
          </w:tcPr>
          <w:p w14:paraId="2E19C802" w14:textId="77777777" w:rsidR="002E7EF2" w:rsidRDefault="002E7EF2" w:rsidP="002E7EF2">
            <w:pPr>
              <w:pStyle w:val="NoSpacing"/>
            </w:pPr>
          </w:p>
        </w:tc>
      </w:tr>
      <w:tr w:rsidR="002E7EF2" w14:paraId="72A50F1E" w14:textId="77777777" w:rsidTr="008A1DED">
        <w:trPr>
          <w:trHeight w:val="615"/>
        </w:trPr>
        <w:tc>
          <w:tcPr>
            <w:tcW w:w="1558" w:type="dxa"/>
            <w:tcBorders>
              <w:top w:val="single" w:sz="4" w:space="0" w:color="auto"/>
              <w:left w:val="single" w:sz="4" w:space="0" w:color="auto"/>
              <w:bottom w:val="single" w:sz="4" w:space="0" w:color="auto"/>
              <w:right w:val="single" w:sz="4" w:space="0" w:color="auto"/>
            </w:tcBorders>
            <w:vAlign w:val="center"/>
            <w:hideMark/>
          </w:tcPr>
          <w:p w14:paraId="5193AEF7" w14:textId="5F2F37D4" w:rsidR="002E7EF2" w:rsidRDefault="002E7EF2" w:rsidP="002E7EF2">
            <w:pPr>
              <w:pStyle w:val="NoSpacing"/>
            </w:pPr>
            <w:r>
              <w:rPr>
                <w:rStyle w:val="normaltextrun"/>
                <w:rFonts w:ascii="Calibri" w:hAnsi="Calibri" w:cs="Calibri"/>
              </w:rPr>
              <w:t>Offloaded Flag</w:t>
            </w:r>
            <w:r>
              <w:rPr>
                <w:rStyle w:val="eop"/>
                <w:rFonts w:ascii="Calibri" w:hAnsi="Calibri" w:cs="Calibri"/>
              </w:rPr>
              <w:t> </w:t>
            </w:r>
          </w:p>
        </w:tc>
        <w:tc>
          <w:tcPr>
            <w:tcW w:w="3049" w:type="dxa"/>
            <w:tcBorders>
              <w:top w:val="single" w:sz="4" w:space="0" w:color="auto"/>
              <w:left w:val="single" w:sz="4" w:space="0" w:color="auto"/>
              <w:bottom w:val="single" w:sz="4" w:space="0" w:color="auto"/>
              <w:right w:val="single" w:sz="4" w:space="0" w:color="auto"/>
            </w:tcBorders>
            <w:vAlign w:val="center"/>
            <w:hideMark/>
          </w:tcPr>
          <w:p w14:paraId="29AC1572" w14:textId="3B47AF70" w:rsidR="002E7EF2" w:rsidRDefault="002E7EF2" w:rsidP="002E7EF2">
            <w:pPr>
              <w:pStyle w:val="NoSpacing"/>
            </w:pPr>
            <w:r>
              <w:rPr>
                <w:rStyle w:val="normaltextrun"/>
                <w:rFonts w:ascii="Calibri" w:hAnsi="Calibri" w:cs="Calibri"/>
              </w:rPr>
              <w:t>To split instruments serviced In-House and Offloaded</w:t>
            </w:r>
            <w:r>
              <w:rPr>
                <w:rStyle w:val="eop"/>
                <w:rFonts w:ascii="Calibri" w:hAnsi="Calibri" w:cs="Calibri"/>
              </w:rPr>
              <w:t> </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9BF767A" w14:textId="619AA2AA" w:rsidR="002E7EF2" w:rsidRDefault="002E7EF2" w:rsidP="002E7EF2">
            <w:pPr>
              <w:pStyle w:val="NoSpacing"/>
            </w:pPr>
            <w:r>
              <w:rPr>
                <w:rStyle w:val="normaltextrun"/>
                <w:rFonts w:ascii="Calibri" w:hAnsi="Calibri" w:cs="Calibri"/>
              </w:rPr>
              <w:t>Offload: Unit is offloaded if during the service Tech Status was on a status that contains “OffLoaded”.</w:t>
            </w:r>
            <w:r>
              <w:rPr>
                <w:rStyle w:val="scxw64060428"/>
                <w:rFonts w:ascii="Calibri" w:hAnsi="Calibri" w:cs="Calibri"/>
              </w:rPr>
              <w:t> </w:t>
            </w:r>
            <w:r>
              <w:rPr>
                <w:rFonts w:ascii="Calibri" w:hAnsi="Calibri" w:cs="Calibri"/>
              </w:rPr>
              <w:br/>
            </w:r>
            <w:r>
              <w:rPr>
                <w:rStyle w:val="normaltextrun"/>
                <w:rFonts w:ascii="Calibri" w:hAnsi="Calibri" w:cs="Calibri"/>
              </w:rPr>
              <w:t>See current OBIEE logic</w:t>
            </w:r>
            <w:r>
              <w:rPr>
                <w:rStyle w:val="eop"/>
                <w:rFonts w:ascii="Calibri" w:hAnsi="Calibri" w:cs="Calibri"/>
              </w:rPr>
              <w:t> </w:t>
            </w:r>
          </w:p>
        </w:tc>
        <w:tc>
          <w:tcPr>
            <w:tcW w:w="0" w:type="auto"/>
            <w:tcBorders>
              <w:top w:val="single" w:sz="4" w:space="0" w:color="auto"/>
              <w:left w:val="single" w:sz="4" w:space="0" w:color="auto"/>
              <w:bottom w:val="single" w:sz="4" w:space="0" w:color="auto"/>
              <w:right w:val="single" w:sz="4" w:space="0" w:color="auto"/>
            </w:tcBorders>
            <w:vAlign w:val="center"/>
            <w:hideMark/>
          </w:tcPr>
          <w:p w14:paraId="51310BC6" w14:textId="77777777" w:rsidR="002E7EF2" w:rsidRDefault="002E7EF2" w:rsidP="002E7EF2">
            <w:pPr>
              <w:pStyle w:val="NoSpacing"/>
            </w:pPr>
          </w:p>
        </w:tc>
        <w:tc>
          <w:tcPr>
            <w:tcW w:w="0" w:type="auto"/>
            <w:tcBorders>
              <w:top w:val="single" w:sz="4" w:space="0" w:color="auto"/>
              <w:left w:val="single" w:sz="4" w:space="0" w:color="auto"/>
              <w:bottom w:val="single" w:sz="4" w:space="0" w:color="auto"/>
              <w:right w:val="single" w:sz="4" w:space="0" w:color="auto"/>
            </w:tcBorders>
            <w:vAlign w:val="center"/>
            <w:hideMark/>
          </w:tcPr>
          <w:p w14:paraId="619D8285" w14:textId="77777777" w:rsidR="002E7EF2" w:rsidRDefault="002E7EF2" w:rsidP="002E7EF2">
            <w:pPr>
              <w:pStyle w:val="NoSpacing"/>
            </w:pPr>
          </w:p>
        </w:tc>
      </w:tr>
      <w:tr w:rsidR="002E7EF2" w14:paraId="221F703E" w14:textId="77777777" w:rsidTr="008A1DED">
        <w:trPr>
          <w:trHeight w:val="915"/>
        </w:trPr>
        <w:tc>
          <w:tcPr>
            <w:tcW w:w="1558" w:type="dxa"/>
            <w:tcBorders>
              <w:top w:val="single" w:sz="4" w:space="0" w:color="auto"/>
              <w:left w:val="single" w:sz="4" w:space="0" w:color="auto"/>
              <w:bottom w:val="single" w:sz="4" w:space="0" w:color="auto"/>
              <w:right w:val="single" w:sz="4" w:space="0" w:color="auto"/>
            </w:tcBorders>
            <w:vAlign w:val="center"/>
            <w:hideMark/>
          </w:tcPr>
          <w:p w14:paraId="4141D3D4" w14:textId="54A3FE63" w:rsidR="002E7EF2" w:rsidRDefault="002E7EF2" w:rsidP="002E7EF2">
            <w:pPr>
              <w:pStyle w:val="NoSpacing"/>
            </w:pPr>
            <w:r>
              <w:rPr>
                <w:rStyle w:val="normaltextrun"/>
                <w:rFonts w:ascii="Calibri" w:hAnsi="Calibri" w:cs="Calibri"/>
              </w:rPr>
              <w:t>External Service Flag</w:t>
            </w:r>
            <w:r>
              <w:rPr>
                <w:rStyle w:val="eop"/>
                <w:rFonts w:ascii="Calibri" w:hAnsi="Calibri" w:cs="Calibri"/>
              </w:rPr>
              <w:t> </w:t>
            </w:r>
          </w:p>
        </w:tc>
        <w:tc>
          <w:tcPr>
            <w:tcW w:w="3049" w:type="dxa"/>
            <w:tcBorders>
              <w:top w:val="single" w:sz="4" w:space="0" w:color="auto"/>
              <w:left w:val="single" w:sz="4" w:space="0" w:color="auto"/>
              <w:bottom w:val="single" w:sz="4" w:space="0" w:color="auto"/>
              <w:right w:val="single" w:sz="4" w:space="0" w:color="auto"/>
            </w:tcBorders>
            <w:vAlign w:val="center"/>
            <w:hideMark/>
          </w:tcPr>
          <w:p w14:paraId="15685571" w14:textId="1C625025" w:rsidR="002E7EF2" w:rsidRDefault="002E7EF2" w:rsidP="002E7EF2">
            <w:pPr>
              <w:pStyle w:val="NoSpacing"/>
            </w:pPr>
            <w:r>
              <w:rPr>
                <w:rStyle w:val="normaltextrun"/>
                <w:rFonts w:ascii="Calibri" w:hAnsi="Calibri" w:cs="Calibri"/>
              </w:rPr>
              <w:t> To split Internal and External Units</w:t>
            </w:r>
            <w:r>
              <w:rPr>
                <w:rStyle w:val="eop"/>
                <w:rFonts w:ascii="Calibri" w:hAnsi="Calibri" w:cs="Calibri"/>
              </w:rPr>
              <w:t> </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5D7CCF0" w14:textId="77777777" w:rsidR="002E7EF2" w:rsidRDefault="002E7EF2" w:rsidP="002E7EF2">
            <w:pPr>
              <w:pStyle w:val="paragraph"/>
              <w:spacing w:before="0" w:beforeAutospacing="0" w:after="0" w:afterAutospacing="0"/>
              <w:textAlignment w:val="baseline"/>
              <w:divId w:val="2044551665"/>
              <w:rPr>
                <w:rFonts w:ascii="Segoe UI" w:hAnsi="Segoe UI" w:cs="Segoe UI"/>
                <w:sz w:val="18"/>
                <w:szCs w:val="18"/>
              </w:rPr>
            </w:pPr>
            <w:r>
              <w:rPr>
                <w:rStyle w:val="normaltextrun"/>
                <w:rFonts w:ascii="Calibri" w:hAnsi="Calibri" w:cs="Calibri"/>
                <w:sz w:val="22"/>
                <w:szCs w:val="22"/>
              </w:rPr>
              <w:t> Ship-To Customer = Fluke legal entity</w:t>
            </w:r>
            <w:r>
              <w:rPr>
                <w:rStyle w:val="eop"/>
                <w:rFonts w:ascii="Calibri" w:hAnsi="Calibri" w:cs="Calibri"/>
                <w:sz w:val="22"/>
                <w:szCs w:val="22"/>
              </w:rPr>
              <w:t> </w:t>
            </w:r>
          </w:p>
          <w:p w14:paraId="32DDEB15" w14:textId="77777777" w:rsidR="002E7EF2" w:rsidRDefault="002E7EF2" w:rsidP="002E7EF2">
            <w:pPr>
              <w:pStyle w:val="paragraph"/>
              <w:spacing w:before="0" w:beforeAutospacing="0" w:after="0" w:afterAutospacing="0"/>
              <w:textAlignment w:val="baseline"/>
              <w:divId w:val="217281063"/>
              <w:rPr>
                <w:rFonts w:ascii="Segoe UI" w:hAnsi="Segoe UI" w:cs="Segoe UI"/>
                <w:sz w:val="18"/>
                <w:szCs w:val="18"/>
              </w:rPr>
            </w:pPr>
            <w:r>
              <w:rPr>
                <w:rStyle w:val="normaltextrun"/>
                <w:rFonts w:ascii="Calibri" w:hAnsi="Calibri" w:cs="Calibri"/>
                <w:sz w:val="22"/>
                <w:szCs w:val="22"/>
              </w:rPr>
              <w:t>Unit is defined as “Loaner” in Oracle</w:t>
            </w:r>
            <w:r>
              <w:rPr>
                <w:rStyle w:val="eop"/>
                <w:rFonts w:ascii="Calibri" w:hAnsi="Calibri" w:cs="Calibri"/>
                <w:sz w:val="22"/>
                <w:szCs w:val="22"/>
              </w:rPr>
              <w:t> </w:t>
            </w:r>
          </w:p>
          <w:p w14:paraId="06905196" w14:textId="77777777" w:rsidR="002E7EF2" w:rsidRDefault="002E7EF2" w:rsidP="002E7EF2">
            <w:pPr>
              <w:pStyle w:val="paragraph"/>
              <w:spacing w:before="0" w:beforeAutospacing="0" w:after="0" w:afterAutospacing="0"/>
              <w:textAlignment w:val="baseline"/>
              <w:divId w:val="1616601256"/>
              <w:rPr>
                <w:rFonts w:ascii="Segoe UI" w:hAnsi="Segoe UI" w:cs="Segoe UI"/>
                <w:sz w:val="18"/>
                <w:szCs w:val="18"/>
              </w:rPr>
            </w:pPr>
            <w:r>
              <w:rPr>
                <w:rStyle w:val="normaltextrun"/>
                <w:rFonts w:ascii="Calibri" w:hAnsi="Calibri" w:cs="Calibri"/>
                <w:sz w:val="22"/>
                <w:szCs w:val="22"/>
              </w:rPr>
              <w:t>Model contains “LOAN” or “CAL-ONSITE”</w:t>
            </w:r>
            <w:r>
              <w:rPr>
                <w:rStyle w:val="eop"/>
                <w:rFonts w:ascii="Calibri" w:hAnsi="Calibri" w:cs="Calibri"/>
                <w:sz w:val="22"/>
                <w:szCs w:val="22"/>
              </w:rPr>
              <w:t> </w:t>
            </w:r>
          </w:p>
          <w:p w14:paraId="5EA29954" w14:textId="69968982" w:rsidR="002E7EF2" w:rsidRDefault="002E7EF2" w:rsidP="002E7EF2">
            <w:pPr>
              <w:pStyle w:val="NoSpacing"/>
            </w:pPr>
            <w:r>
              <w:rPr>
                <w:rStyle w:val="normaltextrun"/>
                <w:rFonts w:ascii="Calibri" w:hAnsi="Calibri" w:cs="Calibri"/>
              </w:rPr>
              <w:t>See current OBIEE logic</w:t>
            </w:r>
            <w:r>
              <w:rPr>
                <w:rStyle w:val="eop"/>
                <w:rFonts w:ascii="Calibri" w:hAnsi="Calibri" w:cs="Calibri"/>
              </w:rPr>
              <w:t> </w:t>
            </w:r>
          </w:p>
        </w:tc>
        <w:tc>
          <w:tcPr>
            <w:tcW w:w="0" w:type="auto"/>
            <w:tcBorders>
              <w:top w:val="single" w:sz="4" w:space="0" w:color="auto"/>
              <w:left w:val="single" w:sz="4" w:space="0" w:color="auto"/>
              <w:bottom w:val="single" w:sz="4" w:space="0" w:color="auto"/>
              <w:right w:val="single" w:sz="4" w:space="0" w:color="auto"/>
            </w:tcBorders>
            <w:vAlign w:val="center"/>
            <w:hideMark/>
          </w:tcPr>
          <w:p w14:paraId="1EE11E15" w14:textId="77777777" w:rsidR="002E7EF2" w:rsidRDefault="002E7EF2" w:rsidP="002E7EF2">
            <w:pPr>
              <w:pStyle w:val="NoSpacing"/>
            </w:pPr>
          </w:p>
        </w:tc>
        <w:tc>
          <w:tcPr>
            <w:tcW w:w="0" w:type="auto"/>
            <w:tcBorders>
              <w:top w:val="single" w:sz="4" w:space="0" w:color="auto"/>
              <w:left w:val="single" w:sz="4" w:space="0" w:color="auto"/>
              <w:bottom w:val="single" w:sz="4" w:space="0" w:color="auto"/>
              <w:right w:val="single" w:sz="4" w:space="0" w:color="auto"/>
            </w:tcBorders>
            <w:vAlign w:val="center"/>
            <w:hideMark/>
          </w:tcPr>
          <w:p w14:paraId="3D4BDB0E" w14:textId="77777777" w:rsidR="002E7EF2" w:rsidRDefault="002E7EF2" w:rsidP="002E7EF2">
            <w:pPr>
              <w:pStyle w:val="NoSpacing"/>
            </w:pPr>
          </w:p>
        </w:tc>
      </w:tr>
      <w:tr w:rsidR="002E7EF2" w14:paraId="50925D59" w14:textId="77777777" w:rsidTr="008A1DED">
        <w:trPr>
          <w:trHeight w:val="315"/>
        </w:trPr>
        <w:tc>
          <w:tcPr>
            <w:tcW w:w="1558" w:type="dxa"/>
            <w:tcBorders>
              <w:top w:val="single" w:sz="4" w:space="0" w:color="auto"/>
              <w:left w:val="single" w:sz="4" w:space="0" w:color="auto"/>
              <w:bottom w:val="single" w:sz="4" w:space="0" w:color="auto"/>
              <w:right w:val="single" w:sz="4" w:space="0" w:color="auto"/>
            </w:tcBorders>
            <w:vAlign w:val="center"/>
            <w:hideMark/>
          </w:tcPr>
          <w:p w14:paraId="2B21D14B" w14:textId="066EF112" w:rsidR="002E7EF2" w:rsidRDefault="002E7EF2" w:rsidP="002E7EF2">
            <w:pPr>
              <w:pStyle w:val="NoSpacing"/>
            </w:pPr>
            <w:r>
              <w:rPr>
                <w:rStyle w:val="normaltextrun"/>
                <w:rFonts w:ascii="Calibri" w:hAnsi="Calibri" w:cs="Calibri"/>
              </w:rPr>
              <w:t>TAT Rule</w:t>
            </w:r>
            <w:r>
              <w:rPr>
                <w:rStyle w:val="eop"/>
                <w:rFonts w:ascii="Calibri" w:hAnsi="Calibri" w:cs="Calibri"/>
              </w:rPr>
              <w:t> </w:t>
            </w:r>
          </w:p>
        </w:tc>
        <w:tc>
          <w:tcPr>
            <w:tcW w:w="3049" w:type="dxa"/>
            <w:tcBorders>
              <w:top w:val="single" w:sz="4" w:space="0" w:color="auto"/>
              <w:left w:val="single" w:sz="4" w:space="0" w:color="auto"/>
              <w:bottom w:val="single" w:sz="4" w:space="0" w:color="auto"/>
              <w:right w:val="single" w:sz="4" w:space="0" w:color="auto"/>
            </w:tcBorders>
            <w:vAlign w:val="center"/>
            <w:hideMark/>
          </w:tcPr>
          <w:p w14:paraId="4B66EAC2" w14:textId="1A99D364" w:rsidR="002E7EF2" w:rsidRDefault="002E7EF2" w:rsidP="002E7EF2">
            <w:pPr>
              <w:pStyle w:val="NoSpacing"/>
            </w:pPr>
            <w:r>
              <w:rPr>
                <w:rStyle w:val="normaltextrun"/>
                <w:rFonts w:ascii="Calibri" w:hAnsi="Calibri" w:cs="Calibri"/>
              </w:rPr>
              <w:t>See OBIEE Background. Existing in OBIEE</w:t>
            </w:r>
            <w:r>
              <w:rPr>
                <w:rStyle w:val="eop"/>
                <w:rFonts w:ascii="Calibri" w:hAnsi="Calibri" w:cs="Calibri"/>
              </w:rPr>
              <w:t> </w:t>
            </w:r>
          </w:p>
        </w:tc>
        <w:tc>
          <w:tcPr>
            <w:tcW w:w="2610" w:type="dxa"/>
            <w:tcBorders>
              <w:top w:val="single" w:sz="4" w:space="0" w:color="auto"/>
              <w:left w:val="single" w:sz="4" w:space="0" w:color="auto"/>
              <w:bottom w:val="single" w:sz="4" w:space="0" w:color="auto"/>
              <w:right w:val="single" w:sz="4" w:space="0" w:color="auto"/>
            </w:tcBorders>
            <w:vAlign w:val="center"/>
            <w:hideMark/>
          </w:tcPr>
          <w:p w14:paraId="7F772416" w14:textId="26FE1360" w:rsidR="002E7EF2" w:rsidRDefault="002E7EF2" w:rsidP="002E7EF2">
            <w:pPr>
              <w:pStyle w:val="NoSpacing"/>
            </w:pPr>
            <w:r>
              <w:rPr>
                <w:rStyle w:val="normaltextrun"/>
                <w:rFonts w:ascii="Calibri" w:hAnsi="Calibri" w:cs="Calibri"/>
              </w:rPr>
              <w:t>See current OBIEE logic</w:t>
            </w:r>
            <w:r>
              <w:rPr>
                <w:rStyle w:val="eop"/>
                <w:rFonts w:ascii="Calibri" w:hAnsi="Calibri" w:cs="Calibri"/>
              </w:rPr>
              <w:t> </w:t>
            </w:r>
          </w:p>
        </w:tc>
        <w:tc>
          <w:tcPr>
            <w:tcW w:w="0" w:type="auto"/>
            <w:tcBorders>
              <w:top w:val="single" w:sz="4" w:space="0" w:color="auto"/>
              <w:left w:val="single" w:sz="4" w:space="0" w:color="auto"/>
              <w:bottom w:val="single" w:sz="4" w:space="0" w:color="auto"/>
              <w:right w:val="single" w:sz="4" w:space="0" w:color="auto"/>
            </w:tcBorders>
            <w:vAlign w:val="center"/>
            <w:hideMark/>
          </w:tcPr>
          <w:p w14:paraId="18B04EBD" w14:textId="77777777" w:rsidR="002E7EF2" w:rsidRDefault="002E7EF2" w:rsidP="002E7EF2">
            <w:pPr>
              <w:pStyle w:val="NoSpacing"/>
            </w:pPr>
          </w:p>
        </w:tc>
        <w:tc>
          <w:tcPr>
            <w:tcW w:w="0" w:type="auto"/>
            <w:tcBorders>
              <w:top w:val="single" w:sz="4" w:space="0" w:color="auto"/>
              <w:left w:val="single" w:sz="4" w:space="0" w:color="auto"/>
              <w:bottom w:val="single" w:sz="4" w:space="0" w:color="auto"/>
              <w:right w:val="single" w:sz="4" w:space="0" w:color="auto"/>
            </w:tcBorders>
            <w:vAlign w:val="center"/>
            <w:hideMark/>
          </w:tcPr>
          <w:p w14:paraId="3EC96E1E" w14:textId="77777777" w:rsidR="002E7EF2" w:rsidRDefault="002E7EF2" w:rsidP="002E7EF2">
            <w:pPr>
              <w:pStyle w:val="NoSpacing"/>
            </w:pPr>
          </w:p>
        </w:tc>
      </w:tr>
      <w:tr w:rsidR="002E7EF2" w14:paraId="2F1B6690" w14:textId="77777777" w:rsidTr="008A1DED">
        <w:trPr>
          <w:trHeight w:val="615"/>
        </w:trPr>
        <w:tc>
          <w:tcPr>
            <w:tcW w:w="1558" w:type="dxa"/>
            <w:tcBorders>
              <w:top w:val="single" w:sz="4" w:space="0" w:color="auto"/>
              <w:left w:val="single" w:sz="4" w:space="0" w:color="auto"/>
              <w:bottom w:val="single" w:sz="4" w:space="0" w:color="auto"/>
              <w:right w:val="single" w:sz="4" w:space="0" w:color="auto"/>
            </w:tcBorders>
            <w:vAlign w:val="center"/>
            <w:hideMark/>
          </w:tcPr>
          <w:p w14:paraId="1A14011E" w14:textId="1274BD65" w:rsidR="002E7EF2" w:rsidRDefault="002E7EF2" w:rsidP="002E7EF2">
            <w:pPr>
              <w:pStyle w:val="NoSpacing"/>
            </w:pPr>
            <w:r>
              <w:rPr>
                <w:rStyle w:val="normaltextrun"/>
                <w:rFonts w:ascii="Calibri" w:hAnsi="Calibri" w:cs="Calibri"/>
              </w:rPr>
              <w:t>Service Duration</w:t>
            </w:r>
            <w:r>
              <w:rPr>
                <w:rStyle w:val="eop"/>
                <w:rFonts w:ascii="Calibri" w:hAnsi="Calibri" w:cs="Calibri"/>
              </w:rPr>
              <w:t> </w:t>
            </w:r>
          </w:p>
        </w:tc>
        <w:tc>
          <w:tcPr>
            <w:tcW w:w="3049" w:type="dxa"/>
            <w:tcBorders>
              <w:top w:val="single" w:sz="4" w:space="0" w:color="auto"/>
              <w:left w:val="single" w:sz="4" w:space="0" w:color="auto"/>
              <w:bottom w:val="single" w:sz="4" w:space="0" w:color="auto"/>
              <w:right w:val="single" w:sz="4" w:space="0" w:color="auto"/>
            </w:tcBorders>
            <w:vAlign w:val="center"/>
            <w:hideMark/>
          </w:tcPr>
          <w:p w14:paraId="0C7B90F3" w14:textId="3D3C4286" w:rsidR="002E7EF2" w:rsidRDefault="002E7EF2" w:rsidP="002E7EF2">
            <w:pPr>
              <w:pStyle w:val="NoSpacing"/>
            </w:pPr>
            <w:r>
              <w:rPr>
                <w:rStyle w:val="normaltextrun"/>
                <w:rFonts w:ascii="Calibri" w:hAnsi="Calibri" w:cs="Calibri"/>
              </w:rPr>
              <w:t>See OBIEE Background. Existing in OBIEE</w:t>
            </w:r>
            <w:r>
              <w:rPr>
                <w:rStyle w:val="eop"/>
                <w:rFonts w:ascii="Calibri" w:hAnsi="Calibri" w:cs="Calibri"/>
              </w:rPr>
              <w:t> </w:t>
            </w:r>
          </w:p>
        </w:tc>
        <w:tc>
          <w:tcPr>
            <w:tcW w:w="2610" w:type="dxa"/>
            <w:tcBorders>
              <w:top w:val="single" w:sz="4" w:space="0" w:color="auto"/>
              <w:left w:val="single" w:sz="4" w:space="0" w:color="auto"/>
              <w:bottom w:val="single" w:sz="4" w:space="0" w:color="auto"/>
              <w:right w:val="single" w:sz="4" w:space="0" w:color="auto"/>
            </w:tcBorders>
            <w:vAlign w:val="center"/>
            <w:hideMark/>
          </w:tcPr>
          <w:p w14:paraId="7B7484D4" w14:textId="5FDEAA46" w:rsidR="002E7EF2" w:rsidRDefault="002E7EF2" w:rsidP="002E7EF2">
            <w:pPr>
              <w:pStyle w:val="NoSpacing"/>
            </w:pPr>
            <w:r>
              <w:rPr>
                <w:rStyle w:val="normaltextrun"/>
                <w:rFonts w:ascii="Calibri" w:hAnsi="Calibri" w:cs="Calibri"/>
              </w:rPr>
              <w:t>See current OBIEE logic</w:t>
            </w:r>
            <w:r>
              <w:rPr>
                <w:rStyle w:val="eop"/>
                <w:rFonts w:ascii="Calibri" w:hAnsi="Calibri" w:cs="Calibri"/>
              </w:rPr>
              <w:t> </w:t>
            </w:r>
          </w:p>
        </w:tc>
        <w:tc>
          <w:tcPr>
            <w:tcW w:w="0" w:type="auto"/>
            <w:tcBorders>
              <w:top w:val="single" w:sz="4" w:space="0" w:color="auto"/>
              <w:left w:val="single" w:sz="4" w:space="0" w:color="auto"/>
              <w:bottom w:val="single" w:sz="4" w:space="0" w:color="auto"/>
              <w:right w:val="single" w:sz="4" w:space="0" w:color="auto"/>
            </w:tcBorders>
            <w:vAlign w:val="center"/>
            <w:hideMark/>
          </w:tcPr>
          <w:p w14:paraId="4018AEF4" w14:textId="77777777" w:rsidR="002E7EF2" w:rsidRDefault="002E7EF2" w:rsidP="002E7EF2">
            <w:pPr>
              <w:pStyle w:val="NoSpacing"/>
            </w:pPr>
          </w:p>
        </w:tc>
        <w:tc>
          <w:tcPr>
            <w:tcW w:w="0" w:type="auto"/>
            <w:tcBorders>
              <w:top w:val="single" w:sz="4" w:space="0" w:color="auto"/>
              <w:left w:val="single" w:sz="4" w:space="0" w:color="auto"/>
              <w:bottom w:val="single" w:sz="4" w:space="0" w:color="auto"/>
              <w:right w:val="single" w:sz="4" w:space="0" w:color="auto"/>
            </w:tcBorders>
            <w:vAlign w:val="center"/>
            <w:hideMark/>
          </w:tcPr>
          <w:p w14:paraId="0DFC9CE3" w14:textId="77777777" w:rsidR="002E7EF2" w:rsidRDefault="002E7EF2" w:rsidP="002E7EF2">
            <w:pPr>
              <w:pStyle w:val="NoSpacing"/>
            </w:pPr>
          </w:p>
        </w:tc>
      </w:tr>
      <w:tr w:rsidR="002E7EF2" w14:paraId="52BEE030" w14:textId="77777777" w:rsidTr="008A1DED">
        <w:trPr>
          <w:trHeight w:val="1215"/>
        </w:trPr>
        <w:tc>
          <w:tcPr>
            <w:tcW w:w="1558" w:type="dxa"/>
            <w:tcBorders>
              <w:top w:val="single" w:sz="4" w:space="0" w:color="auto"/>
              <w:left w:val="single" w:sz="4" w:space="0" w:color="auto"/>
              <w:bottom w:val="single" w:sz="4" w:space="0" w:color="auto"/>
              <w:right w:val="single" w:sz="4" w:space="0" w:color="auto"/>
            </w:tcBorders>
            <w:vAlign w:val="center"/>
            <w:hideMark/>
          </w:tcPr>
          <w:p w14:paraId="493A81B2" w14:textId="1E788142" w:rsidR="002E7EF2" w:rsidRDefault="002E7EF2" w:rsidP="002E7EF2">
            <w:pPr>
              <w:pStyle w:val="NoSpacing"/>
            </w:pPr>
            <w:r>
              <w:rPr>
                <w:rStyle w:val="normaltextrun"/>
                <w:rFonts w:ascii="Calibri" w:hAnsi="Calibri" w:cs="Calibri"/>
              </w:rPr>
              <w:lastRenderedPageBreak/>
              <w:t>Service Count On Time Percentage</w:t>
            </w:r>
            <w:r>
              <w:rPr>
                <w:rStyle w:val="eop"/>
                <w:rFonts w:ascii="Calibri" w:hAnsi="Calibri" w:cs="Calibri"/>
              </w:rPr>
              <w:t> </w:t>
            </w:r>
          </w:p>
        </w:tc>
        <w:tc>
          <w:tcPr>
            <w:tcW w:w="3049" w:type="dxa"/>
            <w:tcBorders>
              <w:top w:val="single" w:sz="4" w:space="0" w:color="auto"/>
              <w:left w:val="single" w:sz="4" w:space="0" w:color="auto"/>
              <w:bottom w:val="single" w:sz="4" w:space="0" w:color="auto"/>
              <w:right w:val="single" w:sz="4" w:space="0" w:color="auto"/>
            </w:tcBorders>
            <w:vAlign w:val="center"/>
            <w:hideMark/>
          </w:tcPr>
          <w:p w14:paraId="648E6C45" w14:textId="4BD0D543" w:rsidR="002E7EF2" w:rsidRDefault="002E7EF2" w:rsidP="002E7EF2">
            <w:pPr>
              <w:pStyle w:val="NoSpacing"/>
            </w:pPr>
            <w:r>
              <w:rPr>
                <w:rStyle w:val="normaltextrun"/>
                <w:rFonts w:ascii="Calibri" w:hAnsi="Calibri" w:cs="Calibri"/>
              </w:rPr>
              <w:t>See OBIEE Background. Existing in OBIEE</w:t>
            </w:r>
            <w:r>
              <w:rPr>
                <w:rStyle w:val="eop"/>
                <w:rFonts w:ascii="Calibri" w:hAnsi="Calibri" w:cs="Calibri"/>
              </w:rPr>
              <w:t> </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6DC6E67" w14:textId="3032BC59" w:rsidR="002E7EF2" w:rsidRDefault="002E7EF2" w:rsidP="002E7EF2">
            <w:pPr>
              <w:pStyle w:val="NoSpacing"/>
            </w:pPr>
            <w:r>
              <w:rPr>
                <w:rStyle w:val="normaltextrun"/>
                <w:rFonts w:ascii="Calibri" w:hAnsi="Calibri" w:cs="Calibri"/>
              </w:rPr>
              <w:t>See current OBIEE logic</w:t>
            </w:r>
            <w:r>
              <w:rPr>
                <w:rStyle w:val="eop"/>
                <w:rFonts w:ascii="Calibri" w:hAnsi="Calibri" w:cs="Calibri"/>
              </w:rPr>
              <w:t> </w:t>
            </w:r>
          </w:p>
        </w:tc>
        <w:tc>
          <w:tcPr>
            <w:tcW w:w="0" w:type="auto"/>
            <w:tcBorders>
              <w:top w:val="single" w:sz="4" w:space="0" w:color="auto"/>
              <w:left w:val="single" w:sz="4" w:space="0" w:color="auto"/>
              <w:bottom w:val="single" w:sz="4" w:space="0" w:color="auto"/>
              <w:right w:val="single" w:sz="4" w:space="0" w:color="auto"/>
            </w:tcBorders>
            <w:vAlign w:val="center"/>
            <w:hideMark/>
          </w:tcPr>
          <w:p w14:paraId="11844F5F" w14:textId="77777777" w:rsidR="002E7EF2" w:rsidRDefault="002E7EF2" w:rsidP="002E7EF2">
            <w:pPr>
              <w:pStyle w:val="NoSpacing"/>
            </w:pPr>
          </w:p>
        </w:tc>
        <w:tc>
          <w:tcPr>
            <w:tcW w:w="0" w:type="auto"/>
            <w:tcBorders>
              <w:top w:val="single" w:sz="4" w:space="0" w:color="auto"/>
              <w:left w:val="single" w:sz="4" w:space="0" w:color="auto"/>
              <w:bottom w:val="single" w:sz="4" w:space="0" w:color="auto"/>
              <w:right w:val="single" w:sz="4" w:space="0" w:color="auto"/>
            </w:tcBorders>
            <w:vAlign w:val="center"/>
            <w:hideMark/>
          </w:tcPr>
          <w:p w14:paraId="1BE59CD9" w14:textId="77777777" w:rsidR="002E7EF2" w:rsidRDefault="002E7EF2" w:rsidP="002E7EF2">
            <w:pPr>
              <w:pStyle w:val="NoSpacing"/>
            </w:pPr>
          </w:p>
        </w:tc>
      </w:tr>
      <w:tr w:rsidR="002E7EF2" w14:paraId="6E6C45C2" w14:textId="77777777" w:rsidTr="008A1DED">
        <w:trPr>
          <w:trHeight w:val="315"/>
        </w:trPr>
        <w:tc>
          <w:tcPr>
            <w:tcW w:w="1558" w:type="dxa"/>
            <w:tcBorders>
              <w:top w:val="single" w:sz="4" w:space="0" w:color="auto"/>
              <w:left w:val="single" w:sz="4" w:space="0" w:color="auto"/>
              <w:bottom w:val="single" w:sz="4" w:space="0" w:color="auto"/>
              <w:right w:val="single" w:sz="4" w:space="0" w:color="auto"/>
            </w:tcBorders>
            <w:vAlign w:val="center"/>
            <w:hideMark/>
          </w:tcPr>
          <w:p w14:paraId="7FAB637B" w14:textId="067B0A27" w:rsidR="002E7EF2" w:rsidRDefault="002E7EF2" w:rsidP="002E7EF2">
            <w:pPr>
              <w:pStyle w:val="NoSpacing"/>
            </w:pPr>
            <w:r>
              <w:rPr>
                <w:rStyle w:val="scxw64060428"/>
                <w:rFonts w:ascii="Calibri" w:hAnsi="Calibri" w:cs="Calibri"/>
              </w:rPr>
              <w:t> </w:t>
            </w:r>
            <w:r>
              <w:rPr>
                <w:rFonts w:ascii="Calibri" w:hAnsi="Calibri" w:cs="Calibri"/>
              </w:rPr>
              <w:br/>
            </w:r>
            <w:r>
              <w:rPr>
                <w:rStyle w:val="normaltextrun"/>
                <w:rFonts w:ascii="Calibri" w:hAnsi="Calibri" w:cs="Calibri"/>
              </w:rPr>
              <w:t>Service Count </w:t>
            </w:r>
            <w:r>
              <w:rPr>
                <w:rStyle w:val="eop"/>
                <w:rFonts w:ascii="Calibri" w:hAnsi="Calibri" w:cs="Calibri"/>
              </w:rPr>
              <w:t> </w:t>
            </w:r>
          </w:p>
        </w:tc>
        <w:tc>
          <w:tcPr>
            <w:tcW w:w="3049" w:type="dxa"/>
            <w:tcBorders>
              <w:top w:val="single" w:sz="4" w:space="0" w:color="auto"/>
              <w:left w:val="single" w:sz="4" w:space="0" w:color="auto"/>
              <w:bottom w:val="single" w:sz="4" w:space="0" w:color="auto"/>
              <w:right w:val="single" w:sz="4" w:space="0" w:color="auto"/>
            </w:tcBorders>
            <w:vAlign w:val="center"/>
            <w:hideMark/>
          </w:tcPr>
          <w:p w14:paraId="6D1461EA" w14:textId="2592493A" w:rsidR="002E7EF2" w:rsidRDefault="002E7EF2" w:rsidP="002E7EF2">
            <w:pPr>
              <w:pStyle w:val="NoSpacing"/>
            </w:pPr>
            <w:r>
              <w:rPr>
                <w:rStyle w:val="normaltextrun"/>
                <w:rFonts w:ascii="Calibri" w:hAnsi="Calibri" w:cs="Calibri"/>
              </w:rPr>
              <w:t>See OBIEE Background. Existing in OBIEE</w:t>
            </w:r>
            <w:r>
              <w:rPr>
                <w:rStyle w:val="eop"/>
                <w:rFonts w:ascii="Calibri" w:hAnsi="Calibri" w:cs="Calibri"/>
              </w:rPr>
              <w:t> </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1FD2E24" w14:textId="68BA182B" w:rsidR="002E7EF2" w:rsidRDefault="002E7EF2" w:rsidP="002E7EF2">
            <w:pPr>
              <w:pStyle w:val="NoSpacing"/>
            </w:pPr>
            <w:r>
              <w:rPr>
                <w:rStyle w:val="normaltextrun"/>
                <w:rFonts w:ascii="Calibri" w:hAnsi="Calibri" w:cs="Calibri"/>
              </w:rPr>
              <w:t>See current OBIEE logic</w:t>
            </w:r>
            <w:r>
              <w:rPr>
                <w:rStyle w:val="eop"/>
                <w:rFonts w:ascii="Calibri" w:hAnsi="Calibri" w:cs="Calibri"/>
              </w:rPr>
              <w: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8DFF6B8" w14:textId="77777777" w:rsidR="002E7EF2" w:rsidRDefault="002E7EF2" w:rsidP="002E7EF2">
            <w:pPr>
              <w:pStyle w:val="NoSpacing"/>
            </w:pPr>
          </w:p>
        </w:tc>
        <w:tc>
          <w:tcPr>
            <w:tcW w:w="0" w:type="auto"/>
            <w:tcBorders>
              <w:top w:val="single" w:sz="4" w:space="0" w:color="auto"/>
              <w:left w:val="single" w:sz="4" w:space="0" w:color="auto"/>
              <w:bottom w:val="single" w:sz="4" w:space="0" w:color="auto"/>
              <w:right w:val="single" w:sz="4" w:space="0" w:color="auto"/>
            </w:tcBorders>
            <w:vAlign w:val="center"/>
            <w:hideMark/>
          </w:tcPr>
          <w:p w14:paraId="3308A9F1" w14:textId="77777777" w:rsidR="002E7EF2" w:rsidRDefault="002E7EF2" w:rsidP="002E7EF2">
            <w:pPr>
              <w:pStyle w:val="NoSpacing"/>
            </w:pPr>
          </w:p>
        </w:tc>
      </w:tr>
      <w:tr w:rsidR="002E7EF2" w14:paraId="4183E9EE" w14:textId="77777777" w:rsidTr="008A1DED">
        <w:trPr>
          <w:trHeight w:val="315"/>
        </w:trPr>
        <w:tc>
          <w:tcPr>
            <w:tcW w:w="1558" w:type="dxa"/>
            <w:tcBorders>
              <w:top w:val="single" w:sz="4" w:space="0" w:color="auto"/>
              <w:left w:val="single" w:sz="4" w:space="0" w:color="auto"/>
              <w:bottom w:val="single" w:sz="4" w:space="0" w:color="auto"/>
              <w:right w:val="single" w:sz="4" w:space="0" w:color="auto"/>
            </w:tcBorders>
            <w:vAlign w:val="center"/>
          </w:tcPr>
          <w:p w14:paraId="41E40248" w14:textId="77777777" w:rsidR="002E7EF2" w:rsidRDefault="002E7EF2" w:rsidP="002E7EF2">
            <w:pPr>
              <w:pStyle w:val="NoSpacing"/>
              <w:rPr>
                <w:rStyle w:val="scxw64060428"/>
                <w:rFonts w:ascii="Calibri" w:hAnsi="Calibri" w:cs="Calibri"/>
              </w:rPr>
            </w:pPr>
          </w:p>
        </w:tc>
        <w:tc>
          <w:tcPr>
            <w:tcW w:w="3049" w:type="dxa"/>
            <w:tcBorders>
              <w:top w:val="single" w:sz="4" w:space="0" w:color="auto"/>
              <w:left w:val="single" w:sz="4" w:space="0" w:color="auto"/>
              <w:bottom w:val="single" w:sz="4" w:space="0" w:color="auto"/>
              <w:right w:val="single" w:sz="4" w:space="0" w:color="auto"/>
            </w:tcBorders>
            <w:vAlign w:val="center"/>
          </w:tcPr>
          <w:p w14:paraId="63385D65" w14:textId="77E5D453" w:rsidR="002E7EF2" w:rsidRDefault="002E7EF2" w:rsidP="002E7EF2">
            <w:pPr>
              <w:pStyle w:val="NoSpacing"/>
              <w:rPr>
                <w:rStyle w:val="normaltextrun"/>
                <w:rFonts w:ascii="Calibri" w:hAnsi="Calibri" w:cs="Calibri"/>
              </w:rPr>
            </w:pPr>
            <w:r>
              <w:rPr>
                <w:rStyle w:val="normaltextrun"/>
                <w:rFonts w:ascii="Calibri" w:hAnsi="Calibri" w:cs="Calibri"/>
                <w:color w:val="000000"/>
                <w:shd w:val="clear" w:color="auto" w:fill="FFFFFF"/>
              </w:rPr>
              <w:t>All calculations currently in OBIEE needs to be provided by Fluke IT team.</w:t>
            </w:r>
            <w:r>
              <w:rPr>
                <w:rStyle w:val="eop"/>
                <w:rFonts w:ascii="Calibri" w:hAnsi="Calibri" w:cs="Calibri"/>
                <w:color w:val="000000"/>
                <w:shd w:val="clear" w:color="auto" w:fill="FFFFFF"/>
              </w:rPr>
              <w:t> </w:t>
            </w:r>
          </w:p>
        </w:tc>
        <w:tc>
          <w:tcPr>
            <w:tcW w:w="2610" w:type="dxa"/>
            <w:tcBorders>
              <w:top w:val="single" w:sz="4" w:space="0" w:color="auto"/>
              <w:left w:val="single" w:sz="4" w:space="0" w:color="auto"/>
              <w:bottom w:val="single" w:sz="4" w:space="0" w:color="auto"/>
              <w:right w:val="single" w:sz="4" w:space="0" w:color="auto"/>
            </w:tcBorders>
            <w:vAlign w:val="center"/>
          </w:tcPr>
          <w:p w14:paraId="0463D259" w14:textId="031BDDC0" w:rsidR="002E7EF2" w:rsidRDefault="002E7EF2" w:rsidP="002E7EF2">
            <w:pPr>
              <w:pStyle w:val="NoSpacing"/>
              <w:rPr>
                <w:rStyle w:val="eop"/>
                <w:rFonts w:ascii="Calibri" w:hAnsi="Calibri" w:cs="Calibri"/>
              </w:rPr>
            </w:pPr>
            <w:r>
              <w:rPr>
                <w:rStyle w:val="normaltextrun"/>
                <w:rFonts w:ascii="Calibri" w:hAnsi="Calibri" w:cs="Calibri"/>
              </w:rPr>
              <w:t>See current OBIEE logic</w:t>
            </w:r>
            <w:r>
              <w:rPr>
                <w:rStyle w:val="eop"/>
                <w:rFonts w:ascii="Calibri" w:hAnsi="Calibri" w:cs="Calibri"/>
              </w:rPr>
              <w:t> </w:t>
            </w:r>
          </w:p>
        </w:tc>
        <w:tc>
          <w:tcPr>
            <w:tcW w:w="0" w:type="auto"/>
            <w:tcBorders>
              <w:top w:val="single" w:sz="4" w:space="0" w:color="auto"/>
              <w:left w:val="single" w:sz="4" w:space="0" w:color="auto"/>
              <w:bottom w:val="single" w:sz="4" w:space="0" w:color="auto"/>
              <w:right w:val="single" w:sz="4" w:space="0" w:color="auto"/>
            </w:tcBorders>
            <w:vAlign w:val="center"/>
          </w:tcPr>
          <w:p w14:paraId="04894DF8" w14:textId="77777777" w:rsidR="002E7EF2" w:rsidRDefault="002E7EF2" w:rsidP="002E7EF2">
            <w:pPr>
              <w:pStyle w:val="NoSpacing"/>
            </w:pPr>
          </w:p>
        </w:tc>
        <w:tc>
          <w:tcPr>
            <w:tcW w:w="0" w:type="auto"/>
            <w:tcBorders>
              <w:top w:val="single" w:sz="4" w:space="0" w:color="auto"/>
              <w:left w:val="single" w:sz="4" w:space="0" w:color="auto"/>
              <w:bottom w:val="single" w:sz="4" w:space="0" w:color="auto"/>
              <w:right w:val="single" w:sz="4" w:space="0" w:color="auto"/>
            </w:tcBorders>
            <w:vAlign w:val="center"/>
          </w:tcPr>
          <w:p w14:paraId="2280C7F6" w14:textId="77777777" w:rsidR="002E7EF2" w:rsidRDefault="002E7EF2" w:rsidP="002E7EF2">
            <w:pPr>
              <w:pStyle w:val="NoSpacing"/>
            </w:pPr>
          </w:p>
        </w:tc>
      </w:tr>
    </w:tbl>
    <w:p w14:paraId="573E1465" w14:textId="77777777" w:rsidR="00CC5028" w:rsidRPr="00CC5028" w:rsidRDefault="00CC5028" w:rsidP="00CC5028"/>
    <w:p w14:paraId="28FF561A" w14:textId="62E07039" w:rsidR="003F6FD5" w:rsidRPr="003F6FD5" w:rsidRDefault="00B87F7B" w:rsidP="00E54984">
      <w:pPr>
        <w:pStyle w:val="Heading4"/>
        <w:ind w:left="1170"/>
        <w:rPr>
          <w:rFonts w:ascii="Segoe UI" w:hAnsi="Segoe UI" w:cs="Segoe UI"/>
          <w:sz w:val="18"/>
          <w:szCs w:val="18"/>
        </w:rPr>
      </w:pPr>
      <w:r>
        <w:t>Power BI</w:t>
      </w:r>
      <w:r w:rsidR="003F6FD5" w:rsidRPr="003F6FD5">
        <w:t> needed columns </w:t>
      </w:r>
    </w:p>
    <w:p w14:paraId="457A6984" w14:textId="2881D8E1" w:rsidR="003F6FD5" w:rsidRDefault="003F6FD5" w:rsidP="003F6FD5">
      <w:pPr>
        <w:spacing w:after="0" w:line="240" w:lineRule="auto"/>
        <w:ind w:firstLine="0"/>
        <w:jc w:val="left"/>
        <w:textAlignment w:val="baseline"/>
        <w:rPr>
          <w:rFonts w:ascii="Calibri" w:eastAsia="Times New Roman" w:hAnsi="Calibri" w:cs="Calibri"/>
        </w:rPr>
      </w:pPr>
      <w:r w:rsidRPr="003F6FD5">
        <w:rPr>
          <w:rFonts w:ascii="Calibri" w:eastAsia="Times New Roman" w:hAnsi="Calibri" w:cs="Calibri"/>
        </w:rPr>
        <w:t> </w:t>
      </w:r>
    </w:p>
    <w:tbl>
      <w:tblPr>
        <w:tblW w:w="3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tblGrid>
      <w:tr w:rsidR="00B045E9" w14:paraId="763BB96C" w14:textId="77777777" w:rsidTr="00B045E9">
        <w:trPr>
          <w:trHeight w:val="160"/>
        </w:trPr>
        <w:tc>
          <w:tcPr>
            <w:tcW w:w="344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FE94E3" w14:textId="5A511FE3" w:rsidR="00B045E9" w:rsidRPr="00776D2A" w:rsidRDefault="006E025A" w:rsidP="00776D2A">
            <w:pPr>
              <w:pStyle w:val="NoSpacing"/>
              <w:rPr>
                <w:color w:val="FFFFFF" w:themeColor="background1"/>
              </w:rPr>
            </w:pPr>
            <w:r>
              <w:rPr>
                <w:rFonts w:ascii="Calibri" w:eastAsia="Times New Roman" w:hAnsi="Calibri" w:cs="Times New Roman"/>
                <w:color w:val="FFFFFF" w:themeColor="background1"/>
              </w:rPr>
              <w:t xml:space="preserve">PBI Needed </w:t>
            </w:r>
            <w:r w:rsidRPr="00821E27">
              <w:rPr>
                <w:rFonts w:ascii="Calibri" w:eastAsia="Times New Roman" w:hAnsi="Calibri" w:cs="Times New Roman"/>
                <w:color w:val="FFFFFF" w:themeColor="background1"/>
              </w:rPr>
              <w:t>Column</w:t>
            </w:r>
            <w:r>
              <w:rPr>
                <w:rFonts w:ascii="Calibri" w:eastAsia="Times New Roman" w:hAnsi="Calibri" w:cs="Times New Roman"/>
                <w:color w:val="FFFFFF" w:themeColor="background1"/>
              </w:rPr>
              <w:t>s</w:t>
            </w:r>
            <w:r w:rsidRPr="00821E27">
              <w:rPr>
                <w:rFonts w:ascii="Calibri" w:eastAsia="Times New Roman" w:hAnsi="Calibri" w:cs="Times New Roman"/>
                <w:color w:val="FFFFFF" w:themeColor="background1"/>
              </w:rPr>
              <w:t> </w:t>
            </w:r>
          </w:p>
        </w:tc>
      </w:tr>
      <w:tr w:rsidR="00B045E9" w14:paraId="5879A800" w14:textId="77777777" w:rsidTr="00B045E9">
        <w:trPr>
          <w:trHeight w:val="33"/>
        </w:trPr>
        <w:tc>
          <w:tcPr>
            <w:tcW w:w="3440" w:type="dxa"/>
            <w:tcBorders>
              <w:top w:val="single" w:sz="4" w:space="0" w:color="auto"/>
              <w:left w:val="single" w:sz="4" w:space="0" w:color="auto"/>
              <w:bottom w:val="single" w:sz="4" w:space="0" w:color="auto"/>
              <w:right w:val="single" w:sz="4" w:space="0" w:color="auto"/>
            </w:tcBorders>
            <w:hideMark/>
          </w:tcPr>
          <w:tbl>
            <w:tblPr>
              <w:tblW w:w="3100" w:type="dxa"/>
              <w:tblLook w:val="04A0" w:firstRow="1" w:lastRow="0" w:firstColumn="1" w:lastColumn="0" w:noHBand="0" w:noVBand="1"/>
            </w:tblPr>
            <w:tblGrid>
              <w:gridCol w:w="3100"/>
            </w:tblGrid>
            <w:tr w:rsidR="00B045E9" w:rsidRPr="00E865F6" w14:paraId="0DC6385F" w14:textId="77777777" w:rsidTr="00E865F6">
              <w:trPr>
                <w:trHeight w:val="288"/>
              </w:trPr>
              <w:tc>
                <w:tcPr>
                  <w:tcW w:w="3100" w:type="dxa"/>
                  <w:tcBorders>
                    <w:top w:val="nil"/>
                    <w:left w:val="nil"/>
                    <w:bottom w:val="nil"/>
                    <w:right w:val="nil"/>
                  </w:tcBorders>
                  <w:shd w:val="clear" w:color="auto" w:fill="auto"/>
                  <w:noWrap/>
                  <w:vAlign w:val="bottom"/>
                  <w:hideMark/>
                </w:tcPr>
                <w:p w14:paraId="5C784A46"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Operating Company</w:t>
                  </w:r>
                </w:p>
              </w:tc>
            </w:tr>
            <w:tr w:rsidR="00B045E9" w:rsidRPr="00E865F6" w14:paraId="66ED7E5C" w14:textId="77777777" w:rsidTr="00E865F6">
              <w:trPr>
                <w:trHeight w:val="288"/>
              </w:trPr>
              <w:tc>
                <w:tcPr>
                  <w:tcW w:w="3100" w:type="dxa"/>
                  <w:tcBorders>
                    <w:top w:val="nil"/>
                    <w:left w:val="nil"/>
                    <w:bottom w:val="nil"/>
                    <w:right w:val="nil"/>
                  </w:tcBorders>
                  <w:shd w:val="clear" w:color="auto" w:fill="auto"/>
                  <w:noWrap/>
                  <w:vAlign w:val="bottom"/>
                  <w:hideMark/>
                </w:tcPr>
                <w:p w14:paraId="086D5F4B"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Service Center Company</w:t>
                  </w:r>
                </w:p>
              </w:tc>
            </w:tr>
            <w:tr w:rsidR="00B045E9" w:rsidRPr="00E865F6" w14:paraId="13C9BA9B" w14:textId="77777777" w:rsidTr="00E865F6">
              <w:trPr>
                <w:trHeight w:val="288"/>
              </w:trPr>
              <w:tc>
                <w:tcPr>
                  <w:tcW w:w="3100" w:type="dxa"/>
                  <w:tcBorders>
                    <w:top w:val="nil"/>
                    <w:left w:val="nil"/>
                    <w:bottom w:val="nil"/>
                    <w:right w:val="nil"/>
                  </w:tcBorders>
                  <w:shd w:val="clear" w:color="auto" w:fill="auto"/>
                  <w:noWrap/>
                  <w:vAlign w:val="bottom"/>
                  <w:hideMark/>
                </w:tcPr>
                <w:p w14:paraId="40157F84"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Service Center Region</w:t>
                  </w:r>
                </w:p>
              </w:tc>
            </w:tr>
            <w:tr w:rsidR="00B045E9" w:rsidRPr="00E865F6" w14:paraId="0A96AE22" w14:textId="77777777" w:rsidTr="00E865F6">
              <w:trPr>
                <w:trHeight w:val="288"/>
              </w:trPr>
              <w:tc>
                <w:tcPr>
                  <w:tcW w:w="3100" w:type="dxa"/>
                  <w:tcBorders>
                    <w:top w:val="nil"/>
                    <w:left w:val="nil"/>
                    <w:bottom w:val="nil"/>
                    <w:right w:val="nil"/>
                  </w:tcBorders>
                  <w:shd w:val="clear" w:color="auto" w:fill="auto"/>
                  <w:noWrap/>
                  <w:vAlign w:val="bottom"/>
                  <w:hideMark/>
                </w:tcPr>
                <w:p w14:paraId="3D088302"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Service Center Country</w:t>
                  </w:r>
                </w:p>
              </w:tc>
            </w:tr>
            <w:tr w:rsidR="00B045E9" w:rsidRPr="00E865F6" w14:paraId="77A93B3E" w14:textId="77777777" w:rsidTr="00E865F6">
              <w:trPr>
                <w:trHeight w:val="288"/>
              </w:trPr>
              <w:tc>
                <w:tcPr>
                  <w:tcW w:w="3100" w:type="dxa"/>
                  <w:tcBorders>
                    <w:top w:val="nil"/>
                    <w:left w:val="nil"/>
                    <w:bottom w:val="nil"/>
                    <w:right w:val="nil"/>
                  </w:tcBorders>
                  <w:shd w:val="clear" w:color="auto" w:fill="auto"/>
                  <w:noWrap/>
                  <w:vAlign w:val="bottom"/>
                  <w:hideMark/>
                </w:tcPr>
                <w:p w14:paraId="51A30FFD"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Service Center</w:t>
                  </w:r>
                </w:p>
              </w:tc>
            </w:tr>
            <w:tr w:rsidR="00B045E9" w:rsidRPr="00E865F6" w14:paraId="28DD1B37" w14:textId="77777777" w:rsidTr="00E865F6">
              <w:trPr>
                <w:trHeight w:val="288"/>
              </w:trPr>
              <w:tc>
                <w:tcPr>
                  <w:tcW w:w="3100" w:type="dxa"/>
                  <w:tcBorders>
                    <w:top w:val="nil"/>
                    <w:left w:val="nil"/>
                    <w:bottom w:val="nil"/>
                    <w:right w:val="nil"/>
                  </w:tcBorders>
                  <w:shd w:val="clear" w:color="auto" w:fill="auto"/>
                  <w:noWrap/>
                  <w:vAlign w:val="bottom"/>
                  <w:hideMark/>
                </w:tcPr>
                <w:p w14:paraId="3252ADAA"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BT Customer Name</w:t>
                  </w:r>
                </w:p>
              </w:tc>
            </w:tr>
            <w:tr w:rsidR="00B045E9" w:rsidRPr="00E865F6" w14:paraId="08C08F5F" w14:textId="77777777" w:rsidTr="00E865F6">
              <w:trPr>
                <w:trHeight w:val="288"/>
              </w:trPr>
              <w:tc>
                <w:tcPr>
                  <w:tcW w:w="3100" w:type="dxa"/>
                  <w:tcBorders>
                    <w:top w:val="nil"/>
                    <w:left w:val="nil"/>
                    <w:bottom w:val="nil"/>
                    <w:right w:val="nil"/>
                  </w:tcBorders>
                  <w:shd w:val="clear" w:color="auto" w:fill="auto"/>
                  <w:noWrap/>
                  <w:vAlign w:val="bottom"/>
                  <w:hideMark/>
                </w:tcPr>
                <w:p w14:paraId="4569D942"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BT Country</w:t>
                  </w:r>
                </w:p>
              </w:tc>
            </w:tr>
            <w:tr w:rsidR="00B045E9" w:rsidRPr="00E865F6" w14:paraId="2FB41901" w14:textId="77777777" w:rsidTr="00E865F6">
              <w:trPr>
                <w:trHeight w:val="288"/>
              </w:trPr>
              <w:tc>
                <w:tcPr>
                  <w:tcW w:w="3100" w:type="dxa"/>
                  <w:tcBorders>
                    <w:top w:val="nil"/>
                    <w:left w:val="nil"/>
                    <w:bottom w:val="nil"/>
                    <w:right w:val="nil"/>
                  </w:tcBorders>
                  <w:shd w:val="clear" w:color="auto" w:fill="auto"/>
                  <w:noWrap/>
                  <w:vAlign w:val="bottom"/>
                  <w:hideMark/>
                </w:tcPr>
                <w:p w14:paraId="5E48F38C"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ST Customer Name</w:t>
                  </w:r>
                </w:p>
              </w:tc>
            </w:tr>
            <w:tr w:rsidR="00B045E9" w:rsidRPr="00E865F6" w14:paraId="6A578F5A" w14:textId="77777777" w:rsidTr="00E865F6">
              <w:trPr>
                <w:trHeight w:val="288"/>
              </w:trPr>
              <w:tc>
                <w:tcPr>
                  <w:tcW w:w="3100" w:type="dxa"/>
                  <w:tcBorders>
                    <w:top w:val="nil"/>
                    <w:left w:val="nil"/>
                    <w:bottom w:val="nil"/>
                    <w:right w:val="nil"/>
                  </w:tcBorders>
                  <w:shd w:val="clear" w:color="auto" w:fill="auto"/>
                  <w:noWrap/>
                  <w:vAlign w:val="bottom"/>
                  <w:hideMark/>
                </w:tcPr>
                <w:p w14:paraId="2B2FF85B"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ST Country</w:t>
                  </w:r>
                </w:p>
              </w:tc>
            </w:tr>
            <w:tr w:rsidR="00B045E9" w:rsidRPr="00E865F6" w14:paraId="32C5A78D" w14:textId="77777777" w:rsidTr="00E865F6">
              <w:trPr>
                <w:trHeight w:val="288"/>
              </w:trPr>
              <w:tc>
                <w:tcPr>
                  <w:tcW w:w="3100" w:type="dxa"/>
                  <w:tcBorders>
                    <w:top w:val="nil"/>
                    <w:left w:val="nil"/>
                    <w:bottom w:val="nil"/>
                    <w:right w:val="nil"/>
                  </w:tcBorders>
                  <w:shd w:val="clear" w:color="auto" w:fill="auto"/>
                  <w:noWrap/>
                  <w:vAlign w:val="bottom"/>
                  <w:hideMark/>
                </w:tcPr>
                <w:p w14:paraId="3C2356CC"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ST City</w:t>
                  </w:r>
                </w:p>
              </w:tc>
            </w:tr>
            <w:tr w:rsidR="00B045E9" w:rsidRPr="00E865F6" w14:paraId="63FF272A" w14:textId="77777777" w:rsidTr="00E865F6">
              <w:trPr>
                <w:trHeight w:val="288"/>
              </w:trPr>
              <w:tc>
                <w:tcPr>
                  <w:tcW w:w="3100" w:type="dxa"/>
                  <w:tcBorders>
                    <w:top w:val="nil"/>
                    <w:left w:val="nil"/>
                    <w:bottom w:val="nil"/>
                    <w:right w:val="nil"/>
                  </w:tcBorders>
                  <w:shd w:val="clear" w:color="auto" w:fill="auto"/>
                  <w:noWrap/>
                  <w:vAlign w:val="bottom"/>
                  <w:hideMark/>
                </w:tcPr>
                <w:p w14:paraId="63B9A516"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RMA No</w:t>
                  </w:r>
                </w:p>
              </w:tc>
            </w:tr>
            <w:tr w:rsidR="00B045E9" w:rsidRPr="00E865F6" w14:paraId="46D9E747" w14:textId="77777777" w:rsidTr="00E865F6">
              <w:trPr>
                <w:trHeight w:val="288"/>
              </w:trPr>
              <w:tc>
                <w:tcPr>
                  <w:tcW w:w="3100" w:type="dxa"/>
                  <w:tcBorders>
                    <w:top w:val="nil"/>
                    <w:left w:val="nil"/>
                    <w:bottom w:val="nil"/>
                    <w:right w:val="nil"/>
                  </w:tcBorders>
                  <w:shd w:val="clear" w:color="auto" w:fill="auto"/>
                  <w:noWrap/>
                  <w:vAlign w:val="bottom"/>
                  <w:hideMark/>
                </w:tcPr>
                <w:p w14:paraId="4E8E5EDB"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RMA Line No</w:t>
                  </w:r>
                </w:p>
              </w:tc>
            </w:tr>
            <w:tr w:rsidR="00B045E9" w:rsidRPr="00E865F6" w14:paraId="47DD0C09" w14:textId="77777777" w:rsidTr="00E865F6">
              <w:trPr>
                <w:trHeight w:val="288"/>
              </w:trPr>
              <w:tc>
                <w:tcPr>
                  <w:tcW w:w="3100" w:type="dxa"/>
                  <w:tcBorders>
                    <w:top w:val="nil"/>
                    <w:left w:val="nil"/>
                    <w:bottom w:val="nil"/>
                    <w:right w:val="nil"/>
                  </w:tcBorders>
                  <w:shd w:val="clear" w:color="auto" w:fill="auto"/>
                  <w:noWrap/>
                  <w:vAlign w:val="bottom"/>
                  <w:hideMark/>
                </w:tcPr>
                <w:p w14:paraId="308A61F7"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Repair No</w:t>
                  </w:r>
                </w:p>
              </w:tc>
            </w:tr>
            <w:tr w:rsidR="00B045E9" w:rsidRPr="00E865F6" w14:paraId="1A9DF4B8" w14:textId="77777777" w:rsidTr="00E865F6">
              <w:trPr>
                <w:trHeight w:val="288"/>
              </w:trPr>
              <w:tc>
                <w:tcPr>
                  <w:tcW w:w="3100" w:type="dxa"/>
                  <w:tcBorders>
                    <w:top w:val="nil"/>
                    <w:left w:val="nil"/>
                    <w:bottom w:val="nil"/>
                    <w:right w:val="nil"/>
                  </w:tcBorders>
                  <w:shd w:val="clear" w:color="auto" w:fill="auto"/>
                  <w:noWrap/>
                  <w:vAlign w:val="bottom"/>
                  <w:hideMark/>
                </w:tcPr>
                <w:p w14:paraId="06237DCE"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Model</w:t>
                  </w:r>
                </w:p>
              </w:tc>
            </w:tr>
            <w:tr w:rsidR="00B045E9" w:rsidRPr="00E865F6" w14:paraId="06E48850" w14:textId="77777777" w:rsidTr="00E865F6">
              <w:trPr>
                <w:trHeight w:val="288"/>
              </w:trPr>
              <w:tc>
                <w:tcPr>
                  <w:tcW w:w="3100" w:type="dxa"/>
                  <w:tcBorders>
                    <w:top w:val="nil"/>
                    <w:left w:val="nil"/>
                    <w:bottom w:val="nil"/>
                    <w:right w:val="nil"/>
                  </w:tcBorders>
                  <w:shd w:val="clear" w:color="auto" w:fill="auto"/>
                  <w:noWrap/>
                  <w:vAlign w:val="bottom"/>
                  <w:hideMark/>
                </w:tcPr>
                <w:p w14:paraId="38C2091E"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Item No</w:t>
                  </w:r>
                </w:p>
              </w:tc>
            </w:tr>
            <w:tr w:rsidR="00B045E9" w:rsidRPr="00E865F6" w14:paraId="3621A28A" w14:textId="77777777" w:rsidTr="00E865F6">
              <w:trPr>
                <w:trHeight w:val="288"/>
              </w:trPr>
              <w:tc>
                <w:tcPr>
                  <w:tcW w:w="3100" w:type="dxa"/>
                  <w:tcBorders>
                    <w:top w:val="nil"/>
                    <w:left w:val="nil"/>
                    <w:bottom w:val="nil"/>
                    <w:right w:val="nil"/>
                  </w:tcBorders>
                  <w:shd w:val="clear" w:color="auto" w:fill="auto"/>
                  <w:noWrap/>
                  <w:vAlign w:val="bottom"/>
                  <w:hideMark/>
                </w:tcPr>
                <w:p w14:paraId="084E1253"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Serial No</w:t>
                  </w:r>
                </w:p>
              </w:tc>
            </w:tr>
            <w:tr w:rsidR="00B045E9" w:rsidRPr="00E865F6" w14:paraId="22DF8578" w14:textId="77777777" w:rsidTr="00E865F6">
              <w:trPr>
                <w:trHeight w:val="288"/>
              </w:trPr>
              <w:tc>
                <w:tcPr>
                  <w:tcW w:w="3100" w:type="dxa"/>
                  <w:tcBorders>
                    <w:top w:val="nil"/>
                    <w:left w:val="nil"/>
                    <w:bottom w:val="nil"/>
                    <w:right w:val="nil"/>
                  </w:tcBorders>
                  <w:shd w:val="clear" w:color="auto" w:fill="auto"/>
                  <w:noWrap/>
                  <w:vAlign w:val="bottom"/>
                  <w:hideMark/>
                </w:tcPr>
                <w:p w14:paraId="43655E4D"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CS Tech Queue</w:t>
                  </w:r>
                </w:p>
              </w:tc>
            </w:tr>
            <w:tr w:rsidR="00B045E9" w:rsidRPr="00E865F6" w14:paraId="26525388" w14:textId="77777777" w:rsidTr="00E865F6">
              <w:trPr>
                <w:trHeight w:val="288"/>
              </w:trPr>
              <w:tc>
                <w:tcPr>
                  <w:tcW w:w="3100" w:type="dxa"/>
                  <w:tcBorders>
                    <w:top w:val="nil"/>
                    <w:left w:val="nil"/>
                    <w:bottom w:val="nil"/>
                    <w:right w:val="nil"/>
                  </w:tcBorders>
                  <w:shd w:val="clear" w:color="auto" w:fill="auto"/>
                  <w:noWrap/>
                  <w:vAlign w:val="bottom"/>
                  <w:hideMark/>
                </w:tcPr>
                <w:p w14:paraId="741009BB"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Service Group</w:t>
                  </w:r>
                </w:p>
              </w:tc>
            </w:tr>
            <w:tr w:rsidR="00B045E9" w:rsidRPr="00E865F6" w14:paraId="2AD895FB" w14:textId="77777777" w:rsidTr="00E865F6">
              <w:trPr>
                <w:trHeight w:val="288"/>
              </w:trPr>
              <w:tc>
                <w:tcPr>
                  <w:tcW w:w="3100" w:type="dxa"/>
                  <w:tcBorders>
                    <w:top w:val="nil"/>
                    <w:left w:val="nil"/>
                    <w:bottom w:val="nil"/>
                    <w:right w:val="nil"/>
                  </w:tcBorders>
                  <w:shd w:val="clear" w:color="auto" w:fill="auto"/>
                  <w:noWrap/>
                  <w:vAlign w:val="bottom"/>
                  <w:hideMark/>
                </w:tcPr>
                <w:p w14:paraId="3F5B40FA"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Product Group</w:t>
                  </w:r>
                </w:p>
              </w:tc>
            </w:tr>
            <w:tr w:rsidR="00B045E9" w:rsidRPr="00E865F6" w14:paraId="2D4944CE" w14:textId="77777777" w:rsidTr="00E865F6">
              <w:trPr>
                <w:trHeight w:val="288"/>
              </w:trPr>
              <w:tc>
                <w:tcPr>
                  <w:tcW w:w="3100" w:type="dxa"/>
                  <w:tcBorders>
                    <w:top w:val="nil"/>
                    <w:left w:val="nil"/>
                    <w:bottom w:val="nil"/>
                    <w:right w:val="nil"/>
                  </w:tcBorders>
                  <w:shd w:val="clear" w:color="auto" w:fill="auto"/>
                  <w:noWrap/>
                  <w:vAlign w:val="bottom"/>
                  <w:hideMark/>
                </w:tcPr>
                <w:p w14:paraId="51FE8BE2"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Product Family Code</w:t>
                  </w:r>
                </w:p>
              </w:tc>
            </w:tr>
            <w:tr w:rsidR="00B045E9" w:rsidRPr="00E865F6" w14:paraId="559222DE" w14:textId="77777777" w:rsidTr="00E865F6">
              <w:trPr>
                <w:trHeight w:val="288"/>
              </w:trPr>
              <w:tc>
                <w:tcPr>
                  <w:tcW w:w="3100" w:type="dxa"/>
                  <w:tcBorders>
                    <w:top w:val="nil"/>
                    <w:left w:val="nil"/>
                    <w:bottom w:val="nil"/>
                    <w:right w:val="nil"/>
                  </w:tcBorders>
                  <w:shd w:val="clear" w:color="auto" w:fill="auto"/>
                  <w:noWrap/>
                  <w:vAlign w:val="bottom"/>
                  <w:hideMark/>
                </w:tcPr>
                <w:p w14:paraId="6EE1554B"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SVC Brand Name</w:t>
                  </w:r>
                </w:p>
              </w:tc>
            </w:tr>
            <w:tr w:rsidR="00B045E9" w:rsidRPr="00E865F6" w14:paraId="47168375" w14:textId="77777777" w:rsidTr="00E865F6">
              <w:trPr>
                <w:trHeight w:val="288"/>
              </w:trPr>
              <w:tc>
                <w:tcPr>
                  <w:tcW w:w="3100" w:type="dxa"/>
                  <w:tcBorders>
                    <w:top w:val="nil"/>
                    <w:left w:val="nil"/>
                    <w:bottom w:val="nil"/>
                    <w:right w:val="nil"/>
                  </w:tcBorders>
                  <w:shd w:val="clear" w:color="auto" w:fill="auto"/>
                  <w:noWrap/>
                  <w:vAlign w:val="bottom"/>
                  <w:hideMark/>
                </w:tcPr>
                <w:p w14:paraId="62508BF8"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Accounting Class</w:t>
                  </w:r>
                </w:p>
              </w:tc>
            </w:tr>
            <w:tr w:rsidR="00B045E9" w:rsidRPr="00E865F6" w14:paraId="2469B2C3" w14:textId="77777777" w:rsidTr="00E865F6">
              <w:trPr>
                <w:trHeight w:val="288"/>
              </w:trPr>
              <w:tc>
                <w:tcPr>
                  <w:tcW w:w="3100" w:type="dxa"/>
                  <w:tcBorders>
                    <w:top w:val="nil"/>
                    <w:left w:val="nil"/>
                    <w:bottom w:val="nil"/>
                    <w:right w:val="nil"/>
                  </w:tcBorders>
                  <w:shd w:val="clear" w:color="auto" w:fill="auto"/>
                  <w:noWrap/>
                  <w:vAlign w:val="bottom"/>
                  <w:hideMark/>
                </w:tcPr>
                <w:p w14:paraId="45BDFB97"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Offloaded Flag</w:t>
                  </w:r>
                </w:p>
              </w:tc>
            </w:tr>
            <w:tr w:rsidR="00B045E9" w:rsidRPr="00E865F6" w14:paraId="24294067" w14:textId="77777777" w:rsidTr="00E865F6">
              <w:trPr>
                <w:trHeight w:val="288"/>
              </w:trPr>
              <w:tc>
                <w:tcPr>
                  <w:tcW w:w="3100" w:type="dxa"/>
                  <w:tcBorders>
                    <w:top w:val="nil"/>
                    <w:left w:val="nil"/>
                    <w:bottom w:val="nil"/>
                    <w:right w:val="nil"/>
                  </w:tcBorders>
                  <w:shd w:val="clear" w:color="auto" w:fill="auto"/>
                  <w:noWrap/>
                  <w:vAlign w:val="bottom"/>
                  <w:hideMark/>
                </w:tcPr>
                <w:p w14:paraId="05FBB3B1"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External Service Flag</w:t>
                  </w:r>
                </w:p>
              </w:tc>
            </w:tr>
            <w:tr w:rsidR="00B045E9" w:rsidRPr="00E865F6" w14:paraId="3F2442AB" w14:textId="77777777" w:rsidTr="00E865F6">
              <w:trPr>
                <w:trHeight w:val="288"/>
              </w:trPr>
              <w:tc>
                <w:tcPr>
                  <w:tcW w:w="3100" w:type="dxa"/>
                  <w:tcBorders>
                    <w:top w:val="nil"/>
                    <w:left w:val="nil"/>
                    <w:bottom w:val="nil"/>
                    <w:right w:val="nil"/>
                  </w:tcBorders>
                  <w:shd w:val="clear" w:color="auto" w:fill="auto"/>
                  <w:noWrap/>
                  <w:vAlign w:val="bottom"/>
                  <w:hideMark/>
                </w:tcPr>
                <w:p w14:paraId="5D98849C"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Service Type</w:t>
                  </w:r>
                </w:p>
              </w:tc>
            </w:tr>
            <w:tr w:rsidR="00B045E9" w:rsidRPr="00E865F6" w14:paraId="424E0D51" w14:textId="77777777" w:rsidTr="00E865F6">
              <w:trPr>
                <w:trHeight w:val="288"/>
              </w:trPr>
              <w:tc>
                <w:tcPr>
                  <w:tcW w:w="3100" w:type="dxa"/>
                  <w:tcBorders>
                    <w:top w:val="nil"/>
                    <w:left w:val="nil"/>
                    <w:bottom w:val="nil"/>
                    <w:right w:val="nil"/>
                  </w:tcBorders>
                  <w:shd w:val="clear" w:color="auto" w:fill="auto"/>
                  <w:noWrap/>
                  <w:vAlign w:val="bottom"/>
                  <w:hideMark/>
                </w:tcPr>
                <w:p w14:paraId="6D1E6678" w14:textId="0F9CE4F3"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 xml:space="preserve">Repair </w:t>
                  </w:r>
                  <w:r w:rsidR="00202B6A" w:rsidRPr="00E865F6">
                    <w:rPr>
                      <w:rFonts w:ascii="Calibri" w:eastAsia="Times New Roman" w:hAnsi="Calibri" w:cs="Calibri"/>
                      <w:color w:val="000000"/>
                    </w:rPr>
                    <w:t>Actuals. “Item</w:t>
                  </w:r>
                  <w:r w:rsidRPr="00E865F6">
                    <w:rPr>
                      <w:rFonts w:ascii="Calibri" w:eastAsia="Times New Roman" w:hAnsi="Calibri" w:cs="Calibri"/>
                      <w:color w:val="000000"/>
                    </w:rPr>
                    <w:t xml:space="preserve"> No"</w:t>
                  </w:r>
                </w:p>
              </w:tc>
            </w:tr>
            <w:tr w:rsidR="00B045E9" w:rsidRPr="00E865F6" w14:paraId="0C7D0AA7" w14:textId="77777777" w:rsidTr="00E865F6">
              <w:trPr>
                <w:trHeight w:val="288"/>
              </w:trPr>
              <w:tc>
                <w:tcPr>
                  <w:tcW w:w="3100" w:type="dxa"/>
                  <w:tcBorders>
                    <w:top w:val="nil"/>
                    <w:left w:val="nil"/>
                    <w:bottom w:val="nil"/>
                    <w:right w:val="nil"/>
                  </w:tcBorders>
                  <w:shd w:val="clear" w:color="auto" w:fill="auto"/>
                  <w:noWrap/>
                  <w:vAlign w:val="bottom"/>
                  <w:hideMark/>
                </w:tcPr>
                <w:p w14:paraId="4761C2DA" w14:textId="710FF19B"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 xml:space="preserve">Repair </w:t>
                  </w:r>
                  <w:r w:rsidR="00202B6A" w:rsidRPr="00E865F6">
                    <w:rPr>
                      <w:rFonts w:ascii="Calibri" w:eastAsia="Times New Roman" w:hAnsi="Calibri" w:cs="Calibri"/>
                      <w:color w:val="000000"/>
                    </w:rPr>
                    <w:t>Actuals. “Item</w:t>
                  </w:r>
                  <w:r w:rsidRPr="00E865F6">
                    <w:rPr>
                      <w:rFonts w:ascii="Calibri" w:eastAsia="Times New Roman" w:hAnsi="Calibri" w:cs="Calibri"/>
                      <w:color w:val="000000"/>
                    </w:rPr>
                    <w:t xml:space="preserve"> Desc"</w:t>
                  </w:r>
                </w:p>
              </w:tc>
            </w:tr>
            <w:tr w:rsidR="00B045E9" w:rsidRPr="00E865F6" w14:paraId="259B8CFF" w14:textId="77777777" w:rsidTr="00E865F6">
              <w:trPr>
                <w:trHeight w:val="288"/>
              </w:trPr>
              <w:tc>
                <w:tcPr>
                  <w:tcW w:w="3100" w:type="dxa"/>
                  <w:tcBorders>
                    <w:top w:val="nil"/>
                    <w:left w:val="nil"/>
                    <w:bottom w:val="nil"/>
                    <w:right w:val="nil"/>
                  </w:tcBorders>
                  <w:shd w:val="clear" w:color="auto" w:fill="auto"/>
                  <w:noWrap/>
                  <w:vAlign w:val="bottom"/>
                  <w:hideMark/>
                </w:tcPr>
                <w:p w14:paraId="340E59E6"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CS Diagnosis</w:t>
                  </w:r>
                </w:p>
              </w:tc>
            </w:tr>
            <w:tr w:rsidR="00B045E9" w:rsidRPr="00E865F6" w14:paraId="5DFF8A3D" w14:textId="77777777" w:rsidTr="00E865F6">
              <w:trPr>
                <w:trHeight w:val="288"/>
              </w:trPr>
              <w:tc>
                <w:tcPr>
                  <w:tcW w:w="3100" w:type="dxa"/>
                  <w:tcBorders>
                    <w:top w:val="nil"/>
                    <w:left w:val="nil"/>
                    <w:bottom w:val="nil"/>
                    <w:right w:val="nil"/>
                  </w:tcBorders>
                  <w:shd w:val="clear" w:color="auto" w:fill="auto"/>
                  <w:noWrap/>
                  <w:vAlign w:val="bottom"/>
                  <w:hideMark/>
                </w:tcPr>
                <w:p w14:paraId="5B7CCE34"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TAT Rule</w:t>
                  </w:r>
                </w:p>
              </w:tc>
            </w:tr>
            <w:tr w:rsidR="00B045E9" w:rsidRPr="00E865F6" w14:paraId="247C9811" w14:textId="77777777" w:rsidTr="00E865F6">
              <w:trPr>
                <w:trHeight w:val="288"/>
              </w:trPr>
              <w:tc>
                <w:tcPr>
                  <w:tcW w:w="3100" w:type="dxa"/>
                  <w:tcBorders>
                    <w:top w:val="nil"/>
                    <w:left w:val="nil"/>
                    <w:bottom w:val="nil"/>
                    <w:right w:val="nil"/>
                  </w:tcBorders>
                  <w:shd w:val="clear" w:color="auto" w:fill="auto"/>
                  <w:noWrap/>
                  <w:vAlign w:val="bottom"/>
                  <w:hideMark/>
                </w:tcPr>
                <w:p w14:paraId="2F672ED6"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TAT Goal</w:t>
                  </w:r>
                </w:p>
              </w:tc>
            </w:tr>
            <w:tr w:rsidR="00B045E9" w:rsidRPr="00E865F6" w14:paraId="4136E3C0" w14:textId="77777777" w:rsidTr="00E865F6">
              <w:trPr>
                <w:trHeight w:val="288"/>
              </w:trPr>
              <w:tc>
                <w:tcPr>
                  <w:tcW w:w="3100" w:type="dxa"/>
                  <w:tcBorders>
                    <w:top w:val="nil"/>
                    <w:left w:val="nil"/>
                    <w:bottom w:val="nil"/>
                    <w:right w:val="nil"/>
                  </w:tcBorders>
                  <w:shd w:val="clear" w:color="auto" w:fill="auto"/>
                  <w:noWrap/>
                  <w:vAlign w:val="bottom"/>
                  <w:hideMark/>
                </w:tcPr>
                <w:p w14:paraId="5AE29339"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TAT</w:t>
                  </w:r>
                </w:p>
              </w:tc>
            </w:tr>
            <w:tr w:rsidR="00B045E9" w:rsidRPr="00E865F6" w14:paraId="3A6C547B" w14:textId="77777777" w:rsidTr="00E865F6">
              <w:trPr>
                <w:trHeight w:val="288"/>
              </w:trPr>
              <w:tc>
                <w:tcPr>
                  <w:tcW w:w="3100" w:type="dxa"/>
                  <w:tcBorders>
                    <w:top w:val="nil"/>
                    <w:left w:val="nil"/>
                    <w:bottom w:val="nil"/>
                    <w:right w:val="nil"/>
                  </w:tcBorders>
                  <w:shd w:val="clear" w:color="auto" w:fill="auto"/>
                  <w:noWrap/>
                  <w:vAlign w:val="bottom"/>
                  <w:hideMark/>
                </w:tcPr>
                <w:p w14:paraId="71CC01C2"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TAT Cx</w:t>
                  </w:r>
                </w:p>
              </w:tc>
            </w:tr>
            <w:tr w:rsidR="00B045E9" w:rsidRPr="00E865F6" w14:paraId="1E658C2F" w14:textId="77777777" w:rsidTr="00E865F6">
              <w:trPr>
                <w:trHeight w:val="288"/>
              </w:trPr>
              <w:tc>
                <w:tcPr>
                  <w:tcW w:w="3100" w:type="dxa"/>
                  <w:tcBorders>
                    <w:top w:val="nil"/>
                    <w:left w:val="nil"/>
                    <w:bottom w:val="nil"/>
                    <w:right w:val="nil"/>
                  </w:tcBorders>
                  <w:shd w:val="clear" w:color="auto" w:fill="auto"/>
                  <w:noWrap/>
                  <w:vAlign w:val="bottom"/>
                  <w:hideMark/>
                </w:tcPr>
                <w:p w14:paraId="68F1C6D3"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Service Count On-Time</w:t>
                  </w:r>
                </w:p>
              </w:tc>
            </w:tr>
            <w:tr w:rsidR="00B045E9" w:rsidRPr="00E865F6" w14:paraId="2A791ACF" w14:textId="77777777" w:rsidTr="00E865F6">
              <w:trPr>
                <w:trHeight w:val="288"/>
              </w:trPr>
              <w:tc>
                <w:tcPr>
                  <w:tcW w:w="3100" w:type="dxa"/>
                  <w:tcBorders>
                    <w:top w:val="nil"/>
                    <w:left w:val="nil"/>
                    <w:bottom w:val="nil"/>
                    <w:right w:val="nil"/>
                  </w:tcBorders>
                  <w:shd w:val="clear" w:color="auto" w:fill="auto"/>
                  <w:noWrap/>
                  <w:vAlign w:val="bottom"/>
                  <w:hideMark/>
                </w:tcPr>
                <w:p w14:paraId="38BFA065"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Service Count</w:t>
                  </w:r>
                </w:p>
              </w:tc>
            </w:tr>
            <w:tr w:rsidR="00B045E9" w:rsidRPr="00E865F6" w14:paraId="2220D82C" w14:textId="77777777" w:rsidTr="00E865F6">
              <w:trPr>
                <w:trHeight w:val="288"/>
              </w:trPr>
              <w:tc>
                <w:tcPr>
                  <w:tcW w:w="3100" w:type="dxa"/>
                  <w:tcBorders>
                    <w:top w:val="nil"/>
                    <w:left w:val="nil"/>
                    <w:bottom w:val="nil"/>
                    <w:right w:val="nil"/>
                  </w:tcBorders>
                  <w:shd w:val="clear" w:color="auto" w:fill="auto"/>
                  <w:noWrap/>
                  <w:vAlign w:val="bottom"/>
                  <w:hideMark/>
                </w:tcPr>
                <w:p w14:paraId="0306420E"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lastRenderedPageBreak/>
                    <w:t>&gt;20 Days Count</w:t>
                  </w:r>
                </w:p>
              </w:tc>
            </w:tr>
            <w:tr w:rsidR="00B045E9" w:rsidRPr="00E865F6" w14:paraId="043C0F40" w14:textId="77777777" w:rsidTr="00E865F6">
              <w:trPr>
                <w:trHeight w:val="288"/>
              </w:trPr>
              <w:tc>
                <w:tcPr>
                  <w:tcW w:w="3100" w:type="dxa"/>
                  <w:tcBorders>
                    <w:top w:val="nil"/>
                    <w:left w:val="nil"/>
                    <w:bottom w:val="nil"/>
                    <w:right w:val="nil"/>
                  </w:tcBorders>
                  <w:shd w:val="clear" w:color="auto" w:fill="auto"/>
                  <w:noWrap/>
                  <w:vAlign w:val="bottom"/>
                  <w:hideMark/>
                </w:tcPr>
                <w:p w14:paraId="6111D598"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Shipped Date</w:t>
                  </w:r>
                </w:p>
              </w:tc>
            </w:tr>
            <w:tr w:rsidR="00B045E9" w:rsidRPr="00E865F6" w14:paraId="1B110A69" w14:textId="77777777" w:rsidTr="00E865F6">
              <w:trPr>
                <w:trHeight w:val="288"/>
              </w:trPr>
              <w:tc>
                <w:tcPr>
                  <w:tcW w:w="3100" w:type="dxa"/>
                  <w:tcBorders>
                    <w:top w:val="nil"/>
                    <w:left w:val="nil"/>
                    <w:bottom w:val="nil"/>
                    <w:right w:val="nil"/>
                  </w:tcBorders>
                  <w:shd w:val="clear" w:color="auto" w:fill="auto"/>
                  <w:noWrap/>
                  <w:vAlign w:val="bottom"/>
                  <w:hideMark/>
                </w:tcPr>
                <w:p w14:paraId="0F21B45D"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Shipped Mo No (Fiscal)</w:t>
                  </w:r>
                </w:p>
              </w:tc>
            </w:tr>
            <w:tr w:rsidR="00B045E9" w:rsidRPr="00E865F6" w14:paraId="7A1A16E2" w14:textId="77777777" w:rsidTr="00E865F6">
              <w:trPr>
                <w:trHeight w:val="288"/>
              </w:trPr>
              <w:tc>
                <w:tcPr>
                  <w:tcW w:w="3100" w:type="dxa"/>
                  <w:tcBorders>
                    <w:top w:val="nil"/>
                    <w:left w:val="nil"/>
                    <w:bottom w:val="nil"/>
                    <w:right w:val="nil"/>
                  </w:tcBorders>
                  <w:shd w:val="clear" w:color="auto" w:fill="auto"/>
                  <w:noWrap/>
                  <w:vAlign w:val="bottom"/>
                  <w:hideMark/>
                </w:tcPr>
                <w:p w14:paraId="77C92194"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Shipped Yr</w:t>
                  </w:r>
                </w:p>
              </w:tc>
            </w:tr>
            <w:tr w:rsidR="00B045E9" w:rsidRPr="00E865F6" w14:paraId="7B6D66D6" w14:textId="77777777" w:rsidTr="00E865F6">
              <w:trPr>
                <w:trHeight w:val="288"/>
              </w:trPr>
              <w:tc>
                <w:tcPr>
                  <w:tcW w:w="3100" w:type="dxa"/>
                  <w:tcBorders>
                    <w:top w:val="nil"/>
                    <w:left w:val="nil"/>
                    <w:bottom w:val="nil"/>
                    <w:right w:val="nil"/>
                  </w:tcBorders>
                  <w:shd w:val="clear" w:color="auto" w:fill="auto"/>
                  <w:noWrap/>
                  <w:vAlign w:val="bottom"/>
                  <w:hideMark/>
                </w:tcPr>
                <w:p w14:paraId="55ECE080"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BT Country Code</w:t>
                  </w:r>
                </w:p>
              </w:tc>
            </w:tr>
            <w:tr w:rsidR="00B045E9" w:rsidRPr="00E865F6" w14:paraId="732C6E84" w14:textId="77777777" w:rsidTr="00E865F6">
              <w:trPr>
                <w:trHeight w:val="288"/>
              </w:trPr>
              <w:tc>
                <w:tcPr>
                  <w:tcW w:w="3100" w:type="dxa"/>
                  <w:tcBorders>
                    <w:top w:val="nil"/>
                    <w:left w:val="nil"/>
                    <w:bottom w:val="nil"/>
                    <w:right w:val="nil"/>
                  </w:tcBorders>
                  <w:shd w:val="clear" w:color="auto" w:fill="auto"/>
                  <w:noWrap/>
                  <w:vAlign w:val="bottom"/>
                  <w:hideMark/>
                </w:tcPr>
                <w:p w14:paraId="2F0F25DD"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ST Country Code</w:t>
                  </w:r>
                </w:p>
              </w:tc>
            </w:tr>
            <w:tr w:rsidR="00B045E9" w:rsidRPr="00E865F6" w14:paraId="1FFD7F47" w14:textId="77777777" w:rsidTr="00E865F6">
              <w:trPr>
                <w:trHeight w:val="288"/>
              </w:trPr>
              <w:tc>
                <w:tcPr>
                  <w:tcW w:w="3100" w:type="dxa"/>
                  <w:tcBorders>
                    <w:top w:val="nil"/>
                    <w:left w:val="nil"/>
                    <w:bottom w:val="nil"/>
                    <w:right w:val="nil"/>
                  </w:tcBorders>
                  <w:shd w:val="clear" w:color="auto" w:fill="auto"/>
                  <w:noWrap/>
                  <w:vAlign w:val="bottom"/>
                  <w:hideMark/>
                </w:tcPr>
                <w:p w14:paraId="0A98B8FD"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RMA Type</w:t>
                  </w:r>
                </w:p>
              </w:tc>
            </w:tr>
            <w:tr w:rsidR="00B045E9" w:rsidRPr="00E865F6" w14:paraId="73AB682B" w14:textId="77777777" w:rsidTr="00E865F6">
              <w:trPr>
                <w:trHeight w:val="288"/>
              </w:trPr>
              <w:tc>
                <w:tcPr>
                  <w:tcW w:w="3100" w:type="dxa"/>
                  <w:tcBorders>
                    <w:top w:val="nil"/>
                    <w:left w:val="nil"/>
                    <w:bottom w:val="nil"/>
                    <w:right w:val="nil"/>
                  </w:tcBorders>
                  <w:shd w:val="clear" w:color="auto" w:fill="auto"/>
                  <w:noWrap/>
                  <w:vAlign w:val="bottom"/>
                  <w:hideMark/>
                </w:tcPr>
                <w:p w14:paraId="5B089790"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CS Asset No</w:t>
                  </w:r>
                </w:p>
              </w:tc>
            </w:tr>
            <w:tr w:rsidR="00B045E9" w:rsidRPr="00E865F6" w14:paraId="494B063B" w14:textId="77777777" w:rsidTr="00E865F6">
              <w:trPr>
                <w:trHeight w:val="288"/>
              </w:trPr>
              <w:tc>
                <w:tcPr>
                  <w:tcW w:w="3100" w:type="dxa"/>
                  <w:tcBorders>
                    <w:top w:val="nil"/>
                    <w:left w:val="nil"/>
                    <w:bottom w:val="nil"/>
                    <w:right w:val="nil"/>
                  </w:tcBorders>
                  <w:shd w:val="clear" w:color="auto" w:fill="auto"/>
                  <w:noWrap/>
                  <w:vAlign w:val="bottom"/>
                  <w:hideMark/>
                </w:tcPr>
                <w:p w14:paraId="11C8394D"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Customer PO Ref</w:t>
                  </w:r>
                </w:p>
              </w:tc>
            </w:tr>
            <w:tr w:rsidR="00B045E9" w:rsidRPr="00E865F6" w14:paraId="1216034E" w14:textId="77777777" w:rsidTr="00E865F6">
              <w:trPr>
                <w:trHeight w:val="288"/>
              </w:trPr>
              <w:tc>
                <w:tcPr>
                  <w:tcW w:w="3100" w:type="dxa"/>
                  <w:tcBorders>
                    <w:top w:val="nil"/>
                    <w:left w:val="nil"/>
                    <w:bottom w:val="nil"/>
                    <w:right w:val="nil"/>
                  </w:tcBorders>
                  <w:shd w:val="clear" w:color="auto" w:fill="auto"/>
                  <w:noWrap/>
                  <w:vAlign w:val="bottom"/>
                  <w:hideMark/>
                </w:tcPr>
                <w:p w14:paraId="5E3AD54E"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Net Labor Trx</w:t>
                  </w:r>
                </w:p>
              </w:tc>
            </w:tr>
            <w:tr w:rsidR="00B045E9" w:rsidRPr="00E865F6" w14:paraId="43CE9D00" w14:textId="77777777" w:rsidTr="00E865F6">
              <w:trPr>
                <w:trHeight w:val="288"/>
              </w:trPr>
              <w:tc>
                <w:tcPr>
                  <w:tcW w:w="3100" w:type="dxa"/>
                  <w:tcBorders>
                    <w:top w:val="nil"/>
                    <w:left w:val="nil"/>
                    <w:bottom w:val="nil"/>
                    <w:right w:val="nil"/>
                  </w:tcBorders>
                  <w:shd w:val="clear" w:color="auto" w:fill="auto"/>
                  <w:noWrap/>
                  <w:vAlign w:val="bottom"/>
                  <w:hideMark/>
                </w:tcPr>
                <w:p w14:paraId="71898560"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Net Material Trx</w:t>
                  </w:r>
                </w:p>
              </w:tc>
            </w:tr>
            <w:tr w:rsidR="00B045E9" w:rsidRPr="00E865F6" w14:paraId="404A2E20" w14:textId="77777777" w:rsidTr="00E865F6">
              <w:trPr>
                <w:trHeight w:val="288"/>
              </w:trPr>
              <w:tc>
                <w:tcPr>
                  <w:tcW w:w="3100" w:type="dxa"/>
                  <w:tcBorders>
                    <w:top w:val="nil"/>
                    <w:left w:val="nil"/>
                    <w:bottom w:val="nil"/>
                    <w:right w:val="nil"/>
                  </w:tcBorders>
                  <w:shd w:val="clear" w:color="auto" w:fill="auto"/>
                  <w:noWrap/>
                  <w:vAlign w:val="bottom"/>
                  <w:hideMark/>
                </w:tcPr>
                <w:p w14:paraId="6869DCD8"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Net Trx</w:t>
                  </w:r>
                </w:p>
              </w:tc>
            </w:tr>
            <w:tr w:rsidR="00B045E9" w:rsidRPr="00E865F6" w14:paraId="1CD29195" w14:textId="77777777" w:rsidTr="00E865F6">
              <w:trPr>
                <w:trHeight w:val="288"/>
              </w:trPr>
              <w:tc>
                <w:tcPr>
                  <w:tcW w:w="3100" w:type="dxa"/>
                  <w:tcBorders>
                    <w:top w:val="nil"/>
                    <w:left w:val="nil"/>
                    <w:bottom w:val="nil"/>
                    <w:right w:val="nil"/>
                  </w:tcBorders>
                  <w:shd w:val="clear" w:color="auto" w:fill="auto"/>
                  <w:noWrap/>
                  <w:vAlign w:val="bottom"/>
                  <w:hideMark/>
                </w:tcPr>
                <w:p w14:paraId="78D84B6D"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Trx Currency Code</w:t>
                  </w:r>
                </w:p>
              </w:tc>
            </w:tr>
            <w:tr w:rsidR="00B045E9" w:rsidRPr="00E865F6" w14:paraId="6F25F188" w14:textId="77777777" w:rsidTr="00E865F6">
              <w:trPr>
                <w:trHeight w:val="288"/>
              </w:trPr>
              <w:tc>
                <w:tcPr>
                  <w:tcW w:w="3100" w:type="dxa"/>
                  <w:tcBorders>
                    <w:top w:val="nil"/>
                    <w:left w:val="nil"/>
                    <w:bottom w:val="nil"/>
                    <w:right w:val="nil"/>
                  </w:tcBorders>
                  <w:shd w:val="clear" w:color="auto" w:fill="auto"/>
                  <w:noWrap/>
                  <w:vAlign w:val="bottom"/>
                  <w:hideMark/>
                </w:tcPr>
                <w:p w14:paraId="5527B3B4"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NET EUR</w:t>
                  </w:r>
                </w:p>
              </w:tc>
            </w:tr>
            <w:tr w:rsidR="00B045E9" w:rsidRPr="00E865F6" w14:paraId="7D3A1844" w14:textId="77777777" w:rsidTr="00E865F6">
              <w:trPr>
                <w:trHeight w:val="288"/>
              </w:trPr>
              <w:tc>
                <w:tcPr>
                  <w:tcW w:w="3100" w:type="dxa"/>
                  <w:tcBorders>
                    <w:top w:val="nil"/>
                    <w:left w:val="nil"/>
                    <w:bottom w:val="nil"/>
                    <w:right w:val="nil"/>
                  </w:tcBorders>
                  <w:shd w:val="clear" w:color="auto" w:fill="auto"/>
                  <w:noWrap/>
                  <w:vAlign w:val="bottom"/>
                  <w:hideMark/>
                </w:tcPr>
                <w:p w14:paraId="1DAFD2E3"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NET USD</w:t>
                  </w:r>
                </w:p>
              </w:tc>
            </w:tr>
            <w:tr w:rsidR="00B045E9" w:rsidRPr="00E865F6" w14:paraId="01954385" w14:textId="77777777" w:rsidTr="00E865F6">
              <w:trPr>
                <w:trHeight w:val="288"/>
              </w:trPr>
              <w:tc>
                <w:tcPr>
                  <w:tcW w:w="3100" w:type="dxa"/>
                  <w:tcBorders>
                    <w:top w:val="nil"/>
                    <w:left w:val="nil"/>
                    <w:bottom w:val="nil"/>
                    <w:right w:val="nil"/>
                  </w:tcBorders>
                  <w:shd w:val="clear" w:color="auto" w:fill="auto"/>
                  <w:noWrap/>
                  <w:vAlign w:val="bottom"/>
                  <w:hideMark/>
                </w:tcPr>
                <w:p w14:paraId="38C1E5AF"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Product Group Name</w:t>
                  </w:r>
                </w:p>
              </w:tc>
            </w:tr>
            <w:tr w:rsidR="00B045E9" w:rsidRPr="00E865F6" w14:paraId="39528F6A" w14:textId="77777777" w:rsidTr="00E865F6">
              <w:trPr>
                <w:trHeight w:val="288"/>
              </w:trPr>
              <w:tc>
                <w:tcPr>
                  <w:tcW w:w="3100" w:type="dxa"/>
                  <w:tcBorders>
                    <w:top w:val="nil"/>
                    <w:left w:val="nil"/>
                    <w:bottom w:val="nil"/>
                    <w:right w:val="nil"/>
                  </w:tcBorders>
                  <w:shd w:val="clear" w:color="auto" w:fill="auto"/>
                  <w:noWrap/>
                  <w:vAlign w:val="bottom"/>
                  <w:hideMark/>
                </w:tcPr>
                <w:p w14:paraId="564BE9BB"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Model Group Code</w:t>
                  </w:r>
                </w:p>
              </w:tc>
            </w:tr>
            <w:tr w:rsidR="00B045E9" w:rsidRPr="00E865F6" w14:paraId="5E258305" w14:textId="77777777" w:rsidTr="00E865F6">
              <w:trPr>
                <w:trHeight w:val="288"/>
              </w:trPr>
              <w:tc>
                <w:tcPr>
                  <w:tcW w:w="3100" w:type="dxa"/>
                  <w:tcBorders>
                    <w:top w:val="nil"/>
                    <w:left w:val="nil"/>
                    <w:bottom w:val="nil"/>
                    <w:right w:val="nil"/>
                  </w:tcBorders>
                  <w:shd w:val="clear" w:color="auto" w:fill="auto"/>
                  <w:noWrap/>
                  <w:vAlign w:val="bottom"/>
                  <w:hideMark/>
                </w:tcPr>
                <w:p w14:paraId="2F54AAB4"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%OTD Good</w:t>
                  </w:r>
                </w:p>
              </w:tc>
            </w:tr>
            <w:tr w:rsidR="00B045E9" w:rsidRPr="00E865F6" w14:paraId="51B1C3C4" w14:textId="77777777" w:rsidTr="00E865F6">
              <w:trPr>
                <w:trHeight w:val="288"/>
              </w:trPr>
              <w:tc>
                <w:tcPr>
                  <w:tcW w:w="3100" w:type="dxa"/>
                  <w:tcBorders>
                    <w:top w:val="nil"/>
                    <w:left w:val="nil"/>
                    <w:bottom w:val="nil"/>
                    <w:right w:val="nil"/>
                  </w:tcBorders>
                  <w:shd w:val="clear" w:color="auto" w:fill="auto"/>
                  <w:noWrap/>
                  <w:vAlign w:val="bottom"/>
                  <w:hideMark/>
                </w:tcPr>
                <w:p w14:paraId="60204988"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%OTD Good MTD</w:t>
                  </w:r>
                </w:p>
              </w:tc>
            </w:tr>
            <w:tr w:rsidR="00B045E9" w:rsidRPr="00E865F6" w14:paraId="1E417234" w14:textId="77777777" w:rsidTr="00E865F6">
              <w:trPr>
                <w:trHeight w:val="288"/>
              </w:trPr>
              <w:tc>
                <w:tcPr>
                  <w:tcW w:w="3100" w:type="dxa"/>
                  <w:tcBorders>
                    <w:top w:val="nil"/>
                    <w:left w:val="nil"/>
                    <w:bottom w:val="nil"/>
                    <w:right w:val="nil"/>
                  </w:tcBorders>
                  <w:shd w:val="clear" w:color="auto" w:fill="auto"/>
                  <w:noWrap/>
                  <w:vAlign w:val="bottom"/>
                  <w:hideMark/>
                </w:tcPr>
                <w:p w14:paraId="2BB01C7B"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%OTD Target</w:t>
                  </w:r>
                </w:p>
              </w:tc>
            </w:tr>
            <w:tr w:rsidR="00B045E9" w:rsidRPr="00E865F6" w14:paraId="1DB3257A" w14:textId="77777777" w:rsidTr="00E865F6">
              <w:trPr>
                <w:trHeight w:val="288"/>
              </w:trPr>
              <w:tc>
                <w:tcPr>
                  <w:tcW w:w="3100" w:type="dxa"/>
                  <w:tcBorders>
                    <w:top w:val="nil"/>
                    <w:left w:val="nil"/>
                    <w:bottom w:val="nil"/>
                    <w:right w:val="nil"/>
                  </w:tcBorders>
                  <w:shd w:val="clear" w:color="auto" w:fill="auto"/>
                  <w:noWrap/>
                  <w:vAlign w:val="bottom"/>
                  <w:hideMark/>
                </w:tcPr>
                <w:p w14:paraId="4FC6EE5C"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CurrYear %OTD Good</w:t>
                  </w:r>
                </w:p>
              </w:tc>
            </w:tr>
            <w:tr w:rsidR="00B045E9" w:rsidRPr="00E865F6" w14:paraId="3FEC45A8" w14:textId="77777777" w:rsidTr="00E865F6">
              <w:trPr>
                <w:trHeight w:val="288"/>
              </w:trPr>
              <w:tc>
                <w:tcPr>
                  <w:tcW w:w="3100" w:type="dxa"/>
                  <w:tcBorders>
                    <w:top w:val="nil"/>
                    <w:left w:val="nil"/>
                    <w:bottom w:val="nil"/>
                    <w:right w:val="nil"/>
                  </w:tcBorders>
                  <w:shd w:val="clear" w:color="auto" w:fill="auto"/>
                  <w:noWrap/>
                  <w:vAlign w:val="bottom"/>
                  <w:hideMark/>
                </w:tcPr>
                <w:p w14:paraId="7CB17BEE"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last year %OTD Good</w:t>
                  </w:r>
                </w:p>
              </w:tc>
            </w:tr>
            <w:tr w:rsidR="00B045E9" w:rsidRPr="00E865F6" w14:paraId="38FF048B" w14:textId="77777777" w:rsidTr="00E865F6">
              <w:trPr>
                <w:trHeight w:val="288"/>
              </w:trPr>
              <w:tc>
                <w:tcPr>
                  <w:tcW w:w="3100" w:type="dxa"/>
                  <w:tcBorders>
                    <w:top w:val="nil"/>
                    <w:left w:val="nil"/>
                    <w:bottom w:val="nil"/>
                    <w:right w:val="nil"/>
                  </w:tcBorders>
                  <w:shd w:val="clear" w:color="auto" w:fill="auto"/>
                  <w:noWrap/>
                  <w:vAlign w:val="bottom"/>
                  <w:hideMark/>
                </w:tcPr>
                <w:p w14:paraId="663922F5"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OTD% Yesterday</w:t>
                  </w:r>
                </w:p>
              </w:tc>
            </w:tr>
            <w:tr w:rsidR="00B045E9" w:rsidRPr="00E865F6" w14:paraId="78DC48F6" w14:textId="77777777" w:rsidTr="00E865F6">
              <w:trPr>
                <w:trHeight w:val="288"/>
              </w:trPr>
              <w:tc>
                <w:tcPr>
                  <w:tcW w:w="3100" w:type="dxa"/>
                  <w:tcBorders>
                    <w:top w:val="nil"/>
                    <w:left w:val="nil"/>
                    <w:bottom w:val="nil"/>
                    <w:right w:val="nil"/>
                  </w:tcBorders>
                  <w:shd w:val="clear" w:color="auto" w:fill="auto"/>
                  <w:noWrap/>
                  <w:vAlign w:val="bottom"/>
                  <w:hideMark/>
                </w:tcPr>
                <w:p w14:paraId="2A5E25C9"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Qty Shipped MTD</w:t>
                  </w:r>
                </w:p>
              </w:tc>
            </w:tr>
            <w:tr w:rsidR="00B045E9" w:rsidRPr="00E865F6" w14:paraId="216F80AF" w14:textId="77777777" w:rsidTr="00E865F6">
              <w:trPr>
                <w:trHeight w:val="288"/>
              </w:trPr>
              <w:tc>
                <w:tcPr>
                  <w:tcW w:w="3100" w:type="dxa"/>
                  <w:tcBorders>
                    <w:top w:val="nil"/>
                    <w:left w:val="nil"/>
                    <w:bottom w:val="nil"/>
                    <w:right w:val="nil"/>
                  </w:tcBorders>
                  <w:shd w:val="clear" w:color="auto" w:fill="auto"/>
                  <w:noWrap/>
                  <w:vAlign w:val="bottom"/>
                  <w:hideMark/>
                </w:tcPr>
                <w:p w14:paraId="35E8075E"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Goal MTD</w:t>
                  </w:r>
                </w:p>
              </w:tc>
            </w:tr>
            <w:tr w:rsidR="00B045E9" w:rsidRPr="00E865F6" w14:paraId="54D35635" w14:textId="77777777" w:rsidTr="00E865F6">
              <w:trPr>
                <w:trHeight w:val="288"/>
              </w:trPr>
              <w:tc>
                <w:tcPr>
                  <w:tcW w:w="3100" w:type="dxa"/>
                  <w:tcBorders>
                    <w:top w:val="nil"/>
                    <w:left w:val="nil"/>
                    <w:bottom w:val="nil"/>
                    <w:right w:val="nil"/>
                  </w:tcBorders>
                  <w:shd w:val="clear" w:color="auto" w:fill="auto"/>
                  <w:noWrap/>
                  <w:vAlign w:val="bottom"/>
                  <w:hideMark/>
                </w:tcPr>
                <w:p w14:paraId="4DA883C1"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Actual MTD</w:t>
                  </w:r>
                </w:p>
              </w:tc>
            </w:tr>
            <w:tr w:rsidR="00B045E9" w:rsidRPr="00E865F6" w14:paraId="54B3724B" w14:textId="77777777" w:rsidTr="00E865F6">
              <w:trPr>
                <w:trHeight w:val="288"/>
              </w:trPr>
              <w:tc>
                <w:tcPr>
                  <w:tcW w:w="3100" w:type="dxa"/>
                  <w:tcBorders>
                    <w:top w:val="nil"/>
                    <w:left w:val="nil"/>
                    <w:bottom w:val="nil"/>
                    <w:right w:val="nil"/>
                  </w:tcBorders>
                  <w:shd w:val="clear" w:color="auto" w:fill="auto"/>
                  <w:noWrap/>
                  <w:vAlign w:val="bottom"/>
                  <w:hideMark/>
                </w:tcPr>
                <w:p w14:paraId="4A9F19F4"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Gap MTD</w:t>
                  </w:r>
                </w:p>
              </w:tc>
            </w:tr>
            <w:tr w:rsidR="00B045E9" w:rsidRPr="00E865F6" w14:paraId="0F3DA6B2" w14:textId="77777777" w:rsidTr="00E865F6">
              <w:trPr>
                <w:trHeight w:val="288"/>
              </w:trPr>
              <w:tc>
                <w:tcPr>
                  <w:tcW w:w="3100" w:type="dxa"/>
                  <w:tcBorders>
                    <w:top w:val="nil"/>
                    <w:left w:val="nil"/>
                    <w:bottom w:val="nil"/>
                    <w:right w:val="nil"/>
                  </w:tcBorders>
                  <w:shd w:val="clear" w:color="auto" w:fill="auto"/>
                  <w:noWrap/>
                  <w:vAlign w:val="bottom"/>
                  <w:hideMark/>
                </w:tcPr>
                <w:p w14:paraId="03347A1F"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Lab or Onsite</w:t>
                  </w:r>
                </w:p>
              </w:tc>
            </w:tr>
            <w:tr w:rsidR="00B045E9" w:rsidRPr="00E865F6" w14:paraId="2575E52D" w14:textId="77777777" w:rsidTr="00E865F6">
              <w:trPr>
                <w:trHeight w:val="288"/>
              </w:trPr>
              <w:tc>
                <w:tcPr>
                  <w:tcW w:w="3100" w:type="dxa"/>
                  <w:tcBorders>
                    <w:top w:val="nil"/>
                    <w:left w:val="nil"/>
                    <w:bottom w:val="nil"/>
                    <w:right w:val="nil"/>
                  </w:tcBorders>
                  <w:shd w:val="clear" w:color="auto" w:fill="auto"/>
                  <w:noWrap/>
                  <w:vAlign w:val="bottom"/>
                  <w:hideMark/>
                </w:tcPr>
                <w:p w14:paraId="4B30AD51"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Service Accounting</w:t>
                  </w:r>
                </w:p>
              </w:tc>
            </w:tr>
            <w:tr w:rsidR="00B045E9" w:rsidRPr="00E865F6" w14:paraId="28024C82" w14:textId="77777777" w:rsidTr="00E865F6">
              <w:trPr>
                <w:trHeight w:val="288"/>
              </w:trPr>
              <w:tc>
                <w:tcPr>
                  <w:tcW w:w="3100" w:type="dxa"/>
                  <w:tcBorders>
                    <w:top w:val="nil"/>
                    <w:left w:val="nil"/>
                    <w:bottom w:val="nil"/>
                    <w:right w:val="nil"/>
                  </w:tcBorders>
                  <w:shd w:val="clear" w:color="auto" w:fill="auto"/>
                  <w:noWrap/>
                  <w:vAlign w:val="bottom"/>
                  <w:hideMark/>
                </w:tcPr>
                <w:p w14:paraId="36E5C6A4"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TAT NOT Good Qty</w:t>
                  </w:r>
                </w:p>
              </w:tc>
            </w:tr>
            <w:tr w:rsidR="00B045E9" w:rsidRPr="00E865F6" w14:paraId="104502A6" w14:textId="77777777" w:rsidTr="00E865F6">
              <w:trPr>
                <w:trHeight w:val="288"/>
              </w:trPr>
              <w:tc>
                <w:tcPr>
                  <w:tcW w:w="3100" w:type="dxa"/>
                  <w:tcBorders>
                    <w:top w:val="nil"/>
                    <w:left w:val="nil"/>
                    <w:bottom w:val="nil"/>
                    <w:right w:val="nil"/>
                  </w:tcBorders>
                  <w:shd w:val="clear" w:color="auto" w:fill="auto"/>
                  <w:noWrap/>
                  <w:vAlign w:val="bottom"/>
                  <w:hideMark/>
                </w:tcPr>
                <w:p w14:paraId="7B3DE347"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Receipt Date</w:t>
                  </w:r>
                </w:p>
              </w:tc>
            </w:tr>
            <w:tr w:rsidR="00B045E9" w:rsidRPr="00E865F6" w14:paraId="40E7535D" w14:textId="77777777" w:rsidTr="00E865F6">
              <w:trPr>
                <w:trHeight w:val="288"/>
              </w:trPr>
              <w:tc>
                <w:tcPr>
                  <w:tcW w:w="3100" w:type="dxa"/>
                  <w:tcBorders>
                    <w:top w:val="nil"/>
                    <w:left w:val="nil"/>
                    <w:bottom w:val="nil"/>
                    <w:right w:val="nil"/>
                  </w:tcBorders>
                  <w:shd w:val="clear" w:color="auto" w:fill="auto"/>
                  <w:noWrap/>
                  <w:vAlign w:val="bottom"/>
                  <w:hideMark/>
                </w:tcPr>
                <w:p w14:paraId="4283447D" w14:textId="77777777" w:rsidR="00B045E9" w:rsidRPr="00E865F6" w:rsidRDefault="00B045E9" w:rsidP="00E865F6">
                  <w:pPr>
                    <w:spacing w:after="0" w:line="240" w:lineRule="auto"/>
                    <w:ind w:firstLine="0"/>
                    <w:jc w:val="left"/>
                    <w:rPr>
                      <w:rFonts w:ascii="Calibri" w:eastAsia="Times New Roman" w:hAnsi="Calibri" w:cs="Calibri"/>
                      <w:color w:val="000000"/>
                    </w:rPr>
                  </w:pPr>
                  <w:r w:rsidRPr="00E865F6">
                    <w:rPr>
                      <w:rFonts w:ascii="Calibri" w:eastAsia="Times New Roman" w:hAnsi="Calibri" w:cs="Calibri"/>
                      <w:color w:val="000000"/>
                    </w:rPr>
                    <w:t>Due Date</w:t>
                  </w:r>
                </w:p>
              </w:tc>
            </w:tr>
          </w:tbl>
          <w:p w14:paraId="4DA079D6" w14:textId="23D0A5D8" w:rsidR="00B045E9" w:rsidRDefault="00B045E9" w:rsidP="00776D2A">
            <w:pPr>
              <w:pStyle w:val="NoSpacing"/>
            </w:pPr>
          </w:p>
        </w:tc>
      </w:tr>
    </w:tbl>
    <w:p w14:paraId="1869EE02" w14:textId="77777777" w:rsidR="00776D2A" w:rsidRPr="003F6FD5" w:rsidRDefault="00776D2A" w:rsidP="003F6FD5">
      <w:pPr>
        <w:spacing w:after="0" w:line="240" w:lineRule="auto"/>
        <w:ind w:firstLine="0"/>
        <w:jc w:val="left"/>
        <w:textAlignment w:val="baseline"/>
        <w:rPr>
          <w:rFonts w:ascii="Segoe UI" w:eastAsia="Times New Roman" w:hAnsi="Segoe UI" w:cs="Segoe UI"/>
          <w:sz w:val="18"/>
          <w:szCs w:val="18"/>
        </w:rPr>
      </w:pPr>
    </w:p>
    <w:p w14:paraId="1CE040E1" w14:textId="502FD7D2" w:rsidR="002F58AA" w:rsidRDefault="003F00D4" w:rsidP="00E54984">
      <w:pPr>
        <w:pStyle w:val="Heading4"/>
        <w:ind w:left="1170"/>
      </w:pPr>
      <w:r>
        <w:t>KPI Inclusions and/or exclusion from Dashboard</w:t>
      </w:r>
    </w:p>
    <w:p w14:paraId="2DB214DA" w14:textId="4E0DEF96" w:rsidR="0097661D" w:rsidRDefault="0097661D" w:rsidP="0097661D"/>
    <w:p w14:paraId="1A79E628" w14:textId="77777777" w:rsidR="00411020" w:rsidRDefault="00411020" w:rsidP="00411020">
      <w:pPr>
        <w:ind w:firstLine="0"/>
      </w:pPr>
      <w:r>
        <w:t>This section defines the filters that would be applied at the BI semantic layer to expose data at the Power BI Dashboard layer.</w:t>
      </w:r>
    </w:p>
    <w:p w14:paraId="4C8B56CA" w14:textId="77777777" w:rsidR="0097661D" w:rsidRPr="0097661D" w:rsidRDefault="0097661D" w:rsidP="0097661D">
      <w:pPr>
        <w:rPr>
          <w:b/>
          <w:bCs/>
        </w:rPr>
      </w:pPr>
      <w:r w:rsidRPr="0097661D">
        <w:rPr>
          <w:b/>
          <w:bCs/>
        </w:rPr>
        <w:t>Enterprise Level</w:t>
      </w:r>
    </w:p>
    <w:tbl>
      <w:tblPr>
        <w:tblW w:w="10350" w:type="dxa"/>
        <w:tblLook w:val="04A0" w:firstRow="1" w:lastRow="0" w:firstColumn="1" w:lastColumn="0" w:noHBand="0" w:noVBand="1"/>
      </w:tblPr>
      <w:tblGrid>
        <w:gridCol w:w="2654"/>
        <w:gridCol w:w="1766"/>
        <w:gridCol w:w="5930"/>
      </w:tblGrid>
      <w:tr w:rsidR="0097661D" w14:paraId="5C023FCE" w14:textId="77777777" w:rsidTr="0097661D">
        <w:trPr>
          <w:trHeight w:val="300"/>
        </w:trPr>
        <w:tc>
          <w:tcPr>
            <w:tcW w:w="4420" w:type="dxa"/>
            <w:gridSpan w:val="2"/>
            <w:noWrap/>
            <w:vAlign w:val="bottom"/>
            <w:hideMark/>
          </w:tcPr>
          <w:p w14:paraId="188D6970" w14:textId="77777777" w:rsidR="0097661D" w:rsidRDefault="0097661D">
            <w:pPr>
              <w:spacing w:after="0" w:line="240" w:lineRule="auto"/>
              <w:rPr>
                <w:rFonts w:ascii="Calibri" w:eastAsia="Times New Roman" w:hAnsi="Calibri" w:cs="Calibri"/>
                <w:color w:val="000000"/>
              </w:rPr>
            </w:pPr>
            <w:r>
              <w:rPr>
                <w:rFonts w:ascii="Calibri" w:eastAsia="Times New Roman" w:hAnsi="Calibri" w:cs="Calibri"/>
                <w:color w:val="000000"/>
              </w:rPr>
              <w:t>Service OTD</w:t>
            </w:r>
          </w:p>
        </w:tc>
        <w:tc>
          <w:tcPr>
            <w:tcW w:w="5930" w:type="dxa"/>
            <w:noWrap/>
            <w:vAlign w:val="bottom"/>
            <w:hideMark/>
          </w:tcPr>
          <w:p w14:paraId="0412B04E" w14:textId="77777777" w:rsidR="0097661D" w:rsidRDefault="0097661D">
            <w:pPr>
              <w:rPr>
                <w:rFonts w:ascii="Calibri" w:eastAsia="Times New Roman" w:hAnsi="Calibri" w:cs="Calibri"/>
                <w:color w:val="000000"/>
              </w:rPr>
            </w:pPr>
          </w:p>
        </w:tc>
      </w:tr>
      <w:tr w:rsidR="0097661D" w14:paraId="2632CBFE" w14:textId="77777777" w:rsidTr="0097661D">
        <w:trPr>
          <w:trHeight w:val="300"/>
        </w:trPr>
        <w:tc>
          <w:tcPr>
            <w:tcW w:w="2654" w:type="dxa"/>
            <w:tcBorders>
              <w:top w:val="single" w:sz="4" w:space="0" w:color="auto"/>
              <w:left w:val="single" w:sz="4" w:space="0" w:color="auto"/>
              <w:bottom w:val="single" w:sz="4" w:space="0" w:color="auto"/>
              <w:right w:val="single" w:sz="4" w:space="0" w:color="auto"/>
            </w:tcBorders>
            <w:noWrap/>
            <w:vAlign w:val="bottom"/>
            <w:hideMark/>
          </w:tcPr>
          <w:p w14:paraId="5D56A6C3" w14:textId="77777777" w:rsidR="0097661D" w:rsidRDefault="0097661D">
            <w:pPr>
              <w:spacing w:after="0" w:line="240" w:lineRule="auto"/>
              <w:rPr>
                <w:rFonts w:ascii="Calibri" w:eastAsia="Times New Roman" w:hAnsi="Calibri" w:cs="Calibri"/>
                <w:b/>
                <w:bCs/>
                <w:color w:val="000000"/>
              </w:rPr>
            </w:pPr>
            <w:r>
              <w:rPr>
                <w:rFonts w:ascii="Calibri" w:eastAsia="Times New Roman" w:hAnsi="Calibri" w:cs="Calibri"/>
                <w:b/>
                <w:bCs/>
                <w:color w:val="000000"/>
              </w:rPr>
              <w:t>Column Name</w:t>
            </w:r>
          </w:p>
        </w:tc>
        <w:tc>
          <w:tcPr>
            <w:tcW w:w="1766" w:type="dxa"/>
            <w:tcBorders>
              <w:top w:val="single" w:sz="4" w:space="0" w:color="auto"/>
              <w:left w:val="nil"/>
              <w:bottom w:val="single" w:sz="4" w:space="0" w:color="auto"/>
              <w:right w:val="single" w:sz="4" w:space="0" w:color="auto"/>
            </w:tcBorders>
            <w:noWrap/>
            <w:vAlign w:val="bottom"/>
            <w:hideMark/>
          </w:tcPr>
          <w:p w14:paraId="60487A61" w14:textId="77777777" w:rsidR="0097661D" w:rsidRDefault="0097661D">
            <w:pPr>
              <w:spacing w:after="0" w:line="240" w:lineRule="auto"/>
              <w:rPr>
                <w:rFonts w:ascii="Calibri" w:eastAsia="Times New Roman" w:hAnsi="Calibri" w:cs="Calibri"/>
                <w:b/>
                <w:bCs/>
                <w:color w:val="000000"/>
              </w:rPr>
            </w:pPr>
            <w:r>
              <w:rPr>
                <w:rFonts w:ascii="Calibri" w:eastAsia="Times New Roman" w:hAnsi="Calibri" w:cs="Calibri"/>
                <w:b/>
                <w:bCs/>
                <w:color w:val="000000"/>
              </w:rPr>
              <w:t>Condition</w:t>
            </w:r>
          </w:p>
        </w:tc>
        <w:tc>
          <w:tcPr>
            <w:tcW w:w="5930" w:type="dxa"/>
            <w:tcBorders>
              <w:top w:val="single" w:sz="4" w:space="0" w:color="auto"/>
              <w:left w:val="nil"/>
              <w:bottom w:val="single" w:sz="4" w:space="0" w:color="auto"/>
              <w:right w:val="single" w:sz="4" w:space="0" w:color="auto"/>
            </w:tcBorders>
            <w:noWrap/>
            <w:vAlign w:val="bottom"/>
            <w:hideMark/>
          </w:tcPr>
          <w:p w14:paraId="578BB886" w14:textId="77777777" w:rsidR="0097661D" w:rsidRDefault="0097661D">
            <w:pPr>
              <w:spacing w:after="0" w:line="240" w:lineRule="auto"/>
              <w:rPr>
                <w:rFonts w:ascii="Calibri" w:eastAsia="Times New Roman" w:hAnsi="Calibri" w:cs="Calibri"/>
                <w:b/>
                <w:bCs/>
                <w:color w:val="000000"/>
              </w:rPr>
            </w:pPr>
            <w:r>
              <w:rPr>
                <w:rFonts w:ascii="Calibri" w:eastAsia="Times New Roman" w:hAnsi="Calibri" w:cs="Calibri"/>
                <w:b/>
                <w:bCs/>
                <w:color w:val="000000"/>
              </w:rPr>
              <w:t>What</w:t>
            </w:r>
          </w:p>
        </w:tc>
      </w:tr>
      <w:tr w:rsidR="0097661D" w14:paraId="2CA54E4B" w14:textId="77777777" w:rsidTr="0097661D">
        <w:trPr>
          <w:trHeight w:val="300"/>
        </w:trPr>
        <w:tc>
          <w:tcPr>
            <w:tcW w:w="2654" w:type="dxa"/>
            <w:tcBorders>
              <w:top w:val="nil"/>
              <w:left w:val="single" w:sz="4" w:space="0" w:color="auto"/>
              <w:bottom w:val="single" w:sz="4" w:space="0" w:color="auto"/>
              <w:right w:val="single" w:sz="4" w:space="0" w:color="auto"/>
            </w:tcBorders>
            <w:noWrap/>
            <w:vAlign w:val="bottom"/>
            <w:hideMark/>
          </w:tcPr>
          <w:p w14:paraId="05C8848D" w14:textId="77777777" w:rsidR="0097661D" w:rsidRDefault="0097661D">
            <w:pPr>
              <w:spacing w:after="0" w:line="240" w:lineRule="auto"/>
              <w:rPr>
                <w:rFonts w:ascii="Calibri" w:eastAsia="Times New Roman" w:hAnsi="Calibri" w:cs="Calibri"/>
                <w:color w:val="000000"/>
              </w:rPr>
            </w:pPr>
            <w:r>
              <w:rPr>
                <w:rFonts w:ascii="Calibri" w:eastAsia="Times New Roman" w:hAnsi="Calibri" w:cs="Calibri"/>
                <w:color w:val="000000"/>
              </w:rPr>
              <w:t>External Service Flag</w:t>
            </w:r>
          </w:p>
        </w:tc>
        <w:tc>
          <w:tcPr>
            <w:tcW w:w="1766" w:type="dxa"/>
            <w:tcBorders>
              <w:top w:val="nil"/>
              <w:left w:val="nil"/>
              <w:bottom w:val="single" w:sz="4" w:space="0" w:color="auto"/>
              <w:right w:val="single" w:sz="4" w:space="0" w:color="auto"/>
            </w:tcBorders>
            <w:noWrap/>
            <w:vAlign w:val="bottom"/>
            <w:hideMark/>
          </w:tcPr>
          <w:p w14:paraId="7891CE51" w14:textId="77777777" w:rsidR="0097661D" w:rsidRDefault="0097661D">
            <w:pPr>
              <w:spacing w:after="0" w:line="240" w:lineRule="auto"/>
              <w:rPr>
                <w:rFonts w:ascii="Calibri" w:eastAsia="Times New Roman" w:hAnsi="Calibri" w:cs="Calibri"/>
                <w:color w:val="000000"/>
              </w:rPr>
            </w:pPr>
            <w:r>
              <w:rPr>
                <w:rFonts w:ascii="Calibri" w:eastAsia="Times New Roman" w:hAnsi="Calibri" w:cs="Calibri"/>
                <w:color w:val="000000"/>
              </w:rPr>
              <w:t>IS</w:t>
            </w:r>
          </w:p>
        </w:tc>
        <w:tc>
          <w:tcPr>
            <w:tcW w:w="5930" w:type="dxa"/>
            <w:tcBorders>
              <w:top w:val="nil"/>
              <w:left w:val="nil"/>
              <w:bottom w:val="single" w:sz="4" w:space="0" w:color="auto"/>
              <w:right w:val="single" w:sz="4" w:space="0" w:color="auto"/>
            </w:tcBorders>
            <w:noWrap/>
            <w:vAlign w:val="bottom"/>
            <w:hideMark/>
          </w:tcPr>
          <w:p w14:paraId="0CA4E301" w14:textId="77777777" w:rsidR="0097661D" w:rsidRDefault="0097661D">
            <w:pPr>
              <w:spacing w:after="0" w:line="240" w:lineRule="auto"/>
              <w:rPr>
                <w:rFonts w:ascii="Calibri" w:eastAsia="Times New Roman" w:hAnsi="Calibri" w:cs="Calibri"/>
                <w:color w:val="000000"/>
              </w:rPr>
            </w:pPr>
            <w:r>
              <w:rPr>
                <w:rFonts w:ascii="Calibri" w:eastAsia="Times New Roman" w:hAnsi="Calibri" w:cs="Calibri"/>
                <w:color w:val="000000"/>
              </w:rPr>
              <w:t>Y</w:t>
            </w:r>
          </w:p>
        </w:tc>
      </w:tr>
    </w:tbl>
    <w:p w14:paraId="5CB95E2C" w14:textId="77777777" w:rsidR="0097661D" w:rsidRDefault="0097661D" w:rsidP="0097661D"/>
    <w:p w14:paraId="4E5EB066" w14:textId="77777777" w:rsidR="0097661D" w:rsidRPr="0097661D" w:rsidRDefault="0097661D" w:rsidP="0097661D">
      <w:pPr>
        <w:rPr>
          <w:b/>
          <w:bCs/>
        </w:rPr>
      </w:pPr>
      <w:r w:rsidRPr="0097661D">
        <w:rPr>
          <w:b/>
          <w:bCs/>
        </w:rPr>
        <w:t>Functional Level</w:t>
      </w:r>
    </w:p>
    <w:tbl>
      <w:tblPr>
        <w:tblW w:w="10350" w:type="dxa"/>
        <w:tblLook w:val="04A0" w:firstRow="1" w:lastRow="0" w:firstColumn="1" w:lastColumn="0" w:noHBand="0" w:noVBand="1"/>
      </w:tblPr>
      <w:tblGrid>
        <w:gridCol w:w="2680"/>
        <w:gridCol w:w="224"/>
        <w:gridCol w:w="1516"/>
        <w:gridCol w:w="224"/>
        <w:gridCol w:w="5706"/>
      </w:tblGrid>
      <w:tr w:rsidR="0097661D" w14:paraId="549817FD" w14:textId="77777777" w:rsidTr="0097661D">
        <w:trPr>
          <w:trHeight w:val="300"/>
        </w:trPr>
        <w:tc>
          <w:tcPr>
            <w:tcW w:w="2680" w:type="dxa"/>
            <w:noWrap/>
            <w:vAlign w:val="bottom"/>
            <w:hideMark/>
          </w:tcPr>
          <w:p w14:paraId="21A220E8" w14:textId="77777777" w:rsidR="0097661D" w:rsidRDefault="0097661D">
            <w:pPr>
              <w:spacing w:after="0" w:line="240" w:lineRule="auto"/>
              <w:rPr>
                <w:rFonts w:ascii="Calibri" w:eastAsia="Times New Roman" w:hAnsi="Calibri" w:cs="Calibri"/>
                <w:color w:val="000000"/>
              </w:rPr>
            </w:pPr>
            <w:bookmarkStart w:id="197" w:name="_Hlk75357268"/>
            <w:r>
              <w:rPr>
                <w:rFonts w:ascii="Calibri" w:eastAsia="Times New Roman" w:hAnsi="Calibri" w:cs="Calibri"/>
                <w:color w:val="000000"/>
              </w:rPr>
              <w:t>Lab OTD</w:t>
            </w:r>
          </w:p>
        </w:tc>
        <w:tc>
          <w:tcPr>
            <w:tcW w:w="1740" w:type="dxa"/>
            <w:gridSpan w:val="2"/>
            <w:noWrap/>
            <w:vAlign w:val="bottom"/>
            <w:hideMark/>
          </w:tcPr>
          <w:p w14:paraId="63D534AD" w14:textId="77777777" w:rsidR="0097661D" w:rsidRDefault="0097661D">
            <w:pPr>
              <w:rPr>
                <w:rFonts w:ascii="Calibri" w:eastAsia="Times New Roman" w:hAnsi="Calibri" w:cs="Calibri"/>
                <w:color w:val="000000"/>
              </w:rPr>
            </w:pPr>
          </w:p>
        </w:tc>
        <w:tc>
          <w:tcPr>
            <w:tcW w:w="5930" w:type="dxa"/>
            <w:gridSpan w:val="2"/>
            <w:noWrap/>
            <w:vAlign w:val="bottom"/>
            <w:hideMark/>
          </w:tcPr>
          <w:p w14:paraId="0552CD3C" w14:textId="77777777" w:rsidR="0097661D" w:rsidRDefault="0097661D">
            <w:pPr>
              <w:spacing w:after="0"/>
              <w:rPr>
                <w:sz w:val="20"/>
                <w:szCs w:val="20"/>
              </w:rPr>
            </w:pPr>
          </w:p>
        </w:tc>
      </w:tr>
      <w:tr w:rsidR="0097661D" w14:paraId="1403B5D0" w14:textId="77777777" w:rsidTr="0097661D">
        <w:trPr>
          <w:trHeight w:val="300"/>
        </w:trPr>
        <w:tc>
          <w:tcPr>
            <w:tcW w:w="2680" w:type="dxa"/>
            <w:tcBorders>
              <w:top w:val="single" w:sz="4" w:space="0" w:color="auto"/>
              <w:left w:val="single" w:sz="4" w:space="0" w:color="auto"/>
              <w:bottom w:val="single" w:sz="4" w:space="0" w:color="auto"/>
              <w:right w:val="single" w:sz="4" w:space="0" w:color="auto"/>
            </w:tcBorders>
            <w:noWrap/>
            <w:vAlign w:val="bottom"/>
            <w:hideMark/>
          </w:tcPr>
          <w:p w14:paraId="69DD30A8" w14:textId="77777777" w:rsidR="0097661D" w:rsidRDefault="0097661D">
            <w:pPr>
              <w:spacing w:after="0" w:line="240" w:lineRule="auto"/>
              <w:rPr>
                <w:rFonts w:ascii="Calibri" w:eastAsia="Times New Roman" w:hAnsi="Calibri" w:cs="Calibri"/>
                <w:b/>
                <w:bCs/>
                <w:color w:val="000000"/>
              </w:rPr>
            </w:pPr>
            <w:r>
              <w:rPr>
                <w:rFonts w:ascii="Calibri" w:eastAsia="Times New Roman" w:hAnsi="Calibri" w:cs="Calibri"/>
                <w:b/>
                <w:bCs/>
                <w:color w:val="000000"/>
              </w:rPr>
              <w:lastRenderedPageBreak/>
              <w:t>Column Name</w:t>
            </w:r>
          </w:p>
        </w:tc>
        <w:tc>
          <w:tcPr>
            <w:tcW w:w="1740" w:type="dxa"/>
            <w:gridSpan w:val="2"/>
            <w:tcBorders>
              <w:top w:val="single" w:sz="4" w:space="0" w:color="auto"/>
              <w:left w:val="nil"/>
              <w:bottom w:val="single" w:sz="4" w:space="0" w:color="auto"/>
              <w:right w:val="single" w:sz="4" w:space="0" w:color="auto"/>
            </w:tcBorders>
            <w:noWrap/>
            <w:vAlign w:val="bottom"/>
            <w:hideMark/>
          </w:tcPr>
          <w:p w14:paraId="65A07E83" w14:textId="77777777" w:rsidR="0097661D" w:rsidRDefault="0097661D">
            <w:pPr>
              <w:spacing w:after="0" w:line="240" w:lineRule="auto"/>
              <w:rPr>
                <w:rFonts w:ascii="Calibri" w:eastAsia="Times New Roman" w:hAnsi="Calibri" w:cs="Calibri"/>
                <w:b/>
                <w:bCs/>
                <w:color w:val="000000"/>
              </w:rPr>
            </w:pPr>
            <w:r>
              <w:rPr>
                <w:rFonts w:ascii="Calibri" w:eastAsia="Times New Roman" w:hAnsi="Calibri" w:cs="Calibri"/>
                <w:b/>
                <w:bCs/>
                <w:color w:val="000000"/>
              </w:rPr>
              <w:t>Condition</w:t>
            </w:r>
          </w:p>
        </w:tc>
        <w:tc>
          <w:tcPr>
            <w:tcW w:w="5930" w:type="dxa"/>
            <w:gridSpan w:val="2"/>
            <w:tcBorders>
              <w:top w:val="single" w:sz="4" w:space="0" w:color="auto"/>
              <w:left w:val="nil"/>
              <w:bottom w:val="single" w:sz="4" w:space="0" w:color="auto"/>
              <w:right w:val="single" w:sz="4" w:space="0" w:color="auto"/>
            </w:tcBorders>
            <w:noWrap/>
            <w:vAlign w:val="bottom"/>
            <w:hideMark/>
          </w:tcPr>
          <w:p w14:paraId="59224D7E" w14:textId="77777777" w:rsidR="0097661D" w:rsidRDefault="0097661D">
            <w:pPr>
              <w:spacing w:after="0" w:line="240" w:lineRule="auto"/>
              <w:rPr>
                <w:rFonts w:ascii="Calibri" w:eastAsia="Times New Roman" w:hAnsi="Calibri" w:cs="Calibri"/>
                <w:b/>
                <w:bCs/>
                <w:color w:val="000000"/>
              </w:rPr>
            </w:pPr>
            <w:r>
              <w:rPr>
                <w:rFonts w:ascii="Calibri" w:eastAsia="Times New Roman" w:hAnsi="Calibri" w:cs="Calibri"/>
                <w:b/>
                <w:bCs/>
                <w:color w:val="000000"/>
              </w:rPr>
              <w:t>What</w:t>
            </w:r>
          </w:p>
        </w:tc>
      </w:tr>
      <w:tr w:rsidR="0097661D" w14:paraId="793643B8" w14:textId="77777777" w:rsidTr="0097661D">
        <w:trPr>
          <w:trHeight w:val="300"/>
        </w:trPr>
        <w:tc>
          <w:tcPr>
            <w:tcW w:w="2680" w:type="dxa"/>
            <w:tcBorders>
              <w:top w:val="single" w:sz="4" w:space="0" w:color="auto"/>
              <w:left w:val="single" w:sz="4" w:space="0" w:color="auto"/>
              <w:bottom w:val="single" w:sz="4" w:space="0" w:color="auto"/>
              <w:right w:val="single" w:sz="4" w:space="0" w:color="auto"/>
            </w:tcBorders>
            <w:noWrap/>
            <w:vAlign w:val="bottom"/>
            <w:hideMark/>
          </w:tcPr>
          <w:p w14:paraId="6D62BAA3" w14:textId="77777777" w:rsidR="0097661D" w:rsidRDefault="0097661D">
            <w:pPr>
              <w:spacing w:after="0" w:line="240" w:lineRule="auto"/>
              <w:rPr>
                <w:rFonts w:ascii="Calibri" w:eastAsia="Times New Roman" w:hAnsi="Calibri" w:cs="Calibri"/>
                <w:b/>
                <w:bCs/>
                <w:color w:val="000000"/>
              </w:rPr>
            </w:pPr>
            <w:r>
              <w:rPr>
                <w:rFonts w:ascii="Calibri" w:eastAsia="Times New Roman" w:hAnsi="Calibri" w:cs="Calibri"/>
                <w:color w:val="000000"/>
              </w:rPr>
              <w:t>External Service Flag</w:t>
            </w:r>
          </w:p>
        </w:tc>
        <w:tc>
          <w:tcPr>
            <w:tcW w:w="1740" w:type="dxa"/>
            <w:gridSpan w:val="2"/>
            <w:tcBorders>
              <w:top w:val="single" w:sz="4" w:space="0" w:color="auto"/>
              <w:left w:val="nil"/>
              <w:bottom w:val="single" w:sz="4" w:space="0" w:color="auto"/>
              <w:right w:val="single" w:sz="4" w:space="0" w:color="auto"/>
            </w:tcBorders>
            <w:noWrap/>
            <w:vAlign w:val="bottom"/>
            <w:hideMark/>
          </w:tcPr>
          <w:p w14:paraId="7F9EE364" w14:textId="77777777" w:rsidR="0097661D" w:rsidRDefault="0097661D">
            <w:pPr>
              <w:spacing w:after="0" w:line="240" w:lineRule="auto"/>
              <w:rPr>
                <w:rFonts w:ascii="Calibri" w:eastAsia="Times New Roman" w:hAnsi="Calibri" w:cs="Calibri"/>
                <w:b/>
                <w:bCs/>
                <w:color w:val="000000"/>
              </w:rPr>
            </w:pPr>
            <w:r>
              <w:rPr>
                <w:rFonts w:ascii="Calibri" w:eastAsia="Times New Roman" w:hAnsi="Calibri" w:cs="Calibri"/>
                <w:color w:val="000000"/>
              </w:rPr>
              <w:t>IS</w:t>
            </w:r>
          </w:p>
        </w:tc>
        <w:tc>
          <w:tcPr>
            <w:tcW w:w="5930" w:type="dxa"/>
            <w:gridSpan w:val="2"/>
            <w:tcBorders>
              <w:top w:val="single" w:sz="4" w:space="0" w:color="auto"/>
              <w:left w:val="nil"/>
              <w:bottom w:val="single" w:sz="4" w:space="0" w:color="auto"/>
              <w:right w:val="single" w:sz="4" w:space="0" w:color="auto"/>
            </w:tcBorders>
            <w:noWrap/>
            <w:vAlign w:val="bottom"/>
            <w:hideMark/>
          </w:tcPr>
          <w:p w14:paraId="0D866DFD" w14:textId="77777777" w:rsidR="0097661D" w:rsidRDefault="0097661D">
            <w:pPr>
              <w:spacing w:after="0" w:line="240" w:lineRule="auto"/>
              <w:rPr>
                <w:rFonts w:ascii="Calibri" w:eastAsia="Times New Roman" w:hAnsi="Calibri" w:cs="Calibri"/>
                <w:b/>
                <w:bCs/>
                <w:color w:val="000000"/>
              </w:rPr>
            </w:pPr>
            <w:r>
              <w:rPr>
                <w:rFonts w:ascii="Calibri" w:eastAsia="Times New Roman" w:hAnsi="Calibri" w:cs="Calibri"/>
                <w:color w:val="000000"/>
              </w:rPr>
              <w:t>Y</w:t>
            </w:r>
          </w:p>
        </w:tc>
        <w:bookmarkEnd w:id="197"/>
      </w:tr>
      <w:tr w:rsidR="0097661D" w14:paraId="55E18801" w14:textId="77777777" w:rsidTr="0097661D">
        <w:trPr>
          <w:trHeight w:val="300"/>
        </w:trPr>
        <w:tc>
          <w:tcPr>
            <w:tcW w:w="2904" w:type="dxa"/>
            <w:gridSpan w:val="2"/>
            <w:noWrap/>
            <w:vAlign w:val="bottom"/>
          </w:tcPr>
          <w:p w14:paraId="31D0EE9E" w14:textId="77777777" w:rsidR="0097661D" w:rsidRDefault="0097661D">
            <w:pPr>
              <w:spacing w:after="0" w:line="240" w:lineRule="auto"/>
              <w:rPr>
                <w:rFonts w:ascii="Calibri" w:eastAsia="Times New Roman" w:hAnsi="Calibri" w:cs="Calibri"/>
                <w:color w:val="000000"/>
              </w:rPr>
            </w:pPr>
          </w:p>
          <w:p w14:paraId="375EF825" w14:textId="77777777" w:rsidR="0097661D" w:rsidRDefault="0097661D">
            <w:pPr>
              <w:spacing w:after="0" w:line="240" w:lineRule="auto"/>
              <w:rPr>
                <w:rFonts w:ascii="Calibri" w:eastAsia="Times New Roman" w:hAnsi="Calibri" w:cs="Calibri"/>
                <w:color w:val="000000"/>
              </w:rPr>
            </w:pPr>
            <w:r>
              <w:rPr>
                <w:rFonts w:ascii="Calibri" w:eastAsia="Times New Roman" w:hAnsi="Calibri" w:cs="Calibri"/>
                <w:color w:val="000000"/>
              </w:rPr>
              <w:t>Cell OTD</w:t>
            </w:r>
          </w:p>
        </w:tc>
        <w:tc>
          <w:tcPr>
            <w:tcW w:w="1740" w:type="dxa"/>
            <w:gridSpan w:val="2"/>
            <w:noWrap/>
            <w:vAlign w:val="bottom"/>
            <w:hideMark/>
          </w:tcPr>
          <w:p w14:paraId="516267A0" w14:textId="77777777" w:rsidR="0097661D" w:rsidRDefault="0097661D">
            <w:pPr>
              <w:rPr>
                <w:rFonts w:ascii="Calibri" w:eastAsia="Times New Roman" w:hAnsi="Calibri" w:cs="Calibri"/>
                <w:color w:val="000000"/>
              </w:rPr>
            </w:pPr>
          </w:p>
        </w:tc>
        <w:tc>
          <w:tcPr>
            <w:tcW w:w="5706" w:type="dxa"/>
            <w:noWrap/>
            <w:vAlign w:val="bottom"/>
            <w:hideMark/>
          </w:tcPr>
          <w:p w14:paraId="472E4A34" w14:textId="77777777" w:rsidR="0097661D" w:rsidRDefault="0097661D">
            <w:pPr>
              <w:spacing w:after="0"/>
              <w:rPr>
                <w:sz w:val="20"/>
                <w:szCs w:val="20"/>
              </w:rPr>
            </w:pPr>
          </w:p>
        </w:tc>
      </w:tr>
      <w:tr w:rsidR="0097661D" w14:paraId="2836D7A4" w14:textId="77777777" w:rsidTr="0097661D">
        <w:trPr>
          <w:trHeight w:val="300"/>
        </w:trPr>
        <w:tc>
          <w:tcPr>
            <w:tcW w:w="2904" w:type="dxa"/>
            <w:gridSpan w:val="2"/>
            <w:tcBorders>
              <w:top w:val="single" w:sz="4" w:space="0" w:color="auto"/>
              <w:left w:val="single" w:sz="4" w:space="0" w:color="auto"/>
              <w:bottom w:val="single" w:sz="4" w:space="0" w:color="auto"/>
              <w:right w:val="single" w:sz="4" w:space="0" w:color="auto"/>
            </w:tcBorders>
            <w:noWrap/>
            <w:vAlign w:val="bottom"/>
            <w:hideMark/>
          </w:tcPr>
          <w:p w14:paraId="482B6368" w14:textId="77777777" w:rsidR="0097661D" w:rsidRDefault="0097661D">
            <w:pPr>
              <w:spacing w:after="0" w:line="240" w:lineRule="auto"/>
              <w:rPr>
                <w:rFonts w:ascii="Calibri" w:eastAsia="Times New Roman" w:hAnsi="Calibri" w:cs="Calibri"/>
                <w:b/>
                <w:bCs/>
                <w:color w:val="000000"/>
              </w:rPr>
            </w:pPr>
            <w:r>
              <w:rPr>
                <w:rFonts w:ascii="Calibri" w:eastAsia="Times New Roman" w:hAnsi="Calibri" w:cs="Calibri"/>
                <w:b/>
                <w:bCs/>
                <w:color w:val="000000"/>
              </w:rPr>
              <w:t>Column Name</w:t>
            </w:r>
          </w:p>
        </w:tc>
        <w:tc>
          <w:tcPr>
            <w:tcW w:w="1740" w:type="dxa"/>
            <w:gridSpan w:val="2"/>
            <w:tcBorders>
              <w:top w:val="single" w:sz="4" w:space="0" w:color="auto"/>
              <w:left w:val="nil"/>
              <w:bottom w:val="single" w:sz="4" w:space="0" w:color="auto"/>
              <w:right w:val="single" w:sz="4" w:space="0" w:color="auto"/>
            </w:tcBorders>
            <w:noWrap/>
            <w:vAlign w:val="bottom"/>
            <w:hideMark/>
          </w:tcPr>
          <w:p w14:paraId="43916CD7" w14:textId="77777777" w:rsidR="0097661D" w:rsidRDefault="0097661D">
            <w:pPr>
              <w:spacing w:after="0" w:line="240" w:lineRule="auto"/>
              <w:rPr>
                <w:rFonts w:ascii="Calibri" w:eastAsia="Times New Roman" w:hAnsi="Calibri" w:cs="Calibri"/>
                <w:b/>
                <w:bCs/>
                <w:color w:val="000000"/>
              </w:rPr>
            </w:pPr>
            <w:r>
              <w:rPr>
                <w:rFonts w:ascii="Calibri" w:eastAsia="Times New Roman" w:hAnsi="Calibri" w:cs="Calibri"/>
                <w:b/>
                <w:bCs/>
                <w:color w:val="000000"/>
              </w:rPr>
              <w:t>Condition</w:t>
            </w:r>
          </w:p>
        </w:tc>
        <w:tc>
          <w:tcPr>
            <w:tcW w:w="5706" w:type="dxa"/>
            <w:tcBorders>
              <w:top w:val="single" w:sz="4" w:space="0" w:color="auto"/>
              <w:left w:val="nil"/>
              <w:bottom w:val="single" w:sz="4" w:space="0" w:color="auto"/>
              <w:right w:val="single" w:sz="4" w:space="0" w:color="auto"/>
            </w:tcBorders>
            <w:noWrap/>
            <w:vAlign w:val="bottom"/>
            <w:hideMark/>
          </w:tcPr>
          <w:p w14:paraId="3D0948B3" w14:textId="77777777" w:rsidR="0097661D" w:rsidRDefault="0097661D">
            <w:pPr>
              <w:spacing w:after="0" w:line="240" w:lineRule="auto"/>
              <w:rPr>
                <w:rFonts w:ascii="Calibri" w:eastAsia="Times New Roman" w:hAnsi="Calibri" w:cs="Calibri"/>
                <w:b/>
                <w:bCs/>
                <w:color w:val="000000"/>
              </w:rPr>
            </w:pPr>
            <w:r>
              <w:rPr>
                <w:rFonts w:ascii="Calibri" w:eastAsia="Times New Roman" w:hAnsi="Calibri" w:cs="Calibri"/>
                <w:b/>
                <w:bCs/>
                <w:color w:val="000000"/>
              </w:rPr>
              <w:t>What</w:t>
            </w:r>
          </w:p>
        </w:tc>
      </w:tr>
      <w:tr w:rsidR="0097661D" w14:paraId="54BC8AAB" w14:textId="77777777" w:rsidTr="0097661D">
        <w:trPr>
          <w:trHeight w:val="300"/>
        </w:trPr>
        <w:tc>
          <w:tcPr>
            <w:tcW w:w="2904" w:type="dxa"/>
            <w:gridSpan w:val="2"/>
            <w:tcBorders>
              <w:top w:val="nil"/>
              <w:left w:val="single" w:sz="4" w:space="0" w:color="auto"/>
              <w:bottom w:val="single" w:sz="4" w:space="0" w:color="auto"/>
              <w:right w:val="single" w:sz="4" w:space="0" w:color="auto"/>
            </w:tcBorders>
            <w:noWrap/>
            <w:vAlign w:val="bottom"/>
            <w:hideMark/>
          </w:tcPr>
          <w:p w14:paraId="5AFB7589" w14:textId="77777777" w:rsidR="0097661D" w:rsidRDefault="0097661D">
            <w:pPr>
              <w:spacing w:after="0" w:line="240" w:lineRule="auto"/>
              <w:rPr>
                <w:rFonts w:ascii="Calibri" w:eastAsia="Times New Roman" w:hAnsi="Calibri" w:cs="Calibri"/>
                <w:color w:val="FF0000"/>
              </w:rPr>
            </w:pPr>
            <w:r>
              <w:rPr>
                <w:rFonts w:ascii="Calibri" w:eastAsia="Times New Roman" w:hAnsi="Calibri" w:cs="Calibri"/>
                <w:color w:val="000000"/>
              </w:rPr>
              <w:t>Offloaded Flag</w:t>
            </w:r>
          </w:p>
        </w:tc>
        <w:tc>
          <w:tcPr>
            <w:tcW w:w="1740" w:type="dxa"/>
            <w:gridSpan w:val="2"/>
            <w:tcBorders>
              <w:top w:val="nil"/>
              <w:left w:val="nil"/>
              <w:bottom w:val="single" w:sz="4" w:space="0" w:color="auto"/>
              <w:right w:val="single" w:sz="4" w:space="0" w:color="auto"/>
            </w:tcBorders>
            <w:noWrap/>
            <w:vAlign w:val="bottom"/>
            <w:hideMark/>
          </w:tcPr>
          <w:p w14:paraId="7BD8E321" w14:textId="77777777" w:rsidR="0097661D" w:rsidRDefault="0097661D">
            <w:pPr>
              <w:spacing w:after="0" w:line="240" w:lineRule="auto"/>
              <w:rPr>
                <w:rFonts w:ascii="Calibri" w:eastAsia="Times New Roman" w:hAnsi="Calibri" w:cs="Calibri"/>
                <w:color w:val="000000"/>
              </w:rPr>
            </w:pPr>
            <w:r>
              <w:rPr>
                <w:rFonts w:ascii="Calibri" w:eastAsia="Times New Roman" w:hAnsi="Calibri" w:cs="Calibri"/>
                <w:color w:val="000000"/>
              </w:rPr>
              <w:t>IS</w:t>
            </w:r>
          </w:p>
        </w:tc>
        <w:tc>
          <w:tcPr>
            <w:tcW w:w="5706" w:type="dxa"/>
            <w:tcBorders>
              <w:top w:val="nil"/>
              <w:left w:val="nil"/>
              <w:bottom w:val="single" w:sz="4" w:space="0" w:color="auto"/>
              <w:right w:val="single" w:sz="4" w:space="0" w:color="auto"/>
            </w:tcBorders>
            <w:noWrap/>
            <w:vAlign w:val="bottom"/>
            <w:hideMark/>
          </w:tcPr>
          <w:p w14:paraId="4A8E6B70" w14:textId="77777777" w:rsidR="0097661D" w:rsidRDefault="0097661D">
            <w:pPr>
              <w:spacing w:after="0" w:line="240" w:lineRule="auto"/>
              <w:rPr>
                <w:rFonts w:ascii="Calibri" w:eastAsia="Times New Roman" w:hAnsi="Calibri" w:cs="Calibri"/>
                <w:color w:val="000000"/>
              </w:rPr>
            </w:pPr>
            <w:r>
              <w:rPr>
                <w:rFonts w:ascii="Calibri" w:eastAsia="Times New Roman" w:hAnsi="Calibri" w:cs="Calibri"/>
                <w:color w:val="000000"/>
              </w:rPr>
              <w:t>N</w:t>
            </w:r>
          </w:p>
        </w:tc>
      </w:tr>
      <w:tr w:rsidR="0097661D" w14:paraId="6B5E01EE" w14:textId="77777777" w:rsidTr="0097661D">
        <w:trPr>
          <w:trHeight w:val="300"/>
        </w:trPr>
        <w:tc>
          <w:tcPr>
            <w:tcW w:w="2904" w:type="dxa"/>
            <w:gridSpan w:val="2"/>
            <w:tcBorders>
              <w:top w:val="nil"/>
              <w:left w:val="single" w:sz="4" w:space="0" w:color="auto"/>
              <w:bottom w:val="single" w:sz="4" w:space="0" w:color="auto"/>
              <w:right w:val="single" w:sz="4" w:space="0" w:color="auto"/>
            </w:tcBorders>
            <w:noWrap/>
            <w:vAlign w:val="bottom"/>
            <w:hideMark/>
          </w:tcPr>
          <w:p w14:paraId="602099EF" w14:textId="77777777" w:rsidR="0097661D" w:rsidRDefault="0097661D">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1740" w:type="dxa"/>
            <w:gridSpan w:val="2"/>
            <w:tcBorders>
              <w:top w:val="nil"/>
              <w:left w:val="nil"/>
              <w:bottom w:val="single" w:sz="4" w:space="0" w:color="auto"/>
              <w:right w:val="single" w:sz="4" w:space="0" w:color="auto"/>
            </w:tcBorders>
            <w:noWrap/>
            <w:vAlign w:val="bottom"/>
            <w:hideMark/>
          </w:tcPr>
          <w:p w14:paraId="5DBE6188" w14:textId="77777777" w:rsidR="0097661D" w:rsidRDefault="0097661D">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5706" w:type="dxa"/>
            <w:tcBorders>
              <w:top w:val="nil"/>
              <w:left w:val="nil"/>
              <w:bottom w:val="single" w:sz="4" w:space="0" w:color="auto"/>
              <w:right w:val="single" w:sz="4" w:space="0" w:color="auto"/>
            </w:tcBorders>
            <w:noWrap/>
            <w:vAlign w:val="bottom"/>
            <w:hideMark/>
          </w:tcPr>
          <w:p w14:paraId="6BB073F9" w14:textId="77777777" w:rsidR="0097661D" w:rsidRDefault="0097661D">
            <w:pPr>
              <w:spacing w:after="0" w:line="240" w:lineRule="auto"/>
              <w:rPr>
                <w:rFonts w:ascii="Calibri" w:eastAsia="Times New Roman" w:hAnsi="Calibri" w:cs="Calibri"/>
                <w:color w:val="000000"/>
              </w:rPr>
            </w:pPr>
            <w:r>
              <w:rPr>
                <w:rFonts w:ascii="Calibri" w:eastAsia="Times New Roman" w:hAnsi="Calibri" w:cs="Calibri"/>
                <w:color w:val="000000"/>
              </w:rPr>
              <w:t> </w:t>
            </w:r>
          </w:p>
        </w:tc>
      </w:tr>
    </w:tbl>
    <w:p w14:paraId="7FB4E96A" w14:textId="77777777" w:rsidR="0097661D" w:rsidRPr="0097661D" w:rsidRDefault="0097661D" w:rsidP="0097661D"/>
    <w:p w14:paraId="0ED3E2CD" w14:textId="0CC5B792" w:rsidR="00651232" w:rsidRPr="001C5D4B" w:rsidRDefault="00070683" w:rsidP="00E54984">
      <w:pPr>
        <w:pStyle w:val="Heading4"/>
        <w:ind w:left="1170"/>
        <w:rPr>
          <w:rFonts w:ascii="Calibri" w:hAnsi="Calibri" w:cs="Calibri"/>
        </w:rPr>
      </w:pPr>
      <w:r>
        <w:t>Targets</w:t>
      </w:r>
    </w:p>
    <w:p w14:paraId="749ECE0B" w14:textId="77777777" w:rsidR="00C74513" w:rsidRDefault="00900DF3" w:rsidP="00507B65">
      <w:pPr>
        <w:pStyle w:val="NoSpacing"/>
      </w:pPr>
      <w:r w:rsidRPr="00F459BA">
        <w:rPr>
          <w:b/>
          <w:bCs/>
        </w:rPr>
        <w:t>Fixed target of 95% On Time across all levels</w:t>
      </w:r>
      <w:r>
        <w:t> </w:t>
      </w:r>
      <w:r w:rsidR="00C74513">
        <w:t xml:space="preserve">(In dashboard, marked as Green for anything above 95% , Red otherwise) </w:t>
      </w:r>
    </w:p>
    <w:p w14:paraId="625EB2BA" w14:textId="77777777" w:rsidR="00900DF3" w:rsidRDefault="00900DF3" w:rsidP="00507B65">
      <w:pPr>
        <w:pStyle w:val="NoSpacing"/>
      </w:pPr>
    </w:p>
    <w:p w14:paraId="1D4AFD2F" w14:textId="23EA526A" w:rsidR="000D38C0" w:rsidRDefault="000D38C0" w:rsidP="00507B65">
      <w:pPr>
        <w:pStyle w:val="NoSpacing"/>
        <w:rPr>
          <w:rFonts w:ascii="Segoe UI" w:eastAsia="Times New Roman" w:hAnsi="Segoe UI" w:cs="Segoe UI"/>
          <w:sz w:val="21"/>
          <w:szCs w:val="21"/>
        </w:rPr>
      </w:pPr>
      <w:r w:rsidRPr="00EC2B89">
        <w:rPr>
          <w:rFonts w:ascii="Segoe UI" w:eastAsia="Times New Roman" w:hAnsi="Segoe UI" w:cs="Segoe UI"/>
          <w:sz w:val="21"/>
          <w:szCs w:val="21"/>
        </w:rPr>
        <w:t xml:space="preserve">Delivery Target value is static and not defined in the system as of today. However </w:t>
      </w:r>
      <w:r>
        <w:rPr>
          <w:rFonts w:ascii="Segoe UI" w:eastAsia="Times New Roman" w:hAnsi="Segoe UI" w:cs="Segoe UI"/>
          <w:sz w:val="21"/>
          <w:szCs w:val="21"/>
        </w:rPr>
        <w:t xml:space="preserve">the future state should have </w:t>
      </w:r>
      <w:r w:rsidRPr="00EC2B89">
        <w:rPr>
          <w:rFonts w:ascii="Segoe UI" w:eastAsia="Times New Roman" w:hAnsi="Segoe UI" w:cs="Segoe UI"/>
          <w:sz w:val="21"/>
          <w:szCs w:val="21"/>
        </w:rPr>
        <w:t>the ability to define</w:t>
      </w:r>
      <w:r>
        <w:rPr>
          <w:rFonts w:ascii="Segoe UI" w:eastAsia="Times New Roman" w:hAnsi="Segoe UI" w:cs="Segoe UI"/>
          <w:sz w:val="21"/>
          <w:szCs w:val="21"/>
        </w:rPr>
        <w:t>, c</w:t>
      </w:r>
      <w:r w:rsidRPr="00EC2B89">
        <w:rPr>
          <w:rFonts w:ascii="Segoe UI" w:eastAsia="Times New Roman" w:hAnsi="Segoe UI" w:cs="Segoe UI"/>
          <w:sz w:val="21"/>
          <w:szCs w:val="21"/>
        </w:rPr>
        <w:t xml:space="preserve">hange </w:t>
      </w:r>
      <w:r>
        <w:rPr>
          <w:rFonts w:ascii="Segoe UI" w:eastAsia="Times New Roman" w:hAnsi="Segoe UI" w:cs="Segoe UI"/>
          <w:sz w:val="21"/>
          <w:szCs w:val="21"/>
        </w:rPr>
        <w:t xml:space="preserve">and configure </w:t>
      </w:r>
      <w:r w:rsidRPr="00EC2B89">
        <w:rPr>
          <w:rFonts w:ascii="Segoe UI" w:eastAsia="Times New Roman" w:hAnsi="Segoe UI" w:cs="Segoe UI"/>
          <w:sz w:val="21"/>
          <w:szCs w:val="21"/>
        </w:rPr>
        <w:t>the target</w:t>
      </w:r>
      <w:r>
        <w:rPr>
          <w:rFonts w:ascii="Segoe UI" w:eastAsia="Times New Roman" w:hAnsi="Segoe UI" w:cs="Segoe UI"/>
          <w:sz w:val="21"/>
          <w:szCs w:val="21"/>
        </w:rPr>
        <w:t>.</w:t>
      </w:r>
    </w:p>
    <w:p w14:paraId="6F687FE7" w14:textId="77777777" w:rsidR="00507B65" w:rsidRDefault="00507B65" w:rsidP="00507B65">
      <w:pPr>
        <w:pStyle w:val="NoSpacing"/>
        <w:rPr>
          <w:rFonts w:ascii="Segoe UI" w:eastAsia="Times New Roman" w:hAnsi="Segoe UI" w:cs="Segoe UI"/>
          <w:sz w:val="21"/>
          <w:szCs w:val="21"/>
        </w:rPr>
      </w:pPr>
    </w:p>
    <w:p w14:paraId="30C05C45" w14:textId="77777777" w:rsidR="00062E4F" w:rsidRPr="00062E4F" w:rsidRDefault="00AC211F" w:rsidP="00E54984">
      <w:pPr>
        <w:pStyle w:val="Heading4"/>
        <w:ind w:left="1170"/>
      </w:pPr>
      <w:r>
        <w:t xml:space="preserve"> </w:t>
      </w:r>
      <w:r w:rsidR="00062E4F" w:rsidRPr="00062E4F">
        <w:t>Tektronix Service data</w:t>
      </w:r>
    </w:p>
    <w:p w14:paraId="50B098F9" w14:textId="77777777" w:rsidR="00062E4F" w:rsidRPr="00062E4F" w:rsidRDefault="00062E4F" w:rsidP="00062E4F">
      <w:pPr>
        <w:spacing w:after="0" w:line="240" w:lineRule="auto"/>
        <w:ind w:firstLine="0"/>
        <w:jc w:val="left"/>
      </w:pPr>
    </w:p>
    <w:p w14:paraId="21E9667F" w14:textId="77777777" w:rsidR="00062E4F" w:rsidRPr="00062E4F" w:rsidRDefault="00062E4F" w:rsidP="00062E4F">
      <w:pPr>
        <w:spacing w:after="0" w:line="240" w:lineRule="auto"/>
        <w:ind w:firstLine="0"/>
        <w:jc w:val="left"/>
      </w:pPr>
      <w:r w:rsidRPr="00062E4F">
        <w:rPr>
          <w:b/>
          <w:bCs/>
        </w:rPr>
        <w:t>Requirement</w:t>
      </w:r>
      <w:r w:rsidRPr="00062E4F">
        <w:t xml:space="preserve">: To include Tektronix Service data with live connection from </w:t>
      </w:r>
      <w:r w:rsidRPr="00062E4F">
        <w:rPr>
          <w:highlight w:val="yellow"/>
        </w:rPr>
        <w:t>"//bvprd05.bv.tek.com:1525/SS585P"</w:t>
      </w:r>
      <w:r w:rsidRPr="00062E4F">
        <w:t xml:space="preserve"> to Power BI Dataset. This data will be available at Power BI Level.</w:t>
      </w:r>
    </w:p>
    <w:p w14:paraId="120DC80B" w14:textId="77777777" w:rsidR="00062E4F" w:rsidRPr="00062E4F" w:rsidRDefault="00062E4F" w:rsidP="00062E4F">
      <w:pPr>
        <w:spacing w:after="0" w:line="240" w:lineRule="auto"/>
        <w:ind w:firstLine="0"/>
        <w:jc w:val="left"/>
      </w:pPr>
    </w:p>
    <w:p w14:paraId="35C0006C" w14:textId="77777777" w:rsidR="00062E4F" w:rsidRPr="00062E4F" w:rsidRDefault="00062E4F" w:rsidP="00062E4F">
      <w:pPr>
        <w:spacing w:after="0" w:line="256" w:lineRule="auto"/>
        <w:ind w:firstLine="0"/>
        <w:jc w:val="left"/>
      </w:pPr>
      <w:r w:rsidRPr="00062E4F">
        <w:t>SSO is Fluke AND Tektronix data (live connection with "//bvprd05.bv.tek.com:1525/SS585P") is part of Power BI dataset in the current state design.</w:t>
      </w:r>
    </w:p>
    <w:p w14:paraId="3B22B1C7" w14:textId="36627559" w:rsidR="009C6B54" w:rsidRDefault="009C6B54" w:rsidP="00E54984">
      <w:pPr>
        <w:pStyle w:val="Heading4"/>
        <w:ind w:left="1170"/>
      </w:pPr>
      <w:r w:rsidRPr="002F58AA">
        <w:t>Additional Future Needs</w:t>
      </w:r>
    </w:p>
    <w:p w14:paraId="3D0AF10A" w14:textId="77777777" w:rsidR="009C6B54" w:rsidRDefault="009C6B54" w:rsidP="009C6B54">
      <w:pPr>
        <w:pStyle w:val="NoSpacing"/>
      </w:pPr>
    </w:p>
    <w:p w14:paraId="67CDECFD" w14:textId="02DF3153" w:rsidR="009C6B54" w:rsidRDefault="0D7B9400" w:rsidP="00C95B16">
      <w:pPr>
        <w:pStyle w:val="NoSpacing"/>
        <w:numPr>
          <w:ilvl w:val="0"/>
          <w:numId w:val="32"/>
        </w:numPr>
      </w:pPr>
      <w:r>
        <w:t>Possibility to combine with Tektronix Oracle data.</w:t>
      </w:r>
      <w:r w:rsidR="009C6B54">
        <w:br/>
      </w:r>
      <w:r>
        <w:t>For example in India, Fluke instruments are serviced in Tektronix systems. To report full Fluke customer experience Fluke Oracle and Tektronix Oracle OTD data needs to be combined</w:t>
      </w:r>
      <w:r w:rsidR="0EF2C2A8">
        <w:t>.</w:t>
      </w:r>
    </w:p>
    <w:p w14:paraId="4773E1A4" w14:textId="2C1AC31E" w:rsidR="00B76DB1" w:rsidRDefault="78D06DF8" w:rsidP="00C95B16">
      <w:pPr>
        <w:pStyle w:val="NoSpacing"/>
        <w:numPr>
          <w:ilvl w:val="0"/>
          <w:numId w:val="32"/>
        </w:numPr>
      </w:pPr>
      <w:r>
        <w:t xml:space="preserve">Possibility to make updates to the data lake </w:t>
      </w:r>
      <w:r w:rsidR="334148E0">
        <w:t xml:space="preserve">based on the data </w:t>
      </w:r>
      <w:r w:rsidR="28B4FC8B">
        <w:t xml:space="preserve">inferred </w:t>
      </w:r>
      <w:r w:rsidR="334148E0">
        <w:t>from the Power BI Dashboard.</w:t>
      </w:r>
    </w:p>
    <w:p w14:paraId="4D6BC99F" w14:textId="5E2D259B" w:rsidR="009C6B54" w:rsidRPr="005C400A" w:rsidRDefault="00353003" w:rsidP="0018209A">
      <w:pPr>
        <w:pStyle w:val="NoSpacing"/>
        <w:ind w:left="720"/>
      </w:pPr>
      <w:r>
        <w:t>For example</w:t>
      </w:r>
      <w:r w:rsidR="00662AFB">
        <w:t xml:space="preserve">, if suppose the reason code is blank on any report there should be a way to update it </w:t>
      </w:r>
      <w:r w:rsidR="00C56B53">
        <w:t xml:space="preserve">for the </w:t>
      </w:r>
      <w:r w:rsidR="003F452C">
        <w:t>OPS</w:t>
      </w:r>
      <w:r w:rsidR="00C56B53">
        <w:t xml:space="preserve"> representatives.</w:t>
      </w:r>
    </w:p>
    <w:p w14:paraId="05089C61" w14:textId="3663EC63" w:rsidR="007D5039" w:rsidRDefault="007D5039" w:rsidP="005C400A">
      <w:pPr>
        <w:pStyle w:val="NoSpacing"/>
        <w:ind w:left="720"/>
      </w:pPr>
    </w:p>
    <w:p w14:paraId="32705FD1" w14:textId="77777777" w:rsidR="007D5039" w:rsidRPr="00C56B53" w:rsidRDefault="007D5039" w:rsidP="0018209A">
      <w:pPr>
        <w:pStyle w:val="NoSpacing"/>
        <w:ind w:left="720"/>
        <w:rPr>
          <w:rStyle w:val="eop"/>
          <w:rFonts w:ascii="Calibri" w:hAnsi="Calibri" w:cs="Calibri"/>
          <w:color w:val="000000"/>
          <w:shd w:val="clear" w:color="auto" w:fill="FFFFFF"/>
        </w:rPr>
      </w:pPr>
    </w:p>
    <w:p w14:paraId="3D22FFB3" w14:textId="353B09CF" w:rsidR="00440E02" w:rsidRDefault="00440E02" w:rsidP="00440E02">
      <w:pPr>
        <w:pStyle w:val="Heading2"/>
      </w:pPr>
      <w:bookmarkStart w:id="198" w:name="_Toc80613928"/>
      <w:bookmarkStart w:id="199" w:name="_Toc1901325554"/>
      <w:bookmarkStart w:id="200" w:name="_Toc1740908862"/>
      <w:bookmarkStart w:id="201" w:name="_Toc1338766765"/>
      <w:bookmarkStart w:id="202" w:name="_Toc1043564308"/>
      <w:bookmarkStart w:id="203" w:name="_Toc1053116005"/>
      <w:bookmarkStart w:id="204" w:name="_Toc91671037"/>
      <w:r>
        <w:t>PDBL</w:t>
      </w:r>
      <w:bookmarkEnd w:id="198"/>
      <w:r w:rsidR="001517AB">
        <w:t xml:space="preserve"> – Past Due Backlog</w:t>
      </w:r>
      <w:bookmarkEnd w:id="199"/>
      <w:bookmarkEnd w:id="200"/>
      <w:bookmarkEnd w:id="201"/>
      <w:bookmarkEnd w:id="202"/>
      <w:bookmarkEnd w:id="203"/>
      <w:bookmarkEnd w:id="204"/>
    </w:p>
    <w:p w14:paraId="02B83D83" w14:textId="77777777" w:rsidR="00440E02" w:rsidRDefault="00440E02" w:rsidP="00440E02">
      <w:pPr>
        <w:pStyle w:val="NoSpacing"/>
      </w:pPr>
    </w:p>
    <w:p w14:paraId="711C8901" w14:textId="5877893E" w:rsidR="00440E02" w:rsidRPr="008B6925" w:rsidRDefault="00440E02" w:rsidP="00440E02">
      <w:pPr>
        <w:pStyle w:val="NoSpacing"/>
        <w:rPr>
          <w:rFonts w:ascii="Segoe UI" w:hAnsi="Segoe UI" w:cs="Segoe UI"/>
          <w:sz w:val="18"/>
          <w:szCs w:val="18"/>
        </w:rPr>
      </w:pPr>
      <w:r w:rsidRPr="008B6925">
        <w:t>PDBL is an acronym for </w:t>
      </w:r>
      <w:r w:rsidRPr="008B6925">
        <w:rPr>
          <w:b/>
          <w:bCs/>
        </w:rPr>
        <w:t>Past Due Backlog</w:t>
      </w:r>
      <w:r w:rsidRPr="008B6925">
        <w:t> and an Operations L1 KPI.</w:t>
      </w:r>
      <w:r>
        <w:t xml:space="preserve"> </w:t>
      </w:r>
      <w:r w:rsidRPr="008B6925">
        <w:t>Used as low as an individual production cell or product planner for root cause analyses to increase future performance. </w:t>
      </w:r>
    </w:p>
    <w:p w14:paraId="6EC0D0F7" w14:textId="77777777" w:rsidR="00440E02" w:rsidRPr="008B6925" w:rsidRDefault="00440E02" w:rsidP="00440E02">
      <w:pPr>
        <w:pStyle w:val="NoSpacing"/>
        <w:rPr>
          <w:rFonts w:ascii="Segoe UI" w:hAnsi="Segoe UI" w:cs="Segoe UI"/>
          <w:sz w:val="18"/>
          <w:szCs w:val="18"/>
        </w:rPr>
      </w:pPr>
    </w:p>
    <w:p w14:paraId="324B174C" w14:textId="0C6905B1" w:rsidR="00440E02" w:rsidRDefault="00440E02" w:rsidP="00440E02">
      <w:pPr>
        <w:pStyle w:val="NoSpacing"/>
      </w:pPr>
      <w:r>
        <w:rPr>
          <w:rStyle w:val="normaltextrun"/>
          <w:rFonts w:ascii="Calibri" w:hAnsi="Calibri" w:cs="Calibri"/>
          <w:color w:val="000000"/>
          <w:shd w:val="clear" w:color="auto" w:fill="FFFFFF"/>
        </w:rPr>
        <w:t>PDBL </w:t>
      </w:r>
      <w:r w:rsidR="002F5080">
        <w:rPr>
          <w:rStyle w:val="normaltextrun"/>
          <w:rFonts w:ascii="Calibri" w:hAnsi="Calibri" w:cs="Calibri"/>
          <w:color w:val="000000"/>
          <w:shd w:val="clear" w:color="auto" w:fill="FFFFFF"/>
        </w:rPr>
        <w:t>is the backlog of</w:t>
      </w:r>
      <w:r>
        <w:rPr>
          <w:rStyle w:val="normaltextrun"/>
          <w:rFonts w:ascii="Calibri" w:hAnsi="Calibri" w:cs="Calibri"/>
          <w:color w:val="000000"/>
          <w:shd w:val="clear" w:color="auto" w:fill="FFFFFF"/>
        </w:rPr>
        <w:t xml:space="preserve"> Trade Sales order lines that are internal (Standard Lead Time) or customer (Customer Request Date) expectations in the past, and not on a Customer backed hold.</w:t>
      </w:r>
      <w:r>
        <w:rPr>
          <w:rStyle w:val="eop"/>
          <w:rFonts w:ascii="Calibri" w:hAnsi="Calibri" w:cs="Calibri"/>
          <w:color w:val="000000"/>
          <w:shd w:val="clear" w:color="auto" w:fill="FFFFFF"/>
        </w:rPr>
        <w:t> </w:t>
      </w:r>
      <w:r w:rsidRPr="008B6925">
        <w:t> </w:t>
      </w:r>
    </w:p>
    <w:p w14:paraId="05C99634" w14:textId="77777777" w:rsidR="00440E02" w:rsidRDefault="00440E02" w:rsidP="00440E02">
      <w:pPr>
        <w:pStyle w:val="NoSpacing"/>
      </w:pPr>
    </w:p>
    <w:p w14:paraId="21940955" w14:textId="77777777" w:rsidR="00440E02" w:rsidRPr="00BB2976" w:rsidRDefault="00440E02" w:rsidP="00440E02">
      <w:pPr>
        <w:pStyle w:val="Heading3"/>
      </w:pPr>
      <w:bookmarkStart w:id="205" w:name="_Toc80613929"/>
      <w:bookmarkStart w:id="206" w:name="_Toc119844466"/>
      <w:bookmarkStart w:id="207" w:name="_Toc1424218924"/>
      <w:bookmarkStart w:id="208" w:name="_Toc23983223"/>
      <w:bookmarkStart w:id="209" w:name="_Toc1000861563"/>
      <w:bookmarkStart w:id="210" w:name="_Toc530188880"/>
      <w:bookmarkStart w:id="211" w:name="_Toc91671038"/>
      <w:r>
        <w:t>OPERATIONS</w:t>
      </w:r>
      <w:bookmarkEnd w:id="205"/>
      <w:bookmarkEnd w:id="206"/>
      <w:bookmarkEnd w:id="207"/>
      <w:bookmarkEnd w:id="208"/>
      <w:bookmarkEnd w:id="209"/>
      <w:bookmarkEnd w:id="210"/>
      <w:bookmarkEnd w:id="211"/>
    </w:p>
    <w:p w14:paraId="4736BD72" w14:textId="77777777" w:rsidR="00440E02" w:rsidRPr="00842AD2" w:rsidRDefault="00440E02" w:rsidP="00DD2A2F">
      <w:pPr>
        <w:pStyle w:val="Heading4"/>
        <w:ind w:left="1260"/>
      </w:pPr>
      <w:r>
        <w:t>Calculation Requirements</w:t>
      </w:r>
    </w:p>
    <w:p w14:paraId="1A0EA7C4" w14:textId="77777777" w:rsidR="00440E02" w:rsidRDefault="00440E02" w:rsidP="00440E02">
      <w:pPr>
        <w:spacing w:after="0" w:line="240" w:lineRule="auto"/>
        <w:ind w:firstLine="0"/>
        <w:jc w:val="left"/>
        <w:textAlignment w:val="baseline"/>
        <w:rPr>
          <w:rFonts w:ascii="Calibri" w:eastAsia="Times New Roman" w:hAnsi="Calibri" w:cs="Calibri"/>
        </w:rPr>
      </w:pPr>
    </w:p>
    <w:p w14:paraId="3F46CC84" w14:textId="6ECE3AB7" w:rsidR="00440E02" w:rsidRDefault="00440E02" w:rsidP="00440E02">
      <w:pPr>
        <w:spacing w:after="0" w:line="240" w:lineRule="auto"/>
        <w:ind w:firstLine="0"/>
        <w:jc w:val="left"/>
        <w:textAlignment w:val="baseline"/>
      </w:pPr>
      <w:r w:rsidRPr="00A86B61">
        <w:rPr>
          <w:rFonts w:ascii="Calibri" w:eastAsia="Times New Roman" w:hAnsi="Calibri" w:cs="Calibri"/>
        </w:rPr>
        <w:t>Th</w:t>
      </w:r>
      <w:r>
        <w:rPr>
          <w:rFonts w:ascii="Calibri" w:eastAsia="Times New Roman" w:hAnsi="Calibri" w:cs="Calibri"/>
        </w:rPr>
        <w:t>e Operation PDBL</w:t>
      </w:r>
      <w:r w:rsidRPr="00A86B61">
        <w:rPr>
          <w:rFonts w:ascii="Calibri" w:eastAsia="Times New Roman" w:hAnsi="Calibri" w:cs="Calibri"/>
        </w:rPr>
        <w:t xml:space="preserve"> only applies to FG</w:t>
      </w:r>
      <w:r w:rsidR="00284F32">
        <w:rPr>
          <w:rFonts w:ascii="Calibri" w:eastAsia="Times New Roman" w:hAnsi="Calibri" w:cs="Calibri"/>
        </w:rPr>
        <w:t xml:space="preserve"> </w:t>
      </w:r>
      <w:r>
        <w:rPr>
          <w:rFonts w:ascii="Calibri" w:eastAsia="Times New Roman" w:hAnsi="Calibri" w:cs="Calibri"/>
        </w:rPr>
        <w:t>(Finished Goods)</w:t>
      </w:r>
      <w:r w:rsidRPr="00A86B61">
        <w:rPr>
          <w:rFonts w:ascii="Calibri" w:eastAsia="Times New Roman" w:hAnsi="Calibri" w:cs="Calibri"/>
        </w:rPr>
        <w:t xml:space="preserve"> or Parts.</w:t>
      </w:r>
      <w:r>
        <w:t xml:space="preserve"> Table provides a description of the main calculations performed to achieve this purpose</w:t>
      </w:r>
    </w:p>
    <w:p w14:paraId="1A20B447" w14:textId="77777777" w:rsidR="00440E02" w:rsidRDefault="00440E02" w:rsidP="00440E02">
      <w:pPr>
        <w:spacing w:after="0" w:line="240" w:lineRule="auto"/>
        <w:ind w:firstLine="0"/>
        <w:jc w:val="left"/>
        <w:textAlignment w:val="baseline"/>
      </w:pPr>
    </w:p>
    <w:p w14:paraId="432FE8EE" w14:textId="77777777" w:rsidR="00440E02" w:rsidRPr="00590645" w:rsidRDefault="00440E02" w:rsidP="00440E02">
      <w:pPr>
        <w:spacing w:after="0" w:line="240" w:lineRule="auto"/>
        <w:ind w:firstLine="0"/>
        <w:jc w:val="center"/>
        <w:textAlignment w:val="baseline"/>
        <w:rPr>
          <w:b/>
          <w:bCs/>
        </w:rPr>
      </w:pPr>
    </w:p>
    <w:p w14:paraId="2007DDB0" w14:textId="77777777" w:rsidR="00440E02" w:rsidRDefault="00440E02" w:rsidP="00440E02">
      <w:pPr>
        <w:spacing w:after="0" w:line="240" w:lineRule="auto"/>
        <w:ind w:firstLine="0"/>
        <w:jc w:val="center"/>
        <w:textAlignment w:val="baseline"/>
      </w:pPr>
      <w:r>
        <w:rPr>
          <w:rStyle w:val="normaltextrun"/>
          <w:rFonts w:ascii="Calibri" w:hAnsi="Calibri" w:cs="Calibri"/>
          <w:b/>
          <w:bCs/>
          <w:color w:val="000000"/>
          <w:shd w:val="clear" w:color="auto" w:fill="FFFFFF"/>
        </w:rPr>
        <w:t>Physical calculations for the Operations PDBL</w:t>
      </w:r>
    </w:p>
    <w:tbl>
      <w:tblPr>
        <w:tblStyle w:val="GridTable4-Accent1"/>
        <w:tblW w:w="9985" w:type="dxa"/>
        <w:tblLook w:val="04A0" w:firstRow="1" w:lastRow="0" w:firstColumn="1" w:lastColumn="0" w:noHBand="0" w:noVBand="1"/>
      </w:tblPr>
      <w:tblGrid>
        <w:gridCol w:w="1435"/>
        <w:gridCol w:w="7380"/>
        <w:gridCol w:w="1170"/>
      </w:tblGrid>
      <w:tr w:rsidR="00440E02" w14:paraId="53C8422B" w14:textId="77777777" w:rsidTr="006C6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8D059A4" w14:textId="77777777" w:rsidR="00440E02" w:rsidRPr="00DE4049" w:rsidRDefault="00440E02" w:rsidP="006C64B5">
            <w:pPr>
              <w:ind w:firstLine="0"/>
              <w:jc w:val="center"/>
            </w:pPr>
            <w:r>
              <w:lastRenderedPageBreak/>
              <w:t>Level</w:t>
            </w:r>
          </w:p>
        </w:tc>
        <w:tc>
          <w:tcPr>
            <w:tcW w:w="7380" w:type="dxa"/>
          </w:tcPr>
          <w:p w14:paraId="1C0BC4F8" w14:textId="77777777" w:rsidR="00440E02" w:rsidRPr="00DE4049" w:rsidRDefault="00440E02" w:rsidP="006C64B5">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DE4049">
              <w:rPr>
                <w:b w:val="0"/>
                <w:bCs w:val="0"/>
              </w:rPr>
              <w:t>Calculation Description</w:t>
            </w:r>
            <w:r>
              <w:rPr>
                <w:b w:val="0"/>
                <w:bCs w:val="0"/>
              </w:rPr>
              <w:t xml:space="preserve"> </w:t>
            </w:r>
          </w:p>
        </w:tc>
        <w:tc>
          <w:tcPr>
            <w:tcW w:w="1170" w:type="dxa"/>
          </w:tcPr>
          <w:p w14:paraId="0A901026" w14:textId="77777777" w:rsidR="00440E02" w:rsidRPr="00DE4049" w:rsidRDefault="00440E02" w:rsidP="006C64B5">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DE4049">
              <w:rPr>
                <w:b w:val="0"/>
                <w:bCs w:val="0"/>
              </w:rPr>
              <w:t>Output</w:t>
            </w:r>
          </w:p>
        </w:tc>
      </w:tr>
      <w:tr w:rsidR="00440E02" w14:paraId="62C9BACD" w14:textId="77777777" w:rsidTr="006C6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shd w:val="clear" w:color="auto" w:fill="auto"/>
          </w:tcPr>
          <w:p w14:paraId="449F4696" w14:textId="77777777" w:rsidR="00440E02" w:rsidRPr="00DE4049" w:rsidRDefault="00440E02" w:rsidP="006C64B5">
            <w:pPr>
              <w:pStyle w:val="NoSpacing"/>
            </w:pPr>
            <w:r>
              <w:t>Line</w:t>
            </w:r>
          </w:p>
        </w:tc>
        <w:tc>
          <w:tcPr>
            <w:tcW w:w="7380" w:type="dxa"/>
            <w:shd w:val="clear" w:color="auto" w:fill="auto"/>
          </w:tcPr>
          <w:p w14:paraId="2D63AF9A" w14:textId="77777777" w:rsidR="00440E02" w:rsidRPr="00833CE1" w:rsidRDefault="00440E02" w:rsidP="006C64B5">
            <w:pPr>
              <w:pStyle w:val="No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833CE1">
              <w:rPr>
                <w:b/>
                <w:bCs/>
              </w:rPr>
              <w:t>PDBL</w:t>
            </w:r>
            <w:r w:rsidRPr="00833CE1">
              <w:t> is a standard calculation for each line as the difference between the ‘Today date’ and the ‘standard lead time date’/’customer request date’.  If that difference is greater than zero, then the line is marked as ‘Past Due’. </w:t>
            </w:r>
          </w:p>
          <w:p w14:paraId="645468E1" w14:textId="77777777" w:rsidR="00440E02" w:rsidRDefault="00440E02" w:rsidP="006C64B5">
            <w:pPr>
              <w:pStyle w:val="NoSpacing"/>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33CE1">
              <w:rPr>
                <w:rFonts w:ascii="Calibri" w:eastAsia="Times New Roman" w:hAnsi="Calibri" w:cs="Calibri"/>
              </w:rPr>
              <w:t> </w:t>
            </w:r>
          </w:p>
          <w:p w14:paraId="154879F3" w14:textId="77777777" w:rsidR="00440E02"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u w:val="single"/>
              </w:rPr>
            </w:pPr>
            <w:r>
              <w:rPr>
                <w:rFonts w:ascii="Calibri" w:eastAsia="Times New Roman" w:hAnsi="Calibri" w:cs="Calibri"/>
                <w:b/>
                <w:bCs/>
                <w:u w:val="single"/>
              </w:rPr>
              <w:t>PDBL</w:t>
            </w:r>
            <w:r w:rsidRPr="00DA0F49">
              <w:rPr>
                <w:rFonts w:ascii="Calibri" w:eastAsia="Times New Roman" w:hAnsi="Calibri" w:cs="Calibri"/>
                <w:b/>
                <w:bCs/>
                <w:u w:val="single"/>
              </w:rPr>
              <w:t xml:space="preserve"> Measured against SLT (Standard Lead Time) </w:t>
            </w:r>
          </w:p>
          <w:p w14:paraId="187B1C92" w14:textId="77777777" w:rsidR="00440E02" w:rsidRPr="00833CE1" w:rsidRDefault="00440E02" w:rsidP="006C64B5">
            <w:pPr>
              <w:pStyle w:val="NoSpacing"/>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p w14:paraId="4603D6D8" w14:textId="77777777" w:rsidR="00440E02" w:rsidRPr="00833CE1" w:rsidRDefault="00440E02" w:rsidP="006C64B5">
            <w:pPr>
              <w:pStyle w:val="NoSpacing"/>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33CE1">
              <w:rPr>
                <w:rFonts w:ascii="Calibri" w:eastAsia="Times New Roman" w:hAnsi="Calibri" w:cs="Calibri"/>
              </w:rPr>
              <w:t>"Today" &gt; "Standard Lead Time Date" = "Past Due to SLT"  </w:t>
            </w:r>
          </w:p>
          <w:p w14:paraId="1C55F317" w14:textId="77777777" w:rsidR="00440E02" w:rsidRDefault="00440E02" w:rsidP="006C64B5">
            <w:pPr>
              <w:pStyle w:val="NoSpacing"/>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p>
          <w:p w14:paraId="285B6BEF" w14:textId="77777777" w:rsidR="00440E02"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u w:val="single"/>
              </w:rPr>
            </w:pPr>
            <w:r>
              <w:rPr>
                <w:rFonts w:ascii="Calibri" w:eastAsia="Times New Roman" w:hAnsi="Calibri" w:cs="Calibri"/>
                <w:b/>
                <w:bCs/>
                <w:u w:val="single"/>
              </w:rPr>
              <w:t>PDBL</w:t>
            </w:r>
            <w:r w:rsidRPr="00DA0F49">
              <w:rPr>
                <w:rFonts w:ascii="Calibri" w:eastAsia="Times New Roman" w:hAnsi="Calibri" w:cs="Calibri"/>
                <w:b/>
                <w:bCs/>
                <w:u w:val="single"/>
              </w:rPr>
              <w:t xml:space="preserve"> Measured against </w:t>
            </w:r>
            <w:r>
              <w:rPr>
                <w:rFonts w:ascii="Calibri" w:eastAsia="Times New Roman" w:hAnsi="Calibri" w:cs="Calibri"/>
                <w:b/>
                <w:bCs/>
                <w:u w:val="single"/>
              </w:rPr>
              <w:t>CRD</w:t>
            </w:r>
            <w:r w:rsidRPr="00DA0F49">
              <w:rPr>
                <w:rFonts w:ascii="Calibri" w:eastAsia="Times New Roman" w:hAnsi="Calibri" w:cs="Calibri"/>
                <w:b/>
                <w:bCs/>
                <w:u w:val="single"/>
              </w:rPr>
              <w:t xml:space="preserve"> (</w:t>
            </w:r>
            <w:r>
              <w:rPr>
                <w:rFonts w:ascii="Calibri" w:eastAsia="Times New Roman" w:hAnsi="Calibri" w:cs="Calibri"/>
                <w:b/>
                <w:bCs/>
                <w:u w:val="single"/>
              </w:rPr>
              <w:t>Customer Request Date</w:t>
            </w:r>
            <w:r w:rsidRPr="00DA0F49">
              <w:rPr>
                <w:rFonts w:ascii="Calibri" w:eastAsia="Times New Roman" w:hAnsi="Calibri" w:cs="Calibri"/>
                <w:b/>
                <w:bCs/>
                <w:u w:val="single"/>
              </w:rPr>
              <w:t>) </w:t>
            </w:r>
          </w:p>
          <w:p w14:paraId="56487A9A" w14:textId="77777777" w:rsidR="00440E02" w:rsidRDefault="00440E02" w:rsidP="006C64B5">
            <w:pPr>
              <w:pStyle w:val="NoSpacing"/>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p>
          <w:p w14:paraId="35944A6D" w14:textId="77777777" w:rsidR="00440E02" w:rsidRPr="00833CE1" w:rsidRDefault="00440E02" w:rsidP="006C64B5">
            <w:pPr>
              <w:pStyle w:val="NoSpacing"/>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33CE1">
              <w:rPr>
                <w:rFonts w:ascii="Calibri" w:eastAsia="Times New Roman" w:hAnsi="Calibri" w:cs="Calibri"/>
              </w:rPr>
              <w:t>" Today " &gt; " Customer Request Date " = "Past Due to CRD"  </w:t>
            </w:r>
          </w:p>
          <w:p w14:paraId="14F80154" w14:textId="77777777" w:rsidR="00440E02" w:rsidRDefault="00440E02" w:rsidP="006C64B5">
            <w:pPr>
              <w:pStyle w:val="NoSpacing"/>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auto"/>
          </w:tcPr>
          <w:p w14:paraId="0957C32B" w14:textId="77777777" w:rsidR="00440E02" w:rsidRPr="00B2738E"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B2738E">
              <w:rPr>
                <w:rFonts w:ascii="Calibri" w:eastAsia="Times New Roman" w:hAnsi="Calibri" w:cs="Calibri"/>
              </w:rPr>
              <w:t>Binary:   </w:t>
            </w:r>
          </w:p>
          <w:p w14:paraId="06E6FF53" w14:textId="77777777" w:rsidR="00440E02" w:rsidRPr="00B2738E"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B2738E">
              <w:rPr>
                <w:rFonts w:ascii="Calibri" w:eastAsia="Times New Roman" w:hAnsi="Calibri" w:cs="Calibri"/>
              </w:rPr>
              <w:t>Past Due or </w:t>
            </w:r>
            <w:r>
              <w:rPr>
                <w:rFonts w:ascii="Calibri" w:eastAsia="Times New Roman" w:hAnsi="Calibri" w:cs="Calibri"/>
              </w:rPr>
              <w:t>On time</w:t>
            </w:r>
            <w:r w:rsidRPr="00B2738E">
              <w:rPr>
                <w:rFonts w:ascii="Calibri" w:eastAsia="Times New Roman" w:hAnsi="Calibri" w:cs="Calibri"/>
              </w:rPr>
              <w:t> </w:t>
            </w:r>
          </w:p>
          <w:p w14:paraId="66DDB731" w14:textId="77777777" w:rsidR="00440E02" w:rsidRDefault="00440E02" w:rsidP="006C64B5">
            <w:pPr>
              <w:ind w:firstLine="0"/>
              <w:jc w:val="left"/>
              <w:cnfStyle w:val="000000100000" w:firstRow="0" w:lastRow="0" w:firstColumn="0" w:lastColumn="0" w:oddVBand="0" w:evenVBand="0" w:oddHBand="1" w:evenHBand="0" w:firstRowFirstColumn="0" w:firstRowLastColumn="0" w:lastRowFirstColumn="0" w:lastRowLastColumn="0"/>
            </w:pPr>
          </w:p>
        </w:tc>
      </w:tr>
      <w:tr w:rsidR="00440E02" w14:paraId="16B4FD13" w14:textId="77777777" w:rsidTr="006C64B5">
        <w:tc>
          <w:tcPr>
            <w:cnfStyle w:val="001000000000" w:firstRow="0" w:lastRow="0" w:firstColumn="1" w:lastColumn="0" w:oddVBand="0" w:evenVBand="0" w:oddHBand="0" w:evenHBand="0" w:firstRowFirstColumn="0" w:firstRowLastColumn="0" w:lastRowFirstColumn="0" w:lastRowLastColumn="0"/>
            <w:tcW w:w="1435" w:type="dxa"/>
            <w:shd w:val="clear" w:color="auto" w:fill="auto"/>
          </w:tcPr>
          <w:p w14:paraId="701028CE" w14:textId="77777777" w:rsidR="00440E02" w:rsidRPr="00DE4049" w:rsidRDefault="00440E02" w:rsidP="006C64B5">
            <w:pPr>
              <w:ind w:firstLine="0"/>
              <w:rPr>
                <w:b w:val="0"/>
                <w:bCs w:val="0"/>
              </w:rPr>
            </w:pPr>
            <w:r>
              <w:rPr>
                <w:rStyle w:val="normaltextrun"/>
                <w:rFonts w:ascii="Calibri" w:hAnsi="Calibri" w:cs="Calibri"/>
                <w:color w:val="000000"/>
                <w:shd w:val="clear" w:color="auto" w:fill="FFFFFF"/>
              </w:rPr>
              <w:t>Multi-Line</w:t>
            </w:r>
            <w:r>
              <w:rPr>
                <w:rStyle w:val="eop"/>
                <w:rFonts w:ascii="Calibri" w:hAnsi="Calibri" w:cs="Calibri"/>
                <w:b w:val="0"/>
                <w:bCs w:val="0"/>
                <w:color w:val="000000"/>
                <w:shd w:val="clear" w:color="auto" w:fill="FFFFFF"/>
              </w:rPr>
              <w:t> </w:t>
            </w:r>
          </w:p>
        </w:tc>
        <w:tc>
          <w:tcPr>
            <w:tcW w:w="7380" w:type="dxa"/>
            <w:shd w:val="clear" w:color="auto" w:fill="auto"/>
          </w:tcPr>
          <w:p w14:paraId="36FA5AFA" w14:textId="77777777" w:rsidR="00440E02" w:rsidRDefault="00440E02" w:rsidP="006C64B5">
            <w:pPr>
              <w:ind w:firstLine="0"/>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shd w:val="clear" w:color="auto" w:fill="FFFFFF"/>
              </w:rPr>
              <w:t>A standard $ sum calculation</w:t>
            </w:r>
            <w:r>
              <w:rPr>
                <w:rStyle w:val="eop"/>
                <w:rFonts w:ascii="Calibri" w:hAnsi="Calibri" w:cs="Calibri"/>
                <w:color w:val="000000"/>
                <w:shd w:val="clear" w:color="auto" w:fill="FFFFFF"/>
              </w:rPr>
              <w:t> </w:t>
            </w:r>
          </w:p>
        </w:tc>
        <w:tc>
          <w:tcPr>
            <w:tcW w:w="1170" w:type="dxa"/>
            <w:shd w:val="clear" w:color="auto" w:fill="auto"/>
          </w:tcPr>
          <w:p w14:paraId="3D80F147" w14:textId="77777777" w:rsidR="00440E02" w:rsidRPr="00E148CC" w:rsidRDefault="00440E02" w:rsidP="006C64B5">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hd w:val="clear" w:color="auto" w:fill="FFFFFF"/>
              </w:rPr>
            </w:pPr>
            <w:r>
              <w:rPr>
                <w:rStyle w:val="normaltextrun"/>
                <w:rFonts w:ascii="Calibri" w:hAnsi="Calibri" w:cs="Calibri"/>
                <w:color w:val="000000"/>
                <w:shd w:val="clear" w:color="auto" w:fill="FFFFFF"/>
              </w:rPr>
              <w:t>$ Amount</w:t>
            </w:r>
            <w:r>
              <w:rPr>
                <w:rStyle w:val="eop"/>
                <w:rFonts w:ascii="Calibri" w:hAnsi="Calibri" w:cs="Calibri"/>
                <w:color w:val="000000"/>
                <w:shd w:val="clear" w:color="auto" w:fill="FFFFFF"/>
              </w:rPr>
              <w:t> </w:t>
            </w:r>
          </w:p>
        </w:tc>
      </w:tr>
      <w:tr w:rsidR="00440E02" w14:paraId="34BBB0ED" w14:textId="77777777" w:rsidTr="00784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shd w:val="clear" w:color="auto" w:fill="auto"/>
          </w:tcPr>
          <w:p w14:paraId="385D71EF" w14:textId="77777777" w:rsidR="00440E02" w:rsidRDefault="00440E02" w:rsidP="006C64B5">
            <w:pPr>
              <w:pStyle w:val="NoSpacing"/>
              <w:rPr>
                <w:rStyle w:val="normaltextrun"/>
                <w:rFonts w:ascii="Calibri" w:hAnsi="Calibri" w:cs="Calibri"/>
                <w:color w:val="000000"/>
                <w:shd w:val="clear" w:color="auto" w:fill="FFFFFF"/>
              </w:rPr>
            </w:pPr>
            <w:r w:rsidRPr="00E63986">
              <w:t>Multi-Line</w:t>
            </w:r>
          </w:p>
        </w:tc>
        <w:tc>
          <w:tcPr>
            <w:tcW w:w="7380" w:type="dxa"/>
            <w:shd w:val="clear" w:color="auto" w:fill="auto"/>
          </w:tcPr>
          <w:p w14:paraId="73E8A1DB" w14:textId="77777777" w:rsidR="00440E02" w:rsidRPr="00E63986"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E63986">
              <w:rPr>
                <w:rFonts w:ascii="Calibri" w:eastAsia="Times New Roman" w:hAnsi="Calibri" w:cs="Calibri"/>
              </w:rPr>
              <w:t>Number of days: </w:t>
            </w:r>
          </w:p>
          <w:p w14:paraId="26F0E53F" w14:textId="77777777" w:rsidR="00440E02"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E63986">
              <w:rPr>
                <w:rFonts w:ascii="Calibri" w:eastAsia="Times New Roman" w:hAnsi="Calibri" w:cs="Calibri"/>
              </w:rPr>
              <w:t> </w:t>
            </w:r>
          </w:p>
          <w:p w14:paraId="1298B33A" w14:textId="153FEF86" w:rsidR="00784E6A" w:rsidRDefault="00375209"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 xml:space="preserve">PDBL Days = </w:t>
            </w:r>
            <w:r w:rsidR="002A13F0">
              <w:rPr>
                <w:rFonts w:ascii="Calibri" w:eastAsia="Times New Roman" w:hAnsi="Calibri" w:cs="Calibri"/>
              </w:rPr>
              <w:t xml:space="preserve">$ amount PDBL Lines / </w:t>
            </w:r>
            <w:r>
              <w:rPr>
                <w:rFonts w:ascii="Calibri" w:eastAsia="Times New Roman" w:hAnsi="Calibri" w:cs="Calibri"/>
              </w:rPr>
              <w:t>1 day of shipments</w:t>
            </w:r>
          </w:p>
          <w:p w14:paraId="3D4C54D2" w14:textId="345EE08B" w:rsidR="00375209" w:rsidRDefault="00375209"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p>
          <w:p w14:paraId="36D90FAF" w14:textId="3AFF1F8A" w:rsidR="00375209" w:rsidRDefault="00375209"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 xml:space="preserve">1 day shipments = months </w:t>
            </w:r>
            <w:r w:rsidR="00AA1717">
              <w:rPr>
                <w:rFonts w:ascii="Calibri" w:eastAsia="Times New Roman" w:hAnsi="Calibri" w:cs="Calibri"/>
              </w:rPr>
              <w:t>$ shipments / days in the month</w:t>
            </w:r>
          </w:p>
          <w:p w14:paraId="41A441CE" w14:textId="77777777" w:rsidR="00784E6A" w:rsidRPr="00E63986" w:rsidRDefault="00784E6A"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p w14:paraId="029756CA" w14:textId="77777777" w:rsidR="00440E02" w:rsidRPr="00E63986"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E63986">
              <w:rPr>
                <w:rFonts w:ascii="Calibri" w:eastAsia="Times New Roman" w:hAnsi="Calibri" w:cs="Calibri"/>
              </w:rPr>
              <w:t>For months $ shipments we use shipment forecast during the month and actual at end of month </w:t>
            </w:r>
          </w:p>
          <w:p w14:paraId="02E94001" w14:textId="497BFB5A" w:rsidR="00440E02" w:rsidRPr="00E63986"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E63986">
              <w:rPr>
                <w:rFonts w:ascii="Calibri" w:eastAsia="Times New Roman" w:hAnsi="Calibri" w:cs="Calibri"/>
              </w:rPr>
              <w:t>Days 2</w:t>
            </w:r>
            <w:r w:rsidR="00AA1717">
              <w:rPr>
                <w:rFonts w:ascii="Calibri" w:eastAsia="Times New Roman" w:hAnsi="Calibri" w:cs="Calibri"/>
              </w:rPr>
              <w:t>8</w:t>
            </w:r>
            <w:r w:rsidRPr="00E63986">
              <w:rPr>
                <w:rFonts w:ascii="Calibri" w:eastAsia="Times New Roman" w:hAnsi="Calibri" w:cs="Calibri"/>
              </w:rPr>
              <w:t xml:space="preserve"> or </w:t>
            </w:r>
            <w:r w:rsidR="00AA1717">
              <w:rPr>
                <w:rFonts w:ascii="Calibri" w:eastAsia="Times New Roman" w:hAnsi="Calibri" w:cs="Calibri"/>
              </w:rPr>
              <w:t>35</w:t>
            </w:r>
            <w:r w:rsidRPr="00E63986">
              <w:rPr>
                <w:rFonts w:ascii="Calibri" w:eastAsia="Times New Roman" w:hAnsi="Calibri" w:cs="Calibri"/>
              </w:rPr>
              <w:t xml:space="preserve"> depending on the month </w:t>
            </w:r>
          </w:p>
          <w:p w14:paraId="494917D1" w14:textId="77777777" w:rsidR="00440E02" w:rsidRDefault="00440E02" w:rsidP="006C64B5">
            <w:pPr>
              <w:ind w:firstLine="0"/>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color w:val="000000"/>
                <w:shd w:val="clear" w:color="auto" w:fill="FFFFFF"/>
              </w:rPr>
            </w:pPr>
          </w:p>
        </w:tc>
        <w:tc>
          <w:tcPr>
            <w:tcW w:w="1170" w:type="dxa"/>
            <w:shd w:val="clear" w:color="auto" w:fill="auto"/>
          </w:tcPr>
          <w:p w14:paraId="14239945" w14:textId="77777777" w:rsidR="00440E02" w:rsidRDefault="00440E02" w:rsidP="006C64B5">
            <w:pPr>
              <w:ind w:firstLine="0"/>
              <w:jc w:val="left"/>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color w:val="000000"/>
                <w:shd w:val="clear" w:color="auto" w:fill="FFFFFF"/>
              </w:rPr>
            </w:pPr>
            <w:r>
              <w:rPr>
                <w:rStyle w:val="normaltextrun"/>
              </w:rPr>
              <w:t>Number</w:t>
            </w:r>
          </w:p>
        </w:tc>
      </w:tr>
    </w:tbl>
    <w:p w14:paraId="1F7F4B2B" w14:textId="77777777" w:rsidR="00440E02" w:rsidRDefault="00440E02" w:rsidP="00440E02">
      <w:pPr>
        <w:ind w:firstLine="0"/>
      </w:pPr>
    </w:p>
    <w:p w14:paraId="717366A4" w14:textId="005A1FA9" w:rsidR="00440E02" w:rsidRDefault="000621E1" w:rsidP="00DD2A2F">
      <w:pPr>
        <w:pStyle w:val="Heading4"/>
        <w:ind w:left="1260"/>
      </w:pPr>
      <w:r>
        <w:t>Variants of the KPI</w:t>
      </w:r>
      <w:r w:rsidR="00440E02" w:rsidRPr="0028400F">
        <w:t> </w:t>
      </w:r>
    </w:p>
    <w:p w14:paraId="7335A05B" w14:textId="77777777" w:rsidR="00440E02" w:rsidRDefault="00440E02" w:rsidP="00440E02">
      <w:pPr>
        <w:spacing w:after="0" w:line="240" w:lineRule="auto"/>
        <w:ind w:firstLine="0"/>
        <w:jc w:val="left"/>
        <w:textAlignment w:val="baseline"/>
        <w:rPr>
          <w:rFonts w:ascii="Calibri" w:eastAsia="Times New Roman" w:hAnsi="Calibri" w:cs="Calibri"/>
        </w:rPr>
      </w:pPr>
    </w:p>
    <w:p w14:paraId="6B55A9C8" w14:textId="77777777" w:rsidR="00440E02" w:rsidRPr="00B91BED" w:rsidRDefault="00440E02" w:rsidP="00440E02">
      <w:pPr>
        <w:spacing w:after="0" w:line="240" w:lineRule="auto"/>
        <w:ind w:firstLine="0"/>
        <w:jc w:val="left"/>
        <w:textAlignment w:val="baseline"/>
        <w:rPr>
          <w:rFonts w:ascii="Segoe UI" w:eastAsia="Times New Roman" w:hAnsi="Segoe UI" w:cs="Segoe UI"/>
          <w:b/>
          <w:bCs/>
          <w:sz w:val="18"/>
          <w:szCs w:val="18"/>
        </w:rPr>
      </w:pPr>
      <w:r w:rsidRPr="00B91BED">
        <w:rPr>
          <w:rFonts w:ascii="Calibri" w:eastAsia="Times New Roman" w:hAnsi="Calibri" w:cs="Calibri"/>
          <w:b/>
          <w:bCs/>
        </w:rPr>
        <w:t>Enterprise Level </w:t>
      </w:r>
    </w:p>
    <w:p w14:paraId="505F5F0F" w14:textId="77777777" w:rsidR="00440E02" w:rsidRPr="00B91BED" w:rsidRDefault="62CBBE3F" w:rsidP="00440E02">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t>PDBL to SLT </w:t>
      </w:r>
    </w:p>
    <w:p w14:paraId="75CE9099" w14:textId="77777777" w:rsidR="00440E02" w:rsidRPr="00B91BED" w:rsidRDefault="62CBBE3F" w:rsidP="00440E02">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t>PDBL to CRD </w:t>
      </w:r>
    </w:p>
    <w:p w14:paraId="64713F0C" w14:textId="77777777" w:rsidR="00440E02" w:rsidRPr="00B91BED" w:rsidRDefault="00440E02" w:rsidP="00440E02">
      <w:pPr>
        <w:spacing w:after="0" w:line="240" w:lineRule="auto"/>
        <w:ind w:firstLine="0"/>
        <w:jc w:val="left"/>
        <w:textAlignment w:val="baseline"/>
        <w:rPr>
          <w:rFonts w:ascii="Segoe UI" w:eastAsia="Times New Roman" w:hAnsi="Segoe UI" w:cs="Segoe UI"/>
          <w:sz w:val="18"/>
          <w:szCs w:val="18"/>
        </w:rPr>
      </w:pPr>
      <w:r w:rsidRPr="00B91BED">
        <w:rPr>
          <w:rFonts w:ascii="Calibri" w:eastAsia="Times New Roman" w:hAnsi="Calibri" w:cs="Calibri"/>
        </w:rPr>
        <w:t> </w:t>
      </w:r>
    </w:p>
    <w:p w14:paraId="678C9C9A" w14:textId="77777777" w:rsidR="00440E02" w:rsidRPr="00B91BED" w:rsidRDefault="00440E02" w:rsidP="00440E02">
      <w:pPr>
        <w:spacing w:after="0" w:line="240" w:lineRule="auto"/>
        <w:ind w:firstLine="0"/>
        <w:jc w:val="left"/>
        <w:textAlignment w:val="baseline"/>
        <w:rPr>
          <w:rFonts w:ascii="Segoe UI" w:eastAsia="Times New Roman" w:hAnsi="Segoe UI" w:cs="Segoe UI"/>
          <w:sz w:val="18"/>
          <w:szCs w:val="18"/>
        </w:rPr>
      </w:pPr>
      <w:r w:rsidRPr="00B91BED">
        <w:rPr>
          <w:rFonts w:ascii="Calibri" w:eastAsia="Times New Roman" w:hAnsi="Calibri" w:cs="Calibri"/>
          <w:b/>
          <w:bCs/>
        </w:rPr>
        <w:t>Functional Level</w:t>
      </w:r>
      <w:r w:rsidRPr="00B91BED">
        <w:rPr>
          <w:rFonts w:ascii="Calibri" w:eastAsia="Times New Roman" w:hAnsi="Calibri" w:cs="Calibri"/>
          <w:color w:val="FF0000"/>
        </w:rPr>
        <w:t> </w:t>
      </w:r>
    </w:p>
    <w:p w14:paraId="7659E61C" w14:textId="0A5B8920" w:rsidR="00440E02" w:rsidRDefault="62CBBE3F" w:rsidP="00440E02">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t>Factory PDBL - a specific factory/site (Including Intercompany Backlog) </w:t>
      </w:r>
    </w:p>
    <w:p w14:paraId="74A843E0" w14:textId="7AEE5E05" w:rsidR="00C40801" w:rsidRPr="00B91BED" w:rsidRDefault="7F70FED7" w:rsidP="00440E02">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t>Trade Sales/Parts/Other</w:t>
      </w:r>
    </w:p>
    <w:p w14:paraId="6989060B" w14:textId="2E9C6687" w:rsidR="00440E02" w:rsidRPr="00B91BED" w:rsidRDefault="62CBBE3F" w:rsidP="00440E02">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t>ATP bucket </w:t>
      </w:r>
    </w:p>
    <w:p w14:paraId="48B9D253" w14:textId="77777777" w:rsidR="00440E02" w:rsidRPr="00B91BED" w:rsidRDefault="00440E02" w:rsidP="00440E02">
      <w:pPr>
        <w:spacing w:after="0" w:line="240" w:lineRule="auto"/>
        <w:ind w:firstLine="0"/>
        <w:jc w:val="left"/>
        <w:textAlignment w:val="baseline"/>
        <w:rPr>
          <w:rFonts w:ascii="Segoe UI" w:eastAsia="Times New Roman" w:hAnsi="Segoe UI" w:cs="Segoe UI"/>
          <w:sz w:val="18"/>
          <w:szCs w:val="18"/>
        </w:rPr>
      </w:pPr>
      <w:r w:rsidRPr="00B91BED">
        <w:rPr>
          <w:rFonts w:ascii="Calibri" w:eastAsia="Times New Roman" w:hAnsi="Calibri" w:cs="Calibri"/>
        </w:rPr>
        <w:t> </w:t>
      </w:r>
    </w:p>
    <w:p w14:paraId="1BC69D6F" w14:textId="2A1B8612" w:rsidR="00440E02" w:rsidRDefault="00C74767" w:rsidP="00DD2A2F">
      <w:pPr>
        <w:pStyle w:val="Heading4"/>
        <w:ind w:left="1260"/>
      </w:pPr>
      <w:r>
        <w:t>Dimensions and Data Sources</w:t>
      </w:r>
    </w:p>
    <w:p w14:paraId="7E665A48" w14:textId="77777777" w:rsidR="00C47A1A" w:rsidRDefault="00C47A1A" w:rsidP="00C47A1A">
      <w:pPr>
        <w:spacing w:after="0" w:line="240" w:lineRule="auto"/>
        <w:ind w:firstLine="0"/>
        <w:jc w:val="left"/>
        <w:textAlignment w:val="baseline"/>
        <w:rPr>
          <w:rFonts w:ascii="Calibri" w:eastAsia="Times New Roman" w:hAnsi="Calibri" w:cs="Calibri"/>
        </w:rPr>
      </w:pPr>
    </w:p>
    <w:p w14:paraId="2B6BC518" w14:textId="63BA5546" w:rsidR="00C47A1A" w:rsidRPr="00C47A1A" w:rsidRDefault="00C47A1A" w:rsidP="00C47A1A">
      <w:pPr>
        <w:spacing w:after="0" w:line="240" w:lineRule="auto"/>
        <w:ind w:firstLine="0"/>
        <w:jc w:val="left"/>
        <w:textAlignment w:val="baseline"/>
        <w:rPr>
          <w:rFonts w:ascii="Segoe UI" w:eastAsia="Times New Roman" w:hAnsi="Segoe UI" w:cs="Segoe UI"/>
          <w:sz w:val="18"/>
          <w:szCs w:val="18"/>
        </w:rPr>
      </w:pPr>
      <w:r w:rsidRPr="00C47A1A">
        <w:rPr>
          <w:rFonts w:ascii="Calibri" w:eastAsia="Times New Roman" w:hAnsi="Calibri" w:cs="Calibri"/>
        </w:rPr>
        <w:t>Source of raw data current or new </w:t>
      </w:r>
    </w:p>
    <w:p w14:paraId="749D0278" w14:textId="46CF1A79" w:rsidR="00AD198B" w:rsidRDefault="625AA78C" w:rsidP="00E77983">
      <w:pPr>
        <w:pStyle w:val="ListParagraph"/>
        <w:numPr>
          <w:ilvl w:val="1"/>
          <w:numId w:val="67"/>
        </w:numPr>
        <w:spacing w:after="0" w:line="240" w:lineRule="auto"/>
        <w:jc w:val="left"/>
        <w:textAlignment w:val="baseline"/>
        <w:rPr>
          <w:rFonts w:ascii="Calibri" w:eastAsia="Times New Roman" w:hAnsi="Calibri" w:cs="Calibri"/>
        </w:rPr>
      </w:pPr>
      <w:r w:rsidRPr="06272A4D">
        <w:rPr>
          <w:rFonts w:ascii="Calibri" w:eastAsia="Times New Roman" w:hAnsi="Calibri" w:cs="Calibri"/>
        </w:rPr>
        <w:t xml:space="preserve">Oracle </w:t>
      </w:r>
      <w:r w:rsidR="4580ECEB" w:rsidRPr="06272A4D">
        <w:rPr>
          <w:rFonts w:ascii="Calibri" w:eastAsia="Times New Roman" w:hAnsi="Calibri" w:cs="Calibri"/>
        </w:rPr>
        <w:t>EBS</w:t>
      </w:r>
    </w:p>
    <w:p w14:paraId="09A22212" w14:textId="52A08F0F" w:rsidR="00AF0B48" w:rsidRPr="001E10B3" w:rsidRDefault="625AA78C" w:rsidP="00E77983">
      <w:pPr>
        <w:pStyle w:val="ListParagraph"/>
        <w:numPr>
          <w:ilvl w:val="1"/>
          <w:numId w:val="67"/>
        </w:numPr>
        <w:spacing w:after="0" w:line="240" w:lineRule="auto"/>
        <w:jc w:val="left"/>
        <w:textAlignment w:val="baseline"/>
        <w:rPr>
          <w:rFonts w:ascii="Calibri" w:eastAsia="Times New Roman" w:hAnsi="Calibri" w:cs="Calibri"/>
        </w:rPr>
      </w:pPr>
      <w:r w:rsidRPr="06272A4D">
        <w:rPr>
          <w:rFonts w:ascii="Calibri" w:eastAsia="Times New Roman" w:hAnsi="Calibri" w:cs="Calibri"/>
        </w:rPr>
        <w:t>FRS Subsidiary Flat files</w:t>
      </w:r>
    </w:p>
    <w:p w14:paraId="2C01C1D1" w14:textId="53A9D931" w:rsidR="00AF0B48" w:rsidRPr="00AF0B48" w:rsidRDefault="625AA78C" w:rsidP="001E10B3">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t>Excel Flat files</w:t>
      </w:r>
    </w:p>
    <w:p w14:paraId="2D9278A7" w14:textId="77777777" w:rsidR="00440E02" w:rsidRDefault="00440E02" w:rsidP="00440E02">
      <w:pPr>
        <w:pStyle w:val="NoSpacing"/>
      </w:pPr>
      <w:r>
        <w:t>Each CVD is required to include aggregation capabilities as described in the table below. A common requirement across all dimensions is that a standardized set of aggregation business rules be established</w:t>
      </w:r>
    </w:p>
    <w:p w14:paraId="672B6386" w14:textId="77777777" w:rsidR="00440E02" w:rsidRDefault="00440E02" w:rsidP="00440E02">
      <w:pPr>
        <w:pStyle w:val="NoSpacing"/>
      </w:pPr>
    </w:p>
    <w:tbl>
      <w:tblPr>
        <w:tblW w:w="10747" w:type="dxa"/>
        <w:tblCellMar>
          <w:top w:w="15" w:type="dxa"/>
          <w:bottom w:w="15" w:type="dxa"/>
        </w:tblCellMar>
        <w:tblLook w:val="04A0" w:firstRow="1" w:lastRow="0" w:firstColumn="1" w:lastColumn="0" w:noHBand="0" w:noVBand="1"/>
      </w:tblPr>
      <w:tblGrid>
        <w:gridCol w:w="960"/>
        <w:gridCol w:w="3340"/>
        <w:gridCol w:w="6225"/>
        <w:gridCol w:w="222"/>
      </w:tblGrid>
      <w:tr w:rsidR="00EE6555" w:rsidRPr="00EE6555" w14:paraId="2726147D" w14:textId="77777777" w:rsidTr="00EE6555">
        <w:trPr>
          <w:gridAfter w:val="1"/>
          <w:wAfter w:w="222" w:type="dxa"/>
          <w:trHeight w:val="450"/>
        </w:trPr>
        <w:tc>
          <w:tcPr>
            <w:tcW w:w="96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36801942" w14:textId="77777777" w:rsidR="00EE6555" w:rsidRPr="00EE6555" w:rsidRDefault="00EE6555" w:rsidP="00EE6555">
            <w:pPr>
              <w:spacing w:after="0" w:line="240" w:lineRule="auto"/>
              <w:ind w:firstLine="0"/>
              <w:jc w:val="center"/>
              <w:rPr>
                <w:rFonts w:ascii="Calibri" w:eastAsia="Times New Roman" w:hAnsi="Calibri" w:cs="Calibri"/>
                <w:b/>
                <w:bCs/>
                <w:color w:val="FFFFFF"/>
              </w:rPr>
            </w:pPr>
            <w:r w:rsidRPr="00EE6555">
              <w:rPr>
                <w:rFonts w:ascii="Calibri" w:eastAsia="Times New Roman" w:hAnsi="Calibri" w:cs="Calibri"/>
                <w:b/>
                <w:bCs/>
                <w:color w:val="FFFFFF"/>
              </w:rPr>
              <w:t>D#</w:t>
            </w:r>
          </w:p>
        </w:tc>
        <w:tc>
          <w:tcPr>
            <w:tcW w:w="334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6B55BB36" w14:textId="77777777" w:rsidR="00EE6555" w:rsidRPr="00EE6555" w:rsidRDefault="00EE6555" w:rsidP="00EE6555">
            <w:pPr>
              <w:spacing w:after="0" w:line="240" w:lineRule="auto"/>
              <w:ind w:firstLine="0"/>
              <w:jc w:val="center"/>
              <w:rPr>
                <w:rFonts w:ascii="Calibri" w:eastAsia="Times New Roman" w:hAnsi="Calibri" w:cs="Calibri"/>
                <w:b/>
                <w:bCs/>
                <w:color w:val="FFFFFF"/>
              </w:rPr>
            </w:pPr>
            <w:r w:rsidRPr="00EE6555">
              <w:rPr>
                <w:rFonts w:ascii="Calibri" w:eastAsia="Times New Roman" w:hAnsi="Calibri" w:cs="Calibri"/>
                <w:b/>
                <w:bCs/>
                <w:color w:val="FFFFFF"/>
              </w:rPr>
              <w:t xml:space="preserve">Dimension  </w:t>
            </w:r>
          </w:p>
        </w:tc>
        <w:tc>
          <w:tcPr>
            <w:tcW w:w="6225"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52FBF656" w14:textId="77777777" w:rsidR="00EE6555" w:rsidRPr="00EE6555" w:rsidRDefault="00EE6555" w:rsidP="00EE6555">
            <w:pPr>
              <w:spacing w:after="0" w:line="240" w:lineRule="auto"/>
              <w:ind w:right="2896" w:firstLine="0"/>
              <w:jc w:val="center"/>
              <w:rPr>
                <w:rFonts w:ascii="Calibri" w:eastAsia="Times New Roman" w:hAnsi="Calibri" w:cs="Calibri"/>
                <w:b/>
                <w:bCs/>
                <w:color w:val="FFFFFF"/>
              </w:rPr>
            </w:pPr>
            <w:r w:rsidRPr="00EE6555">
              <w:rPr>
                <w:rFonts w:ascii="Calibri" w:eastAsia="Times New Roman" w:hAnsi="Calibri" w:cs="Calibri"/>
                <w:b/>
                <w:bCs/>
                <w:color w:val="FFFFFF"/>
              </w:rPr>
              <w:t xml:space="preserve">Dimension Description  </w:t>
            </w:r>
          </w:p>
        </w:tc>
      </w:tr>
      <w:tr w:rsidR="00EE6555" w:rsidRPr="00EE6555" w14:paraId="5FEBDD91" w14:textId="77777777" w:rsidTr="00EE6555">
        <w:trPr>
          <w:trHeight w:val="315"/>
        </w:trPr>
        <w:tc>
          <w:tcPr>
            <w:tcW w:w="960" w:type="dxa"/>
            <w:vMerge/>
            <w:tcBorders>
              <w:top w:val="single" w:sz="4" w:space="0" w:color="auto"/>
              <w:left w:val="single" w:sz="4" w:space="0" w:color="auto"/>
              <w:bottom w:val="nil"/>
              <w:right w:val="single" w:sz="4" w:space="0" w:color="auto"/>
            </w:tcBorders>
            <w:vAlign w:val="center"/>
            <w:hideMark/>
          </w:tcPr>
          <w:p w14:paraId="7AECD1AE" w14:textId="77777777" w:rsidR="00EE6555" w:rsidRPr="00EE6555" w:rsidRDefault="00EE6555" w:rsidP="00EE6555">
            <w:pPr>
              <w:spacing w:after="0" w:line="240" w:lineRule="auto"/>
              <w:ind w:firstLine="0"/>
              <w:jc w:val="left"/>
              <w:rPr>
                <w:rFonts w:ascii="Calibri" w:eastAsia="Times New Roman" w:hAnsi="Calibri" w:cs="Calibri"/>
                <w:b/>
                <w:bCs/>
                <w:color w:val="FFFFFF"/>
              </w:rPr>
            </w:pPr>
          </w:p>
        </w:tc>
        <w:tc>
          <w:tcPr>
            <w:tcW w:w="3340" w:type="dxa"/>
            <w:vMerge/>
            <w:tcBorders>
              <w:top w:val="single" w:sz="4" w:space="0" w:color="auto"/>
              <w:left w:val="single" w:sz="4" w:space="0" w:color="auto"/>
              <w:bottom w:val="nil"/>
              <w:right w:val="single" w:sz="4" w:space="0" w:color="auto"/>
            </w:tcBorders>
            <w:vAlign w:val="center"/>
            <w:hideMark/>
          </w:tcPr>
          <w:p w14:paraId="6A34EAFB" w14:textId="77777777" w:rsidR="00EE6555" w:rsidRPr="00EE6555" w:rsidRDefault="00EE6555" w:rsidP="00EE6555">
            <w:pPr>
              <w:spacing w:after="0" w:line="240" w:lineRule="auto"/>
              <w:ind w:firstLine="0"/>
              <w:jc w:val="left"/>
              <w:rPr>
                <w:rFonts w:ascii="Calibri" w:eastAsia="Times New Roman" w:hAnsi="Calibri" w:cs="Calibri"/>
                <w:b/>
                <w:bCs/>
                <w:color w:val="FFFFFF"/>
              </w:rPr>
            </w:pPr>
          </w:p>
        </w:tc>
        <w:tc>
          <w:tcPr>
            <w:tcW w:w="6225" w:type="dxa"/>
            <w:vMerge/>
            <w:tcBorders>
              <w:top w:val="single" w:sz="4" w:space="0" w:color="auto"/>
              <w:left w:val="single" w:sz="4" w:space="0" w:color="auto"/>
              <w:bottom w:val="nil"/>
              <w:right w:val="single" w:sz="4" w:space="0" w:color="auto"/>
            </w:tcBorders>
            <w:vAlign w:val="center"/>
            <w:hideMark/>
          </w:tcPr>
          <w:p w14:paraId="0B27993F" w14:textId="77777777" w:rsidR="00EE6555" w:rsidRPr="00EE6555" w:rsidRDefault="00EE6555" w:rsidP="00EE6555">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092EB53F" w14:textId="77777777" w:rsidR="00EE6555" w:rsidRPr="00EE6555" w:rsidRDefault="00EE6555" w:rsidP="00EE6555">
            <w:pPr>
              <w:spacing w:after="0" w:line="240" w:lineRule="auto"/>
              <w:ind w:firstLine="0"/>
              <w:jc w:val="center"/>
              <w:rPr>
                <w:rFonts w:ascii="Calibri" w:eastAsia="Times New Roman" w:hAnsi="Calibri" w:cs="Calibri"/>
                <w:b/>
                <w:bCs/>
                <w:color w:val="FFFFFF"/>
              </w:rPr>
            </w:pPr>
          </w:p>
        </w:tc>
      </w:tr>
      <w:tr w:rsidR="00EE6555" w:rsidRPr="00EE6555" w14:paraId="6E23B397" w14:textId="77777777" w:rsidTr="00EE6555">
        <w:trPr>
          <w:trHeight w:val="300"/>
        </w:trPr>
        <w:tc>
          <w:tcPr>
            <w:tcW w:w="960" w:type="dxa"/>
            <w:vMerge/>
            <w:tcBorders>
              <w:top w:val="single" w:sz="4" w:space="0" w:color="auto"/>
              <w:left w:val="single" w:sz="4" w:space="0" w:color="auto"/>
              <w:bottom w:val="nil"/>
              <w:right w:val="single" w:sz="4" w:space="0" w:color="auto"/>
            </w:tcBorders>
            <w:vAlign w:val="center"/>
            <w:hideMark/>
          </w:tcPr>
          <w:p w14:paraId="769FFFE7" w14:textId="77777777" w:rsidR="00EE6555" w:rsidRPr="00EE6555" w:rsidRDefault="00EE6555" w:rsidP="00EE6555">
            <w:pPr>
              <w:spacing w:after="0" w:line="240" w:lineRule="auto"/>
              <w:ind w:firstLine="0"/>
              <w:jc w:val="left"/>
              <w:rPr>
                <w:rFonts w:ascii="Calibri" w:eastAsia="Times New Roman" w:hAnsi="Calibri" w:cs="Calibri"/>
                <w:b/>
                <w:bCs/>
                <w:color w:val="FFFFFF"/>
              </w:rPr>
            </w:pPr>
          </w:p>
        </w:tc>
        <w:tc>
          <w:tcPr>
            <w:tcW w:w="3340" w:type="dxa"/>
            <w:vMerge/>
            <w:tcBorders>
              <w:top w:val="single" w:sz="4" w:space="0" w:color="auto"/>
              <w:left w:val="single" w:sz="4" w:space="0" w:color="auto"/>
              <w:bottom w:val="nil"/>
              <w:right w:val="single" w:sz="4" w:space="0" w:color="auto"/>
            </w:tcBorders>
            <w:vAlign w:val="center"/>
            <w:hideMark/>
          </w:tcPr>
          <w:p w14:paraId="73294743" w14:textId="77777777" w:rsidR="00EE6555" w:rsidRPr="00EE6555" w:rsidRDefault="00EE6555" w:rsidP="00EE6555">
            <w:pPr>
              <w:spacing w:after="0" w:line="240" w:lineRule="auto"/>
              <w:ind w:firstLine="0"/>
              <w:jc w:val="left"/>
              <w:rPr>
                <w:rFonts w:ascii="Calibri" w:eastAsia="Times New Roman" w:hAnsi="Calibri" w:cs="Calibri"/>
                <w:b/>
                <w:bCs/>
                <w:color w:val="FFFFFF"/>
              </w:rPr>
            </w:pPr>
          </w:p>
        </w:tc>
        <w:tc>
          <w:tcPr>
            <w:tcW w:w="6225" w:type="dxa"/>
            <w:vMerge/>
            <w:tcBorders>
              <w:top w:val="single" w:sz="4" w:space="0" w:color="auto"/>
              <w:left w:val="single" w:sz="4" w:space="0" w:color="auto"/>
              <w:bottom w:val="nil"/>
              <w:right w:val="single" w:sz="4" w:space="0" w:color="auto"/>
            </w:tcBorders>
            <w:vAlign w:val="center"/>
            <w:hideMark/>
          </w:tcPr>
          <w:p w14:paraId="119FC968" w14:textId="77777777" w:rsidR="00EE6555" w:rsidRPr="00EE6555" w:rsidRDefault="00EE6555" w:rsidP="00EE6555">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39FE5C32"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25E839A0"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AADA85B"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lastRenderedPageBreak/>
              <w:t>D20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32098AE"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Adjustments</w:t>
            </w:r>
          </w:p>
        </w:tc>
        <w:tc>
          <w:tcPr>
            <w:tcW w:w="6225" w:type="dxa"/>
            <w:tcBorders>
              <w:top w:val="single" w:sz="4" w:space="0" w:color="auto"/>
              <w:left w:val="single" w:sz="4" w:space="0" w:color="auto"/>
              <w:bottom w:val="single" w:sz="4" w:space="0" w:color="auto"/>
              <w:right w:val="single" w:sz="4" w:space="0" w:color="auto"/>
            </w:tcBorders>
            <w:vAlign w:val="bottom"/>
            <w:hideMark/>
          </w:tcPr>
          <w:p w14:paraId="348E1B16"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Sales order line adjustments.</w:t>
            </w:r>
          </w:p>
        </w:tc>
        <w:tc>
          <w:tcPr>
            <w:tcW w:w="222" w:type="dxa"/>
            <w:vAlign w:val="center"/>
            <w:hideMark/>
          </w:tcPr>
          <w:p w14:paraId="4AB1E698"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236363B4" w14:textId="77777777" w:rsidTr="00EE6555">
        <w:trPr>
          <w:trHeight w:val="495"/>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8F771E3"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D23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7D8E53D"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Buyer</w:t>
            </w:r>
          </w:p>
        </w:tc>
        <w:tc>
          <w:tcPr>
            <w:tcW w:w="6225" w:type="dxa"/>
            <w:tcBorders>
              <w:top w:val="single" w:sz="4" w:space="0" w:color="auto"/>
              <w:left w:val="single" w:sz="4" w:space="0" w:color="auto"/>
              <w:bottom w:val="single" w:sz="4" w:space="0" w:color="auto"/>
              <w:right w:val="single" w:sz="4" w:space="0" w:color="auto"/>
            </w:tcBorders>
            <w:vAlign w:val="bottom"/>
            <w:hideMark/>
          </w:tcPr>
          <w:p w14:paraId="46DF0B7C"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Employee name and location information of the person who entered the purchasing document in the source system.</w:t>
            </w:r>
          </w:p>
        </w:tc>
        <w:tc>
          <w:tcPr>
            <w:tcW w:w="222" w:type="dxa"/>
            <w:vAlign w:val="center"/>
            <w:hideMark/>
          </w:tcPr>
          <w:p w14:paraId="75C861F8"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155AB23A"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6F4A691"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D24</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62A6C8AA"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Calendar</w:t>
            </w:r>
          </w:p>
        </w:tc>
        <w:tc>
          <w:tcPr>
            <w:tcW w:w="6225" w:type="dxa"/>
            <w:tcBorders>
              <w:top w:val="single" w:sz="4" w:space="0" w:color="auto"/>
              <w:left w:val="single" w:sz="4" w:space="0" w:color="auto"/>
              <w:bottom w:val="single" w:sz="4" w:space="0" w:color="auto"/>
              <w:right w:val="single" w:sz="4" w:space="0" w:color="auto"/>
            </w:tcBorders>
            <w:vAlign w:val="bottom"/>
            <w:hideMark/>
          </w:tcPr>
          <w:p w14:paraId="336D003E"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 xml:space="preserve">Custom Loaded Calendar Table </w:t>
            </w:r>
          </w:p>
        </w:tc>
        <w:tc>
          <w:tcPr>
            <w:tcW w:w="222" w:type="dxa"/>
            <w:vAlign w:val="center"/>
            <w:hideMark/>
          </w:tcPr>
          <w:p w14:paraId="77AF263C"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3571C08F"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3741A3C"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D28</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281F4E5C"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Currency</w:t>
            </w:r>
          </w:p>
        </w:tc>
        <w:tc>
          <w:tcPr>
            <w:tcW w:w="6225" w:type="dxa"/>
            <w:tcBorders>
              <w:top w:val="single" w:sz="4" w:space="0" w:color="auto"/>
              <w:left w:val="single" w:sz="4" w:space="0" w:color="auto"/>
              <w:bottom w:val="single" w:sz="4" w:space="0" w:color="auto"/>
              <w:right w:val="single" w:sz="4" w:space="0" w:color="auto"/>
            </w:tcBorders>
            <w:vAlign w:val="bottom"/>
            <w:hideMark/>
          </w:tcPr>
          <w:p w14:paraId="540DDBBD"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Full International Standards Organization (ISO) name of the monetary unit.</w:t>
            </w:r>
          </w:p>
        </w:tc>
        <w:tc>
          <w:tcPr>
            <w:tcW w:w="222" w:type="dxa"/>
            <w:vAlign w:val="center"/>
            <w:hideMark/>
          </w:tcPr>
          <w:p w14:paraId="32B3C3F8"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65612946"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7F50204"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D29</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3D5B4C03"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Customer</w:t>
            </w:r>
          </w:p>
        </w:tc>
        <w:tc>
          <w:tcPr>
            <w:tcW w:w="6225" w:type="dxa"/>
            <w:tcBorders>
              <w:top w:val="single" w:sz="4" w:space="0" w:color="auto"/>
              <w:left w:val="single" w:sz="4" w:space="0" w:color="auto"/>
              <w:bottom w:val="single" w:sz="4" w:space="0" w:color="auto"/>
              <w:right w:val="single" w:sz="4" w:space="0" w:color="auto"/>
            </w:tcBorders>
            <w:vAlign w:val="bottom"/>
            <w:hideMark/>
          </w:tcPr>
          <w:p w14:paraId="727FF2E4"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Bill-To and Ship-To customer information.</w:t>
            </w:r>
          </w:p>
        </w:tc>
        <w:tc>
          <w:tcPr>
            <w:tcW w:w="222" w:type="dxa"/>
            <w:vAlign w:val="center"/>
            <w:hideMark/>
          </w:tcPr>
          <w:p w14:paraId="319612EF"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13DAD49D"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B794316"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D30</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560F88F8"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Customer - Channel</w:t>
            </w:r>
          </w:p>
        </w:tc>
        <w:tc>
          <w:tcPr>
            <w:tcW w:w="6225" w:type="dxa"/>
            <w:tcBorders>
              <w:top w:val="single" w:sz="4" w:space="0" w:color="auto"/>
              <w:left w:val="single" w:sz="4" w:space="0" w:color="auto"/>
              <w:bottom w:val="single" w:sz="4" w:space="0" w:color="auto"/>
              <w:right w:val="single" w:sz="4" w:space="0" w:color="auto"/>
            </w:tcBorders>
            <w:vAlign w:val="bottom"/>
            <w:hideMark/>
          </w:tcPr>
          <w:p w14:paraId="2D06741A"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Description of the Customer channel code.</w:t>
            </w:r>
          </w:p>
        </w:tc>
        <w:tc>
          <w:tcPr>
            <w:tcW w:w="222" w:type="dxa"/>
            <w:vAlign w:val="center"/>
            <w:hideMark/>
          </w:tcPr>
          <w:p w14:paraId="6BA0D366"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4834185E"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D1B3585" w14:textId="77777777" w:rsidR="00EE6555" w:rsidRPr="00EE6555" w:rsidRDefault="00EE6555" w:rsidP="00EE6555">
            <w:pPr>
              <w:spacing w:after="0" w:line="240" w:lineRule="auto"/>
              <w:ind w:firstLine="0"/>
              <w:jc w:val="left"/>
              <w:rPr>
                <w:rFonts w:ascii="Calibri" w:eastAsia="Times New Roman" w:hAnsi="Calibri" w:cs="Calibri"/>
                <w:color w:val="9C5700"/>
              </w:rPr>
            </w:pPr>
            <w:r w:rsidRPr="00EE6555">
              <w:rPr>
                <w:rFonts w:ascii="Calibri" w:eastAsia="Times New Roman" w:hAnsi="Calibri" w:cs="Calibri"/>
                <w:color w:val="9C5700"/>
              </w:rPr>
              <w:t>D31</w:t>
            </w:r>
          </w:p>
        </w:tc>
        <w:tc>
          <w:tcPr>
            <w:tcW w:w="3340" w:type="dxa"/>
            <w:tcBorders>
              <w:top w:val="single" w:sz="4" w:space="0" w:color="auto"/>
              <w:left w:val="single" w:sz="4" w:space="0" w:color="auto"/>
              <w:bottom w:val="single" w:sz="4" w:space="0" w:color="auto"/>
              <w:right w:val="single" w:sz="4" w:space="0" w:color="auto"/>
            </w:tcBorders>
            <w:shd w:val="clear" w:color="000000" w:fill="FFEB9C"/>
            <w:noWrap/>
            <w:vAlign w:val="center"/>
            <w:hideMark/>
          </w:tcPr>
          <w:p w14:paraId="27E108C8" w14:textId="77777777" w:rsidR="00EE6555" w:rsidRPr="00EE6555" w:rsidRDefault="00EE6555" w:rsidP="00EE6555">
            <w:pPr>
              <w:spacing w:after="0" w:line="240" w:lineRule="auto"/>
              <w:ind w:firstLine="0"/>
              <w:jc w:val="left"/>
              <w:rPr>
                <w:rFonts w:ascii="Calibri" w:eastAsia="Times New Roman" w:hAnsi="Calibri" w:cs="Calibri"/>
                <w:color w:val="9C5700"/>
              </w:rPr>
            </w:pPr>
            <w:r w:rsidRPr="00EE6555">
              <w:rPr>
                <w:rFonts w:ascii="Calibri" w:eastAsia="Times New Roman" w:hAnsi="Calibri" w:cs="Calibri"/>
                <w:color w:val="9C5700"/>
              </w:rPr>
              <w:t>Demand Forecast - Record Type</w:t>
            </w:r>
          </w:p>
        </w:tc>
        <w:tc>
          <w:tcPr>
            <w:tcW w:w="622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7F1AB5D9" w14:textId="77777777" w:rsidR="00EE6555" w:rsidRPr="00EE6555" w:rsidRDefault="00EE6555" w:rsidP="00EE6555">
            <w:pPr>
              <w:spacing w:after="0" w:line="240" w:lineRule="auto"/>
              <w:ind w:firstLine="0"/>
              <w:jc w:val="left"/>
              <w:rPr>
                <w:rFonts w:ascii="Calibri" w:eastAsia="Times New Roman" w:hAnsi="Calibri" w:cs="Calibri"/>
                <w:color w:val="9C5700"/>
              </w:rPr>
            </w:pPr>
            <w:r w:rsidRPr="00EE6555">
              <w:rPr>
                <w:rFonts w:ascii="Calibri" w:eastAsia="Times New Roman" w:hAnsi="Calibri" w:cs="Calibri"/>
                <w:color w:val="9C5700"/>
              </w:rPr>
              <w:t>Forecast Detail.</w:t>
            </w:r>
          </w:p>
        </w:tc>
        <w:tc>
          <w:tcPr>
            <w:tcW w:w="222" w:type="dxa"/>
            <w:vAlign w:val="center"/>
            <w:hideMark/>
          </w:tcPr>
          <w:p w14:paraId="3EBF33D4"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6F62E098"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197AB83" w14:textId="77777777" w:rsidR="00EE6555" w:rsidRPr="00EE6555" w:rsidRDefault="00EE6555" w:rsidP="00EE6555">
            <w:pPr>
              <w:spacing w:after="0" w:line="240" w:lineRule="auto"/>
              <w:ind w:firstLine="0"/>
              <w:jc w:val="left"/>
              <w:rPr>
                <w:rFonts w:ascii="Calibri" w:eastAsia="Times New Roman" w:hAnsi="Calibri" w:cs="Calibri"/>
                <w:color w:val="9C5700"/>
              </w:rPr>
            </w:pPr>
            <w:r w:rsidRPr="00EE6555">
              <w:rPr>
                <w:rFonts w:ascii="Calibri" w:eastAsia="Times New Roman" w:hAnsi="Calibri" w:cs="Calibri"/>
                <w:color w:val="9C5700"/>
              </w:rPr>
              <w:t>D32</w:t>
            </w:r>
          </w:p>
        </w:tc>
        <w:tc>
          <w:tcPr>
            <w:tcW w:w="3340" w:type="dxa"/>
            <w:tcBorders>
              <w:top w:val="single" w:sz="4" w:space="0" w:color="auto"/>
              <w:left w:val="single" w:sz="4" w:space="0" w:color="auto"/>
              <w:bottom w:val="single" w:sz="4" w:space="0" w:color="auto"/>
              <w:right w:val="single" w:sz="4" w:space="0" w:color="auto"/>
            </w:tcBorders>
            <w:shd w:val="clear" w:color="000000" w:fill="FFEB9C"/>
            <w:noWrap/>
            <w:vAlign w:val="center"/>
            <w:hideMark/>
          </w:tcPr>
          <w:p w14:paraId="029B8082" w14:textId="77777777" w:rsidR="00EE6555" w:rsidRPr="00EE6555" w:rsidRDefault="00EE6555" w:rsidP="00EE6555">
            <w:pPr>
              <w:spacing w:after="0" w:line="240" w:lineRule="auto"/>
              <w:ind w:firstLine="0"/>
              <w:jc w:val="left"/>
              <w:rPr>
                <w:rFonts w:ascii="Calibri" w:eastAsia="Times New Roman" w:hAnsi="Calibri" w:cs="Calibri"/>
                <w:color w:val="9C5700"/>
              </w:rPr>
            </w:pPr>
            <w:r w:rsidRPr="00EE6555">
              <w:rPr>
                <w:rFonts w:ascii="Calibri" w:eastAsia="Times New Roman" w:hAnsi="Calibri" w:cs="Calibri"/>
                <w:color w:val="9C5700"/>
              </w:rPr>
              <w:t>Demand Forecast - Type</w:t>
            </w:r>
          </w:p>
        </w:tc>
        <w:tc>
          <w:tcPr>
            <w:tcW w:w="622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229DAC62" w14:textId="77777777" w:rsidR="00EE6555" w:rsidRPr="00EE6555" w:rsidRDefault="00EE6555" w:rsidP="00EE6555">
            <w:pPr>
              <w:spacing w:after="0" w:line="240" w:lineRule="auto"/>
              <w:ind w:firstLine="0"/>
              <w:jc w:val="left"/>
              <w:rPr>
                <w:rFonts w:ascii="Calibri" w:eastAsia="Times New Roman" w:hAnsi="Calibri" w:cs="Calibri"/>
                <w:color w:val="9C5700"/>
              </w:rPr>
            </w:pPr>
            <w:r w:rsidRPr="00EE6555">
              <w:rPr>
                <w:rFonts w:ascii="Calibri" w:eastAsia="Times New Roman" w:hAnsi="Calibri" w:cs="Calibri"/>
                <w:color w:val="9C5700"/>
              </w:rPr>
              <w:t>Forecast Type Detail.</w:t>
            </w:r>
          </w:p>
        </w:tc>
        <w:tc>
          <w:tcPr>
            <w:tcW w:w="222" w:type="dxa"/>
            <w:vAlign w:val="center"/>
            <w:hideMark/>
          </w:tcPr>
          <w:p w14:paraId="15EAE514"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438559D5"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F4F0721"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D33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55D143A5"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Destination Geography</w:t>
            </w:r>
          </w:p>
        </w:tc>
        <w:tc>
          <w:tcPr>
            <w:tcW w:w="6225" w:type="dxa"/>
            <w:tcBorders>
              <w:top w:val="single" w:sz="4" w:space="0" w:color="auto"/>
              <w:left w:val="single" w:sz="4" w:space="0" w:color="auto"/>
              <w:bottom w:val="single" w:sz="4" w:space="0" w:color="auto"/>
              <w:right w:val="single" w:sz="4" w:space="0" w:color="auto"/>
            </w:tcBorders>
            <w:vAlign w:val="bottom"/>
            <w:hideMark/>
          </w:tcPr>
          <w:p w14:paraId="581CF5CB"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Geographies based on Ultimate Destination</w:t>
            </w:r>
          </w:p>
        </w:tc>
        <w:tc>
          <w:tcPr>
            <w:tcW w:w="222" w:type="dxa"/>
            <w:vAlign w:val="center"/>
            <w:hideMark/>
          </w:tcPr>
          <w:p w14:paraId="6A0E5951"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63532729"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DD41F50"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D43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7DC21F38"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Inventory - ATP Rules</w:t>
            </w:r>
          </w:p>
        </w:tc>
        <w:tc>
          <w:tcPr>
            <w:tcW w:w="6225" w:type="dxa"/>
            <w:tcBorders>
              <w:top w:val="single" w:sz="4" w:space="0" w:color="auto"/>
              <w:left w:val="single" w:sz="4" w:space="0" w:color="auto"/>
              <w:bottom w:val="single" w:sz="4" w:space="0" w:color="auto"/>
              <w:right w:val="single" w:sz="4" w:space="0" w:color="auto"/>
            </w:tcBorders>
            <w:vAlign w:val="bottom"/>
            <w:hideMark/>
          </w:tcPr>
          <w:p w14:paraId="1B349B8F"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Order Management attributes.</w:t>
            </w:r>
          </w:p>
        </w:tc>
        <w:tc>
          <w:tcPr>
            <w:tcW w:w="222" w:type="dxa"/>
            <w:vAlign w:val="center"/>
            <w:hideMark/>
          </w:tcPr>
          <w:p w14:paraId="4C408C4C"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183ECC80"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8122AC9"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D50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3C002129"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Inventory - Planners</w:t>
            </w:r>
          </w:p>
        </w:tc>
        <w:tc>
          <w:tcPr>
            <w:tcW w:w="6225" w:type="dxa"/>
            <w:tcBorders>
              <w:top w:val="single" w:sz="4" w:space="0" w:color="auto"/>
              <w:left w:val="single" w:sz="4" w:space="0" w:color="auto"/>
              <w:bottom w:val="single" w:sz="4" w:space="0" w:color="auto"/>
              <w:right w:val="single" w:sz="4" w:space="0" w:color="auto"/>
            </w:tcBorders>
            <w:vAlign w:val="bottom"/>
            <w:hideMark/>
          </w:tcPr>
          <w:p w14:paraId="6C04E7F3"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Material planner assigned to plan the item.</w:t>
            </w:r>
          </w:p>
        </w:tc>
        <w:tc>
          <w:tcPr>
            <w:tcW w:w="222" w:type="dxa"/>
            <w:vAlign w:val="center"/>
            <w:hideMark/>
          </w:tcPr>
          <w:p w14:paraId="13434F1D"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62AA09F1"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C38107C"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D55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4DDD318C"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Location</w:t>
            </w:r>
          </w:p>
        </w:tc>
        <w:tc>
          <w:tcPr>
            <w:tcW w:w="6225" w:type="dxa"/>
            <w:tcBorders>
              <w:top w:val="single" w:sz="4" w:space="0" w:color="auto"/>
              <w:left w:val="single" w:sz="4" w:space="0" w:color="auto"/>
              <w:bottom w:val="single" w:sz="4" w:space="0" w:color="auto"/>
              <w:right w:val="single" w:sz="4" w:space="0" w:color="auto"/>
            </w:tcBorders>
            <w:vAlign w:val="bottom"/>
            <w:hideMark/>
          </w:tcPr>
          <w:p w14:paraId="39C2B328"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Geographical location of the customer.</w:t>
            </w:r>
          </w:p>
        </w:tc>
        <w:tc>
          <w:tcPr>
            <w:tcW w:w="222" w:type="dxa"/>
            <w:vAlign w:val="center"/>
            <w:hideMark/>
          </w:tcPr>
          <w:p w14:paraId="7D5FE390"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09D69FC9"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04C3B7E"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D59</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77931B8C"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Oracle Open Sales Orders - Hold Buckets</w:t>
            </w:r>
          </w:p>
        </w:tc>
        <w:tc>
          <w:tcPr>
            <w:tcW w:w="6225" w:type="dxa"/>
            <w:tcBorders>
              <w:top w:val="single" w:sz="4" w:space="0" w:color="auto"/>
              <w:left w:val="single" w:sz="4" w:space="0" w:color="auto"/>
              <w:bottom w:val="single" w:sz="4" w:space="0" w:color="auto"/>
              <w:right w:val="single" w:sz="4" w:space="0" w:color="auto"/>
            </w:tcBorders>
            <w:vAlign w:val="bottom"/>
            <w:hideMark/>
          </w:tcPr>
          <w:p w14:paraId="6194D4B3"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Time periods used to review and report days on hold.</w:t>
            </w:r>
          </w:p>
        </w:tc>
        <w:tc>
          <w:tcPr>
            <w:tcW w:w="222" w:type="dxa"/>
            <w:vAlign w:val="center"/>
            <w:hideMark/>
          </w:tcPr>
          <w:p w14:paraId="25B0C732"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7B465BF3"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9BC949A"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D60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29D7C5D"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Oracle Open Sales Orders - Hold Definitions</w:t>
            </w:r>
          </w:p>
        </w:tc>
        <w:tc>
          <w:tcPr>
            <w:tcW w:w="6225" w:type="dxa"/>
            <w:tcBorders>
              <w:top w:val="single" w:sz="4" w:space="0" w:color="auto"/>
              <w:left w:val="single" w:sz="4" w:space="0" w:color="auto"/>
              <w:bottom w:val="single" w:sz="4" w:space="0" w:color="auto"/>
              <w:right w:val="single" w:sz="4" w:space="0" w:color="auto"/>
            </w:tcBorders>
            <w:vAlign w:val="bottom"/>
            <w:hideMark/>
          </w:tcPr>
          <w:p w14:paraId="0EB8B9E7"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 xml:space="preserve">Defining Holds </w:t>
            </w:r>
            <w:r w:rsidRPr="00EE6555">
              <w:rPr>
                <w:rFonts w:ascii="Arial" w:eastAsia="Times New Roman" w:hAnsi="Arial" w:cs="Arial"/>
                <w:b/>
                <w:bCs/>
                <w:color w:val="767676"/>
                <w:sz w:val="20"/>
                <w:szCs w:val="20"/>
              </w:rPr>
              <w:t>in</w:t>
            </w:r>
            <w:r w:rsidRPr="00EE6555">
              <w:rPr>
                <w:rFonts w:ascii="Arial" w:eastAsia="Times New Roman" w:hAnsi="Arial" w:cs="Arial"/>
                <w:color w:val="000000"/>
                <w:sz w:val="20"/>
                <w:szCs w:val="20"/>
              </w:rPr>
              <w:t xml:space="preserve"> Order Management</w:t>
            </w:r>
          </w:p>
        </w:tc>
        <w:tc>
          <w:tcPr>
            <w:tcW w:w="222" w:type="dxa"/>
            <w:vAlign w:val="center"/>
            <w:hideMark/>
          </w:tcPr>
          <w:p w14:paraId="5FC09CA5"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12FC8622"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5427CB3"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D63</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72B6CFF1"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Order Types - Line Type</w:t>
            </w:r>
          </w:p>
        </w:tc>
        <w:tc>
          <w:tcPr>
            <w:tcW w:w="6225" w:type="dxa"/>
            <w:tcBorders>
              <w:top w:val="single" w:sz="4" w:space="0" w:color="auto"/>
              <w:left w:val="single" w:sz="4" w:space="0" w:color="auto"/>
              <w:bottom w:val="single" w:sz="4" w:space="0" w:color="auto"/>
              <w:right w:val="single" w:sz="4" w:space="0" w:color="auto"/>
            </w:tcBorders>
            <w:vAlign w:val="bottom"/>
            <w:hideMark/>
          </w:tcPr>
          <w:p w14:paraId="6A54467C"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Classification of a sales order line.</w:t>
            </w:r>
          </w:p>
        </w:tc>
        <w:tc>
          <w:tcPr>
            <w:tcW w:w="222" w:type="dxa"/>
            <w:vAlign w:val="center"/>
            <w:hideMark/>
          </w:tcPr>
          <w:p w14:paraId="3E20FFA7"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2C0C523C"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CB27F5E"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D64</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66CD421E"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Order Types - Order Type</w:t>
            </w:r>
          </w:p>
        </w:tc>
        <w:tc>
          <w:tcPr>
            <w:tcW w:w="6225" w:type="dxa"/>
            <w:tcBorders>
              <w:top w:val="single" w:sz="4" w:space="0" w:color="auto"/>
              <w:left w:val="single" w:sz="4" w:space="0" w:color="auto"/>
              <w:bottom w:val="single" w:sz="4" w:space="0" w:color="auto"/>
              <w:right w:val="single" w:sz="4" w:space="0" w:color="auto"/>
            </w:tcBorders>
            <w:vAlign w:val="bottom"/>
            <w:hideMark/>
          </w:tcPr>
          <w:p w14:paraId="6B6E543C"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 xml:space="preserve">Classification of a sales order. </w:t>
            </w:r>
          </w:p>
        </w:tc>
        <w:tc>
          <w:tcPr>
            <w:tcW w:w="222" w:type="dxa"/>
            <w:vAlign w:val="center"/>
            <w:hideMark/>
          </w:tcPr>
          <w:p w14:paraId="02A26BC0"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3B8F806F"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FBB8517"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D65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7EDA42B"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Organization</w:t>
            </w:r>
          </w:p>
        </w:tc>
        <w:tc>
          <w:tcPr>
            <w:tcW w:w="6225" w:type="dxa"/>
            <w:tcBorders>
              <w:top w:val="single" w:sz="4" w:space="0" w:color="auto"/>
              <w:left w:val="single" w:sz="4" w:space="0" w:color="auto"/>
              <w:bottom w:val="single" w:sz="4" w:space="0" w:color="auto"/>
              <w:right w:val="single" w:sz="4" w:space="0" w:color="auto"/>
            </w:tcBorders>
            <w:vAlign w:val="bottom"/>
            <w:hideMark/>
          </w:tcPr>
          <w:p w14:paraId="42BFACCF"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 xml:space="preserve">Name of the accounting company. </w:t>
            </w:r>
          </w:p>
        </w:tc>
        <w:tc>
          <w:tcPr>
            <w:tcW w:w="222" w:type="dxa"/>
            <w:vAlign w:val="center"/>
            <w:hideMark/>
          </w:tcPr>
          <w:p w14:paraId="4E555AF6"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753E4C11"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B3EFFD7"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D68</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AE98299"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Planner</w:t>
            </w:r>
          </w:p>
        </w:tc>
        <w:tc>
          <w:tcPr>
            <w:tcW w:w="6225" w:type="dxa"/>
            <w:tcBorders>
              <w:top w:val="single" w:sz="4" w:space="0" w:color="auto"/>
              <w:left w:val="single" w:sz="4" w:space="0" w:color="auto"/>
              <w:bottom w:val="single" w:sz="4" w:space="0" w:color="auto"/>
              <w:right w:val="single" w:sz="4" w:space="0" w:color="auto"/>
            </w:tcBorders>
            <w:vAlign w:val="bottom"/>
            <w:hideMark/>
          </w:tcPr>
          <w:p w14:paraId="3B43D07E"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General planning attributes.</w:t>
            </w:r>
          </w:p>
        </w:tc>
        <w:tc>
          <w:tcPr>
            <w:tcW w:w="222" w:type="dxa"/>
            <w:vAlign w:val="center"/>
            <w:hideMark/>
          </w:tcPr>
          <w:p w14:paraId="33A2525B"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2F8E2272"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1F90E4D"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D73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7AA68FFD"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Product</w:t>
            </w:r>
          </w:p>
        </w:tc>
        <w:tc>
          <w:tcPr>
            <w:tcW w:w="6225" w:type="dxa"/>
            <w:tcBorders>
              <w:top w:val="single" w:sz="4" w:space="0" w:color="auto"/>
              <w:left w:val="single" w:sz="4" w:space="0" w:color="auto"/>
              <w:bottom w:val="single" w:sz="4" w:space="0" w:color="auto"/>
              <w:right w:val="single" w:sz="4" w:space="0" w:color="auto"/>
            </w:tcBorders>
            <w:vAlign w:val="bottom"/>
            <w:hideMark/>
          </w:tcPr>
          <w:p w14:paraId="62EECC07"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Product detail.</w:t>
            </w:r>
          </w:p>
        </w:tc>
        <w:tc>
          <w:tcPr>
            <w:tcW w:w="222" w:type="dxa"/>
            <w:vAlign w:val="center"/>
            <w:hideMark/>
          </w:tcPr>
          <w:p w14:paraId="7E1610C4"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6C318423"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ACC30F9" w14:textId="77777777" w:rsidR="00EE6555" w:rsidRPr="00EE6555" w:rsidRDefault="00EE6555" w:rsidP="00EE6555">
            <w:pPr>
              <w:spacing w:after="0" w:line="240" w:lineRule="auto"/>
              <w:ind w:firstLine="0"/>
              <w:jc w:val="left"/>
              <w:rPr>
                <w:rFonts w:ascii="Calibri" w:eastAsia="Times New Roman" w:hAnsi="Calibri" w:cs="Calibri"/>
                <w:color w:val="9C5700"/>
              </w:rPr>
            </w:pPr>
            <w:r w:rsidRPr="00EE6555">
              <w:rPr>
                <w:rFonts w:ascii="Calibri" w:eastAsia="Times New Roman" w:hAnsi="Calibri" w:cs="Calibri"/>
                <w:color w:val="9C5700"/>
              </w:rPr>
              <w:t>D92</w:t>
            </w:r>
          </w:p>
        </w:tc>
        <w:tc>
          <w:tcPr>
            <w:tcW w:w="334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67FBE31" w14:textId="77777777" w:rsidR="00EE6555" w:rsidRPr="00EE6555" w:rsidRDefault="00EE6555" w:rsidP="00EE6555">
            <w:pPr>
              <w:spacing w:after="0" w:line="240" w:lineRule="auto"/>
              <w:ind w:firstLine="0"/>
              <w:jc w:val="left"/>
              <w:rPr>
                <w:rFonts w:ascii="Calibri" w:eastAsia="Times New Roman" w:hAnsi="Calibri" w:cs="Calibri"/>
                <w:color w:val="9C5700"/>
              </w:rPr>
            </w:pPr>
            <w:r w:rsidRPr="00EE6555">
              <w:rPr>
                <w:rFonts w:ascii="Calibri" w:eastAsia="Times New Roman" w:hAnsi="Calibri" w:cs="Calibri"/>
                <w:color w:val="9C5700"/>
              </w:rPr>
              <w:t>Snapshot</w:t>
            </w:r>
          </w:p>
        </w:tc>
        <w:tc>
          <w:tcPr>
            <w:tcW w:w="622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6DB0097B" w14:textId="77777777" w:rsidR="00EE6555" w:rsidRPr="00EE6555" w:rsidRDefault="00EE6555" w:rsidP="00EE6555">
            <w:pPr>
              <w:spacing w:after="0" w:line="240" w:lineRule="auto"/>
              <w:ind w:firstLine="0"/>
              <w:jc w:val="left"/>
              <w:rPr>
                <w:rFonts w:ascii="Calibri" w:eastAsia="Times New Roman" w:hAnsi="Calibri" w:cs="Calibri"/>
                <w:color w:val="9C5700"/>
              </w:rPr>
            </w:pPr>
            <w:r w:rsidRPr="00EE6555">
              <w:rPr>
                <w:rFonts w:ascii="Calibri" w:eastAsia="Times New Roman" w:hAnsi="Calibri" w:cs="Calibri"/>
                <w:color w:val="9C5700"/>
              </w:rPr>
              <w:t>Snapshot detail.</w:t>
            </w:r>
          </w:p>
        </w:tc>
        <w:tc>
          <w:tcPr>
            <w:tcW w:w="222" w:type="dxa"/>
            <w:vAlign w:val="center"/>
            <w:hideMark/>
          </w:tcPr>
          <w:p w14:paraId="1568AFEB"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4A3D6772"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2A734A4"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D93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39B5038"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Source System</w:t>
            </w:r>
          </w:p>
        </w:tc>
        <w:tc>
          <w:tcPr>
            <w:tcW w:w="6225" w:type="dxa"/>
            <w:tcBorders>
              <w:top w:val="single" w:sz="4" w:space="0" w:color="auto"/>
              <w:left w:val="single" w:sz="4" w:space="0" w:color="auto"/>
              <w:bottom w:val="single" w:sz="4" w:space="0" w:color="auto"/>
              <w:right w:val="single" w:sz="4" w:space="0" w:color="auto"/>
            </w:tcBorders>
            <w:vAlign w:val="bottom"/>
            <w:hideMark/>
          </w:tcPr>
          <w:p w14:paraId="1861499D"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 xml:space="preserve">Identifier of the source system for the order line. </w:t>
            </w:r>
          </w:p>
        </w:tc>
        <w:tc>
          <w:tcPr>
            <w:tcW w:w="222" w:type="dxa"/>
            <w:vAlign w:val="center"/>
            <w:hideMark/>
          </w:tcPr>
          <w:p w14:paraId="6751DAA2"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1CCFE3F4"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0B65E27"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D111</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5F46BA8F"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VOC Dimension - Supplier</w:t>
            </w:r>
          </w:p>
        </w:tc>
        <w:tc>
          <w:tcPr>
            <w:tcW w:w="6225" w:type="dxa"/>
            <w:tcBorders>
              <w:top w:val="single" w:sz="4" w:space="0" w:color="auto"/>
              <w:left w:val="single" w:sz="4" w:space="0" w:color="auto"/>
              <w:bottom w:val="single" w:sz="4" w:space="0" w:color="auto"/>
              <w:right w:val="single" w:sz="4" w:space="0" w:color="auto"/>
            </w:tcBorders>
            <w:vAlign w:val="bottom"/>
            <w:hideMark/>
          </w:tcPr>
          <w:p w14:paraId="376FE939"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Origin of item; cell or supplier.</w:t>
            </w:r>
          </w:p>
        </w:tc>
        <w:tc>
          <w:tcPr>
            <w:tcW w:w="222" w:type="dxa"/>
            <w:vAlign w:val="center"/>
            <w:hideMark/>
          </w:tcPr>
          <w:p w14:paraId="5B53116A"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r w:rsidR="00EE6555" w:rsidRPr="00EE6555" w14:paraId="7E35F106" w14:textId="77777777" w:rsidTr="00EE6555">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E68D650" w14:textId="77777777" w:rsidR="00EE6555" w:rsidRPr="00EE6555" w:rsidRDefault="00EE6555" w:rsidP="00EE6555">
            <w:pPr>
              <w:spacing w:after="0" w:line="240" w:lineRule="auto"/>
              <w:ind w:firstLine="0"/>
              <w:jc w:val="left"/>
              <w:rPr>
                <w:rFonts w:ascii="Calibri" w:eastAsia="Times New Roman" w:hAnsi="Calibri" w:cs="Calibri"/>
                <w:color w:val="000000"/>
              </w:rPr>
            </w:pPr>
            <w:r w:rsidRPr="00EE6555">
              <w:rPr>
                <w:rFonts w:ascii="Calibri" w:eastAsia="Times New Roman" w:hAnsi="Calibri" w:cs="Calibri"/>
                <w:color w:val="000000"/>
              </w:rPr>
              <w:t>D115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46F2B0A0" w14:textId="77777777" w:rsidR="00EE6555" w:rsidRPr="00EE6555" w:rsidRDefault="00EE6555" w:rsidP="00EE6555">
            <w:pPr>
              <w:spacing w:after="0" w:line="240" w:lineRule="auto"/>
              <w:ind w:firstLine="0"/>
              <w:jc w:val="left"/>
              <w:rPr>
                <w:rFonts w:ascii="Calibri" w:eastAsia="Times New Roman" w:hAnsi="Calibri" w:cs="Calibri"/>
                <w:b/>
                <w:bCs/>
                <w:color w:val="000000"/>
                <w:sz w:val="18"/>
                <w:szCs w:val="18"/>
              </w:rPr>
            </w:pPr>
            <w:r w:rsidRPr="00EE6555">
              <w:rPr>
                <w:rFonts w:ascii="Calibri" w:eastAsia="Times New Roman" w:hAnsi="Calibri" w:cs="Calibri"/>
                <w:b/>
                <w:bCs/>
                <w:color w:val="000000"/>
                <w:sz w:val="18"/>
                <w:szCs w:val="18"/>
              </w:rPr>
              <w:t>Warehouse</w:t>
            </w:r>
          </w:p>
        </w:tc>
        <w:tc>
          <w:tcPr>
            <w:tcW w:w="6225" w:type="dxa"/>
            <w:tcBorders>
              <w:top w:val="single" w:sz="4" w:space="0" w:color="auto"/>
              <w:left w:val="single" w:sz="4" w:space="0" w:color="auto"/>
              <w:bottom w:val="single" w:sz="4" w:space="0" w:color="auto"/>
              <w:right w:val="single" w:sz="4" w:space="0" w:color="auto"/>
            </w:tcBorders>
            <w:vAlign w:val="bottom"/>
            <w:hideMark/>
          </w:tcPr>
          <w:p w14:paraId="676EC3D0" w14:textId="77777777" w:rsidR="00EE6555" w:rsidRPr="00EE6555" w:rsidRDefault="00EE6555" w:rsidP="00EE6555">
            <w:pPr>
              <w:spacing w:after="0" w:line="240" w:lineRule="auto"/>
              <w:ind w:firstLine="0"/>
              <w:jc w:val="left"/>
              <w:rPr>
                <w:rFonts w:ascii="Calibri" w:eastAsia="Times New Roman" w:hAnsi="Calibri" w:cs="Calibri"/>
                <w:sz w:val="18"/>
                <w:szCs w:val="18"/>
              </w:rPr>
            </w:pPr>
            <w:r w:rsidRPr="00EE6555">
              <w:rPr>
                <w:rFonts w:ascii="Calibri" w:eastAsia="Times New Roman" w:hAnsi="Calibri" w:cs="Calibri"/>
                <w:sz w:val="18"/>
                <w:szCs w:val="18"/>
              </w:rPr>
              <w:t>Warehouse details.</w:t>
            </w:r>
          </w:p>
        </w:tc>
        <w:tc>
          <w:tcPr>
            <w:tcW w:w="222" w:type="dxa"/>
            <w:vAlign w:val="center"/>
            <w:hideMark/>
          </w:tcPr>
          <w:p w14:paraId="1F5AECAA" w14:textId="77777777" w:rsidR="00EE6555" w:rsidRPr="00EE6555" w:rsidRDefault="00EE6555" w:rsidP="00EE6555">
            <w:pPr>
              <w:spacing w:after="0" w:line="240" w:lineRule="auto"/>
              <w:ind w:firstLine="0"/>
              <w:jc w:val="left"/>
              <w:rPr>
                <w:rFonts w:ascii="Times New Roman" w:eastAsia="Times New Roman" w:hAnsi="Times New Roman" w:cs="Times New Roman"/>
                <w:sz w:val="20"/>
                <w:szCs w:val="20"/>
              </w:rPr>
            </w:pPr>
          </w:p>
        </w:tc>
      </w:tr>
    </w:tbl>
    <w:p w14:paraId="237E730B" w14:textId="77777777" w:rsidR="00440E02" w:rsidRDefault="00440E02" w:rsidP="00440E02">
      <w:pPr>
        <w:pStyle w:val="NoSpacing"/>
      </w:pPr>
    </w:p>
    <w:p w14:paraId="041A2A0C" w14:textId="77777777" w:rsidR="001C5CB5" w:rsidRDefault="001C5CB5" w:rsidP="001C5CB5">
      <w:pPr>
        <w:pStyle w:val="NoSpacing"/>
        <w:rPr>
          <w:rFonts w:eastAsia="Calibri Light"/>
        </w:rPr>
      </w:pPr>
      <w:r w:rsidRPr="0015268D">
        <w:rPr>
          <w:rFonts w:eastAsia="Calibri Light"/>
        </w:rPr>
        <w:t xml:space="preserve">Unified Dimensions have been vetted with the Data Steward team for </w:t>
      </w:r>
      <w:r>
        <w:rPr>
          <w:rFonts w:eastAsia="Calibri Light"/>
        </w:rPr>
        <w:t>each KPI within a CVD.</w:t>
      </w:r>
      <w:r w:rsidRPr="0015268D">
        <w:rPr>
          <w:rFonts w:eastAsia="Calibri Light"/>
        </w:rPr>
        <w:t> Please refer to the file called “Fluke Datawarehouse Dimensions</w:t>
      </w:r>
      <w:r>
        <w:rPr>
          <w:rFonts w:eastAsia="Calibri Light"/>
        </w:rPr>
        <w:t xml:space="preserve"> </w:t>
      </w:r>
      <w:r w:rsidRPr="0015268D">
        <w:rPr>
          <w:rFonts w:eastAsia="Calibri Light"/>
        </w:rPr>
        <w:t xml:space="preserve">summary page.xlsx”  Located at </w:t>
      </w:r>
      <w:r>
        <w:rPr>
          <w:rFonts w:eastAsia="Calibri Light"/>
        </w:rPr>
        <w:t>Teams</w:t>
      </w:r>
      <w:r w:rsidRPr="0015268D">
        <w:rPr>
          <w:rFonts w:eastAsia="Calibri Light"/>
        </w:rPr>
        <w:t xml:space="preserve"> site</w:t>
      </w:r>
      <w:r>
        <w:rPr>
          <w:rFonts w:eastAsia="Calibri Light"/>
        </w:rPr>
        <w:t xml:space="preserve"> - </w:t>
      </w:r>
      <w:hyperlink r:id="rId43"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Pr="00FC2532">
          <w:rPr>
            <w:rStyle w:val="Hyperlink"/>
            <w:rFonts w:eastAsia="Calibri Light"/>
          </w:rPr>
          <w:t>Unified Dimensions</w:t>
        </w:r>
      </w:hyperlink>
    </w:p>
    <w:p w14:paraId="7ACBBA90" w14:textId="77777777" w:rsidR="001C5CB5" w:rsidRDefault="001C5CB5" w:rsidP="001C5CB5">
      <w:pPr>
        <w:pStyle w:val="NoSpacing"/>
        <w:rPr>
          <w:rFonts w:eastAsia="Calibri Light"/>
        </w:rPr>
      </w:pPr>
    </w:p>
    <w:p w14:paraId="74C12CF5" w14:textId="4F2AA839" w:rsidR="001C5CB5" w:rsidRDefault="001C5CB5" w:rsidP="001C5CB5">
      <w:pPr>
        <w:pStyle w:val="NoSpacing"/>
      </w:pPr>
      <w:r>
        <w:t xml:space="preserve">To get the most updated list of PDBL Dimensions filter the PDBL column </w:t>
      </w:r>
      <w:r w:rsidR="00D61B85">
        <w:t>with</w:t>
      </w:r>
      <w:r>
        <w:t xml:space="preserve"> values ‘Y’</w:t>
      </w:r>
    </w:p>
    <w:p w14:paraId="17A024F8" w14:textId="77777777" w:rsidR="001C5CB5" w:rsidRDefault="001C5CB5" w:rsidP="00440E02">
      <w:pPr>
        <w:pStyle w:val="NoSpacing"/>
      </w:pPr>
    </w:p>
    <w:p w14:paraId="07A5F0F9" w14:textId="77777777" w:rsidR="001C5CB5" w:rsidRDefault="001C5CB5" w:rsidP="00440E02">
      <w:pPr>
        <w:pStyle w:val="NoSpacing"/>
      </w:pPr>
    </w:p>
    <w:p w14:paraId="45102D36" w14:textId="77777777" w:rsidR="00440E02" w:rsidRDefault="00440E02" w:rsidP="00DD2A2F">
      <w:pPr>
        <w:pStyle w:val="Heading4"/>
        <w:ind w:left="1260"/>
      </w:pPr>
      <w:r w:rsidRPr="00A73BAC">
        <w:t>Data Gaps – Ingestion process needs </w:t>
      </w:r>
    </w:p>
    <w:p w14:paraId="18A33DA5" w14:textId="7CD44D7B" w:rsidR="00440E02" w:rsidRPr="006A1F4D" w:rsidRDefault="00440E02" w:rsidP="00440E02">
      <w:r>
        <w:rPr>
          <w:rStyle w:val="normaltextrun"/>
          <w:rFonts w:ascii="Calibri" w:hAnsi="Calibri" w:cs="Calibri"/>
          <w:color w:val="000000"/>
          <w:shd w:val="clear" w:color="auto" w:fill="FFFFFF"/>
        </w:rPr>
        <w:t>N/</w:t>
      </w:r>
      <w:r w:rsidR="00F82765">
        <w:rPr>
          <w:rStyle w:val="normaltextrun"/>
          <w:rFonts w:ascii="Calibri" w:hAnsi="Calibri" w:cs="Calibri"/>
          <w:color w:val="000000"/>
          <w:shd w:val="clear" w:color="auto" w:fill="FFFFFF"/>
        </w:rPr>
        <w:t>A</w:t>
      </w:r>
      <w:r>
        <w:rPr>
          <w:rStyle w:val="eop"/>
          <w:rFonts w:ascii="Calibri" w:hAnsi="Calibri" w:cs="Calibri"/>
          <w:color w:val="000000"/>
          <w:shd w:val="clear" w:color="auto" w:fill="FFFFFF"/>
        </w:rPr>
        <w:t> </w:t>
      </w:r>
    </w:p>
    <w:p w14:paraId="36C26424" w14:textId="77777777" w:rsidR="00440E02" w:rsidRPr="00CE7037" w:rsidRDefault="00440E02" w:rsidP="00DD2A2F">
      <w:pPr>
        <w:pStyle w:val="Heading4"/>
        <w:ind w:left="1260"/>
      </w:pPr>
      <w:r w:rsidRPr="00DE35A1">
        <w:t>Drill Down Path </w:t>
      </w:r>
    </w:p>
    <w:p w14:paraId="5A887D1D" w14:textId="77777777" w:rsidR="00440E02" w:rsidRPr="00E465B6" w:rsidRDefault="00440E02" w:rsidP="00440E02">
      <w:pPr>
        <w:spacing w:after="0" w:line="240" w:lineRule="auto"/>
        <w:ind w:firstLine="0"/>
        <w:jc w:val="left"/>
        <w:textAlignment w:val="baseline"/>
        <w:rPr>
          <w:rFonts w:ascii="Segoe UI" w:eastAsia="Times New Roman" w:hAnsi="Segoe UI" w:cs="Segoe UI"/>
          <w:sz w:val="18"/>
          <w:szCs w:val="18"/>
        </w:rPr>
      </w:pPr>
      <w:r w:rsidRPr="00E465B6">
        <w:rPr>
          <w:rFonts w:ascii="Calibri" w:eastAsia="Times New Roman" w:hAnsi="Calibri" w:cs="Calibri"/>
        </w:rPr>
        <w:t>The most common way to slice and dice the KPI according to the company structure to guide the user on the exploration of the data </w:t>
      </w:r>
    </w:p>
    <w:p w14:paraId="413498AD" w14:textId="77777777" w:rsidR="00440E02" w:rsidRPr="00E465B6" w:rsidRDefault="00440E02" w:rsidP="00440E02">
      <w:pPr>
        <w:spacing w:after="0" w:line="240" w:lineRule="auto"/>
        <w:ind w:left="720" w:firstLine="0"/>
        <w:jc w:val="left"/>
        <w:textAlignment w:val="baseline"/>
        <w:rPr>
          <w:rFonts w:ascii="Segoe UI" w:eastAsia="Times New Roman" w:hAnsi="Segoe UI" w:cs="Segoe UI"/>
          <w:sz w:val="18"/>
          <w:szCs w:val="18"/>
        </w:rPr>
      </w:pPr>
      <w:r w:rsidRPr="00E465B6">
        <w:rPr>
          <w:rFonts w:ascii="Calibri" w:eastAsia="Times New Roman" w:hAnsi="Calibri" w:cs="Calibri"/>
        </w:rPr>
        <w:t> </w:t>
      </w:r>
    </w:p>
    <w:p w14:paraId="6529E562" w14:textId="77777777" w:rsidR="00F8105F" w:rsidRDefault="62CBBE3F" w:rsidP="002F52D9">
      <w:pPr>
        <w:numPr>
          <w:ilvl w:val="0"/>
          <w:numId w:val="16"/>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 xml:space="preserve">Path1: by </w:t>
      </w:r>
      <w:r w:rsidR="78BE6459" w:rsidRPr="06272A4D">
        <w:rPr>
          <w:rFonts w:ascii="Calibri" w:hAnsi="Calibri"/>
        </w:rPr>
        <w:t>One Fluke Region (APAC, EMEA, Americas</w:t>
      </w:r>
      <w:r w:rsidR="78BE6459" w:rsidRPr="06272A4D">
        <w:rPr>
          <w:rFonts w:ascii="Calibri" w:eastAsia="Times New Roman" w:hAnsi="Calibri" w:cs="Calibri"/>
        </w:rPr>
        <w:t>) </w:t>
      </w:r>
    </w:p>
    <w:p w14:paraId="29918730" w14:textId="4D2A2713" w:rsidR="00440E02" w:rsidRPr="00F8105F" w:rsidRDefault="62CBBE3F" w:rsidP="002F52D9">
      <w:pPr>
        <w:numPr>
          <w:ilvl w:val="0"/>
          <w:numId w:val="16"/>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Path2: by product Workflow </w:t>
      </w:r>
    </w:p>
    <w:p w14:paraId="4EFBFD2D" w14:textId="77777777" w:rsidR="00440E02" w:rsidRPr="00E465B6" w:rsidRDefault="62CBBE3F" w:rsidP="00440E02">
      <w:pPr>
        <w:numPr>
          <w:ilvl w:val="0"/>
          <w:numId w:val="16"/>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Path3: by Factory of Origin </w:t>
      </w:r>
    </w:p>
    <w:p w14:paraId="342C7ECA" w14:textId="4608ACC5" w:rsidR="00440E02" w:rsidRPr="00E465B6" w:rsidRDefault="62CBBE3F" w:rsidP="00440E02">
      <w:pPr>
        <w:numPr>
          <w:ilvl w:val="0"/>
          <w:numId w:val="17"/>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Path4: by Reason Code  - field under the Order Dimension </w:t>
      </w:r>
    </w:p>
    <w:p w14:paraId="2A08E440" w14:textId="77777777" w:rsidR="00440E02" w:rsidRPr="0028400F" w:rsidRDefault="00440E02" w:rsidP="00440E02">
      <w:pPr>
        <w:spacing w:after="0" w:line="240" w:lineRule="auto"/>
        <w:ind w:left="720" w:firstLine="0"/>
        <w:jc w:val="left"/>
        <w:textAlignment w:val="baseline"/>
        <w:rPr>
          <w:rFonts w:ascii="Calibri" w:eastAsia="Times New Roman" w:hAnsi="Calibri" w:cs="Calibri"/>
        </w:rPr>
      </w:pPr>
    </w:p>
    <w:p w14:paraId="32292F10" w14:textId="77777777" w:rsidR="00440E02" w:rsidRDefault="00440E02" w:rsidP="00DD2A2F">
      <w:pPr>
        <w:pStyle w:val="Heading4"/>
        <w:ind w:left="1260"/>
      </w:pPr>
      <w:r>
        <w:t>Metrics Requirements</w:t>
      </w:r>
    </w:p>
    <w:p w14:paraId="70FF3B0C" w14:textId="77777777" w:rsidR="00440E02" w:rsidRDefault="00440E02" w:rsidP="00440E02">
      <w:r>
        <w:t>Below list must support the following related metrics to be visual on Dashboard</w:t>
      </w:r>
    </w:p>
    <w:tbl>
      <w:tblPr>
        <w:tblStyle w:val="GridTable4-Accent1"/>
        <w:tblW w:w="10287" w:type="dxa"/>
        <w:tblLook w:val="04A0" w:firstRow="1" w:lastRow="0" w:firstColumn="1" w:lastColumn="0" w:noHBand="0" w:noVBand="1"/>
      </w:tblPr>
      <w:tblGrid>
        <w:gridCol w:w="1525"/>
        <w:gridCol w:w="2790"/>
        <w:gridCol w:w="2970"/>
        <w:gridCol w:w="990"/>
        <w:gridCol w:w="1981"/>
        <w:gridCol w:w="31"/>
      </w:tblGrid>
      <w:tr w:rsidR="00440E02" w:rsidRPr="008D1EC1" w14:paraId="4B467183" w14:textId="77777777" w:rsidTr="003351D5">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287" w:type="dxa"/>
            <w:gridSpan w:val="6"/>
            <w:hideMark/>
          </w:tcPr>
          <w:p w14:paraId="0A892B15" w14:textId="2BC6EF0B" w:rsidR="00440E02" w:rsidRPr="008D1EC1" w:rsidRDefault="00440E02" w:rsidP="006C64B5">
            <w:pPr>
              <w:ind w:firstLine="0"/>
              <w:jc w:val="left"/>
              <w:textAlignment w:val="baseline"/>
              <w:rPr>
                <w:rFonts w:ascii="Segoe UI" w:eastAsia="Times New Roman" w:hAnsi="Segoe UI" w:cs="Segoe UI"/>
                <w:sz w:val="18"/>
                <w:szCs w:val="18"/>
              </w:rPr>
            </w:pPr>
            <w:r w:rsidRPr="008D1EC1">
              <w:rPr>
                <w:rFonts w:ascii="Calibri" w:eastAsia="Times New Roman" w:hAnsi="Calibri" w:cs="Calibri"/>
                <w:sz w:val="16"/>
                <w:szCs w:val="16"/>
              </w:rPr>
              <w:lastRenderedPageBreak/>
              <w:t xml:space="preserve">List of Metrics Requirements for </w:t>
            </w:r>
            <w:r w:rsidR="51FF0993" w:rsidRPr="541FA4D6">
              <w:rPr>
                <w:rFonts w:ascii="Calibri" w:eastAsia="Times New Roman" w:hAnsi="Calibri" w:cs="Calibri"/>
                <w:sz w:val="16"/>
                <w:szCs w:val="16"/>
              </w:rPr>
              <w:t>PDBL</w:t>
            </w:r>
            <w:r w:rsidRPr="008D1EC1">
              <w:rPr>
                <w:rFonts w:ascii="Calibri" w:eastAsia="Times New Roman" w:hAnsi="Calibri" w:cs="Calibri"/>
                <w:sz w:val="16"/>
                <w:szCs w:val="16"/>
              </w:rPr>
              <w:t> </w:t>
            </w:r>
          </w:p>
        </w:tc>
      </w:tr>
      <w:tr w:rsidR="0073749B" w:rsidRPr="008D1EC1" w14:paraId="62328529" w14:textId="77777777" w:rsidTr="003351D5">
        <w:trPr>
          <w:gridAfter w:val="1"/>
          <w:cnfStyle w:val="000000100000" w:firstRow="0" w:lastRow="0" w:firstColumn="0" w:lastColumn="0" w:oddVBand="0" w:evenVBand="0" w:oddHBand="1" w:evenHBand="0" w:firstRowFirstColumn="0" w:firstRowLastColumn="0" w:lastRowFirstColumn="0" w:lastRowLastColumn="0"/>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hideMark/>
          </w:tcPr>
          <w:p w14:paraId="687D80DC" w14:textId="77777777" w:rsidR="00440E02" w:rsidRPr="008D1EC1" w:rsidRDefault="00440E02" w:rsidP="006C64B5">
            <w:pPr>
              <w:ind w:firstLine="0"/>
              <w:jc w:val="left"/>
              <w:textAlignment w:val="baseline"/>
              <w:rPr>
                <w:rFonts w:ascii="Segoe UI" w:eastAsia="Times New Roman" w:hAnsi="Segoe UI" w:cs="Segoe UI"/>
                <w:sz w:val="18"/>
                <w:szCs w:val="18"/>
              </w:rPr>
            </w:pPr>
            <w:r w:rsidRPr="008D1EC1">
              <w:rPr>
                <w:rFonts w:ascii="Calibri" w:eastAsia="Times New Roman" w:hAnsi="Calibri" w:cs="Calibri"/>
                <w:sz w:val="16"/>
                <w:szCs w:val="16"/>
              </w:rPr>
              <w:t>Metrics </w:t>
            </w:r>
          </w:p>
        </w:tc>
        <w:tc>
          <w:tcPr>
            <w:tcW w:w="2790" w:type="dxa"/>
            <w:hideMark/>
          </w:tcPr>
          <w:p w14:paraId="31C562B2" w14:textId="77777777" w:rsidR="00440E02" w:rsidRPr="008D1EC1"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Description</w:t>
            </w:r>
            <w:r w:rsidRPr="008D1EC1">
              <w:rPr>
                <w:rFonts w:ascii="Calibri" w:eastAsia="Times New Roman" w:hAnsi="Calibri" w:cs="Calibri"/>
                <w:sz w:val="16"/>
                <w:szCs w:val="16"/>
              </w:rPr>
              <w:t> </w:t>
            </w:r>
          </w:p>
        </w:tc>
        <w:tc>
          <w:tcPr>
            <w:tcW w:w="2970" w:type="dxa"/>
            <w:hideMark/>
          </w:tcPr>
          <w:p w14:paraId="7C681A48" w14:textId="77777777" w:rsidR="00440E02" w:rsidRPr="008D1EC1"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Logic</w:t>
            </w:r>
            <w:r w:rsidRPr="008D1EC1">
              <w:rPr>
                <w:rFonts w:ascii="Calibri" w:eastAsia="Times New Roman" w:hAnsi="Calibri" w:cs="Calibri"/>
                <w:sz w:val="16"/>
                <w:szCs w:val="16"/>
              </w:rPr>
              <w:t> </w:t>
            </w:r>
          </w:p>
        </w:tc>
        <w:tc>
          <w:tcPr>
            <w:tcW w:w="990" w:type="dxa"/>
            <w:hideMark/>
          </w:tcPr>
          <w:p w14:paraId="40C53145" w14:textId="77777777" w:rsidR="00440E02" w:rsidRPr="008D1EC1"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Time Dimension</w:t>
            </w:r>
            <w:r w:rsidRPr="008D1EC1">
              <w:rPr>
                <w:rFonts w:ascii="Calibri" w:eastAsia="Times New Roman" w:hAnsi="Calibri" w:cs="Calibri"/>
                <w:sz w:val="16"/>
                <w:szCs w:val="16"/>
              </w:rPr>
              <w:t> </w:t>
            </w:r>
          </w:p>
        </w:tc>
        <w:tc>
          <w:tcPr>
            <w:tcW w:w="1981" w:type="dxa"/>
            <w:hideMark/>
          </w:tcPr>
          <w:p w14:paraId="67FFFA4F" w14:textId="77777777" w:rsidR="00440E02" w:rsidRPr="008D1EC1"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Comment</w:t>
            </w:r>
            <w:r w:rsidRPr="008D1EC1">
              <w:rPr>
                <w:rFonts w:ascii="Calibri" w:eastAsia="Times New Roman" w:hAnsi="Calibri" w:cs="Calibri"/>
                <w:sz w:val="16"/>
                <w:szCs w:val="16"/>
              </w:rPr>
              <w:t> </w:t>
            </w:r>
          </w:p>
        </w:tc>
      </w:tr>
      <w:tr w:rsidR="0073749B" w:rsidRPr="008D1EC1" w14:paraId="52CBC6E5" w14:textId="77777777" w:rsidTr="003351D5">
        <w:trPr>
          <w:gridAfter w:val="1"/>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7BD62012" w14:textId="12ABFABC" w:rsidR="0045016E" w:rsidRPr="00732FE3" w:rsidRDefault="00CD516C" w:rsidP="0045016E">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xml:space="preserve"># lines </w:t>
            </w:r>
            <w:r w:rsidR="0045016E" w:rsidRPr="00732FE3">
              <w:rPr>
                <w:rFonts w:ascii="Calibri" w:eastAsia="Times New Roman" w:hAnsi="Calibri" w:cs="Calibri"/>
                <w:sz w:val="16"/>
                <w:szCs w:val="16"/>
              </w:rPr>
              <w:t>PDBL to SLT </w:t>
            </w:r>
          </w:p>
        </w:tc>
        <w:tc>
          <w:tcPr>
            <w:tcW w:w="2790" w:type="dxa"/>
            <w:shd w:val="clear" w:color="auto" w:fill="auto"/>
            <w:vAlign w:val="center"/>
          </w:tcPr>
          <w:p w14:paraId="60995763" w14:textId="3A537AD3" w:rsidR="0045016E" w:rsidRPr="00732FE3" w:rsidRDefault="000660D2" w:rsidP="0045016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r w:rsidRPr="00732FE3">
              <w:rPr>
                <w:rFonts w:ascii="Calibri" w:eastAsia="Times New Roman" w:hAnsi="Calibri" w:cs="Calibri"/>
                <w:sz w:val="16"/>
                <w:szCs w:val="16"/>
              </w:rPr>
              <w:t xml:space="preserve">Backlog </w:t>
            </w:r>
            <w:r w:rsidR="00234AF7" w:rsidRPr="00732FE3">
              <w:rPr>
                <w:rFonts w:ascii="Calibri" w:eastAsia="Times New Roman" w:hAnsi="Calibri" w:cs="Calibri"/>
                <w:sz w:val="16"/>
                <w:szCs w:val="16"/>
              </w:rPr>
              <w:t>l</w:t>
            </w:r>
            <w:r w:rsidR="00CD516C" w:rsidRPr="00732FE3">
              <w:rPr>
                <w:rFonts w:ascii="Calibri" w:eastAsia="Times New Roman" w:hAnsi="Calibri" w:cs="Calibri"/>
                <w:sz w:val="16"/>
                <w:szCs w:val="16"/>
              </w:rPr>
              <w:t xml:space="preserve">ines with </w:t>
            </w:r>
            <w:r w:rsidR="0045016E" w:rsidRPr="00732FE3">
              <w:rPr>
                <w:rFonts w:ascii="Calibri" w:eastAsia="Times New Roman" w:hAnsi="Calibri" w:cs="Calibri"/>
                <w:sz w:val="16"/>
                <w:szCs w:val="16"/>
              </w:rPr>
              <w:t>SLT in the Past </w:t>
            </w:r>
          </w:p>
        </w:tc>
        <w:tc>
          <w:tcPr>
            <w:tcW w:w="2970" w:type="dxa"/>
            <w:shd w:val="clear" w:color="auto" w:fill="auto"/>
            <w:vAlign w:val="center"/>
          </w:tcPr>
          <w:p w14:paraId="75BA4CC0" w14:textId="1C9C7934" w:rsidR="0045016E" w:rsidRPr="00732FE3" w:rsidRDefault="00234AF7" w:rsidP="0045016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r w:rsidRPr="00732FE3">
              <w:rPr>
                <w:rFonts w:ascii="Calibri" w:eastAsia="Times New Roman" w:hAnsi="Calibri" w:cs="Calibri"/>
                <w:sz w:val="16"/>
                <w:szCs w:val="16"/>
              </w:rPr>
              <w:t xml:space="preserve">Count </w:t>
            </w:r>
            <w:r w:rsidR="00680A50" w:rsidRPr="00732FE3">
              <w:rPr>
                <w:rFonts w:ascii="Calibri" w:eastAsia="Times New Roman" w:hAnsi="Calibri" w:cs="Calibri"/>
                <w:sz w:val="16"/>
                <w:szCs w:val="16"/>
              </w:rPr>
              <w:t xml:space="preserve">of </w:t>
            </w:r>
            <w:r w:rsidRPr="00732FE3">
              <w:rPr>
                <w:rFonts w:ascii="Calibri" w:eastAsia="Times New Roman" w:hAnsi="Calibri" w:cs="Calibri"/>
                <w:sz w:val="16"/>
                <w:szCs w:val="16"/>
              </w:rPr>
              <w:t>lines</w:t>
            </w:r>
            <w:r w:rsidR="00FB5AB7" w:rsidRPr="00732FE3">
              <w:rPr>
                <w:rFonts w:ascii="Calibri" w:eastAsia="Times New Roman" w:hAnsi="Calibri" w:cs="Calibri"/>
                <w:sz w:val="16"/>
                <w:szCs w:val="16"/>
              </w:rPr>
              <w:t xml:space="preserve"> </w:t>
            </w:r>
            <w:r w:rsidR="00112D39" w:rsidRPr="00732FE3">
              <w:rPr>
                <w:rFonts w:ascii="Calibri" w:eastAsia="Times New Roman" w:hAnsi="Calibri" w:cs="Calibri"/>
                <w:sz w:val="16"/>
                <w:szCs w:val="16"/>
              </w:rPr>
              <w:t xml:space="preserve">; </w:t>
            </w:r>
            <w:r w:rsidR="0045016E" w:rsidRPr="00732FE3">
              <w:rPr>
                <w:rFonts w:ascii="Calibri" w:eastAsia="Times New Roman" w:hAnsi="Calibri" w:cs="Calibri"/>
                <w:sz w:val="16"/>
                <w:szCs w:val="16"/>
              </w:rPr>
              <w:t>SLT &lt; “Today” </w:t>
            </w:r>
          </w:p>
        </w:tc>
        <w:tc>
          <w:tcPr>
            <w:tcW w:w="990" w:type="dxa"/>
            <w:shd w:val="clear" w:color="auto" w:fill="auto"/>
            <w:vAlign w:val="center"/>
          </w:tcPr>
          <w:p w14:paraId="071F4F26" w14:textId="5E11A90F" w:rsidR="0045016E" w:rsidRPr="00732FE3" w:rsidRDefault="0045016E" w:rsidP="0045016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572C1FC6" w14:textId="2B945CFC" w:rsidR="0045016E" w:rsidRPr="0045016E" w:rsidRDefault="0045016E" w:rsidP="0045016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r w:rsidRPr="003A44E1">
              <w:rPr>
                <w:rFonts w:ascii="Calibri" w:eastAsia="Times New Roman" w:hAnsi="Calibri" w:cs="Calibri"/>
                <w:sz w:val="16"/>
                <w:szCs w:val="16"/>
              </w:rPr>
              <w:t>  </w:t>
            </w:r>
          </w:p>
        </w:tc>
      </w:tr>
      <w:tr w:rsidR="00680A50" w:rsidRPr="008D1EC1" w14:paraId="05217A5B" w14:textId="77777777" w:rsidTr="003351D5">
        <w:trPr>
          <w:gridAfter w:val="1"/>
          <w:cnfStyle w:val="000000100000" w:firstRow="0" w:lastRow="0" w:firstColumn="0" w:lastColumn="0" w:oddVBand="0" w:evenVBand="0" w:oddHBand="1" w:evenHBand="0" w:firstRowFirstColumn="0" w:firstRowLastColumn="0" w:lastRowFirstColumn="0" w:lastRowLastColumn="0"/>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7AE98BEC" w14:textId="284E8E61" w:rsidR="00680A50" w:rsidRPr="00732FE3" w:rsidRDefault="00680A50" w:rsidP="00680A50">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PDBL to SLT </w:t>
            </w:r>
          </w:p>
        </w:tc>
        <w:tc>
          <w:tcPr>
            <w:tcW w:w="2790" w:type="dxa"/>
            <w:shd w:val="clear" w:color="auto" w:fill="auto"/>
            <w:vAlign w:val="center"/>
          </w:tcPr>
          <w:p w14:paraId="6CA9D524" w14:textId="2F9BB54A" w:rsidR="00680A50" w:rsidRPr="00732FE3" w:rsidRDefault="00680A50" w:rsidP="00680A50">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w:t>
            </w:r>
            <w:r w:rsidR="00190736" w:rsidRPr="00732FE3">
              <w:rPr>
                <w:rFonts w:ascii="Calibri" w:eastAsia="Times New Roman" w:hAnsi="Calibri" w:cs="Calibri"/>
                <w:sz w:val="16"/>
                <w:szCs w:val="16"/>
              </w:rPr>
              <w:t xml:space="preserve"> B</w:t>
            </w:r>
            <w:r w:rsidR="00923502" w:rsidRPr="00732FE3">
              <w:rPr>
                <w:rFonts w:ascii="Calibri" w:eastAsia="Times New Roman" w:hAnsi="Calibri" w:cs="Calibri"/>
                <w:sz w:val="16"/>
                <w:szCs w:val="16"/>
              </w:rPr>
              <w:t xml:space="preserve">acklog </w:t>
            </w:r>
            <w:r w:rsidRPr="00732FE3">
              <w:rPr>
                <w:rFonts w:ascii="Calibri" w:eastAsia="Times New Roman" w:hAnsi="Calibri" w:cs="Calibri"/>
                <w:sz w:val="16"/>
                <w:szCs w:val="16"/>
              </w:rPr>
              <w:t>SLT in the Past </w:t>
            </w:r>
          </w:p>
        </w:tc>
        <w:tc>
          <w:tcPr>
            <w:tcW w:w="2970" w:type="dxa"/>
            <w:shd w:val="clear" w:color="auto" w:fill="auto"/>
            <w:vAlign w:val="center"/>
          </w:tcPr>
          <w:p w14:paraId="4A62C262" w14:textId="7DDA2A0D" w:rsidR="00680A50" w:rsidRPr="00732FE3" w:rsidRDefault="00F749AD" w:rsidP="00680A50">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 </w:t>
            </w:r>
            <w:r w:rsidR="00FB5AB7" w:rsidRPr="00732FE3">
              <w:rPr>
                <w:rFonts w:ascii="Calibri" w:eastAsia="Times New Roman" w:hAnsi="Calibri" w:cs="Calibri"/>
                <w:sz w:val="16"/>
                <w:szCs w:val="16"/>
              </w:rPr>
              <w:t xml:space="preserve">value; </w:t>
            </w:r>
            <w:r w:rsidR="00680A50" w:rsidRPr="00732FE3">
              <w:rPr>
                <w:rFonts w:ascii="Calibri" w:eastAsia="Times New Roman" w:hAnsi="Calibri" w:cs="Calibri"/>
                <w:sz w:val="16"/>
                <w:szCs w:val="16"/>
              </w:rPr>
              <w:t>SLT &lt; “Today” </w:t>
            </w:r>
          </w:p>
        </w:tc>
        <w:tc>
          <w:tcPr>
            <w:tcW w:w="990" w:type="dxa"/>
            <w:shd w:val="clear" w:color="auto" w:fill="auto"/>
            <w:vAlign w:val="center"/>
          </w:tcPr>
          <w:p w14:paraId="49C810A1" w14:textId="77777777" w:rsidR="00680A50" w:rsidRPr="00732FE3" w:rsidRDefault="00680A50" w:rsidP="00680A50">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1B32C0F7" w14:textId="77777777" w:rsidR="00680A50" w:rsidRPr="003A44E1" w:rsidRDefault="00680A50" w:rsidP="00680A50">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3351D5" w:rsidRPr="008D1EC1" w14:paraId="4B87D810" w14:textId="77777777" w:rsidTr="003351D5">
        <w:trPr>
          <w:gridAfter w:val="1"/>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5EFCE01A" w14:textId="229909CC" w:rsidR="003C2878" w:rsidRPr="00732FE3" w:rsidRDefault="003C2878" w:rsidP="003C2878">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Days PDBL to SLT</w:t>
            </w:r>
          </w:p>
        </w:tc>
        <w:tc>
          <w:tcPr>
            <w:tcW w:w="2790" w:type="dxa"/>
            <w:shd w:val="clear" w:color="auto" w:fill="auto"/>
            <w:vAlign w:val="center"/>
          </w:tcPr>
          <w:p w14:paraId="262E3803" w14:textId="5AAC73B2" w:rsidR="003C2878" w:rsidRPr="00732FE3" w:rsidRDefault="003C2878" w:rsidP="003C287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Number of days PDBL to SLT</w:t>
            </w:r>
          </w:p>
        </w:tc>
        <w:tc>
          <w:tcPr>
            <w:tcW w:w="2970" w:type="dxa"/>
            <w:shd w:val="clear" w:color="auto" w:fill="auto"/>
            <w:vAlign w:val="center"/>
          </w:tcPr>
          <w:p w14:paraId="56279A83" w14:textId="4E7F842D" w:rsidR="003C2878" w:rsidRPr="00732FE3" w:rsidRDefault="003C2878" w:rsidP="003C287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 PDBL to SLT / (months $ shipments / </w:t>
            </w:r>
            <w:r w:rsidRPr="00884830">
              <w:rPr>
                <w:rFonts w:ascii="Calibri" w:eastAsia="Times New Roman" w:hAnsi="Calibri" w:cs="Calibri"/>
                <w:strike/>
                <w:sz w:val="16"/>
                <w:szCs w:val="16"/>
                <w:highlight w:val="red"/>
              </w:rPr>
              <w:t>working</w:t>
            </w:r>
            <w:r w:rsidRPr="00732FE3">
              <w:rPr>
                <w:rFonts w:ascii="Calibri" w:eastAsia="Times New Roman" w:hAnsi="Calibri" w:cs="Calibri"/>
                <w:sz w:val="16"/>
                <w:szCs w:val="16"/>
              </w:rPr>
              <w:t xml:space="preserve"> days in month) </w:t>
            </w:r>
          </w:p>
        </w:tc>
        <w:tc>
          <w:tcPr>
            <w:tcW w:w="990" w:type="dxa"/>
            <w:shd w:val="clear" w:color="auto" w:fill="auto"/>
            <w:vAlign w:val="center"/>
          </w:tcPr>
          <w:p w14:paraId="485F821C" w14:textId="77777777" w:rsidR="003C2878" w:rsidRPr="00732FE3" w:rsidRDefault="003C2878" w:rsidP="003C287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130F42F1" w14:textId="77777777" w:rsidR="003C2878" w:rsidRPr="003A44E1" w:rsidRDefault="003C2878" w:rsidP="003C287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3C2878" w:rsidRPr="008D1EC1" w14:paraId="40ECFEEF" w14:textId="77777777" w:rsidTr="003351D5">
        <w:trPr>
          <w:gridAfter w:val="1"/>
          <w:cnfStyle w:val="000000100000" w:firstRow="0" w:lastRow="0" w:firstColumn="0" w:lastColumn="0" w:oddVBand="0" w:evenVBand="0" w:oddHBand="1" w:evenHBand="0" w:firstRowFirstColumn="0" w:firstRowLastColumn="0" w:lastRowFirstColumn="0" w:lastRowLastColumn="0"/>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76363C33" w14:textId="7F2BAB88" w:rsidR="003C2878" w:rsidRPr="00732FE3" w:rsidRDefault="003C2878" w:rsidP="003C2878">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lines PDBL to CRD</w:t>
            </w:r>
          </w:p>
        </w:tc>
        <w:tc>
          <w:tcPr>
            <w:tcW w:w="2790" w:type="dxa"/>
            <w:shd w:val="clear" w:color="auto" w:fill="auto"/>
            <w:vAlign w:val="center"/>
          </w:tcPr>
          <w:p w14:paraId="19B05AE5" w14:textId="551418BE" w:rsidR="003C2878" w:rsidRPr="00732FE3" w:rsidRDefault="003C2878" w:rsidP="003C2878">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Backlog lines with CRD in the Past </w:t>
            </w:r>
          </w:p>
        </w:tc>
        <w:tc>
          <w:tcPr>
            <w:tcW w:w="2970" w:type="dxa"/>
            <w:shd w:val="clear" w:color="auto" w:fill="auto"/>
            <w:vAlign w:val="center"/>
          </w:tcPr>
          <w:p w14:paraId="1D9BB46C" w14:textId="3FFF456A" w:rsidR="003C2878" w:rsidRPr="00732FE3" w:rsidRDefault="003C2878" w:rsidP="003C2878">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Count of lines ; CRD &lt; “Today” </w:t>
            </w:r>
          </w:p>
        </w:tc>
        <w:tc>
          <w:tcPr>
            <w:tcW w:w="990" w:type="dxa"/>
            <w:shd w:val="clear" w:color="auto" w:fill="auto"/>
            <w:vAlign w:val="center"/>
          </w:tcPr>
          <w:p w14:paraId="796553AB" w14:textId="77777777" w:rsidR="003C2878" w:rsidRPr="00732FE3" w:rsidRDefault="003C2878" w:rsidP="003C2878">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3F47CF6B" w14:textId="77777777" w:rsidR="003C2878" w:rsidRPr="003A44E1" w:rsidRDefault="003C2878" w:rsidP="003C2878">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3C2878" w:rsidRPr="008D1EC1" w14:paraId="01F6E7C0" w14:textId="77777777" w:rsidTr="003351D5">
        <w:trPr>
          <w:gridAfter w:val="1"/>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3AE55C51" w14:textId="53969592" w:rsidR="003C2878" w:rsidRPr="00732FE3" w:rsidRDefault="003C2878" w:rsidP="003C2878">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PDBL to CRD</w:t>
            </w:r>
          </w:p>
        </w:tc>
        <w:tc>
          <w:tcPr>
            <w:tcW w:w="2790" w:type="dxa"/>
            <w:shd w:val="clear" w:color="auto" w:fill="auto"/>
            <w:vAlign w:val="center"/>
          </w:tcPr>
          <w:p w14:paraId="0C135C61" w14:textId="700D5C6F" w:rsidR="003C2878" w:rsidRPr="00732FE3" w:rsidRDefault="003C2878" w:rsidP="003C287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Backlog CRD in the Past </w:t>
            </w:r>
          </w:p>
        </w:tc>
        <w:tc>
          <w:tcPr>
            <w:tcW w:w="2970" w:type="dxa"/>
            <w:shd w:val="clear" w:color="auto" w:fill="auto"/>
            <w:vAlign w:val="center"/>
          </w:tcPr>
          <w:p w14:paraId="5DCBBD9E" w14:textId="3BD49217" w:rsidR="003C2878" w:rsidRPr="00732FE3" w:rsidRDefault="003C2878" w:rsidP="003C287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value; CRD &lt; “Today” </w:t>
            </w:r>
          </w:p>
        </w:tc>
        <w:tc>
          <w:tcPr>
            <w:tcW w:w="990" w:type="dxa"/>
            <w:shd w:val="clear" w:color="auto" w:fill="auto"/>
            <w:vAlign w:val="center"/>
          </w:tcPr>
          <w:p w14:paraId="6C364211" w14:textId="77777777" w:rsidR="003C2878" w:rsidRPr="00732FE3" w:rsidRDefault="003C2878" w:rsidP="003C287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7891870D" w14:textId="77777777" w:rsidR="003C2878" w:rsidRPr="003A44E1" w:rsidRDefault="003C2878" w:rsidP="003C287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3C2878" w:rsidRPr="008D1EC1" w14:paraId="3098DE50" w14:textId="77777777" w:rsidTr="003351D5">
        <w:trPr>
          <w:gridAfter w:val="1"/>
          <w:cnfStyle w:val="000000100000" w:firstRow="0" w:lastRow="0" w:firstColumn="0" w:lastColumn="0" w:oddVBand="0" w:evenVBand="0" w:oddHBand="1" w:evenHBand="0" w:firstRowFirstColumn="0" w:firstRowLastColumn="0" w:lastRowFirstColumn="0" w:lastRowLastColumn="0"/>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7D1868E0" w14:textId="3A88FC07" w:rsidR="003C2878" w:rsidRPr="00732FE3" w:rsidRDefault="003C2878" w:rsidP="003C2878">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Days PDBL to CRD</w:t>
            </w:r>
          </w:p>
        </w:tc>
        <w:tc>
          <w:tcPr>
            <w:tcW w:w="2790" w:type="dxa"/>
            <w:shd w:val="clear" w:color="auto" w:fill="auto"/>
            <w:vAlign w:val="center"/>
          </w:tcPr>
          <w:p w14:paraId="2C7C4C17" w14:textId="53AB7FB9" w:rsidR="003C2878" w:rsidRPr="00732FE3" w:rsidRDefault="003C2878" w:rsidP="003C2878">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Number of days PDBL to CRD</w:t>
            </w:r>
          </w:p>
        </w:tc>
        <w:tc>
          <w:tcPr>
            <w:tcW w:w="2970" w:type="dxa"/>
            <w:shd w:val="clear" w:color="auto" w:fill="auto"/>
            <w:vAlign w:val="center"/>
          </w:tcPr>
          <w:p w14:paraId="377FEBCB" w14:textId="3DD9F770" w:rsidR="003C2878" w:rsidRPr="00732FE3" w:rsidRDefault="003C2878" w:rsidP="003C2878">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 PDBL to CRD / (months $ shipments / </w:t>
            </w:r>
            <w:r w:rsidRPr="00884830">
              <w:rPr>
                <w:rFonts w:ascii="Calibri" w:eastAsia="Times New Roman" w:hAnsi="Calibri" w:cs="Calibri"/>
                <w:strike/>
                <w:sz w:val="16"/>
                <w:szCs w:val="16"/>
                <w:highlight w:val="red"/>
              </w:rPr>
              <w:t>working</w:t>
            </w:r>
            <w:r w:rsidRPr="00732FE3">
              <w:rPr>
                <w:rFonts w:ascii="Calibri" w:eastAsia="Times New Roman" w:hAnsi="Calibri" w:cs="Calibri"/>
                <w:sz w:val="16"/>
                <w:szCs w:val="16"/>
              </w:rPr>
              <w:t xml:space="preserve"> days in month) </w:t>
            </w:r>
          </w:p>
        </w:tc>
        <w:tc>
          <w:tcPr>
            <w:tcW w:w="990" w:type="dxa"/>
            <w:shd w:val="clear" w:color="auto" w:fill="auto"/>
            <w:vAlign w:val="center"/>
          </w:tcPr>
          <w:p w14:paraId="418591A1" w14:textId="77777777" w:rsidR="003C2878" w:rsidRPr="00732FE3" w:rsidRDefault="003C2878" w:rsidP="003C2878">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3C30A0E2" w14:textId="77777777" w:rsidR="003C2878" w:rsidRPr="003A44E1" w:rsidRDefault="003C2878" w:rsidP="003C2878">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423DF8" w:rsidRPr="008D1EC1" w14:paraId="50DF6B93" w14:textId="77777777" w:rsidTr="003351D5">
        <w:trPr>
          <w:gridAfter w:val="1"/>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37324AC8" w14:textId="30D4B344" w:rsidR="00423DF8" w:rsidRPr="00732FE3" w:rsidRDefault="00423DF8" w:rsidP="00423DF8">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lines PDBL to ATP </w:t>
            </w:r>
          </w:p>
        </w:tc>
        <w:tc>
          <w:tcPr>
            <w:tcW w:w="2790" w:type="dxa"/>
            <w:shd w:val="clear" w:color="auto" w:fill="auto"/>
            <w:vAlign w:val="center"/>
          </w:tcPr>
          <w:p w14:paraId="1F6BA8E2" w14:textId="08CDFC86" w:rsidR="00423DF8" w:rsidRPr="00732FE3" w:rsidRDefault="00423DF8" w:rsidP="00423DF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Backlog lines with ATP date in the Past </w:t>
            </w:r>
          </w:p>
        </w:tc>
        <w:tc>
          <w:tcPr>
            <w:tcW w:w="2970" w:type="dxa"/>
            <w:shd w:val="clear" w:color="auto" w:fill="auto"/>
            <w:vAlign w:val="center"/>
          </w:tcPr>
          <w:p w14:paraId="003AB1DC" w14:textId="745FEA0E" w:rsidR="00423DF8" w:rsidRPr="00732FE3" w:rsidRDefault="00423DF8" w:rsidP="00423DF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Count of lines ; ATP date &lt; “Today” </w:t>
            </w:r>
          </w:p>
        </w:tc>
        <w:tc>
          <w:tcPr>
            <w:tcW w:w="990" w:type="dxa"/>
            <w:shd w:val="clear" w:color="auto" w:fill="auto"/>
            <w:vAlign w:val="center"/>
          </w:tcPr>
          <w:p w14:paraId="66C5EA89" w14:textId="77777777" w:rsidR="00423DF8" w:rsidRPr="00732FE3" w:rsidRDefault="00423DF8" w:rsidP="00423DF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51C36AA7" w14:textId="6A9BD47A" w:rsidR="00423DF8" w:rsidRPr="0045016E" w:rsidRDefault="00423DF8" w:rsidP="00423DF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3A44E1">
              <w:rPr>
                <w:rFonts w:ascii="Calibri" w:eastAsia="Times New Roman" w:hAnsi="Calibri" w:cs="Calibri"/>
                <w:sz w:val="16"/>
                <w:szCs w:val="16"/>
              </w:rPr>
              <w:t> </w:t>
            </w:r>
          </w:p>
        </w:tc>
      </w:tr>
      <w:tr w:rsidR="00AF6F9D" w:rsidRPr="008D1EC1" w14:paraId="42AC7678" w14:textId="77777777" w:rsidTr="003351D5">
        <w:trPr>
          <w:gridAfter w:val="1"/>
          <w:cnfStyle w:val="000000100000" w:firstRow="0" w:lastRow="0" w:firstColumn="0" w:lastColumn="0" w:oddVBand="0" w:evenVBand="0" w:oddHBand="1" w:evenHBand="0" w:firstRowFirstColumn="0" w:firstRowLastColumn="0" w:lastRowFirstColumn="0" w:lastRowLastColumn="0"/>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0BD78A0D" w14:textId="25BD387F" w:rsidR="00AF6F9D" w:rsidRPr="00732FE3" w:rsidRDefault="00AF6F9D" w:rsidP="00AF6F9D">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lines Scheduled PDBL to SLT </w:t>
            </w:r>
          </w:p>
        </w:tc>
        <w:tc>
          <w:tcPr>
            <w:tcW w:w="2790" w:type="dxa"/>
            <w:shd w:val="clear" w:color="auto" w:fill="auto"/>
            <w:vAlign w:val="center"/>
          </w:tcPr>
          <w:p w14:paraId="66D7C80C" w14:textId="5A759415" w:rsidR="00AF6F9D" w:rsidRPr="00732FE3" w:rsidRDefault="00AF6F9D" w:rsidP="00AF6F9D">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Backlog lines with SLT </w:t>
            </w:r>
            <w:r w:rsidR="0059798D" w:rsidRPr="00732FE3">
              <w:rPr>
                <w:rFonts w:ascii="Calibri" w:eastAsia="Times New Roman" w:hAnsi="Calibri" w:cs="Calibri"/>
                <w:sz w:val="16"/>
                <w:szCs w:val="16"/>
              </w:rPr>
              <w:t xml:space="preserve">past or </w:t>
            </w:r>
            <w:r w:rsidR="007E2432" w:rsidRPr="00732FE3">
              <w:rPr>
                <w:rFonts w:ascii="Calibri" w:eastAsia="Times New Roman" w:hAnsi="Calibri" w:cs="Calibri"/>
                <w:sz w:val="16"/>
                <w:szCs w:val="16"/>
              </w:rPr>
              <w:t>current month and scheduled future</w:t>
            </w:r>
          </w:p>
        </w:tc>
        <w:tc>
          <w:tcPr>
            <w:tcW w:w="2970" w:type="dxa"/>
            <w:shd w:val="clear" w:color="auto" w:fill="auto"/>
            <w:vAlign w:val="center"/>
          </w:tcPr>
          <w:p w14:paraId="377DE321" w14:textId="100961C2" w:rsidR="008E544A" w:rsidRPr="00732FE3" w:rsidRDefault="00F829CE" w:rsidP="00AF6F9D">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rPr>
            </w:pPr>
            <w:r w:rsidRPr="00732FE3">
              <w:rPr>
                <w:rFonts w:ascii="Calibri" w:eastAsia="Times New Roman" w:hAnsi="Calibri" w:cs="Calibri"/>
                <w:sz w:val="16"/>
                <w:szCs w:val="16"/>
              </w:rPr>
              <w:t>Count of lines</w:t>
            </w:r>
            <w:r w:rsidR="00730FC9" w:rsidRPr="00732FE3">
              <w:rPr>
                <w:rFonts w:ascii="Calibri" w:eastAsia="Times New Roman" w:hAnsi="Calibri" w:cs="Calibri"/>
                <w:sz w:val="16"/>
                <w:szCs w:val="16"/>
              </w:rPr>
              <w:t xml:space="preserve">; </w:t>
            </w:r>
            <w:bookmarkStart w:id="212" w:name="_Hlk102062174"/>
            <w:r w:rsidR="00DA185D" w:rsidRPr="00732FE3">
              <w:rPr>
                <w:rFonts w:ascii="Calibri" w:eastAsia="Times New Roman" w:hAnsi="Calibri" w:cs="Calibri"/>
                <w:sz w:val="16"/>
                <w:szCs w:val="16"/>
              </w:rPr>
              <w:t>SLT</w:t>
            </w:r>
            <w:r w:rsidR="00016BC8" w:rsidRPr="00732FE3">
              <w:rPr>
                <w:rFonts w:ascii="Calibri" w:eastAsia="Times New Roman" w:hAnsi="Calibri" w:cs="Calibri"/>
                <w:sz w:val="16"/>
                <w:szCs w:val="16"/>
              </w:rPr>
              <w:t xml:space="preserve"> </w:t>
            </w:r>
            <w:r w:rsidR="00B85718" w:rsidRPr="00732FE3">
              <w:rPr>
                <w:rFonts w:ascii="Calibri" w:eastAsia="Times New Roman" w:hAnsi="Calibri" w:cs="Calibri"/>
                <w:sz w:val="18"/>
                <w:szCs w:val="18"/>
              </w:rPr>
              <w:t xml:space="preserve">≤ </w:t>
            </w:r>
            <w:r w:rsidR="004C4A58" w:rsidRPr="00732FE3">
              <w:rPr>
                <w:rFonts w:ascii="Calibri" w:eastAsia="Times New Roman" w:hAnsi="Calibri" w:cs="Calibri"/>
                <w:sz w:val="18"/>
                <w:szCs w:val="18"/>
              </w:rPr>
              <w:t>current month</w:t>
            </w:r>
          </w:p>
          <w:p w14:paraId="7F225E74" w14:textId="712BC6FE" w:rsidR="00AF6F9D" w:rsidRPr="00732FE3" w:rsidRDefault="004C4A58" w:rsidP="00AF6F9D">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8"/>
                <w:szCs w:val="18"/>
              </w:rPr>
              <w:t xml:space="preserve"> &amp; Schd</w:t>
            </w:r>
            <w:r w:rsidR="00416CA5" w:rsidRPr="00732FE3">
              <w:rPr>
                <w:rFonts w:ascii="Calibri" w:eastAsia="Times New Roman" w:hAnsi="Calibri" w:cs="Calibri"/>
                <w:sz w:val="18"/>
                <w:szCs w:val="18"/>
              </w:rPr>
              <w:t xml:space="preserve"> &gt; current mo</w:t>
            </w:r>
            <w:r w:rsidR="000E27A6" w:rsidRPr="00732FE3">
              <w:rPr>
                <w:rFonts w:ascii="Calibri" w:eastAsia="Times New Roman" w:hAnsi="Calibri" w:cs="Calibri"/>
                <w:sz w:val="18"/>
                <w:szCs w:val="18"/>
              </w:rPr>
              <w:t>nth</w:t>
            </w:r>
            <w:bookmarkEnd w:id="212"/>
          </w:p>
        </w:tc>
        <w:tc>
          <w:tcPr>
            <w:tcW w:w="990" w:type="dxa"/>
            <w:shd w:val="clear" w:color="auto" w:fill="auto"/>
            <w:vAlign w:val="center"/>
          </w:tcPr>
          <w:p w14:paraId="648E9022" w14:textId="77777777" w:rsidR="00AF6F9D" w:rsidRPr="00732FE3" w:rsidRDefault="00AF6F9D" w:rsidP="00AF6F9D">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4C3C5C44" w14:textId="0B122BD0" w:rsidR="00AF6F9D" w:rsidRPr="0045016E" w:rsidRDefault="00AF6F9D" w:rsidP="00AF6F9D">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3A44E1">
              <w:rPr>
                <w:rFonts w:ascii="Calibri" w:eastAsia="Times New Roman" w:hAnsi="Calibri" w:cs="Calibri"/>
                <w:sz w:val="16"/>
                <w:szCs w:val="16"/>
              </w:rPr>
              <w:t> </w:t>
            </w:r>
          </w:p>
        </w:tc>
      </w:tr>
      <w:tr w:rsidR="005C01C3" w:rsidRPr="008D1EC1" w14:paraId="34B246F9" w14:textId="77777777" w:rsidTr="003351D5">
        <w:trPr>
          <w:gridAfter w:val="1"/>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7A8D2EC2" w14:textId="2DE6C5CF" w:rsidR="005C01C3" w:rsidRPr="00732FE3" w:rsidRDefault="005C01C3" w:rsidP="005C01C3">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Scheduled PDBL to SLT </w:t>
            </w:r>
          </w:p>
        </w:tc>
        <w:tc>
          <w:tcPr>
            <w:tcW w:w="2790" w:type="dxa"/>
            <w:shd w:val="clear" w:color="auto" w:fill="auto"/>
            <w:vAlign w:val="center"/>
          </w:tcPr>
          <w:p w14:paraId="1547B4AD" w14:textId="16A7E166" w:rsidR="005C01C3" w:rsidRPr="00732FE3" w:rsidRDefault="00327535" w:rsidP="005C01C3">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 </w:t>
            </w:r>
            <w:r w:rsidR="005C01C3" w:rsidRPr="00732FE3">
              <w:rPr>
                <w:rFonts w:ascii="Calibri" w:eastAsia="Times New Roman" w:hAnsi="Calibri" w:cs="Calibri"/>
                <w:sz w:val="16"/>
                <w:szCs w:val="16"/>
              </w:rPr>
              <w:t>Backlog with SLT past or current month and scheduled future</w:t>
            </w:r>
          </w:p>
        </w:tc>
        <w:tc>
          <w:tcPr>
            <w:tcW w:w="2970" w:type="dxa"/>
            <w:shd w:val="clear" w:color="auto" w:fill="auto"/>
            <w:vAlign w:val="center"/>
          </w:tcPr>
          <w:p w14:paraId="2D142EA9" w14:textId="17022B98" w:rsidR="005C01C3" w:rsidRPr="00732FE3" w:rsidRDefault="00C05C6D" w:rsidP="005C01C3">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rPr>
            </w:pPr>
            <w:r w:rsidRPr="00732FE3">
              <w:rPr>
                <w:rFonts w:ascii="Calibri" w:eastAsia="Times New Roman" w:hAnsi="Calibri" w:cs="Calibri"/>
                <w:sz w:val="16"/>
                <w:szCs w:val="16"/>
              </w:rPr>
              <w:t>$ value</w:t>
            </w:r>
            <w:r w:rsidR="005C01C3" w:rsidRPr="00732FE3">
              <w:rPr>
                <w:rFonts w:ascii="Calibri" w:eastAsia="Times New Roman" w:hAnsi="Calibri" w:cs="Calibri"/>
                <w:sz w:val="16"/>
                <w:szCs w:val="16"/>
              </w:rPr>
              <w:t xml:space="preserve">; SLT </w:t>
            </w:r>
            <w:r w:rsidR="005C01C3" w:rsidRPr="00732FE3">
              <w:rPr>
                <w:rFonts w:ascii="Calibri" w:eastAsia="Times New Roman" w:hAnsi="Calibri" w:cs="Calibri"/>
                <w:sz w:val="18"/>
                <w:szCs w:val="18"/>
              </w:rPr>
              <w:t>≤ current month</w:t>
            </w:r>
          </w:p>
          <w:p w14:paraId="7AEB0F69" w14:textId="7A4EE6FA" w:rsidR="005C01C3" w:rsidRPr="00732FE3" w:rsidRDefault="005C01C3" w:rsidP="005C01C3">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8"/>
                <w:szCs w:val="18"/>
              </w:rPr>
              <w:t xml:space="preserve"> &amp; Schd &gt; current month</w:t>
            </w:r>
          </w:p>
        </w:tc>
        <w:tc>
          <w:tcPr>
            <w:tcW w:w="990" w:type="dxa"/>
            <w:shd w:val="clear" w:color="auto" w:fill="auto"/>
            <w:vAlign w:val="center"/>
          </w:tcPr>
          <w:p w14:paraId="26BB22B0" w14:textId="77777777" w:rsidR="005C01C3" w:rsidRPr="00732FE3" w:rsidRDefault="005C01C3" w:rsidP="005C01C3">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742E7102" w14:textId="77777777" w:rsidR="005C01C3" w:rsidRPr="003A44E1" w:rsidRDefault="005C01C3" w:rsidP="005C01C3">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BA35B3" w:rsidRPr="008D1EC1" w14:paraId="1FE4A5F7" w14:textId="77777777" w:rsidTr="003351D5">
        <w:trPr>
          <w:gridAfter w:val="1"/>
          <w:cnfStyle w:val="000000100000" w:firstRow="0" w:lastRow="0" w:firstColumn="0" w:lastColumn="0" w:oddVBand="0" w:evenVBand="0" w:oddHBand="1" w:evenHBand="0" w:firstRowFirstColumn="0" w:firstRowLastColumn="0" w:lastRowFirstColumn="0" w:lastRowLastColumn="0"/>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4E59857E" w14:textId="651CA68D" w:rsidR="00BA35B3" w:rsidRPr="00732FE3" w:rsidRDefault="00BA35B3" w:rsidP="00BA35B3">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Days Scheduled PDBL to SLT </w:t>
            </w:r>
          </w:p>
        </w:tc>
        <w:tc>
          <w:tcPr>
            <w:tcW w:w="2790" w:type="dxa"/>
            <w:shd w:val="clear" w:color="auto" w:fill="auto"/>
            <w:vAlign w:val="center"/>
          </w:tcPr>
          <w:p w14:paraId="5B631800" w14:textId="6ACA7F12" w:rsidR="00BA35B3" w:rsidRPr="00732FE3" w:rsidRDefault="00BA35B3" w:rsidP="00BA35B3">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Number of days scheduled PDBL to SLT</w:t>
            </w:r>
          </w:p>
        </w:tc>
        <w:tc>
          <w:tcPr>
            <w:tcW w:w="2970" w:type="dxa"/>
            <w:shd w:val="clear" w:color="auto" w:fill="auto"/>
            <w:vAlign w:val="center"/>
          </w:tcPr>
          <w:p w14:paraId="039CA10E" w14:textId="11BF9E9A" w:rsidR="00BA35B3" w:rsidRPr="00732FE3" w:rsidRDefault="00BA35B3" w:rsidP="00BA35B3">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 </w:t>
            </w:r>
            <w:r w:rsidR="00F7337E" w:rsidRPr="00732FE3">
              <w:rPr>
                <w:rFonts w:ascii="Calibri" w:eastAsia="Times New Roman" w:hAnsi="Calibri" w:cs="Calibri"/>
                <w:sz w:val="16"/>
                <w:szCs w:val="16"/>
              </w:rPr>
              <w:t xml:space="preserve">Scheduled </w:t>
            </w:r>
            <w:r w:rsidRPr="00732FE3">
              <w:rPr>
                <w:rFonts w:ascii="Calibri" w:eastAsia="Times New Roman" w:hAnsi="Calibri" w:cs="Calibri"/>
                <w:sz w:val="16"/>
                <w:szCs w:val="16"/>
              </w:rPr>
              <w:t xml:space="preserve">PDBL to SLT / (months $ shipments / </w:t>
            </w:r>
            <w:r w:rsidRPr="00884830">
              <w:rPr>
                <w:rFonts w:ascii="Calibri" w:eastAsia="Times New Roman" w:hAnsi="Calibri" w:cs="Calibri"/>
                <w:strike/>
                <w:sz w:val="16"/>
                <w:szCs w:val="16"/>
                <w:highlight w:val="red"/>
              </w:rPr>
              <w:t>working</w:t>
            </w:r>
            <w:r w:rsidRPr="00732FE3">
              <w:rPr>
                <w:rFonts w:ascii="Calibri" w:eastAsia="Times New Roman" w:hAnsi="Calibri" w:cs="Calibri"/>
                <w:sz w:val="16"/>
                <w:szCs w:val="16"/>
              </w:rPr>
              <w:t xml:space="preserve"> days in month) </w:t>
            </w:r>
          </w:p>
        </w:tc>
        <w:tc>
          <w:tcPr>
            <w:tcW w:w="990" w:type="dxa"/>
            <w:shd w:val="clear" w:color="auto" w:fill="auto"/>
            <w:vAlign w:val="center"/>
          </w:tcPr>
          <w:p w14:paraId="2ADB3C87" w14:textId="77777777" w:rsidR="00BA35B3" w:rsidRPr="00732FE3" w:rsidRDefault="00BA35B3" w:rsidP="00BA35B3">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37ADC17D" w14:textId="77777777" w:rsidR="00BA35B3" w:rsidRPr="003A44E1" w:rsidRDefault="00BA35B3" w:rsidP="00BA35B3">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F7337E" w:rsidRPr="008D1EC1" w14:paraId="38131267" w14:textId="77777777" w:rsidTr="003351D5">
        <w:trPr>
          <w:gridAfter w:val="1"/>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00040606" w14:textId="6361DA7F" w:rsidR="00F7337E" w:rsidRPr="00732FE3" w:rsidRDefault="00F7337E" w:rsidP="00F7337E">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lines Scheduled PDBL to CRD </w:t>
            </w:r>
          </w:p>
        </w:tc>
        <w:tc>
          <w:tcPr>
            <w:tcW w:w="2790" w:type="dxa"/>
            <w:shd w:val="clear" w:color="auto" w:fill="auto"/>
            <w:vAlign w:val="center"/>
          </w:tcPr>
          <w:p w14:paraId="3567B7C6" w14:textId="2F2B5253" w:rsidR="00F7337E" w:rsidRPr="00732FE3" w:rsidRDefault="00F7337E" w:rsidP="00F7337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Backlog lines with CRD past or current month and scheduled future</w:t>
            </w:r>
          </w:p>
        </w:tc>
        <w:tc>
          <w:tcPr>
            <w:tcW w:w="2970" w:type="dxa"/>
            <w:shd w:val="clear" w:color="auto" w:fill="auto"/>
            <w:vAlign w:val="center"/>
          </w:tcPr>
          <w:p w14:paraId="3C4B963A" w14:textId="41357425" w:rsidR="00F7337E" w:rsidRPr="00732FE3" w:rsidRDefault="00F7337E" w:rsidP="00F7337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rPr>
            </w:pPr>
            <w:r w:rsidRPr="00732FE3">
              <w:rPr>
                <w:rFonts w:ascii="Calibri" w:eastAsia="Times New Roman" w:hAnsi="Calibri" w:cs="Calibri"/>
                <w:sz w:val="16"/>
                <w:szCs w:val="16"/>
              </w:rPr>
              <w:t xml:space="preserve">Count of lines; CRD </w:t>
            </w:r>
            <w:r w:rsidRPr="00732FE3">
              <w:rPr>
                <w:rFonts w:ascii="Calibri" w:eastAsia="Times New Roman" w:hAnsi="Calibri" w:cs="Calibri"/>
                <w:sz w:val="18"/>
                <w:szCs w:val="18"/>
              </w:rPr>
              <w:t>≤ current month</w:t>
            </w:r>
          </w:p>
          <w:p w14:paraId="6701E51F" w14:textId="3ACF04CA" w:rsidR="00F7337E" w:rsidRPr="00732FE3" w:rsidRDefault="00F7337E" w:rsidP="00F7337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8"/>
                <w:szCs w:val="18"/>
              </w:rPr>
              <w:t xml:space="preserve"> &amp; Schd &gt; current month</w:t>
            </w:r>
          </w:p>
        </w:tc>
        <w:tc>
          <w:tcPr>
            <w:tcW w:w="990" w:type="dxa"/>
            <w:shd w:val="clear" w:color="auto" w:fill="auto"/>
            <w:vAlign w:val="center"/>
          </w:tcPr>
          <w:p w14:paraId="4EBFB4D2" w14:textId="77777777" w:rsidR="00F7337E" w:rsidRPr="00732FE3" w:rsidRDefault="00F7337E" w:rsidP="00F7337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2B88BEF9" w14:textId="77777777" w:rsidR="00F7337E" w:rsidRPr="003A44E1" w:rsidRDefault="00F7337E" w:rsidP="00F7337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F7337E" w:rsidRPr="008D1EC1" w14:paraId="3DEFB4D6" w14:textId="77777777" w:rsidTr="003351D5">
        <w:trPr>
          <w:gridAfter w:val="1"/>
          <w:cnfStyle w:val="000000100000" w:firstRow="0" w:lastRow="0" w:firstColumn="0" w:lastColumn="0" w:oddVBand="0" w:evenVBand="0" w:oddHBand="1" w:evenHBand="0" w:firstRowFirstColumn="0" w:firstRowLastColumn="0" w:lastRowFirstColumn="0" w:lastRowLastColumn="0"/>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3AED5171" w14:textId="69AB72F0" w:rsidR="00F7337E" w:rsidRPr="00732FE3" w:rsidRDefault="00F7337E" w:rsidP="00F7337E">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Scheduled PDBL to CRD </w:t>
            </w:r>
          </w:p>
        </w:tc>
        <w:tc>
          <w:tcPr>
            <w:tcW w:w="2790" w:type="dxa"/>
            <w:shd w:val="clear" w:color="auto" w:fill="auto"/>
            <w:vAlign w:val="center"/>
          </w:tcPr>
          <w:p w14:paraId="3D5A3C2F" w14:textId="28635DF6" w:rsidR="00F7337E" w:rsidRPr="00732FE3" w:rsidRDefault="00F7337E" w:rsidP="00F7337E">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Backlog with CRD past or current month and scheduled future</w:t>
            </w:r>
          </w:p>
        </w:tc>
        <w:tc>
          <w:tcPr>
            <w:tcW w:w="2970" w:type="dxa"/>
            <w:shd w:val="clear" w:color="auto" w:fill="auto"/>
            <w:vAlign w:val="center"/>
          </w:tcPr>
          <w:p w14:paraId="49D43500" w14:textId="600AD8FD" w:rsidR="00F7337E" w:rsidRPr="00732FE3" w:rsidRDefault="00F7337E" w:rsidP="00F7337E">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rPr>
            </w:pPr>
            <w:r w:rsidRPr="00732FE3">
              <w:rPr>
                <w:rFonts w:ascii="Calibri" w:eastAsia="Times New Roman" w:hAnsi="Calibri" w:cs="Calibri"/>
                <w:sz w:val="16"/>
                <w:szCs w:val="16"/>
              </w:rPr>
              <w:t xml:space="preserve">$ value; </w:t>
            </w:r>
            <w:bookmarkStart w:id="213" w:name="_Hlk102062233"/>
            <w:r w:rsidRPr="00732FE3">
              <w:rPr>
                <w:rFonts w:ascii="Calibri" w:eastAsia="Times New Roman" w:hAnsi="Calibri" w:cs="Calibri"/>
                <w:sz w:val="16"/>
                <w:szCs w:val="16"/>
              </w:rPr>
              <w:t xml:space="preserve">CRD </w:t>
            </w:r>
            <w:r w:rsidRPr="00732FE3">
              <w:rPr>
                <w:rFonts w:ascii="Calibri" w:eastAsia="Times New Roman" w:hAnsi="Calibri" w:cs="Calibri"/>
                <w:sz w:val="18"/>
                <w:szCs w:val="18"/>
              </w:rPr>
              <w:t>≤ current month</w:t>
            </w:r>
          </w:p>
          <w:p w14:paraId="49C3B2A3" w14:textId="6D020EA0" w:rsidR="00F7337E" w:rsidRPr="00732FE3" w:rsidRDefault="00F7337E" w:rsidP="00F7337E">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8"/>
                <w:szCs w:val="18"/>
              </w:rPr>
              <w:t xml:space="preserve"> &amp; Schd &gt; current month</w:t>
            </w:r>
            <w:bookmarkEnd w:id="213"/>
          </w:p>
        </w:tc>
        <w:tc>
          <w:tcPr>
            <w:tcW w:w="990" w:type="dxa"/>
            <w:shd w:val="clear" w:color="auto" w:fill="auto"/>
            <w:vAlign w:val="center"/>
          </w:tcPr>
          <w:p w14:paraId="73A8EFB4" w14:textId="77777777" w:rsidR="00F7337E" w:rsidRPr="00732FE3" w:rsidRDefault="00F7337E" w:rsidP="00F7337E">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3300BA16" w14:textId="77777777" w:rsidR="00F7337E" w:rsidRPr="003A44E1" w:rsidRDefault="00F7337E" w:rsidP="00F7337E">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F7337E" w:rsidRPr="008D1EC1" w14:paraId="4CE60170" w14:textId="77777777" w:rsidTr="003351D5">
        <w:trPr>
          <w:gridAfter w:val="1"/>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3F1F48CE" w14:textId="49D376AA" w:rsidR="00F7337E" w:rsidRPr="00732FE3" w:rsidRDefault="00F7337E" w:rsidP="00F7337E">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Days Scheduled PDBL to CRD</w:t>
            </w:r>
          </w:p>
        </w:tc>
        <w:tc>
          <w:tcPr>
            <w:tcW w:w="2790" w:type="dxa"/>
            <w:shd w:val="clear" w:color="auto" w:fill="auto"/>
            <w:vAlign w:val="center"/>
          </w:tcPr>
          <w:p w14:paraId="2E38DD88" w14:textId="4F4D7E52" w:rsidR="00F7337E" w:rsidRPr="00732FE3" w:rsidRDefault="00F7337E" w:rsidP="00F7337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Number of days scheduled PDBL to CRD</w:t>
            </w:r>
          </w:p>
        </w:tc>
        <w:tc>
          <w:tcPr>
            <w:tcW w:w="2970" w:type="dxa"/>
            <w:shd w:val="clear" w:color="auto" w:fill="auto"/>
            <w:vAlign w:val="center"/>
          </w:tcPr>
          <w:p w14:paraId="569763F3" w14:textId="18448AA4" w:rsidR="00F7337E" w:rsidRPr="00732FE3" w:rsidRDefault="00F7337E" w:rsidP="00F7337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 Scheduled PDBL to CRD / (months $ shipments / </w:t>
            </w:r>
            <w:r w:rsidRPr="00884830">
              <w:rPr>
                <w:rFonts w:ascii="Calibri" w:eastAsia="Times New Roman" w:hAnsi="Calibri" w:cs="Calibri"/>
                <w:strike/>
                <w:sz w:val="16"/>
                <w:szCs w:val="16"/>
                <w:highlight w:val="red"/>
              </w:rPr>
              <w:t>working</w:t>
            </w:r>
            <w:r w:rsidRPr="00732FE3">
              <w:rPr>
                <w:rFonts w:ascii="Calibri" w:eastAsia="Times New Roman" w:hAnsi="Calibri" w:cs="Calibri"/>
                <w:sz w:val="16"/>
                <w:szCs w:val="16"/>
              </w:rPr>
              <w:t xml:space="preserve"> days in month) </w:t>
            </w:r>
          </w:p>
        </w:tc>
        <w:tc>
          <w:tcPr>
            <w:tcW w:w="990" w:type="dxa"/>
            <w:shd w:val="clear" w:color="auto" w:fill="auto"/>
            <w:vAlign w:val="center"/>
          </w:tcPr>
          <w:p w14:paraId="08E24E4D" w14:textId="77777777" w:rsidR="00F7337E" w:rsidRPr="00732FE3" w:rsidRDefault="00F7337E" w:rsidP="00F7337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6CE29E76" w14:textId="77777777" w:rsidR="00F7337E" w:rsidRPr="003A44E1" w:rsidRDefault="00F7337E" w:rsidP="00F7337E">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F7337E" w:rsidRPr="008D1EC1" w14:paraId="168C3918" w14:textId="77777777" w:rsidTr="003351D5">
        <w:trPr>
          <w:gridAfter w:val="1"/>
          <w:cnfStyle w:val="000000100000" w:firstRow="0" w:lastRow="0" w:firstColumn="0" w:lastColumn="0" w:oddVBand="0" w:evenVBand="0" w:oddHBand="1" w:evenHBand="0" w:firstRowFirstColumn="0" w:firstRowLastColumn="0" w:lastRowFirstColumn="0" w:lastRowLastColumn="0"/>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7824E1BA" w14:textId="6AFF877C" w:rsidR="00F7337E" w:rsidRPr="00732FE3" w:rsidRDefault="00C43CD8" w:rsidP="00F7337E">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xml:space="preserve">Scheduled </w:t>
            </w:r>
            <w:r w:rsidR="003E55A3">
              <w:rPr>
                <w:rFonts w:ascii="Calibri" w:eastAsia="Times New Roman" w:hAnsi="Calibri" w:cs="Calibri"/>
                <w:sz w:val="16"/>
                <w:szCs w:val="16"/>
              </w:rPr>
              <w:t xml:space="preserve">Overdue </w:t>
            </w:r>
            <w:r w:rsidR="00647B69" w:rsidRPr="00732FE3">
              <w:rPr>
                <w:rFonts w:ascii="Calibri" w:eastAsia="Times New Roman" w:hAnsi="Calibri" w:cs="Calibri"/>
                <w:sz w:val="16"/>
                <w:szCs w:val="16"/>
              </w:rPr>
              <w:t xml:space="preserve"> </w:t>
            </w:r>
            <w:r w:rsidR="001C4405" w:rsidRPr="00732FE3">
              <w:rPr>
                <w:rFonts w:ascii="Calibri" w:eastAsia="Times New Roman" w:hAnsi="Calibri" w:cs="Calibri"/>
                <w:sz w:val="16"/>
                <w:szCs w:val="16"/>
              </w:rPr>
              <w:t xml:space="preserve">to SLT </w:t>
            </w:r>
            <w:r w:rsidR="00647B69" w:rsidRPr="00732FE3">
              <w:rPr>
                <w:rFonts w:ascii="Calibri" w:eastAsia="Times New Roman" w:hAnsi="Calibri" w:cs="Calibri"/>
                <w:sz w:val="16"/>
                <w:szCs w:val="16"/>
              </w:rPr>
              <w:t>Inside</w:t>
            </w:r>
          </w:p>
        </w:tc>
        <w:tc>
          <w:tcPr>
            <w:tcW w:w="2790" w:type="dxa"/>
            <w:shd w:val="clear" w:color="auto" w:fill="auto"/>
            <w:vAlign w:val="center"/>
          </w:tcPr>
          <w:p w14:paraId="39F48A6A" w14:textId="573C3C3C" w:rsidR="00F7337E" w:rsidRPr="00732FE3" w:rsidRDefault="00647B69" w:rsidP="00F7337E">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Number of lines </w:t>
            </w:r>
            <w:r w:rsidR="00AF24CF">
              <w:rPr>
                <w:rFonts w:ascii="Calibri" w:eastAsia="Times New Roman" w:hAnsi="Calibri" w:cs="Calibri"/>
                <w:sz w:val="16"/>
                <w:szCs w:val="16"/>
              </w:rPr>
              <w:t xml:space="preserve">/ $ value </w:t>
            </w:r>
            <w:r w:rsidRPr="00732FE3">
              <w:rPr>
                <w:rFonts w:ascii="Calibri" w:eastAsia="Times New Roman" w:hAnsi="Calibri" w:cs="Calibri"/>
                <w:sz w:val="16"/>
                <w:szCs w:val="16"/>
              </w:rPr>
              <w:t>schedu</w:t>
            </w:r>
            <w:r w:rsidR="00CC4F4B" w:rsidRPr="00732FE3">
              <w:rPr>
                <w:rFonts w:ascii="Calibri" w:eastAsia="Times New Roman" w:hAnsi="Calibri" w:cs="Calibri"/>
                <w:sz w:val="16"/>
                <w:szCs w:val="16"/>
              </w:rPr>
              <w:t>led overdue</w:t>
            </w:r>
            <w:r w:rsidR="00AF24CF">
              <w:rPr>
                <w:rFonts w:ascii="Calibri" w:eastAsia="Times New Roman" w:hAnsi="Calibri" w:cs="Calibri"/>
                <w:sz w:val="16"/>
                <w:szCs w:val="16"/>
              </w:rPr>
              <w:t xml:space="preserve"> &amp; </w:t>
            </w:r>
            <w:r w:rsidR="00CC4F4B" w:rsidRPr="00732FE3">
              <w:rPr>
                <w:rFonts w:ascii="Calibri" w:eastAsia="Times New Roman" w:hAnsi="Calibri" w:cs="Calibri"/>
                <w:sz w:val="16"/>
                <w:szCs w:val="16"/>
              </w:rPr>
              <w:t>within</w:t>
            </w:r>
            <w:r w:rsidR="001C72A9" w:rsidRPr="00732FE3">
              <w:rPr>
                <w:rFonts w:ascii="Calibri" w:eastAsia="Times New Roman" w:hAnsi="Calibri" w:cs="Calibri"/>
                <w:sz w:val="16"/>
                <w:szCs w:val="16"/>
              </w:rPr>
              <w:t xml:space="preserve"> this month</w:t>
            </w:r>
          </w:p>
        </w:tc>
        <w:tc>
          <w:tcPr>
            <w:tcW w:w="2970" w:type="dxa"/>
            <w:shd w:val="clear" w:color="auto" w:fill="auto"/>
            <w:vAlign w:val="center"/>
          </w:tcPr>
          <w:p w14:paraId="2DBDCFA8" w14:textId="77777777" w:rsidR="00AA12AF" w:rsidRPr="00732FE3" w:rsidRDefault="001C72A9" w:rsidP="00F7337E">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bookmarkStart w:id="214" w:name="_Hlk102062321"/>
            <w:r w:rsidRPr="00732FE3">
              <w:rPr>
                <w:rFonts w:ascii="Calibri" w:eastAsia="Times New Roman" w:hAnsi="Calibri" w:cs="Calibri"/>
                <w:sz w:val="16"/>
                <w:szCs w:val="16"/>
              </w:rPr>
              <w:t xml:space="preserve">SLT ≥ “Today” </w:t>
            </w:r>
          </w:p>
          <w:p w14:paraId="3BE075B9" w14:textId="77777777" w:rsidR="00F7337E" w:rsidRPr="00732FE3" w:rsidRDefault="001C72A9" w:rsidP="00F7337E">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&amp; Schd  </w:t>
            </w:r>
            <w:r w:rsidR="00076C35" w:rsidRPr="00732FE3">
              <w:rPr>
                <w:rFonts w:ascii="Calibri" w:eastAsia="Times New Roman" w:hAnsi="Calibri" w:cs="Calibri"/>
                <w:sz w:val="16"/>
                <w:szCs w:val="16"/>
              </w:rPr>
              <w:t xml:space="preserve">&gt; </w:t>
            </w:r>
            <w:r w:rsidRPr="00732FE3">
              <w:rPr>
                <w:rFonts w:ascii="Calibri" w:eastAsia="Times New Roman" w:hAnsi="Calibri" w:cs="Calibri"/>
                <w:sz w:val="16"/>
                <w:szCs w:val="16"/>
              </w:rPr>
              <w:t>SLT</w:t>
            </w:r>
          </w:p>
          <w:p w14:paraId="756EE96F" w14:textId="3783EDDE" w:rsidR="00076C35" w:rsidRPr="00732FE3" w:rsidRDefault="00076C35" w:rsidP="00F7337E">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&amp; Sc</w:t>
            </w:r>
            <w:r w:rsidR="009D1E51" w:rsidRPr="00732FE3">
              <w:rPr>
                <w:rFonts w:ascii="Calibri" w:eastAsia="Times New Roman" w:hAnsi="Calibri" w:cs="Calibri"/>
                <w:sz w:val="16"/>
                <w:szCs w:val="16"/>
              </w:rPr>
              <w:t xml:space="preserve">hd </w:t>
            </w:r>
            <w:r w:rsidR="00AD1F58" w:rsidRPr="00732FE3">
              <w:rPr>
                <w:rFonts w:ascii="Calibri" w:eastAsia="Times New Roman" w:hAnsi="Calibri" w:cs="Calibri"/>
                <w:sz w:val="18"/>
                <w:szCs w:val="18"/>
              </w:rPr>
              <w:t>≤</w:t>
            </w:r>
            <w:r w:rsidR="009D1E51" w:rsidRPr="00732FE3">
              <w:rPr>
                <w:rFonts w:ascii="Calibri" w:eastAsia="Times New Roman" w:hAnsi="Calibri" w:cs="Calibri"/>
                <w:sz w:val="16"/>
                <w:szCs w:val="16"/>
              </w:rPr>
              <w:t xml:space="preserve"> current month</w:t>
            </w:r>
            <w:bookmarkEnd w:id="214"/>
          </w:p>
        </w:tc>
        <w:tc>
          <w:tcPr>
            <w:tcW w:w="990" w:type="dxa"/>
            <w:shd w:val="clear" w:color="auto" w:fill="auto"/>
            <w:vAlign w:val="center"/>
          </w:tcPr>
          <w:p w14:paraId="3AFE3ADD" w14:textId="77777777" w:rsidR="00F7337E" w:rsidRPr="00732FE3" w:rsidRDefault="00F7337E" w:rsidP="00F7337E">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46250DB8" w14:textId="77777777" w:rsidR="00F7337E" w:rsidRPr="003A44E1" w:rsidRDefault="00F7337E" w:rsidP="00F7337E">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AD1F58" w:rsidRPr="008D1EC1" w14:paraId="17D67C38" w14:textId="77777777" w:rsidTr="003351D5">
        <w:trPr>
          <w:gridAfter w:val="1"/>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71953921" w14:textId="4A8429D6" w:rsidR="00AD1F58" w:rsidRPr="00732FE3" w:rsidRDefault="003C539C" w:rsidP="00AD1F58">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xml:space="preserve">Scheduled </w:t>
            </w:r>
            <w:r w:rsidR="003E55A3">
              <w:rPr>
                <w:rFonts w:ascii="Calibri" w:eastAsia="Times New Roman" w:hAnsi="Calibri" w:cs="Calibri"/>
                <w:sz w:val="16"/>
                <w:szCs w:val="16"/>
              </w:rPr>
              <w:t>Overdue</w:t>
            </w:r>
            <w:r w:rsidRPr="00732FE3">
              <w:rPr>
                <w:rFonts w:ascii="Calibri" w:eastAsia="Times New Roman" w:hAnsi="Calibri" w:cs="Calibri"/>
                <w:sz w:val="16"/>
                <w:szCs w:val="16"/>
              </w:rPr>
              <w:t xml:space="preserve"> </w:t>
            </w:r>
            <w:r w:rsidR="001C4405" w:rsidRPr="00732FE3">
              <w:rPr>
                <w:rFonts w:ascii="Calibri" w:eastAsia="Times New Roman" w:hAnsi="Calibri" w:cs="Calibri"/>
                <w:sz w:val="16"/>
                <w:szCs w:val="16"/>
              </w:rPr>
              <w:t>to SLT</w:t>
            </w:r>
            <w:r w:rsidR="00AD1F58" w:rsidRPr="00732FE3">
              <w:rPr>
                <w:rFonts w:ascii="Calibri" w:eastAsia="Times New Roman" w:hAnsi="Calibri" w:cs="Calibri"/>
                <w:sz w:val="16"/>
                <w:szCs w:val="16"/>
              </w:rPr>
              <w:t xml:space="preserve"> Outside</w:t>
            </w:r>
          </w:p>
        </w:tc>
        <w:tc>
          <w:tcPr>
            <w:tcW w:w="2790" w:type="dxa"/>
            <w:shd w:val="clear" w:color="auto" w:fill="auto"/>
            <w:vAlign w:val="center"/>
          </w:tcPr>
          <w:p w14:paraId="04BDA64C" w14:textId="706CDD1C" w:rsidR="00AD1F58" w:rsidRPr="00732FE3" w:rsidRDefault="003C539C" w:rsidP="00AD1F5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Number of lines </w:t>
            </w:r>
            <w:r>
              <w:rPr>
                <w:rFonts w:ascii="Calibri" w:eastAsia="Times New Roman" w:hAnsi="Calibri" w:cs="Calibri"/>
                <w:sz w:val="16"/>
                <w:szCs w:val="16"/>
              </w:rPr>
              <w:t xml:space="preserve">/ $ value </w:t>
            </w:r>
            <w:r w:rsidRPr="00732FE3">
              <w:rPr>
                <w:rFonts w:ascii="Calibri" w:eastAsia="Times New Roman" w:hAnsi="Calibri" w:cs="Calibri"/>
                <w:sz w:val="16"/>
                <w:szCs w:val="16"/>
              </w:rPr>
              <w:t>scheduled overdue</w:t>
            </w:r>
            <w:r>
              <w:rPr>
                <w:rFonts w:ascii="Calibri" w:eastAsia="Times New Roman" w:hAnsi="Calibri" w:cs="Calibri"/>
                <w:sz w:val="16"/>
                <w:szCs w:val="16"/>
              </w:rPr>
              <w:t xml:space="preserve"> &amp; future months</w:t>
            </w:r>
            <w:r w:rsidRPr="00732FE3">
              <w:rPr>
                <w:rFonts w:ascii="Calibri" w:eastAsia="Times New Roman" w:hAnsi="Calibri" w:cs="Calibri"/>
                <w:sz w:val="16"/>
                <w:szCs w:val="16"/>
              </w:rPr>
              <w:t xml:space="preserve"> this month</w:t>
            </w:r>
          </w:p>
        </w:tc>
        <w:tc>
          <w:tcPr>
            <w:tcW w:w="2970" w:type="dxa"/>
            <w:shd w:val="clear" w:color="auto" w:fill="auto"/>
            <w:vAlign w:val="center"/>
          </w:tcPr>
          <w:p w14:paraId="272A5F83" w14:textId="77777777" w:rsidR="00AD1F58" w:rsidRPr="00732FE3" w:rsidRDefault="00AD1F58" w:rsidP="00AD1F5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bookmarkStart w:id="215" w:name="_Hlk102062505"/>
            <w:r w:rsidRPr="00732FE3">
              <w:rPr>
                <w:rFonts w:ascii="Calibri" w:eastAsia="Times New Roman" w:hAnsi="Calibri" w:cs="Calibri"/>
                <w:sz w:val="16"/>
                <w:szCs w:val="16"/>
              </w:rPr>
              <w:t xml:space="preserve">SLT ≥ “Today” </w:t>
            </w:r>
          </w:p>
          <w:p w14:paraId="1F9EFC2F" w14:textId="77777777" w:rsidR="00AD1F58" w:rsidRPr="00732FE3" w:rsidRDefault="00AD1F58" w:rsidP="00AD1F5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&amp; Schd  &gt; SLT</w:t>
            </w:r>
          </w:p>
          <w:p w14:paraId="7AA15619" w14:textId="478238ED" w:rsidR="00AD1F58" w:rsidRPr="00732FE3" w:rsidRDefault="00AD1F58" w:rsidP="00AD1F5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&amp; Schd </w:t>
            </w:r>
            <w:r w:rsidR="001C4405" w:rsidRPr="00732FE3">
              <w:rPr>
                <w:rFonts w:ascii="Calibri" w:eastAsia="Times New Roman" w:hAnsi="Calibri" w:cs="Calibri"/>
                <w:sz w:val="18"/>
                <w:szCs w:val="18"/>
              </w:rPr>
              <w:t>&gt;</w:t>
            </w:r>
            <w:r w:rsidRPr="00732FE3">
              <w:rPr>
                <w:rFonts w:ascii="Calibri" w:eastAsia="Times New Roman" w:hAnsi="Calibri" w:cs="Calibri"/>
                <w:sz w:val="16"/>
                <w:szCs w:val="16"/>
              </w:rPr>
              <w:t xml:space="preserve"> current month</w:t>
            </w:r>
            <w:bookmarkEnd w:id="215"/>
          </w:p>
        </w:tc>
        <w:tc>
          <w:tcPr>
            <w:tcW w:w="990" w:type="dxa"/>
            <w:shd w:val="clear" w:color="auto" w:fill="auto"/>
            <w:vAlign w:val="center"/>
          </w:tcPr>
          <w:p w14:paraId="1A70E888" w14:textId="77777777" w:rsidR="00AD1F58" w:rsidRPr="00732FE3" w:rsidRDefault="00AD1F58" w:rsidP="00AD1F5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78956F29" w14:textId="77777777" w:rsidR="00AD1F58" w:rsidRPr="003A44E1" w:rsidRDefault="00AD1F58" w:rsidP="00AD1F58">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1C4405" w:rsidRPr="008D1EC1" w14:paraId="05D1F30F" w14:textId="77777777" w:rsidTr="003351D5">
        <w:trPr>
          <w:gridAfter w:val="1"/>
          <w:cnfStyle w:val="000000100000" w:firstRow="0" w:lastRow="0" w:firstColumn="0" w:lastColumn="0" w:oddVBand="0" w:evenVBand="0" w:oddHBand="1" w:evenHBand="0" w:firstRowFirstColumn="0" w:firstRowLastColumn="0" w:lastRowFirstColumn="0" w:lastRowLastColumn="0"/>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781193E2" w14:textId="2A116B90" w:rsidR="001C4405" w:rsidRPr="00732FE3" w:rsidRDefault="003C539C" w:rsidP="001C4405">
            <w:pPr>
              <w:ind w:firstLine="0"/>
              <w:jc w:val="left"/>
              <w:textAlignment w:val="baseline"/>
              <w:rPr>
                <w:rFonts w:ascii="Calibri" w:eastAsia="Times New Roman" w:hAnsi="Calibri" w:cs="Calibri"/>
                <w:sz w:val="16"/>
                <w:szCs w:val="16"/>
              </w:rPr>
            </w:pPr>
            <w:bookmarkStart w:id="216" w:name="_Hlk102062280"/>
            <w:r w:rsidRPr="00732FE3">
              <w:rPr>
                <w:rFonts w:ascii="Calibri" w:eastAsia="Times New Roman" w:hAnsi="Calibri" w:cs="Calibri"/>
                <w:sz w:val="16"/>
                <w:szCs w:val="16"/>
              </w:rPr>
              <w:t xml:space="preserve">Scheduled </w:t>
            </w:r>
            <w:r w:rsidR="003E55A3">
              <w:rPr>
                <w:rFonts w:ascii="Calibri" w:eastAsia="Times New Roman" w:hAnsi="Calibri" w:cs="Calibri"/>
                <w:sz w:val="16"/>
                <w:szCs w:val="16"/>
              </w:rPr>
              <w:t>Overdue</w:t>
            </w:r>
            <w:r w:rsidRPr="00732FE3">
              <w:rPr>
                <w:rFonts w:ascii="Calibri" w:eastAsia="Times New Roman" w:hAnsi="Calibri" w:cs="Calibri"/>
                <w:sz w:val="16"/>
                <w:szCs w:val="16"/>
              </w:rPr>
              <w:t xml:space="preserve"> t</w:t>
            </w:r>
            <w:r w:rsidR="001C4405" w:rsidRPr="00732FE3">
              <w:rPr>
                <w:rFonts w:ascii="Calibri" w:eastAsia="Times New Roman" w:hAnsi="Calibri" w:cs="Calibri"/>
                <w:sz w:val="16"/>
                <w:szCs w:val="16"/>
              </w:rPr>
              <w:t>o CRD Inside</w:t>
            </w:r>
          </w:p>
        </w:tc>
        <w:tc>
          <w:tcPr>
            <w:tcW w:w="2790" w:type="dxa"/>
            <w:shd w:val="clear" w:color="auto" w:fill="auto"/>
            <w:vAlign w:val="center"/>
          </w:tcPr>
          <w:p w14:paraId="5563459A" w14:textId="25372649" w:rsidR="001C4405" w:rsidRPr="00732FE3" w:rsidRDefault="003C539C"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Number of lines </w:t>
            </w:r>
            <w:r>
              <w:rPr>
                <w:rFonts w:ascii="Calibri" w:eastAsia="Times New Roman" w:hAnsi="Calibri" w:cs="Calibri"/>
                <w:sz w:val="16"/>
                <w:szCs w:val="16"/>
              </w:rPr>
              <w:t xml:space="preserve">/ $ value </w:t>
            </w:r>
            <w:r w:rsidRPr="00732FE3">
              <w:rPr>
                <w:rFonts w:ascii="Calibri" w:eastAsia="Times New Roman" w:hAnsi="Calibri" w:cs="Calibri"/>
                <w:sz w:val="16"/>
                <w:szCs w:val="16"/>
              </w:rPr>
              <w:t>scheduled overdue</w:t>
            </w:r>
            <w:r>
              <w:rPr>
                <w:rFonts w:ascii="Calibri" w:eastAsia="Times New Roman" w:hAnsi="Calibri" w:cs="Calibri"/>
                <w:sz w:val="16"/>
                <w:szCs w:val="16"/>
              </w:rPr>
              <w:t xml:space="preserve"> &amp; </w:t>
            </w:r>
            <w:r w:rsidRPr="00732FE3">
              <w:rPr>
                <w:rFonts w:ascii="Calibri" w:eastAsia="Times New Roman" w:hAnsi="Calibri" w:cs="Calibri"/>
                <w:sz w:val="16"/>
                <w:szCs w:val="16"/>
              </w:rPr>
              <w:t>within this month</w:t>
            </w:r>
          </w:p>
        </w:tc>
        <w:tc>
          <w:tcPr>
            <w:tcW w:w="2970" w:type="dxa"/>
            <w:shd w:val="clear" w:color="auto" w:fill="auto"/>
            <w:vAlign w:val="center"/>
          </w:tcPr>
          <w:p w14:paraId="1227D68D" w14:textId="29BCC7B1" w:rsidR="001C4405" w:rsidRPr="00732FE3"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CRD ≥ “Today” </w:t>
            </w:r>
          </w:p>
          <w:p w14:paraId="1D5E89C9" w14:textId="15D0F386" w:rsidR="001C4405" w:rsidRPr="00732FE3"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&amp; Schd  &gt; CRD</w:t>
            </w:r>
          </w:p>
          <w:p w14:paraId="5C721290" w14:textId="4ED89E17" w:rsidR="001C4405" w:rsidRPr="00732FE3"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&amp; Schd </w:t>
            </w:r>
            <w:r w:rsidRPr="00732FE3">
              <w:rPr>
                <w:rFonts w:ascii="Calibri" w:eastAsia="Times New Roman" w:hAnsi="Calibri" w:cs="Calibri"/>
                <w:sz w:val="18"/>
                <w:szCs w:val="18"/>
              </w:rPr>
              <w:t>≤</w:t>
            </w:r>
            <w:r w:rsidRPr="00732FE3">
              <w:rPr>
                <w:rFonts w:ascii="Calibri" w:eastAsia="Times New Roman" w:hAnsi="Calibri" w:cs="Calibri"/>
                <w:sz w:val="16"/>
                <w:szCs w:val="16"/>
              </w:rPr>
              <w:t xml:space="preserve"> current month</w:t>
            </w:r>
          </w:p>
        </w:tc>
        <w:tc>
          <w:tcPr>
            <w:tcW w:w="990" w:type="dxa"/>
            <w:shd w:val="clear" w:color="auto" w:fill="auto"/>
            <w:vAlign w:val="center"/>
          </w:tcPr>
          <w:p w14:paraId="1F3F148D" w14:textId="77777777" w:rsidR="001C4405" w:rsidRPr="00732FE3"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520430D3" w14:textId="77777777" w:rsidR="001C4405" w:rsidRPr="003A44E1"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bookmarkEnd w:id="216"/>
      <w:tr w:rsidR="001C4405" w:rsidRPr="008D1EC1" w14:paraId="13AB47CD" w14:textId="77777777" w:rsidTr="003351D5">
        <w:trPr>
          <w:gridAfter w:val="1"/>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426ADB3D" w14:textId="545BEA6F" w:rsidR="001C4405" w:rsidRPr="00732FE3" w:rsidRDefault="003C539C" w:rsidP="001C4405">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xml:space="preserve">Scheduled </w:t>
            </w:r>
            <w:r w:rsidR="003E55A3">
              <w:rPr>
                <w:rFonts w:ascii="Calibri" w:eastAsia="Times New Roman" w:hAnsi="Calibri" w:cs="Calibri"/>
                <w:sz w:val="16"/>
                <w:szCs w:val="16"/>
              </w:rPr>
              <w:t>Overdue</w:t>
            </w:r>
            <w:r w:rsidRPr="00732FE3">
              <w:rPr>
                <w:rFonts w:ascii="Calibri" w:eastAsia="Times New Roman" w:hAnsi="Calibri" w:cs="Calibri"/>
                <w:sz w:val="16"/>
                <w:szCs w:val="16"/>
              </w:rPr>
              <w:t xml:space="preserve"> </w:t>
            </w:r>
            <w:r w:rsidR="001C4405" w:rsidRPr="00732FE3">
              <w:rPr>
                <w:rFonts w:ascii="Calibri" w:eastAsia="Times New Roman" w:hAnsi="Calibri" w:cs="Calibri"/>
                <w:sz w:val="16"/>
                <w:szCs w:val="16"/>
              </w:rPr>
              <w:t>to CRD Outside</w:t>
            </w:r>
          </w:p>
        </w:tc>
        <w:tc>
          <w:tcPr>
            <w:tcW w:w="2790" w:type="dxa"/>
            <w:shd w:val="clear" w:color="auto" w:fill="auto"/>
            <w:vAlign w:val="center"/>
          </w:tcPr>
          <w:p w14:paraId="186999D1" w14:textId="2828F951" w:rsidR="001C4405" w:rsidRPr="00732FE3" w:rsidRDefault="003C539C" w:rsidP="001C440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Number of lines </w:t>
            </w:r>
            <w:r>
              <w:rPr>
                <w:rFonts w:ascii="Calibri" w:eastAsia="Times New Roman" w:hAnsi="Calibri" w:cs="Calibri"/>
                <w:sz w:val="16"/>
                <w:szCs w:val="16"/>
              </w:rPr>
              <w:t xml:space="preserve">/ $ value </w:t>
            </w:r>
            <w:r w:rsidRPr="00732FE3">
              <w:rPr>
                <w:rFonts w:ascii="Calibri" w:eastAsia="Times New Roman" w:hAnsi="Calibri" w:cs="Calibri"/>
                <w:sz w:val="16"/>
                <w:szCs w:val="16"/>
              </w:rPr>
              <w:t>scheduled overdue</w:t>
            </w:r>
            <w:r>
              <w:rPr>
                <w:rFonts w:ascii="Calibri" w:eastAsia="Times New Roman" w:hAnsi="Calibri" w:cs="Calibri"/>
                <w:sz w:val="16"/>
                <w:szCs w:val="16"/>
              </w:rPr>
              <w:t xml:space="preserve"> &amp; future months</w:t>
            </w:r>
            <w:r w:rsidRPr="00732FE3">
              <w:rPr>
                <w:rFonts w:ascii="Calibri" w:eastAsia="Times New Roman" w:hAnsi="Calibri" w:cs="Calibri"/>
                <w:sz w:val="16"/>
                <w:szCs w:val="16"/>
              </w:rPr>
              <w:t xml:space="preserve"> this month</w:t>
            </w:r>
          </w:p>
        </w:tc>
        <w:tc>
          <w:tcPr>
            <w:tcW w:w="2970" w:type="dxa"/>
            <w:shd w:val="clear" w:color="auto" w:fill="auto"/>
            <w:vAlign w:val="center"/>
          </w:tcPr>
          <w:p w14:paraId="5E6AEB2A" w14:textId="508D2246" w:rsidR="001C4405" w:rsidRPr="00732FE3" w:rsidRDefault="001C4405" w:rsidP="001C440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bookmarkStart w:id="217" w:name="_Hlk102062560"/>
            <w:r w:rsidRPr="00732FE3">
              <w:rPr>
                <w:rFonts w:ascii="Calibri" w:eastAsia="Times New Roman" w:hAnsi="Calibri" w:cs="Calibri"/>
                <w:sz w:val="16"/>
                <w:szCs w:val="16"/>
              </w:rPr>
              <w:t xml:space="preserve">CRD ≥ “Today” </w:t>
            </w:r>
          </w:p>
          <w:p w14:paraId="46CC9661" w14:textId="73A31D45" w:rsidR="001C4405" w:rsidRPr="00732FE3" w:rsidRDefault="001C4405" w:rsidP="001C440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&amp; Schd  &gt; CRD</w:t>
            </w:r>
          </w:p>
          <w:p w14:paraId="263E948F" w14:textId="31B1E533" w:rsidR="001C4405" w:rsidRPr="00732FE3" w:rsidRDefault="001C4405" w:rsidP="001C440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xml:space="preserve">&amp; Schd </w:t>
            </w:r>
            <w:r w:rsidRPr="00732FE3">
              <w:rPr>
                <w:rFonts w:ascii="Calibri" w:eastAsia="Times New Roman" w:hAnsi="Calibri" w:cs="Calibri"/>
                <w:sz w:val="18"/>
                <w:szCs w:val="18"/>
              </w:rPr>
              <w:t>&gt;</w:t>
            </w:r>
            <w:r w:rsidRPr="00732FE3">
              <w:rPr>
                <w:rFonts w:ascii="Calibri" w:eastAsia="Times New Roman" w:hAnsi="Calibri" w:cs="Calibri"/>
                <w:sz w:val="16"/>
                <w:szCs w:val="16"/>
              </w:rPr>
              <w:t xml:space="preserve"> current month</w:t>
            </w:r>
            <w:bookmarkEnd w:id="217"/>
          </w:p>
        </w:tc>
        <w:tc>
          <w:tcPr>
            <w:tcW w:w="990" w:type="dxa"/>
            <w:shd w:val="clear" w:color="auto" w:fill="auto"/>
            <w:vAlign w:val="center"/>
          </w:tcPr>
          <w:p w14:paraId="49D5FD2D" w14:textId="77777777" w:rsidR="001C4405" w:rsidRPr="00732FE3" w:rsidRDefault="001C4405" w:rsidP="001C440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315E8F46" w14:textId="77777777" w:rsidR="001C4405" w:rsidRPr="003A44E1" w:rsidRDefault="001C4405" w:rsidP="001C440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1C4405" w:rsidRPr="008D1EC1" w14:paraId="5A48E4FE" w14:textId="77777777" w:rsidTr="003351D5">
        <w:trPr>
          <w:gridAfter w:val="1"/>
          <w:cnfStyle w:val="000000100000" w:firstRow="0" w:lastRow="0" w:firstColumn="0" w:lastColumn="0" w:oddVBand="0" w:evenVBand="0" w:oddHBand="1" w:evenHBand="0" w:firstRowFirstColumn="0" w:firstRowLastColumn="0" w:lastRowFirstColumn="0" w:lastRowLastColumn="0"/>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66EDA852" w14:textId="3985DAD0" w:rsidR="001C4405" w:rsidRPr="00732FE3" w:rsidRDefault="001C4405" w:rsidP="001C4405">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ATP date </w:t>
            </w:r>
          </w:p>
        </w:tc>
        <w:tc>
          <w:tcPr>
            <w:tcW w:w="2790" w:type="dxa"/>
            <w:shd w:val="clear" w:color="auto" w:fill="auto"/>
            <w:vAlign w:val="center"/>
          </w:tcPr>
          <w:p w14:paraId="465F2D6D" w14:textId="5F281EAC" w:rsidR="001C4405" w:rsidRPr="00732FE3"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Book date + ATP rule days </w:t>
            </w:r>
          </w:p>
        </w:tc>
        <w:tc>
          <w:tcPr>
            <w:tcW w:w="2970" w:type="dxa"/>
            <w:shd w:val="clear" w:color="auto" w:fill="auto"/>
            <w:vAlign w:val="center"/>
          </w:tcPr>
          <w:p w14:paraId="4C5E8E0E" w14:textId="212DA6C5" w:rsidR="001C4405" w:rsidRPr="00732FE3"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w:t>
            </w:r>
          </w:p>
        </w:tc>
        <w:tc>
          <w:tcPr>
            <w:tcW w:w="990" w:type="dxa"/>
            <w:shd w:val="clear" w:color="auto" w:fill="auto"/>
            <w:vAlign w:val="center"/>
          </w:tcPr>
          <w:p w14:paraId="627C98A8" w14:textId="77777777" w:rsidR="001C4405" w:rsidRPr="00732FE3"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60F9629C" w14:textId="6F6397D3" w:rsidR="001C4405" w:rsidRPr="0045016E"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3A44E1">
              <w:rPr>
                <w:rFonts w:ascii="Calibri" w:eastAsia="Times New Roman" w:hAnsi="Calibri" w:cs="Calibri"/>
                <w:sz w:val="16"/>
                <w:szCs w:val="16"/>
              </w:rPr>
              <w:t> </w:t>
            </w:r>
          </w:p>
        </w:tc>
      </w:tr>
      <w:tr w:rsidR="001C4405" w:rsidRPr="008D1EC1" w14:paraId="7EE6B282" w14:textId="77777777" w:rsidTr="003351D5">
        <w:trPr>
          <w:gridAfter w:val="1"/>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2C47D75F" w14:textId="330E3FE3" w:rsidR="001C4405" w:rsidRPr="00732FE3" w:rsidRDefault="001C4405" w:rsidP="001C4405">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target</w:t>
            </w:r>
          </w:p>
        </w:tc>
        <w:tc>
          <w:tcPr>
            <w:tcW w:w="2790" w:type="dxa"/>
            <w:shd w:val="clear" w:color="auto" w:fill="auto"/>
            <w:vAlign w:val="center"/>
          </w:tcPr>
          <w:p w14:paraId="5B1E2D27" w14:textId="552979AE" w:rsidR="001C4405" w:rsidRPr="00732FE3" w:rsidRDefault="001C4405" w:rsidP="001C440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amount equal to 0.3 days</w:t>
            </w:r>
          </w:p>
        </w:tc>
        <w:tc>
          <w:tcPr>
            <w:tcW w:w="2970" w:type="dxa"/>
            <w:shd w:val="clear" w:color="auto" w:fill="auto"/>
            <w:vAlign w:val="center"/>
          </w:tcPr>
          <w:p w14:paraId="63EF6CAC" w14:textId="6C4DE7F4" w:rsidR="001C4405" w:rsidRPr="00732FE3" w:rsidRDefault="001C4405" w:rsidP="001C440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732FE3">
              <w:rPr>
                <w:rFonts w:ascii="Calibri" w:eastAsia="Times New Roman" w:hAnsi="Calibri" w:cs="Calibri"/>
                <w:sz w:val="16"/>
                <w:szCs w:val="16"/>
              </w:rPr>
              <w:t xml:space="preserve">months $ shipments / </w:t>
            </w:r>
            <w:r w:rsidRPr="00884830">
              <w:rPr>
                <w:rFonts w:ascii="Calibri" w:eastAsia="Times New Roman" w:hAnsi="Calibri" w:cs="Calibri"/>
                <w:strike/>
                <w:sz w:val="16"/>
                <w:szCs w:val="16"/>
                <w:highlight w:val="red"/>
              </w:rPr>
              <w:t>working</w:t>
            </w:r>
            <w:r w:rsidRPr="00732FE3">
              <w:rPr>
                <w:rFonts w:ascii="Calibri" w:eastAsia="Times New Roman" w:hAnsi="Calibri" w:cs="Calibri"/>
                <w:sz w:val="16"/>
                <w:szCs w:val="16"/>
              </w:rPr>
              <w:t xml:space="preserve"> days in the month (</w:t>
            </w:r>
            <w:r w:rsidRPr="00884830">
              <w:rPr>
                <w:rFonts w:ascii="Calibri" w:eastAsia="Times New Roman" w:hAnsi="Calibri" w:cs="Calibri"/>
                <w:strike/>
                <w:sz w:val="16"/>
                <w:szCs w:val="16"/>
                <w:highlight w:val="red"/>
              </w:rPr>
              <w:t>20 or 25</w:t>
            </w:r>
            <w:r w:rsidR="00297A28">
              <w:rPr>
                <w:rFonts w:ascii="Calibri" w:eastAsia="Times New Roman" w:hAnsi="Calibri" w:cs="Calibri"/>
                <w:strike/>
                <w:sz w:val="16"/>
                <w:szCs w:val="16"/>
              </w:rPr>
              <w:t xml:space="preserve"> </w:t>
            </w:r>
            <w:r w:rsidR="00297A28">
              <w:rPr>
                <w:rFonts w:ascii="Calibri" w:eastAsia="Times New Roman" w:hAnsi="Calibri" w:cs="Calibri"/>
                <w:sz w:val="16"/>
                <w:szCs w:val="16"/>
              </w:rPr>
              <w:t>28 or 35</w:t>
            </w:r>
            <w:r w:rsidRPr="00732FE3">
              <w:rPr>
                <w:rFonts w:ascii="Calibri" w:eastAsia="Times New Roman" w:hAnsi="Calibri" w:cs="Calibri"/>
                <w:sz w:val="16"/>
                <w:szCs w:val="16"/>
              </w:rPr>
              <w:t>) * 0.3 (days) </w:t>
            </w:r>
          </w:p>
          <w:p w14:paraId="2FB7229C" w14:textId="77777777" w:rsidR="001C4405" w:rsidRPr="00732FE3" w:rsidRDefault="001C4405" w:rsidP="001C440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990" w:type="dxa"/>
            <w:shd w:val="clear" w:color="auto" w:fill="auto"/>
            <w:vAlign w:val="center"/>
          </w:tcPr>
          <w:p w14:paraId="1FB794AA" w14:textId="77777777" w:rsidR="001C4405" w:rsidRPr="00732FE3" w:rsidRDefault="001C4405" w:rsidP="001C440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60CEF700" w14:textId="77777777" w:rsidR="001C4405" w:rsidRPr="003A44E1" w:rsidRDefault="001C4405" w:rsidP="001C440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1C4405" w:rsidRPr="008D1EC1" w14:paraId="31C56E63" w14:textId="77777777" w:rsidTr="003351D5">
        <w:trPr>
          <w:gridAfter w:val="1"/>
          <w:cnfStyle w:val="000000100000" w:firstRow="0" w:lastRow="0" w:firstColumn="0" w:lastColumn="0" w:oddVBand="0" w:evenVBand="0" w:oddHBand="1" w:evenHBand="0" w:firstRowFirstColumn="0" w:firstRowLastColumn="0" w:lastRowFirstColumn="0" w:lastRowLastColumn="0"/>
          <w:wAfter w:w="31" w:type="dxa"/>
          <w:trHeight w:val="449"/>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vAlign w:val="center"/>
          </w:tcPr>
          <w:p w14:paraId="241A94B6" w14:textId="77777777" w:rsidR="001C4405" w:rsidRPr="00732FE3" w:rsidRDefault="001C4405" w:rsidP="001C4405">
            <w:pPr>
              <w:ind w:firstLine="0"/>
              <w:jc w:val="left"/>
              <w:textAlignment w:val="baseline"/>
              <w:rPr>
                <w:rFonts w:ascii="Calibri" w:eastAsia="Times New Roman" w:hAnsi="Calibri" w:cs="Calibri"/>
                <w:sz w:val="16"/>
                <w:szCs w:val="16"/>
              </w:rPr>
            </w:pPr>
            <w:r w:rsidRPr="00732FE3">
              <w:rPr>
                <w:rFonts w:ascii="Calibri" w:eastAsia="Times New Roman" w:hAnsi="Calibri" w:cs="Calibri"/>
                <w:sz w:val="16"/>
                <w:szCs w:val="16"/>
              </w:rPr>
              <w:t>$ to target</w:t>
            </w:r>
          </w:p>
        </w:tc>
        <w:tc>
          <w:tcPr>
            <w:tcW w:w="2790" w:type="dxa"/>
            <w:shd w:val="clear" w:color="auto" w:fill="auto"/>
            <w:vAlign w:val="center"/>
          </w:tcPr>
          <w:p w14:paraId="2AC7E1DC" w14:textId="77777777" w:rsidR="001C4405" w:rsidRPr="00732FE3"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amount to target</w:t>
            </w:r>
          </w:p>
        </w:tc>
        <w:tc>
          <w:tcPr>
            <w:tcW w:w="2970" w:type="dxa"/>
            <w:shd w:val="clear" w:color="auto" w:fill="auto"/>
            <w:vAlign w:val="center"/>
          </w:tcPr>
          <w:p w14:paraId="5130834C" w14:textId="6CEC1811" w:rsidR="001C4405" w:rsidRPr="00732FE3"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32FE3">
              <w:rPr>
                <w:rFonts w:ascii="Calibri" w:eastAsia="Times New Roman" w:hAnsi="Calibri" w:cs="Calibri"/>
                <w:sz w:val="16"/>
                <w:szCs w:val="16"/>
              </w:rPr>
              <w:t>$ PDBL - $ target</w:t>
            </w:r>
          </w:p>
        </w:tc>
        <w:tc>
          <w:tcPr>
            <w:tcW w:w="990" w:type="dxa"/>
            <w:shd w:val="clear" w:color="auto" w:fill="auto"/>
            <w:vAlign w:val="center"/>
          </w:tcPr>
          <w:p w14:paraId="4D29D44C" w14:textId="77777777" w:rsidR="001C4405" w:rsidRPr="00732FE3"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rPr>
            </w:pPr>
          </w:p>
        </w:tc>
        <w:tc>
          <w:tcPr>
            <w:tcW w:w="1981" w:type="dxa"/>
            <w:shd w:val="clear" w:color="auto" w:fill="auto"/>
            <w:vAlign w:val="center"/>
          </w:tcPr>
          <w:p w14:paraId="58C251B5" w14:textId="77777777" w:rsidR="001C4405" w:rsidRPr="003A44E1" w:rsidRDefault="001C4405" w:rsidP="001C440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bl>
    <w:p w14:paraId="4CE51F43" w14:textId="77777777" w:rsidR="003A44E1" w:rsidRDefault="003A44E1" w:rsidP="00440E02">
      <w:pPr>
        <w:ind w:firstLine="0"/>
      </w:pPr>
    </w:p>
    <w:p w14:paraId="34BE9F47" w14:textId="77777777" w:rsidR="00440E02" w:rsidRPr="003F6FD5" w:rsidRDefault="00440E02" w:rsidP="00DD2A2F">
      <w:pPr>
        <w:pStyle w:val="Heading4"/>
        <w:ind w:left="1260"/>
        <w:rPr>
          <w:rFonts w:ascii="Segoe UI" w:hAnsi="Segoe UI" w:cs="Segoe UI"/>
          <w:sz w:val="18"/>
          <w:szCs w:val="18"/>
        </w:rPr>
      </w:pPr>
      <w:r>
        <w:t>Power BI</w:t>
      </w:r>
      <w:r w:rsidRPr="003F6FD5">
        <w:t> needed columns </w:t>
      </w:r>
    </w:p>
    <w:p w14:paraId="0FF1365F" w14:textId="77777777" w:rsidR="00440E02" w:rsidRDefault="00440E02" w:rsidP="00440E02">
      <w:pPr>
        <w:spacing w:after="0" w:line="240" w:lineRule="auto"/>
        <w:ind w:firstLine="0"/>
        <w:jc w:val="left"/>
        <w:textAlignment w:val="baseline"/>
        <w:rPr>
          <w:rFonts w:ascii="Calibri" w:eastAsia="Times New Roman" w:hAnsi="Calibri" w:cs="Calibri"/>
        </w:rPr>
      </w:pPr>
      <w:r w:rsidRPr="003F6FD5">
        <w:rPr>
          <w:rFonts w:ascii="Calibri" w:eastAsia="Times New Roman" w:hAnsi="Calibri" w:cs="Calibri"/>
        </w:rPr>
        <w:t>The must have columns for enterprise level: </w:t>
      </w:r>
    </w:p>
    <w:p w14:paraId="33BF8A3E" w14:textId="77777777" w:rsidR="00440E02" w:rsidRDefault="00440E02" w:rsidP="00440E02">
      <w:pPr>
        <w:spacing w:after="0" w:line="240" w:lineRule="auto"/>
        <w:ind w:firstLine="0"/>
        <w:jc w:val="left"/>
        <w:textAlignment w:val="baseline"/>
        <w:rPr>
          <w:rFonts w:ascii="Calibri" w:eastAsia="Times New Roman" w:hAnsi="Calibri" w:cs="Calibri"/>
        </w:rPr>
      </w:pPr>
    </w:p>
    <w:tbl>
      <w:tblPr>
        <w:tblStyle w:val="GridTable4-Accent1"/>
        <w:tblW w:w="3126" w:type="dxa"/>
        <w:tblLook w:val="04A0" w:firstRow="1" w:lastRow="0" w:firstColumn="1" w:lastColumn="0" w:noHBand="0" w:noVBand="1"/>
      </w:tblPr>
      <w:tblGrid>
        <w:gridCol w:w="3126"/>
      </w:tblGrid>
      <w:tr w:rsidR="00440E02" w:rsidRPr="003F6FD5" w14:paraId="3A1122FC" w14:textId="77777777" w:rsidTr="006C64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hideMark/>
          </w:tcPr>
          <w:p w14:paraId="56273B0C" w14:textId="77777777" w:rsidR="00440E02" w:rsidRPr="00747EBF" w:rsidRDefault="00440E02" w:rsidP="006C64B5">
            <w:pPr>
              <w:ind w:firstLine="0"/>
              <w:jc w:val="left"/>
              <w:textAlignment w:val="baseline"/>
              <w:rPr>
                <w:rFonts w:ascii="Times New Roman" w:eastAsia="Times New Roman" w:hAnsi="Times New Roman" w:cs="Times New Roman"/>
                <w:sz w:val="24"/>
                <w:szCs w:val="24"/>
              </w:rPr>
            </w:pPr>
            <w:r w:rsidRPr="00747EBF">
              <w:rPr>
                <w:rFonts w:ascii="Calibri" w:eastAsia="Times New Roman" w:hAnsi="Calibri" w:cs="Calibri"/>
                <w:sz w:val="16"/>
                <w:szCs w:val="16"/>
              </w:rPr>
              <w:t>Manual / Functional Input </w:t>
            </w:r>
          </w:p>
        </w:tc>
      </w:tr>
      <w:tr w:rsidR="00440E02" w:rsidRPr="005D624C" w14:paraId="1C8DF4CD"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3E77FF67"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90212B">
              <w:rPr>
                <w:rFonts w:ascii="Calibri" w:eastAsia="Times New Roman" w:hAnsi="Calibri" w:cs="Calibri"/>
                <w:b w:val="0"/>
                <w:bCs w:val="0"/>
                <w:color w:val="000000"/>
                <w:sz w:val="16"/>
                <w:szCs w:val="16"/>
                <w:highlight w:val="yellow"/>
              </w:rPr>
              <w:t>Backlog date</w:t>
            </w:r>
            <w:r w:rsidRPr="00B87F7B">
              <w:rPr>
                <w:rFonts w:ascii="Calibri" w:eastAsia="Times New Roman" w:hAnsi="Calibri" w:cs="Calibri"/>
                <w:b w:val="0"/>
                <w:bCs w:val="0"/>
                <w:color w:val="000000"/>
                <w:sz w:val="16"/>
                <w:szCs w:val="16"/>
              </w:rPr>
              <w:t> </w:t>
            </w:r>
          </w:p>
        </w:tc>
      </w:tr>
      <w:tr w:rsidR="00440E02" w:rsidRPr="005D624C" w14:paraId="3348EE3B"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0CF522E9"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Booked Date </w:t>
            </w:r>
          </w:p>
        </w:tc>
      </w:tr>
      <w:tr w:rsidR="00440E02" w:rsidRPr="005D624C" w14:paraId="5720A6A5"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0FE82002"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Request Date </w:t>
            </w:r>
          </w:p>
        </w:tc>
      </w:tr>
      <w:tr w:rsidR="00440E02" w:rsidRPr="005D624C" w14:paraId="6B2C4C4C"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1AA5F171"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SLT Date </w:t>
            </w:r>
          </w:p>
        </w:tc>
      </w:tr>
      <w:tr w:rsidR="00440E02" w:rsidRPr="005D624C" w14:paraId="1CF45F09"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1D77EE0E"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lastRenderedPageBreak/>
              <w:t>Scheduled Date </w:t>
            </w:r>
          </w:p>
        </w:tc>
      </w:tr>
      <w:tr w:rsidR="00440E02" w:rsidRPr="005D624C" w14:paraId="10B64E64"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65EEAED7"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Scheduled Ship Bucket </w:t>
            </w:r>
          </w:p>
        </w:tc>
      </w:tr>
      <w:tr w:rsidR="00440E02" w:rsidRPr="005D624C" w14:paraId="7B46467A"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3CEA1577"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SLT Bucket </w:t>
            </w:r>
          </w:p>
        </w:tc>
      </w:tr>
      <w:tr w:rsidR="00440E02" w:rsidRPr="005D624C" w14:paraId="7D5FC326"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520AA4C4"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CRD Bucket </w:t>
            </w:r>
          </w:p>
        </w:tc>
      </w:tr>
      <w:tr w:rsidR="00440E02" w:rsidRPr="005D624C" w14:paraId="56541018"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5DCE81BD"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Inv Org </w:t>
            </w:r>
          </w:p>
        </w:tc>
      </w:tr>
      <w:tr w:rsidR="00440E02" w:rsidRPr="005D624C" w14:paraId="2787E8C1"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71FA39CA"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7D181A">
              <w:rPr>
                <w:rFonts w:ascii="Calibri" w:eastAsia="Times New Roman" w:hAnsi="Calibri" w:cs="Calibri"/>
                <w:b w:val="0"/>
                <w:bCs w:val="0"/>
                <w:color w:val="000000"/>
                <w:sz w:val="16"/>
                <w:szCs w:val="16"/>
                <w:highlight w:val="yellow"/>
              </w:rPr>
              <w:t>Backlog Category</w:t>
            </w:r>
            <w:r w:rsidRPr="00B87F7B">
              <w:rPr>
                <w:rFonts w:ascii="Calibri" w:eastAsia="Times New Roman" w:hAnsi="Calibri" w:cs="Calibri"/>
                <w:b w:val="0"/>
                <w:bCs w:val="0"/>
                <w:color w:val="000000"/>
                <w:sz w:val="16"/>
                <w:szCs w:val="16"/>
              </w:rPr>
              <w:t> </w:t>
            </w:r>
          </w:p>
        </w:tc>
      </w:tr>
      <w:tr w:rsidR="00440E02" w:rsidRPr="005D624C" w14:paraId="220F788B"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23F8FD05"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Sales Order </w:t>
            </w:r>
          </w:p>
        </w:tc>
      </w:tr>
      <w:tr w:rsidR="00440E02" w:rsidRPr="005D624C" w14:paraId="23AE538B"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46902A29"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Line Number </w:t>
            </w:r>
          </w:p>
        </w:tc>
      </w:tr>
      <w:tr w:rsidR="00440E02" w:rsidRPr="005D624C" w14:paraId="16BDFF0B"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71C7BD81" w14:textId="2DE6663C"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B</w:t>
            </w:r>
            <w:r w:rsidR="00447605">
              <w:rPr>
                <w:rFonts w:ascii="Calibri" w:eastAsia="Times New Roman" w:hAnsi="Calibri" w:cs="Calibri"/>
                <w:b w:val="0"/>
                <w:bCs w:val="0"/>
                <w:color w:val="000000"/>
                <w:sz w:val="16"/>
                <w:szCs w:val="16"/>
              </w:rPr>
              <w:t xml:space="preserve">ill </w:t>
            </w:r>
            <w:r w:rsidRPr="00B87F7B">
              <w:rPr>
                <w:rFonts w:ascii="Calibri" w:eastAsia="Times New Roman" w:hAnsi="Calibri" w:cs="Calibri"/>
                <w:b w:val="0"/>
                <w:bCs w:val="0"/>
                <w:color w:val="000000"/>
                <w:sz w:val="16"/>
                <w:szCs w:val="16"/>
              </w:rPr>
              <w:t>T</w:t>
            </w:r>
            <w:r w:rsidR="00447605">
              <w:rPr>
                <w:rFonts w:ascii="Calibri" w:eastAsia="Times New Roman" w:hAnsi="Calibri" w:cs="Calibri"/>
                <w:b w:val="0"/>
                <w:bCs w:val="0"/>
                <w:color w:val="000000"/>
                <w:sz w:val="16"/>
                <w:szCs w:val="16"/>
              </w:rPr>
              <w:t xml:space="preserve">o </w:t>
            </w:r>
            <w:r w:rsidRPr="00B87F7B">
              <w:rPr>
                <w:rFonts w:ascii="Calibri" w:eastAsia="Times New Roman" w:hAnsi="Calibri" w:cs="Calibri"/>
                <w:b w:val="0"/>
                <w:bCs w:val="0"/>
                <w:color w:val="000000"/>
                <w:sz w:val="16"/>
                <w:szCs w:val="16"/>
              </w:rPr>
              <w:t xml:space="preserve"> Customer </w:t>
            </w:r>
          </w:p>
        </w:tc>
      </w:tr>
      <w:tr w:rsidR="00440E02" w:rsidRPr="005D624C" w14:paraId="15438C92"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11EE022B"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Product </w:t>
            </w:r>
          </w:p>
          <w:p w14:paraId="72D5F5CC"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Item nr; model, product group code, product family code, model code, workflow, </w:t>
            </w:r>
          </w:p>
        </w:tc>
      </w:tr>
      <w:tr w:rsidR="00440E02" w:rsidRPr="005D624C" w14:paraId="1F96EC66"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5B748172" w14:textId="77777777" w:rsidR="00440E02" w:rsidRPr="00151C62" w:rsidRDefault="00440E02" w:rsidP="006C64B5">
            <w:pPr>
              <w:ind w:firstLine="0"/>
              <w:jc w:val="left"/>
              <w:textAlignment w:val="baseline"/>
              <w:rPr>
                <w:rFonts w:ascii="Segoe UI" w:eastAsia="Times New Roman" w:hAnsi="Segoe UI" w:cs="Segoe UI"/>
                <w:b w:val="0"/>
                <w:bCs w:val="0"/>
                <w:sz w:val="18"/>
                <w:szCs w:val="18"/>
                <w:highlight w:val="yellow"/>
              </w:rPr>
            </w:pPr>
            <w:r w:rsidRPr="00151C62">
              <w:rPr>
                <w:rFonts w:ascii="Calibri" w:eastAsia="Times New Roman" w:hAnsi="Calibri" w:cs="Calibri"/>
                <w:b w:val="0"/>
                <w:bCs w:val="0"/>
                <w:color w:val="000000"/>
                <w:sz w:val="16"/>
                <w:szCs w:val="16"/>
                <w:highlight w:val="yellow"/>
              </w:rPr>
              <w:t>Released Y/N </w:t>
            </w:r>
          </w:p>
        </w:tc>
      </w:tr>
      <w:tr w:rsidR="00440E02" w:rsidRPr="005D624C" w14:paraId="6D855C00"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7BF7D3CD" w14:textId="77777777" w:rsidR="00440E02" w:rsidRPr="00151C62" w:rsidRDefault="00440E02" w:rsidP="006C64B5">
            <w:pPr>
              <w:ind w:firstLine="0"/>
              <w:jc w:val="left"/>
              <w:textAlignment w:val="baseline"/>
              <w:rPr>
                <w:rFonts w:ascii="Segoe UI" w:eastAsia="Times New Roman" w:hAnsi="Segoe UI" w:cs="Segoe UI"/>
                <w:b w:val="0"/>
                <w:bCs w:val="0"/>
                <w:sz w:val="18"/>
                <w:szCs w:val="18"/>
                <w:highlight w:val="yellow"/>
              </w:rPr>
            </w:pPr>
            <w:r w:rsidRPr="00151C62">
              <w:rPr>
                <w:rFonts w:ascii="Calibri" w:eastAsia="Times New Roman" w:hAnsi="Calibri" w:cs="Calibri"/>
                <w:b w:val="0"/>
                <w:bCs w:val="0"/>
                <w:color w:val="000000"/>
                <w:sz w:val="16"/>
                <w:szCs w:val="16"/>
                <w:highlight w:val="yellow"/>
              </w:rPr>
              <w:t>Reserved Y/N </w:t>
            </w:r>
          </w:p>
        </w:tc>
      </w:tr>
      <w:tr w:rsidR="00440E02" w:rsidRPr="005D624C" w14:paraId="72CDDFE0"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30276802"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Order Quantity </w:t>
            </w:r>
          </w:p>
        </w:tc>
      </w:tr>
      <w:tr w:rsidR="00440E02" w:rsidRPr="005D624C" w14:paraId="67EBD74D"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5F129BB2"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Net USD </w:t>
            </w:r>
          </w:p>
        </w:tc>
      </w:tr>
      <w:tr w:rsidR="00440E02" w:rsidRPr="005D624C" w14:paraId="31785989"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5DAF846E"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391341">
              <w:rPr>
                <w:rFonts w:ascii="Calibri" w:eastAsia="Times New Roman" w:hAnsi="Calibri" w:cs="Calibri"/>
                <w:b w:val="0"/>
                <w:bCs w:val="0"/>
                <w:color w:val="000000"/>
                <w:sz w:val="16"/>
                <w:szCs w:val="16"/>
                <w:highlight w:val="yellow"/>
              </w:rPr>
              <w:t>Line Flow Status</w:t>
            </w:r>
            <w:r w:rsidRPr="00B87F7B">
              <w:rPr>
                <w:rFonts w:ascii="Calibri" w:eastAsia="Times New Roman" w:hAnsi="Calibri" w:cs="Calibri"/>
                <w:b w:val="0"/>
                <w:bCs w:val="0"/>
                <w:color w:val="000000"/>
                <w:sz w:val="16"/>
                <w:szCs w:val="16"/>
              </w:rPr>
              <w:t> </w:t>
            </w:r>
          </w:p>
        </w:tc>
      </w:tr>
      <w:tr w:rsidR="00440E02" w:rsidRPr="005D624C" w14:paraId="0278B4E0"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710FB3FC"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Warehouse Status </w:t>
            </w:r>
          </w:p>
        </w:tc>
      </w:tr>
      <w:tr w:rsidR="00440E02" w:rsidRPr="005D624C" w14:paraId="314D956D"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6BBF9F42"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391341">
              <w:rPr>
                <w:rFonts w:ascii="Calibri" w:eastAsia="Times New Roman" w:hAnsi="Calibri" w:cs="Calibri"/>
                <w:b w:val="0"/>
                <w:bCs w:val="0"/>
                <w:color w:val="000000"/>
                <w:sz w:val="16"/>
                <w:szCs w:val="16"/>
                <w:highlight w:val="yellow"/>
              </w:rPr>
              <w:t>On Hold Flag</w:t>
            </w:r>
            <w:r w:rsidRPr="00B87F7B">
              <w:rPr>
                <w:rFonts w:ascii="Calibri" w:eastAsia="Times New Roman" w:hAnsi="Calibri" w:cs="Calibri"/>
                <w:b w:val="0"/>
                <w:bCs w:val="0"/>
                <w:color w:val="000000"/>
                <w:sz w:val="16"/>
                <w:szCs w:val="16"/>
              </w:rPr>
              <w:t> </w:t>
            </w:r>
          </w:p>
        </w:tc>
      </w:tr>
      <w:tr w:rsidR="00440E02" w:rsidRPr="005D624C" w14:paraId="6DD11612"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086A371D" w14:textId="77777777" w:rsidR="00440E02" w:rsidRPr="006D7730" w:rsidRDefault="00440E02" w:rsidP="006C64B5">
            <w:pPr>
              <w:ind w:firstLine="0"/>
              <w:jc w:val="left"/>
              <w:textAlignment w:val="baseline"/>
              <w:rPr>
                <w:rFonts w:ascii="Segoe UI" w:eastAsia="Times New Roman" w:hAnsi="Segoe UI" w:cs="Segoe UI"/>
                <w:b w:val="0"/>
                <w:bCs w:val="0"/>
                <w:sz w:val="18"/>
                <w:szCs w:val="18"/>
                <w:highlight w:val="yellow"/>
              </w:rPr>
            </w:pPr>
            <w:r w:rsidRPr="006D7730">
              <w:rPr>
                <w:rFonts w:ascii="Calibri" w:eastAsia="Times New Roman" w:hAnsi="Calibri" w:cs="Calibri"/>
                <w:b w:val="0"/>
                <w:bCs w:val="0"/>
                <w:color w:val="000000"/>
                <w:sz w:val="16"/>
                <w:szCs w:val="16"/>
                <w:highlight w:val="yellow"/>
              </w:rPr>
              <w:t>Order Holds </w:t>
            </w:r>
          </w:p>
        </w:tc>
      </w:tr>
      <w:tr w:rsidR="00440E02" w:rsidRPr="005D624C" w14:paraId="40A66954"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094895C5" w14:textId="77777777" w:rsidR="00440E02" w:rsidRPr="006D7730" w:rsidRDefault="00440E02" w:rsidP="006C64B5">
            <w:pPr>
              <w:ind w:firstLine="0"/>
              <w:jc w:val="left"/>
              <w:textAlignment w:val="baseline"/>
              <w:rPr>
                <w:rFonts w:ascii="Segoe UI" w:eastAsia="Times New Roman" w:hAnsi="Segoe UI" w:cs="Segoe UI"/>
                <w:b w:val="0"/>
                <w:bCs w:val="0"/>
                <w:sz w:val="18"/>
                <w:szCs w:val="18"/>
                <w:highlight w:val="yellow"/>
              </w:rPr>
            </w:pPr>
            <w:r w:rsidRPr="006D7730">
              <w:rPr>
                <w:rFonts w:ascii="Calibri" w:eastAsia="Times New Roman" w:hAnsi="Calibri" w:cs="Calibri"/>
                <w:b w:val="0"/>
                <w:bCs w:val="0"/>
                <w:color w:val="000000"/>
                <w:sz w:val="16"/>
                <w:szCs w:val="16"/>
                <w:highlight w:val="yellow"/>
              </w:rPr>
              <w:t>Line Holds </w:t>
            </w:r>
          </w:p>
        </w:tc>
      </w:tr>
      <w:tr w:rsidR="00440E02" w:rsidRPr="005D624C" w14:paraId="2E3CC035"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4B238F49"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Order Type </w:t>
            </w:r>
          </w:p>
        </w:tc>
      </w:tr>
      <w:tr w:rsidR="00440E02" w:rsidRPr="005D624C" w14:paraId="6D69DDF3"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6BA67F2D"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Sales Geography </w:t>
            </w:r>
          </w:p>
        </w:tc>
      </w:tr>
      <w:tr w:rsidR="00440E02" w:rsidRPr="005D624C" w14:paraId="457DC2C6"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1174B62E"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color w:val="000000"/>
                <w:sz w:val="16"/>
                <w:szCs w:val="16"/>
              </w:rPr>
              <w:t>Ship to country </w:t>
            </w:r>
          </w:p>
        </w:tc>
      </w:tr>
      <w:tr w:rsidR="00440E02" w:rsidRPr="005D624C" w14:paraId="710F8631"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04A60B63"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sz w:val="16"/>
                <w:szCs w:val="16"/>
              </w:rPr>
              <w:t>Factory of Origin </w:t>
            </w:r>
          </w:p>
        </w:tc>
      </w:tr>
      <w:tr w:rsidR="00440E02" w:rsidRPr="005D624C" w14:paraId="27D0B1E1"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7B9BEC99"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sz w:val="16"/>
                <w:szCs w:val="16"/>
              </w:rPr>
              <w:t>Company of Origin </w:t>
            </w:r>
          </w:p>
        </w:tc>
      </w:tr>
      <w:tr w:rsidR="00440E02" w:rsidRPr="005D624C" w14:paraId="45B1CCC1"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0C44C7CD"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B87F7B">
              <w:rPr>
                <w:rFonts w:ascii="Calibri" w:eastAsia="Times New Roman" w:hAnsi="Calibri" w:cs="Calibri"/>
                <w:b w:val="0"/>
                <w:bCs w:val="0"/>
                <w:sz w:val="16"/>
                <w:szCs w:val="16"/>
              </w:rPr>
              <w:t>Planner </w:t>
            </w:r>
          </w:p>
        </w:tc>
      </w:tr>
      <w:tr w:rsidR="00440E02" w:rsidRPr="005D624C" w14:paraId="5AC5F6D9" w14:textId="77777777" w:rsidTr="006C64B5">
        <w:trPr>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5108D451"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656147">
              <w:rPr>
                <w:rFonts w:ascii="Calibri" w:eastAsia="Times New Roman" w:hAnsi="Calibri" w:cs="Calibri"/>
                <w:b w:val="0"/>
                <w:bCs w:val="0"/>
                <w:sz w:val="16"/>
                <w:szCs w:val="16"/>
                <w:highlight w:val="yellow"/>
              </w:rPr>
              <w:t>Buyer</w:t>
            </w:r>
            <w:r w:rsidRPr="00B87F7B">
              <w:rPr>
                <w:rFonts w:ascii="Calibri" w:eastAsia="Times New Roman" w:hAnsi="Calibri" w:cs="Calibri"/>
                <w:b w:val="0"/>
                <w:bCs w:val="0"/>
                <w:sz w:val="16"/>
                <w:szCs w:val="16"/>
              </w:rPr>
              <w:t> </w:t>
            </w:r>
          </w:p>
        </w:tc>
      </w:tr>
      <w:tr w:rsidR="00440E02" w:rsidRPr="005D624C" w14:paraId="2FBB4077" w14:textId="77777777" w:rsidTr="006C6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6" w:type="dxa"/>
            <w:shd w:val="clear" w:color="auto" w:fill="auto"/>
            <w:hideMark/>
          </w:tcPr>
          <w:p w14:paraId="779BD159" w14:textId="77777777" w:rsidR="00440E02" w:rsidRPr="00B87F7B" w:rsidRDefault="00440E02" w:rsidP="006C64B5">
            <w:pPr>
              <w:ind w:firstLine="0"/>
              <w:jc w:val="left"/>
              <w:textAlignment w:val="baseline"/>
              <w:rPr>
                <w:rFonts w:ascii="Segoe UI" w:eastAsia="Times New Roman" w:hAnsi="Segoe UI" w:cs="Segoe UI"/>
                <w:b w:val="0"/>
                <w:bCs w:val="0"/>
                <w:sz w:val="18"/>
                <w:szCs w:val="18"/>
              </w:rPr>
            </w:pPr>
            <w:r w:rsidRPr="00FE0F0E">
              <w:rPr>
                <w:rFonts w:ascii="Calibri" w:eastAsia="Times New Roman" w:hAnsi="Calibri" w:cs="Calibri"/>
                <w:b w:val="0"/>
                <w:bCs w:val="0"/>
                <w:sz w:val="16"/>
                <w:szCs w:val="16"/>
              </w:rPr>
              <w:t>In Transit</w:t>
            </w:r>
            <w:r w:rsidRPr="00B87F7B">
              <w:rPr>
                <w:rFonts w:ascii="Calibri" w:eastAsia="Times New Roman" w:hAnsi="Calibri" w:cs="Calibri"/>
                <w:b w:val="0"/>
                <w:bCs w:val="0"/>
                <w:color w:val="FF0000"/>
                <w:sz w:val="16"/>
                <w:szCs w:val="16"/>
              </w:rPr>
              <w:t> </w:t>
            </w:r>
          </w:p>
        </w:tc>
      </w:tr>
    </w:tbl>
    <w:p w14:paraId="3DA4D5E5" w14:textId="77777777" w:rsidR="00440E02" w:rsidRPr="003F6FD5" w:rsidRDefault="00440E02" w:rsidP="00440E02">
      <w:pPr>
        <w:spacing w:after="0" w:line="240" w:lineRule="auto"/>
        <w:ind w:firstLine="0"/>
        <w:jc w:val="left"/>
        <w:textAlignment w:val="baseline"/>
        <w:rPr>
          <w:rFonts w:ascii="Segoe UI" w:eastAsia="Times New Roman" w:hAnsi="Segoe UI" w:cs="Segoe UI"/>
          <w:sz w:val="18"/>
          <w:szCs w:val="18"/>
        </w:rPr>
      </w:pPr>
    </w:p>
    <w:p w14:paraId="77AE82A9" w14:textId="77777777" w:rsidR="00440E02" w:rsidRDefault="00440E02" w:rsidP="00440E02">
      <w:pPr>
        <w:spacing w:after="0" w:line="240" w:lineRule="auto"/>
        <w:ind w:firstLine="0"/>
        <w:jc w:val="left"/>
        <w:textAlignment w:val="baseline"/>
        <w:rPr>
          <w:rFonts w:ascii="Segoe UI" w:eastAsia="Times New Roman" w:hAnsi="Segoe UI" w:cs="Segoe UI"/>
          <w:sz w:val="18"/>
          <w:szCs w:val="18"/>
        </w:rPr>
      </w:pPr>
      <w:r w:rsidRPr="003F6FD5">
        <w:rPr>
          <w:rFonts w:ascii="Calibri" w:eastAsia="Times New Roman" w:hAnsi="Calibri" w:cs="Calibri"/>
        </w:rPr>
        <w:t>  </w:t>
      </w:r>
    </w:p>
    <w:p w14:paraId="7CD790BE" w14:textId="77777777" w:rsidR="00440E02" w:rsidRPr="00411020" w:rsidRDefault="00440E02" w:rsidP="00DD2A2F">
      <w:pPr>
        <w:pStyle w:val="Heading4"/>
        <w:ind w:left="1260"/>
      </w:pPr>
      <w:r w:rsidRPr="00411020">
        <w:t>KPI Inclusions and/or exclusion from Dashboard </w:t>
      </w:r>
    </w:p>
    <w:p w14:paraId="74D8B2E5" w14:textId="387D96A1" w:rsidR="00440E02" w:rsidRDefault="00440E02" w:rsidP="00440E02">
      <w:pPr>
        <w:ind w:firstLine="0"/>
      </w:pPr>
    </w:p>
    <w:p w14:paraId="72365217" w14:textId="77777777" w:rsidR="00FC5D1F" w:rsidRDefault="00FC5D1F" w:rsidP="00FC5D1F">
      <w:pPr>
        <w:ind w:firstLine="0"/>
      </w:pPr>
      <w:r>
        <w:t>This section defines the filters that would be applied at the BI semantic layer to expose data at the Power BI Dashboard layer.</w:t>
      </w:r>
    </w:p>
    <w:p w14:paraId="3853EE5B" w14:textId="77777777" w:rsidR="00440E02" w:rsidRPr="001813FB" w:rsidRDefault="00440E02" w:rsidP="00440E02">
      <w:pPr>
        <w:spacing w:after="0" w:line="240" w:lineRule="auto"/>
        <w:ind w:firstLine="0"/>
        <w:jc w:val="left"/>
        <w:textAlignment w:val="baseline"/>
        <w:rPr>
          <w:rFonts w:ascii="Segoe UI" w:eastAsia="Times New Roman" w:hAnsi="Segoe UI" w:cs="Segoe UI"/>
          <w:sz w:val="18"/>
          <w:szCs w:val="18"/>
        </w:rPr>
      </w:pPr>
      <w:r w:rsidRPr="001813FB">
        <w:rPr>
          <w:rFonts w:ascii="Calibri" w:eastAsia="Times New Roman" w:hAnsi="Calibri" w:cs="Calibri"/>
          <w:b/>
          <w:bCs/>
        </w:rPr>
        <w:t>Enterprise Level</w:t>
      </w:r>
      <w:r w:rsidRPr="001813FB">
        <w:rPr>
          <w:rFonts w:ascii="Calibri" w:eastAsia="Times New Roman" w:hAnsi="Calibri" w:cs="Calibri"/>
        </w:rPr>
        <w:t> </w:t>
      </w:r>
    </w:p>
    <w:tbl>
      <w:tblPr>
        <w:tblW w:w="103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0"/>
        <w:gridCol w:w="2100"/>
        <w:gridCol w:w="1770"/>
        <w:gridCol w:w="5940"/>
      </w:tblGrid>
      <w:tr w:rsidR="00440E02" w:rsidRPr="00B87F7B" w14:paraId="2CDEF32F" w14:textId="77777777" w:rsidTr="00BD7CDA">
        <w:trPr>
          <w:trHeight w:val="300"/>
        </w:trPr>
        <w:tc>
          <w:tcPr>
            <w:tcW w:w="4410" w:type="dxa"/>
            <w:gridSpan w:val="3"/>
            <w:tcBorders>
              <w:top w:val="nil"/>
              <w:left w:val="nil"/>
              <w:bottom w:val="nil"/>
              <w:right w:val="nil"/>
            </w:tcBorders>
            <w:shd w:val="clear" w:color="auto" w:fill="auto"/>
            <w:vAlign w:val="center"/>
            <w:hideMark/>
          </w:tcPr>
          <w:p w14:paraId="06EBF9F2" w14:textId="6ECBF953" w:rsidR="00440E02" w:rsidRPr="00E31026" w:rsidRDefault="00E31026" w:rsidP="006C64B5">
            <w:pPr>
              <w:spacing w:after="0" w:line="240" w:lineRule="auto"/>
              <w:ind w:firstLine="0"/>
              <w:jc w:val="left"/>
              <w:textAlignment w:val="baseline"/>
              <w:rPr>
                <w:rFonts w:ascii="Times New Roman" w:eastAsia="Times New Roman" w:hAnsi="Times New Roman" w:cs="Times New Roman"/>
                <w:b/>
                <w:bCs/>
                <w:sz w:val="18"/>
                <w:szCs w:val="18"/>
              </w:rPr>
            </w:pPr>
            <w:r w:rsidRPr="00E31026">
              <w:rPr>
                <w:rFonts w:ascii="Times New Roman" w:eastAsia="Times New Roman" w:hAnsi="Times New Roman" w:cs="Times New Roman"/>
                <w:b/>
                <w:bCs/>
                <w:sz w:val="18"/>
                <w:szCs w:val="18"/>
              </w:rPr>
              <w:t>Trade Sales</w:t>
            </w:r>
          </w:p>
        </w:tc>
        <w:tc>
          <w:tcPr>
            <w:tcW w:w="5940" w:type="dxa"/>
            <w:tcBorders>
              <w:top w:val="nil"/>
              <w:left w:val="nil"/>
              <w:bottom w:val="nil"/>
              <w:right w:val="nil"/>
            </w:tcBorders>
            <w:shd w:val="clear" w:color="auto" w:fill="auto"/>
            <w:vAlign w:val="center"/>
            <w:hideMark/>
          </w:tcPr>
          <w:p w14:paraId="25E06712"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 </w:t>
            </w:r>
          </w:p>
        </w:tc>
      </w:tr>
      <w:tr w:rsidR="00440E02" w:rsidRPr="00B87F7B" w14:paraId="39553D99" w14:textId="77777777" w:rsidTr="00BD7CDA">
        <w:trPr>
          <w:trHeight w:val="300"/>
        </w:trPr>
        <w:tc>
          <w:tcPr>
            <w:tcW w:w="264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0241D28"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b/>
                <w:bCs/>
                <w:color w:val="000000"/>
                <w:sz w:val="18"/>
                <w:szCs w:val="18"/>
              </w:rPr>
              <w:t>Column Name</w:t>
            </w:r>
            <w:r w:rsidRPr="00B87F7B">
              <w:rPr>
                <w:rFonts w:ascii="Calibri" w:eastAsia="Times New Roman" w:hAnsi="Calibri" w:cs="Calibri"/>
                <w:color w:val="000000"/>
                <w:sz w:val="18"/>
                <w:szCs w:val="18"/>
              </w:rPr>
              <w:t> </w:t>
            </w:r>
          </w:p>
        </w:tc>
        <w:tc>
          <w:tcPr>
            <w:tcW w:w="1770" w:type="dxa"/>
            <w:tcBorders>
              <w:top w:val="single" w:sz="6" w:space="0" w:color="auto"/>
              <w:left w:val="nil"/>
              <w:bottom w:val="single" w:sz="6" w:space="0" w:color="auto"/>
              <w:right w:val="single" w:sz="6" w:space="0" w:color="auto"/>
            </w:tcBorders>
            <w:shd w:val="clear" w:color="auto" w:fill="auto"/>
            <w:vAlign w:val="center"/>
            <w:hideMark/>
          </w:tcPr>
          <w:p w14:paraId="047F3B29"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b/>
                <w:bCs/>
                <w:color w:val="000000"/>
                <w:sz w:val="18"/>
                <w:szCs w:val="18"/>
              </w:rPr>
              <w:t>Condition</w:t>
            </w:r>
            <w:r w:rsidRPr="00B87F7B">
              <w:rPr>
                <w:rFonts w:ascii="Calibri" w:eastAsia="Times New Roman" w:hAnsi="Calibri" w:cs="Calibri"/>
                <w:color w:val="000000"/>
                <w:sz w:val="18"/>
                <w:szCs w:val="18"/>
              </w:rPr>
              <w:t> </w:t>
            </w:r>
          </w:p>
        </w:tc>
        <w:tc>
          <w:tcPr>
            <w:tcW w:w="5940" w:type="dxa"/>
            <w:tcBorders>
              <w:top w:val="single" w:sz="6" w:space="0" w:color="auto"/>
              <w:left w:val="nil"/>
              <w:bottom w:val="single" w:sz="6" w:space="0" w:color="auto"/>
              <w:right w:val="single" w:sz="6" w:space="0" w:color="auto"/>
            </w:tcBorders>
            <w:shd w:val="clear" w:color="auto" w:fill="auto"/>
            <w:vAlign w:val="center"/>
            <w:hideMark/>
          </w:tcPr>
          <w:p w14:paraId="200D4D25"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b/>
                <w:bCs/>
                <w:color w:val="000000"/>
                <w:sz w:val="18"/>
                <w:szCs w:val="18"/>
              </w:rPr>
              <w:t>What</w:t>
            </w:r>
            <w:r w:rsidRPr="00B87F7B">
              <w:rPr>
                <w:rFonts w:ascii="Calibri" w:eastAsia="Times New Roman" w:hAnsi="Calibri" w:cs="Calibri"/>
                <w:color w:val="000000"/>
                <w:sz w:val="18"/>
                <w:szCs w:val="18"/>
              </w:rPr>
              <w:t> </w:t>
            </w:r>
          </w:p>
        </w:tc>
      </w:tr>
      <w:tr w:rsidR="00440E02" w:rsidRPr="00B87F7B" w14:paraId="11606A0A" w14:textId="77777777" w:rsidTr="00BD7CDA">
        <w:trPr>
          <w:trHeight w:val="300"/>
        </w:trPr>
        <w:tc>
          <w:tcPr>
            <w:tcW w:w="2640" w:type="dxa"/>
            <w:gridSpan w:val="2"/>
            <w:tcBorders>
              <w:top w:val="nil"/>
              <w:left w:val="single" w:sz="6" w:space="0" w:color="auto"/>
              <w:bottom w:val="single" w:sz="6" w:space="0" w:color="auto"/>
              <w:right w:val="single" w:sz="6" w:space="0" w:color="auto"/>
            </w:tcBorders>
            <w:shd w:val="clear" w:color="auto" w:fill="auto"/>
            <w:vAlign w:val="center"/>
            <w:hideMark/>
          </w:tcPr>
          <w:p w14:paraId="4510188C"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Booked Flag </w:t>
            </w:r>
          </w:p>
        </w:tc>
        <w:tc>
          <w:tcPr>
            <w:tcW w:w="1770" w:type="dxa"/>
            <w:tcBorders>
              <w:top w:val="nil"/>
              <w:left w:val="nil"/>
              <w:bottom w:val="single" w:sz="6" w:space="0" w:color="auto"/>
              <w:right w:val="single" w:sz="6" w:space="0" w:color="auto"/>
            </w:tcBorders>
            <w:shd w:val="clear" w:color="auto" w:fill="auto"/>
            <w:vAlign w:val="center"/>
            <w:hideMark/>
          </w:tcPr>
          <w:p w14:paraId="158A9D69"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IS </w:t>
            </w:r>
          </w:p>
        </w:tc>
        <w:tc>
          <w:tcPr>
            <w:tcW w:w="5940" w:type="dxa"/>
            <w:tcBorders>
              <w:top w:val="nil"/>
              <w:left w:val="nil"/>
              <w:bottom w:val="single" w:sz="6" w:space="0" w:color="auto"/>
              <w:right w:val="single" w:sz="6" w:space="0" w:color="auto"/>
            </w:tcBorders>
            <w:shd w:val="clear" w:color="auto" w:fill="auto"/>
            <w:vAlign w:val="center"/>
            <w:hideMark/>
          </w:tcPr>
          <w:p w14:paraId="01C583DD"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Y </w:t>
            </w:r>
          </w:p>
        </w:tc>
      </w:tr>
      <w:tr w:rsidR="00440E02" w:rsidRPr="00B87F7B" w14:paraId="74E9E10A" w14:textId="77777777" w:rsidTr="00BD7CDA">
        <w:trPr>
          <w:trHeight w:val="300"/>
        </w:trPr>
        <w:tc>
          <w:tcPr>
            <w:tcW w:w="2640" w:type="dxa"/>
            <w:gridSpan w:val="2"/>
            <w:tcBorders>
              <w:top w:val="nil"/>
              <w:left w:val="single" w:sz="6" w:space="0" w:color="auto"/>
              <w:bottom w:val="single" w:sz="6" w:space="0" w:color="auto"/>
              <w:right w:val="single" w:sz="6" w:space="0" w:color="auto"/>
            </w:tcBorders>
            <w:shd w:val="clear" w:color="auto" w:fill="auto"/>
            <w:vAlign w:val="center"/>
            <w:hideMark/>
          </w:tcPr>
          <w:p w14:paraId="3B64C531"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Order Type </w:t>
            </w:r>
          </w:p>
        </w:tc>
        <w:tc>
          <w:tcPr>
            <w:tcW w:w="1770" w:type="dxa"/>
            <w:tcBorders>
              <w:top w:val="nil"/>
              <w:left w:val="nil"/>
              <w:bottom w:val="single" w:sz="6" w:space="0" w:color="auto"/>
              <w:right w:val="single" w:sz="6" w:space="0" w:color="auto"/>
            </w:tcBorders>
            <w:shd w:val="clear" w:color="auto" w:fill="auto"/>
            <w:vAlign w:val="center"/>
            <w:hideMark/>
          </w:tcPr>
          <w:p w14:paraId="23EDBC33"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Does not Contain  </w:t>
            </w:r>
          </w:p>
        </w:tc>
        <w:tc>
          <w:tcPr>
            <w:tcW w:w="5940" w:type="dxa"/>
            <w:tcBorders>
              <w:top w:val="nil"/>
              <w:left w:val="nil"/>
              <w:bottom w:val="single" w:sz="6" w:space="0" w:color="auto"/>
              <w:right w:val="single" w:sz="6" w:space="0" w:color="auto"/>
            </w:tcBorders>
            <w:shd w:val="clear" w:color="auto" w:fill="auto"/>
            <w:vAlign w:val="center"/>
            <w:hideMark/>
          </w:tcPr>
          <w:p w14:paraId="7259AA5F"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SVC; BILL ONLY; CREDIT MEMO; RMA; FEL RNS </w:t>
            </w:r>
          </w:p>
        </w:tc>
      </w:tr>
      <w:tr w:rsidR="00440E02" w:rsidRPr="00B87F7B" w14:paraId="43FE7739" w14:textId="77777777" w:rsidTr="00BD7CDA">
        <w:trPr>
          <w:trHeight w:val="300"/>
        </w:trPr>
        <w:tc>
          <w:tcPr>
            <w:tcW w:w="2640" w:type="dxa"/>
            <w:gridSpan w:val="2"/>
            <w:tcBorders>
              <w:top w:val="nil"/>
              <w:left w:val="single" w:sz="6" w:space="0" w:color="auto"/>
              <w:bottom w:val="single" w:sz="6" w:space="0" w:color="auto"/>
              <w:right w:val="single" w:sz="6" w:space="0" w:color="auto"/>
            </w:tcBorders>
            <w:shd w:val="clear" w:color="auto" w:fill="auto"/>
            <w:vAlign w:val="center"/>
            <w:hideMark/>
          </w:tcPr>
          <w:p w14:paraId="4B6B3771"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Ship-From Inventory Code </w:t>
            </w:r>
          </w:p>
        </w:tc>
        <w:tc>
          <w:tcPr>
            <w:tcW w:w="1770" w:type="dxa"/>
            <w:tcBorders>
              <w:top w:val="nil"/>
              <w:left w:val="nil"/>
              <w:bottom w:val="single" w:sz="6" w:space="0" w:color="auto"/>
              <w:right w:val="single" w:sz="6" w:space="0" w:color="auto"/>
            </w:tcBorders>
            <w:shd w:val="clear" w:color="auto" w:fill="auto"/>
            <w:vAlign w:val="center"/>
            <w:hideMark/>
          </w:tcPr>
          <w:p w14:paraId="6B3AB8CC"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IS NOT </w:t>
            </w:r>
          </w:p>
        </w:tc>
        <w:tc>
          <w:tcPr>
            <w:tcW w:w="5940" w:type="dxa"/>
            <w:tcBorders>
              <w:top w:val="nil"/>
              <w:left w:val="nil"/>
              <w:bottom w:val="single" w:sz="6" w:space="0" w:color="auto"/>
              <w:right w:val="single" w:sz="6" w:space="0" w:color="auto"/>
            </w:tcBorders>
            <w:shd w:val="clear" w:color="auto" w:fill="auto"/>
            <w:vAlign w:val="center"/>
            <w:hideMark/>
          </w:tcPr>
          <w:p w14:paraId="46D066A4"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DEM </w:t>
            </w:r>
          </w:p>
        </w:tc>
      </w:tr>
      <w:tr w:rsidR="00440E02" w:rsidRPr="00B87F7B" w14:paraId="3E700164" w14:textId="77777777" w:rsidTr="00BD7CDA">
        <w:trPr>
          <w:trHeight w:val="300"/>
        </w:trPr>
        <w:tc>
          <w:tcPr>
            <w:tcW w:w="2640" w:type="dxa"/>
            <w:gridSpan w:val="2"/>
            <w:tcBorders>
              <w:top w:val="nil"/>
              <w:left w:val="single" w:sz="6" w:space="0" w:color="auto"/>
              <w:bottom w:val="single" w:sz="6" w:space="0" w:color="auto"/>
              <w:right w:val="single" w:sz="6" w:space="0" w:color="auto"/>
            </w:tcBorders>
            <w:shd w:val="clear" w:color="auto" w:fill="auto"/>
            <w:vAlign w:val="center"/>
            <w:hideMark/>
          </w:tcPr>
          <w:p w14:paraId="143090CA"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Product Family Code </w:t>
            </w:r>
          </w:p>
        </w:tc>
        <w:tc>
          <w:tcPr>
            <w:tcW w:w="1770" w:type="dxa"/>
            <w:tcBorders>
              <w:top w:val="nil"/>
              <w:left w:val="nil"/>
              <w:bottom w:val="single" w:sz="6" w:space="0" w:color="auto"/>
              <w:right w:val="single" w:sz="6" w:space="0" w:color="auto"/>
            </w:tcBorders>
            <w:shd w:val="clear" w:color="auto" w:fill="auto"/>
            <w:vAlign w:val="center"/>
            <w:hideMark/>
          </w:tcPr>
          <w:p w14:paraId="262F4903"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IS NOT </w:t>
            </w:r>
          </w:p>
        </w:tc>
        <w:tc>
          <w:tcPr>
            <w:tcW w:w="5940" w:type="dxa"/>
            <w:tcBorders>
              <w:top w:val="nil"/>
              <w:left w:val="nil"/>
              <w:bottom w:val="single" w:sz="6" w:space="0" w:color="auto"/>
              <w:right w:val="single" w:sz="6" w:space="0" w:color="auto"/>
            </w:tcBorders>
            <w:shd w:val="clear" w:color="auto" w:fill="auto"/>
            <w:vAlign w:val="center"/>
            <w:hideMark/>
          </w:tcPr>
          <w:p w14:paraId="7F10B155"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SAH; SAH1; FCSRV; SERVC; PARTS; NUPOW; BMS; DX; PB; RMS; RSSVC; RTSD; FBCO; GCL; FHSSW </w:t>
            </w:r>
          </w:p>
        </w:tc>
      </w:tr>
      <w:tr w:rsidR="00440E02" w:rsidRPr="00B87F7B" w14:paraId="7565B63D" w14:textId="77777777" w:rsidTr="00BD7CDA">
        <w:trPr>
          <w:trHeight w:val="300"/>
        </w:trPr>
        <w:tc>
          <w:tcPr>
            <w:tcW w:w="2640" w:type="dxa"/>
            <w:gridSpan w:val="2"/>
            <w:tcBorders>
              <w:top w:val="nil"/>
              <w:left w:val="single" w:sz="6" w:space="0" w:color="auto"/>
              <w:bottom w:val="single" w:sz="6" w:space="0" w:color="auto"/>
              <w:right w:val="single" w:sz="6" w:space="0" w:color="auto"/>
            </w:tcBorders>
            <w:shd w:val="clear" w:color="auto" w:fill="auto"/>
            <w:vAlign w:val="center"/>
            <w:hideMark/>
          </w:tcPr>
          <w:p w14:paraId="69F22860"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Product Group Code </w:t>
            </w:r>
          </w:p>
        </w:tc>
        <w:tc>
          <w:tcPr>
            <w:tcW w:w="1770" w:type="dxa"/>
            <w:tcBorders>
              <w:top w:val="nil"/>
              <w:left w:val="nil"/>
              <w:bottom w:val="single" w:sz="6" w:space="0" w:color="auto"/>
              <w:right w:val="single" w:sz="6" w:space="0" w:color="auto"/>
            </w:tcBorders>
            <w:shd w:val="clear" w:color="auto" w:fill="auto"/>
            <w:vAlign w:val="center"/>
            <w:hideMark/>
          </w:tcPr>
          <w:p w14:paraId="0A03DCEB"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IS NOT </w:t>
            </w:r>
          </w:p>
        </w:tc>
        <w:tc>
          <w:tcPr>
            <w:tcW w:w="5940" w:type="dxa"/>
            <w:tcBorders>
              <w:top w:val="nil"/>
              <w:left w:val="nil"/>
              <w:bottom w:val="single" w:sz="6" w:space="0" w:color="auto"/>
              <w:right w:val="single" w:sz="6" w:space="0" w:color="auto"/>
            </w:tcBorders>
            <w:shd w:val="clear" w:color="auto" w:fill="auto"/>
            <w:vAlign w:val="center"/>
            <w:hideMark/>
          </w:tcPr>
          <w:p w14:paraId="513EE861"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NO DATA; UNKNOWN </w:t>
            </w:r>
          </w:p>
        </w:tc>
      </w:tr>
      <w:tr w:rsidR="00440E02" w:rsidRPr="00B87F7B" w14:paraId="768DC9E5" w14:textId="77777777" w:rsidTr="00BD7CDA">
        <w:trPr>
          <w:trHeight w:val="300"/>
        </w:trPr>
        <w:tc>
          <w:tcPr>
            <w:tcW w:w="2640" w:type="dxa"/>
            <w:gridSpan w:val="2"/>
            <w:tcBorders>
              <w:top w:val="nil"/>
              <w:left w:val="single" w:sz="6" w:space="0" w:color="auto"/>
              <w:bottom w:val="single" w:sz="6" w:space="0" w:color="auto"/>
              <w:right w:val="single" w:sz="6" w:space="0" w:color="auto"/>
            </w:tcBorders>
            <w:shd w:val="clear" w:color="auto" w:fill="auto"/>
            <w:vAlign w:val="center"/>
            <w:hideMark/>
          </w:tcPr>
          <w:p w14:paraId="5A0D3CAB"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Model Group Code </w:t>
            </w:r>
          </w:p>
        </w:tc>
        <w:tc>
          <w:tcPr>
            <w:tcW w:w="1770" w:type="dxa"/>
            <w:tcBorders>
              <w:top w:val="nil"/>
              <w:left w:val="nil"/>
              <w:bottom w:val="single" w:sz="6" w:space="0" w:color="auto"/>
              <w:right w:val="single" w:sz="6" w:space="0" w:color="auto"/>
            </w:tcBorders>
            <w:shd w:val="clear" w:color="auto" w:fill="auto"/>
            <w:vAlign w:val="center"/>
            <w:hideMark/>
          </w:tcPr>
          <w:p w14:paraId="48DD455C"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IS NOT </w:t>
            </w:r>
          </w:p>
        </w:tc>
        <w:tc>
          <w:tcPr>
            <w:tcW w:w="5940" w:type="dxa"/>
            <w:tcBorders>
              <w:top w:val="nil"/>
              <w:left w:val="nil"/>
              <w:bottom w:val="single" w:sz="6" w:space="0" w:color="auto"/>
              <w:right w:val="single" w:sz="6" w:space="0" w:color="auto"/>
            </w:tcBorders>
            <w:shd w:val="clear" w:color="auto" w:fill="auto"/>
            <w:vAlign w:val="center"/>
            <w:hideMark/>
          </w:tcPr>
          <w:p w14:paraId="6BBAC112"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PARTS; PSERV </w:t>
            </w:r>
          </w:p>
        </w:tc>
      </w:tr>
      <w:tr w:rsidR="00440E02" w:rsidRPr="00B87F7B" w14:paraId="0C017621" w14:textId="77777777" w:rsidTr="00BD7CDA">
        <w:trPr>
          <w:trHeight w:val="300"/>
        </w:trPr>
        <w:tc>
          <w:tcPr>
            <w:tcW w:w="2640" w:type="dxa"/>
            <w:gridSpan w:val="2"/>
            <w:tcBorders>
              <w:top w:val="nil"/>
              <w:left w:val="single" w:sz="6" w:space="0" w:color="auto"/>
              <w:bottom w:val="single" w:sz="6" w:space="0" w:color="auto"/>
              <w:right w:val="single" w:sz="6" w:space="0" w:color="auto"/>
            </w:tcBorders>
            <w:shd w:val="clear" w:color="auto" w:fill="auto"/>
            <w:vAlign w:val="center"/>
            <w:hideMark/>
          </w:tcPr>
          <w:p w14:paraId="388747DC"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lastRenderedPageBreak/>
              <w:t>Item Type Code </w:t>
            </w:r>
          </w:p>
        </w:tc>
        <w:tc>
          <w:tcPr>
            <w:tcW w:w="1770" w:type="dxa"/>
            <w:tcBorders>
              <w:top w:val="nil"/>
              <w:left w:val="nil"/>
              <w:bottom w:val="single" w:sz="6" w:space="0" w:color="auto"/>
              <w:right w:val="single" w:sz="6" w:space="0" w:color="auto"/>
            </w:tcBorders>
            <w:shd w:val="clear" w:color="auto" w:fill="auto"/>
            <w:vAlign w:val="center"/>
            <w:hideMark/>
          </w:tcPr>
          <w:p w14:paraId="38DC8B87"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IS NOT </w:t>
            </w:r>
          </w:p>
        </w:tc>
        <w:tc>
          <w:tcPr>
            <w:tcW w:w="5940" w:type="dxa"/>
            <w:tcBorders>
              <w:top w:val="nil"/>
              <w:left w:val="nil"/>
              <w:bottom w:val="single" w:sz="6" w:space="0" w:color="auto"/>
              <w:right w:val="single" w:sz="6" w:space="0" w:color="auto"/>
            </w:tcBorders>
            <w:shd w:val="clear" w:color="auto" w:fill="auto"/>
            <w:vAlign w:val="center"/>
            <w:hideMark/>
          </w:tcPr>
          <w:p w14:paraId="7FE19441"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SVC </w:t>
            </w:r>
          </w:p>
        </w:tc>
      </w:tr>
      <w:tr w:rsidR="00440E02" w:rsidRPr="00B87F7B" w14:paraId="4B74B175" w14:textId="77777777" w:rsidTr="00BD7CDA">
        <w:trPr>
          <w:trHeight w:val="300"/>
        </w:trPr>
        <w:tc>
          <w:tcPr>
            <w:tcW w:w="540" w:type="dxa"/>
            <w:vMerge w:val="restart"/>
            <w:tcBorders>
              <w:top w:val="nil"/>
              <w:left w:val="single" w:sz="6" w:space="0" w:color="auto"/>
              <w:bottom w:val="nil"/>
              <w:right w:val="single" w:sz="6" w:space="0" w:color="auto"/>
            </w:tcBorders>
            <w:shd w:val="clear" w:color="auto" w:fill="auto"/>
            <w:vAlign w:val="center"/>
            <w:hideMark/>
          </w:tcPr>
          <w:p w14:paraId="2F1D94D9"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OR </w:t>
            </w:r>
          </w:p>
        </w:tc>
        <w:tc>
          <w:tcPr>
            <w:tcW w:w="2100" w:type="dxa"/>
            <w:tcBorders>
              <w:top w:val="nil"/>
              <w:left w:val="single" w:sz="6" w:space="0" w:color="auto"/>
              <w:bottom w:val="single" w:sz="6" w:space="0" w:color="auto"/>
              <w:right w:val="single" w:sz="6" w:space="0" w:color="auto"/>
            </w:tcBorders>
            <w:shd w:val="clear" w:color="auto" w:fill="auto"/>
            <w:vAlign w:val="center"/>
            <w:hideMark/>
          </w:tcPr>
          <w:p w14:paraId="1CE41FE7"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On Hold Flag </w:t>
            </w:r>
          </w:p>
        </w:tc>
        <w:tc>
          <w:tcPr>
            <w:tcW w:w="1770" w:type="dxa"/>
            <w:tcBorders>
              <w:top w:val="nil"/>
              <w:left w:val="nil"/>
              <w:bottom w:val="single" w:sz="6" w:space="0" w:color="auto"/>
              <w:right w:val="single" w:sz="6" w:space="0" w:color="auto"/>
            </w:tcBorders>
            <w:shd w:val="clear" w:color="auto" w:fill="auto"/>
            <w:vAlign w:val="center"/>
            <w:hideMark/>
          </w:tcPr>
          <w:p w14:paraId="76A896F0"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IS </w:t>
            </w:r>
          </w:p>
        </w:tc>
        <w:tc>
          <w:tcPr>
            <w:tcW w:w="5940" w:type="dxa"/>
            <w:tcBorders>
              <w:top w:val="nil"/>
              <w:left w:val="nil"/>
              <w:bottom w:val="single" w:sz="6" w:space="0" w:color="auto"/>
              <w:right w:val="single" w:sz="6" w:space="0" w:color="auto"/>
            </w:tcBorders>
            <w:shd w:val="clear" w:color="auto" w:fill="auto"/>
            <w:vAlign w:val="center"/>
            <w:hideMark/>
          </w:tcPr>
          <w:p w14:paraId="3CB373F7"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N </w:t>
            </w:r>
          </w:p>
        </w:tc>
      </w:tr>
      <w:tr w:rsidR="00440E02" w:rsidRPr="00B87F7B" w14:paraId="73247C13" w14:textId="77777777" w:rsidTr="00BD7CDA">
        <w:trPr>
          <w:trHeight w:val="300"/>
        </w:trPr>
        <w:tc>
          <w:tcPr>
            <w:tcW w:w="0" w:type="auto"/>
            <w:vMerge/>
            <w:tcBorders>
              <w:top w:val="nil"/>
              <w:left w:val="single" w:sz="6" w:space="0" w:color="auto"/>
              <w:bottom w:val="nil"/>
              <w:right w:val="single" w:sz="6" w:space="0" w:color="auto"/>
            </w:tcBorders>
            <w:shd w:val="clear" w:color="auto" w:fill="auto"/>
            <w:vAlign w:val="center"/>
            <w:hideMark/>
          </w:tcPr>
          <w:p w14:paraId="56C8B077" w14:textId="77777777" w:rsidR="00440E02" w:rsidRPr="00B87F7B" w:rsidRDefault="00440E02" w:rsidP="006C64B5">
            <w:pPr>
              <w:spacing w:after="0" w:line="240" w:lineRule="auto"/>
              <w:ind w:firstLine="0"/>
              <w:jc w:val="left"/>
              <w:rPr>
                <w:rFonts w:ascii="Times New Roman" w:eastAsia="Times New Roman" w:hAnsi="Times New Roman" w:cs="Times New Roman"/>
                <w:sz w:val="18"/>
                <w:szCs w:val="18"/>
              </w:rPr>
            </w:pPr>
          </w:p>
        </w:tc>
        <w:tc>
          <w:tcPr>
            <w:tcW w:w="2100" w:type="dxa"/>
            <w:tcBorders>
              <w:top w:val="nil"/>
              <w:left w:val="single" w:sz="6" w:space="0" w:color="auto"/>
              <w:bottom w:val="single" w:sz="6" w:space="0" w:color="auto"/>
              <w:right w:val="single" w:sz="6" w:space="0" w:color="auto"/>
            </w:tcBorders>
            <w:shd w:val="clear" w:color="auto" w:fill="auto"/>
            <w:vAlign w:val="center"/>
            <w:hideMark/>
          </w:tcPr>
          <w:p w14:paraId="6C26B2B3" w14:textId="77777777" w:rsidR="00440E02" w:rsidRPr="00B87F7B"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Line Hold or Order Hold </w:t>
            </w:r>
          </w:p>
        </w:tc>
        <w:tc>
          <w:tcPr>
            <w:tcW w:w="1770" w:type="dxa"/>
            <w:tcBorders>
              <w:top w:val="nil"/>
              <w:left w:val="nil"/>
              <w:bottom w:val="single" w:sz="6" w:space="0" w:color="auto"/>
              <w:right w:val="single" w:sz="6" w:space="0" w:color="auto"/>
            </w:tcBorders>
            <w:shd w:val="clear" w:color="auto" w:fill="auto"/>
            <w:vAlign w:val="center"/>
            <w:hideMark/>
          </w:tcPr>
          <w:p w14:paraId="23A26554" w14:textId="77777777" w:rsidR="00440E02" w:rsidRPr="00940545" w:rsidRDefault="00440E02" w:rsidP="006C64B5">
            <w:pPr>
              <w:spacing w:after="0" w:line="240" w:lineRule="auto"/>
              <w:ind w:firstLine="0"/>
              <w:jc w:val="left"/>
              <w:textAlignment w:val="baseline"/>
              <w:rPr>
                <w:rFonts w:ascii="Times New Roman" w:eastAsia="Times New Roman" w:hAnsi="Times New Roman" w:cs="Times New Roman"/>
                <w:sz w:val="18"/>
                <w:szCs w:val="18"/>
              </w:rPr>
            </w:pPr>
            <w:r w:rsidRPr="00940545">
              <w:rPr>
                <w:rFonts w:ascii="Calibri" w:eastAsia="Times New Roman" w:hAnsi="Calibri" w:cs="Calibri"/>
                <w:color w:val="000000"/>
                <w:sz w:val="18"/>
                <w:szCs w:val="18"/>
              </w:rPr>
              <w:t>IS </w:t>
            </w:r>
          </w:p>
        </w:tc>
        <w:tc>
          <w:tcPr>
            <w:tcW w:w="5940" w:type="dxa"/>
            <w:tcBorders>
              <w:top w:val="nil"/>
              <w:left w:val="nil"/>
              <w:bottom w:val="single" w:sz="6" w:space="0" w:color="auto"/>
              <w:right w:val="single" w:sz="6" w:space="0" w:color="auto"/>
            </w:tcBorders>
            <w:shd w:val="clear" w:color="auto" w:fill="auto"/>
            <w:vAlign w:val="center"/>
            <w:hideMark/>
          </w:tcPr>
          <w:p w14:paraId="28161B5D" w14:textId="60B6927B" w:rsidR="00440E02" w:rsidRPr="00940545" w:rsidRDefault="00275113" w:rsidP="006C64B5">
            <w:pPr>
              <w:spacing w:after="0" w:line="240" w:lineRule="auto"/>
              <w:ind w:firstLine="0"/>
              <w:jc w:val="left"/>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 xml:space="preserve">Fluke Caused - </w:t>
            </w:r>
            <w:r w:rsidR="001B19BD" w:rsidRPr="00B63093">
              <w:rPr>
                <w:rFonts w:ascii="Calibri" w:eastAsia="Times New Roman" w:hAnsi="Calibri" w:cs="Calibri"/>
                <w:color w:val="000000"/>
                <w:sz w:val="18"/>
                <w:szCs w:val="18"/>
              </w:rPr>
              <w:t>Hold Type</w:t>
            </w:r>
            <w:r w:rsidR="00940545" w:rsidRPr="00B63093">
              <w:rPr>
                <w:rFonts w:ascii="Calibri" w:eastAsia="Times New Roman" w:hAnsi="Calibri" w:cs="Calibri"/>
                <w:color w:val="000000"/>
                <w:sz w:val="18"/>
                <w:szCs w:val="18"/>
              </w:rPr>
              <w:t xml:space="preserve"> and Hold Category(spreadsheet mapping</w:t>
            </w:r>
            <w:r w:rsidR="00205C74">
              <w:rPr>
                <w:rFonts w:ascii="Calibri" w:eastAsia="Times New Roman" w:hAnsi="Calibri" w:cs="Calibri"/>
                <w:color w:val="000000"/>
                <w:sz w:val="18"/>
                <w:szCs w:val="18"/>
              </w:rPr>
              <w:t xml:space="preserve"> to bring all</w:t>
            </w:r>
            <w:r w:rsidR="003421C4">
              <w:rPr>
                <w:rFonts w:ascii="Calibri" w:eastAsia="Times New Roman" w:hAnsi="Calibri" w:cs="Calibri"/>
                <w:color w:val="000000"/>
                <w:sz w:val="18"/>
                <w:szCs w:val="18"/>
              </w:rPr>
              <w:t xml:space="preserve"> holds</w:t>
            </w:r>
            <w:r w:rsidR="00940545" w:rsidRPr="00B63093">
              <w:rPr>
                <w:rFonts w:ascii="Calibri" w:eastAsia="Times New Roman" w:hAnsi="Calibri" w:cs="Calibri"/>
                <w:color w:val="000000"/>
                <w:sz w:val="18"/>
                <w:szCs w:val="18"/>
              </w:rPr>
              <w:t>)</w:t>
            </w:r>
          </w:p>
        </w:tc>
      </w:tr>
    </w:tbl>
    <w:p w14:paraId="6306C6B8" w14:textId="77777777" w:rsidR="00440E02" w:rsidRDefault="00440E02" w:rsidP="00440E02">
      <w:pPr>
        <w:spacing w:after="0" w:line="240" w:lineRule="auto"/>
        <w:ind w:firstLine="0"/>
        <w:jc w:val="left"/>
        <w:textAlignment w:val="baseline"/>
        <w:rPr>
          <w:rFonts w:ascii="Calibri" w:eastAsia="Times New Roman" w:hAnsi="Calibri" w:cs="Calibri"/>
          <w:sz w:val="18"/>
          <w:szCs w:val="18"/>
        </w:rPr>
      </w:pPr>
      <w:r w:rsidRPr="00B87F7B">
        <w:rPr>
          <w:rFonts w:ascii="Calibri" w:eastAsia="Times New Roman" w:hAnsi="Calibri" w:cs="Calibri"/>
          <w:sz w:val="18"/>
          <w:szCs w:val="18"/>
        </w:rPr>
        <w:t> </w:t>
      </w:r>
    </w:p>
    <w:p w14:paraId="5058EF63" w14:textId="77777777" w:rsidR="009214DB" w:rsidRDefault="009214DB" w:rsidP="00440E02">
      <w:pPr>
        <w:spacing w:after="0" w:line="240" w:lineRule="auto"/>
        <w:ind w:firstLine="0"/>
        <w:jc w:val="left"/>
        <w:textAlignment w:val="baseline"/>
        <w:rPr>
          <w:rFonts w:ascii="Calibri" w:eastAsia="Times New Roman" w:hAnsi="Calibri" w:cs="Calibri"/>
          <w:sz w:val="18"/>
          <w:szCs w:val="18"/>
        </w:rPr>
      </w:pPr>
    </w:p>
    <w:tbl>
      <w:tblPr>
        <w:tblW w:w="103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0"/>
        <w:gridCol w:w="2100"/>
        <w:gridCol w:w="1770"/>
        <w:gridCol w:w="5940"/>
      </w:tblGrid>
      <w:tr w:rsidR="00E31026" w:rsidRPr="00B87F7B" w14:paraId="682BA5B8" w14:textId="77777777" w:rsidTr="003B4F9B">
        <w:trPr>
          <w:trHeight w:val="300"/>
        </w:trPr>
        <w:tc>
          <w:tcPr>
            <w:tcW w:w="4410" w:type="dxa"/>
            <w:gridSpan w:val="3"/>
            <w:tcBorders>
              <w:top w:val="nil"/>
              <w:left w:val="nil"/>
              <w:bottom w:val="nil"/>
              <w:right w:val="nil"/>
            </w:tcBorders>
            <w:shd w:val="clear" w:color="auto" w:fill="auto"/>
            <w:vAlign w:val="center"/>
            <w:hideMark/>
          </w:tcPr>
          <w:p w14:paraId="4200E7BC" w14:textId="3B680694" w:rsidR="00E31026" w:rsidRPr="00E31026" w:rsidRDefault="00E31026" w:rsidP="003B4F9B">
            <w:pPr>
              <w:spacing w:after="0" w:line="240" w:lineRule="auto"/>
              <w:ind w:firstLine="0"/>
              <w:jc w:val="left"/>
              <w:textAlignment w:val="baseline"/>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Parts</w:t>
            </w:r>
          </w:p>
        </w:tc>
        <w:tc>
          <w:tcPr>
            <w:tcW w:w="5940" w:type="dxa"/>
            <w:tcBorders>
              <w:top w:val="nil"/>
              <w:left w:val="nil"/>
              <w:bottom w:val="nil"/>
              <w:right w:val="nil"/>
            </w:tcBorders>
            <w:shd w:val="clear" w:color="auto" w:fill="auto"/>
            <w:vAlign w:val="center"/>
            <w:hideMark/>
          </w:tcPr>
          <w:p w14:paraId="37C6FED9" w14:textId="77777777" w:rsidR="00E31026" w:rsidRPr="00B87F7B" w:rsidRDefault="00E31026" w:rsidP="003B4F9B">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 </w:t>
            </w:r>
          </w:p>
        </w:tc>
      </w:tr>
      <w:tr w:rsidR="00E31026" w:rsidRPr="00B87F7B" w14:paraId="23859A29" w14:textId="77777777" w:rsidTr="003B4F9B">
        <w:trPr>
          <w:trHeight w:val="300"/>
        </w:trPr>
        <w:tc>
          <w:tcPr>
            <w:tcW w:w="264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D816A58" w14:textId="77777777" w:rsidR="00E31026" w:rsidRPr="00B87F7B" w:rsidRDefault="00E31026" w:rsidP="003B4F9B">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b/>
                <w:bCs/>
                <w:color w:val="000000"/>
                <w:sz w:val="18"/>
                <w:szCs w:val="18"/>
              </w:rPr>
              <w:t>Column Name</w:t>
            </w:r>
            <w:r w:rsidRPr="00B87F7B">
              <w:rPr>
                <w:rFonts w:ascii="Calibri" w:eastAsia="Times New Roman" w:hAnsi="Calibri" w:cs="Calibri"/>
                <w:color w:val="000000"/>
                <w:sz w:val="18"/>
                <w:szCs w:val="18"/>
              </w:rPr>
              <w:t> </w:t>
            </w:r>
          </w:p>
        </w:tc>
        <w:tc>
          <w:tcPr>
            <w:tcW w:w="1770" w:type="dxa"/>
            <w:tcBorders>
              <w:top w:val="single" w:sz="6" w:space="0" w:color="auto"/>
              <w:left w:val="nil"/>
              <w:bottom w:val="single" w:sz="6" w:space="0" w:color="auto"/>
              <w:right w:val="single" w:sz="6" w:space="0" w:color="auto"/>
            </w:tcBorders>
            <w:shd w:val="clear" w:color="auto" w:fill="auto"/>
            <w:vAlign w:val="center"/>
            <w:hideMark/>
          </w:tcPr>
          <w:p w14:paraId="18D99E65" w14:textId="77777777" w:rsidR="00E31026" w:rsidRPr="00B87F7B" w:rsidRDefault="00E31026" w:rsidP="003B4F9B">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b/>
                <w:bCs/>
                <w:color w:val="000000"/>
                <w:sz w:val="18"/>
                <w:szCs w:val="18"/>
              </w:rPr>
              <w:t>Condition</w:t>
            </w:r>
            <w:r w:rsidRPr="00B87F7B">
              <w:rPr>
                <w:rFonts w:ascii="Calibri" w:eastAsia="Times New Roman" w:hAnsi="Calibri" w:cs="Calibri"/>
                <w:color w:val="000000"/>
                <w:sz w:val="18"/>
                <w:szCs w:val="18"/>
              </w:rPr>
              <w:t> </w:t>
            </w:r>
          </w:p>
        </w:tc>
        <w:tc>
          <w:tcPr>
            <w:tcW w:w="5940" w:type="dxa"/>
            <w:tcBorders>
              <w:top w:val="single" w:sz="6" w:space="0" w:color="auto"/>
              <w:left w:val="nil"/>
              <w:bottom w:val="single" w:sz="6" w:space="0" w:color="auto"/>
              <w:right w:val="single" w:sz="6" w:space="0" w:color="auto"/>
            </w:tcBorders>
            <w:shd w:val="clear" w:color="auto" w:fill="auto"/>
            <w:vAlign w:val="center"/>
            <w:hideMark/>
          </w:tcPr>
          <w:p w14:paraId="6F9E35DF" w14:textId="77777777" w:rsidR="00E31026" w:rsidRPr="00B87F7B" w:rsidRDefault="00E31026" w:rsidP="003B4F9B">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b/>
                <w:bCs/>
                <w:color w:val="000000"/>
                <w:sz w:val="18"/>
                <w:szCs w:val="18"/>
              </w:rPr>
              <w:t>What</w:t>
            </w:r>
            <w:r w:rsidRPr="00B87F7B">
              <w:rPr>
                <w:rFonts w:ascii="Calibri" w:eastAsia="Times New Roman" w:hAnsi="Calibri" w:cs="Calibri"/>
                <w:color w:val="000000"/>
                <w:sz w:val="18"/>
                <w:szCs w:val="18"/>
              </w:rPr>
              <w:t> </w:t>
            </w:r>
          </w:p>
        </w:tc>
      </w:tr>
      <w:tr w:rsidR="00E31026" w:rsidRPr="00B87F7B" w14:paraId="7C4DE913" w14:textId="77777777" w:rsidTr="003B4F9B">
        <w:trPr>
          <w:trHeight w:val="300"/>
        </w:trPr>
        <w:tc>
          <w:tcPr>
            <w:tcW w:w="2640" w:type="dxa"/>
            <w:gridSpan w:val="2"/>
            <w:tcBorders>
              <w:top w:val="nil"/>
              <w:left w:val="single" w:sz="6" w:space="0" w:color="auto"/>
              <w:bottom w:val="single" w:sz="6" w:space="0" w:color="auto"/>
              <w:right w:val="single" w:sz="6" w:space="0" w:color="auto"/>
            </w:tcBorders>
            <w:shd w:val="clear" w:color="auto" w:fill="auto"/>
            <w:vAlign w:val="center"/>
            <w:hideMark/>
          </w:tcPr>
          <w:p w14:paraId="5777CAF8" w14:textId="77777777" w:rsidR="00E31026" w:rsidRPr="00237C53" w:rsidRDefault="00E31026" w:rsidP="003B4F9B">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Booked Flag </w:t>
            </w:r>
          </w:p>
        </w:tc>
        <w:tc>
          <w:tcPr>
            <w:tcW w:w="1770" w:type="dxa"/>
            <w:tcBorders>
              <w:top w:val="nil"/>
              <w:left w:val="nil"/>
              <w:bottom w:val="single" w:sz="6" w:space="0" w:color="auto"/>
              <w:right w:val="single" w:sz="6" w:space="0" w:color="auto"/>
            </w:tcBorders>
            <w:shd w:val="clear" w:color="auto" w:fill="auto"/>
            <w:vAlign w:val="center"/>
            <w:hideMark/>
          </w:tcPr>
          <w:p w14:paraId="29B26F27" w14:textId="77777777" w:rsidR="00E31026" w:rsidRPr="00237C53" w:rsidRDefault="00E31026" w:rsidP="003B4F9B">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IS </w:t>
            </w:r>
          </w:p>
        </w:tc>
        <w:tc>
          <w:tcPr>
            <w:tcW w:w="5940" w:type="dxa"/>
            <w:tcBorders>
              <w:top w:val="nil"/>
              <w:left w:val="nil"/>
              <w:bottom w:val="single" w:sz="6" w:space="0" w:color="auto"/>
              <w:right w:val="single" w:sz="6" w:space="0" w:color="auto"/>
            </w:tcBorders>
            <w:shd w:val="clear" w:color="auto" w:fill="auto"/>
            <w:vAlign w:val="center"/>
            <w:hideMark/>
          </w:tcPr>
          <w:p w14:paraId="3D5EE397" w14:textId="77777777" w:rsidR="00E31026" w:rsidRPr="00237C53" w:rsidRDefault="00E31026" w:rsidP="003B4F9B">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Y </w:t>
            </w:r>
          </w:p>
        </w:tc>
      </w:tr>
      <w:tr w:rsidR="00E31026" w:rsidRPr="00B87F7B" w14:paraId="2B7AE97A" w14:textId="77777777" w:rsidTr="003B4F9B">
        <w:trPr>
          <w:trHeight w:val="300"/>
        </w:trPr>
        <w:tc>
          <w:tcPr>
            <w:tcW w:w="2640" w:type="dxa"/>
            <w:gridSpan w:val="2"/>
            <w:tcBorders>
              <w:top w:val="nil"/>
              <w:left w:val="single" w:sz="6" w:space="0" w:color="auto"/>
              <w:bottom w:val="single" w:sz="6" w:space="0" w:color="auto"/>
              <w:right w:val="single" w:sz="6" w:space="0" w:color="auto"/>
            </w:tcBorders>
            <w:shd w:val="clear" w:color="auto" w:fill="auto"/>
            <w:vAlign w:val="center"/>
            <w:hideMark/>
          </w:tcPr>
          <w:p w14:paraId="53F37A35" w14:textId="77777777" w:rsidR="00E31026" w:rsidRPr="00237C53" w:rsidRDefault="00E31026" w:rsidP="003B4F9B">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Order Type </w:t>
            </w:r>
          </w:p>
        </w:tc>
        <w:tc>
          <w:tcPr>
            <w:tcW w:w="1770" w:type="dxa"/>
            <w:tcBorders>
              <w:top w:val="nil"/>
              <w:left w:val="nil"/>
              <w:bottom w:val="single" w:sz="6" w:space="0" w:color="auto"/>
              <w:right w:val="single" w:sz="6" w:space="0" w:color="auto"/>
            </w:tcBorders>
            <w:shd w:val="clear" w:color="auto" w:fill="auto"/>
            <w:vAlign w:val="center"/>
            <w:hideMark/>
          </w:tcPr>
          <w:p w14:paraId="3EA42A48" w14:textId="77777777" w:rsidR="00E31026" w:rsidRPr="00237C53" w:rsidRDefault="00E31026" w:rsidP="003B4F9B">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Does not Contain  </w:t>
            </w:r>
          </w:p>
        </w:tc>
        <w:tc>
          <w:tcPr>
            <w:tcW w:w="5940" w:type="dxa"/>
            <w:tcBorders>
              <w:top w:val="nil"/>
              <w:left w:val="nil"/>
              <w:bottom w:val="single" w:sz="6" w:space="0" w:color="auto"/>
              <w:right w:val="single" w:sz="6" w:space="0" w:color="auto"/>
            </w:tcBorders>
            <w:shd w:val="clear" w:color="auto" w:fill="auto"/>
            <w:vAlign w:val="center"/>
            <w:hideMark/>
          </w:tcPr>
          <w:p w14:paraId="3AF6DCA1" w14:textId="77777777" w:rsidR="00E31026" w:rsidRPr="00237C53" w:rsidRDefault="00E31026" w:rsidP="003B4F9B">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SVC; BILL ONLY; CREDIT MEMO; RMA; FEL RNS </w:t>
            </w:r>
          </w:p>
        </w:tc>
      </w:tr>
      <w:tr w:rsidR="00E31026" w:rsidRPr="00B87F7B" w14:paraId="7D397AC5" w14:textId="77777777" w:rsidTr="003B4F9B">
        <w:trPr>
          <w:trHeight w:val="300"/>
        </w:trPr>
        <w:tc>
          <w:tcPr>
            <w:tcW w:w="2640" w:type="dxa"/>
            <w:gridSpan w:val="2"/>
            <w:tcBorders>
              <w:top w:val="nil"/>
              <w:left w:val="single" w:sz="6" w:space="0" w:color="auto"/>
              <w:bottom w:val="single" w:sz="6" w:space="0" w:color="auto"/>
              <w:right w:val="single" w:sz="6" w:space="0" w:color="auto"/>
            </w:tcBorders>
            <w:shd w:val="clear" w:color="auto" w:fill="auto"/>
            <w:vAlign w:val="center"/>
            <w:hideMark/>
          </w:tcPr>
          <w:p w14:paraId="255BB0C2" w14:textId="77777777" w:rsidR="00E31026" w:rsidRPr="00237C53" w:rsidRDefault="00E31026" w:rsidP="003B4F9B">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Ship-From Inventory Code </w:t>
            </w:r>
          </w:p>
        </w:tc>
        <w:tc>
          <w:tcPr>
            <w:tcW w:w="1770" w:type="dxa"/>
            <w:tcBorders>
              <w:top w:val="nil"/>
              <w:left w:val="nil"/>
              <w:bottom w:val="single" w:sz="6" w:space="0" w:color="auto"/>
              <w:right w:val="single" w:sz="6" w:space="0" w:color="auto"/>
            </w:tcBorders>
            <w:shd w:val="clear" w:color="auto" w:fill="auto"/>
            <w:vAlign w:val="center"/>
            <w:hideMark/>
          </w:tcPr>
          <w:p w14:paraId="4998C83C" w14:textId="77777777" w:rsidR="00E31026" w:rsidRPr="00237C53" w:rsidRDefault="00E31026" w:rsidP="003B4F9B">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IS NOT </w:t>
            </w:r>
          </w:p>
        </w:tc>
        <w:tc>
          <w:tcPr>
            <w:tcW w:w="5940" w:type="dxa"/>
            <w:tcBorders>
              <w:top w:val="nil"/>
              <w:left w:val="nil"/>
              <w:bottom w:val="single" w:sz="6" w:space="0" w:color="auto"/>
              <w:right w:val="single" w:sz="6" w:space="0" w:color="auto"/>
            </w:tcBorders>
            <w:shd w:val="clear" w:color="auto" w:fill="auto"/>
            <w:vAlign w:val="center"/>
            <w:hideMark/>
          </w:tcPr>
          <w:p w14:paraId="054683C3" w14:textId="77777777" w:rsidR="00E31026" w:rsidRPr="00237C53" w:rsidRDefault="00E31026" w:rsidP="003B4F9B">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DEM </w:t>
            </w:r>
          </w:p>
        </w:tc>
      </w:tr>
      <w:tr w:rsidR="00237C53" w:rsidRPr="00B87F7B" w14:paraId="263A97D5" w14:textId="77777777" w:rsidTr="003B4F9B">
        <w:trPr>
          <w:trHeight w:val="300"/>
        </w:trPr>
        <w:tc>
          <w:tcPr>
            <w:tcW w:w="540" w:type="dxa"/>
            <w:vMerge w:val="restart"/>
            <w:tcBorders>
              <w:top w:val="nil"/>
              <w:left w:val="single" w:sz="6" w:space="0" w:color="auto"/>
              <w:right w:val="single" w:sz="6" w:space="0" w:color="auto"/>
            </w:tcBorders>
            <w:shd w:val="clear" w:color="auto" w:fill="auto"/>
            <w:vAlign w:val="center"/>
          </w:tcPr>
          <w:p w14:paraId="467BAC89" w14:textId="7A971D2F"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sz w:val="18"/>
                <w:szCs w:val="18"/>
              </w:rPr>
              <w:t>OR</w:t>
            </w:r>
          </w:p>
        </w:tc>
        <w:tc>
          <w:tcPr>
            <w:tcW w:w="2100" w:type="dxa"/>
            <w:tcBorders>
              <w:top w:val="nil"/>
              <w:left w:val="single" w:sz="6" w:space="0" w:color="auto"/>
              <w:bottom w:val="single" w:sz="6" w:space="0" w:color="auto"/>
              <w:right w:val="single" w:sz="6" w:space="0" w:color="auto"/>
            </w:tcBorders>
            <w:shd w:val="clear" w:color="auto" w:fill="auto"/>
            <w:vAlign w:val="bottom"/>
          </w:tcPr>
          <w:p w14:paraId="2B857D08" w14:textId="568DB625"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Product Family Code </w:t>
            </w:r>
          </w:p>
        </w:tc>
        <w:tc>
          <w:tcPr>
            <w:tcW w:w="1770" w:type="dxa"/>
            <w:tcBorders>
              <w:top w:val="nil"/>
              <w:left w:val="nil"/>
              <w:bottom w:val="single" w:sz="6" w:space="0" w:color="auto"/>
              <w:right w:val="single" w:sz="6" w:space="0" w:color="auto"/>
            </w:tcBorders>
            <w:shd w:val="clear" w:color="auto" w:fill="auto"/>
            <w:vAlign w:val="bottom"/>
            <w:hideMark/>
          </w:tcPr>
          <w:p w14:paraId="3B1A675C" w14:textId="0A1E5611"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IS</w:t>
            </w:r>
          </w:p>
        </w:tc>
        <w:tc>
          <w:tcPr>
            <w:tcW w:w="5940" w:type="dxa"/>
            <w:tcBorders>
              <w:top w:val="nil"/>
              <w:left w:val="nil"/>
              <w:bottom w:val="single" w:sz="6" w:space="0" w:color="auto"/>
              <w:right w:val="single" w:sz="6" w:space="0" w:color="auto"/>
            </w:tcBorders>
            <w:shd w:val="clear" w:color="auto" w:fill="auto"/>
            <w:vAlign w:val="bottom"/>
            <w:hideMark/>
          </w:tcPr>
          <w:p w14:paraId="7EFC0AE3" w14:textId="327936F0"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SERVC; FCSVR; PARTS; NUPOW</w:t>
            </w:r>
          </w:p>
        </w:tc>
      </w:tr>
      <w:tr w:rsidR="00237C53" w:rsidRPr="00B87F7B" w14:paraId="050AEA73" w14:textId="77777777" w:rsidTr="003B4F9B">
        <w:trPr>
          <w:trHeight w:val="300"/>
        </w:trPr>
        <w:tc>
          <w:tcPr>
            <w:tcW w:w="540" w:type="dxa"/>
            <w:vMerge/>
            <w:tcBorders>
              <w:left w:val="single" w:sz="6" w:space="0" w:color="auto"/>
              <w:bottom w:val="single" w:sz="6" w:space="0" w:color="auto"/>
              <w:right w:val="single" w:sz="6" w:space="0" w:color="auto"/>
            </w:tcBorders>
            <w:shd w:val="clear" w:color="auto" w:fill="auto"/>
            <w:vAlign w:val="center"/>
          </w:tcPr>
          <w:p w14:paraId="249177E4" w14:textId="06C1F7C3" w:rsidR="00237C53" w:rsidRPr="00237C53" w:rsidRDefault="00237C53" w:rsidP="00237C53">
            <w:pPr>
              <w:spacing w:after="0" w:line="240" w:lineRule="auto"/>
              <w:ind w:firstLine="0"/>
              <w:jc w:val="left"/>
              <w:textAlignment w:val="baseline"/>
              <w:rPr>
                <w:rFonts w:eastAsia="Times New Roman" w:cstheme="minorHAnsi"/>
                <w:sz w:val="18"/>
                <w:szCs w:val="18"/>
              </w:rPr>
            </w:pPr>
          </w:p>
        </w:tc>
        <w:tc>
          <w:tcPr>
            <w:tcW w:w="2100" w:type="dxa"/>
            <w:tcBorders>
              <w:top w:val="nil"/>
              <w:left w:val="single" w:sz="6" w:space="0" w:color="auto"/>
              <w:bottom w:val="single" w:sz="6" w:space="0" w:color="auto"/>
              <w:right w:val="single" w:sz="6" w:space="0" w:color="auto"/>
            </w:tcBorders>
            <w:shd w:val="clear" w:color="auto" w:fill="auto"/>
            <w:vAlign w:val="bottom"/>
          </w:tcPr>
          <w:p w14:paraId="30DF997A" w14:textId="6F3D6C40"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Model Group Code </w:t>
            </w:r>
          </w:p>
        </w:tc>
        <w:tc>
          <w:tcPr>
            <w:tcW w:w="1770" w:type="dxa"/>
            <w:tcBorders>
              <w:top w:val="nil"/>
              <w:left w:val="nil"/>
              <w:bottom w:val="single" w:sz="6" w:space="0" w:color="auto"/>
              <w:right w:val="single" w:sz="6" w:space="0" w:color="auto"/>
            </w:tcBorders>
            <w:shd w:val="clear" w:color="auto" w:fill="auto"/>
            <w:vAlign w:val="bottom"/>
            <w:hideMark/>
          </w:tcPr>
          <w:p w14:paraId="0D0FA1A9" w14:textId="1114967E"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IS</w:t>
            </w:r>
          </w:p>
        </w:tc>
        <w:tc>
          <w:tcPr>
            <w:tcW w:w="5940" w:type="dxa"/>
            <w:tcBorders>
              <w:top w:val="nil"/>
              <w:left w:val="nil"/>
              <w:bottom w:val="single" w:sz="6" w:space="0" w:color="auto"/>
              <w:right w:val="single" w:sz="6" w:space="0" w:color="auto"/>
            </w:tcBorders>
            <w:shd w:val="clear" w:color="auto" w:fill="auto"/>
            <w:vAlign w:val="bottom"/>
            <w:hideMark/>
          </w:tcPr>
          <w:p w14:paraId="2BB976AF" w14:textId="2E8F0DA7"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PARTS; PSERV; FCSSP</w:t>
            </w:r>
          </w:p>
        </w:tc>
      </w:tr>
      <w:tr w:rsidR="00237C53" w:rsidRPr="00B87F7B" w14:paraId="44AD0C3A" w14:textId="77777777" w:rsidTr="003B4F9B">
        <w:trPr>
          <w:trHeight w:val="300"/>
        </w:trPr>
        <w:tc>
          <w:tcPr>
            <w:tcW w:w="540" w:type="dxa"/>
            <w:vMerge w:val="restart"/>
            <w:tcBorders>
              <w:top w:val="nil"/>
              <w:left w:val="single" w:sz="6" w:space="0" w:color="auto"/>
              <w:bottom w:val="nil"/>
              <w:right w:val="single" w:sz="6" w:space="0" w:color="auto"/>
            </w:tcBorders>
            <w:shd w:val="clear" w:color="auto" w:fill="auto"/>
            <w:vAlign w:val="center"/>
            <w:hideMark/>
          </w:tcPr>
          <w:p w14:paraId="0ED0ED36" w14:textId="77777777"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OR </w:t>
            </w:r>
          </w:p>
        </w:tc>
        <w:tc>
          <w:tcPr>
            <w:tcW w:w="2100" w:type="dxa"/>
            <w:tcBorders>
              <w:top w:val="nil"/>
              <w:left w:val="single" w:sz="6" w:space="0" w:color="auto"/>
              <w:bottom w:val="single" w:sz="6" w:space="0" w:color="auto"/>
              <w:right w:val="single" w:sz="6" w:space="0" w:color="auto"/>
            </w:tcBorders>
            <w:shd w:val="clear" w:color="auto" w:fill="auto"/>
            <w:vAlign w:val="center"/>
            <w:hideMark/>
          </w:tcPr>
          <w:p w14:paraId="0028E346" w14:textId="77777777"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On Hold Flag </w:t>
            </w:r>
          </w:p>
        </w:tc>
        <w:tc>
          <w:tcPr>
            <w:tcW w:w="1770" w:type="dxa"/>
            <w:tcBorders>
              <w:top w:val="nil"/>
              <w:left w:val="nil"/>
              <w:bottom w:val="single" w:sz="6" w:space="0" w:color="auto"/>
              <w:right w:val="single" w:sz="6" w:space="0" w:color="auto"/>
            </w:tcBorders>
            <w:shd w:val="clear" w:color="auto" w:fill="auto"/>
            <w:vAlign w:val="center"/>
            <w:hideMark/>
          </w:tcPr>
          <w:p w14:paraId="3BA39FD0" w14:textId="77777777"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IS </w:t>
            </w:r>
          </w:p>
        </w:tc>
        <w:tc>
          <w:tcPr>
            <w:tcW w:w="5940" w:type="dxa"/>
            <w:tcBorders>
              <w:top w:val="nil"/>
              <w:left w:val="nil"/>
              <w:bottom w:val="single" w:sz="6" w:space="0" w:color="auto"/>
              <w:right w:val="single" w:sz="6" w:space="0" w:color="auto"/>
            </w:tcBorders>
            <w:shd w:val="clear" w:color="auto" w:fill="auto"/>
            <w:vAlign w:val="center"/>
            <w:hideMark/>
          </w:tcPr>
          <w:p w14:paraId="0F36CEED" w14:textId="77777777"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N </w:t>
            </w:r>
          </w:p>
        </w:tc>
      </w:tr>
      <w:tr w:rsidR="00237C53" w:rsidRPr="00B87F7B" w14:paraId="7D42C5C6" w14:textId="77777777" w:rsidTr="003B4F9B">
        <w:trPr>
          <w:trHeight w:val="300"/>
        </w:trPr>
        <w:tc>
          <w:tcPr>
            <w:tcW w:w="0" w:type="auto"/>
            <w:vMerge/>
            <w:tcBorders>
              <w:top w:val="nil"/>
              <w:left w:val="single" w:sz="6" w:space="0" w:color="auto"/>
              <w:bottom w:val="nil"/>
              <w:right w:val="single" w:sz="6" w:space="0" w:color="auto"/>
            </w:tcBorders>
            <w:shd w:val="clear" w:color="auto" w:fill="auto"/>
            <w:vAlign w:val="center"/>
            <w:hideMark/>
          </w:tcPr>
          <w:p w14:paraId="3DBAD467" w14:textId="77777777" w:rsidR="00237C53" w:rsidRPr="00237C53" w:rsidRDefault="00237C53" w:rsidP="00237C53">
            <w:pPr>
              <w:spacing w:after="0" w:line="240" w:lineRule="auto"/>
              <w:ind w:firstLine="0"/>
              <w:jc w:val="left"/>
              <w:rPr>
                <w:rFonts w:eastAsia="Times New Roman" w:cstheme="minorHAnsi"/>
                <w:sz w:val="18"/>
                <w:szCs w:val="18"/>
              </w:rPr>
            </w:pPr>
          </w:p>
        </w:tc>
        <w:tc>
          <w:tcPr>
            <w:tcW w:w="2100" w:type="dxa"/>
            <w:tcBorders>
              <w:top w:val="nil"/>
              <w:left w:val="single" w:sz="6" w:space="0" w:color="auto"/>
              <w:bottom w:val="single" w:sz="6" w:space="0" w:color="auto"/>
              <w:right w:val="single" w:sz="6" w:space="0" w:color="auto"/>
            </w:tcBorders>
            <w:shd w:val="clear" w:color="auto" w:fill="auto"/>
            <w:vAlign w:val="center"/>
            <w:hideMark/>
          </w:tcPr>
          <w:p w14:paraId="43734A43" w14:textId="77777777"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Line Hold or Order Hold </w:t>
            </w:r>
          </w:p>
        </w:tc>
        <w:tc>
          <w:tcPr>
            <w:tcW w:w="1770" w:type="dxa"/>
            <w:tcBorders>
              <w:top w:val="nil"/>
              <w:left w:val="nil"/>
              <w:bottom w:val="single" w:sz="6" w:space="0" w:color="auto"/>
              <w:right w:val="single" w:sz="6" w:space="0" w:color="auto"/>
            </w:tcBorders>
            <w:shd w:val="clear" w:color="auto" w:fill="auto"/>
            <w:vAlign w:val="center"/>
            <w:hideMark/>
          </w:tcPr>
          <w:p w14:paraId="38F4B3D2" w14:textId="77777777" w:rsidR="00237C53" w:rsidRPr="00237C53" w:rsidRDefault="00237C53" w:rsidP="00237C53">
            <w:pPr>
              <w:spacing w:after="0" w:line="240" w:lineRule="auto"/>
              <w:ind w:firstLine="0"/>
              <w:jc w:val="left"/>
              <w:textAlignment w:val="baseline"/>
              <w:rPr>
                <w:rFonts w:eastAsia="Times New Roman" w:cstheme="minorHAnsi"/>
                <w:sz w:val="18"/>
                <w:szCs w:val="18"/>
              </w:rPr>
            </w:pPr>
            <w:r w:rsidRPr="00237C53">
              <w:rPr>
                <w:rFonts w:eastAsia="Times New Roman" w:cstheme="minorHAnsi"/>
                <w:color w:val="000000"/>
                <w:sz w:val="18"/>
                <w:szCs w:val="18"/>
              </w:rPr>
              <w:t>IS </w:t>
            </w:r>
          </w:p>
        </w:tc>
        <w:tc>
          <w:tcPr>
            <w:tcW w:w="5940" w:type="dxa"/>
            <w:tcBorders>
              <w:top w:val="nil"/>
              <w:left w:val="nil"/>
              <w:bottom w:val="single" w:sz="6" w:space="0" w:color="auto"/>
              <w:right w:val="single" w:sz="6" w:space="0" w:color="auto"/>
            </w:tcBorders>
            <w:shd w:val="clear" w:color="auto" w:fill="auto"/>
            <w:vAlign w:val="center"/>
            <w:hideMark/>
          </w:tcPr>
          <w:p w14:paraId="1EA36412" w14:textId="2462539B" w:rsidR="00237C53" w:rsidRPr="00237C53" w:rsidRDefault="00CA6EBF" w:rsidP="00237C53">
            <w:pPr>
              <w:spacing w:after="0" w:line="240" w:lineRule="auto"/>
              <w:ind w:firstLine="0"/>
              <w:jc w:val="left"/>
              <w:textAlignment w:val="baseline"/>
              <w:rPr>
                <w:rFonts w:eastAsia="Times New Roman" w:cstheme="minorHAnsi"/>
                <w:sz w:val="18"/>
                <w:szCs w:val="18"/>
              </w:rPr>
            </w:pPr>
            <w:r>
              <w:rPr>
                <w:rFonts w:eastAsia="Times New Roman" w:cstheme="minorHAnsi"/>
                <w:color w:val="000000"/>
                <w:sz w:val="18"/>
                <w:szCs w:val="18"/>
              </w:rPr>
              <w:t xml:space="preserve">Fluke caused - </w:t>
            </w:r>
            <w:r w:rsidR="00237C53" w:rsidRPr="00237C53">
              <w:rPr>
                <w:rFonts w:eastAsia="Times New Roman" w:cstheme="minorHAnsi"/>
                <w:color w:val="000000"/>
                <w:sz w:val="18"/>
                <w:szCs w:val="18"/>
              </w:rPr>
              <w:t>Hold Type and Hold Category</w:t>
            </w:r>
            <w:r>
              <w:rPr>
                <w:rFonts w:eastAsia="Times New Roman" w:cstheme="minorHAnsi"/>
                <w:color w:val="000000"/>
                <w:sz w:val="18"/>
                <w:szCs w:val="18"/>
              </w:rPr>
              <w:t xml:space="preserve"> </w:t>
            </w:r>
            <w:r w:rsidR="00237C53" w:rsidRPr="00237C53">
              <w:rPr>
                <w:rFonts w:eastAsia="Times New Roman" w:cstheme="minorHAnsi"/>
                <w:color w:val="000000"/>
                <w:sz w:val="18"/>
                <w:szCs w:val="18"/>
              </w:rPr>
              <w:t>(spreadsheet mapping to bring all holds)</w:t>
            </w:r>
          </w:p>
        </w:tc>
      </w:tr>
    </w:tbl>
    <w:p w14:paraId="023E85A5" w14:textId="77777777" w:rsidR="007D5101" w:rsidRDefault="007D5101" w:rsidP="00440E02">
      <w:pPr>
        <w:spacing w:after="0" w:line="240" w:lineRule="auto"/>
        <w:ind w:firstLine="0"/>
        <w:jc w:val="left"/>
        <w:textAlignment w:val="baseline"/>
        <w:rPr>
          <w:rFonts w:ascii="Segoe UI" w:eastAsia="Times New Roman" w:hAnsi="Segoe UI" w:cs="Segoe UI"/>
          <w:sz w:val="18"/>
          <w:szCs w:val="18"/>
        </w:rPr>
      </w:pPr>
    </w:p>
    <w:p w14:paraId="7F49986C" w14:textId="77777777" w:rsidR="00E31026" w:rsidRDefault="00E31026" w:rsidP="00440E02">
      <w:pPr>
        <w:spacing w:after="0" w:line="240" w:lineRule="auto"/>
        <w:ind w:firstLine="0"/>
        <w:jc w:val="left"/>
        <w:textAlignment w:val="baseline"/>
        <w:rPr>
          <w:rFonts w:ascii="Segoe UI" w:eastAsia="Times New Roman" w:hAnsi="Segoe UI" w:cs="Segoe UI"/>
          <w:sz w:val="18"/>
          <w:szCs w:val="18"/>
        </w:rPr>
      </w:pPr>
    </w:p>
    <w:tbl>
      <w:tblPr>
        <w:tblW w:w="103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0"/>
        <w:gridCol w:w="1800"/>
        <w:gridCol w:w="5940"/>
      </w:tblGrid>
      <w:tr w:rsidR="000538A1" w:rsidRPr="00D15805" w14:paraId="3D5EC359" w14:textId="77777777" w:rsidTr="000538A1">
        <w:trPr>
          <w:trHeight w:val="300"/>
        </w:trPr>
        <w:tc>
          <w:tcPr>
            <w:tcW w:w="4410" w:type="dxa"/>
            <w:gridSpan w:val="2"/>
            <w:tcBorders>
              <w:top w:val="nil"/>
              <w:left w:val="nil"/>
              <w:bottom w:val="nil"/>
              <w:right w:val="nil"/>
            </w:tcBorders>
            <w:shd w:val="clear" w:color="auto" w:fill="auto"/>
            <w:vAlign w:val="bottom"/>
            <w:hideMark/>
          </w:tcPr>
          <w:p w14:paraId="4DD51472" w14:textId="77777777" w:rsidR="000538A1" w:rsidRPr="00D15805" w:rsidRDefault="000538A1" w:rsidP="003B4F9B">
            <w:pPr>
              <w:spacing w:after="0" w:line="240" w:lineRule="auto"/>
              <w:ind w:firstLine="0"/>
              <w:jc w:val="left"/>
              <w:textAlignment w:val="baseline"/>
              <w:rPr>
                <w:rFonts w:ascii="Segoe UI" w:eastAsia="Times New Roman" w:hAnsi="Segoe UI" w:cs="Segoe UI"/>
                <w:b/>
                <w:bCs/>
                <w:sz w:val="18"/>
                <w:szCs w:val="18"/>
              </w:rPr>
            </w:pPr>
            <w:r w:rsidRPr="00D15805">
              <w:rPr>
                <w:rFonts w:ascii="Calibri" w:eastAsia="Times New Roman" w:hAnsi="Calibri" w:cs="Calibri"/>
                <w:b/>
                <w:bCs/>
                <w:color w:val="000000"/>
              </w:rPr>
              <w:t>Other </w:t>
            </w:r>
          </w:p>
        </w:tc>
        <w:tc>
          <w:tcPr>
            <w:tcW w:w="5940" w:type="dxa"/>
            <w:tcBorders>
              <w:top w:val="nil"/>
              <w:left w:val="nil"/>
              <w:bottom w:val="nil"/>
              <w:right w:val="nil"/>
            </w:tcBorders>
            <w:shd w:val="clear" w:color="auto" w:fill="auto"/>
            <w:vAlign w:val="bottom"/>
            <w:hideMark/>
          </w:tcPr>
          <w:p w14:paraId="027E2BB0" w14:textId="77777777" w:rsidR="000538A1" w:rsidRPr="00D15805" w:rsidRDefault="000538A1" w:rsidP="003B4F9B">
            <w:pPr>
              <w:spacing w:after="0" w:line="240" w:lineRule="auto"/>
              <w:ind w:firstLine="0"/>
              <w:jc w:val="left"/>
              <w:textAlignment w:val="baseline"/>
              <w:rPr>
                <w:rFonts w:ascii="Segoe UI" w:eastAsia="Times New Roman" w:hAnsi="Segoe UI" w:cs="Segoe UI"/>
                <w:sz w:val="18"/>
                <w:szCs w:val="18"/>
              </w:rPr>
            </w:pPr>
            <w:r w:rsidRPr="00D15805">
              <w:rPr>
                <w:rFonts w:ascii="Calibri" w:eastAsia="Times New Roman" w:hAnsi="Calibri" w:cs="Calibri"/>
                <w:color w:val="000000"/>
              </w:rPr>
              <w:t> </w:t>
            </w:r>
          </w:p>
        </w:tc>
      </w:tr>
      <w:tr w:rsidR="000538A1" w:rsidRPr="00D15805" w14:paraId="5F217AE1" w14:textId="77777777" w:rsidTr="000538A1">
        <w:trPr>
          <w:trHeight w:val="300"/>
        </w:trPr>
        <w:tc>
          <w:tcPr>
            <w:tcW w:w="26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77900F4" w14:textId="77777777" w:rsidR="000538A1" w:rsidRPr="00D15805" w:rsidRDefault="000538A1" w:rsidP="003B4F9B">
            <w:pPr>
              <w:spacing w:after="0" w:line="240" w:lineRule="auto"/>
              <w:ind w:firstLine="0"/>
              <w:jc w:val="left"/>
              <w:textAlignment w:val="baseline"/>
              <w:rPr>
                <w:rFonts w:ascii="Segoe UI" w:eastAsia="Times New Roman" w:hAnsi="Segoe UI" w:cs="Segoe UI"/>
                <w:sz w:val="18"/>
                <w:szCs w:val="18"/>
              </w:rPr>
            </w:pPr>
            <w:r w:rsidRPr="00D15805">
              <w:rPr>
                <w:rFonts w:ascii="Calibri" w:eastAsia="Times New Roman" w:hAnsi="Calibri" w:cs="Calibri"/>
                <w:b/>
                <w:bCs/>
                <w:color w:val="000000"/>
              </w:rPr>
              <w:t>Column Name</w:t>
            </w:r>
            <w:r w:rsidRPr="00D15805">
              <w:rPr>
                <w:rFonts w:ascii="Calibri" w:eastAsia="Times New Roman" w:hAnsi="Calibri" w:cs="Calibri"/>
                <w:color w:val="000000"/>
              </w:rPr>
              <w:t> </w:t>
            </w:r>
          </w:p>
        </w:tc>
        <w:tc>
          <w:tcPr>
            <w:tcW w:w="1800" w:type="dxa"/>
            <w:tcBorders>
              <w:top w:val="single" w:sz="6" w:space="0" w:color="auto"/>
              <w:left w:val="nil"/>
              <w:bottom w:val="single" w:sz="6" w:space="0" w:color="auto"/>
              <w:right w:val="single" w:sz="6" w:space="0" w:color="auto"/>
            </w:tcBorders>
            <w:shd w:val="clear" w:color="auto" w:fill="auto"/>
            <w:vAlign w:val="bottom"/>
            <w:hideMark/>
          </w:tcPr>
          <w:p w14:paraId="78267664" w14:textId="77777777" w:rsidR="000538A1" w:rsidRPr="00D15805" w:rsidRDefault="000538A1" w:rsidP="003B4F9B">
            <w:pPr>
              <w:spacing w:after="0" w:line="240" w:lineRule="auto"/>
              <w:ind w:firstLine="0"/>
              <w:jc w:val="left"/>
              <w:textAlignment w:val="baseline"/>
              <w:rPr>
                <w:rFonts w:ascii="Segoe UI" w:eastAsia="Times New Roman" w:hAnsi="Segoe UI" w:cs="Segoe UI"/>
                <w:sz w:val="18"/>
                <w:szCs w:val="18"/>
              </w:rPr>
            </w:pPr>
            <w:r w:rsidRPr="00D15805">
              <w:rPr>
                <w:rFonts w:ascii="Calibri" w:eastAsia="Times New Roman" w:hAnsi="Calibri" w:cs="Calibri"/>
                <w:b/>
                <w:bCs/>
                <w:color w:val="000000"/>
              </w:rPr>
              <w:t>Condition</w:t>
            </w:r>
            <w:r w:rsidRPr="00D15805">
              <w:rPr>
                <w:rFonts w:ascii="Calibri" w:eastAsia="Times New Roman" w:hAnsi="Calibri" w:cs="Calibri"/>
                <w:color w:val="000000"/>
              </w:rPr>
              <w:t> </w:t>
            </w:r>
          </w:p>
        </w:tc>
        <w:tc>
          <w:tcPr>
            <w:tcW w:w="5940" w:type="dxa"/>
            <w:tcBorders>
              <w:top w:val="single" w:sz="6" w:space="0" w:color="auto"/>
              <w:left w:val="nil"/>
              <w:bottom w:val="single" w:sz="6" w:space="0" w:color="auto"/>
              <w:right w:val="single" w:sz="6" w:space="0" w:color="auto"/>
            </w:tcBorders>
            <w:shd w:val="clear" w:color="auto" w:fill="auto"/>
            <w:vAlign w:val="bottom"/>
            <w:hideMark/>
          </w:tcPr>
          <w:p w14:paraId="7698CDF1" w14:textId="77777777" w:rsidR="000538A1" w:rsidRPr="00D15805" w:rsidRDefault="000538A1" w:rsidP="003B4F9B">
            <w:pPr>
              <w:spacing w:after="0" w:line="240" w:lineRule="auto"/>
              <w:ind w:firstLine="0"/>
              <w:jc w:val="left"/>
              <w:textAlignment w:val="baseline"/>
              <w:rPr>
                <w:rFonts w:ascii="Segoe UI" w:eastAsia="Times New Roman" w:hAnsi="Segoe UI" w:cs="Segoe UI"/>
                <w:sz w:val="18"/>
                <w:szCs w:val="18"/>
              </w:rPr>
            </w:pPr>
            <w:r w:rsidRPr="00D15805">
              <w:rPr>
                <w:rFonts w:ascii="Calibri" w:eastAsia="Times New Roman" w:hAnsi="Calibri" w:cs="Calibri"/>
                <w:b/>
                <w:bCs/>
                <w:color w:val="000000"/>
              </w:rPr>
              <w:t>What</w:t>
            </w:r>
            <w:r w:rsidRPr="00D15805">
              <w:rPr>
                <w:rFonts w:ascii="Calibri" w:eastAsia="Times New Roman" w:hAnsi="Calibri" w:cs="Calibri"/>
                <w:color w:val="000000"/>
              </w:rPr>
              <w:t> </w:t>
            </w:r>
          </w:p>
        </w:tc>
      </w:tr>
      <w:tr w:rsidR="000538A1" w:rsidRPr="00D15805" w14:paraId="009B6434" w14:textId="77777777" w:rsidTr="000538A1">
        <w:trPr>
          <w:trHeight w:val="300"/>
        </w:trPr>
        <w:tc>
          <w:tcPr>
            <w:tcW w:w="2610" w:type="dxa"/>
            <w:tcBorders>
              <w:top w:val="nil"/>
              <w:left w:val="single" w:sz="6" w:space="0" w:color="auto"/>
              <w:bottom w:val="single" w:sz="6" w:space="0" w:color="auto"/>
              <w:right w:val="single" w:sz="6" w:space="0" w:color="auto"/>
            </w:tcBorders>
            <w:shd w:val="clear" w:color="auto" w:fill="auto"/>
            <w:vAlign w:val="bottom"/>
            <w:hideMark/>
          </w:tcPr>
          <w:p w14:paraId="2273EBF9" w14:textId="77777777" w:rsidR="000538A1" w:rsidRPr="00D15805" w:rsidRDefault="000538A1" w:rsidP="003B4F9B">
            <w:pPr>
              <w:spacing w:after="0" w:line="240" w:lineRule="auto"/>
              <w:ind w:firstLine="0"/>
              <w:jc w:val="left"/>
              <w:textAlignment w:val="baseline"/>
              <w:rPr>
                <w:rFonts w:ascii="Segoe UI" w:eastAsia="Times New Roman" w:hAnsi="Segoe UI" w:cs="Segoe UI"/>
                <w:sz w:val="18"/>
                <w:szCs w:val="18"/>
              </w:rPr>
            </w:pPr>
            <w:r w:rsidRPr="00D15805">
              <w:rPr>
                <w:rFonts w:ascii="Calibri" w:eastAsia="Times New Roman" w:hAnsi="Calibri" w:cs="Calibri"/>
                <w:color w:val="000000"/>
              </w:rPr>
              <w:t>Order Type </w:t>
            </w:r>
          </w:p>
        </w:tc>
        <w:tc>
          <w:tcPr>
            <w:tcW w:w="1800" w:type="dxa"/>
            <w:tcBorders>
              <w:top w:val="nil"/>
              <w:left w:val="nil"/>
              <w:bottom w:val="single" w:sz="6" w:space="0" w:color="auto"/>
              <w:right w:val="single" w:sz="6" w:space="0" w:color="auto"/>
            </w:tcBorders>
            <w:shd w:val="clear" w:color="auto" w:fill="auto"/>
            <w:vAlign w:val="bottom"/>
            <w:hideMark/>
          </w:tcPr>
          <w:p w14:paraId="543067F4" w14:textId="77777777" w:rsidR="000538A1" w:rsidRPr="00D15805" w:rsidRDefault="000538A1" w:rsidP="003B4F9B">
            <w:pPr>
              <w:spacing w:after="0" w:line="240" w:lineRule="auto"/>
              <w:ind w:firstLine="0"/>
              <w:jc w:val="left"/>
              <w:textAlignment w:val="baseline"/>
              <w:rPr>
                <w:rFonts w:ascii="Segoe UI" w:eastAsia="Times New Roman" w:hAnsi="Segoe UI" w:cs="Segoe UI"/>
                <w:sz w:val="18"/>
                <w:szCs w:val="18"/>
              </w:rPr>
            </w:pPr>
            <w:r w:rsidRPr="00D15805">
              <w:rPr>
                <w:rFonts w:ascii="Calibri" w:eastAsia="Times New Roman" w:hAnsi="Calibri" w:cs="Calibri"/>
                <w:color w:val="000000"/>
              </w:rPr>
              <w:t>Does not Contain  </w:t>
            </w:r>
          </w:p>
        </w:tc>
        <w:tc>
          <w:tcPr>
            <w:tcW w:w="5940" w:type="dxa"/>
            <w:tcBorders>
              <w:top w:val="nil"/>
              <w:left w:val="nil"/>
              <w:bottom w:val="single" w:sz="6" w:space="0" w:color="auto"/>
              <w:right w:val="single" w:sz="6" w:space="0" w:color="auto"/>
            </w:tcBorders>
            <w:shd w:val="clear" w:color="auto" w:fill="auto"/>
            <w:vAlign w:val="bottom"/>
            <w:hideMark/>
          </w:tcPr>
          <w:p w14:paraId="6010D3D4" w14:textId="77777777" w:rsidR="000538A1" w:rsidRPr="00D15805" w:rsidRDefault="000538A1" w:rsidP="003B4F9B">
            <w:pPr>
              <w:spacing w:after="0" w:line="240" w:lineRule="auto"/>
              <w:ind w:firstLine="0"/>
              <w:jc w:val="left"/>
              <w:textAlignment w:val="baseline"/>
              <w:rPr>
                <w:rFonts w:ascii="Segoe UI" w:eastAsia="Times New Roman" w:hAnsi="Segoe UI" w:cs="Segoe UI"/>
                <w:sz w:val="18"/>
                <w:szCs w:val="18"/>
              </w:rPr>
            </w:pPr>
            <w:r w:rsidRPr="00D15805">
              <w:rPr>
                <w:rFonts w:ascii="Calibri" w:eastAsia="Times New Roman" w:hAnsi="Calibri" w:cs="Calibri"/>
                <w:color w:val="000000"/>
              </w:rPr>
              <w:t>SVC; BILL ONLY; CREDIT MEMO; RMA; FEL RNS </w:t>
            </w:r>
          </w:p>
        </w:tc>
      </w:tr>
      <w:tr w:rsidR="000538A1" w:rsidRPr="00D15805" w14:paraId="473FF826" w14:textId="77777777" w:rsidTr="000538A1">
        <w:trPr>
          <w:trHeight w:val="300"/>
        </w:trPr>
        <w:tc>
          <w:tcPr>
            <w:tcW w:w="2610" w:type="dxa"/>
            <w:tcBorders>
              <w:top w:val="nil"/>
              <w:left w:val="single" w:sz="6" w:space="0" w:color="auto"/>
              <w:bottom w:val="single" w:sz="6" w:space="0" w:color="auto"/>
              <w:right w:val="single" w:sz="6" w:space="0" w:color="auto"/>
            </w:tcBorders>
            <w:shd w:val="clear" w:color="auto" w:fill="auto"/>
            <w:vAlign w:val="bottom"/>
          </w:tcPr>
          <w:p w14:paraId="645FDFDA" w14:textId="77777777" w:rsidR="000538A1" w:rsidRPr="00DA1477" w:rsidRDefault="000538A1" w:rsidP="003B4F9B">
            <w:pPr>
              <w:spacing w:after="0" w:line="240" w:lineRule="auto"/>
              <w:ind w:firstLine="0"/>
              <w:jc w:val="left"/>
              <w:textAlignment w:val="baseline"/>
              <w:rPr>
                <w:rFonts w:ascii="Segoe UI" w:eastAsia="Times New Roman" w:hAnsi="Segoe UI" w:cs="Segoe UI"/>
                <w:i/>
                <w:iCs/>
                <w:sz w:val="18"/>
                <w:szCs w:val="18"/>
              </w:rPr>
            </w:pPr>
            <w:r w:rsidRPr="00DA1477">
              <w:rPr>
                <w:rFonts w:ascii="Segoe UI" w:eastAsia="Times New Roman" w:hAnsi="Segoe UI" w:cs="Segoe UI"/>
                <w:i/>
                <w:iCs/>
                <w:sz w:val="18"/>
                <w:szCs w:val="18"/>
              </w:rPr>
              <w:t>Is not in Trade Sales</w:t>
            </w:r>
          </w:p>
        </w:tc>
        <w:tc>
          <w:tcPr>
            <w:tcW w:w="1800" w:type="dxa"/>
            <w:tcBorders>
              <w:top w:val="nil"/>
              <w:left w:val="nil"/>
              <w:bottom w:val="single" w:sz="6" w:space="0" w:color="auto"/>
              <w:right w:val="single" w:sz="6" w:space="0" w:color="auto"/>
            </w:tcBorders>
            <w:shd w:val="clear" w:color="auto" w:fill="auto"/>
            <w:vAlign w:val="bottom"/>
            <w:hideMark/>
          </w:tcPr>
          <w:p w14:paraId="4D1B9A8B" w14:textId="77777777" w:rsidR="000538A1" w:rsidRPr="00D15805" w:rsidRDefault="000538A1" w:rsidP="003B4F9B">
            <w:pPr>
              <w:spacing w:after="0" w:line="240" w:lineRule="auto"/>
              <w:ind w:firstLine="0"/>
              <w:jc w:val="left"/>
              <w:textAlignment w:val="baseline"/>
              <w:rPr>
                <w:rFonts w:ascii="Segoe UI" w:eastAsia="Times New Roman" w:hAnsi="Segoe UI" w:cs="Segoe UI"/>
                <w:sz w:val="18"/>
                <w:szCs w:val="18"/>
              </w:rPr>
            </w:pPr>
            <w:r w:rsidRPr="00D15805">
              <w:rPr>
                <w:rFonts w:ascii="Calibri" w:eastAsia="Times New Roman" w:hAnsi="Calibri" w:cs="Calibri"/>
                <w:color w:val="000000"/>
              </w:rPr>
              <w:t> </w:t>
            </w:r>
          </w:p>
        </w:tc>
        <w:tc>
          <w:tcPr>
            <w:tcW w:w="5940" w:type="dxa"/>
            <w:tcBorders>
              <w:top w:val="nil"/>
              <w:left w:val="nil"/>
              <w:bottom w:val="single" w:sz="6" w:space="0" w:color="auto"/>
              <w:right w:val="single" w:sz="6" w:space="0" w:color="auto"/>
            </w:tcBorders>
            <w:shd w:val="clear" w:color="auto" w:fill="auto"/>
            <w:vAlign w:val="bottom"/>
            <w:hideMark/>
          </w:tcPr>
          <w:p w14:paraId="37049E76" w14:textId="77777777" w:rsidR="000538A1" w:rsidRPr="00D15805" w:rsidRDefault="000538A1" w:rsidP="003B4F9B">
            <w:pPr>
              <w:spacing w:after="0" w:line="240" w:lineRule="auto"/>
              <w:ind w:firstLine="0"/>
              <w:jc w:val="left"/>
              <w:textAlignment w:val="baseline"/>
              <w:rPr>
                <w:rFonts w:ascii="Segoe UI" w:eastAsia="Times New Roman" w:hAnsi="Segoe UI" w:cs="Segoe UI"/>
                <w:sz w:val="18"/>
                <w:szCs w:val="18"/>
              </w:rPr>
            </w:pPr>
            <w:r w:rsidRPr="00D15805">
              <w:rPr>
                <w:rFonts w:ascii="Calibri" w:eastAsia="Times New Roman" w:hAnsi="Calibri" w:cs="Calibri"/>
                <w:color w:val="000000"/>
              </w:rPr>
              <w:t> </w:t>
            </w:r>
          </w:p>
        </w:tc>
      </w:tr>
      <w:tr w:rsidR="000538A1" w:rsidRPr="00D15805" w14:paraId="70DDE3D4" w14:textId="77777777" w:rsidTr="000538A1">
        <w:trPr>
          <w:trHeight w:val="300"/>
        </w:trPr>
        <w:tc>
          <w:tcPr>
            <w:tcW w:w="2610" w:type="dxa"/>
            <w:tcBorders>
              <w:top w:val="nil"/>
              <w:left w:val="single" w:sz="6" w:space="0" w:color="auto"/>
              <w:bottom w:val="single" w:sz="6" w:space="0" w:color="auto"/>
              <w:right w:val="single" w:sz="6" w:space="0" w:color="auto"/>
            </w:tcBorders>
            <w:shd w:val="clear" w:color="auto" w:fill="auto"/>
            <w:vAlign w:val="bottom"/>
          </w:tcPr>
          <w:p w14:paraId="7C1F9721" w14:textId="77777777" w:rsidR="000538A1" w:rsidRPr="00DA1477" w:rsidRDefault="000538A1" w:rsidP="003B4F9B">
            <w:pPr>
              <w:spacing w:after="0" w:line="240" w:lineRule="auto"/>
              <w:ind w:firstLine="0"/>
              <w:jc w:val="left"/>
              <w:textAlignment w:val="baseline"/>
              <w:rPr>
                <w:rFonts w:ascii="Segoe UI" w:eastAsia="Times New Roman" w:hAnsi="Segoe UI" w:cs="Segoe UI"/>
                <w:i/>
                <w:iCs/>
                <w:sz w:val="18"/>
                <w:szCs w:val="18"/>
              </w:rPr>
            </w:pPr>
            <w:r w:rsidRPr="00DA1477">
              <w:rPr>
                <w:rFonts w:ascii="Segoe UI" w:eastAsia="Times New Roman" w:hAnsi="Segoe UI" w:cs="Segoe UI"/>
                <w:i/>
                <w:iCs/>
                <w:sz w:val="18"/>
                <w:szCs w:val="18"/>
              </w:rPr>
              <w:t>Is not in Parts</w:t>
            </w:r>
          </w:p>
        </w:tc>
        <w:tc>
          <w:tcPr>
            <w:tcW w:w="1800" w:type="dxa"/>
            <w:tcBorders>
              <w:top w:val="nil"/>
              <w:left w:val="nil"/>
              <w:bottom w:val="single" w:sz="6" w:space="0" w:color="auto"/>
              <w:right w:val="single" w:sz="6" w:space="0" w:color="auto"/>
            </w:tcBorders>
            <w:shd w:val="clear" w:color="auto" w:fill="auto"/>
            <w:vAlign w:val="bottom"/>
            <w:hideMark/>
          </w:tcPr>
          <w:p w14:paraId="62F5B835" w14:textId="77777777" w:rsidR="000538A1" w:rsidRPr="00D15805" w:rsidRDefault="000538A1" w:rsidP="003B4F9B">
            <w:pPr>
              <w:spacing w:after="0" w:line="240" w:lineRule="auto"/>
              <w:ind w:firstLine="0"/>
              <w:jc w:val="left"/>
              <w:textAlignment w:val="baseline"/>
              <w:rPr>
                <w:rFonts w:ascii="Segoe UI" w:eastAsia="Times New Roman" w:hAnsi="Segoe UI" w:cs="Segoe UI"/>
                <w:sz w:val="18"/>
                <w:szCs w:val="18"/>
              </w:rPr>
            </w:pPr>
            <w:r w:rsidRPr="00D15805">
              <w:rPr>
                <w:rFonts w:ascii="Calibri" w:eastAsia="Times New Roman" w:hAnsi="Calibri" w:cs="Calibri"/>
                <w:color w:val="000000"/>
              </w:rPr>
              <w:t> </w:t>
            </w:r>
          </w:p>
        </w:tc>
        <w:tc>
          <w:tcPr>
            <w:tcW w:w="5940" w:type="dxa"/>
            <w:tcBorders>
              <w:top w:val="nil"/>
              <w:left w:val="nil"/>
              <w:bottom w:val="single" w:sz="6" w:space="0" w:color="auto"/>
              <w:right w:val="single" w:sz="6" w:space="0" w:color="auto"/>
            </w:tcBorders>
            <w:shd w:val="clear" w:color="auto" w:fill="auto"/>
            <w:vAlign w:val="bottom"/>
            <w:hideMark/>
          </w:tcPr>
          <w:p w14:paraId="07A8C6C3" w14:textId="77777777" w:rsidR="000538A1" w:rsidRPr="00D15805" w:rsidRDefault="000538A1" w:rsidP="003B4F9B">
            <w:pPr>
              <w:spacing w:after="0" w:line="240" w:lineRule="auto"/>
              <w:ind w:firstLine="0"/>
              <w:jc w:val="left"/>
              <w:textAlignment w:val="baseline"/>
              <w:rPr>
                <w:rFonts w:ascii="Segoe UI" w:eastAsia="Times New Roman" w:hAnsi="Segoe UI" w:cs="Segoe UI"/>
                <w:sz w:val="18"/>
                <w:szCs w:val="18"/>
              </w:rPr>
            </w:pPr>
            <w:r w:rsidRPr="00D15805">
              <w:rPr>
                <w:rFonts w:ascii="Calibri" w:eastAsia="Times New Roman" w:hAnsi="Calibri" w:cs="Calibri"/>
                <w:color w:val="000000"/>
              </w:rPr>
              <w:t> </w:t>
            </w:r>
          </w:p>
        </w:tc>
      </w:tr>
    </w:tbl>
    <w:p w14:paraId="789ADAE1" w14:textId="77777777" w:rsidR="00E31026" w:rsidRPr="00B87F7B" w:rsidRDefault="00E31026" w:rsidP="00440E02">
      <w:pPr>
        <w:spacing w:after="0" w:line="240" w:lineRule="auto"/>
        <w:ind w:firstLine="0"/>
        <w:jc w:val="left"/>
        <w:textAlignment w:val="baseline"/>
        <w:rPr>
          <w:rFonts w:ascii="Segoe UI" w:eastAsia="Times New Roman" w:hAnsi="Segoe UI" w:cs="Segoe UI"/>
          <w:sz w:val="18"/>
          <w:szCs w:val="18"/>
        </w:rPr>
      </w:pPr>
    </w:p>
    <w:p w14:paraId="5AA50CD6" w14:textId="77777777" w:rsidR="00440E02" w:rsidRPr="00B87F7B" w:rsidRDefault="00440E02" w:rsidP="00440E02">
      <w:pPr>
        <w:spacing w:after="0" w:line="240" w:lineRule="auto"/>
        <w:ind w:firstLine="0"/>
        <w:jc w:val="left"/>
        <w:textAlignment w:val="baseline"/>
        <w:rPr>
          <w:rFonts w:ascii="Segoe UI" w:eastAsia="Times New Roman" w:hAnsi="Segoe UI" w:cs="Segoe UI"/>
          <w:sz w:val="18"/>
          <w:szCs w:val="18"/>
        </w:rPr>
      </w:pPr>
      <w:r w:rsidRPr="00B87F7B">
        <w:rPr>
          <w:rFonts w:ascii="Calibri" w:eastAsia="Times New Roman" w:hAnsi="Calibri" w:cs="Calibri"/>
          <w:sz w:val="18"/>
          <w:szCs w:val="18"/>
        </w:rPr>
        <w:t> </w:t>
      </w:r>
    </w:p>
    <w:p w14:paraId="08EA4AE2" w14:textId="2E9BA637" w:rsidR="00440E02" w:rsidRDefault="00C73FEC" w:rsidP="00DD2A2F">
      <w:pPr>
        <w:pStyle w:val="Heading4"/>
        <w:ind w:left="1260"/>
      </w:pPr>
      <w:r>
        <w:t>Target</w:t>
      </w:r>
      <w:r w:rsidR="00685BEF">
        <w:t>s</w:t>
      </w:r>
    </w:p>
    <w:p w14:paraId="1F476B1D" w14:textId="77777777" w:rsidR="00440E02" w:rsidRDefault="00440E02" w:rsidP="00440E02">
      <w:pPr>
        <w:spacing w:after="0" w:line="240" w:lineRule="auto"/>
        <w:ind w:left="720" w:firstLine="0"/>
        <w:jc w:val="left"/>
        <w:textAlignment w:val="baseline"/>
        <w:rPr>
          <w:rFonts w:ascii="Calibri" w:eastAsia="Times New Roman" w:hAnsi="Calibri" w:cs="Calibri"/>
        </w:rPr>
      </w:pPr>
    </w:p>
    <w:p w14:paraId="2F7F2118" w14:textId="77777777" w:rsidR="00B71ED2" w:rsidRPr="00596072" w:rsidRDefault="00B71ED2" w:rsidP="00B71ED2">
      <w:pPr>
        <w:pStyle w:val="ListParagraph"/>
        <w:numPr>
          <w:ilvl w:val="0"/>
          <w:numId w:val="13"/>
        </w:numPr>
        <w:spacing w:after="0" w:line="240" w:lineRule="auto"/>
        <w:jc w:val="left"/>
        <w:textAlignment w:val="baseline"/>
        <w:rPr>
          <w:rFonts w:ascii="Segoe UI" w:hAnsi="Segoe UI"/>
          <w:sz w:val="18"/>
          <w:szCs w:val="18"/>
        </w:rPr>
      </w:pPr>
      <w:r w:rsidRPr="00E165AD">
        <w:rPr>
          <w:rFonts w:ascii="Calibri" w:eastAsia="Times New Roman" w:hAnsi="Calibri" w:cs="Calibri"/>
        </w:rPr>
        <w:t>Fixed target of 0.3 days </w:t>
      </w:r>
      <w:r>
        <w:t xml:space="preserve">(In dashboard, marked as Green for anything below 0.3 , Red otherwise) </w:t>
      </w:r>
    </w:p>
    <w:p w14:paraId="3B2561FF" w14:textId="6FDD29B9" w:rsidR="00B71ED2" w:rsidRPr="00B71ED2" w:rsidRDefault="00B71ED2" w:rsidP="00B71ED2">
      <w:pPr>
        <w:pStyle w:val="ListParagraph"/>
        <w:numPr>
          <w:ilvl w:val="0"/>
          <w:numId w:val="13"/>
        </w:numPr>
        <w:spacing w:after="0" w:line="240" w:lineRule="auto"/>
        <w:jc w:val="left"/>
        <w:textAlignment w:val="baseline"/>
        <w:rPr>
          <w:rFonts w:ascii="Segoe UI" w:hAnsi="Segoe UI"/>
          <w:sz w:val="18"/>
          <w:szCs w:val="18"/>
        </w:rPr>
      </w:pPr>
      <w:r w:rsidRPr="00FE7741">
        <w:rPr>
          <w:rFonts w:ascii="Calibri" w:eastAsia="Times New Roman" w:hAnsi="Calibri" w:cs="Calibri"/>
        </w:rPr>
        <w:t>$ target is derived from the 0.3 days and shipments </w:t>
      </w:r>
    </w:p>
    <w:p w14:paraId="201A5A6D" w14:textId="677C1D61" w:rsidR="005B5839" w:rsidRPr="005B5839" w:rsidRDefault="005B5839" w:rsidP="000D43DD">
      <w:pPr>
        <w:pStyle w:val="ListParagraph"/>
        <w:ind w:left="1440" w:firstLine="0"/>
        <w:jc w:val="left"/>
        <w:textAlignment w:val="baseline"/>
        <w:rPr>
          <w:rFonts w:ascii="Calibri" w:eastAsia="Times New Roman" w:hAnsi="Calibri" w:cs="Calibri"/>
        </w:rPr>
      </w:pPr>
      <w:r w:rsidRPr="005B5839">
        <w:rPr>
          <w:rFonts w:ascii="Calibri" w:eastAsia="Times New Roman" w:hAnsi="Calibri" w:cs="Calibri"/>
        </w:rPr>
        <w:t>months $ shipments / days in the month</w:t>
      </w:r>
      <w:r w:rsidR="000D43DD">
        <w:rPr>
          <w:rFonts w:ascii="Calibri" w:eastAsia="Times New Roman" w:hAnsi="Calibri" w:cs="Calibri"/>
        </w:rPr>
        <w:t xml:space="preserve"> * 0.3</w:t>
      </w:r>
    </w:p>
    <w:p w14:paraId="2484551F" w14:textId="7889C0F6" w:rsidR="003973B2" w:rsidRPr="006E28BC" w:rsidRDefault="003973B2" w:rsidP="003973B2">
      <w:pPr>
        <w:spacing w:after="0" w:line="240" w:lineRule="auto"/>
        <w:ind w:firstLine="0"/>
        <w:jc w:val="left"/>
        <w:textAlignment w:val="baseline"/>
        <w:rPr>
          <w:rFonts w:ascii="Segoe UI" w:eastAsia="Times New Roman" w:hAnsi="Segoe UI" w:cs="Segoe UI"/>
          <w:sz w:val="18"/>
          <w:szCs w:val="18"/>
        </w:rPr>
      </w:pPr>
      <w:r w:rsidRPr="006E28BC">
        <w:rPr>
          <w:rFonts w:ascii="Calibri" w:eastAsia="Times New Roman" w:hAnsi="Calibri" w:cs="Calibri"/>
        </w:rPr>
        <w:t>For months $ shipments we use shipment forecast (shipment Outlook) during the month and actual at end of month</w:t>
      </w:r>
      <w:r>
        <w:rPr>
          <w:rFonts w:ascii="Calibri" w:eastAsia="Times New Roman" w:hAnsi="Calibri" w:cs="Calibri"/>
        </w:rPr>
        <w:t xml:space="preserve">. </w:t>
      </w:r>
      <w:r w:rsidRPr="006E28BC">
        <w:rPr>
          <w:rFonts w:ascii="Calibri" w:eastAsia="Times New Roman" w:hAnsi="Calibri" w:cs="Calibri"/>
        </w:rPr>
        <w:t>Days 2</w:t>
      </w:r>
      <w:r w:rsidR="004D429C">
        <w:rPr>
          <w:rFonts w:ascii="Calibri" w:eastAsia="Times New Roman" w:hAnsi="Calibri" w:cs="Calibri"/>
        </w:rPr>
        <w:t>8</w:t>
      </w:r>
      <w:r w:rsidRPr="006E28BC">
        <w:rPr>
          <w:rFonts w:ascii="Calibri" w:eastAsia="Times New Roman" w:hAnsi="Calibri" w:cs="Calibri"/>
        </w:rPr>
        <w:t xml:space="preserve"> or </w:t>
      </w:r>
      <w:r w:rsidR="004D429C">
        <w:rPr>
          <w:rFonts w:ascii="Calibri" w:eastAsia="Times New Roman" w:hAnsi="Calibri" w:cs="Calibri"/>
        </w:rPr>
        <w:t>3</w:t>
      </w:r>
      <w:r w:rsidRPr="006E28BC">
        <w:rPr>
          <w:rFonts w:ascii="Calibri" w:eastAsia="Times New Roman" w:hAnsi="Calibri" w:cs="Calibri"/>
        </w:rPr>
        <w:t>5 depending on the month </w:t>
      </w:r>
    </w:p>
    <w:p w14:paraId="6F360D87" w14:textId="77777777" w:rsidR="003973B2" w:rsidRPr="00FE7741" w:rsidRDefault="003973B2" w:rsidP="00B71ED2">
      <w:pPr>
        <w:pStyle w:val="ListParagraph"/>
        <w:spacing w:after="0" w:line="240" w:lineRule="auto"/>
        <w:ind w:left="1440" w:firstLine="0"/>
        <w:jc w:val="left"/>
        <w:textAlignment w:val="baseline"/>
        <w:rPr>
          <w:rFonts w:ascii="Segoe UI" w:hAnsi="Segoe UI"/>
          <w:sz w:val="18"/>
          <w:szCs w:val="18"/>
        </w:rPr>
      </w:pPr>
    </w:p>
    <w:p w14:paraId="3F3191FE" w14:textId="77777777" w:rsidR="000D38C0" w:rsidRDefault="000D38C0" w:rsidP="000D38C0">
      <w:pPr>
        <w:ind w:firstLine="0"/>
        <w:jc w:val="left"/>
        <w:rPr>
          <w:rFonts w:ascii="Segoe UI" w:eastAsia="Times New Roman" w:hAnsi="Segoe UI" w:cs="Segoe UI"/>
          <w:sz w:val="21"/>
          <w:szCs w:val="21"/>
        </w:rPr>
      </w:pPr>
      <w:r w:rsidRPr="00EC2B89">
        <w:rPr>
          <w:rFonts w:ascii="Segoe UI" w:eastAsia="Times New Roman" w:hAnsi="Segoe UI" w:cs="Segoe UI"/>
          <w:sz w:val="21"/>
          <w:szCs w:val="21"/>
        </w:rPr>
        <w:t xml:space="preserve">Delivery Target value is static and not defined in the system as of today. However </w:t>
      </w:r>
      <w:r>
        <w:rPr>
          <w:rFonts w:ascii="Segoe UI" w:eastAsia="Times New Roman" w:hAnsi="Segoe UI" w:cs="Segoe UI"/>
          <w:sz w:val="21"/>
          <w:szCs w:val="21"/>
        </w:rPr>
        <w:t xml:space="preserve">the future state should have </w:t>
      </w:r>
      <w:r w:rsidRPr="00EC2B89">
        <w:rPr>
          <w:rFonts w:ascii="Segoe UI" w:eastAsia="Times New Roman" w:hAnsi="Segoe UI" w:cs="Segoe UI"/>
          <w:sz w:val="21"/>
          <w:szCs w:val="21"/>
        </w:rPr>
        <w:t>the ability to define</w:t>
      </w:r>
      <w:r>
        <w:rPr>
          <w:rFonts w:ascii="Segoe UI" w:eastAsia="Times New Roman" w:hAnsi="Segoe UI" w:cs="Segoe UI"/>
          <w:sz w:val="21"/>
          <w:szCs w:val="21"/>
        </w:rPr>
        <w:t>, c</w:t>
      </w:r>
      <w:r w:rsidRPr="00EC2B89">
        <w:rPr>
          <w:rFonts w:ascii="Segoe UI" w:eastAsia="Times New Roman" w:hAnsi="Segoe UI" w:cs="Segoe UI"/>
          <w:sz w:val="21"/>
          <w:szCs w:val="21"/>
        </w:rPr>
        <w:t xml:space="preserve">hange </w:t>
      </w:r>
      <w:r>
        <w:rPr>
          <w:rFonts w:ascii="Segoe UI" w:eastAsia="Times New Roman" w:hAnsi="Segoe UI" w:cs="Segoe UI"/>
          <w:sz w:val="21"/>
          <w:szCs w:val="21"/>
        </w:rPr>
        <w:t xml:space="preserve">and configure </w:t>
      </w:r>
      <w:r w:rsidRPr="00EC2B89">
        <w:rPr>
          <w:rFonts w:ascii="Segoe UI" w:eastAsia="Times New Roman" w:hAnsi="Segoe UI" w:cs="Segoe UI"/>
          <w:sz w:val="21"/>
          <w:szCs w:val="21"/>
        </w:rPr>
        <w:t>the target</w:t>
      </w:r>
      <w:r>
        <w:rPr>
          <w:rFonts w:ascii="Segoe UI" w:eastAsia="Times New Roman" w:hAnsi="Segoe UI" w:cs="Segoe UI"/>
          <w:sz w:val="21"/>
          <w:szCs w:val="21"/>
        </w:rPr>
        <w:t>.</w:t>
      </w:r>
    </w:p>
    <w:p w14:paraId="6F70D73F" w14:textId="77777777" w:rsidR="00440E02" w:rsidRPr="00C677D5" w:rsidRDefault="00440E02" w:rsidP="00DD2A2F">
      <w:pPr>
        <w:pStyle w:val="Heading4"/>
        <w:ind w:left="1260"/>
      </w:pPr>
      <w:r w:rsidRPr="00C677D5">
        <w:t>Additional or future needs </w:t>
      </w:r>
    </w:p>
    <w:p w14:paraId="56FE789B" w14:textId="77777777" w:rsidR="00440E02" w:rsidRPr="00C677D5" w:rsidRDefault="00440E02" w:rsidP="00440E02">
      <w:pPr>
        <w:spacing w:after="0" w:line="240" w:lineRule="auto"/>
        <w:ind w:firstLine="0"/>
        <w:jc w:val="left"/>
        <w:textAlignment w:val="baseline"/>
        <w:rPr>
          <w:rFonts w:ascii="Calibri" w:eastAsia="Times New Roman" w:hAnsi="Calibri" w:cs="Calibri"/>
        </w:rPr>
      </w:pPr>
      <w:r w:rsidRPr="00C677D5">
        <w:rPr>
          <w:rFonts w:ascii="Calibri" w:eastAsia="Times New Roman" w:hAnsi="Calibri" w:cs="Calibri"/>
        </w:rPr>
        <w:t> </w:t>
      </w:r>
    </w:p>
    <w:p w14:paraId="7B65C1B9" w14:textId="77777777" w:rsidR="00440E02" w:rsidRPr="00C677D5" w:rsidRDefault="00440E02" w:rsidP="00440E02">
      <w:pPr>
        <w:spacing w:after="0" w:line="240" w:lineRule="auto"/>
        <w:ind w:firstLine="0"/>
        <w:jc w:val="left"/>
        <w:textAlignment w:val="baseline"/>
        <w:rPr>
          <w:rFonts w:ascii="Calibri" w:eastAsia="Times New Roman" w:hAnsi="Calibri" w:cs="Calibri"/>
        </w:rPr>
      </w:pPr>
      <w:r w:rsidRPr="00C677D5">
        <w:rPr>
          <w:rFonts w:ascii="Calibri" w:eastAsia="Times New Roman" w:hAnsi="Calibri" w:cs="Calibri"/>
        </w:rPr>
        <w:t>Functional Level: </w:t>
      </w:r>
    </w:p>
    <w:p w14:paraId="09C5DA3C" w14:textId="77777777" w:rsidR="00440E02" w:rsidRPr="00C677D5" w:rsidRDefault="62CBBE3F" w:rsidP="00440E02">
      <w:pPr>
        <w:numPr>
          <w:ilvl w:val="0"/>
          <w:numId w:val="18"/>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For backlog review and scheduling there is the need to link to in transit records, PO Backlog, ... </w:t>
      </w:r>
    </w:p>
    <w:p w14:paraId="0651E560" w14:textId="77777777" w:rsidR="00440E02" w:rsidRPr="00C677D5" w:rsidRDefault="62CBBE3F" w:rsidP="00440E02">
      <w:pPr>
        <w:numPr>
          <w:ilvl w:val="0"/>
          <w:numId w:val="18"/>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Scenario planning and AI analytics for backlog predictions and conversion ratios accounting for raw material availability, capacity planning/manufacturing output, FG on hand and new bookings </w:t>
      </w:r>
    </w:p>
    <w:p w14:paraId="0ED9427C" w14:textId="77777777" w:rsidR="00440E02" w:rsidRPr="00C52A3D" w:rsidRDefault="00440E02" w:rsidP="00440E02">
      <w:pPr>
        <w:ind w:firstLine="0"/>
      </w:pPr>
    </w:p>
    <w:p w14:paraId="26B1C3B3" w14:textId="77777777" w:rsidR="00440E02" w:rsidRPr="00651232" w:rsidRDefault="00440E02" w:rsidP="00440E02">
      <w:pPr>
        <w:spacing w:after="0" w:line="240" w:lineRule="auto"/>
        <w:ind w:firstLine="0"/>
        <w:jc w:val="left"/>
        <w:textAlignment w:val="baseline"/>
        <w:rPr>
          <w:rFonts w:ascii="Segoe UI" w:eastAsia="Times New Roman" w:hAnsi="Segoe UI" w:cs="Segoe UI"/>
          <w:sz w:val="18"/>
          <w:szCs w:val="18"/>
        </w:rPr>
      </w:pPr>
      <w:r w:rsidRPr="00651232">
        <w:rPr>
          <w:rFonts w:ascii="Calibri" w:eastAsia="Times New Roman" w:hAnsi="Calibri" w:cs="Calibri"/>
        </w:rPr>
        <w:t> </w:t>
      </w:r>
    </w:p>
    <w:p w14:paraId="0CAD7C87" w14:textId="77777777" w:rsidR="00440E02" w:rsidRDefault="00440E02" w:rsidP="00440E02">
      <w:pPr>
        <w:pStyle w:val="Heading3"/>
      </w:pPr>
      <w:bookmarkStart w:id="218" w:name="_Toc2012731434"/>
      <w:bookmarkStart w:id="219" w:name="_Toc1791701250"/>
      <w:bookmarkStart w:id="220" w:name="_Toc399085654"/>
      <w:bookmarkStart w:id="221" w:name="_Toc1373361455"/>
      <w:bookmarkStart w:id="222" w:name="_Toc1895894665"/>
      <w:r w:rsidRPr="00651232">
        <w:rPr>
          <w:rFonts w:ascii="Calibri" w:eastAsia="Times New Roman" w:hAnsi="Calibri" w:cs="Calibri"/>
        </w:rPr>
        <w:t> </w:t>
      </w:r>
      <w:bookmarkStart w:id="223" w:name="_Toc80613930"/>
      <w:bookmarkStart w:id="224" w:name="_Toc91671039"/>
      <w:r>
        <w:t>SERVICES</w:t>
      </w:r>
      <w:bookmarkEnd w:id="218"/>
      <w:bookmarkEnd w:id="219"/>
      <w:bookmarkEnd w:id="220"/>
      <w:bookmarkEnd w:id="221"/>
      <w:bookmarkEnd w:id="222"/>
      <w:bookmarkEnd w:id="223"/>
      <w:bookmarkEnd w:id="224"/>
    </w:p>
    <w:p w14:paraId="768EF9FE" w14:textId="77777777" w:rsidR="00440E02" w:rsidRDefault="00440E02" w:rsidP="00440E02"/>
    <w:p w14:paraId="661972E4" w14:textId="77777777" w:rsidR="00440E02" w:rsidRDefault="00440E02" w:rsidP="00440E02">
      <w:pPr>
        <w:pStyle w:val="NoSpacing"/>
        <w:rPr>
          <w:rFonts w:ascii="Calibri" w:eastAsia="Times New Roman" w:hAnsi="Calibri" w:cs="Calibri"/>
        </w:rPr>
      </w:pPr>
      <w:r>
        <w:lastRenderedPageBreak/>
        <w:t xml:space="preserve">The service PDBL is a variation of the Customer OTD for operations in a way that, the Service Item selected will determine </w:t>
      </w:r>
      <w:r w:rsidRPr="00810B4C">
        <w:t>if</w:t>
      </w:r>
      <w:r>
        <w:t xml:space="preserve"> the unit will be measured as CAL (Calibration), REP (Repair) or REP + CAL (Repair + Calibration). Unlike the case for </w:t>
      </w:r>
      <w:r>
        <w:rPr>
          <w:rFonts w:ascii="Calibri" w:eastAsia="Times New Roman" w:hAnsi="Calibri" w:cs="Calibri"/>
        </w:rPr>
        <w:t>Operation OTD, that</w:t>
      </w:r>
      <w:r w:rsidRPr="00A86B61">
        <w:rPr>
          <w:rFonts w:ascii="Calibri" w:eastAsia="Times New Roman" w:hAnsi="Calibri" w:cs="Calibri"/>
        </w:rPr>
        <w:t xml:space="preserve"> only applies to FG</w:t>
      </w:r>
      <w:r>
        <w:rPr>
          <w:rFonts w:ascii="Calibri" w:eastAsia="Times New Roman" w:hAnsi="Calibri" w:cs="Calibri"/>
        </w:rPr>
        <w:t>(Finished Goods)</w:t>
      </w:r>
      <w:r w:rsidRPr="00A86B61">
        <w:rPr>
          <w:rFonts w:ascii="Calibri" w:eastAsia="Times New Roman" w:hAnsi="Calibri" w:cs="Calibri"/>
        </w:rPr>
        <w:t xml:space="preserve"> or Parts</w:t>
      </w:r>
      <w:r>
        <w:rPr>
          <w:rFonts w:ascii="Calibri" w:eastAsia="Times New Roman" w:hAnsi="Calibri" w:cs="Calibri"/>
        </w:rPr>
        <w:t>.</w:t>
      </w:r>
    </w:p>
    <w:p w14:paraId="79598B23" w14:textId="77777777" w:rsidR="00440E02" w:rsidRDefault="00440E02" w:rsidP="00440E02">
      <w:pPr>
        <w:pStyle w:val="NoSpacing"/>
      </w:pPr>
      <w:r>
        <w:t>The service PDBL is a variation of the Backlog and PDBL with a similar logic to define the Due Date. The Due Date is required for PDBL reporting and based on time stamps. Due Date is also required in local time zone.</w:t>
      </w:r>
    </w:p>
    <w:p w14:paraId="7B3BB6A5" w14:textId="77777777" w:rsidR="00440E02" w:rsidRDefault="00440E02" w:rsidP="00440E02">
      <w:pPr>
        <w:pStyle w:val="NoSpacing"/>
      </w:pPr>
    </w:p>
    <w:p w14:paraId="3CDADEBD" w14:textId="50F25154" w:rsidR="00440E02" w:rsidRDefault="00440E02" w:rsidP="00440E02">
      <w:pPr>
        <w:pStyle w:val="NoSpacing"/>
        <w:rPr>
          <w:rFonts w:ascii="Calibri" w:eastAsia="Calibri" w:hAnsi="Calibri" w:cs="Calibri"/>
        </w:rPr>
      </w:pPr>
      <w:r w:rsidRPr="1CCC11B5">
        <w:rPr>
          <w:rFonts w:ascii="Calibri" w:eastAsia="Calibri" w:hAnsi="Calibri" w:cs="Calibri"/>
        </w:rPr>
        <w:t xml:space="preserve">For service, Customer Holds are part of Due Date calculation. Due Date is the indicator if a line is Past Due or </w:t>
      </w:r>
      <w:r w:rsidR="00E82579">
        <w:rPr>
          <w:rFonts w:ascii="Calibri" w:eastAsia="Calibri" w:hAnsi="Calibri" w:cs="Calibri"/>
        </w:rPr>
        <w:t>On Time</w:t>
      </w:r>
    </w:p>
    <w:p w14:paraId="7B26E957" w14:textId="77777777" w:rsidR="00732BB1" w:rsidRDefault="00732BB1" w:rsidP="00440E02">
      <w:pPr>
        <w:pStyle w:val="NoSpacing"/>
      </w:pPr>
    </w:p>
    <w:p w14:paraId="339FC9CF" w14:textId="77777777" w:rsidR="00440E02" w:rsidRPr="00842AD2" w:rsidRDefault="00440E02" w:rsidP="00DD2A2F">
      <w:pPr>
        <w:pStyle w:val="Heading4"/>
        <w:ind w:left="1260"/>
      </w:pPr>
      <w:r>
        <w:t>Calculation Requirements</w:t>
      </w:r>
    </w:p>
    <w:p w14:paraId="140DD92D" w14:textId="77777777" w:rsidR="00440E02" w:rsidRPr="004D4C58" w:rsidRDefault="00440E02" w:rsidP="00440E02">
      <w:pPr>
        <w:pStyle w:val="NoSpacing"/>
      </w:pPr>
      <w:r w:rsidRPr="004D4C58">
        <w:t xml:space="preserve">Backlog is any Repair Order Line that has status </w:t>
      </w:r>
      <w:r>
        <w:t>“</w:t>
      </w:r>
      <w:r w:rsidRPr="00F75A41">
        <w:rPr>
          <w:b/>
          <w:bCs/>
        </w:rPr>
        <w:t>Open</w:t>
      </w:r>
      <w:r>
        <w:rPr>
          <w:b/>
          <w:bCs/>
        </w:rPr>
        <w:t>”</w:t>
      </w:r>
      <w:r w:rsidRPr="004D4C58">
        <w:t xml:space="preserve"> in Depot Repair.</w:t>
      </w:r>
    </w:p>
    <w:p w14:paraId="7251580E" w14:textId="77777777" w:rsidR="00440E02" w:rsidRDefault="00440E02" w:rsidP="00440E02">
      <w:pPr>
        <w:pStyle w:val="NoSpacing"/>
      </w:pPr>
      <w:r w:rsidRPr="004D4C58">
        <w:t>PD</w:t>
      </w:r>
      <w:r>
        <w:t>B</w:t>
      </w:r>
      <w:r w:rsidRPr="004D4C58">
        <w:t>L = Quantity Open Repair Order Lines where Due Date is in the past.</w:t>
      </w:r>
    </w:p>
    <w:p w14:paraId="35AC0095" w14:textId="77777777" w:rsidR="00440E02" w:rsidRDefault="00440E02" w:rsidP="00440E02">
      <w:pPr>
        <w:pStyle w:val="NoSpacing"/>
      </w:pPr>
    </w:p>
    <w:p w14:paraId="229F1265" w14:textId="30B4E417" w:rsidR="00440E02" w:rsidRPr="00732BB1" w:rsidRDefault="00440E02" w:rsidP="00440E02">
      <w:pPr>
        <w:ind w:hanging="14"/>
        <w:jc w:val="left"/>
        <w:rPr>
          <w:b/>
          <w:bCs/>
        </w:rPr>
      </w:pPr>
      <w:r w:rsidRPr="00732BB1">
        <w:rPr>
          <w:b/>
          <w:bCs/>
        </w:rPr>
        <w:t>** Measured for External and Internal units separately and reported for External units only</w:t>
      </w:r>
      <w:r w:rsidR="00CD6122">
        <w:rPr>
          <w:b/>
          <w:bCs/>
        </w:rPr>
        <w:t xml:space="preserve"> and is a month end Snapshot.</w:t>
      </w:r>
    </w:p>
    <w:p w14:paraId="4B91845B" w14:textId="77777777" w:rsidR="00440E02" w:rsidRDefault="00440E02" w:rsidP="00440E02">
      <w:pPr>
        <w:spacing w:after="0" w:line="240" w:lineRule="auto"/>
        <w:ind w:firstLine="0"/>
        <w:jc w:val="center"/>
        <w:textAlignment w:val="baseline"/>
      </w:pPr>
      <w:r>
        <w:rPr>
          <w:rStyle w:val="normaltextrun"/>
          <w:rFonts w:ascii="Calibri" w:hAnsi="Calibri" w:cs="Calibri"/>
          <w:b/>
          <w:bCs/>
          <w:color w:val="000000"/>
          <w:shd w:val="clear" w:color="auto" w:fill="FFFFFF"/>
        </w:rPr>
        <w:t>Physical calculations for the Service PDBL</w:t>
      </w:r>
    </w:p>
    <w:tbl>
      <w:tblPr>
        <w:tblStyle w:val="GridTable4-Accent1"/>
        <w:tblW w:w="9985" w:type="dxa"/>
        <w:tblLook w:val="04A0" w:firstRow="1" w:lastRow="0" w:firstColumn="1" w:lastColumn="0" w:noHBand="0" w:noVBand="1"/>
      </w:tblPr>
      <w:tblGrid>
        <w:gridCol w:w="1435"/>
        <w:gridCol w:w="7380"/>
        <w:gridCol w:w="1170"/>
      </w:tblGrid>
      <w:tr w:rsidR="00440E02" w14:paraId="740B7606" w14:textId="77777777" w:rsidTr="006C6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288F84D5" w14:textId="77777777" w:rsidR="00440E02" w:rsidRPr="00DE4049" w:rsidRDefault="00440E02" w:rsidP="006C64B5">
            <w:pPr>
              <w:ind w:firstLine="0"/>
              <w:jc w:val="center"/>
            </w:pPr>
            <w:r>
              <w:t>Level</w:t>
            </w:r>
          </w:p>
        </w:tc>
        <w:tc>
          <w:tcPr>
            <w:tcW w:w="7380" w:type="dxa"/>
          </w:tcPr>
          <w:p w14:paraId="24E796D4" w14:textId="77777777" w:rsidR="00440E02" w:rsidRPr="00DE4049" w:rsidRDefault="00440E02" w:rsidP="006C64B5">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DE4049">
              <w:rPr>
                <w:b w:val="0"/>
                <w:bCs w:val="0"/>
              </w:rPr>
              <w:t>Calculation Description</w:t>
            </w:r>
            <w:r>
              <w:rPr>
                <w:b w:val="0"/>
                <w:bCs w:val="0"/>
              </w:rPr>
              <w:t xml:space="preserve"> </w:t>
            </w:r>
          </w:p>
        </w:tc>
        <w:tc>
          <w:tcPr>
            <w:tcW w:w="1170" w:type="dxa"/>
          </w:tcPr>
          <w:p w14:paraId="63920660" w14:textId="77777777" w:rsidR="00440E02" w:rsidRPr="00DE4049" w:rsidRDefault="00440E02" w:rsidP="006C64B5">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DE4049">
              <w:rPr>
                <w:b w:val="0"/>
                <w:bCs w:val="0"/>
              </w:rPr>
              <w:t>Output</w:t>
            </w:r>
          </w:p>
        </w:tc>
      </w:tr>
      <w:tr w:rsidR="00440E02" w14:paraId="4F13E806" w14:textId="77777777" w:rsidTr="006C6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shd w:val="clear" w:color="auto" w:fill="auto"/>
          </w:tcPr>
          <w:p w14:paraId="76BBCC9F" w14:textId="77777777" w:rsidR="00440E02" w:rsidRPr="00DE4049" w:rsidRDefault="00440E02" w:rsidP="006C64B5">
            <w:pPr>
              <w:pStyle w:val="NoSpacing"/>
            </w:pPr>
            <w:r>
              <w:t>Line</w:t>
            </w:r>
          </w:p>
        </w:tc>
        <w:tc>
          <w:tcPr>
            <w:tcW w:w="7380" w:type="dxa"/>
            <w:shd w:val="clear" w:color="auto" w:fill="auto"/>
          </w:tcPr>
          <w:p w14:paraId="1DA5E720" w14:textId="77777777" w:rsidR="00440E02" w:rsidRDefault="00440E02" w:rsidP="006C64B5">
            <w:pPr>
              <w:ind w:hanging="14"/>
              <w:jc w:val="left"/>
              <w:cnfStyle w:val="000000100000" w:firstRow="0" w:lastRow="0" w:firstColumn="0" w:lastColumn="0" w:oddVBand="0" w:evenVBand="0" w:oddHBand="1" w:evenHBand="0" w:firstRowFirstColumn="0" w:firstRowLastColumn="0" w:lastRowFirstColumn="0" w:lastRowLastColumn="0"/>
            </w:pPr>
            <w:r>
              <w:rPr>
                <w:b/>
                <w:bCs/>
              </w:rPr>
              <w:t>PDBL</w:t>
            </w:r>
            <w:r>
              <w:t xml:space="preserve"> is a standard calculation for each Repair Order line as the difference between the ‘Today date’ and the ‘Due Date’.  If that difference is greater than zero, then the line is marked as ‘Past Due’.</w:t>
            </w:r>
          </w:p>
          <w:p w14:paraId="00A077BE" w14:textId="77777777" w:rsidR="00440E02" w:rsidRDefault="00440E02" w:rsidP="006C64B5">
            <w:pPr>
              <w:ind w:hanging="14"/>
              <w:jc w:val="left"/>
              <w:cnfStyle w:val="000000100000" w:firstRow="0" w:lastRow="0" w:firstColumn="0" w:lastColumn="0" w:oddVBand="0" w:evenVBand="0" w:oddHBand="1" w:evenHBand="0" w:firstRowFirstColumn="0" w:firstRowLastColumn="0" w:lastRowFirstColumn="0" w:lastRowLastColumn="0"/>
            </w:pPr>
          </w:p>
          <w:p w14:paraId="271E6195" w14:textId="77777777" w:rsidR="00440E02" w:rsidRDefault="00440E02" w:rsidP="006C64B5">
            <w:pPr>
              <w:ind w:hanging="14"/>
              <w:jc w:val="left"/>
              <w:cnfStyle w:val="000000100000" w:firstRow="0" w:lastRow="0" w:firstColumn="0" w:lastColumn="0" w:oddVBand="0" w:evenVBand="0" w:oddHBand="1" w:evenHBand="0" w:firstRowFirstColumn="0" w:firstRowLastColumn="0" w:lastRowFirstColumn="0" w:lastRowLastColumn="0"/>
              <w:rPr>
                <w:b/>
                <w:bCs/>
                <w:u w:val="single"/>
              </w:rPr>
            </w:pPr>
            <w:r w:rsidRPr="00960623">
              <w:rPr>
                <w:b/>
                <w:bCs/>
                <w:u w:val="single"/>
              </w:rPr>
              <w:t>Measured against Due Date</w:t>
            </w:r>
          </w:p>
          <w:p w14:paraId="53925564" w14:textId="77777777" w:rsidR="00440E02" w:rsidRDefault="00440E02" w:rsidP="006C64B5">
            <w:pPr>
              <w:ind w:hanging="14"/>
              <w:jc w:val="left"/>
              <w:cnfStyle w:val="000000100000" w:firstRow="0" w:lastRow="0" w:firstColumn="0" w:lastColumn="0" w:oddVBand="0" w:evenVBand="0" w:oddHBand="1" w:evenHBand="0" w:firstRowFirstColumn="0" w:firstRowLastColumn="0" w:lastRowFirstColumn="0" w:lastRowLastColumn="0"/>
              <w:rPr>
                <w:b/>
                <w:bCs/>
                <w:u w:val="single"/>
              </w:rPr>
            </w:pPr>
          </w:p>
          <w:p w14:paraId="2FE2AE84" w14:textId="77777777" w:rsidR="00440E02" w:rsidRDefault="00440E02" w:rsidP="006C64B5">
            <w:pPr>
              <w:ind w:hanging="14"/>
              <w:jc w:val="left"/>
              <w:cnfStyle w:val="000000100000" w:firstRow="0" w:lastRow="0" w:firstColumn="0" w:lastColumn="0" w:oddVBand="0" w:evenVBand="0" w:oddHBand="1" w:evenHBand="0" w:firstRowFirstColumn="0" w:firstRowLastColumn="0" w:lastRowFirstColumn="0" w:lastRowLastColumn="0"/>
            </w:pPr>
            <w:r>
              <w:rPr>
                <w:b/>
                <w:bCs/>
              </w:rPr>
              <w:t xml:space="preserve">If </w:t>
            </w:r>
            <w:r>
              <w:t xml:space="preserve">"Today" - "Due Date" &gt;0 </w:t>
            </w:r>
            <w:r w:rsidRPr="00AD0FDE">
              <w:rPr>
                <w:b/>
                <w:bCs/>
              </w:rPr>
              <w:t>then</w:t>
            </w:r>
            <w:r>
              <w:t xml:space="preserve"> "Past Due" </w:t>
            </w:r>
          </w:p>
          <w:p w14:paraId="264DBD32" w14:textId="77777777" w:rsidR="00440E02" w:rsidRDefault="00440E02" w:rsidP="006C64B5">
            <w:pPr>
              <w:ind w:hanging="14"/>
              <w:jc w:val="left"/>
              <w:cnfStyle w:val="000000100000" w:firstRow="0" w:lastRow="0" w:firstColumn="0" w:lastColumn="0" w:oddVBand="0" w:evenVBand="0" w:oddHBand="1" w:evenHBand="0" w:firstRowFirstColumn="0" w:firstRowLastColumn="0" w:lastRowFirstColumn="0" w:lastRowLastColumn="0"/>
            </w:pPr>
            <w:r>
              <w:rPr>
                <w:b/>
                <w:bCs/>
              </w:rPr>
              <w:t xml:space="preserve">If </w:t>
            </w:r>
            <w:r>
              <w:t xml:space="preserve">"Today" - "Due Date" &lt;=0 </w:t>
            </w:r>
            <w:r w:rsidRPr="00AD0FDE">
              <w:rPr>
                <w:b/>
                <w:bCs/>
              </w:rPr>
              <w:t>then</w:t>
            </w:r>
            <w:r>
              <w:t xml:space="preserve"> "On Time"</w:t>
            </w:r>
            <w:r>
              <w:br/>
            </w:r>
            <w:r>
              <w:br/>
            </w:r>
            <w:r>
              <w:rPr>
                <w:b/>
                <w:bCs/>
              </w:rPr>
              <w:t>Due Date</w:t>
            </w:r>
            <w:r>
              <w:t xml:space="preserve"> = Receive Date - “customer wait time” - “national holidays” (all based on time stamps)</w:t>
            </w:r>
          </w:p>
          <w:p w14:paraId="0F5FE655" w14:textId="77777777" w:rsidR="00440E02" w:rsidRDefault="00440E02" w:rsidP="006C64B5">
            <w:pPr>
              <w:pStyle w:val="NoSpacing"/>
              <w:ind w:hanging="14"/>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auto"/>
          </w:tcPr>
          <w:p w14:paraId="6D140313" w14:textId="77777777" w:rsidR="00440E02" w:rsidRPr="00B2738E"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B2738E">
              <w:rPr>
                <w:rFonts w:ascii="Calibri" w:eastAsia="Times New Roman" w:hAnsi="Calibri" w:cs="Calibri"/>
              </w:rPr>
              <w:t>Binary:   </w:t>
            </w:r>
          </w:p>
          <w:p w14:paraId="33C6D295" w14:textId="77777777" w:rsidR="00440E02" w:rsidRPr="00B2738E" w:rsidRDefault="00440E02" w:rsidP="006C64B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B2738E">
              <w:rPr>
                <w:rFonts w:ascii="Calibri" w:eastAsia="Times New Roman" w:hAnsi="Calibri" w:cs="Calibri"/>
              </w:rPr>
              <w:t>Past Due or </w:t>
            </w:r>
            <w:r>
              <w:rPr>
                <w:rFonts w:ascii="Calibri" w:eastAsia="Times New Roman" w:hAnsi="Calibri" w:cs="Calibri"/>
              </w:rPr>
              <w:t>On time</w:t>
            </w:r>
            <w:r w:rsidRPr="00B2738E">
              <w:rPr>
                <w:rFonts w:ascii="Calibri" w:eastAsia="Times New Roman" w:hAnsi="Calibri" w:cs="Calibri"/>
              </w:rPr>
              <w:t> </w:t>
            </w:r>
          </w:p>
          <w:p w14:paraId="6D898082" w14:textId="77777777" w:rsidR="00440E02" w:rsidRDefault="00440E02" w:rsidP="006C64B5">
            <w:pPr>
              <w:ind w:firstLine="0"/>
              <w:jc w:val="left"/>
              <w:cnfStyle w:val="000000100000" w:firstRow="0" w:lastRow="0" w:firstColumn="0" w:lastColumn="0" w:oddVBand="0" w:evenVBand="0" w:oddHBand="1" w:evenHBand="0" w:firstRowFirstColumn="0" w:firstRowLastColumn="0" w:lastRowFirstColumn="0" w:lastRowLastColumn="0"/>
            </w:pPr>
          </w:p>
        </w:tc>
      </w:tr>
      <w:tr w:rsidR="00440E02" w14:paraId="63378E0E" w14:textId="77777777" w:rsidTr="006C64B5">
        <w:tc>
          <w:tcPr>
            <w:cnfStyle w:val="001000000000" w:firstRow="0" w:lastRow="0" w:firstColumn="1" w:lastColumn="0" w:oddVBand="0" w:evenVBand="0" w:oddHBand="0" w:evenHBand="0" w:firstRowFirstColumn="0" w:firstRowLastColumn="0" w:lastRowFirstColumn="0" w:lastRowLastColumn="0"/>
            <w:tcW w:w="1435" w:type="dxa"/>
            <w:shd w:val="clear" w:color="auto" w:fill="auto"/>
          </w:tcPr>
          <w:p w14:paraId="49B8FE21" w14:textId="77777777" w:rsidR="00440E02" w:rsidRPr="00DE4049" w:rsidRDefault="00440E02" w:rsidP="006C64B5">
            <w:pPr>
              <w:ind w:firstLine="0"/>
              <w:jc w:val="left"/>
              <w:rPr>
                <w:b w:val="0"/>
                <w:bCs w:val="0"/>
              </w:rPr>
            </w:pPr>
            <w:r>
              <w:t>Multi - Line (%)</w:t>
            </w:r>
          </w:p>
        </w:tc>
        <w:tc>
          <w:tcPr>
            <w:tcW w:w="7380" w:type="dxa"/>
            <w:shd w:val="clear" w:color="auto" w:fill="auto"/>
          </w:tcPr>
          <w:p w14:paraId="58FA0A8F" w14:textId="77777777" w:rsidR="00440E02" w:rsidRDefault="00440E02" w:rsidP="006C64B5">
            <w:pPr>
              <w:ind w:hanging="14"/>
              <w:jc w:val="left"/>
              <w:cnfStyle w:val="000000000000" w:firstRow="0" w:lastRow="0" w:firstColumn="0" w:lastColumn="0" w:oddVBand="0" w:evenVBand="0" w:oddHBand="0" w:evenHBand="0" w:firstRowFirstColumn="0" w:firstRowLastColumn="0" w:lastRowFirstColumn="0" w:lastRowLastColumn="0"/>
            </w:pPr>
            <w:r>
              <w:t xml:space="preserve">A standard percentage calculation with the numerator being the sum of Open Repair Order lines that are Past Due and the denominator the total number of Open Repair Order lines </w:t>
            </w:r>
          </w:p>
          <w:p w14:paraId="0B73F03C" w14:textId="77777777" w:rsidR="00440E02" w:rsidRDefault="00440E02" w:rsidP="006C64B5">
            <w:pPr>
              <w:ind w:hanging="14"/>
              <w:jc w:val="left"/>
              <w:cnfStyle w:val="000000000000" w:firstRow="0" w:lastRow="0" w:firstColumn="0" w:lastColumn="0" w:oddVBand="0" w:evenVBand="0" w:oddHBand="0" w:evenHBand="0" w:firstRowFirstColumn="0" w:firstRowLastColumn="0" w:lastRowFirstColumn="0" w:lastRowLastColumn="0"/>
            </w:pPr>
          </w:p>
          <w:p w14:paraId="79D3F0EE" w14:textId="77777777" w:rsidR="00440E02" w:rsidRDefault="00440E02" w:rsidP="006C64B5">
            <w:pPr>
              <w:ind w:hanging="14"/>
              <w:jc w:val="left"/>
              <w:cnfStyle w:val="000000000000" w:firstRow="0" w:lastRow="0" w:firstColumn="0" w:lastColumn="0" w:oddVBand="0" w:evenVBand="0" w:oddHBand="0" w:evenHBand="0" w:firstRowFirstColumn="0" w:firstRowLastColumn="0" w:lastRowFirstColumn="0" w:lastRowLastColumn="0"/>
            </w:pPr>
            <w:r w:rsidRPr="006A4000">
              <w:rPr>
                <w:b/>
                <w:bCs/>
              </w:rPr>
              <w:t>Total count of Open “Past Due” lines / Total count of Open lines</w:t>
            </w:r>
            <w:r>
              <w:br/>
            </w:r>
          </w:p>
        </w:tc>
        <w:tc>
          <w:tcPr>
            <w:tcW w:w="1170" w:type="dxa"/>
            <w:shd w:val="clear" w:color="auto" w:fill="auto"/>
          </w:tcPr>
          <w:p w14:paraId="52CED112" w14:textId="77777777" w:rsidR="00440E02" w:rsidRPr="00E148CC" w:rsidRDefault="00440E02" w:rsidP="006C64B5">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hd w:val="clear" w:color="auto" w:fill="FFFFFF"/>
              </w:rPr>
            </w:pPr>
            <w:r>
              <w:rPr>
                <w:rFonts w:ascii="Calibri" w:hAnsi="Calibri" w:cs="Calibri"/>
                <w:color w:val="000000"/>
                <w:shd w:val="clear" w:color="auto" w:fill="FFFFFF"/>
              </w:rPr>
              <w:t>Percent</w:t>
            </w:r>
          </w:p>
        </w:tc>
      </w:tr>
      <w:tr w:rsidR="00440E02" w14:paraId="0C7C9FBC" w14:textId="77777777" w:rsidTr="006C6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shd w:val="clear" w:color="auto" w:fill="auto"/>
          </w:tcPr>
          <w:p w14:paraId="6551AC37" w14:textId="77777777" w:rsidR="00440E02" w:rsidRDefault="00440E02" w:rsidP="006C64B5">
            <w:pPr>
              <w:pStyle w:val="NoSpacing"/>
              <w:rPr>
                <w:rStyle w:val="normaltextrun"/>
                <w:rFonts w:ascii="Calibri" w:hAnsi="Calibri" w:cs="Calibri"/>
                <w:color w:val="000000"/>
                <w:shd w:val="clear" w:color="auto" w:fill="FFFFFF"/>
              </w:rPr>
            </w:pPr>
            <w:r>
              <w:t>Multi - Line</w:t>
            </w:r>
          </w:p>
        </w:tc>
        <w:tc>
          <w:tcPr>
            <w:tcW w:w="7380" w:type="dxa"/>
            <w:shd w:val="clear" w:color="auto" w:fill="auto"/>
          </w:tcPr>
          <w:p w14:paraId="0948A0DC" w14:textId="77777777" w:rsidR="00440E02" w:rsidRPr="00A228FD" w:rsidRDefault="00440E02" w:rsidP="006C64B5">
            <w:pPr>
              <w:ind w:hanging="14"/>
              <w:jc w:val="left"/>
              <w:cnfStyle w:val="000000100000" w:firstRow="0" w:lastRow="0" w:firstColumn="0" w:lastColumn="0" w:oddVBand="0" w:evenVBand="0" w:oddHBand="1" w:evenHBand="0" w:firstRowFirstColumn="0" w:firstRowLastColumn="0" w:lastRowFirstColumn="0" w:lastRowLastColumn="0"/>
              <w:rPr>
                <w:b/>
                <w:bCs/>
              </w:rPr>
            </w:pPr>
            <w:r w:rsidRPr="00A228FD">
              <w:rPr>
                <w:b/>
                <w:bCs/>
              </w:rPr>
              <w:t xml:space="preserve">Sum of Open Repair Order lines count that are Past Due </w:t>
            </w:r>
          </w:p>
        </w:tc>
        <w:tc>
          <w:tcPr>
            <w:tcW w:w="1170" w:type="dxa"/>
            <w:shd w:val="clear" w:color="auto" w:fill="auto"/>
          </w:tcPr>
          <w:p w14:paraId="424FDA75" w14:textId="77777777" w:rsidR="00440E02" w:rsidRDefault="00440E02" w:rsidP="006C64B5">
            <w:pPr>
              <w:ind w:firstLine="0"/>
              <w:jc w:val="left"/>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Quantity</w:t>
            </w:r>
          </w:p>
        </w:tc>
      </w:tr>
      <w:tr w:rsidR="00440E02" w14:paraId="5838B2A1" w14:textId="77777777" w:rsidTr="006C64B5">
        <w:tc>
          <w:tcPr>
            <w:cnfStyle w:val="001000000000" w:firstRow="0" w:lastRow="0" w:firstColumn="1" w:lastColumn="0" w:oddVBand="0" w:evenVBand="0" w:oddHBand="0" w:evenHBand="0" w:firstRowFirstColumn="0" w:firstRowLastColumn="0" w:lastRowFirstColumn="0" w:lastRowLastColumn="0"/>
            <w:tcW w:w="1435" w:type="dxa"/>
            <w:shd w:val="clear" w:color="auto" w:fill="auto"/>
          </w:tcPr>
          <w:p w14:paraId="2408B1FC" w14:textId="77777777" w:rsidR="00440E02" w:rsidRDefault="00440E02" w:rsidP="006C64B5">
            <w:pPr>
              <w:pStyle w:val="NoSpacing"/>
              <w:rPr>
                <w:rStyle w:val="normaltextrun"/>
                <w:rFonts w:ascii="Calibri" w:hAnsi="Calibri" w:cs="Calibri"/>
                <w:color w:val="000000"/>
                <w:shd w:val="clear" w:color="auto" w:fill="FFFFFF"/>
              </w:rPr>
            </w:pPr>
            <w:r>
              <w:t xml:space="preserve">Multi - Line </w:t>
            </w:r>
          </w:p>
        </w:tc>
        <w:tc>
          <w:tcPr>
            <w:tcW w:w="7380" w:type="dxa"/>
            <w:shd w:val="clear" w:color="auto" w:fill="auto"/>
          </w:tcPr>
          <w:p w14:paraId="7CA0DD58" w14:textId="77777777" w:rsidR="00440E02" w:rsidRPr="00A228FD" w:rsidRDefault="00440E02" w:rsidP="006C64B5">
            <w:pPr>
              <w:ind w:hanging="14"/>
              <w:jc w:val="left"/>
              <w:cnfStyle w:val="000000000000" w:firstRow="0" w:lastRow="0" w:firstColumn="0" w:lastColumn="0" w:oddVBand="0" w:evenVBand="0" w:oddHBand="0" w:evenHBand="0" w:firstRowFirstColumn="0" w:firstRowLastColumn="0" w:lastRowFirstColumn="0" w:lastRowLastColumn="0"/>
              <w:rPr>
                <w:b/>
                <w:bCs/>
              </w:rPr>
            </w:pPr>
            <w:r w:rsidRPr="00A228FD">
              <w:rPr>
                <w:b/>
                <w:bCs/>
              </w:rPr>
              <w:t>The $ Amount Sum of Open Repair Order lines that are Past Due</w:t>
            </w:r>
          </w:p>
        </w:tc>
        <w:tc>
          <w:tcPr>
            <w:tcW w:w="1170" w:type="dxa"/>
            <w:shd w:val="clear" w:color="auto" w:fill="auto"/>
          </w:tcPr>
          <w:p w14:paraId="42588024" w14:textId="77777777" w:rsidR="00440E02" w:rsidRDefault="00440E02" w:rsidP="006C64B5">
            <w:pPr>
              <w:ind w:firstLine="0"/>
              <w:jc w:val="left"/>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Amount</w:t>
            </w:r>
          </w:p>
        </w:tc>
      </w:tr>
    </w:tbl>
    <w:p w14:paraId="1229A441" w14:textId="77777777" w:rsidR="00440E02" w:rsidRDefault="00440E02" w:rsidP="00440E02">
      <w:pPr>
        <w:ind w:firstLine="0"/>
        <w:jc w:val="center"/>
      </w:pPr>
    </w:p>
    <w:p w14:paraId="628F1C51" w14:textId="0DCF9E75" w:rsidR="00440E02" w:rsidRDefault="000621E1" w:rsidP="00DD2A2F">
      <w:pPr>
        <w:pStyle w:val="Heading4"/>
        <w:ind w:left="1260"/>
      </w:pPr>
      <w:r>
        <w:t>Variants of the KPI</w:t>
      </w:r>
      <w:r w:rsidR="00440E02" w:rsidRPr="0028400F">
        <w:t> </w:t>
      </w:r>
    </w:p>
    <w:p w14:paraId="273E2CF0" w14:textId="77777777" w:rsidR="00440E02" w:rsidRDefault="00440E02" w:rsidP="00440E02"/>
    <w:p w14:paraId="174EC10A" w14:textId="77777777" w:rsidR="00440E02" w:rsidRPr="005A6FB9" w:rsidRDefault="00440E02" w:rsidP="00440E02">
      <w:pPr>
        <w:spacing w:after="0"/>
        <w:ind w:firstLine="0"/>
        <w:rPr>
          <w:b/>
          <w:bCs/>
        </w:rPr>
      </w:pPr>
      <w:r w:rsidRPr="005A6FB9">
        <w:rPr>
          <w:b/>
          <w:bCs/>
        </w:rPr>
        <w:t>Enterprise Level</w:t>
      </w:r>
    </w:p>
    <w:p w14:paraId="43506BE8" w14:textId="77777777" w:rsidR="00440E02" w:rsidRDefault="62CBBE3F" w:rsidP="001019D6">
      <w:pPr>
        <w:pStyle w:val="ListParagraph"/>
        <w:numPr>
          <w:ilvl w:val="0"/>
          <w:numId w:val="21"/>
        </w:numPr>
        <w:spacing w:after="0" w:line="256" w:lineRule="auto"/>
        <w:ind w:left="360"/>
        <w:jc w:val="left"/>
      </w:pPr>
      <w:r>
        <w:t>PDBL %</w:t>
      </w:r>
    </w:p>
    <w:p w14:paraId="7F4883DC" w14:textId="77777777" w:rsidR="00440E02" w:rsidRDefault="62CBBE3F" w:rsidP="001019D6">
      <w:pPr>
        <w:pStyle w:val="ListParagraph"/>
        <w:numPr>
          <w:ilvl w:val="0"/>
          <w:numId w:val="21"/>
        </w:numPr>
        <w:spacing w:after="0" w:line="256" w:lineRule="auto"/>
        <w:ind w:left="360"/>
        <w:jc w:val="left"/>
      </w:pPr>
      <w:r>
        <w:t>PDBL Line Quantity</w:t>
      </w:r>
    </w:p>
    <w:p w14:paraId="1BF7944C" w14:textId="77777777" w:rsidR="00440E02" w:rsidRDefault="62CBBE3F" w:rsidP="001019D6">
      <w:pPr>
        <w:pStyle w:val="ListParagraph"/>
        <w:numPr>
          <w:ilvl w:val="0"/>
          <w:numId w:val="21"/>
        </w:numPr>
        <w:spacing w:after="0" w:line="256" w:lineRule="auto"/>
        <w:ind w:left="360"/>
        <w:jc w:val="left"/>
      </w:pPr>
      <w:r>
        <w:t>PDBL $ Amount</w:t>
      </w:r>
      <w:r w:rsidR="00440E02">
        <w:br/>
      </w:r>
    </w:p>
    <w:p w14:paraId="0400E761" w14:textId="77777777" w:rsidR="00440E02" w:rsidRPr="005A6FB9" w:rsidRDefault="00440E02" w:rsidP="00440E02">
      <w:pPr>
        <w:spacing w:after="0"/>
        <w:ind w:firstLine="0"/>
        <w:rPr>
          <w:b/>
          <w:bCs/>
        </w:rPr>
      </w:pPr>
      <w:r w:rsidRPr="005A6FB9">
        <w:rPr>
          <w:b/>
          <w:bCs/>
        </w:rPr>
        <w:t xml:space="preserve">Functional Level </w:t>
      </w:r>
    </w:p>
    <w:p w14:paraId="2B13E1B1" w14:textId="77777777" w:rsidR="00481978" w:rsidRPr="00481978" w:rsidRDefault="7A54DDB4" w:rsidP="00481978">
      <w:pPr>
        <w:pStyle w:val="ListParagraph"/>
        <w:numPr>
          <w:ilvl w:val="0"/>
          <w:numId w:val="21"/>
        </w:numPr>
        <w:spacing w:after="0" w:line="256" w:lineRule="auto"/>
        <w:ind w:left="360"/>
        <w:jc w:val="left"/>
      </w:pPr>
      <w:r>
        <w:t>PDBL External Units </w:t>
      </w:r>
    </w:p>
    <w:p w14:paraId="34C5FB5A" w14:textId="77777777" w:rsidR="00481978" w:rsidRPr="00481978" w:rsidRDefault="7A54DDB4" w:rsidP="00481978">
      <w:pPr>
        <w:pStyle w:val="ListParagraph"/>
        <w:numPr>
          <w:ilvl w:val="0"/>
          <w:numId w:val="21"/>
        </w:numPr>
        <w:spacing w:after="0" w:line="256" w:lineRule="auto"/>
        <w:ind w:left="360"/>
        <w:jc w:val="left"/>
      </w:pPr>
      <w:r>
        <w:t>PDBL Internal Units </w:t>
      </w:r>
    </w:p>
    <w:p w14:paraId="2A487115" w14:textId="77777777" w:rsidR="00481978" w:rsidRPr="00481978" w:rsidRDefault="7A54DDB4" w:rsidP="00481978">
      <w:pPr>
        <w:pStyle w:val="ListParagraph"/>
        <w:numPr>
          <w:ilvl w:val="0"/>
          <w:numId w:val="21"/>
        </w:numPr>
        <w:spacing w:after="0" w:line="256" w:lineRule="auto"/>
        <w:ind w:left="360"/>
        <w:jc w:val="left"/>
      </w:pPr>
      <w:r>
        <w:t>PDBL By Order Status </w:t>
      </w:r>
    </w:p>
    <w:p w14:paraId="3826EDC0" w14:textId="77777777" w:rsidR="00481978" w:rsidRPr="00481978" w:rsidRDefault="7A54DDB4" w:rsidP="00481978">
      <w:pPr>
        <w:pStyle w:val="ListParagraph"/>
        <w:numPr>
          <w:ilvl w:val="0"/>
          <w:numId w:val="21"/>
        </w:numPr>
        <w:spacing w:after="0" w:line="256" w:lineRule="auto"/>
        <w:ind w:left="360"/>
        <w:jc w:val="left"/>
      </w:pPr>
      <w:r>
        <w:lastRenderedPageBreak/>
        <w:t>PDBL By Tech Status </w:t>
      </w:r>
    </w:p>
    <w:p w14:paraId="487B9E4A" w14:textId="77777777" w:rsidR="00481978" w:rsidRPr="00481978" w:rsidRDefault="7A54DDB4" w:rsidP="00481978">
      <w:pPr>
        <w:pStyle w:val="ListParagraph"/>
        <w:numPr>
          <w:ilvl w:val="0"/>
          <w:numId w:val="21"/>
        </w:numPr>
        <w:spacing w:after="0" w:line="256" w:lineRule="auto"/>
        <w:ind w:left="360"/>
        <w:jc w:val="left"/>
      </w:pPr>
      <w:r>
        <w:t>PDBL By WIP Location/Backlog Bucket  </w:t>
      </w:r>
    </w:p>
    <w:p w14:paraId="497457EC" w14:textId="77777777" w:rsidR="00481978" w:rsidRPr="00481978" w:rsidRDefault="7A54DDB4" w:rsidP="00481978">
      <w:pPr>
        <w:pStyle w:val="ListParagraph"/>
        <w:numPr>
          <w:ilvl w:val="0"/>
          <w:numId w:val="21"/>
        </w:numPr>
        <w:spacing w:after="0" w:line="256" w:lineRule="auto"/>
        <w:ind w:left="360"/>
        <w:jc w:val="left"/>
      </w:pPr>
      <w:r>
        <w:t>PDBL by Service Group </w:t>
      </w:r>
    </w:p>
    <w:p w14:paraId="0F5DC6D0" w14:textId="77777777" w:rsidR="00481978" w:rsidRPr="00481978" w:rsidRDefault="7A54DDB4" w:rsidP="00481978">
      <w:pPr>
        <w:pStyle w:val="ListParagraph"/>
        <w:numPr>
          <w:ilvl w:val="0"/>
          <w:numId w:val="21"/>
        </w:numPr>
        <w:spacing w:after="0" w:line="256" w:lineRule="auto"/>
        <w:ind w:left="360"/>
        <w:jc w:val="left"/>
      </w:pPr>
      <w:r>
        <w:t>PDBL by Service Type </w:t>
      </w:r>
    </w:p>
    <w:p w14:paraId="1BA0D762" w14:textId="77777777" w:rsidR="00481978" w:rsidRPr="00481978" w:rsidRDefault="7A54DDB4" w:rsidP="00481978">
      <w:pPr>
        <w:pStyle w:val="ListParagraph"/>
        <w:numPr>
          <w:ilvl w:val="0"/>
          <w:numId w:val="21"/>
        </w:numPr>
        <w:spacing w:after="0" w:line="256" w:lineRule="auto"/>
        <w:ind w:left="360"/>
        <w:jc w:val="left"/>
      </w:pPr>
      <w:r>
        <w:t>PDBL Past Due and On Time </w:t>
      </w:r>
    </w:p>
    <w:p w14:paraId="04737876" w14:textId="77777777" w:rsidR="00481978" w:rsidRPr="00481978" w:rsidRDefault="7A54DDB4" w:rsidP="00481978">
      <w:pPr>
        <w:pStyle w:val="ListParagraph"/>
        <w:numPr>
          <w:ilvl w:val="0"/>
          <w:numId w:val="21"/>
        </w:numPr>
        <w:spacing w:after="0" w:line="256" w:lineRule="auto"/>
        <w:ind w:left="360"/>
        <w:jc w:val="left"/>
      </w:pPr>
      <w:r>
        <w:t>PDBL Offloaded Flag </w:t>
      </w:r>
    </w:p>
    <w:p w14:paraId="5CE100A3" w14:textId="77777777" w:rsidR="00481978" w:rsidRPr="00481978" w:rsidRDefault="7A54DDB4" w:rsidP="00481978">
      <w:pPr>
        <w:pStyle w:val="ListParagraph"/>
        <w:numPr>
          <w:ilvl w:val="0"/>
          <w:numId w:val="21"/>
        </w:numPr>
        <w:spacing w:after="0" w:line="256" w:lineRule="auto"/>
        <w:ind w:left="360"/>
        <w:jc w:val="left"/>
        <w:rPr>
          <w:rFonts w:ascii="Calibri" w:eastAsia="Times New Roman" w:hAnsi="Calibri" w:cs="Calibri"/>
        </w:rPr>
      </w:pPr>
      <w:r>
        <w:t>PDBL Calibration type</w:t>
      </w:r>
      <w:r w:rsidRPr="06272A4D">
        <w:rPr>
          <w:rFonts w:ascii="Calibri" w:eastAsia="Times New Roman" w:hAnsi="Calibri" w:cs="Calibri"/>
        </w:rPr>
        <w:t> </w:t>
      </w:r>
    </w:p>
    <w:p w14:paraId="679284FB" w14:textId="77777777" w:rsidR="00481978" w:rsidRDefault="00481978" w:rsidP="00415027">
      <w:pPr>
        <w:spacing w:after="0" w:line="256" w:lineRule="auto"/>
        <w:ind w:firstLine="0"/>
        <w:jc w:val="left"/>
      </w:pPr>
    </w:p>
    <w:p w14:paraId="1381CD08" w14:textId="77777777" w:rsidR="00440E02" w:rsidRPr="002970AA" w:rsidRDefault="00440E02" w:rsidP="00440E02"/>
    <w:p w14:paraId="75A366DF" w14:textId="17AF2876" w:rsidR="00440E02" w:rsidRDefault="00C74767" w:rsidP="00DD2A2F">
      <w:pPr>
        <w:pStyle w:val="Heading4"/>
        <w:ind w:left="1260"/>
      </w:pPr>
      <w:r>
        <w:t>Dimensions and Data Sources</w:t>
      </w:r>
    </w:p>
    <w:p w14:paraId="18AE7758" w14:textId="77777777" w:rsidR="00440E02" w:rsidRDefault="00440E02" w:rsidP="00440E02">
      <w:pPr>
        <w:pStyle w:val="NoSpacing"/>
      </w:pPr>
    </w:p>
    <w:tbl>
      <w:tblPr>
        <w:tblW w:w="10927" w:type="dxa"/>
        <w:tblCellMar>
          <w:top w:w="15" w:type="dxa"/>
          <w:bottom w:w="15" w:type="dxa"/>
        </w:tblCellMar>
        <w:tblLook w:val="04A0" w:firstRow="1" w:lastRow="0" w:firstColumn="1" w:lastColumn="0" w:noHBand="0" w:noVBand="1"/>
      </w:tblPr>
      <w:tblGrid>
        <w:gridCol w:w="960"/>
        <w:gridCol w:w="3340"/>
        <w:gridCol w:w="6405"/>
        <w:gridCol w:w="222"/>
      </w:tblGrid>
      <w:tr w:rsidR="00332047" w:rsidRPr="005D3ED1" w14:paraId="5419C2D2" w14:textId="77777777" w:rsidTr="000B0EDB">
        <w:trPr>
          <w:gridAfter w:val="1"/>
          <w:wAfter w:w="222" w:type="dxa"/>
          <w:trHeight w:val="450"/>
        </w:trPr>
        <w:tc>
          <w:tcPr>
            <w:tcW w:w="96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66F6DCE7" w14:textId="77777777" w:rsidR="00332047" w:rsidRPr="005D3ED1" w:rsidRDefault="00332047" w:rsidP="000B0EDB">
            <w:pPr>
              <w:spacing w:after="0" w:line="240" w:lineRule="auto"/>
              <w:ind w:firstLine="0"/>
              <w:jc w:val="center"/>
              <w:rPr>
                <w:rFonts w:ascii="Calibri" w:eastAsia="Times New Roman" w:hAnsi="Calibri" w:cs="Calibri"/>
                <w:b/>
                <w:bCs/>
                <w:color w:val="FFFFFF"/>
              </w:rPr>
            </w:pPr>
            <w:r w:rsidRPr="005D3ED1">
              <w:rPr>
                <w:rFonts w:ascii="Calibri" w:eastAsia="Times New Roman" w:hAnsi="Calibri" w:cs="Calibri"/>
                <w:b/>
                <w:bCs/>
                <w:color w:val="FFFFFF"/>
              </w:rPr>
              <w:t>D#</w:t>
            </w:r>
          </w:p>
        </w:tc>
        <w:tc>
          <w:tcPr>
            <w:tcW w:w="334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278582DB" w14:textId="77777777" w:rsidR="00332047" w:rsidRPr="005D3ED1" w:rsidRDefault="00332047" w:rsidP="000B0EDB">
            <w:pPr>
              <w:spacing w:after="0" w:line="240" w:lineRule="auto"/>
              <w:ind w:firstLine="0"/>
              <w:jc w:val="center"/>
              <w:rPr>
                <w:rFonts w:ascii="Calibri" w:eastAsia="Times New Roman" w:hAnsi="Calibri" w:cs="Calibri"/>
                <w:b/>
                <w:bCs/>
                <w:color w:val="FFFFFF"/>
              </w:rPr>
            </w:pPr>
            <w:r w:rsidRPr="005D3ED1">
              <w:rPr>
                <w:rFonts w:ascii="Calibri" w:eastAsia="Times New Roman" w:hAnsi="Calibri" w:cs="Calibri"/>
                <w:b/>
                <w:bCs/>
                <w:color w:val="FFFFFF"/>
              </w:rPr>
              <w:t xml:space="preserve">Dimension  </w:t>
            </w:r>
          </w:p>
        </w:tc>
        <w:tc>
          <w:tcPr>
            <w:tcW w:w="6405"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47F9C57A" w14:textId="77777777" w:rsidR="00332047" w:rsidRPr="005D3ED1" w:rsidRDefault="00332047" w:rsidP="000B0EDB">
            <w:pPr>
              <w:spacing w:after="0" w:line="240" w:lineRule="auto"/>
              <w:ind w:firstLine="0"/>
              <w:jc w:val="center"/>
              <w:rPr>
                <w:rFonts w:ascii="Calibri" w:eastAsia="Times New Roman" w:hAnsi="Calibri" w:cs="Calibri"/>
                <w:b/>
                <w:bCs/>
                <w:color w:val="FFFFFF"/>
              </w:rPr>
            </w:pPr>
            <w:r w:rsidRPr="005D3ED1">
              <w:rPr>
                <w:rFonts w:ascii="Calibri" w:eastAsia="Times New Roman" w:hAnsi="Calibri" w:cs="Calibri"/>
                <w:b/>
                <w:bCs/>
                <w:color w:val="FFFFFF"/>
              </w:rPr>
              <w:t xml:space="preserve">Dimension Description  </w:t>
            </w:r>
          </w:p>
        </w:tc>
      </w:tr>
      <w:tr w:rsidR="00332047" w:rsidRPr="005D3ED1" w14:paraId="3FA06130" w14:textId="77777777" w:rsidTr="000B0EDB">
        <w:trPr>
          <w:trHeight w:val="300"/>
        </w:trPr>
        <w:tc>
          <w:tcPr>
            <w:tcW w:w="960" w:type="dxa"/>
            <w:vMerge/>
            <w:tcBorders>
              <w:top w:val="single" w:sz="4" w:space="0" w:color="auto"/>
              <w:left w:val="single" w:sz="4" w:space="0" w:color="auto"/>
              <w:bottom w:val="nil"/>
              <w:right w:val="single" w:sz="4" w:space="0" w:color="auto"/>
            </w:tcBorders>
            <w:vAlign w:val="center"/>
            <w:hideMark/>
          </w:tcPr>
          <w:p w14:paraId="7B53C289" w14:textId="77777777" w:rsidR="00332047" w:rsidRPr="005D3ED1" w:rsidRDefault="00332047" w:rsidP="000B0EDB">
            <w:pPr>
              <w:spacing w:after="0" w:line="240" w:lineRule="auto"/>
              <w:ind w:firstLine="0"/>
              <w:jc w:val="left"/>
              <w:rPr>
                <w:rFonts w:ascii="Calibri" w:eastAsia="Times New Roman" w:hAnsi="Calibri" w:cs="Calibri"/>
                <w:b/>
                <w:bCs/>
                <w:color w:val="FFFFFF"/>
              </w:rPr>
            </w:pPr>
          </w:p>
        </w:tc>
        <w:tc>
          <w:tcPr>
            <w:tcW w:w="3340" w:type="dxa"/>
            <w:vMerge/>
            <w:tcBorders>
              <w:top w:val="single" w:sz="4" w:space="0" w:color="auto"/>
              <w:left w:val="single" w:sz="4" w:space="0" w:color="auto"/>
              <w:bottom w:val="nil"/>
              <w:right w:val="single" w:sz="4" w:space="0" w:color="auto"/>
            </w:tcBorders>
            <w:vAlign w:val="center"/>
            <w:hideMark/>
          </w:tcPr>
          <w:p w14:paraId="575AF036" w14:textId="77777777" w:rsidR="00332047" w:rsidRPr="005D3ED1" w:rsidRDefault="00332047" w:rsidP="000B0EDB">
            <w:pPr>
              <w:spacing w:after="0" w:line="240" w:lineRule="auto"/>
              <w:ind w:firstLine="0"/>
              <w:jc w:val="left"/>
              <w:rPr>
                <w:rFonts w:ascii="Calibri" w:eastAsia="Times New Roman" w:hAnsi="Calibri" w:cs="Calibri"/>
                <w:b/>
                <w:bCs/>
                <w:color w:val="FFFFFF"/>
              </w:rPr>
            </w:pPr>
          </w:p>
        </w:tc>
        <w:tc>
          <w:tcPr>
            <w:tcW w:w="6405" w:type="dxa"/>
            <w:vMerge/>
            <w:tcBorders>
              <w:top w:val="single" w:sz="4" w:space="0" w:color="auto"/>
              <w:left w:val="single" w:sz="4" w:space="0" w:color="auto"/>
              <w:bottom w:val="nil"/>
              <w:right w:val="single" w:sz="4" w:space="0" w:color="auto"/>
            </w:tcBorders>
            <w:vAlign w:val="center"/>
            <w:hideMark/>
          </w:tcPr>
          <w:p w14:paraId="56BE3DEE" w14:textId="77777777" w:rsidR="00332047" w:rsidRPr="005D3ED1" w:rsidRDefault="00332047" w:rsidP="000B0EDB">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5B5AA608" w14:textId="77777777" w:rsidR="00332047" w:rsidRPr="005D3ED1" w:rsidRDefault="00332047" w:rsidP="000B0EDB">
            <w:pPr>
              <w:spacing w:after="0" w:line="240" w:lineRule="auto"/>
              <w:ind w:firstLine="0"/>
              <w:jc w:val="center"/>
              <w:rPr>
                <w:rFonts w:ascii="Calibri" w:eastAsia="Times New Roman" w:hAnsi="Calibri" w:cs="Calibri"/>
                <w:b/>
                <w:bCs/>
                <w:color w:val="FFFFFF"/>
              </w:rPr>
            </w:pPr>
          </w:p>
        </w:tc>
      </w:tr>
      <w:tr w:rsidR="00332047" w:rsidRPr="005D3ED1" w14:paraId="06A0B5C9" w14:textId="77777777" w:rsidTr="000B0EDB">
        <w:trPr>
          <w:trHeight w:val="300"/>
        </w:trPr>
        <w:tc>
          <w:tcPr>
            <w:tcW w:w="960" w:type="dxa"/>
            <w:vMerge/>
            <w:tcBorders>
              <w:top w:val="single" w:sz="4" w:space="0" w:color="auto"/>
              <w:left w:val="single" w:sz="4" w:space="0" w:color="auto"/>
              <w:bottom w:val="nil"/>
              <w:right w:val="single" w:sz="4" w:space="0" w:color="auto"/>
            </w:tcBorders>
            <w:vAlign w:val="center"/>
            <w:hideMark/>
          </w:tcPr>
          <w:p w14:paraId="06BD57F1" w14:textId="77777777" w:rsidR="00332047" w:rsidRPr="005D3ED1" w:rsidRDefault="00332047" w:rsidP="000B0EDB">
            <w:pPr>
              <w:spacing w:after="0" w:line="240" w:lineRule="auto"/>
              <w:ind w:firstLine="0"/>
              <w:jc w:val="left"/>
              <w:rPr>
                <w:rFonts w:ascii="Calibri" w:eastAsia="Times New Roman" w:hAnsi="Calibri" w:cs="Calibri"/>
                <w:b/>
                <w:bCs/>
                <w:color w:val="FFFFFF"/>
              </w:rPr>
            </w:pPr>
          </w:p>
        </w:tc>
        <w:tc>
          <w:tcPr>
            <w:tcW w:w="3340" w:type="dxa"/>
            <w:vMerge/>
            <w:tcBorders>
              <w:top w:val="single" w:sz="4" w:space="0" w:color="auto"/>
              <w:left w:val="single" w:sz="4" w:space="0" w:color="auto"/>
              <w:bottom w:val="nil"/>
              <w:right w:val="single" w:sz="4" w:space="0" w:color="auto"/>
            </w:tcBorders>
            <w:vAlign w:val="center"/>
            <w:hideMark/>
          </w:tcPr>
          <w:p w14:paraId="28E36270" w14:textId="77777777" w:rsidR="00332047" w:rsidRPr="005D3ED1" w:rsidRDefault="00332047" w:rsidP="000B0EDB">
            <w:pPr>
              <w:spacing w:after="0" w:line="240" w:lineRule="auto"/>
              <w:ind w:firstLine="0"/>
              <w:jc w:val="left"/>
              <w:rPr>
                <w:rFonts w:ascii="Calibri" w:eastAsia="Times New Roman" w:hAnsi="Calibri" w:cs="Calibri"/>
                <w:b/>
                <w:bCs/>
                <w:color w:val="FFFFFF"/>
              </w:rPr>
            </w:pPr>
          </w:p>
        </w:tc>
        <w:tc>
          <w:tcPr>
            <w:tcW w:w="6405" w:type="dxa"/>
            <w:vMerge/>
            <w:tcBorders>
              <w:top w:val="single" w:sz="4" w:space="0" w:color="auto"/>
              <w:left w:val="single" w:sz="4" w:space="0" w:color="auto"/>
              <w:bottom w:val="nil"/>
              <w:right w:val="single" w:sz="4" w:space="0" w:color="auto"/>
            </w:tcBorders>
            <w:vAlign w:val="center"/>
            <w:hideMark/>
          </w:tcPr>
          <w:p w14:paraId="36442AC5" w14:textId="77777777" w:rsidR="00332047" w:rsidRPr="005D3ED1" w:rsidRDefault="00332047" w:rsidP="000B0EDB">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7029975D"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4133B6B4"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E6AA22E"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D20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3BDCA776"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Adjustments</w:t>
            </w:r>
          </w:p>
        </w:tc>
        <w:tc>
          <w:tcPr>
            <w:tcW w:w="6405" w:type="dxa"/>
            <w:tcBorders>
              <w:top w:val="single" w:sz="4" w:space="0" w:color="auto"/>
              <w:left w:val="single" w:sz="4" w:space="0" w:color="auto"/>
              <w:bottom w:val="single" w:sz="4" w:space="0" w:color="auto"/>
              <w:right w:val="single" w:sz="4" w:space="0" w:color="auto"/>
            </w:tcBorders>
            <w:vAlign w:val="bottom"/>
            <w:hideMark/>
          </w:tcPr>
          <w:p w14:paraId="1B113129"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Sales order line adjustments.Types of Adjustments</w:t>
            </w:r>
          </w:p>
        </w:tc>
        <w:tc>
          <w:tcPr>
            <w:tcW w:w="222" w:type="dxa"/>
            <w:vAlign w:val="center"/>
            <w:hideMark/>
          </w:tcPr>
          <w:p w14:paraId="7D97BCD2"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23E6FA2C" w14:textId="77777777" w:rsidTr="000B0EDB">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7F4FF50"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D23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CF39DCC"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Buyer</w:t>
            </w:r>
          </w:p>
        </w:tc>
        <w:tc>
          <w:tcPr>
            <w:tcW w:w="6405" w:type="dxa"/>
            <w:tcBorders>
              <w:top w:val="single" w:sz="4" w:space="0" w:color="auto"/>
              <w:left w:val="single" w:sz="4" w:space="0" w:color="auto"/>
              <w:bottom w:val="single" w:sz="4" w:space="0" w:color="auto"/>
              <w:right w:val="single" w:sz="4" w:space="0" w:color="auto"/>
            </w:tcBorders>
            <w:vAlign w:val="bottom"/>
            <w:hideMark/>
          </w:tcPr>
          <w:p w14:paraId="78F946CA"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Employee name and location information of the person who entered the purchasing document in the source system.</w:t>
            </w:r>
          </w:p>
        </w:tc>
        <w:tc>
          <w:tcPr>
            <w:tcW w:w="222" w:type="dxa"/>
            <w:vAlign w:val="center"/>
            <w:hideMark/>
          </w:tcPr>
          <w:p w14:paraId="0E1DAF9E"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0758996A"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F181F2E"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D24</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B712691"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Calendar</w:t>
            </w:r>
          </w:p>
        </w:tc>
        <w:tc>
          <w:tcPr>
            <w:tcW w:w="6405" w:type="dxa"/>
            <w:tcBorders>
              <w:top w:val="single" w:sz="4" w:space="0" w:color="auto"/>
              <w:left w:val="single" w:sz="4" w:space="0" w:color="auto"/>
              <w:bottom w:val="single" w:sz="4" w:space="0" w:color="auto"/>
              <w:right w:val="single" w:sz="4" w:space="0" w:color="auto"/>
            </w:tcBorders>
            <w:vAlign w:val="bottom"/>
            <w:hideMark/>
          </w:tcPr>
          <w:p w14:paraId="0EE15016"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 xml:space="preserve">Custom Loaded Calendar Table </w:t>
            </w:r>
          </w:p>
        </w:tc>
        <w:tc>
          <w:tcPr>
            <w:tcW w:w="222" w:type="dxa"/>
            <w:vAlign w:val="center"/>
            <w:hideMark/>
          </w:tcPr>
          <w:p w14:paraId="74CA1370"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47F17E73"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D02365F"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D28</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08ECC391"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Currency</w:t>
            </w:r>
          </w:p>
        </w:tc>
        <w:tc>
          <w:tcPr>
            <w:tcW w:w="6405" w:type="dxa"/>
            <w:tcBorders>
              <w:top w:val="single" w:sz="4" w:space="0" w:color="auto"/>
              <w:left w:val="single" w:sz="4" w:space="0" w:color="auto"/>
              <w:bottom w:val="single" w:sz="4" w:space="0" w:color="auto"/>
              <w:right w:val="single" w:sz="4" w:space="0" w:color="auto"/>
            </w:tcBorders>
            <w:vAlign w:val="bottom"/>
            <w:hideMark/>
          </w:tcPr>
          <w:p w14:paraId="7E173843"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Full International Standards Organization (ISO) name of the monetary unit.</w:t>
            </w:r>
          </w:p>
        </w:tc>
        <w:tc>
          <w:tcPr>
            <w:tcW w:w="222" w:type="dxa"/>
            <w:vAlign w:val="center"/>
            <w:hideMark/>
          </w:tcPr>
          <w:p w14:paraId="5BD65115"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54F439B8"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68CEA3B"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D29</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370294DA"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Customer</w:t>
            </w:r>
          </w:p>
        </w:tc>
        <w:tc>
          <w:tcPr>
            <w:tcW w:w="6405" w:type="dxa"/>
            <w:tcBorders>
              <w:top w:val="single" w:sz="4" w:space="0" w:color="auto"/>
              <w:left w:val="single" w:sz="4" w:space="0" w:color="auto"/>
              <w:bottom w:val="single" w:sz="4" w:space="0" w:color="auto"/>
              <w:right w:val="single" w:sz="4" w:space="0" w:color="auto"/>
            </w:tcBorders>
            <w:vAlign w:val="bottom"/>
            <w:hideMark/>
          </w:tcPr>
          <w:p w14:paraId="79154A9B"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Bill-To and Ship-To customer information.</w:t>
            </w:r>
          </w:p>
        </w:tc>
        <w:tc>
          <w:tcPr>
            <w:tcW w:w="222" w:type="dxa"/>
            <w:vAlign w:val="center"/>
            <w:hideMark/>
          </w:tcPr>
          <w:p w14:paraId="40DC0D3A"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40687B70"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85724E8"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D30</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022FA2B0"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Customer - Channel</w:t>
            </w:r>
          </w:p>
        </w:tc>
        <w:tc>
          <w:tcPr>
            <w:tcW w:w="6405" w:type="dxa"/>
            <w:tcBorders>
              <w:top w:val="single" w:sz="4" w:space="0" w:color="auto"/>
              <w:left w:val="single" w:sz="4" w:space="0" w:color="auto"/>
              <w:bottom w:val="single" w:sz="4" w:space="0" w:color="auto"/>
              <w:right w:val="single" w:sz="4" w:space="0" w:color="auto"/>
            </w:tcBorders>
            <w:vAlign w:val="bottom"/>
            <w:hideMark/>
          </w:tcPr>
          <w:p w14:paraId="7880FB92"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Description of the Customer channel code.</w:t>
            </w:r>
          </w:p>
        </w:tc>
        <w:tc>
          <w:tcPr>
            <w:tcW w:w="222" w:type="dxa"/>
            <w:vAlign w:val="center"/>
            <w:hideMark/>
          </w:tcPr>
          <w:p w14:paraId="074014BE"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756EBC24"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3545D4B" w14:textId="77777777" w:rsidR="00332047" w:rsidRPr="005D3ED1" w:rsidRDefault="00332047" w:rsidP="000B0EDB">
            <w:pPr>
              <w:spacing w:after="0" w:line="240" w:lineRule="auto"/>
              <w:ind w:firstLine="0"/>
              <w:jc w:val="left"/>
              <w:rPr>
                <w:rFonts w:ascii="Calibri" w:eastAsia="Times New Roman" w:hAnsi="Calibri" w:cs="Calibri"/>
                <w:color w:val="9C5700"/>
              </w:rPr>
            </w:pPr>
            <w:r w:rsidRPr="005D3ED1">
              <w:rPr>
                <w:rFonts w:ascii="Calibri" w:eastAsia="Times New Roman" w:hAnsi="Calibri" w:cs="Calibri"/>
                <w:color w:val="9C5700"/>
              </w:rPr>
              <w:t>D31</w:t>
            </w:r>
          </w:p>
        </w:tc>
        <w:tc>
          <w:tcPr>
            <w:tcW w:w="3340" w:type="dxa"/>
            <w:tcBorders>
              <w:top w:val="single" w:sz="4" w:space="0" w:color="auto"/>
              <w:left w:val="single" w:sz="4" w:space="0" w:color="auto"/>
              <w:bottom w:val="single" w:sz="4" w:space="0" w:color="auto"/>
              <w:right w:val="single" w:sz="4" w:space="0" w:color="auto"/>
            </w:tcBorders>
            <w:shd w:val="clear" w:color="000000" w:fill="FFEB9C"/>
            <w:noWrap/>
            <w:vAlign w:val="center"/>
            <w:hideMark/>
          </w:tcPr>
          <w:p w14:paraId="568BC569" w14:textId="77777777" w:rsidR="00332047" w:rsidRPr="005D3ED1" w:rsidRDefault="00332047" w:rsidP="000B0EDB">
            <w:pPr>
              <w:spacing w:after="0" w:line="240" w:lineRule="auto"/>
              <w:ind w:firstLine="0"/>
              <w:jc w:val="left"/>
              <w:rPr>
                <w:rFonts w:ascii="Calibri" w:eastAsia="Times New Roman" w:hAnsi="Calibri" w:cs="Calibri"/>
                <w:color w:val="9C5700"/>
              </w:rPr>
            </w:pPr>
            <w:r w:rsidRPr="005D3ED1">
              <w:rPr>
                <w:rFonts w:ascii="Calibri" w:eastAsia="Times New Roman" w:hAnsi="Calibri" w:cs="Calibri"/>
                <w:color w:val="9C5700"/>
              </w:rPr>
              <w:t>Demand Forecast - Record Type</w:t>
            </w:r>
          </w:p>
        </w:tc>
        <w:tc>
          <w:tcPr>
            <w:tcW w:w="640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4B212BB5" w14:textId="77777777" w:rsidR="00332047" w:rsidRPr="005D3ED1" w:rsidRDefault="00332047" w:rsidP="000B0EDB">
            <w:pPr>
              <w:spacing w:after="0" w:line="240" w:lineRule="auto"/>
              <w:ind w:firstLine="0"/>
              <w:jc w:val="left"/>
              <w:rPr>
                <w:rFonts w:ascii="Calibri" w:eastAsia="Times New Roman" w:hAnsi="Calibri" w:cs="Calibri"/>
                <w:color w:val="9C5700"/>
              </w:rPr>
            </w:pPr>
            <w:r w:rsidRPr="005D3ED1">
              <w:rPr>
                <w:rFonts w:ascii="Calibri" w:eastAsia="Times New Roman" w:hAnsi="Calibri" w:cs="Calibri"/>
                <w:color w:val="9C5700"/>
              </w:rPr>
              <w:t>Forecast Detail.</w:t>
            </w:r>
          </w:p>
        </w:tc>
        <w:tc>
          <w:tcPr>
            <w:tcW w:w="222" w:type="dxa"/>
            <w:vAlign w:val="center"/>
            <w:hideMark/>
          </w:tcPr>
          <w:p w14:paraId="52969213"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3206C210"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43497BB" w14:textId="77777777" w:rsidR="00332047" w:rsidRPr="005D3ED1" w:rsidRDefault="00332047" w:rsidP="000B0EDB">
            <w:pPr>
              <w:spacing w:after="0" w:line="240" w:lineRule="auto"/>
              <w:ind w:firstLine="0"/>
              <w:jc w:val="left"/>
              <w:rPr>
                <w:rFonts w:ascii="Calibri" w:eastAsia="Times New Roman" w:hAnsi="Calibri" w:cs="Calibri"/>
                <w:color w:val="9C5700"/>
              </w:rPr>
            </w:pPr>
            <w:r w:rsidRPr="005D3ED1">
              <w:rPr>
                <w:rFonts w:ascii="Calibri" w:eastAsia="Times New Roman" w:hAnsi="Calibri" w:cs="Calibri"/>
                <w:color w:val="9C5700"/>
              </w:rPr>
              <w:t>D32</w:t>
            </w:r>
          </w:p>
        </w:tc>
        <w:tc>
          <w:tcPr>
            <w:tcW w:w="3340" w:type="dxa"/>
            <w:tcBorders>
              <w:top w:val="single" w:sz="4" w:space="0" w:color="auto"/>
              <w:left w:val="single" w:sz="4" w:space="0" w:color="auto"/>
              <w:bottom w:val="single" w:sz="4" w:space="0" w:color="auto"/>
              <w:right w:val="single" w:sz="4" w:space="0" w:color="auto"/>
            </w:tcBorders>
            <w:shd w:val="clear" w:color="000000" w:fill="FFEB9C"/>
            <w:noWrap/>
            <w:vAlign w:val="center"/>
            <w:hideMark/>
          </w:tcPr>
          <w:p w14:paraId="60ADB514" w14:textId="77777777" w:rsidR="00332047" w:rsidRPr="005D3ED1" w:rsidRDefault="00332047" w:rsidP="000B0EDB">
            <w:pPr>
              <w:spacing w:after="0" w:line="240" w:lineRule="auto"/>
              <w:ind w:firstLine="0"/>
              <w:jc w:val="left"/>
              <w:rPr>
                <w:rFonts w:ascii="Calibri" w:eastAsia="Times New Roman" w:hAnsi="Calibri" w:cs="Calibri"/>
                <w:color w:val="9C5700"/>
              </w:rPr>
            </w:pPr>
            <w:r w:rsidRPr="005D3ED1">
              <w:rPr>
                <w:rFonts w:ascii="Calibri" w:eastAsia="Times New Roman" w:hAnsi="Calibri" w:cs="Calibri"/>
                <w:color w:val="9C5700"/>
              </w:rPr>
              <w:t>Demand Forecast - Type</w:t>
            </w:r>
          </w:p>
        </w:tc>
        <w:tc>
          <w:tcPr>
            <w:tcW w:w="640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0308996F" w14:textId="77777777" w:rsidR="00332047" w:rsidRPr="005D3ED1" w:rsidRDefault="00332047" w:rsidP="000B0EDB">
            <w:pPr>
              <w:spacing w:after="0" w:line="240" w:lineRule="auto"/>
              <w:ind w:firstLine="0"/>
              <w:jc w:val="left"/>
              <w:rPr>
                <w:rFonts w:ascii="Calibri" w:eastAsia="Times New Roman" w:hAnsi="Calibri" w:cs="Calibri"/>
                <w:color w:val="9C5700"/>
              </w:rPr>
            </w:pPr>
            <w:r w:rsidRPr="005D3ED1">
              <w:rPr>
                <w:rFonts w:ascii="Calibri" w:eastAsia="Times New Roman" w:hAnsi="Calibri" w:cs="Calibri"/>
                <w:color w:val="9C5700"/>
              </w:rPr>
              <w:t>Forecast Type Detail.</w:t>
            </w:r>
          </w:p>
        </w:tc>
        <w:tc>
          <w:tcPr>
            <w:tcW w:w="222" w:type="dxa"/>
            <w:vAlign w:val="center"/>
            <w:hideMark/>
          </w:tcPr>
          <w:p w14:paraId="7BF2F0A4"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77A92FF6"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84F9B61"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D33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3108C197"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Destination Geography</w:t>
            </w:r>
          </w:p>
        </w:tc>
        <w:tc>
          <w:tcPr>
            <w:tcW w:w="6405" w:type="dxa"/>
            <w:tcBorders>
              <w:top w:val="single" w:sz="4" w:space="0" w:color="auto"/>
              <w:left w:val="single" w:sz="4" w:space="0" w:color="auto"/>
              <w:bottom w:val="single" w:sz="4" w:space="0" w:color="auto"/>
              <w:right w:val="single" w:sz="4" w:space="0" w:color="auto"/>
            </w:tcBorders>
            <w:vAlign w:val="bottom"/>
            <w:hideMark/>
          </w:tcPr>
          <w:p w14:paraId="37F7802B"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Geographies based on Ultimate Destination</w:t>
            </w:r>
          </w:p>
        </w:tc>
        <w:tc>
          <w:tcPr>
            <w:tcW w:w="222" w:type="dxa"/>
            <w:vAlign w:val="center"/>
            <w:hideMark/>
          </w:tcPr>
          <w:p w14:paraId="2CFCC1F2"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296E1390"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0A1E269"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D43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4D779B4E"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Inventory - ATP Rules</w:t>
            </w:r>
          </w:p>
        </w:tc>
        <w:tc>
          <w:tcPr>
            <w:tcW w:w="6405" w:type="dxa"/>
            <w:tcBorders>
              <w:top w:val="single" w:sz="4" w:space="0" w:color="auto"/>
              <w:left w:val="single" w:sz="4" w:space="0" w:color="auto"/>
              <w:bottom w:val="single" w:sz="4" w:space="0" w:color="auto"/>
              <w:right w:val="single" w:sz="4" w:space="0" w:color="auto"/>
            </w:tcBorders>
            <w:vAlign w:val="bottom"/>
            <w:hideMark/>
          </w:tcPr>
          <w:p w14:paraId="008DCBEB"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Order Management attributes.</w:t>
            </w:r>
          </w:p>
        </w:tc>
        <w:tc>
          <w:tcPr>
            <w:tcW w:w="222" w:type="dxa"/>
            <w:vAlign w:val="center"/>
            <w:hideMark/>
          </w:tcPr>
          <w:p w14:paraId="5AD49BE9"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75A87334"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EF1390D"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D50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7269B57"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Inventory - Planners</w:t>
            </w:r>
          </w:p>
        </w:tc>
        <w:tc>
          <w:tcPr>
            <w:tcW w:w="6405" w:type="dxa"/>
            <w:tcBorders>
              <w:top w:val="single" w:sz="4" w:space="0" w:color="auto"/>
              <w:left w:val="single" w:sz="4" w:space="0" w:color="auto"/>
              <w:bottom w:val="single" w:sz="4" w:space="0" w:color="auto"/>
              <w:right w:val="single" w:sz="4" w:space="0" w:color="auto"/>
            </w:tcBorders>
            <w:vAlign w:val="bottom"/>
            <w:hideMark/>
          </w:tcPr>
          <w:p w14:paraId="6F221692"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Material planner assigned to plan the item.</w:t>
            </w:r>
          </w:p>
        </w:tc>
        <w:tc>
          <w:tcPr>
            <w:tcW w:w="222" w:type="dxa"/>
            <w:vAlign w:val="center"/>
            <w:hideMark/>
          </w:tcPr>
          <w:p w14:paraId="09C8C133"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04ED5D96"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A587C23"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D55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F9F3A70"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Location</w:t>
            </w:r>
          </w:p>
        </w:tc>
        <w:tc>
          <w:tcPr>
            <w:tcW w:w="6405" w:type="dxa"/>
            <w:tcBorders>
              <w:top w:val="single" w:sz="4" w:space="0" w:color="auto"/>
              <w:left w:val="single" w:sz="4" w:space="0" w:color="auto"/>
              <w:bottom w:val="single" w:sz="4" w:space="0" w:color="auto"/>
              <w:right w:val="single" w:sz="4" w:space="0" w:color="auto"/>
            </w:tcBorders>
            <w:vAlign w:val="bottom"/>
            <w:hideMark/>
          </w:tcPr>
          <w:p w14:paraId="6A91877E"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Geographical location of the customer.</w:t>
            </w:r>
          </w:p>
        </w:tc>
        <w:tc>
          <w:tcPr>
            <w:tcW w:w="222" w:type="dxa"/>
            <w:vAlign w:val="center"/>
            <w:hideMark/>
          </w:tcPr>
          <w:p w14:paraId="6C07DE70"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394CAEB2"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12BF060"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D59</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DB16526"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Oracle Open Sales Orders - Hold Buckets</w:t>
            </w:r>
          </w:p>
        </w:tc>
        <w:tc>
          <w:tcPr>
            <w:tcW w:w="6405" w:type="dxa"/>
            <w:tcBorders>
              <w:top w:val="single" w:sz="4" w:space="0" w:color="auto"/>
              <w:left w:val="single" w:sz="4" w:space="0" w:color="auto"/>
              <w:bottom w:val="single" w:sz="4" w:space="0" w:color="auto"/>
              <w:right w:val="single" w:sz="4" w:space="0" w:color="auto"/>
            </w:tcBorders>
            <w:vAlign w:val="bottom"/>
            <w:hideMark/>
          </w:tcPr>
          <w:p w14:paraId="09822738"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Time periods used to review and report days on hold.</w:t>
            </w:r>
          </w:p>
        </w:tc>
        <w:tc>
          <w:tcPr>
            <w:tcW w:w="222" w:type="dxa"/>
            <w:vAlign w:val="center"/>
            <w:hideMark/>
          </w:tcPr>
          <w:p w14:paraId="61273C99"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3652E1EF"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DD6B8D5"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D60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417D98DF"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Oracle Open Sales Orders - Hold Definitions</w:t>
            </w:r>
          </w:p>
        </w:tc>
        <w:tc>
          <w:tcPr>
            <w:tcW w:w="6405" w:type="dxa"/>
            <w:tcBorders>
              <w:top w:val="single" w:sz="4" w:space="0" w:color="auto"/>
              <w:left w:val="single" w:sz="4" w:space="0" w:color="auto"/>
              <w:bottom w:val="single" w:sz="4" w:space="0" w:color="auto"/>
              <w:right w:val="single" w:sz="4" w:space="0" w:color="auto"/>
            </w:tcBorders>
            <w:vAlign w:val="bottom"/>
            <w:hideMark/>
          </w:tcPr>
          <w:p w14:paraId="0A5E8685"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 xml:space="preserve">Defining Holds </w:t>
            </w:r>
            <w:r w:rsidRPr="005D3ED1">
              <w:rPr>
                <w:rFonts w:ascii="Arial" w:eastAsia="Times New Roman" w:hAnsi="Arial" w:cs="Arial"/>
                <w:b/>
                <w:bCs/>
                <w:color w:val="767676"/>
                <w:sz w:val="20"/>
                <w:szCs w:val="20"/>
              </w:rPr>
              <w:t>in</w:t>
            </w:r>
            <w:r w:rsidRPr="005D3ED1">
              <w:rPr>
                <w:rFonts w:ascii="Arial" w:eastAsia="Times New Roman" w:hAnsi="Arial" w:cs="Arial"/>
                <w:color w:val="000000"/>
                <w:sz w:val="20"/>
                <w:szCs w:val="20"/>
              </w:rPr>
              <w:t xml:space="preserve"> Order Management</w:t>
            </w:r>
          </w:p>
        </w:tc>
        <w:tc>
          <w:tcPr>
            <w:tcW w:w="222" w:type="dxa"/>
            <w:vAlign w:val="center"/>
            <w:hideMark/>
          </w:tcPr>
          <w:p w14:paraId="675B582F"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0620B43E"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4B26604"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D63</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6B007946"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Order Types - Line Type</w:t>
            </w:r>
          </w:p>
        </w:tc>
        <w:tc>
          <w:tcPr>
            <w:tcW w:w="6405" w:type="dxa"/>
            <w:tcBorders>
              <w:top w:val="single" w:sz="4" w:space="0" w:color="auto"/>
              <w:left w:val="single" w:sz="4" w:space="0" w:color="auto"/>
              <w:bottom w:val="single" w:sz="4" w:space="0" w:color="auto"/>
              <w:right w:val="single" w:sz="4" w:space="0" w:color="auto"/>
            </w:tcBorders>
            <w:vAlign w:val="bottom"/>
            <w:hideMark/>
          </w:tcPr>
          <w:p w14:paraId="0C3959C2"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Classification of a sales order line.</w:t>
            </w:r>
          </w:p>
        </w:tc>
        <w:tc>
          <w:tcPr>
            <w:tcW w:w="222" w:type="dxa"/>
            <w:vAlign w:val="center"/>
            <w:hideMark/>
          </w:tcPr>
          <w:p w14:paraId="0F352D8A"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7AC9F03F"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FAF6F56"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D64</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784F14A6"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Order Types - Order Type</w:t>
            </w:r>
          </w:p>
        </w:tc>
        <w:tc>
          <w:tcPr>
            <w:tcW w:w="6405" w:type="dxa"/>
            <w:tcBorders>
              <w:top w:val="single" w:sz="4" w:space="0" w:color="auto"/>
              <w:left w:val="single" w:sz="4" w:space="0" w:color="auto"/>
              <w:bottom w:val="single" w:sz="4" w:space="0" w:color="auto"/>
              <w:right w:val="single" w:sz="4" w:space="0" w:color="auto"/>
            </w:tcBorders>
            <w:vAlign w:val="bottom"/>
            <w:hideMark/>
          </w:tcPr>
          <w:p w14:paraId="0CD81F6A"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 xml:space="preserve">Classification of a sales order. </w:t>
            </w:r>
          </w:p>
        </w:tc>
        <w:tc>
          <w:tcPr>
            <w:tcW w:w="222" w:type="dxa"/>
            <w:vAlign w:val="center"/>
            <w:hideMark/>
          </w:tcPr>
          <w:p w14:paraId="5A39E9C4"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3C266BA8"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0129E3E"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D65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554D8604"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Organization</w:t>
            </w:r>
          </w:p>
        </w:tc>
        <w:tc>
          <w:tcPr>
            <w:tcW w:w="6405" w:type="dxa"/>
            <w:tcBorders>
              <w:top w:val="single" w:sz="4" w:space="0" w:color="auto"/>
              <w:left w:val="single" w:sz="4" w:space="0" w:color="auto"/>
              <w:bottom w:val="single" w:sz="4" w:space="0" w:color="auto"/>
              <w:right w:val="single" w:sz="4" w:space="0" w:color="auto"/>
            </w:tcBorders>
            <w:vAlign w:val="bottom"/>
            <w:hideMark/>
          </w:tcPr>
          <w:p w14:paraId="1A1B2AF6"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 xml:space="preserve">Name of the accounting company. </w:t>
            </w:r>
          </w:p>
        </w:tc>
        <w:tc>
          <w:tcPr>
            <w:tcW w:w="222" w:type="dxa"/>
            <w:vAlign w:val="center"/>
            <w:hideMark/>
          </w:tcPr>
          <w:p w14:paraId="1F4BDB3D"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58D630A3"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8FCE439"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D68</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8CC3088"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Planner</w:t>
            </w:r>
          </w:p>
        </w:tc>
        <w:tc>
          <w:tcPr>
            <w:tcW w:w="6405" w:type="dxa"/>
            <w:tcBorders>
              <w:top w:val="single" w:sz="4" w:space="0" w:color="auto"/>
              <w:left w:val="single" w:sz="4" w:space="0" w:color="auto"/>
              <w:bottom w:val="single" w:sz="4" w:space="0" w:color="auto"/>
              <w:right w:val="single" w:sz="4" w:space="0" w:color="auto"/>
            </w:tcBorders>
            <w:vAlign w:val="bottom"/>
            <w:hideMark/>
          </w:tcPr>
          <w:p w14:paraId="1C6E925F"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General planning attributes.</w:t>
            </w:r>
          </w:p>
        </w:tc>
        <w:tc>
          <w:tcPr>
            <w:tcW w:w="222" w:type="dxa"/>
            <w:vAlign w:val="center"/>
            <w:hideMark/>
          </w:tcPr>
          <w:p w14:paraId="58F20C7E"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3408682E"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C14C884"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D73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345D27A0"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Product</w:t>
            </w:r>
          </w:p>
        </w:tc>
        <w:tc>
          <w:tcPr>
            <w:tcW w:w="6405" w:type="dxa"/>
            <w:tcBorders>
              <w:top w:val="single" w:sz="4" w:space="0" w:color="auto"/>
              <w:left w:val="single" w:sz="4" w:space="0" w:color="auto"/>
              <w:bottom w:val="single" w:sz="4" w:space="0" w:color="auto"/>
              <w:right w:val="single" w:sz="4" w:space="0" w:color="auto"/>
            </w:tcBorders>
            <w:vAlign w:val="bottom"/>
            <w:hideMark/>
          </w:tcPr>
          <w:p w14:paraId="74C5FD63"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Product detail.</w:t>
            </w:r>
          </w:p>
        </w:tc>
        <w:tc>
          <w:tcPr>
            <w:tcW w:w="222" w:type="dxa"/>
            <w:vAlign w:val="center"/>
            <w:hideMark/>
          </w:tcPr>
          <w:p w14:paraId="6A96BE1E"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32796444"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1917A0A"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D79</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0503967F"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Repair - Repair Center</w:t>
            </w:r>
          </w:p>
        </w:tc>
        <w:tc>
          <w:tcPr>
            <w:tcW w:w="6405" w:type="dxa"/>
            <w:tcBorders>
              <w:top w:val="single" w:sz="4" w:space="0" w:color="auto"/>
              <w:left w:val="single" w:sz="4" w:space="0" w:color="auto"/>
              <w:bottom w:val="single" w:sz="4" w:space="0" w:color="auto"/>
              <w:right w:val="single" w:sz="4" w:space="0" w:color="auto"/>
            </w:tcBorders>
            <w:vAlign w:val="bottom"/>
            <w:hideMark/>
          </w:tcPr>
          <w:p w14:paraId="75B136D6"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Service Center where the service is done.</w:t>
            </w:r>
          </w:p>
        </w:tc>
        <w:tc>
          <w:tcPr>
            <w:tcW w:w="222" w:type="dxa"/>
            <w:vAlign w:val="center"/>
            <w:hideMark/>
          </w:tcPr>
          <w:p w14:paraId="2A91B27E"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032A08EE"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6084C08"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D80</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3759CC1D"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Repair - Repair Event</w:t>
            </w:r>
          </w:p>
        </w:tc>
        <w:tc>
          <w:tcPr>
            <w:tcW w:w="6405" w:type="dxa"/>
            <w:tcBorders>
              <w:top w:val="single" w:sz="4" w:space="0" w:color="auto"/>
              <w:left w:val="single" w:sz="4" w:space="0" w:color="auto"/>
              <w:bottom w:val="single" w:sz="4" w:space="0" w:color="auto"/>
              <w:right w:val="single" w:sz="4" w:space="0" w:color="auto"/>
            </w:tcBorders>
            <w:vAlign w:val="bottom"/>
            <w:hideMark/>
          </w:tcPr>
          <w:p w14:paraId="0AF83C18"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Indicates the Order Status Change event during a service cycle.</w:t>
            </w:r>
          </w:p>
        </w:tc>
        <w:tc>
          <w:tcPr>
            <w:tcW w:w="222" w:type="dxa"/>
            <w:vAlign w:val="center"/>
            <w:hideMark/>
          </w:tcPr>
          <w:p w14:paraId="70262A1A"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18E5A7E4"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EA55212"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D81</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274A84EA"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Repair - Repair Tat Rule</w:t>
            </w:r>
          </w:p>
        </w:tc>
        <w:tc>
          <w:tcPr>
            <w:tcW w:w="6405" w:type="dxa"/>
            <w:tcBorders>
              <w:top w:val="single" w:sz="4" w:space="0" w:color="auto"/>
              <w:left w:val="single" w:sz="4" w:space="0" w:color="auto"/>
              <w:bottom w:val="single" w:sz="4" w:space="0" w:color="auto"/>
              <w:right w:val="single" w:sz="4" w:space="0" w:color="auto"/>
            </w:tcBorders>
            <w:vAlign w:val="bottom"/>
            <w:hideMark/>
          </w:tcPr>
          <w:p w14:paraId="70D9BFAD"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The turnaround time rule that was applied in order to determine the turaound time (TAT) goal.</w:t>
            </w:r>
          </w:p>
        </w:tc>
        <w:tc>
          <w:tcPr>
            <w:tcW w:w="222" w:type="dxa"/>
            <w:vAlign w:val="center"/>
            <w:hideMark/>
          </w:tcPr>
          <w:p w14:paraId="6C9B324D"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2308C961"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D66894E"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D82</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21AE4703"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Repair - Repair Text</w:t>
            </w:r>
          </w:p>
        </w:tc>
        <w:tc>
          <w:tcPr>
            <w:tcW w:w="6405" w:type="dxa"/>
            <w:tcBorders>
              <w:top w:val="single" w:sz="4" w:space="0" w:color="auto"/>
              <w:left w:val="single" w:sz="4" w:space="0" w:color="auto"/>
              <w:bottom w:val="single" w:sz="4" w:space="0" w:color="auto"/>
              <w:right w:val="single" w:sz="4" w:space="0" w:color="auto"/>
            </w:tcBorders>
            <w:vAlign w:val="bottom"/>
            <w:hideMark/>
          </w:tcPr>
          <w:p w14:paraId="35E6F11E"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Junk Dimension</w:t>
            </w:r>
          </w:p>
        </w:tc>
        <w:tc>
          <w:tcPr>
            <w:tcW w:w="222" w:type="dxa"/>
            <w:vAlign w:val="center"/>
            <w:hideMark/>
          </w:tcPr>
          <w:p w14:paraId="77BCDA1F"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50336700"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3225A4B"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D83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77EEB0BB"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Repair Orders - Incident Status</w:t>
            </w:r>
          </w:p>
        </w:tc>
        <w:tc>
          <w:tcPr>
            <w:tcW w:w="6405" w:type="dxa"/>
            <w:tcBorders>
              <w:top w:val="single" w:sz="4" w:space="0" w:color="auto"/>
              <w:left w:val="single" w:sz="4" w:space="0" w:color="auto"/>
              <w:bottom w:val="single" w:sz="4" w:space="0" w:color="auto"/>
              <w:right w:val="single" w:sz="4" w:space="0" w:color="auto"/>
            </w:tcBorders>
            <w:vAlign w:val="bottom"/>
            <w:hideMark/>
          </w:tcPr>
          <w:p w14:paraId="1AFEECB3"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Repair incident status details.</w:t>
            </w:r>
          </w:p>
        </w:tc>
        <w:tc>
          <w:tcPr>
            <w:tcW w:w="222" w:type="dxa"/>
            <w:vAlign w:val="center"/>
            <w:hideMark/>
          </w:tcPr>
          <w:p w14:paraId="40CB3EC2"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74ACCF1E"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F0352A0"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D84</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1D85A5FC"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Repair Orders - Incident Urgencies</w:t>
            </w:r>
          </w:p>
        </w:tc>
        <w:tc>
          <w:tcPr>
            <w:tcW w:w="6405" w:type="dxa"/>
            <w:tcBorders>
              <w:top w:val="single" w:sz="4" w:space="0" w:color="auto"/>
              <w:left w:val="single" w:sz="4" w:space="0" w:color="auto"/>
              <w:bottom w:val="single" w:sz="4" w:space="0" w:color="auto"/>
              <w:right w:val="single" w:sz="4" w:space="0" w:color="auto"/>
            </w:tcBorders>
            <w:vAlign w:val="bottom"/>
            <w:hideMark/>
          </w:tcPr>
          <w:p w14:paraId="2B3D7091"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Repair incident urgency details.</w:t>
            </w:r>
          </w:p>
        </w:tc>
        <w:tc>
          <w:tcPr>
            <w:tcW w:w="222" w:type="dxa"/>
            <w:vAlign w:val="center"/>
            <w:hideMark/>
          </w:tcPr>
          <w:p w14:paraId="6F14311B"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48FBB8B4"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492AAE9"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D85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9B36D9C"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Repair Orders - Texts</w:t>
            </w:r>
          </w:p>
        </w:tc>
        <w:tc>
          <w:tcPr>
            <w:tcW w:w="6405" w:type="dxa"/>
            <w:tcBorders>
              <w:top w:val="single" w:sz="4" w:space="0" w:color="auto"/>
              <w:left w:val="single" w:sz="4" w:space="0" w:color="auto"/>
              <w:bottom w:val="single" w:sz="4" w:space="0" w:color="auto"/>
              <w:right w:val="single" w:sz="4" w:space="0" w:color="auto"/>
            </w:tcBorders>
            <w:vAlign w:val="bottom"/>
            <w:hideMark/>
          </w:tcPr>
          <w:p w14:paraId="6380BFA7"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Junk Dimension</w:t>
            </w:r>
          </w:p>
        </w:tc>
        <w:tc>
          <w:tcPr>
            <w:tcW w:w="222" w:type="dxa"/>
            <w:vAlign w:val="center"/>
            <w:hideMark/>
          </w:tcPr>
          <w:p w14:paraId="5D455C88"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2A99C750"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BE9AF6C"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lastRenderedPageBreak/>
              <w:t>D86</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4EFBC0DD"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Repair Orders - Types</w:t>
            </w:r>
          </w:p>
        </w:tc>
        <w:tc>
          <w:tcPr>
            <w:tcW w:w="6405" w:type="dxa"/>
            <w:tcBorders>
              <w:top w:val="single" w:sz="4" w:space="0" w:color="auto"/>
              <w:left w:val="single" w:sz="4" w:space="0" w:color="auto"/>
              <w:bottom w:val="single" w:sz="4" w:space="0" w:color="auto"/>
              <w:right w:val="single" w:sz="4" w:space="0" w:color="auto"/>
            </w:tcBorders>
            <w:vAlign w:val="bottom"/>
            <w:hideMark/>
          </w:tcPr>
          <w:p w14:paraId="2B22B73A"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Repair type details.</w:t>
            </w:r>
          </w:p>
        </w:tc>
        <w:tc>
          <w:tcPr>
            <w:tcW w:w="222" w:type="dxa"/>
            <w:vAlign w:val="center"/>
            <w:hideMark/>
          </w:tcPr>
          <w:p w14:paraId="6DDBF6D9"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4C7FE452"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88011DD"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D90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143A4845"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Service Type</w:t>
            </w:r>
          </w:p>
        </w:tc>
        <w:tc>
          <w:tcPr>
            <w:tcW w:w="6405" w:type="dxa"/>
            <w:tcBorders>
              <w:top w:val="single" w:sz="4" w:space="0" w:color="auto"/>
              <w:left w:val="single" w:sz="4" w:space="0" w:color="auto"/>
              <w:bottom w:val="single" w:sz="4" w:space="0" w:color="auto"/>
              <w:right w:val="single" w:sz="4" w:space="0" w:color="auto"/>
            </w:tcBorders>
            <w:vAlign w:val="bottom"/>
            <w:hideMark/>
          </w:tcPr>
          <w:p w14:paraId="1AF331A5"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 xml:space="preserve">Classification of service type. </w:t>
            </w:r>
          </w:p>
        </w:tc>
        <w:tc>
          <w:tcPr>
            <w:tcW w:w="222" w:type="dxa"/>
            <w:vAlign w:val="center"/>
            <w:hideMark/>
          </w:tcPr>
          <w:p w14:paraId="7EC451B7"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26E0F41A"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1670DF4" w14:textId="77777777" w:rsidR="00332047" w:rsidRPr="005D3ED1" w:rsidRDefault="00332047" w:rsidP="000B0EDB">
            <w:pPr>
              <w:spacing w:after="0" w:line="240" w:lineRule="auto"/>
              <w:ind w:firstLine="0"/>
              <w:jc w:val="left"/>
              <w:rPr>
                <w:rFonts w:ascii="Calibri" w:eastAsia="Times New Roman" w:hAnsi="Calibri" w:cs="Calibri"/>
                <w:color w:val="9C5700"/>
              </w:rPr>
            </w:pPr>
            <w:r w:rsidRPr="005D3ED1">
              <w:rPr>
                <w:rFonts w:ascii="Calibri" w:eastAsia="Times New Roman" w:hAnsi="Calibri" w:cs="Calibri"/>
                <w:color w:val="9C5700"/>
              </w:rPr>
              <w:t>D92</w:t>
            </w:r>
          </w:p>
        </w:tc>
        <w:tc>
          <w:tcPr>
            <w:tcW w:w="334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98F469F" w14:textId="77777777" w:rsidR="00332047" w:rsidRPr="005D3ED1" w:rsidRDefault="00332047" w:rsidP="000B0EDB">
            <w:pPr>
              <w:spacing w:after="0" w:line="240" w:lineRule="auto"/>
              <w:ind w:firstLine="0"/>
              <w:jc w:val="left"/>
              <w:rPr>
                <w:rFonts w:ascii="Calibri" w:eastAsia="Times New Roman" w:hAnsi="Calibri" w:cs="Calibri"/>
                <w:color w:val="9C5700"/>
              </w:rPr>
            </w:pPr>
            <w:r w:rsidRPr="005D3ED1">
              <w:rPr>
                <w:rFonts w:ascii="Calibri" w:eastAsia="Times New Roman" w:hAnsi="Calibri" w:cs="Calibri"/>
                <w:color w:val="9C5700"/>
              </w:rPr>
              <w:t>Snapshot</w:t>
            </w:r>
          </w:p>
        </w:tc>
        <w:tc>
          <w:tcPr>
            <w:tcW w:w="640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18951AB4" w14:textId="77777777" w:rsidR="00332047" w:rsidRPr="005D3ED1" w:rsidRDefault="00332047" w:rsidP="000B0EDB">
            <w:pPr>
              <w:spacing w:after="0" w:line="240" w:lineRule="auto"/>
              <w:ind w:firstLine="0"/>
              <w:jc w:val="left"/>
              <w:rPr>
                <w:rFonts w:ascii="Calibri" w:eastAsia="Times New Roman" w:hAnsi="Calibri" w:cs="Calibri"/>
                <w:color w:val="9C5700"/>
              </w:rPr>
            </w:pPr>
            <w:r w:rsidRPr="005D3ED1">
              <w:rPr>
                <w:rFonts w:ascii="Calibri" w:eastAsia="Times New Roman" w:hAnsi="Calibri" w:cs="Calibri"/>
                <w:color w:val="9C5700"/>
              </w:rPr>
              <w:t>Snapshot detail.</w:t>
            </w:r>
          </w:p>
        </w:tc>
        <w:tc>
          <w:tcPr>
            <w:tcW w:w="222" w:type="dxa"/>
            <w:vAlign w:val="center"/>
            <w:hideMark/>
          </w:tcPr>
          <w:p w14:paraId="2B2E362C"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53F3DBF6"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F01532D"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D93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10E0B500"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Source System</w:t>
            </w:r>
          </w:p>
        </w:tc>
        <w:tc>
          <w:tcPr>
            <w:tcW w:w="6405" w:type="dxa"/>
            <w:tcBorders>
              <w:top w:val="single" w:sz="4" w:space="0" w:color="auto"/>
              <w:left w:val="single" w:sz="4" w:space="0" w:color="auto"/>
              <w:bottom w:val="single" w:sz="4" w:space="0" w:color="auto"/>
              <w:right w:val="single" w:sz="4" w:space="0" w:color="auto"/>
            </w:tcBorders>
            <w:vAlign w:val="bottom"/>
            <w:hideMark/>
          </w:tcPr>
          <w:p w14:paraId="178C77B3"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 xml:space="preserve">Identifier of the source system for the order line. </w:t>
            </w:r>
          </w:p>
        </w:tc>
        <w:tc>
          <w:tcPr>
            <w:tcW w:w="222" w:type="dxa"/>
            <w:vAlign w:val="center"/>
            <w:hideMark/>
          </w:tcPr>
          <w:p w14:paraId="02D8D86F"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778D9B5A"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D4A4AB4"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D111</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3620C02C"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VOC Dimension - Supplier</w:t>
            </w:r>
          </w:p>
        </w:tc>
        <w:tc>
          <w:tcPr>
            <w:tcW w:w="6405" w:type="dxa"/>
            <w:tcBorders>
              <w:top w:val="single" w:sz="4" w:space="0" w:color="auto"/>
              <w:left w:val="single" w:sz="4" w:space="0" w:color="auto"/>
              <w:bottom w:val="single" w:sz="4" w:space="0" w:color="auto"/>
              <w:right w:val="single" w:sz="4" w:space="0" w:color="auto"/>
            </w:tcBorders>
            <w:vAlign w:val="bottom"/>
            <w:hideMark/>
          </w:tcPr>
          <w:p w14:paraId="2179173A"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Origin of item; cell or supplier.</w:t>
            </w:r>
          </w:p>
        </w:tc>
        <w:tc>
          <w:tcPr>
            <w:tcW w:w="222" w:type="dxa"/>
            <w:vAlign w:val="center"/>
            <w:hideMark/>
          </w:tcPr>
          <w:p w14:paraId="3D7CCB3C"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2050E538" w14:textId="77777777" w:rsidTr="000B0EDB">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E8DD4BE"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D115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7227390A"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Warehouse</w:t>
            </w:r>
          </w:p>
        </w:tc>
        <w:tc>
          <w:tcPr>
            <w:tcW w:w="6405" w:type="dxa"/>
            <w:tcBorders>
              <w:top w:val="single" w:sz="4" w:space="0" w:color="auto"/>
              <w:left w:val="single" w:sz="4" w:space="0" w:color="auto"/>
              <w:bottom w:val="single" w:sz="4" w:space="0" w:color="auto"/>
              <w:right w:val="single" w:sz="4" w:space="0" w:color="auto"/>
            </w:tcBorders>
            <w:vAlign w:val="bottom"/>
            <w:hideMark/>
          </w:tcPr>
          <w:p w14:paraId="65C4216D"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Warehouse details.</w:t>
            </w:r>
          </w:p>
        </w:tc>
        <w:tc>
          <w:tcPr>
            <w:tcW w:w="222" w:type="dxa"/>
            <w:vAlign w:val="center"/>
            <w:hideMark/>
          </w:tcPr>
          <w:p w14:paraId="304348E9"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r w:rsidR="00332047" w:rsidRPr="005D3ED1" w14:paraId="7F7A99E0" w14:textId="77777777" w:rsidTr="000B0EDB">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A764F43" w14:textId="77777777" w:rsidR="00332047" w:rsidRPr="005D3ED1" w:rsidRDefault="00332047" w:rsidP="000B0EDB">
            <w:pPr>
              <w:spacing w:after="0" w:line="240" w:lineRule="auto"/>
              <w:ind w:firstLine="0"/>
              <w:jc w:val="left"/>
              <w:rPr>
                <w:rFonts w:ascii="Calibri" w:eastAsia="Times New Roman" w:hAnsi="Calibri" w:cs="Calibri"/>
                <w:color w:val="000000"/>
              </w:rPr>
            </w:pPr>
            <w:r w:rsidRPr="005D3ED1">
              <w:rPr>
                <w:rFonts w:ascii="Calibri" w:eastAsia="Times New Roman" w:hAnsi="Calibri" w:cs="Calibri"/>
                <w:color w:val="000000"/>
              </w:rPr>
              <w:t>D120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7CBA6D8" w14:textId="77777777" w:rsidR="00332047" w:rsidRPr="005D3ED1" w:rsidRDefault="00332047" w:rsidP="000B0EDB">
            <w:pPr>
              <w:spacing w:after="0" w:line="240" w:lineRule="auto"/>
              <w:ind w:firstLine="0"/>
              <w:jc w:val="left"/>
              <w:rPr>
                <w:rFonts w:ascii="Calibri" w:eastAsia="Times New Roman" w:hAnsi="Calibri" w:cs="Calibri"/>
                <w:b/>
                <w:bCs/>
                <w:color w:val="000000"/>
                <w:sz w:val="18"/>
                <w:szCs w:val="18"/>
              </w:rPr>
            </w:pPr>
            <w:r w:rsidRPr="005D3ED1">
              <w:rPr>
                <w:rFonts w:ascii="Calibri" w:eastAsia="Times New Roman" w:hAnsi="Calibri" w:cs="Calibri"/>
                <w:b/>
                <w:bCs/>
                <w:color w:val="000000"/>
                <w:sz w:val="18"/>
                <w:szCs w:val="18"/>
              </w:rPr>
              <w:t>WIP Discrete</w:t>
            </w:r>
          </w:p>
        </w:tc>
        <w:tc>
          <w:tcPr>
            <w:tcW w:w="6405" w:type="dxa"/>
            <w:tcBorders>
              <w:top w:val="single" w:sz="4" w:space="0" w:color="auto"/>
              <w:left w:val="single" w:sz="4" w:space="0" w:color="auto"/>
              <w:bottom w:val="single" w:sz="4" w:space="0" w:color="auto"/>
              <w:right w:val="single" w:sz="4" w:space="0" w:color="auto"/>
            </w:tcBorders>
            <w:vAlign w:val="bottom"/>
            <w:hideMark/>
          </w:tcPr>
          <w:p w14:paraId="2ACC565B" w14:textId="77777777" w:rsidR="00332047" w:rsidRPr="005D3ED1" w:rsidRDefault="00332047" w:rsidP="000B0EDB">
            <w:pPr>
              <w:spacing w:after="0" w:line="240" w:lineRule="auto"/>
              <w:ind w:firstLine="0"/>
              <w:jc w:val="left"/>
              <w:rPr>
                <w:rFonts w:ascii="Calibri" w:eastAsia="Times New Roman" w:hAnsi="Calibri" w:cs="Calibri"/>
                <w:sz w:val="18"/>
                <w:szCs w:val="18"/>
              </w:rPr>
            </w:pPr>
            <w:r w:rsidRPr="005D3ED1">
              <w:rPr>
                <w:rFonts w:ascii="Calibri" w:eastAsia="Times New Roman" w:hAnsi="Calibri" w:cs="Calibri"/>
                <w:sz w:val="18"/>
                <w:szCs w:val="18"/>
              </w:rPr>
              <w:t>Stores information on Valuation accounts that were charged for issue components, move assemblies, complete assemblies, and charge resources</w:t>
            </w:r>
          </w:p>
        </w:tc>
        <w:tc>
          <w:tcPr>
            <w:tcW w:w="222" w:type="dxa"/>
            <w:vAlign w:val="center"/>
            <w:hideMark/>
          </w:tcPr>
          <w:p w14:paraId="7C19A923" w14:textId="77777777" w:rsidR="00332047" w:rsidRPr="005D3ED1" w:rsidRDefault="00332047" w:rsidP="000B0EDB">
            <w:pPr>
              <w:spacing w:after="0" w:line="240" w:lineRule="auto"/>
              <w:ind w:firstLine="0"/>
              <w:jc w:val="left"/>
              <w:rPr>
                <w:rFonts w:ascii="Times New Roman" w:eastAsia="Times New Roman" w:hAnsi="Times New Roman" w:cs="Times New Roman"/>
                <w:sz w:val="20"/>
                <w:szCs w:val="20"/>
              </w:rPr>
            </w:pPr>
          </w:p>
        </w:tc>
      </w:tr>
    </w:tbl>
    <w:p w14:paraId="0682E77A" w14:textId="77777777" w:rsidR="00332047" w:rsidRDefault="00332047" w:rsidP="00DD5DB6">
      <w:pPr>
        <w:pStyle w:val="NoSpacing"/>
        <w:rPr>
          <w:rFonts w:eastAsia="Calibri Light"/>
        </w:rPr>
      </w:pPr>
    </w:p>
    <w:p w14:paraId="383FA058" w14:textId="1A5D4092" w:rsidR="00DD5DB6" w:rsidRDefault="00DD5DB6" w:rsidP="00DD5DB6">
      <w:pPr>
        <w:pStyle w:val="NoSpacing"/>
        <w:rPr>
          <w:rFonts w:eastAsia="Calibri Light"/>
        </w:rPr>
      </w:pPr>
      <w:r w:rsidRPr="0015268D">
        <w:rPr>
          <w:rFonts w:eastAsia="Calibri Light"/>
        </w:rPr>
        <w:t xml:space="preserve">Unified Dimensions have been vetted with the Data Steward team for </w:t>
      </w:r>
      <w:r>
        <w:rPr>
          <w:rFonts w:eastAsia="Calibri Light"/>
        </w:rPr>
        <w:t>each KPI within a CVD.</w:t>
      </w:r>
      <w:r w:rsidRPr="0015268D">
        <w:rPr>
          <w:rFonts w:eastAsia="Calibri Light"/>
        </w:rPr>
        <w:t> Please refer to the file called “Fluke Datawarehouse Dimensions</w:t>
      </w:r>
      <w:r>
        <w:rPr>
          <w:rFonts w:eastAsia="Calibri Light"/>
        </w:rPr>
        <w:t xml:space="preserve"> </w:t>
      </w:r>
      <w:r w:rsidRPr="0015268D">
        <w:rPr>
          <w:rFonts w:eastAsia="Calibri Light"/>
        </w:rPr>
        <w:t xml:space="preserve">summary page.xlsx”  Located at </w:t>
      </w:r>
      <w:r>
        <w:rPr>
          <w:rFonts w:eastAsia="Calibri Light"/>
        </w:rPr>
        <w:t>Teams</w:t>
      </w:r>
      <w:r w:rsidRPr="0015268D">
        <w:rPr>
          <w:rFonts w:eastAsia="Calibri Light"/>
        </w:rPr>
        <w:t xml:space="preserve"> site</w:t>
      </w:r>
      <w:r>
        <w:rPr>
          <w:rFonts w:eastAsia="Calibri Light"/>
        </w:rPr>
        <w:t xml:space="preserve"> - </w:t>
      </w:r>
      <w:hyperlink r:id="rId44"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Pr="00FC2532">
          <w:rPr>
            <w:rStyle w:val="Hyperlink"/>
            <w:rFonts w:eastAsia="Calibri Light"/>
          </w:rPr>
          <w:t>Unified Dimensions</w:t>
        </w:r>
      </w:hyperlink>
    </w:p>
    <w:p w14:paraId="7BF71174" w14:textId="77777777" w:rsidR="00DD5DB6" w:rsidRDefault="00DD5DB6" w:rsidP="00DD5DB6">
      <w:pPr>
        <w:pStyle w:val="NoSpacing"/>
        <w:rPr>
          <w:rFonts w:eastAsia="Calibri Light"/>
        </w:rPr>
      </w:pPr>
    </w:p>
    <w:p w14:paraId="506585E7" w14:textId="2D1550EC" w:rsidR="00DD5DB6" w:rsidRDefault="00DD5DB6" w:rsidP="00DD5DB6">
      <w:pPr>
        <w:pStyle w:val="NoSpacing"/>
      </w:pPr>
      <w:r>
        <w:t xml:space="preserve">To get the most updated list of PDBL Dimensions filter the PDBL column </w:t>
      </w:r>
      <w:r w:rsidR="00D61B85">
        <w:t>with</w:t>
      </w:r>
      <w:r>
        <w:t xml:space="preserve"> values ‘Y’</w:t>
      </w:r>
      <w:r w:rsidR="00BA5675">
        <w:t xml:space="preserve"> and ‘Service’</w:t>
      </w:r>
    </w:p>
    <w:p w14:paraId="315A6F94" w14:textId="77777777" w:rsidR="00440E02" w:rsidRDefault="00440E02" w:rsidP="00440E02">
      <w:pPr>
        <w:spacing w:after="0"/>
      </w:pPr>
    </w:p>
    <w:p w14:paraId="75775FFF" w14:textId="77777777" w:rsidR="00440E02" w:rsidRDefault="00440E02" w:rsidP="00440E02">
      <w:pPr>
        <w:pStyle w:val="NoSpacing"/>
      </w:pPr>
    </w:p>
    <w:p w14:paraId="7FAAB4AA" w14:textId="77777777" w:rsidR="00440E02" w:rsidRDefault="00440E02" w:rsidP="00DD2A2F">
      <w:pPr>
        <w:pStyle w:val="Heading4"/>
        <w:ind w:left="1260"/>
      </w:pPr>
      <w:r w:rsidRPr="00A73BAC">
        <w:t>Data Gaps – Ingestion process needs </w:t>
      </w:r>
    </w:p>
    <w:p w14:paraId="52E1E7DA" w14:textId="77777777" w:rsidR="00440E02" w:rsidRDefault="00440E02" w:rsidP="00440E02"/>
    <w:p w14:paraId="6EE5EA75" w14:textId="3D620F70" w:rsidR="00440E02" w:rsidRPr="00CF4441" w:rsidRDefault="00440E02" w:rsidP="00C63784">
      <w:pPr>
        <w:pStyle w:val="NoSpacing"/>
      </w:pPr>
      <w:r>
        <w:t xml:space="preserve">N/A – all required data is already available in </w:t>
      </w:r>
      <w:r w:rsidR="00C20BCA">
        <w:t>Oracle EBS</w:t>
      </w:r>
      <w:r>
        <w:br/>
      </w:r>
    </w:p>
    <w:p w14:paraId="4E675674" w14:textId="77777777" w:rsidR="00440E02" w:rsidRDefault="00440E02" w:rsidP="00440E02">
      <w:pPr>
        <w:pStyle w:val="NoSpacing"/>
      </w:pPr>
    </w:p>
    <w:p w14:paraId="6D6C86CA" w14:textId="77777777" w:rsidR="00440E02" w:rsidRPr="00CE7037" w:rsidRDefault="00440E02" w:rsidP="00DD2A2F">
      <w:pPr>
        <w:pStyle w:val="Heading4"/>
        <w:ind w:left="1260"/>
      </w:pPr>
      <w:r w:rsidRPr="00DE35A1">
        <w:t>Drill Down Path </w:t>
      </w:r>
    </w:p>
    <w:p w14:paraId="777BEDBD" w14:textId="77777777" w:rsidR="00440E02" w:rsidRDefault="00440E02" w:rsidP="00440E02">
      <w:pPr>
        <w:pStyle w:val="NoSpacing"/>
      </w:pPr>
    </w:p>
    <w:p w14:paraId="685C5D53" w14:textId="77777777" w:rsidR="00440E02" w:rsidRDefault="00440E02" w:rsidP="00440E02">
      <w:pPr>
        <w:pStyle w:val="NoSpacing"/>
      </w:pPr>
      <w:r>
        <w:t>The most common way to slice and dice the KPI according to the company structure to guide the user on the exploration of the data</w:t>
      </w:r>
    </w:p>
    <w:p w14:paraId="3A75281F" w14:textId="77777777" w:rsidR="00440E02" w:rsidRDefault="00440E02" w:rsidP="00440E02">
      <w:pPr>
        <w:pStyle w:val="NoSpacing"/>
      </w:pPr>
    </w:p>
    <w:p w14:paraId="3C571695" w14:textId="55314D0C" w:rsidR="00DB3302" w:rsidRPr="00DB3302" w:rsidRDefault="00DB3302" w:rsidP="00DB3302">
      <w:pPr>
        <w:spacing w:after="0" w:line="240" w:lineRule="auto"/>
        <w:ind w:firstLine="0"/>
        <w:jc w:val="left"/>
        <w:textAlignment w:val="baseline"/>
        <w:rPr>
          <w:rFonts w:ascii="Segoe UI" w:eastAsia="Times New Roman" w:hAnsi="Segoe UI" w:cs="Segoe UI"/>
          <w:sz w:val="18"/>
          <w:szCs w:val="18"/>
        </w:rPr>
      </w:pPr>
    </w:p>
    <w:p w14:paraId="740A2885" w14:textId="73DDFC96" w:rsidR="00DB3302" w:rsidRPr="00DB3302" w:rsidRDefault="2EBAB69F" w:rsidP="00DB3302">
      <w:pPr>
        <w:pStyle w:val="NoSpacing"/>
        <w:numPr>
          <w:ilvl w:val="0"/>
          <w:numId w:val="22"/>
        </w:numPr>
      </w:pPr>
      <w:r>
        <w:t xml:space="preserve">Path1: by Service Center Region </w:t>
      </w:r>
      <w:r w:rsidR="78BE6459">
        <w:t xml:space="preserve">i.e. </w:t>
      </w:r>
      <w:r w:rsidR="78BE6459" w:rsidRPr="06272A4D">
        <w:rPr>
          <w:rFonts w:ascii="Calibri" w:hAnsi="Calibri"/>
        </w:rPr>
        <w:t>One Fluke Region (APAC, EMEA, Americas</w:t>
      </w:r>
      <w:r w:rsidR="78BE6459" w:rsidRPr="06272A4D">
        <w:rPr>
          <w:rFonts w:ascii="Calibri" w:eastAsia="Times New Roman" w:hAnsi="Calibri" w:cs="Calibri"/>
        </w:rPr>
        <w:t>) </w:t>
      </w:r>
      <w:r>
        <w:t> </w:t>
      </w:r>
    </w:p>
    <w:p w14:paraId="44C160B7" w14:textId="61099562" w:rsidR="00DB3302" w:rsidRPr="00DB3302" w:rsidRDefault="2EBAB69F" w:rsidP="00DB3302">
      <w:pPr>
        <w:pStyle w:val="NoSpacing"/>
        <w:numPr>
          <w:ilvl w:val="0"/>
          <w:numId w:val="22"/>
        </w:numPr>
      </w:pPr>
      <w:r>
        <w:t>Path2: by Service Center Company (Fluke and SSO)</w:t>
      </w:r>
    </w:p>
    <w:p w14:paraId="49A8239F" w14:textId="77777777" w:rsidR="00DB3302" w:rsidRPr="00DB3302" w:rsidRDefault="2EBAB69F" w:rsidP="00DB3302">
      <w:pPr>
        <w:pStyle w:val="NoSpacing"/>
        <w:numPr>
          <w:ilvl w:val="0"/>
          <w:numId w:val="22"/>
        </w:numPr>
      </w:pPr>
      <w:r>
        <w:t>Path3: by Service Center </w:t>
      </w:r>
    </w:p>
    <w:p w14:paraId="526B6E1E" w14:textId="77777777" w:rsidR="00DB3302" w:rsidRPr="00DB3302" w:rsidRDefault="2EBAB69F" w:rsidP="00DB3302">
      <w:pPr>
        <w:pStyle w:val="NoSpacing"/>
        <w:numPr>
          <w:ilvl w:val="0"/>
          <w:numId w:val="22"/>
        </w:numPr>
      </w:pPr>
      <w:r>
        <w:t>Path4: by SVC Brand Name </w:t>
      </w:r>
    </w:p>
    <w:p w14:paraId="7E6C4930" w14:textId="77777777" w:rsidR="00DB3302" w:rsidRPr="00DB3302" w:rsidRDefault="2EBAB69F" w:rsidP="00DB3302">
      <w:pPr>
        <w:pStyle w:val="NoSpacing"/>
        <w:numPr>
          <w:ilvl w:val="0"/>
          <w:numId w:val="22"/>
        </w:numPr>
      </w:pPr>
      <w:r>
        <w:t>Path5: by Service Type </w:t>
      </w:r>
    </w:p>
    <w:p w14:paraId="1B40C3E8" w14:textId="77777777" w:rsidR="00DB3302" w:rsidRPr="00DB3302" w:rsidRDefault="2EBAB69F" w:rsidP="00DB3302">
      <w:pPr>
        <w:pStyle w:val="NoSpacing"/>
        <w:numPr>
          <w:ilvl w:val="0"/>
          <w:numId w:val="22"/>
        </w:numPr>
      </w:pPr>
      <w:r>
        <w:t>Path6: by Service Group </w:t>
      </w:r>
    </w:p>
    <w:p w14:paraId="1EA84C5D" w14:textId="77777777" w:rsidR="00DB3302" w:rsidRPr="00DB3302" w:rsidRDefault="2EBAB69F" w:rsidP="00DB3302">
      <w:pPr>
        <w:pStyle w:val="NoSpacing"/>
        <w:numPr>
          <w:ilvl w:val="0"/>
          <w:numId w:val="22"/>
        </w:numPr>
      </w:pPr>
      <w:r>
        <w:t>Path7: by Product Group </w:t>
      </w:r>
    </w:p>
    <w:p w14:paraId="39863E4A" w14:textId="77777777" w:rsidR="00DB3302" w:rsidRPr="00DB3302" w:rsidRDefault="2EBAB69F" w:rsidP="00DB3302">
      <w:pPr>
        <w:pStyle w:val="NoSpacing"/>
        <w:numPr>
          <w:ilvl w:val="0"/>
          <w:numId w:val="22"/>
        </w:numPr>
      </w:pPr>
      <w:r>
        <w:t>Path8: by Offloaded Flag </w:t>
      </w:r>
    </w:p>
    <w:p w14:paraId="6E1060B1" w14:textId="77777777" w:rsidR="00DB3302" w:rsidRPr="00DB3302" w:rsidRDefault="2EBAB69F" w:rsidP="00DB3302">
      <w:pPr>
        <w:pStyle w:val="NoSpacing"/>
        <w:numPr>
          <w:ilvl w:val="0"/>
          <w:numId w:val="22"/>
        </w:numPr>
      </w:pPr>
      <w:r>
        <w:t>Path9: by External Service Flag </w:t>
      </w:r>
    </w:p>
    <w:p w14:paraId="00CB78D0" w14:textId="77777777" w:rsidR="00DB3302" w:rsidRDefault="00DB3302" w:rsidP="00DB3302">
      <w:pPr>
        <w:pStyle w:val="NoSpacing"/>
      </w:pPr>
    </w:p>
    <w:p w14:paraId="5A18A8C4" w14:textId="77777777" w:rsidR="00440E02" w:rsidRDefault="00440E02" w:rsidP="00DD2A2F">
      <w:pPr>
        <w:pStyle w:val="Heading4"/>
        <w:ind w:left="1260"/>
      </w:pPr>
      <w:r>
        <w:t>Metrics Requirements</w:t>
      </w:r>
    </w:p>
    <w:p w14:paraId="7F0F3ABF" w14:textId="77777777" w:rsidR="00440E02" w:rsidRDefault="00440E02" w:rsidP="00440E02">
      <w:pPr>
        <w:ind w:firstLine="0"/>
      </w:pPr>
      <w:r>
        <w:t>Below list must support the following related metrics to be visual on Dashboard</w:t>
      </w:r>
    </w:p>
    <w:tbl>
      <w:tblPr>
        <w:tblStyle w:val="TableGrid"/>
        <w:tblW w:w="8946" w:type="dxa"/>
        <w:tblLook w:val="04A0" w:firstRow="1" w:lastRow="0" w:firstColumn="1" w:lastColumn="0" w:noHBand="0" w:noVBand="1"/>
      </w:tblPr>
      <w:tblGrid>
        <w:gridCol w:w="3262"/>
        <w:gridCol w:w="2703"/>
        <w:gridCol w:w="1304"/>
        <w:gridCol w:w="1677"/>
      </w:tblGrid>
      <w:tr w:rsidR="00440E02" w14:paraId="6AEDFED8" w14:textId="77777777" w:rsidTr="006C64B5">
        <w:trPr>
          <w:trHeight w:val="380"/>
        </w:trPr>
        <w:tc>
          <w:tcPr>
            <w:tcW w:w="8946" w:type="dxa"/>
            <w:gridSpan w:val="4"/>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64D9F89" w14:textId="2935D261" w:rsidR="00440E02" w:rsidRPr="00EE6896" w:rsidRDefault="00440E02" w:rsidP="006C64B5">
            <w:pPr>
              <w:rPr>
                <w:b/>
                <w:bCs/>
                <w:color w:val="FFFFFF" w:themeColor="background1"/>
                <w:sz w:val="16"/>
                <w:szCs w:val="16"/>
              </w:rPr>
            </w:pPr>
            <w:r w:rsidRPr="00EE6896">
              <w:rPr>
                <w:b/>
                <w:bCs/>
                <w:color w:val="FFFFFF" w:themeColor="background1"/>
                <w:sz w:val="16"/>
                <w:szCs w:val="16"/>
              </w:rPr>
              <w:t xml:space="preserve">List of Metrics Requirements for Service </w:t>
            </w:r>
            <w:r w:rsidR="00C253D3">
              <w:rPr>
                <w:b/>
                <w:bCs/>
                <w:color w:val="FFFFFF" w:themeColor="background1"/>
                <w:sz w:val="16"/>
                <w:szCs w:val="16"/>
              </w:rPr>
              <w:t>PDBL</w:t>
            </w:r>
            <w:r w:rsidRPr="00EE6896">
              <w:rPr>
                <w:b/>
                <w:bCs/>
                <w:color w:val="FFFFFF" w:themeColor="background1"/>
                <w:sz w:val="16"/>
                <w:szCs w:val="16"/>
              </w:rPr>
              <w:t xml:space="preserve"> Enterprise Level</w:t>
            </w:r>
          </w:p>
        </w:tc>
      </w:tr>
      <w:tr w:rsidR="00440E02" w14:paraId="3A035110" w14:textId="77777777" w:rsidTr="006C64B5">
        <w:trPr>
          <w:trHeight w:val="557"/>
        </w:trPr>
        <w:tc>
          <w:tcPr>
            <w:tcW w:w="326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7568786" w14:textId="77777777" w:rsidR="00440E02" w:rsidRDefault="00440E02" w:rsidP="006C64B5">
            <w:pPr>
              <w:rPr>
                <w:b/>
                <w:bCs/>
                <w:sz w:val="16"/>
                <w:szCs w:val="16"/>
              </w:rPr>
            </w:pPr>
            <w:r>
              <w:rPr>
                <w:b/>
                <w:bCs/>
                <w:sz w:val="16"/>
                <w:szCs w:val="16"/>
              </w:rPr>
              <w:t>Description</w:t>
            </w:r>
          </w:p>
        </w:tc>
        <w:tc>
          <w:tcPr>
            <w:tcW w:w="270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D99FE9D" w14:textId="77777777" w:rsidR="00440E02" w:rsidRDefault="00440E02" w:rsidP="006C64B5">
            <w:pPr>
              <w:rPr>
                <w:b/>
                <w:bCs/>
                <w:sz w:val="16"/>
                <w:szCs w:val="16"/>
              </w:rPr>
            </w:pPr>
            <w:r>
              <w:rPr>
                <w:b/>
                <w:bCs/>
                <w:sz w:val="16"/>
                <w:szCs w:val="16"/>
              </w:rPr>
              <w:t>Logic</w:t>
            </w:r>
          </w:p>
        </w:tc>
        <w:tc>
          <w:tcPr>
            <w:tcW w:w="130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7C9AC31" w14:textId="77777777" w:rsidR="00440E02" w:rsidRDefault="00440E02" w:rsidP="009A6472">
            <w:pPr>
              <w:ind w:firstLine="0"/>
              <w:rPr>
                <w:b/>
                <w:bCs/>
                <w:sz w:val="16"/>
                <w:szCs w:val="16"/>
              </w:rPr>
            </w:pPr>
            <w:r>
              <w:rPr>
                <w:b/>
                <w:bCs/>
                <w:sz w:val="16"/>
                <w:szCs w:val="16"/>
              </w:rPr>
              <w:t>Time Dimension</w:t>
            </w:r>
          </w:p>
        </w:tc>
        <w:tc>
          <w:tcPr>
            <w:tcW w:w="167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EDFC7DE" w14:textId="77777777" w:rsidR="00440E02" w:rsidRDefault="00440E02" w:rsidP="006C64B5">
            <w:pPr>
              <w:rPr>
                <w:b/>
                <w:bCs/>
                <w:sz w:val="16"/>
                <w:szCs w:val="16"/>
              </w:rPr>
            </w:pPr>
            <w:r>
              <w:rPr>
                <w:b/>
                <w:bCs/>
                <w:sz w:val="16"/>
                <w:szCs w:val="16"/>
              </w:rPr>
              <w:t>Comment</w:t>
            </w:r>
          </w:p>
        </w:tc>
      </w:tr>
      <w:tr w:rsidR="00440E02" w14:paraId="51B9363A" w14:textId="77777777" w:rsidTr="00FB1742">
        <w:trPr>
          <w:trHeight w:val="314"/>
        </w:trPr>
        <w:tc>
          <w:tcPr>
            <w:tcW w:w="3262" w:type="dxa"/>
            <w:tcBorders>
              <w:top w:val="single" w:sz="4" w:space="0" w:color="auto"/>
              <w:left w:val="single" w:sz="4" w:space="0" w:color="auto"/>
              <w:bottom w:val="single" w:sz="4" w:space="0" w:color="auto"/>
              <w:right w:val="single" w:sz="4" w:space="0" w:color="auto"/>
            </w:tcBorders>
            <w:vAlign w:val="center"/>
          </w:tcPr>
          <w:p w14:paraId="2C499C3E" w14:textId="5805EEEB" w:rsidR="00440E02" w:rsidRDefault="004A3C03" w:rsidP="006C64B5">
            <w:pPr>
              <w:ind w:firstLine="0"/>
              <w:jc w:val="left"/>
              <w:rPr>
                <w:sz w:val="16"/>
                <w:szCs w:val="16"/>
              </w:rPr>
            </w:pPr>
            <w:r>
              <w:rPr>
                <w:rStyle w:val="normaltextrun"/>
                <w:rFonts w:ascii="Calibri" w:hAnsi="Calibri" w:cs="Calibri"/>
                <w:color w:val="000000"/>
                <w:sz w:val="16"/>
                <w:szCs w:val="16"/>
                <w:shd w:val="clear" w:color="auto" w:fill="FFFFFF"/>
              </w:rPr>
              <w:t># Lines Past Due Backlog</w:t>
            </w:r>
            <w:r>
              <w:rPr>
                <w:rStyle w:val="eop"/>
                <w:rFonts w:ascii="Calibri" w:hAnsi="Calibri" w:cs="Calibri"/>
                <w:color w:val="000000"/>
                <w:sz w:val="16"/>
                <w:szCs w:val="16"/>
                <w:shd w:val="clear" w:color="auto" w:fill="FFFFFF"/>
              </w:rPr>
              <w:t> </w:t>
            </w:r>
          </w:p>
        </w:tc>
        <w:tc>
          <w:tcPr>
            <w:tcW w:w="2703" w:type="dxa"/>
            <w:tcBorders>
              <w:top w:val="single" w:sz="4" w:space="0" w:color="auto"/>
              <w:left w:val="single" w:sz="4" w:space="0" w:color="auto"/>
              <w:bottom w:val="single" w:sz="4" w:space="0" w:color="auto"/>
              <w:right w:val="single" w:sz="4" w:space="0" w:color="auto"/>
            </w:tcBorders>
            <w:vAlign w:val="center"/>
          </w:tcPr>
          <w:p w14:paraId="1EFBD0AA" w14:textId="34909022" w:rsidR="00440E02" w:rsidRDefault="006A3A3B" w:rsidP="006C64B5">
            <w:pPr>
              <w:ind w:firstLine="0"/>
              <w:jc w:val="left"/>
              <w:rPr>
                <w:sz w:val="16"/>
                <w:szCs w:val="16"/>
              </w:rPr>
            </w:pPr>
            <w:r>
              <w:rPr>
                <w:rStyle w:val="normaltextrun"/>
                <w:rFonts w:ascii="Calibri" w:hAnsi="Calibri" w:cs="Calibri"/>
                <w:color w:val="000000"/>
                <w:sz w:val="16"/>
                <w:szCs w:val="16"/>
              </w:rPr>
              <w:t> Total number of Repair Order lines with status Open and Due Date in the past  </w:t>
            </w:r>
            <w:r>
              <w:rPr>
                <w:rStyle w:val="eop"/>
                <w:rFonts w:ascii="Calibri" w:hAnsi="Calibri" w:cs="Calibri"/>
                <w:color w:val="000000"/>
                <w:sz w:val="16"/>
                <w:szCs w:val="16"/>
              </w:rPr>
              <w:t> </w:t>
            </w:r>
          </w:p>
        </w:tc>
        <w:tc>
          <w:tcPr>
            <w:tcW w:w="1304" w:type="dxa"/>
            <w:vMerge w:val="restart"/>
            <w:tcBorders>
              <w:top w:val="single" w:sz="4" w:space="0" w:color="auto"/>
              <w:left w:val="single" w:sz="4" w:space="0" w:color="auto"/>
              <w:bottom w:val="single" w:sz="4" w:space="0" w:color="auto"/>
              <w:right w:val="single" w:sz="4" w:space="0" w:color="auto"/>
            </w:tcBorders>
            <w:vAlign w:val="center"/>
          </w:tcPr>
          <w:p w14:paraId="3D80D0F1" w14:textId="41F97218" w:rsidR="00440E02" w:rsidRDefault="009A6472" w:rsidP="006C64B5">
            <w:pPr>
              <w:ind w:firstLine="0"/>
              <w:jc w:val="left"/>
              <w:rPr>
                <w:sz w:val="16"/>
                <w:szCs w:val="16"/>
              </w:rPr>
            </w:pPr>
            <w:r>
              <w:rPr>
                <w:rStyle w:val="normaltextrun"/>
                <w:rFonts w:ascii="Calibri" w:hAnsi="Calibri" w:cs="Calibri"/>
                <w:color w:val="000000"/>
                <w:sz w:val="16"/>
                <w:szCs w:val="16"/>
                <w:bdr w:val="none" w:sz="0" w:space="0" w:color="auto" w:frame="1"/>
              </w:rPr>
              <w:t>Snap Shots Weekly, Monthly (month End Closure) for past 2 years + current year</w:t>
            </w:r>
          </w:p>
        </w:tc>
        <w:tc>
          <w:tcPr>
            <w:tcW w:w="1677" w:type="dxa"/>
            <w:vMerge w:val="restart"/>
            <w:tcBorders>
              <w:top w:val="single" w:sz="4" w:space="0" w:color="auto"/>
              <w:left w:val="single" w:sz="4" w:space="0" w:color="auto"/>
              <w:bottom w:val="single" w:sz="4" w:space="0" w:color="auto"/>
              <w:right w:val="single" w:sz="4" w:space="0" w:color="auto"/>
            </w:tcBorders>
            <w:vAlign w:val="center"/>
            <w:hideMark/>
          </w:tcPr>
          <w:p w14:paraId="11DC7676" w14:textId="77777777" w:rsidR="00440E02" w:rsidRDefault="00440E02" w:rsidP="006C64B5">
            <w:pPr>
              <w:rPr>
                <w:sz w:val="16"/>
                <w:szCs w:val="16"/>
              </w:rPr>
            </w:pPr>
          </w:p>
        </w:tc>
      </w:tr>
      <w:tr w:rsidR="00440E02" w14:paraId="76FFDE1A" w14:textId="77777777" w:rsidTr="006C64B5">
        <w:trPr>
          <w:trHeight w:val="380"/>
        </w:trPr>
        <w:tc>
          <w:tcPr>
            <w:tcW w:w="3262" w:type="dxa"/>
            <w:tcBorders>
              <w:top w:val="single" w:sz="4" w:space="0" w:color="auto"/>
              <w:left w:val="single" w:sz="4" w:space="0" w:color="auto"/>
              <w:bottom w:val="single" w:sz="4" w:space="0" w:color="auto"/>
              <w:right w:val="single" w:sz="4" w:space="0" w:color="auto"/>
            </w:tcBorders>
            <w:vAlign w:val="center"/>
            <w:hideMark/>
          </w:tcPr>
          <w:p w14:paraId="49623319" w14:textId="68C4A3FA" w:rsidR="00440E02" w:rsidRDefault="004A3C03" w:rsidP="004A3C03">
            <w:pPr>
              <w:ind w:firstLine="0"/>
              <w:rPr>
                <w:sz w:val="16"/>
                <w:szCs w:val="16"/>
              </w:rPr>
            </w:pPr>
            <w:r>
              <w:rPr>
                <w:rStyle w:val="normaltextrun"/>
                <w:rFonts w:ascii="Calibri" w:hAnsi="Calibri" w:cs="Calibri"/>
                <w:color w:val="000000"/>
                <w:sz w:val="16"/>
                <w:szCs w:val="16"/>
                <w:shd w:val="clear" w:color="auto" w:fill="FFFFFF"/>
              </w:rPr>
              <w:t>Past Due Backlog Value</w:t>
            </w:r>
            <w:r>
              <w:rPr>
                <w:rStyle w:val="eop"/>
                <w:rFonts w:ascii="Calibri" w:hAnsi="Calibri" w:cs="Calibri"/>
                <w:color w:val="000000"/>
                <w:sz w:val="16"/>
                <w:szCs w:val="16"/>
                <w:shd w:val="clear" w:color="auto" w:fill="FFFFFF"/>
              </w:rPr>
              <w:t> </w:t>
            </w:r>
          </w:p>
        </w:tc>
        <w:tc>
          <w:tcPr>
            <w:tcW w:w="2703" w:type="dxa"/>
            <w:tcBorders>
              <w:top w:val="single" w:sz="4" w:space="0" w:color="auto"/>
              <w:left w:val="single" w:sz="4" w:space="0" w:color="auto"/>
              <w:bottom w:val="single" w:sz="4" w:space="0" w:color="auto"/>
              <w:right w:val="single" w:sz="4" w:space="0" w:color="auto"/>
            </w:tcBorders>
            <w:vAlign w:val="center"/>
            <w:hideMark/>
          </w:tcPr>
          <w:p w14:paraId="574F32BA" w14:textId="21835F3B" w:rsidR="00440E02" w:rsidRDefault="006A3A3B" w:rsidP="006A3A3B">
            <w:pPr>
              <w:ind w:hanging="51"/>
              <w:rPr>
                <w:sz w:val="16"/>
                <w:szCs w:val="16"/>
              </w:rPr>
            </w:pPr>
            <w:r>
              <w:rPr>
                <w:rStyle w:val="normaltextrun"/>
                <w:rFonts w:ascii="Calibri" w:hAnsi="Calibri" w:cs="Calibri"/>
                <w:color w:val="000000"/>
                <w:sz w:val="16"/>
                <w:szCs w:val="16"/>
              </w:rPr>
              <w:t> Total value of Repair Order lines Open and Due Date in the past</w:t>
            </w:r>
            <w:r>
              <w:rPr>
                <w:rStyle w:val="eop"/>
                <w:rFonts w:ascii="Calibri" w:hAnsi="Calibri" w:cs="Calibri"/>
                <w:color w:val="000000"/>
                <w:sz w:val="16"/>
                <w:szCs w:val="16"/>
              </w:rPr>
              <w:t> </w:t>
            </w:r>
            <w:r w:rsidR="00440E02">
              <w:rPr>
                <w:sz w:val="16"/>
                <w:szCs w:val="16"/>
              </w:rPr>
              <w:t>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59F1F3" w14:textId="77777777" w:rsidR="00440E02" w:rsidRDefault="00440E02" w:rsidP="006C64B5">
            <w:pPr>
              <w:rPr>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A3ABBA" w14:textId="77777777" w:rsidR="00440E02" w:rsidRDefault="00440E02" w:rsidP="006C64B5">
            <w:pPr>
              <w:rPr>
                <w:sz w:val="16"/>
                <w:szCs w:val="16"/>
              </w:rPr>
            </w:pPr>
          </w:p>
        </w:tc>
      </w:tr>
      <w:tr w:rsidR="00440E02" w14:paraId="3076E782" w14:textId="77777777" w:rsidTr="006C64B5">
        <w:trPr>
          <w:trHeight w:val="380"/>
        </w:trPr>
        <w:tc>
          <w:tcPr>
            <w:tcW w:w="3262" w:type="dxa"/>
            <w:tcBorders>
              <w:top w:val="single" w:sz="4" w:space="0" w:color="auto"/>
              <w:left w:val="single" w:sz="4" w:space="0" w:color="auto"/>
              <w:bottom w:val="single" w:sz="4" w:space="0" w:color="auto"/>
              <w:right w:val="single" w:sz="4" w:space="0" w:color="auto"/>
            </w:tcBorders>
            <w:vAlign w:val="center"/>
            <w:hideMark/>
          </w:tcPr>
          <w:p w14:paraId="50F87BFD" w14:textId="37986EF0" w:rsidR="00440E02" w:rsidRDefault="004A3C03" w:rsidP="004A3C03">
            <w:pPr>
              <w:ind w:hanging="23"/>
              <w:rPr>
                <w:sz w:val="16"/>
                <w:szCs w:val="16"/>
              </w:rPr>
            </w:pPr>
            <w:r>
              <w:rPr>
                <w:rStyle w:val="normaltextrun"/>
                <w:rFonts w:ascii="Calibri" w:hAnsi="Calibri" w:cs="Calibri"/>
                <w:color w:val="000000"/>
                <w:sz w:val="16"/>
                <w:szCs w:val="16"/>
                <w:shd w:val="clear" w:color="auto" w:fill="FFFFFF"/>
              </w:rPr>
              <w:t>PDBL Percentage</w:t>
            </w:r>
            <w:r>
              <w:rPr>
                <w:rStyle w:val="eop"/>
                <w:rFonts w:ascii="Calibri" w:hAnsi="Calibri" w:cs="Calibri"/>
                <w:color w:val="000000"/>
                <w:sz w:val="16"/>
                <w:szCs w:val="16"/>
                <w:shd w:val="clear" w:color="auto" w:fill="FFFFFF"/>
              </w:rPr>
              <w:t> </w:t>
            </w:r>
          </w:p>
        </w:tc>
        <w:tc>
          <w:tcPr>
            <w:tcW w:w="2703" w:type="dxa"/>
            <w:tcBorders>
              <w:top w:val="single" w:sz="4" w:space="0" w:color="auto"/>
              <w:left w:val="single" w:sz="4" w:space="0" w:color="auto"/>
              <w:bottom w:val="single" w:sz="4" w:space="0" w:color="auto"/>
              <w:right w:val="single" w:sz="4" w:space="0" w:color="auto"/>
            </w:tcBorders>
            <w:vAlign w:val="center"/>
            <w:hideMark/>
          </w:tcPr>
          <w:p w14:paraId="67B96C27" w14:textId="4F826B60" w:rsidR="00440E02" w:rsidRDefault="006A3A3B" w:rsidP="006A3A3B">
            <w:pPr>
              <w:ind w:firstLine="0"/>
              <w:rPr>
                <w:sz w:val="16"/>
                <w:szCs w:val="16"/>
              </w:rPr>
            </w:pPr>
            <w:r>
              <w:rPr>
                <w:rStyle w:val="normaltextrun"/>
                <w:rFonts w:ascii="Calibri" w:hAnsi="Calibri" w:cs="Calibri"/>
                <w:color w:val="000000"/>
                <w:sz w:val="16"/>
                <w:szCs w:val="16"/>
              </w:rPr>
              <w:t>Count of Past Due lines open/total count lines open</w:t>
            </w:r>
            <w:r>
              <w:rPr>
                <w:rStyle w:val="eop"/>
                <w:rFonts w:ascii="Calibri" w:hAnsi="Calibri" w:cs="Calibri"/>
                <w:color w:val="000000"/>
                <w:sz w:val="16"/>
                <w:szCs w:val="16"/>
              </w:rPr>
              <w:t>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770CCD" w14:textId="77777777" w:rsidR="00440E02" w:rsidRDefault="00440E02" w:rsidP="006C64B5">
            <w:pPr>
              <w:rPr>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32FF3F" w14:textId="77777777" w:rsidR="00440E02" w:rsidRDefault="00440E02" w:rsidP="006C64B5">
            <w:pPr>
              <w:rPr>
                <w:sz w:val="16"/>
                <w:szCs w:val="16"/>
              </w:rPr>
            </w:pPr>
          </w:p>
        </w:tc>
      </w:tr>
      <w:tr w:rsidR="00440E02" w14:paraId="6FA930FC" w14:textId="77777777" w:rsidTr="006C64B5">
        <w:trPr>
          <w:trHeight w:val="350"/>
        </w:trPr>
        <w:tc>
          <w:tcPr>
            <w:tcW w:w="8946" w:type="dxa"/>
            <w:gridSpan w:val="4"/>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C9C34FA" w14:textId="0587252C" w:rsidR="00440E02" w:rsidRDefault="00440E02" w:rsidP="006C64B5">
            <w:pPr>
              <w:rPr>
                <w:sz w:val="16"/>
                <w:szCs w:val="16"/>
              </w:rPr>
            </w:pPr>
            <w:r w:rsidRPr="00EE6896">
              <w:rPr>
                <w:b/>
                <w:bCs/>
                <w:color w:val="FFFFFF" w:themeColor="background1"/>
                <w:sz w:val="16"/>
                <w:szCs w:val="16"/>
              </w:rPr>
              <w:lastRenderedPageBreak/>
              <w:t xml:space="preserve">List of Metrics Requirements for Service </w:t>
            </w:r>
            <w:r w:rsidR="00C253D3">
              <w:rPr>
                <w:b/>
                <w:bCs/>
                <w:color w:val="FFFFFF" w:themeColor="background1"/>
                <w:sz w:val="16"/>
                <w:szCs w:val="16"/>
              </w:rPr>
              <w:t>PDBL</w:t>
            </w:r>
            <w:r w:rsidRPr="00EE6896">
              <w:rPr>
                <w:b/>
                <w:bCs/>
                <w:color w:val="FFFFFF" w:themeColor="background1"/>
                <w:sz w:val="16"/>
                <w:szCs w:val="16"/>
              </w:rPr>
              <w:t xml:space="preserve"> Functional Level</w:t>
            </w:r>
          </w:p>
        </w:tc>
      </w:tr>
      <w:tr w:rsidR="00440E02" w14:paraId="5B45533F" w14:textId="77777777" w:rsidTr="006C64B5">
        <w:trPr>
          <w:trHeight w:val="530"/>
        </w:trPr>
        <w:tc>
          <w:tcPr>
            <w:tcW w:w="326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8C92F67" w14:textId="77777777" w:rsidR="00440E02" w:rsidRDefault="00440E02" w:rsidP="006C64B5">
            <w:pPr>
              <w:rPr>
                <w:sz w:val="16"/>
                <w:szCs w:val="16"/>
              </w:rPr>
            </w:pPr>
            <w:r>
              <w:rPr>
                <w:b/>
                <w:bCs/>
                <w:sz w:val="16"/>
                <w:szCs w:val="16"/>
              </w:rPr>
              <w:t>Description</w:t>
            </w:r>
          </w:p>
        </w:tc>
        <w:tc>
          <w:tcPr>
            <w:tcW w:w="270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92C65FF" w14:textId="77777777" w:rsidR="00440E02" w:rsidRDefault="00440E02" w:rsidP="006C64B5">
            <w:pPr>
              <w:rPr>
                <w:sz w:val="16"/>
                <w:szCs w:val="16"/>
              </w:rPr>
            </w:pPr>
            <w:r>
              <w:rPr>
                <w:b/>
                <w:bCs/>
                <w:sz w:val="16"/>
                <w:szCs w:val="16"/>
              </w:rPr>
              <w:t>Logic</w:t>
            </w:r>
          </w:p>
        </w:tc>
        <w:tc>
          <w:tcPr>
            <w:tcW w:w="130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751D0D5" w14:textId="77777777" w:rsidR="00440E02" w:rsidRDefault="00440E02" w:rsidP="009A6472">
            <w:pPr>
              <w:ind w:firstLine="0"/>
              <w:rPr>
                <w:b/>
                <w:bCs/>
                <w:sz w:val="16"/>
                <w:szCs w:val="16"/>
              </w:rPr>
            </w:pPr>
            <w:r>
              <w:rPr>
                <w:b/>
                <w:bCs/>
                <w:sz w:val="16"/>
                <w:szCs w:val="16"/>
              </w:rPr>
              <w:t>Time Dimension</w:t>
            </w:r>
          </w:p>
        </w:tc>
        <w:tc>
          <w:tcPr>
            <w:tcW w:w="1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48C57C7B" w14:textId="77777777" w:rsidR="00440E02" w:rsidRDefault="00440E02" w:rsidP="006C64B5">
            <w:pPr>
              <w:rPr>
                <w:sz w:val="16"/>
                <w:szCs w:val="16"/>
              </w:rPr>
            </w:pPr>
            <w:r>
              <w:rPr>
                <w:b/>
                <w:bCs/>
                <w:sz w:val="16"/>
                <w:szCs w:val="16"/>
              </w:rPr>
              <w:t>Comment</w:t>
            </w:r>
          </w:p>
        </w:tc>
      </w:tr>
      <w:tr w:rsidR="00440E02" w14:paraId="70E72BA6" w14:textId="77777777" w:rsidTr="006C64B5">
        <w:trPr>
          <w:trHeight w:val="743"/>
        </w:trPr>
        <w:tc>
          <w:tcPr>
            <w:tcW w:w="3262" w:type="dxa"/>
            <w:tcBorders>
              <w:top w:val="single" w:sz="4" w:space="0" w:color="auto"/>
              <w:left w:val="single" w:sz="4" w:space="0" w:color="auto"/>
              <w:bottom w:val="single" w:sz="4" w:space="0" w:color="auto"/>
              <w:right w:val="single" w:sz="4" w:space="0" w:color="auto"/>
            </w:tcBorders>
            <w:vAlign w:val="center"/>
            <w:hideMark/>
          </w:tcPr>
          <w:p w14:paraId="0D978C8E" w14:textId="42363218" w:rsidR="00440E02" w:rsidRDefault="00440E02" w:rsidP="006C64B5">
            <w:pPr>
              <w:ind w:firstLine="0"/>
              <w:rPr>
                <w:sz w:val="16"/>
                <w:szCs w:val="16"/>
              </w:rPr>
            </w:pPr>
            <w:r>
              <w:rPr>
                <w:sz w:val="16"/>
                <w:szCs w:val="16"/>
              </w:rPr>
              <w:t xml:space="preserve">Total number of Repair Order lines with status </w:t>
            </w:r>
            <w:r w:rsidR="002C6D7C">
              <w:rPr>
                <w:sz w:val="16"/>
                <w:szCs w:val="16"/>
              </w:rPr>
              <w:t>Open and</w:t>
            </w:r>
            <w:r>
              <w:rPr>
                <w:sz w:val="16"/>
                <w:szCs w:val="16"/>
              </w:rPr>
              <w:t xml:space="preserve"> Due Date in the past  </w:t>
            </w:r>
          </w:p>
        </w:tc>
        <w:tc>
          <w:tcPr>
            <w:tcW w:w="2703" w:type="dxa"/>
            <w:tcBorders>
              <w:top w:val="single" w:sz="4" w:space="0" w:color="auto"/>
              <w:left w:val="single" w:sz="4" w:space="0" w:color="auto"/>
              <w:bottom w:val="single" w:sz="4" w:space="0" w:color="auto"/>
              <w:right w:val="single" w:sz="4" w:space="0" w:color="auto"/>
            </w:tcBorders>
            <w:vAlign w:val="center"/>
            <w:hideMark/>
          </w:tcPr>
          <w:p w14:paraId="09F7CFF2" w14:textId="77777777" w:rsidR="00440E02" w:rsidRDefault="00440E02" w:rsidP="006C64B5">
            <w:pPr>
              <w:ind w:firstLine="0"/>
              <w:rPr>
                <w:sz w:val="16"/>
                <w:szCs w:val="16"/>
              </w:rPr>
            </w:pPr>
            <w:r>
              <w:rPr>
                <w:sz w:val="16"/>
                <w:szCs w:val="16"/>
              </w:rPr>
              <w:t> </w:t>
            </w:r>
          </w:p>
        </w:tc>
        <w:tc>
          <w:tcPr>
            <w:tcW w:w="1304" w:type="dxa"/>
            <w:tcBorders>
              <w:top w:val="single" w:sz="4" w:space="0" w:color="auto"/>
              <w:left w:val="single" w:sz="4" w:space="0" w:color="auto"/>
              <w:bottom w:val="single" w:sz="4" w:space="0" w:color="auto"/>
              <w:right w:val="single" w:sz="4" w:space="0" w:color="auto"/>
            </w:tcBorders>
            <w:vAlign w:val="center"/>
            <w:hideMark/>
          </w:tcPr>
          <w:p w14:paraId="02F13EC6" w14:textId="77777777" w:rsidR="00440E02" w:rsidRDefault="00440E02" w:rsidP="006C64B5">
            <w:pPr>
              <w:ind w:firstLine="0"/>
              <w:rPr>
                <w:sz w:val="16"/>
                <w:szCs w:val="16"/>
              </w:rPr>
            </w:pPr>
            <w:r>
              <w:rPr>
                <w:sz w:val="16"/>
                <w:szCs w:val="16"/>
              </w:rPr>
              <w:t>Actual + Snap Shots Daily, Weekly, Monthly (month End Closure) for past 2 years + current year</w:t>
            </w:r>
          </w:p>
        </w:tc>
        <w:tc>
          <w:tcPr>
            <w:tcW w:w="1677" w:type="dxa"/>
            <w:tcBorders>
              <w:top w:val="single" w:sz="4" w:space="0" w:color="auto"/>
              <w:left w:val="single" w:sz="4" w:space="0" w:color="auto"/>
              <w:bottom w:val="single" w:sz="4" w:space="0" w:color="auto"/>
              <w:right w:val="single" w:sz="4" w:space="0" w:color="auto"/>
            </w:tcBorders>
            <w:vAlign w:val="center"/>
            <w:hideMark/>
          </w:tcPr>
          <w:p w14:paraId="7C01ECD2" w14:textId="77777777" w:rsidR="00440E02" w:rsidRDefault="00440E02" w:rsidP="006C64B5">
            <w:pPr>
              <w:rPr>
                <w:sz w:val="16"/>
                <w:szCs w:val="16"/>
              </w:rPr>
            </w:pPr>
          </w:p>
        </w:tc>
      </w:tr>
    </w:tbl>
    <w:p w14:paraId="6F827DB5" w14:textId="77777777" w:rsidR="00440E02" w:rsidRDefault="00440E02" w:rsidP="00440E02">
      <w:pPr>
        <w:ind w:firstLine="0"/>
      </w:pPr>
    </w:p>
    <w:p w14:paraId="7C1D7313" w14:textId="5FC146F4" w:rsidR="00440E02" w:rsidRDefault="00440E02" w:rsidP="00DD2A2F">
      <w:pPr>
        <w:pStyle w:val="Heading4"/>
        <w:ind w:left="1260"/>
      </w:pPr>
      <w:r>
        <w:t>Power BI</w:t>
      </w:r>
      <w:r w:rsidRPr="003F6FD5">
        <w:t> needed columns </w:t>
      </w:r>
    </w:p>
    <w:p w14:paraId="14CBD9E8" w14:textId="77777777" w:rsidR="00437C1A" w:rsidRPr="00437C1A" w:rsidRDefault="00437C1A" w:rsidP="00437C1A"/>
    <w:tbl>
      <w:tblPr>
        <w:tblW w:w="2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tblGrid>
      <w:tr w:rsidR="00437C1A" w:rsidRPr="00437C1A" w14:paraId="24CB1BAB" w14:textId="77777777" w:rsidTr="00437C1A">
        <w:trPr>
          <w:trHeight w:val="288"/>
        </w:trPr>
        <w:tc>
          <w:tcPr>
            <w:tcW w:w="2965" w:type="dxa"/>
            <w:shd w:val="clear" w:color="auto" w:fill="4472C4" w:themeFill="accent1"/>
            <w:noWrap/>
            <w:vAlign w:val="bottom"/>
          </w:tcPr>
          <w:p w14:paraId="6E7BF74C" w14:textId="3257CD64" w:rsidR="00437C1A" w:rsidRPr="00437C1A" w:rsidRDefault="00437C1A" w:rsidP="00437C1A">
            <w:pPr>
              <w:spacing w:after="0" w:line="240" w:lineRule="auto"/>
              <w:ind w:firstLine="0"/>
              <w:jc w:val="left"/>
              <w:rPr>
                <w:rFonts w:ascii="Calibri" w:eastAsia="Times New Roman" w:hAnsi="Calibri" w:cs="Calibri"/>
                <w:color w:val="FFFFFF" w:themeColor="background1"/>
              </w:rPr>
            </w:pPr>
            <w:r>
              <w:rPr>
                <w:rFonts w:ascii="Calibri" w:eastAsia="Times New Roman" w:hAnsi="Calibri" w:cs="Calibri"/>
                <w:color w:val="FFFFFF" w:themeColor="background1"/>
              </w:rPr>
              <w:t>Power BI needed columns</w:t>
            </w:r>
          </w:p>
        </w:tc>
      </w:tr>
      <w:tr w:rsidR="00437C1A" w:rsidRPr="00437C1A" w14:paraId="35750E02" w14:textId="77777777" w:rsidTr="00437C1A">
        <w:trPr>
          <w:trHeight w:val="288"/>
        </w:trPr>
        <w:tc>
          <w:tcPr>
            <w:tcW w:w="2965" w:type="dxa"/>
            <w:shd w:val="clear" w:color="auto" w:fill="auto"/>
            <w:noWrap/>
            <w:vAlign w:val="bottom"/>
            <w:hideMark/>
          </w:tcPr>
          <w:p w14:paraId="0AFA0A98" w14:textId="0F14FA94"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Service Center Company</w:t>
            </w:r>
          </w:p>
        </w:tc>
      </w:tr>
      <w:tr w:rsidR="00437C1A" w:rsidRPr="00437C1A" w14:paraId="39DC6C10" w14:textId="77777777" w:rsidTr="00437C1A">
        <w:trPr>
          <w:trHeight w:val="288"/>
        </w:trPr>
        <w:tc>
          <w:tcPr>
            <w:tcW w:w="2965" w:type="dxa"/>
            <w:shd w:val="clear" w:color="auto" w:fill="auto"/>
            <w:noWrap/>
            <w:vAlign w:val="bottom"/>
            <w:hideMark/>
          </w:tcPr>
          <w:p w14:paraId="66A743AF"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Service Center Region</w:t>
            </w:r>
          </w:p>
        </w:tc>
      </w:tr>
      <w:tr w:rsidR="00437C1A" w:rsidRPr="00437C1A" w14:paraId="6F9775B1" w14:textId="77777777" w:rsidTr="00437C1A">
        <w:trPr>
          <w:trHeight w:val="288"/>
        </w:trPr>
        <w:tc>
          <w:tcPr>
            <w:tcW w:w="2965" w:type="dxa"/>
            <w:shd w:val="clear" w:color="auto" w:fill="auto"/>
            <w:noWrap/>
            <w:vAlign w:val="bottom"/>
            <w:hideMark/>
          </w:tcPr>
          <w:p w14:paraId="582A7355"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Service Center Country</w:t>
            </w:r>
          </w:p>
        </w:tc>
      </w:tr>
      <w:tr w:rsidR="00437C1A" w:rsidRPr="00437C1A" w14:paraId="102A5782" w14:textId="77777777" w:rsidTr="00437C1A">
        <w:trPr>
          <w:trHeight w:val="288"/>
        </w:trPr>
        <w:tc>
          <w:tcPr>
            <w:tcW w:w="2965" w:type="dxa"/>
            <w:shd w:val="clear" w:color="auto" w:fill="auto"/>
            <w:noWrap/>
            <w:vAlign w:val="bottom"/>
            <w:hideMark/>
          </w:tcPr>
          <w:p w14:paraId="208B0422"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Service Center</w:t>
            </w:r>
          </w:p>
        </w:tc>
      </w:tr>
      <w:tr w:rsidR="00437C1A" w:rsidRPr="00437C1A" w14:paraId="1A36E3C7" w14:textId="77777777" w:rsidTr="00437C1A">
        <w:trPr>
          <w:trHeight w:val="288"/>
        </w:trPr>
        <w:tc>
          <w:tcPr>
            <w:tcW w:w="2965" w:type="dxa"/>
            <w:shd w:val="clear" w:color="auto" w:fill="auto"/>
            <w:noWrap/>
            <w:vAlign w:val="bottom"/>
            <w:hideMark/>
          </w:tcPr>
          <w:p w14:paraId="436BD0D2"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BT Customer Name</w:t>
            </w:r>
          </w:p>
        </w:tc>
      </w:tr>
      <w:tr w:rsidR="00437C1A" w:rsidRPr="00437C1A" w14:paraId="458A8F61" w14:textId="77777777" w:rsidTr="00437C1A">
        <w:trPr>
          <w:trHeight w:val="288"/>
        </w:trPr>
        <w:tc>
          <w:tcPr>
            <w:tcW w:w="2965" w:type="dxa"/>
            <w:shd w:val="clear" w:color="auto" w:fill="auto"/>
            <w:noWrap/>
            <w:vAlign w:val="bottom"/>
            <w:hideMark/>
          </w:tcPr>
          <w:p w14:paraId="46CD1AD1"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BT Country</w:t>
            </w:r>
          </w:p>
        </w:tc>
      </w:tr>
      <w:tr w:rsidR="00437C1A" w:rsidRPr="00437C1A" w14:paraId="1A90B4C2" w14:textId="77777777" w:rsidTr="00437C1A">
        <w:trPr>
          <w:trHeight w:val="288"/>
        </w:trPr>
        <w:tc>
          <w:tcPr>
            <w:tcW w:w="2965" w:type="dxa"/>
            <w:shd w:val="clear" w:color="auto" w:fill="auto"/>
            <w:noWrap/>
            <w:vAlign w:val="bottom"/>
            <w:hideMark/>
          </w:tcPr>
          <w:p w14:paraId="6FAB52B4"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ST Customer Name</w:t>
            </w:r>
          </w:p>
        </w:tc>
      </w:tr>
      <w:tr w:rsidR="00437C1A" w:rsidRPr="00437C1A" w14:paraId="2DDA50BD" w14:textId="77777777" w:rsidTr="00437C1A">
        <w:trPr>
          <w:trHeight w:val="288"/>
        </w:trPr>
        <w:tc>
          <w:tcPr>
            <w:tcW w:w="2965" w:type="dxa"/>
            <w:shd w:val="clear" w:color="auto" w:fill="auto"/>
            <w:noWrap/>
            <w:vAlign w:val="bottom"/>
            <w:hideMark/>
          </w:tcPr>
          <w:p w14:paraId="3C734993"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ST Country</w:t>
            </w:r>
          </w:p>
        </w:tc>
      </w:tr>
      <w:tr w:rsidR="00437C1A" w:rsidRPr="00437C1A" w14:paraId="711BE2EE" w14:textId="77777777" w:rsidTr="00437C1A">
        <w:trPr>
          <w:trHeight w:val="288"/>
        </w:trPr>
        <w:tc>
          <w:tcPr>
            <w:tcW w:w="2965" w:type="dxa"/>
            <w:shd w:val="clear" w:color="auto" w:fill="auto"/>
            <w:noWrap/>
            <w:vAlign w:val="bottom"/>
            <w:hideMark/>
          </w:tcPr>
          <w:p w14:paraId="2B582F50"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ST City</w:t>
            </w:r>
          </w:p>
        </w:tc>
      </w:tr>
      <w:tr w:rsidR="00437C1A" w:rsidRPr="00437C1A" w14:paraId="3733467D" w14:textId="77777777" w:rsidTr="00437C1A">
        <w:trPr>
          <w:trHeight w:val="288"/>
        </w:trPr>
        <w:tc>
          <w:tcPr>
            <w:tcW w:w="2965" w:type="dxa"/>
            <w:shd w:val="clear" w:color="auto" w:fill="auto"/>
            <w:noWrap/>
            <w:vAlign w:val="bottom"/>
            <w:hideMark/>
          </w:tcPr>
          <w:p w14:paraId="55DDC09E"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RMA No</w:t>
            </w:r>
          </w:p>
        </w:tc>
      </w:tr>
      <w:tr w:rsidR="00437C1A" w:rsidRPr="00437C1A" w14:paraId="117261DD" w14:textId="77777777" w:rsidTr="00437C1A">
        <w:trPr>
          <w:trHeight w:val="288"/>
        </w:trPr>
        <w:tc>
          <w:tcPr>
            <w:tcW w:w="2965" w:type="dxa"/>
            <w:shd w:val="clear" w:color="auto" w:fill="auto"/>
            <w:noWrap/>
            <w:vAlign w:val="bottom"/>
            <w:hideMark/>
          </w:tcPr>
          <w:p w14:paraId="45240220"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RMA Line No</w:t>
            </w:r>
          </w:p>
        </w:tc>
      </w:tr>
      <w:tr w:rsidR="00437C1A" w:rsidRPr="00437C1A" w14:paraId="4EB298CF" w14:textId="77777777" w:rsidTr="00437C1A">
        <w:trPr>
          <w:trHeight w:val="288"/>
        </w:trPr>
        <w:tc>
          <w:tcPr>
            <w:tcW w:w="2965" w:type="dxa"/>
            <w:shd w:val="clear" w:color="auto" w:fill="auto"/>
            <w:noWrap/>
            <w:vAlign w:val="bottom"/>
            <w:hideMark/>
          </w:tcPr>
          <w:p w14:paraId="6C2125C3"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Repair No</w:t>
            </w:r>
          </w:p>
        </w:tc>
      </w:tr>
      <w:tr w:rsidR="00437C1A" w:rsidRPr="00437C1A" w14:paraId="099AEB88" w14:textId="77777777" w:rsidTr="00437C1A">
        <w:trPr>
          <w:trHeight w:val="288"/>
        </w:trPr>
        <w:tc>
          <w:tcPr>
            <w:tcW w:w="2965" w:type="dxa"/>
            <w:shd w:val="clear" w:color="auto" w:fill="auto"/>
            <w:noWrap/>
            <w:vAlign w:val="bottom"/>
            <w:hideMark/>
          </w:tcPr>
          <w:p w14:paraId="349D177D"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Model</w:t>
            </w:r>
          </w:p>
        </w:tc>
      </w:tr>
      <w:tr w:rsidR="00437C1A" w:rsidRPr="00437C1A" w14:paraId="20466004" w14:textId="77777777" w:rsidTr="00437C1A">
        <w:trPr>
          <w:trHeight w:val="288"/>
        </w:trPr>
        <w:tc>
          <w:tcPr>
            <w:tcW w:w="2965" w:type="dxa"/>
            <w:shd w:val="clear" w:color="auto" w:fill="auto"/>
            <w:noWrap/>
            <w:vAlign w:val="bottom"/>
            <w:hideMark/>
          </w:tcPr>
          <w:p w14:paraId="174A8112"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Item No</w:t>
            </w:r>
          </w:p>
        </w:tc>
      </w:tr>
      <w:tr w:rsidR="00437C1A" w:rsidRPr="00437C1A" w14:paraId="54E732B3" w14:textId="77777777" w:rsidTr="00437C1A">
        <w:trPr>
          <w:trHeight w:val="288"/>
        </w:trPr>
        <w:tc>
          <w:tcPr>
            <w:tcW w:w="2965" w:type="dxa"/>
            <w:shd w:val="clear" w:color="auto" w:fill="auto"/>
            <w:noWrap/>
            <w:vAlign w:val="bottom"/>
            <w:hideMark/>
          </w:tcPr>
          <w:p w14:paraId="46DE3013"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Serial No</w:t>
            </w:r>
          </w:p>
        </w:tc>
      </w:tr>
      <w:tr w:rsidR="00437C1A" w:rsidRPr="00437C1A" w14:paraId="064D34C5" w14:textId="77777777" w:rsidTr="00437C1A">
        <w:trPr>
          <w:trHeight w:val="288"/>
        </w:trPr>
        <w:tc>
          <w:tcPr>
            <w:tcW w:w="2965" w:type="dxa"/>
            <w:shd w:val="clear" w:color="auto" w:fill="auto"/>
            <w:noWrap/>
            <w:vAlign w:val="bottom"/>
            <w:hideMark/>
          </w:tcPr>
          <w:p w14:paraId="4490E926"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CS Tech Queue</w:t>
            </w:r>
          </w:p>
        </w:tc>
      </w:tr>
      <w:tr w:rsidR="00437C1A" w:rsidRPr="00437C1A" w14:paraId="7A954F68" w14:textId="77777777" w:rsidTr="00437C1A">
        <w:trPr>
          <w:trHeight w:val="288"/>
        </w:trPr>
        <w:tc>
          <w:tcPr>
            <w:tcW w:w="2965" w:type="dxa"/>
            <w:shd w:val="clear" w:color="auto" w:fill="auto"/>
            <w:noWrap/>
            <w:vAlign w:val="bottom"/>
            <w:hideMark/>
          </w:tcPr>
          <w:p w14:paraId="5AEE1480"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Service Group</w:t>
            </w:r>
          </w:p>
        </w:tc>
      </w:tr>
      <w:tr w:rsidR="00437C1A" w:rsidRPr="00437C1A" w14:paraId="1F99ADC7" w14:textId="77777777" w:rsidTr="00437C1A">
        <w:trPr>
          <w:trHeight w:val="288"/>
        </w:trPr>
        <w:tc>
          <w:tcPr>
            <w:tcW w:w="2965" w:type="dxa"/>
            <w:shd w:val="clear" w:color="auto" w:fill="auto"/>
            <w:noWrap/>
            <w:vAlign w:val="bottom"/>
            <w:hideMark/>
          </w:tcPr>
          <w:p w14:paraId="4D1451F9"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Product Group</w:t>
            </w:r>
          </w:p>
        </w:tc>
      </w:tr>
      <w:tr w:rsidR="00437C1A" w:rsidRPr="00437C1A" w14:paraId="22578ABF" w14:textId="77777777" w:rsidTr="00437C1A">
        <w:trPr>
          <w:trHeight w:val="288"/>
        </w:trPr>
        <w:tc>
          <w:tcPr>
            <w:tcW w:w="2965" w:type="dxa"/>
            <w:shd w:val="clear" w:color="auto" w:fill="auto"/>
            <w:noWrap/>
            <w:vAlign w:val="bottom"/>
            <w:hideMark/>
          </w:tcPr>
          <w:p w14:paraId="65AC697B"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Product Family Code</w:t>
            </w:r>
          </w:p>
        </w:tc>
      </w:tr>
      <w:tr w:rsidR="00437C1A" w:rsidRPr="00437C1A" w14:paraId="2C94CA72" w14:textId="77777777" w:rsidTr="00437C1A">
        <w:trPr>
          <w:trHeight w:val="288"/>
        </w:trPr>
        <w:tc>
          <w:tcPr>
            <w:tcW w:w="2965" w:type="dxa"/>
            <w:shd w:val="clear" w:color="auto" w:fill="auto"/>
            <w:noWrap/>
            <w:vAlign w:val="bottom"/>
            <w:hideMark/>
          </w:tcPr>
          <w:p w14:paraId="13728CEB"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SVC Brand Name</w:t>
            </w:r>
          </w:p>
        </w:tc>
      </w:tr>
      <w:tr w:rsidR="00437C1A" w:rsidRPr="00437C1A" w14:paraId="738DBD00" w14:textId="77777777" w:rsidTr="00437C1A">
        <w:trPr>
          <w:trHeight w:val="288"/>
        </w:trPr>
        <w:tc>
          <w:tcPr>
            <w:tcW w:w="2965" w:type="dxa"/>
            <w:shd w:val="clear" w:color="auto" w:fill="auto"/>
            <w:noWrap/>
            <w:vAlign w:val="bottom"/>
            <w:hideMark/>
          </w:tcPr>
          <w:p w14:paraId="63273E4B"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Accounting Class</w:t>
            </w:r>
          </w:p>
        </w:tc>
      </w:tr>
      <w:tr w:rsidR="00437C1A" w:rsidRPr="00437C1A" w14:paraId="3F945692" w14:textId="77777777" w:rsidTr="00437C1A">
        <w:trPr>
          <w:trHeight w:val="288"/>
        </w:trPr>
        <w:tc>
          <w:tcPr>
            <w:tcW w:w="2965" w:type="dxa"/>
            <w:shd w:val="clear" w:color="auto" w:fill="auto"/>
            <w:noWrap/>
            <w:vAlign w:val="bottom"/>
            <w:hideMark/>
          </w:tcPr>
          <w:p w14:paraId="1F98AF93"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Offloaded Flag</w:t>
            </w:r>
          </w:p>
        </w:tc>
      </w:tr>
      <w:tr w:rsidR="00437C1A" w:rsidRPr="00437C1A" w14:paraId="368BCADA" w14:textId="77777777" w:rsidTr="00437C1A">
        <w:trPr>
          <w:trHeight w:val="288"/>
        </w:trPr>
        <w:tc>
          <w:tcPr>
            <w:tcW w:w="2965" w:type="dxa"/>
            <w:shd w:val="clear" w:color="auto" w:fill="auto"/>
            <w:noWrap/>
            <w:vAlign w:val="bottom"/>
            <w:hideMark/>
          </w:tcPr>
          <w:p w14:paraId="38C9F369"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External Service Flag</w:t>
            </w:r>
          </w:p>
        </w:tc>
      </w:tr>
      <w:tr w:rsidR="00437C1A" w:rsidRPr="00437C1A" w14:paraId="793F0131" w14:textId="77777777" w:rsidTr="00437C1A">
        <w:trPr>
          <w:trHeight w:val="288"/>
        </w:trPr>
        <w:tc>
          <w:tcPr>
            <w:tcW w:w="2965" w:type="dxa"/>
            <w:shd w:val="clear" w:color="auto" w:fill="auto"/>
            <w:noWrap/>
            <w:vAlign w:val="bottom"/>
            <w:hideMark/>
          </w:tcPr>
          <w:p w14:paraId="2BF1E084"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Service Type</w:t>
            </w:r>
          </w:p>
        </w:tc>
      </w:tr>
      <w:tr w:rsidR="00437C1A" w:rsidRPr="00437C1A" w14:paraId="67E18548" w14:textId="77777777" w:rsidTr="00437C1A">
        <w:trPr>
          <w:trHeight w:val="288"/>
        </w:trPr>
        <w:tc>
          <w:tcPr>
            <w:tcW w:w="2965" w:type="dxa"/>
            <w:shd w:val="clear" w:color="auto" w:fill="auto"/>
            <w:noWrap/>
            <w:vAlign w:val="bottom"/>
            <w:hideMark/>
          </w:tcPr>
          <w:p w14:paraId="011D9B75"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Repair Actuals."Item No"</w:t>
            </w:r>
          </w:p>
        </w:tc>
      </w:tr>
      <w:tr w:rsidR="00437C1A" w:rsidRPr="00437C1A" w14:paraId="44E396B9" w14:textId="77777777" w:rsidTr="00437C1A">
        <w:trPr>
          <w:trHeight w:val="288"/>
        </w:trPr>
        <w:tc>
          <w:tcPr>
            <w:tcW w:w="2965" w:type="dxa"/>
            <w:shd w:val="clear" w:color="auto" w:fill="auto"/>
            <w:noWrap/>
            <w:vAlign w:val="bottom"/>
            <w:hideMark/>
          </w:tcPr>
          <w:p w14:paraId="51C31AAF"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Repair Actuals."Item Desc"</w:t>
            </w:r>
          </w:p>
        </w:tc>
      </w:tr>
      <w:tr w:rsidR="00437C1A" w:rsidRPr="00437C1A" w14:paraId="03971BD9" w14:textId="77777777" w:rsidTr="00437C1A">
        <w:trPr>
          <w:trHeight w:val="288"/>
        </w:trPr>
        <w:tc>
          <w:tcPr>
            <w:tcW w:w="2965" w:type="dxa"/>
            <w:shd w:val="clear" w:color="auto" w:fill="auto"/>
            <w:noWrap/>
            <w:vAlign w:val="bottom"/>
            <w:hideMark/>
          </w:tcPr>
          <w:p w14:paraId="6A1A074E"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CS Diagnosis</w:t>
            </w:r>
          </w:p>
        </w:tc>
      </w:tr>
      <w:tr w:rsidR="00437C1A" w:rsidRPr="00437C1A" w14:paraId="3624367A" w14:textId="77777777" w:rsidTr="00437C1A">
        <w:trPr>
          <w:trHeight w:val="288"/>
        </w:trPr>
        <w:tc>
          <w:tcPr>
            <w:tcW w:w="2965" w:type="dxa"/>
            <w:shd w:val="clear" w:color="auto" w:fill="auto"/>
            <w:noWrap/>
            <w:vAlign w:val="bottom"/>
            <w:hideMark/>
          </w:tcPr>
          <w:p w14:paraId="57140582"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TAT Rule</w:t>
            </w:r>
          </w:p>
        </w:tc>
      </w:tr>
      <w:tr w:rsidR="00437C1A" w:rsidRPr="00437C1A" w14:paraId="1A3C9348" w14:textId="77777777" w:rsidTr="00437C1A">
        <w:trPr>
          <w:trHeight w:val="288"/>
        </w:trPr>
        <w:tc>
          <w:tcPr>
            <w:tcW w:w="2965" w:type="dxa"/>
            <w:shd w:val="clear" w:color="auto" w:fill="auto"/>
            <w:noWrap/>
            <w:vAlign w:val="bottom"/>
            <w:hideMark/>
          </w:tcPr>
          <w:p w14:paraId="264AAF87"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TAT Goal</w:t>
            </w:r>
          </w:p>
        </w:tc>
      </w:tr>
      <w:tr w:rsidR="00437C1A" w:rsidRPr="00437C1A" w14:paraId="6D607762" w14:textId="77777777" w:rsidTr="00437C1A">
        <w:trPr>
          <w:trHeight w:val="288"/>
        </w:trPr>
        <w:tc>
          <w:tcPr>
            <w:tcW w:w="2965" w:type="dxa"/>
            <w:shd w:val="clear" w:color="auto" w:fill="auto"/>
            <w:noWrap/>
            <w:vAlign w:val="bottom"/>
            <w:hideMark/>
          </w:tcPr>
          <w:p w14:paraId="20EADE57"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TAT</w:t>
            </w:r>
          </w:p>
        </w:tc>
      </w:tr>
      <w:tr w:rsidR="00437C1A" w:rsidRPr="00437C1A" w14:paraId="71DDF1CE" w14:textId="77777777" w:rsidTr="00437C1A">
        <w:trPr>
          <w:trHeight w:val="288"/>
        </w:trPr>
        <w:tc>
          <w:tcPr>
            <w:tcW w:w="2965" w:type="dxa"/>
            <w:shd w:val="clear" w:color="auto" w:fill="auto"/>
            <w:noWrap/>
            <w:vAlign w:val="bottom"/>
            <w:hideMark/>
          </w:tcPr>
          <w:p w14:paraId="28D0EB41"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TAT Cx</w:t>
            </w:r>
          </w:p>
        </w:tc>
      </w:tr>
      <w:tr w:rsidR="00437C1A" w:rsidRPr="00437C1A" w14:paraId="0B8D0CBC" w14:textId="77777777" w:rsidTr="00437C1A">
        <w:trPr>
          <w:trHeight w:val="288"/>
        </w:trPr>
        <w:tc>
          <w:tcPr>
            <w:tcW w:w="2965" w:type="dxa"/>
            <w:shd w:val="clear" w:color="auto" w:fill="auto"/>
            <w:noWrap/>
            <w:vAlign w:val="bottom"/>
            <w:hideMark/>
          </w:tcPr>
          <w:p w14:paraId="6A9259D4"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Service Count</w:t>
            </w:r>
          </w:p>
        </w:tc>
      </w:tr>
      <w:tr w:rsidR="00437C1A" w:rsidRPr="00437C1A" w14:paraId="323F0686" w14:textId="77777777" w:rsidTr="00437C1A">
        <w:trPr>
          <w:trHeight w:val="288"/>
        </w:trPr>
        <w:tc>
          <w:tcPr>
            <w:tcW w:w="2965" w:type="dxa"/>
            <w:shd w:val="clear" w:color="auto" w:fill="auto"/>
            <w:noWrap/>
            <w:vAlign w:val="bottom"/>
            <w:hideMark/>
          </w:tcPr>
          <w:p w14:paraId="3D2E3F4B"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&gt;20 Days Count</w:t>
            </w:r>
          </w:p>
        </w:tc>
      </w:tr>
      <w:tr w:rsidR="00437C1A" w:rsidRPr="00437C1A" w14:paraId="4DFBCFFF" w14:textId="77777777" w:rsidTr="00437C1A">
        <w:trPr>
          <w:trHeight w:val="288"/>
        </w:trPr>
        <w:tc>
          <w:tcPr>
            <w:tcW w:w="2965" w:type="dxa"/>
            <w:shd w:val="clear" w:color="auto" w:fill="auto"/>
            <w:noWrap/>
            <w:vAlign w:val="bottom"/>
            <w:hideMark/>
          </w:tcPr>
          <w:p w14:paraId="36EA1A32"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lastRenderedPageBreak/>
              <w:t>RMA Type</w:t>
            </w:r>
          </w:p>
        </w:tc>
      </w:tr>
      <w:tr w:rsidR="00437C1A" w:rsidRPr="00437C1A" w14:paraId="2668FBEA" w14:textId="77777777" w:rsidTr="00437C1A">
        <w:trPr>
          <w:trHeight w:val="288"/>
        </w:trPr>
        <w:tc>
          <w:tcPr>
            <w:tcW w:w="2965" w:type="dxa"/>
            <w:shd w:val="clear" w:color="auto" w:fill="auto"/>
            <w:noWrap/>
            <w:vAlign w:val="bottom"/>
            <w:hideMark/>
          </w:tcPr>
          <w:p w14:paraId="50674FB0"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CS Asset No</w:t>
            </w:r>
          </w:p>
        </w:tc>
      </w:tr>
      <w:tr w:rsidR="00437C1A" w:rsidRPr="00437C1A" w14:paraId="040DEE0A" w14:textId="77777777" w:rsidTr="00437C1A">
        <w:trPr>
          <w:trHeight w:val="288"/>
        </w:trPr>
        <w:tc>
          <w:tcPr>
            <w:tcW w:w="2965" w:type="dxa"/>
            <w:shd w:val="clear" w:color="auto" w:fill="auto"/>
            <w:noWrap/>
            <w:vAlign w:val="bottom"/>
            <w:hideMark/>
          </w:tcPr>
          <w:p w14:paraId="249505D8"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Customer PO Ref</w:t>
            </w:r>
          </w:p>
        </w:tc>
      </w:tr>
      <w:tr w:rsidR="00437C1A" w:rsidRPr="00437C1A" w14:paraId="128B9EB4" w14:textId="77777777" w:rsidTr="00437C1A">
        <w:trPr>
          <w:trHeight w:val="288"/>
        </w:trPr>
        <w:tc>
          <w:tcPr>
            <w:tcW w:w="2965" w:type="dxa"/>
            <w:shd w:val="clear" w:color="auto" w:fill="auto"/>
            <w:noWrap/>
            <w:vAlign w:val="bottom"/>
            <w:hideMark/>
          </w:tcPr>
          <w:p w14:paraId="25719C73"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Net Labor Trx</w:t>
            </w:r>
          </w:p>
        </w:tc>
      </w:tr>
      <w:tr w:rsidR="00437C1A" w:rsidRPr="00437C1A" w14:paraId="623676E1" w14:textId="77777777" w:rsidTr="00437C1A">
        <w:trPr>
          <w:trHeight w:val="288"/>
        </w:trPr>
        <w:tc>
          <w:tcPr>
            <w:tcW w:w="2965" w:type="dxa"/>
            <w:shd w:val="clear" w:color="auto" w:fill="auto"/>
            <w:noWrap/>
            <w:vAlign w:val="bottom"/>
            <w:hideMark/>
          </w:tcPr>
          <w:p w14:paraId="11541857"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Net Material Trx</w:t>
            </w:r>
          </w:p>
        </w:tc>
      </w:tr>
      <w:tr w:rsidR="00437C1A" w:rsidRPr="00437C1A" w14:paraId="414BE8BD" w14:textId="77777777" w:rsidTr="00437C1A">
        <w:trPr>
          <w:trHeight w:val="288"/>
        </w:trPr>
        <w:tc>
          <w:tcPr>
            <w:tcW w:w="2965" w:type="dxa"/>
            <w:shd w:val="clear" w:color="auto" w:fill="auto"/>
            <w:noWrap/>
            <w:vAlign w:val="bottom"/>
            <w:hideMark/>
          </w:tcPr>
          <w:p w14:paraId="5E7B7532"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Net Trx</w:t>
            </w:r>
          </w:p>
        </w:tc>
      </w:tr>
      <w:tr w:rsidR="00437C1A" w:rsidRPr="00437C1A" w14:paraId="7C1988B2" w14:textId="77777777" w:rsidTr="00437C1A">
        <w:trPr>
          <w:trHeight w:val="288"/>
        </w:trPr>
        <w:tc>
          <w:tcPr>
            <w:tcW w:w="2965" w:type="dxa"/>
            <w:shd w:val="clear" w:color="auto" w:fill="auto"/>
            <w:noWrap/>
            <w:vAlign w:val="bottom"/>
            <w:hideMark/>
          </w:tcPr>
          <w:p w14:paraId="182C71E1"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Trx Currency Code</w:t>
            </w:r>
          </w:p>
        </w:tc>
      </w:tr>
      <w:tr w:rsidR="00437C1A" w:rsidRPr="00437C1A" w14:paraId="1C208B28" w14:textId="77777777" w:rsidTr="00437C1A">
        <w:trPr>
          <w:trHeight w:val="288"/>
        </w:trPr>
        <w:tc>
          <w:tcPr>
            <w:tcW w:w="2965" w:type="dxa"/>
            <w:shd w:val="clear" w:color="auto" w:fill="auto"/>
            <w:noWrap/>
            <w:vAlign w:val="bottom"/>
            <w:hideMark/>
          </w:tcPr>
          <w:p w14:paraId="7A9E0B33"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NET EUR</w:t>
            </w:r>
          </w:p>
        </w:tc>
      </w:tr>
      <w:tr w:rsidR="00437C1A" w:rsidRPr="00437C1A" w14:paraId="09A65D6F" w14:textId="77777777" w:rsidTr="00437C1A">
        <w:trPr>
          <w:trHeight w:val="288"/>
        </w:trPr>
        <w:tc>
          <w:tcPr>
            <w:tcW w:w="2965" w:type="dxa"/>
            <w:shd w:val="clear" w:color="auto" w:fill="auto"/>
            <w:noWrap/>
            <w:vAlign w:val="bottom"/>
            <w:hideMark/>
          </w:tcPr>
          <w:p w14:paraId="2787391A"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NET USD</w:t>
            </w:r>
          </w:p>
        </w:tc>
      </w:tr>
      <w:tr w:rsidR="00437C1A" w:rsidRPr="00437C1A" w14:paraId="1AF2968A" w14:textId="77777777" w:rsidTr="00437C1A">
        <w:trPr>
          <w:trHeight w:val="288"/>
        </w:trPr>
        <w:tc>
          <w:tcPr>
            <w:tcW w:w="2965" w:type="dxa"/>
            <w:shd w:val="clear" w:color="auto" w:fill="auto"/>
            <w:noWrap/>
            <w:vAlign w:val="bottom"/>
            <w:hideMark/>
          </w:tcPr>
          <w:p w14:paraId="4E5B2DA3"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Product Group Name</w:t>
            </w:r>
          </w:p>
        </w:tc>
      </w:tr>
      <w:tr w:rsidR="00437C1A" w:rsidRPr="00437C1A" w14:paraId="1A0205C1" w14:textId="77777777" w:rsidTr="00437C1A">
        <w:trPr>
          <w:trHeight w:val="288"/>
        </w:trPr>
        <w:tc>
          <w:tcPr>
            <w:tcW w:w="2965" w:type="dxa"/>
            <w:shd w:val="clear" w:color="auto" w:fill="auto"/>
            <w:noWrap/>
            <w:vAlign w:val="bottom"/>
            <w:hideMark/>
          </w:tcPr>
          <w:p w14:paraId="6785FB2E"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Model Group Code</w:t>
            </w:r>
          </w:p>
        </w:tc>
      </w:tr>
      <w:tr w:rsidR="00437C1A" w:rsidRPr="00437C1A" w14:paraId="4DC3C444" w14:textId="77777777" w:rsidTr="00437C1A">
        <w:trPr>
          <w:trHeight w:val="288"/>
        </w:trPr>
        <w:tc>
          <w:tcPr>
            <w:tcW w:w="2965" w:type="dxa"/>
            <w:shd w:val="clear" w:color="auto" w:fill="auto"/>
            <w:noWrap/>
            <w:vAlign w:val="bottom"/>
            <w:hideMark/>
          </w:tcPr>
          <w:p w14:paraId="5AA3821F"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Lab or Onsite</w:t>
            </w:r>
          </w:p>
        </w:tc>
      </w:tr>
      <w:tr w:rsidR="00437C1A" w:rsidRPr="00437C1A" w14:paraId="2F8AB5FF" w14:textId="77777777" w:rsidTr="00437C1A">
        <w:trPr>
          <w:trHeight w:val="288"/>
        </w:trPr>
        <w:tc>
          <w:tcPr>
            <w:tcW w:w="2965" w:type="dxa"/>
            <w:shd w:val="clear" w:color="auto" w:fill="auto"/>
            <w:noWrap/>
            <w:vAlign w:val="bottom"/>
            <w:hideMark/>
          </w:tcPr>
          <w:p w14:paraId="6A4D38D8"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Service Accounting</w:t>
            </w:r>
          </w:p>
        </w:tc>
      </w:tr>
      <w:tr w:rsidR="00437C1A" w:rsidRPr="00437C1A" w14:paraId="58753CE7" w14:textId="77777777" w:rsidTr="00437C1A">
        <w:trPr>
          <w:trHeight w:val="288"/>
        </w:trPr>
        <w:tc>
          <w:tcPr>
            <w:tcW w:w="2965" w:type="dxa"/>
            <w:shd w:val="clear" w:color="auto" w:fill="auto"/>
            <w:noWrap/>
            <w:vAlign w:val="bottom"/>
            <w:hideMark/>
          </w:tcPr>
          <w:p w14:paraId="7774D751"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Receipt Date</w:t>
            </w:r>
          </w:p>
        </w:tc>
      </w:tr>
      <w:tr w:rsidR="00437C1A" w:rsidRPr="00437C1A" w14:paraId="4FEB12CC" w14:textId="77777777" w:rsidTr="00437C1A">
        <w:trPr>
          <w:trHeight w:val="288"/>
        </w:trPr>
        <w:tc>
          <w:tcPr>
            <w:tcW w:w="2965" w:type="dxa"/>
            <w:shd w:val="clear" w:color="auto" w:fill="auto"/>
            <w:noWrap/>
            <w:vAlign w:val="bottom"/>
            <w:hideMark/>
          </w:tcPr>
          <w:p w14:paraId="24AE5B23"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Due Date</w:t>
            </w:r>
          </w:p>
        </w:tc>
      </w:tr>
      <w:tr w:rsidR="00437C1A" w:rsidRPr="00437C1A" w14:paraId="286BDDA7" w14:textId="77777777" w:rsidTr="00437C1A">
        <w:trPr>
          <w:trHeight w:val="288"/>
        </w:trPr>
        <w:tc>
          <w:tcPr>
            <w:tcW w:w="2965" w:type="dxa"/>
            <w:shd w:val="clear" w:color="auto" w:fill="auto"/>
            <w:noWrap/>
            <w:vAlign w:val="bottom"/>
            <w:hideMark/>
          </w:tcPr>
          <w:p w14:paraId="083D0816" w14:textId="1711E776" w:rsidR="00437C1A" w:rsidRPr="00437C1A" w:rsidRDefault="00764A33"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Over</w:t>
            </w:r>
            <w:r>
              <w:rPr>
                <w:rFonts w:ascii="Calibri" w:eastAsia="Times New Roman" w:hAnsi="Calibri" w:cs="Calibri"/>
                <w:color w:val="000000"/>
              </w:rPr>
              <w:t>due</w:t>
            </w:r>
            <w:r w:rsidR="00437C1A" w:rsidRPr="00437C1A">
              <w:rPr>
                <w:rFonts w:ascii="Calibri" w:eastAsia="Times New Roman" w:hAnsi="Calibri" w:cs="Calibri"/>
                <w:color w:val="000000"/>
              </w:rPr>
              <w:t>%</w:t>
            </w:r>
          </w:p>
        </w:tc>
      </w:tr>
      <w:tr w:rsidR="00437C1A" w:rsidRPr="00437C1A" w14:paraId="58F0B26A" w14:textId="77777777" w:rsidTr="00437C1A">
        <w:trPr>
          <w:trHeight w:val="288"/>
        </w:trPr>
        <w:tc>
          <w:tcPr>
            <w:tcW w:w="2965" w:type="dxa"/>
            <w:shd w:val="clear" w:color="auto" w:fill="auto"/>
            <w:noWrap/>
            <w:vAlign w:val="bottom"/>
            <w:hideMark/>
          </w:tcPr>
          <w:p w14:paraId="4D232935"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Not Due%</w:t>
            </w:r>
          </w:p>
        </w:tc>
      </w:tr>
      <w:tr w:rsidR="00437C1A" w:rsidRPr="00437C1A" w14:paraId="113F5A55" w14:textId="77777777" w:rsidTr="00437C1A">
        <w:trPr>
          <w:trHeight w:val="288"/>
        </w:trPr>
        <w:tc>
          <w:tcPr>
            <w:tcW w:w="2965" w:type="dxa"/>
            <w:shd w:val="clear" w:color="auto" w:fill="auto"/>
            <w:noWrap/>
            <w:vAlign w:val="bottom"/>
            <w:hideMark/>
          </w:tcPr>
          <w:p w14:paraId="24F97662"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Operating Company</w:t>
            </w:r>
          </w:p>
        </w:tc>
      </w:tr>
      <w:tr w:rsidR="00437C1A" w:rsidRPr="00437C1A" w14:paraId="3027CEBB" w14:textId="77777777" w:rsidTr="00437C1A">
        <w:trPr>
          <w:trHeight w:val="288"/>
        </w:trPr>
        <w:tc>
          <w:tcPr>
            <w:tcW w:w="2965" w:type="dxa"/>
            <w:shd w:val="clear" w:color="auto" w:fill="auto"/>
            <w:noWrap/>
            <w:vAlign w:val="bottom"/>
            <w:hideMark/>
          </w:tcPr>
          <w:p w14:paraId="4679225B" w14:textId="762D5B48" w:rsidR="00437C1A" w:rsidRPr="00437C1A" w:rsidRDefault="00764A33"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Overdue</w:t>
            </w:r>
            <w:r w:rsidR="00437C1A" w:rsidRPr="00437C1A">
              <w:rPr>
                <w:rFonts w:ascii="Calibri" w:eastAsia="Times New Roman" w:hAnsi="Calibri" w:cs="Calibri"/>
                <w:color w:val="000000"/>
              </w:rPr>
              <w:t xml:space="preserve"> Count</w:t>
            </w:r>
          </w:p>
        </w:tc>
      </w:tr>
      <w:tr w:rsidR="00437C1A" w:rsidRPr="00437C1A" w14:paraId="6E62FF60" w14:textId="77777777" w:rsidTr="00437C1A">
        <w:trPr>
          <w:trHeight w:val="288"/>
        </w:trPr>
        <w:tc>
          <w:tcPr>
            <w:tcW w:w="2965" w:type="dxa"/>
            <w:shd w:val="clear" w:color="auto" w:fill="auto"/>
            <w:noWrap/>
            <w:vAlign w:val="bottom"/>
            <w:hideMark/>
          </w:tcPr>
          <w:p w14:paraId="0232B554"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Not Due Count</w:t>
            </w:r>
          </w:p>
        </w:tc>
      </w:tr>
      <w:tr w:rsidR="00437C1A" w:rsidRPr="00437C1A" w14:paraId="0595AE42" w14:textId="77777777" w:rsidTr="00437C1A">
        <w:trPr>
          <w:trHeight w:val="288"/>
        </w:trPr>
        <w:tc>
          <w:tcPr>
            <w:tcW w:w="2965" w:type="dxa"/>
            <w:shd w:val="clear" w:color="auto" w:fill="auto"/>
            <w:noWrap/>
            <w:vAlign w:val="bottom"/>
            <w:hideMark/>
          </w:tcPr>
          <w:p w14:paraId="66EBF7FE"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Snapshot Date</w:t>
            </w:r>
          </w:p>
        </w:tc>
      </w:tr>
      <w:tr w:rsidR="00437C1A" w:rsidRPr="00437C1A" w14:paraId="026B104F" w14:textId="77777777" w:rsidTr="00437C1A">
        <w:trPr>
          <w:trHeight w:val="288"/>
        </w:trPr>
        <w:tc>
          <w:tcPr>
            <w:tcW w:w="2965" w:type="dxa"/>
            <w:shd w:val="clear" w:color="auto" w:fill="auto"/>
            <w:noWrap/>
            <w:vAlign w:val="bottom"/>
            <w:hideMark/>
          </w:tcPr>
          <w:p w14:paraId="5A4ACB6E"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Monthly Snapshot Select</w:t>
            </w:r>
          </w:p>
        </w:tc>
      </w:tr>
      <w:tr w:rsidR="00437C1A" w:rsidRPr="00437C1A" w14:paraId="77B56964" w14:textId="77777777" w:rsidTr="00437C1A">
        <w:trPr>
          <w:trHeight w:val="288"/>
        </w:trPr>
        <w:tc>
          <w:tcPr>
            <w:tcW w:w="2965" w:type="dxa"/>
            <w:shd w:val="clear" w:color="auto" w:fill="auto"/>
            <w:noWrap/>
            <w:vAlign w:val="bottom"/>
            <w:hideMark/>
          </w:tcPr>
          <w:p w14:paraId="605D55E7"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Weekly Snapshot Select</w:t>
            </w:r>
          </w:p>
        </w:tc>
      </w:tr>
      <w:tr w:rsidR="00437C1A" w:rsidRPr="00437C1A" w14:paraId="5CFEC34B" w14:textId="77777777" w:rsidTr="00437C1A">
        <w:trPr>
          <w:trHeight w:val="288"/>
        </w:trPr>
        <w:tc>
          <w:tcPr>
            <w:tcW w:w="2965" w:type="dxa"/>
            <w:shd w:val="clear" w:color="auto" w:fill="auto"/>
            <w:noWrap/>
            <w:vAlign w:val="bottom"/>
            <w:hideMark/>
          </w:tcPr>
          <w:p w14:paraId="05991672"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Order Status</w:t>
            </w:r>
          </w:p>
        </w:tc>
      </w:tr>
      <w:tr w:rsidR="00437C1A" w:rsidRPr="00437C1A" w14:paraId="1D9D2F24" w14:textId="77777777" w:rsidTr="00437C1A">
        <w:trPr>
          <w:trHeight w:val="288"/>
        </w:trPr>
        <w:tc>
          <w:tcPr>
            <w:tcW w:w="2965" w:type="dxa"/>
            <w:shd w:val="clear" w:color="auto" w:fill="auto"/>
            <w:noWrap/>
            <w:vAlign w:val="bottom"/>
            <w:hideMark/>
          </w:tcPr>
          <w:p w14:paraId="3496F0B5" w14:textId="77777777" w:rsidR="00437C1A" w:rsidRPr="00437C1A" w:rsidRDefault="00437C1A" w:rsidP="00437C1A">
            <w:pPr>
              <w:spacing w:after="0" w:line="240" w:lineRule="auto"/>
              <w:ind w:firstLine="0"/>
              <w:jc w:val="left"/>
              <w:rPr>
                <w:rFonts w:ascii="Calibri" w:eastAsia="Times New Roman" w:hAnsi="Calibri" w:cs="Calibri"/>
                <w:color w:val="000000"/>
              </w:rPr>
            </w:pPr>
            <w:r w:rsidRPr="00437C1A">
              <w:rPr>
                <w:rFonts w:ascii="Calibri" w:eastAsia="Times New Roman" w:hAnsi="Calibri" w:cs="Calibri"/>
                <w:color w:val="000000"/>
              </w:rPr>
              <w:t>Tech Status</w:t>
            </w:r>
          </w:p>
        </w:tc>
      </w:tr>
    </w:tbl>
    <w:p w14:paraId="10D49684" w14:textId="77777777" w:rsidR="00440E02" w:rsidRPr="00416B58" w:rsidRDefault="00440E02" w:rsidP="00440E02"/>
    <w:p w14:paraId="469F0E1C" w14:textId="77777777" w:rsidR="00440E02" w:rsidRDefault="00440E02" w:rsidP="00DD2A2F">
      <w:pPr>
        <w:pStyle w:val="Heading4"/>
        <w:ind w:left="1260"/>
      </w:pPr>
      <w:r>
        <w:t>KPI Inclusions and/or exclusion from Dashboard</w:t>
      </w:r>
      <w:r w:rsidRPr="00651232">
        <w:t> </w:t>
      </w:r>
    </w:p>
    <w:p w14:paraId="5EED1EF0" w14:textId="74AD84FC" w:rsidR="00440E02" w:rsidRDefault="00440E02" w:rsidP="00440E02">
      <w:pPr>
        <w:spacing w:after="0" w:line="240" w:lineRule="auto"/>
        <w:ind w:firstLine="0"/>
        <w:jc w:val="left"/>
        <w:textAlignment w:val="baseline"/>
        <w:rPr>
          <w:rFonts w:ascii="Segoe UI" w:eastAsia="Times New Roman" w:hAnsi="Segoe UI" w:cs="Segoe UI"/>
          <w:sz w:val="18"/>
          <w:szCs w:val="18"/>
        </w:rPr>
      </w:pPr>
    </w:p>
    <w:p w14:paraId="3590FCD1" w14:textId="77777777" w:rsidR="00A600C7" w:rsidRDefault="00A600C7" w:rsidP="00A600C7">
      <w:pPr>
        <w:ind w:firstLine="0"/>
      </w:pPr>
      <w:r>
        <w:t>This section defines the filters that would be applied at the BI semantic layer to expose data at the Power BI Dashboard layer.</w:t>
      </w:r>
    </w:p>
    <w:p w14:paraId="49C8C410" w14:textId="77777777" w:rsidR="00440E02" w:rsidRDefault="00440E02" w:rsidP="00440E02">
      <w:pPr>
        <w:rPr>
          <w:b/>
          <w:bCs/>
        </w:rPr>
      </w:pPr>
      <w:r w:rsidRPr="003F6FD5">
        <w:rPr>
          <w:rFonts w:ascii="Calibri" w:eastAsia="Times New Roman" w:hAnsi="Calibri" w:cs="Calibri"/>
        </w:rPr>
        <w:t>  </w:t>
      </w:r>
      <w:r>
        <w:rPr>
          <w:b/>
          <w:bCs/>
        </w:rPr>
        <w:t>Enterprise Level</w:t>
      </w:r>
    </w:p>
    <w:tbl>
      <w:tblPr>
        <w:tblW w:w="10350" w:type="dxa"/>
        <w:tblLook w:val="04A0" w:firstRow="1" w:lastRow="0" w:firstColumn="1" w:lastColumn="0" w:noHBand="0" w:noVBand="1"/>
      </w:tblPr>
      <w:tblGrid>
        <w:gridCol w:w="2654"/>
        <w:gridCol w:w="1766"/>
        <w:gridCol w:w="5930"/>
      </w:tblGrid>
      <w:tr w:rsidR="00440E02" w14:paraId="02B9CA06" w14:textId="77777777" w:rsidTr="006C64B5">
        <w:trPr>
          <w:trHeight w:val="300"/>
        </w:trPr>
        <w:tc>
          <w:tcPr>
            <w:tcW w:w="4420" w:type="dxa"/>
            <w:gridSpan w:val="2"/>
            <w:noWrap/>
            <w:vAlign w:val="center"/>
            <w:hideMark/>
          </w:tcPr>
          <w:p w14:paraId="361682B7" w14:textId="77777777" w:rsidR="00440E02" w:rsidRDefault="00440E02" w:rsidP="006C64B5">
            <w:pPr>
              <w:spacing w:after="0" w:line="240" w:lineRule="auto"/>
              <w:rPr>
                <w:rFonts w:ascii="Calibri" w:eastAsia="Times New Roman" w:hAnsi="Calibri" w:cs="Calibri"/>
                <w:color w:val="000000"/>
              </w:rPr>
            </w:pPr>
            <w:r>
              <w:rPr>
                <w:rFonts w:ascii="Calibri" w:eastAsia="Times New Roman" w:hAnsi="Calibri" w:cs="Calibri"/>
                <w:color w:val="000000"/>
              </w:rPr>
              <w:t>PDBL Service</w:t>
            </w:r>
          </w:p>
        </w:tc>
        <w:tc>
          <w:tcPr>
            <w:tcW w:w="5930" w:type="dxa"/>
            <w:noWrap/>
            <w:vAlign w:val="center"/>
            <w:hideMark/>
          </w:tcPr>
          <w:p w14:paraId="18A16559" w14:textId="77777777" w:rsidR="00440E02" w:rsidRDefault="00440E02" w:rsidP="006C64B5">
            <w:pPr>
              <w:rPr>
                <w:rFonts w:ascii="Calibri" w:eastAsia="Times New Roman" w:hAnsi="Calibri" w:cs="Calibri"/>
                <w:color w:val="000000"/>
              </w:rPr>
            </w:pPr>
          </w:p>
        </w:tc>
      </w:tr>
      <w:tr w:rsidR="00440E02" w14:paraId="027C5B0D" w14:textId="77777777" w:rsidTr="006C64B5">
        <w:trPr>
          <w:trHeight w:val="300"/>
        </w:trPr>
        <w:tc>
          <w:tcPr>
            <w:tcW w:w="2654" w:type="dxa"/>
            <w:tcBorders>
              <w:top w:val="single" w:sz="4" w:space="0" w:color="auto"/>
              <w:left w:val="single" w:sz="4" w:space="0" w:color="auto"/>
              <w:bottom w:val="single" w:sz="4" w:space="0" w:color="auto"/>
              <w:right w:val="single" w:sz="4" w:space="0" w:color="auto"/>
            </w:tcBorders>
            <w:noWrap/>
            <w:vAlign w:val="bottom"/>
            <w:hideMark/>
          </w:tcPr>
          <w:p w14:paraId="2C87EE9F" w14:textId="77777777" w:rsidR="00440E02" w:rsidRDefault="00440E02" w:rsidP="006C64B5">
            <w:pPr>
              <w:spacing w:after="0" w:line="240" w:lineRule="auto"/>
              <w:rPr>
                <w:rFonts w:ascii="Calibri" w:eastAsia="Times New Roman" w:hAnsi="Calibri" w:cs="Calibri"/>
                <w:b/>
                <w:bCs/>
                <w:color w:val="000000"/>
              </w:rPr>
            </w:pPr>
            <w:r>
              <w:rPr>
                <w:rFonts w:ascii="Calibri" w:eastAsia="Times New Roman" w:hAnsi="Calibri" w:cs="Calibri"/>
                <w:b/>
                <w:bCs/>
                <w:color w:val="000000"/>
              </w:rPr>
              <w:t>Column Name</w:t>
            </w:r>
          </w:p>
        </w:tc>
        <w:tc>
          <w:tcPr>
            <w:tcW w:w="1766" w:type="dxa"/>
            <w:tcBorders>
              <w:top w:val="single" w:sz="4" w:space="0" w:color="auto"/>
              <w:left w:val="nil"/>
              <w:bottom w:val="single" w:sz="4" w:space="0" w:color="auto"/>
              <w:right w:val="single" w:sz="4" w:space="0" w:color="auto"/>
            </w:tcBorders>
            <w:noWrap/>
            <w:vAlign w:val="bottom"/>
            <w:hideMark/>
          </w:tcPr>
          <w:p w14:paraId="75DA0435" w14:textId="77777777" w:rsidR="00440E02" w:rsidRDefault="00440E02" w:rsidP="006C64B5">
            <w:pPr>
              <w:spacing w:after="0" w:line="240" w:lineRule="auto"/>
              <w:rPr>
                <w:rFonts w:ascii="Calibri" w:eastAsia="Times New Roman" w:hAnsi="Calibri" w:cs="Calibri"/>
                <w:b/>
                <w:bCs/>
                <w:color w:val="000000"/>
              </w:rPr>
            </w:pPr>
            <w:r>
              <w:rPr>
                <w:rFonts w:ascii="Calibri" w:eastAsia="Times New Roman" w:hAnsi="Calibri" w:cs="Calibri"/>
                <w:b/>
                <w:bCs/>
                <w:color w:val="000000"/>
              </w:rPr>
              <w:t>Condition</w:t>
            </w:r>
          </w:p>
        </w:tc>
        <w:tc>
          <w:tcPr>
            <w:tcW w:w="5930" w:type="dxa"/>
            <w:tcBorders>
              <w:top w:val="single" w:sz="4" w:space="0" w:color="auto"/>
              <w:left w:val="nil"/>
              <w:bottom w:val="single" w:sz="4" w:space="0" w:color="auto"/>
              <w:right w:val="single" w:sz="4" w:space="0" w:color="auto"/>
            </w:tcBorders>
            <w:noWrap/>
            <w:vAlign w:val="bottom"/>
            <w:hideMark/>
          </w:tcPr>
          <w:p w14:paraId="47E049CF" w14:textId="77777777" w:rsidR="00440E02" w:rsidRDefault="00440E02" w:rsidP="006C64B5">
            <w:pPr>
              <w:spacing w:after="0" w:line="240" w:lineRule="auto"/>
              <w:rPr>
                <w:rFonts w:ascii="Calibri" w:eastAsia="Times New Roman" w:hAnsi="Calibri" w:cs="Calibri"/>
                <w:b/>
                <w:bCs/>
                <w:color w:val="000000"/>
              </w:rPr>
            </w:pPr>
            <w:r>
              <w:rPr>
                <w:rFonts w:ascii="Calibri" w:eastAsia="Times New Roman" w:hAnsi="Calibri" w:cs="Calibri"/>
                <w:b/>
                <w:bCs/>
                <w:color w:val="000000"/>
              </w:rPr>
              <w:t>What</w:t>
            </w:r>
          </w:p>
        </w:tc>
      </w:tr>
      <w:tr w:rsidR="00440E02" w14:paraId="126F84E2" w14:textId="77777777" w:rsidTr="006C64B5">
        <w:trPr>
          <w:trHeight w:val="300"/>
        </w:trPr>
        <w:tc>
          <w:tcPr>
            <w:tcW w:w="2654" w:type="dxa"/>
            <w:tcBorders>
              <w:top w:val="nil"/>
              <w:left w:val="single" w:sz="4" w:space="0" w:color="auto"/>
              <w:bottom w:val="single" w:sz="4" w:space="0" w:color="auto"/>
              <w:right w:val="single" w:sz="4" w:space="0" w:color="auto"/>
            </w:tcBorders>
            <w:noWrap/>
            <w:vAlign w:val="bottom"/>
            <w:hideMark/>
          </w:tcPr>
          <w:p w14:paraId="77BDB4D2" w14:textId="77777777" w:rsidR="00440E02" w:rsidRDefault="00440E02" w:rsidP="006C64B5">
            <w:pPr>
              <w:spacing w:after="0" w:line="240" w:lineRule="auto"/>
              <w:rPr>
                <w:rFonts w:ascii="Calibri" w:eastAsia="Times New Roman" w:hAnsi="Calibri" w:cs="Calibri"/>
                <w:color w:val="000000"/>
              </w:rPr>
            </w:pPr>
            <w:r>
              <w:rPr>
                <w:rFonts w:ascii="Calibri" w:eastAsia="Times New Roman" w:hAnsi="Calibri" w:cs="Calibri"/>
                <w:color w:val="000000"/>
              </w:rPr>
              <w:t>External Service Flag</w:t>
            </w:r>
          </w:p>
        </w:tc>
        <w:tc>
          <w:tcPr>
            <w:tcW w:w="1766" w:type="dxa"/>
            <w:tcBorders>
              <w:top w:val="nil"/>
              <w:left w:val="nil"/>
              <w:bottom w:val="single" w:sz="4" w:space="0" w:color="auto"/>
              <w:right w:val="single" w:sz="4" w:space="0" w:color="auto"/>
            </w:tcBorders>
            <w:noWrap/>
            <w:vAlign w:val="bottom"/>
            <w:hideMark/>
          </w:tcPr>
          <w:p w14:paraId="43CED7D9" w14:textId="77777777" w:rsidR="00440E02" w:rsidRDefault="00440E02" w:rsidP="006C64B5">
            <w:pPr>
              <w:spacing w:after="0" w:line="240" w:lineRule="auto"/>
              <w:rPr>
                <w:rFonts w:ascii="Calibri" w:eastAsia="Times New Roman" w:hAnsi="Calibri" w:cs="Calibri"/>
                <w:color w:val="000000"/>
              </w:rPr>
            </w:pPr>
            <w:r>
              <w:rPr>
                <w:rFonts w:ascii="Calibri" w:eastAsia="Times New Roman" w:hAnsi="Calibri" w:cs="Calibri"/>
                <w:color w:val="000000"/>
              </w:rPr>
              <w:t>IS</w:t>
            </w:r>
          </w:p>
        </w:tc>
        <w:tc>
          <w:tcPr>
            <w:tcW w:w="5930" w:type="dxa"/>
            <w:tcBorders>
              <w:top w:val="nil"/>
              <w:left w:val="nil"/>
              <w:bottom w:val="single" w:sz="4" w:space="0" w:color="auto"/>
              <w:right w:val="single" w:sz="4" w:space="0" w:color="auto"/>
            </w:tcBorders>
            <w:noWrap/>
            <w:vAlign w:val="bottom"/>
            <w:hideMark/>
          </w:tcPr>
          <w:p w14:paraId="713B7E77" w14:textId="77777777" w:rsidR="00440E02" w:rsidRDefault="00440E02" w:rsidP="006C64B5">
            <w:pPr>
              <w:spacing w:after="0" w:line="240" w:lineRule="auto"/>
              <w:rPr>
                <w:rFonts w:ascii="Calibri" w:eastAsia="Times New Roman" w:hAnsi="Calibri" w:cs="Calibri"/>
                <w:color w:val="000000"/>
              </w:rPr>
            </w:pPr>
            <w:r>
              <w:rPr>
                <w:rFonts w:ascii="Calibri" w:eastAsia="Times New Roman" w:hAnsi="Calibri" w:cs="Calibri"/>
                <w:color w:val="000000"/>
              </w:rPr>
              <w:t>Y</w:t>
            </w:r>
          </w:p>
        </w:tc>
      </w:tr>
    </w:tbl>
    <w:p w14:paraId="5B498A12" w14:textId="77777777" w:rsidR="00440E02" w:rsidRDefault="00440E02" w:rsidP="00440E02">
      <w:pPr>
        <w:spacing w:after="0" w:line="240" w:lineRule="auto"/>
        <w:ind w:firstLine="0"/>
        <w:jc w:val="left"/>
        <w:textAlignment w:val="baseline"/>
        <w:rPr>
          <w:rFonts w:ascii="Segoe UI" w:eastAsia="Times New Roman" w:hAnsi="Segoe UI" w:cs="Segoe UI"/>
          <w:sz w:val="18"/>
          <w:szCs w:val="18"/>
        </w:rPr>
      </w:pPr>
    </w:p>
    <w:p w14:paraId="2F42C8AE" w14:textId="77777777" w:rsidR="00440E02" w:rsidRDefault="00440E02" w:rsidP="00DD2A2F">
      <w:pPr>
        <w:pStyle w:val="Heading4"/>
        <w:ind w:left="1260"/>
      </w:pPr>
      <w:r>
        <w:t>Scoring Logic/Target</w:t>
      </w:r>
    </w:p>
    <w:p w14:paraId="6665347E" w14:textId="30CF8B97" w:rsidR="006F236C" w:rsidRDefault="009D4DC4" w:rsidP="006F236C">
      <w:pPr>
        <w:pStyle w:val="NoSpacing"/>
      </w:pPr>
      <w:r>
        <w:rPr>
          <w:b/>
          <w:bCs/>
        </w:rPr>
        <w:t>Fixed t</w:t>
      </w:r>
      <w:r w:rsidR="00440E02" w:rsidRPr="004047E3">
        <w:rPr>
          <w:b/>
          <w:bCs/>
        </w:rPr>
        <w:t xml:space="preserve">arget </w:t>
      </w:r>
      <w:r w:rsidR="007619B6">
        <w:rPr>
          <w:b/>
          <w:bCs/>
        </w:rPr>
        <w:t>of</w:t>
      </w:r>
      <w:r w:rsidR="001629AF" w:rsidRPr="004047E3">
        <w:rPr>
          <w:b/>
          <w:bCs/>
        </w:rPr>
        <w:t xml:space="preserve"> 5%</w:t>
      </w:r>
      <w:r w:rsidR="000751B3">
        <w:rPr>
          <w:b/>
          <w:bCs/>
        </w:rPr>
        <w:t xml:space="preserve"> </w:t>
      </w:r>
      <w:r w:rsidR="006F236C">
        <w:rPr>
          <w:b/>
          <w:bCs/>
        </w:rPr>
        <w:t>of the total open service lines</w:t>
      </w:r>
      <w:r w:rsidR="006F236C">
        <w:t xml:space="preserve">(In dashboard, marked as Green for anything </w:t>
      </w:r>
      <w:r w:rsidR="006F2DB8">
        <w:t>below</w:t>
      </w:r>
      <w:r w:rsidR="006F236C">
        <w:t xml:space="preserve"> 5% , Red otherwise) </w:t>
      </w:r>
    </w:p>
    <w:p w14:paraId="65A59074" w14:textId="539BBA23" w:rsidR="004047E3" w:rsidRPr="006F236C" w:rsidRDefault="004047E3" w:rsidP="004047E3">
      <w:pPr>
        <w:pStyle w:val="NoSpacing"/>
      </w:pPr>
    </w:p>
    <w:p w14:paraId="7199102A" w14:textId="7CA33BF3" w:rsidR="004047E3" w:rsidRPr="004047E3" w:rsidRDefault="004047E3" w:rsidP="004047E3">
      <w:pPr>
        <w:pStyle w:val="NoSpacing"/>
      </w:pPr>
      <w:r w:rsidRPr="004047E3">
        <w:t xml:space="preserve">It means the </w:t>
      </w:r>
      <w:r w:rsidR="001401AF">
        <w:t xml:space="preserve">past due backlog </w:t>
      </w:r>
      <w:r w:rsidR="0080697A">
        <w:t>quantity</w:t>
      </w:r>
      <w:r w:rsidRPr="004047E3">
        <w:t xml:space="preserve"> should not be greater than 5% of </w:t>
      </w:r>
      <w:r w:rsidR="000014A1">
        <w:t>the</w:t>
      </w:r>
      <w:r w:rsidRPr="004047E3">
        <w:t xml:space="preserve"> </w:t>
      </w:r>
      <w:r w:rsidR="00AE29BC" w:rsidRPr="00AB4169">
        <w:t>total open service lines</w:t>
      </w:r>
    </w:p>
    <w:p w14:paraId="30198385" w14:textId="3C9CE831" w:rsidR="00440E02" w:rsidRDefault="00440E02" w:rsidP="004047E3">
      <w:pPr>
        <w:pStyle w:val="NoSpacing"/>
      </w:pPr>
    </w:p>
    <w:p w14:paraId="228FA5DD" w14:textId="4D237548" w:rsidR="00492F13" w:rsidRDefault="00492F13" w:rsidP="00492F13">
      <w:pPr>
        <w:ind w:firstLine="0"/>
        <w:jc w:val="left"/>
        <w:rPr>
          <w:rFonts w:ascii="Segoe UI" w:eastAsia="Times New Roman" w:hAnsi="Segoe UI" w:cs="Segoe UI"/>
          <w:sz w:val="21"/>
          <w:szCs w:val="21"/>
        </w:rPr>
      </w:pPr>
      <w:r w:rsidRPr="00EC2B89">
        <w:rPr>
          <w:rFonts w:ascii="Segoe UI" w:eastAsia="Times New Roman" w:hAnsi="Segoe UI" w:cs="Segoe UI"/>
          <w:sz w:val="21"/>
          <w:szCs w:val="21"/>
        </w:rPr>
        <w:t xml:space="preserve">Delivery Target value is static and not defined in the system as of today. However </w:t>
      </w:r>
      <w:r>
        <w:rPr>
          <w:rFonts w:ascii="Segoe UI" w:eastAsia="Times New Roman" w:hAnsi="Segoe UI" w:cs="Segoe UI"/>
          <w:sz w:val="21"/>
          <w:szCs w:val="21"/>
        </w:rPr>
        <w:t xml:space="preserve">the future state should have </w:t>
      </w:r>
      <w:r w:rsidRPr="00EC2B89">
        <w:rPr>
          <w:rFonts w:ascii="Segoe UI" w:eastAsia="Times New Roman" w:hAnsi="Segoe UI" w:cs="Segoe UI"/>
          <w:sz w:val="21"/>
          <w:szCs w:val="21"/>
        </w:rPr>
        <w:t>the ability to define</w:t>
      </w:r>
      <w:r>
        <w:rPr>
          <w:rFonts w:ascii="Segoe UI" w:eastAsia="Times New Roman" w:hAnsi="Segoe UI" w:cs="Segoe UI"/>
          <w:sz w:val="21"/>
          <w:szCs w:val="21"/>
        </w:rPr>
        <w:t>, c</w:t>
      </w:r>
      <w:r w:rsidRPr="00EC2B89">
        <w:rPr>
          <w:rFonts w:ascii="Segoe UI" w:eastAsia="Times New Roman" w:hAnsi="Segoe UI" w:cs="Segoe UI"/>
          <w:sz w:val="21"/>
          <w:szCs w:val="21"/>
        </w:rPr>
        <w:t xml:space="preserve">hange </w:t>
      </w:r>
      <w:r>
        <w:rPr>
          <w:rFonts w:ascii="Segoe UI" w:eastAsia="Times New Roman" w:hAnsi="Segoe UI" w:cs="Segoe UI"/>
          <w:sz w:val="21"/>
          <w:szCs w:val="21"/>
        </w:rPr>
        <w:t xml:space="preserve">and configure </w:t>
      </w:r>
      <w:r w:rsidRPr="00EC2B89">
        <w:rPr>
          <w:rFonts w:ascii="Segoe UI" w:eastAsia="Times New Roman" w:hAnsi="Segoe UI" w:cs="Segoe UI"/>
          <w:sz w:val="21"/>
          <w:szCs w:val="21"/>
        </w:rPr>
        <w:t>the target</w:t>
      </w:r>
      <w:r>
        <w:rPr>
          <w:rFonts w:ascii="Segoe UI" w:eastAsia="Times New Roman" w:hAnsi="Segoe UI" w:cs="Segoe UI"/>
          <w:sz w:val="21"/>
          <w:szCs w:val="21"/>
        </w:rPr>
        <w:t>.</w:t>
      </w:r>
    </w:p>
    <w:p w14:paraId="3D37D914" w14:textId="31787724" w:rsidR="00492F13" w:rsidRDefault="00492F13" w:rsidP="004047E3">
      <w:pPr>
        <w:pStyle w:val="NoSpacing"/>
      </w:pPr>
    </w:p>
    <w:p w14:paraId="52DA7C1E" w14:textId="77777777" w:rsidR="00892C6F" w:rsidRDefault="00892C6F" w:rsidP="00DD2A2F">
      <w:pPr>
        <w:pStyle w:val="Heading4"/>
        <w:ind w:left="1260"/>
      </w:pPr>
      <w:r>
        <w:lastRenderedPageBreak/>
        <w:t>Power BI Snapshots</w:t>
      </w:r>
    </w:p>
    <w:p w14:paraId="22D85F1F" w14:textId="77777777" w:rsidR="00892C6F" w:rsidRPr="008D05C6" w:rsidRDefault="00892C6F" w:rsidP="00892C6F"/>
    <w:p w14:paraId="61C5E208" w14:textId="334DBDD4" w:rsidR="00892C6F" w:rsidRPr="008D05C6" w:rsidRDefault="00892C6F" w:rsidP="00892C6F">
      <w:pPr>
        <w:ind w:firstLine="0"/>
        <w:jc w:val="left"/>
        <w:rPr>
          <w:rFonts w:ascii="Segoe UI" w:eastAsia="Times New Roman" w:hAnsi="Segoe UI" w:cs="Segoe UI"/>
          <w:sz w:val="21"/>
          <w:szCs w:val="21"/>
        </w:rPr>
      </w:pPr>
      <w:r w:rsidRPr="008D05C6">
        <w:rPr>
          <w:rFonts w:ascii="Segoe UI" w:eastAsia="Times New Roman" w:hAnsi="Segoe UI" w:cs="Segoe UI"/>
          <w:sz w:val="21"/>
          <w:szCs w:val="21"/>
        </w:rPr>
        <w:t>Snapshots for PDBL will be taken and be available for reporting</w:t>
      </w:r>
      <w:r>
        <w:rPr>
          <w:rFonts w:ascii="Segoe UI" w:eastAsia="Times New Roman" w:hAnsi="Segoe UI" w:cs="Segoe UI"/>
          <w:sz w:val="21"/>
          <w:szCs w:val="21"/>
        </w:rPr>
        <w:t xml:space="preserve">. The </w:t>
      </w:r>
      <w:r w:rsidR="00132030">
        <w:rPr>
          <w:rFonts w:ascii="Segoe UI" w:eastAsia="Times New Roman" w:hAnsi="Segoe UI" w:cs="Segoe UI"/>
          <w:sz w:val="21"/>
          <w:szCs w:val="21"/>
        </w:rPr>
        <w:t>snapshot</w:t>
      </w:r>
      <w:r>
        <w:rPr>
          <w:rFonts w:ascii="Segoe UI" w:eastAsia="Times New Roman" w:hAnsi="Segoe UI" w:cs="Segoe UI"/>
          <w:sz w:val="21"/>
          <w:szCs w:val="21"/>
        </w:rPr>
        <w:t xml:space="preserve"> schedule would be as defined below</w:t>
      </w:r>
    </w:p>
    <w:p w14:paraId="7F7D2877" w14:textId="77777777" w:rsidR="00892C6F" w:rsidRPr="00DD0996" w:rsidRDefault="00892C6F" w:rsidP="00307DA9">
      <w:pPr>
        <w:pStyle w:val="ListParagraph"/>
        <w:numPr>
          <w:ilvl w:val="0"/>
          <w:numId w:val="81"/>
        </w:numPr>
        <w:jc w:val="left"/>
        <w:rPr>
          <w:rFonts w:ascii="Segoe UI" w:eastAsia="Times New Roman" w:hAnsi="Segoe UI" w:cs="Segoe UI"/>
          <w:sz w:val="21"/>
          <w:szCs w:val="21"/>
        </w:rPr>
      </w:pPr>
      <w:r w:rsidRPr="00DD0996">
        <w:rPr>
          <w:rFonts w:ascii="Segoe UI" w:eastAsia="Times New Roman" w:hAnsi="Segoe UI" w:cs="Segoe UI"/>
          <w:sz w:val="21"/>
          <w:szCs w:val="21"/>
        </w:rPr>
        <w:t>Daily snapshots</w:t>
      </w:r>
    </w:p>
    <w:p w14:paraId="7F865C15" w14:textId="77777777" w:rsidR="00892C6F" w:rsidRPr="00DD0996" w:rsidRDefault="00892C6F" w:rsidP="00307DA9">
      <w:pPr>
        <w:pStyle w:val="ListParagraph"/>
        <w:numPr>
          <w:ilvl w:val="0"/>
          <w:numId w:val="81"/>
        </w:numPr>
        <w:jc w:val="left"/>
        <w:rPr>
          <w:rFonts w:ascii="Segoe UI" w:eastAsia="Times New Roman" w:hAnsi="Segoe UI" w:cs="Segoe UI"/>
          <w:sz w:val="21"/>
          <w:szCs w:val="21"/>
        </w:rPr>
      </w:pPr>
      <w:r w:rsidRPr="00DD0996">
        <w:rPr>
          <w:rFonts w:ascii="Segoe UI" w:eastAsia="Times New Roman" w:hAnsi="Segoe UI" w:cs="Segoe UI"/>
          <w:sz w:val="21"/>
          <w:szCs w:val="21"/>
        </w:rPr>
        <w:t>Weekly and Monthly snapshots taken every Saturday</w:t>
      </w:r>
    </w:p>
    <w:p w14:paraId="559DEE46" w14:textId="77777777" w:rsidR="00914927" w:rsidRPr="0024168F" w:rsidRDefault="00914927" w:rsidP="004047E3">
      <w:pPr>
        <w:pStyle w:val="NoSpacing"/>
      </w:pPr>
    </w:p>
    <w:p w14:paraId="264B62AB" w14:textId="77777777" w:rsidR="00440E02" w:rsidRDefault="00440E02" w:rsidP="00DD2A2F">
      <w:pPr>
        <w:pStyle w:val="Heading4"/>
        <w:ind w:left="1260"/>
      </w:pPr>
      <w:r w:rsidRPr="00C677D5">
        <w:t>Additional or future needs </w:t>
      </w:r>
    </w:p>
    <w:p w14:paraId="3514FD68" w14:textId="77777777" w:rsidR="00440E02" w:rsidRPr="005F2C3D" w:rsidRDefault="00440E02" w:rsidP="00440E02"/>
    <w:p w14:paraId="014A5CF8" w14:textId="69669081" w:rsidR="00440E02" w:rsidRDefault="00440E02" w:rsidP="00440E02">
      <w:pPr>
        <w:pStyle w:val="NoSpacing"/>
      </w:pPr>
      <w:r>
        <w:t>Possibility to combine with Tektronix Oracle data.</w:t>
      </w:r>
      <w:r>
        <w:br/>
        <w:t>For example in India, Fluke instruments are serviced in Tektronix systems. To report full Fluke customer experience Fluke Oracle and Tektronix Oracle OTD data needs to be combined</w:t>
      </w:r>
    </w:p>
    <w:p w14:paraId="1CDD55EF" w14:textId="77777777" w:rsidR="00440E02" w:rsidRDefault="00440E02" w:rsidP="00440E02">
      <w:pPr>
        <w:spacing w:after="0" w:line="240" w:lineRule="auto"/>
        <w:ind w:firstLine="0"/>
        <w:jc w:val="left"/>
        <w:textAlignment w:val="baseline"/>
        <w:rPr>
          <w:rFonts w:ascii="Calibri" w:eastAsia="Times New Roman" w:hAnsi="Calibri" w:cs="Calibri"/>
        </w:rPr>
      </w:pPr>
    </w:p>
    <w:p w14:paraId="321116A6" w14:textId="6A8C0C1A" w:rsidR="000F0174" w:rsidRDefault="00C93E39" w:rsidP="008B3D29">
      <w:pPr>
        <w:pStyle w:val="Heading2"/>
      </w:pPr>
      <w:bookmarkStart w:id="225" w:name="_Toc1139505883"/>
      <w:bookmarkStart w:id="226" w:name="_Toc605964356"/>
      <w:bookmarkStart w:id="227" w:name="_Toc1355557328"/>
      <w:bookmarkStart w:id="228" w:name="_Toc1211627271"/>
      <w:bookmarkStart w:id="229" w:name="_Toc978364527"/>
      <w:bookmarkStart w:id="230" w:name="_Toc91671040"/>
      <w:r>
        <w:t>BACKLOG</w:t>
      </w:r>
      <w:bookmarkEnd w:id="225"/>
      <w:bookmarkEnd w:id="226"/>
      <w:bookmarkEnd w:id="227"/>
      <w:bookmarkEnd w:id="228"/>
      <w:bookmarkEnd w:id="229"/>
      <w:bookmarkEnd w:id="230"/>
    </w:p>
    <w:p w14:paraId="0B234DD2" w14:textId="77777777" w:rsidR="00F56DD8" w:rsidRDefault="00F56DD8" w:rsidP="00896B67">
      <w:pPr>
        <w:pStyle w:val="NoSpacing"/>
      </w:pPr>
    </w:p>
    <w:p w14:paraId="2BA49BF0" w14:textId="79957BC1" w:rsidR="00896B67" w:rsidRPr="008B6925" w:rsidRDefault="00613BE3" w:rsidP="00896B67">
      <w:pPr>
        <w:pStyle w:val="NoSpacing"/>
        <w:rPr>
          <w:rFonts w:ascii="Segoe UI" w:hAnsi="Segoe UI" w:cs="Segoe UI"/>
          <w:sz w:val="18"/>
          <w:szCs w:val="18"/>
        </w:rPr>
      </w:pPr>
      <w:r>
        <w:rPr>
          <w:rStyle w:val="normaltextrun"/>
          <w:rFonts w:ascii="Calibri" w:hAnsi="Calibri" w:cs="Calibri"/>
          <w:color w:val="000000"/>
          <w:shd w:val="clear" w:color="auto" w:fill="FFFFFF"/>
        </w:rPr>
        <w:t xml:space="preserve">Backlog is any order line that has not been shipped or fulfilled. </w:t>
      </w:r>
      <w:r w:rsidR="006620C1">
        <w:rPr>
          <w:rStyle w:val="normaltextrun"/>
          <w:rFonts w:ascii="Calibri" w:hAnsi="Calibri" w:cs="Calibri"/>
          <w:color w:val="000000"/>
          <w:shd w:val="clear" w:color="auto" w:fill="FFFFFF"/>
        </w:rPr>
        <w:t>Flow status is not “closed”, “shipped” or “fulfilled”.</w:t>
      </w:r>
      <w:r w:rsidR="006620C1">
        <w:rPr>
          <w:rStyle w:val="eop"/>
          <w:rFonts w:ascii="Calibri" w:hAnsi="Calibri" w:cs="Calibri"/>
          <w:color w:val="000000"/>
          <w:shd w:val="clear" w:color="auto" w:fill="FFFFFF"/>
        </w:rPr>
        <w:t> </w:t>
      </w:r>
      <w:r>
        <w:rPr>
          <w:rStyle w:val="normaltextrun"/>
          <w:rFonts w:ascii="Calibri" w:hAnsi="Calibri" w:cs="Calibri"/>
          <w:color w:val="000000"/>
          <w:shd w:val="clear" w:color="auto" w:fill="FFFFFF"/>
        </w:rPr>
        <w:t>It</w:t>
      </w:r>
      <w:r w:rsidR="00D067F3" w:rsidRPr="008B6925">
        <w:t> is used by many functions in the organization</w:t>
      </w:r>
      <w:r w:rsidR="0035166F">
        <w:t xml:space="preserve"> a</w:t>
      </w:r>
      <w:r w:rsidR="00D067F3" w:rsidRPr="008B6925">
        <w:t>nd monitored constantly for its health.</w:t>
      </w:r>
      <w:r w:rsidR="00896B67" w:rsidRPr="008B6925">
        <w:t> </w:t>
      </w:r>
    </w:p>
    <w:p w14:paraId="723F07D7" w14:textId="64FF0E0B" w:rsidR="008B6925" w:rsidRPr="008B6925" w:rsidRDefault="008B6925" w:rsidP="008B6925">
      <w:pPr>
        <w:pStyle w:val="NoSpacing"/>
        <w:rPr>
          <w:rFonts w:ascii="Segoe UI" w:hAnsi="Segoe UI" w:cs="Segoe UI"/>
          <w:sz w:val="18"/>
          <w:szCs w:val="18"/>
        </w:rPr>
      </w:pPr>
    </w:p>
    <w:p w14:paraId="4F86ACFE" w14:textId="77777777" w:rsidR="00896B67" w:rsidRDefault="78761AE7" w:rsidP="00E923E2">
      <w:pPr>
        <w:pStyle w:val="NoSpacing"/>
        <w:numPr>
          <w:ilvl w:val="0"/>
          <w:numId w:val="12"/>
        </w:numPr>
      </w:pPr>
      <w:r>
        <w:t>Operations is using it at all levels, as this defines what has to / could be shipped. </w:t>
      </w:r>
    </w:p>
    <w:p w14:paraId="771CB5E4" w14:textId="1E26BF54" w:rsidR="008B6925" w:rsidRPr="00477479" w:rsidRDefault="78761AE7" w:rsidP="00E923E2">
      <w:pPr>
        <w:pStyle w:val="NoSpacing"/>
        <w:numPr>
          <w:ilvl w:val="0"/>
          <w:numId w:val="12"/>
        </w:numPr>
      </w:pPr>
      <w:r>
        <w:t>Finance is using it as input for shipment forecast.  </w:t>
      </w:r>
    </w:p>
    <w:p w14:paraId="095B3C04" w14:textId="16F169F6" w:rsidR="00A339B5" w:rsidRPr="00BB2976" w:rsidRDefault="00A339B5" w:rsidP="00A339B5">
      <w:pPr>
        <w:pStyle w:val="Heading3"/>
      </w:pPr>
      <w:bookmarkStart w:id="231" w:name="_Toc80613932"/>
      <w:bookmarkStart w:id="232" w:name="_Toc1104891212"/>
      <w:bookmarkStart w:id="233" w:name="_Toc882259984"/>
      <w:bookmarkStart w:id="234" w:name="_Toc1856379110"/>
      <w:bookmarkStart w:id="235" w:name="_Toc2131695206"/>
      <w:bookmarkStart w:id="236" w:name="_Toc1433847623"/>
      <w:bookmarkStart w:id="237" w:name="_Toc91671041"/>
      <w:r>
        <w:t>OPERATIONS</w:t>
      </w:r>
      <w:bookmarkEnd w:id="231"/>
      <w:bookmarkEnd w:id="232"/>
      <w:bookmarkEnd w:id="233"/>
      <w:bookmarkEnd w:id="234"/>
      <w:bookmarkEnd w:id="235"/>
      <w:bookmarkEnd w:id="236"/>
      <w:bookmarkEnd w:id="237"/>
    </w:p>
    <w:p w14:paraId="0C1A0DC5" w14:textId="77777777" w:rsidR="00A339B5" w:rsidRPr="00842AD2" w:rsidRDefault="00A339B5" w:rsidP="005A2C1D">
      <w:pPr>
        <w:pStyle w:val="Heading4"/>
        <w:ind w:left="1530" w:hanging="810"/>
      </w:pPr>
      <w:r>
        <w:t>Calculation Requirements</w:t>
      </w:r>
    </w:p>
    <w:p w14:paraId="5E8EE767" w14:textId="77777777" w:rsidR="00A339B5" w:rsidRDefault="00A339B5" w:rsidP="00A339B5">
      <w:pPr>
        <w:spacing w:after="0" w:line="240" w:lineRule="auto"/>
        <w:ind w:firstLine="0"/>
        <w:jc w:val="left"/>
        <w:textAlignment w:val="baseline"/>
        <w:rPr>
          <w:rFonts w:ascii="Calibri" w:eastAsia="Times New Roman" w:hAnsi="Calibri" w:cs="Calibri"/>
        </w:rPr>
      </w:pPr>
    </w:p>
    <w:p w14:paraId="2B503409" w14:textId="3A8EB465" w:rsidR="00A339B5" w:rsidRDefault="00A339B5" w:rsidP="00A339B5">
      <w:pPr>
        <w:spacing w:after="0" w:line="240" w:lineRule="auto"/>
        <w:ind w:firstLine="0"/>
        <w:jc w:val="left"/>
        <w:textAlignment w:val="baseline"/>
      </w:pPr>
      <w:r w:rsidRPr="00A86B61">
        <w:rPr>
          <w:rFonts w:ascii="Calibri" w:eastAsia="Times New Roman" w:hAnsi="Calibri" w:cs="Calibri"/>
        </w:rPr>
        <w:t>Th</w:t>
      </w:r>
      <w:r>
        <w:rPr>
          <w:rFonts w:ascii="Calibri" w:eastAsia="Times New Roman" w:hAnsi="Calibri" w:cs="Calibri"/>
        </w:rPr>
        <w:t xml:space="preserve">e Operation </w:t>
      </w:r>
      <w:r w:rsidR="00630171">
        <w:rPr>
          <w:rFonts w:ascii="Calibri" w:eastAsia="Times New Roman" w:hAnsi="Calibri" w:cs="Calibri"/>
        </w:rPr>
        <w:t>Backlog</w:t>
      </w:r>
      <w:r w:rsidRPr="00A86B61">
        <w:rPr>
          <w:rFonts w:ascii="Calibri" w:eastAsia="Times New Roman" w:hAnsi="Calibri" w:cs="Calibri"/>
        </w:rPr>
        <w:t xml:space="preserve"> only applies to </w:t>
      </w:r>
      <w:r w:rsidR="00B42C56" w:rsidRPr="00A86B61">
        <w:rPr>
          <w:rFonts w:ascii="Calibri" w:eastAsia="Times New Roman" w:hAnsi="Calibri" w:cs="Calibri"/>
        </w:rPr>
        <w:t>FG</w:t>
      </w:r>
      <w:r w:rsidR="00B42C56">
        <w:rPr>
          <w:rFonts w:ascii="Calibri" w:eastAsia="Times New Roman" w:hAnsi="Calibri" w:cs="Calibri"/>
        </w:rPr>
        <w:t xml:space="preserve"> (</w:t>
      </w:r>
      <w:r>
        <w:rPr>
          <w:rFonts w:ascii="Calibri" w:eastAsia="Times New Roman" w:hAnsi="Calibri" w:cs="Calibri"/>
        </w:rPr>
        <w:t>Finished Goods)</w:t>
      </w:r>
      <w:r w:rsidRPr="00A86B61">
        <w:rPr>
          <w:rFonts w:ascii="Calibri" w:eastAsia="Times New Roman" w:hAnsi="Calibri" w:cs="Calibri"/>
        </w:rPr>
        <w:t xml:space="preserve"> or Parts.</w:t>
      </w:r>
      <w:r>
        <w:t xml:space="preserve"> Table provides a description of the main calculations performed to achieve this purpose</w:t>
      </w:r>
    </w:p>
    <w:p w14:paraId="3EE8FA09" w14:textId="77777777" w:rsidR="00A339B5" w:rsidRDefault="00A339B5" w:rsidP="00A339B5">
      <w:pPr>
        <w:spacing w:after="0" w:line="240" w:lineRule="auto"/>
        <w:ind w:firstLine="0"/>
        <w:jc w:val="left"/>
        <w:textAlignment w:val="baseline"/>
      </w:pPr>
    </w:p>
    <w:p w14:paraId="59413CD8" w14:textId="5BC0DCB4" w:rsidR="00A339B5" w:rsidRDefault="00A339B5" w:rsidP="00A339B5">
      <w:pPr>
        <w:spacing w:after="0" w:line="240" w:lineRule="auto"/>
        <w:ind w:firstLine="0"/>
        <w:jc w:val="center"/>
        <w:textAlignment w:val="baseline"/>
      </w:pPr>
      <w:r>
        <w:rPr>
          <w:rStyle w:val="normaltextrun"/>
          <w:rFonts w:ascii="Calibri" w:hAnsi="Calibri" w:cs="Calibri"/>
          <w:b/>
          <w:bCs/>
          <w:color w:val="000000"/>
          <w:shd w:val="clear" w:color="auto" w:fill="FFFFFF"/>
        </w:rPr>
        <w:t xml:space="preserve">Physical calculations for the Operations </w:t>
      </w:r>
      <w:r w:rsidR="0031616E">
        <w:rPr>
          <w:rStyle w:val="normaltextrun"/>
          <w:rFonts w:ascii="Calibri" w:hAnsi="Calibri" w:cs="Calibri"/>
          <w:b/>
          <w:bCs/>
          <w:color w:val="000000"/>
          <w:shd w:val="clear" w:color="auto" w:fill="FFFFFF"/>
        </w:rPr>
        <w:t>Backlog</w:t>
      </w:r>
    </w:p>
    <w:tbl>
      <w:tblPr>
        <w:tblStyle w:val="GridTable4-Accent1"/>
        <w:tblW w:w="9985" w:type="dxa"/>
        <w:tblLook w:val="04A0" w:firstRow="1" w:lastRow="0" w:firstColumn="1" w:lastColumn="0" w:noHBand="0" w:noVBand="1"/>
      </w:tblPr>
      <w:tblGrid>
        <w:gridCol w:w="1435"/>
        <w:gridCol w:w="7380"/>
        <w:gridCol w:w="1170"/>
      </w:tblGrid>
      <w:tr w:rsidR="00A339B5" w14:paraId="128CEA70" w14:textId="77777777" w:rsidTr="00F546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36C81C70" w14:textId="77777777" w:rsidR="00A339B5" w:rsidRPr="00DE4049" w:rsidRDefault="00A339B5" w:rsidP="00F5469F">
            <w:pPr>
              <w:ind w:firstLine="0"/>
              <w:jc w:val="center"/>
            </w:pPr>
            <w:r>
              <w:t>Level</w:t>
            </w:r>
          </w:p>
        </w:tc>
        <w:tc>
          <w:tcPr>
            <w:tcW w:w="7380" w:type="dxa"/>
          </w:tcPr>
          <w:p w14:paraId="35F7B2BB" w14:textId="77777777" w:rsidR="00A339B5" w:rsidRPr="00DE4049" w:rsidRDefault="00A339B5" w:rsidP="00F5469F">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DE4049">
              <w:rPr>
                <w:b w:val="0"/>
                <w:bCs w:val="0"/>
              </w:rPr>
              <w:t>Calculation Description</w:t>
            </w:r>
            <w:r>
              <w:rPr>
                <w:b w:val="0"/>
                <w:bCs w:val="0"/>
              </w:rPr>
              <w:t xml:space="preserve"> </w:t>
            </w:r>
          </w:p>
        </w:tc>
        <w:tc>
          <w:tcPr>
            <w:tcW w:w="1170" w:type="dxa"/>
          </w:tcPr>
          <w:p w14:paraId="7A9072B1" w14:textId="77777777" w:rsidR="00A339B5" w:rsidRPr="00DE4049" w:rsidRDefault="00A339B5" w:rsidP="00F5469F">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DE4049">
              <w:rPr>
                <w:b w:val="0"/>
                <w:bCs w:val="0"/>
              </w:rPr>
              <w:t>Output</w:t>
            </w:r>
          </w:p>
        </w:tc>
      </w:tr>
      <w:tr w:rsidR="00A339B5" w14:paraId="3C16E28E" w14:textId="77777777" w:rsidTr="00F54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shd w:val="clear" w:color="auto" w:fill="auto"/>
          </w:tcPr>
          <w:p w14:paraId="474C421D" w14:textId="77777777" w:rsidR="00A339B5" w:rsidRPr="00DE4049" w:rsidRDefault="00A339B5" w:rsidP="00F5469F">
            <w:pPr>
              <w:ind w:firstLine="0"/>
              <w:rPr>
                <w:b w:val="0"/>
                <w:bCs w:val="0"/>
              </w:rPr>
            </w:pPr>
            <w:r>
              <w:rPr>
                <w:rStyle w:val="normaltextrun"/>
                <w:rFonts w:ascii="Calibri" w:hAnsi="Calibri" w:cs="Calibri"/>
                <w:color w:val="000000"/>
                <w:shd w:val="clear" w:color="auto" w:fill="FFFFFF"/>
              </w:rPr>
              <w:t>Multi-Line</w:t>
            </w:r>
            <w:r>
              <w:rPr>
                <w:rStyle w:val="eop"/>
                <w:rFonts w:ascii="Calibri" w:hAnsi="Calibri" w:cs="Calibri"/>
                <w:b w:val="0"/>
                <w:bCs w:val="0"/>
                <w:color w:val="000000"/>
                <w:shd w:val="clear" w:color="auto" w:fill="FFFFFF"/>
              </w:rPr>
              <w:t> </w:t>
            </w:r>
          </w:p>
        </w:tc>
        <w:tc>
          <w:tcPr>
            <w:tcW w:w="7380" w:type="dxa"/>
            <w:shd w:val="clear" w:color="auto" w:fill="auto"/>
          </w:tcPr>
          <w:p w14:paraId="53911D17" w14:textId="77777777" w:rsidR="00A339B5" w:rsidRDefault="00A339B5" w:rsidP="00F5469F">
            <w:pPr>
              <w:ind w:firstLine="0"/>
              <w:cnfStyle w:val="000000100000" w:firstRow="0" w:lastRow="0" w:firstColumn="0" w:lastColumn="0" w:oddVBand="0" w:evenVBand="0" w:oddHBand="1" w:evenHBand="0" w:firstRowFirstColumn="0" w:firstRowLastColumn="0" w:lastRowFirstColumn="0" w:lastRowLastColumn="0"/>
            </w:pPr>
            <w:r>
              <w:rPr>
                <w:rStyle w:val="normaltextrun"/>
                <w:rFonts w:ascii="Calibri" w:hAnsi="Calibri" w:cs="Calibri"/>
                <w:color w:val="000000"/>
                <w:shd w:val="clear" w:color="auto" w:fill="FFFFFF"/>
              </w:rPr>
              <w:t>A standard $ sum calculation</w:t>
            </w:r>
            <w:r>
              <w:rPr>
                <w:rStyle w:val="eop"/>
                <w:rFonts w:ascii="Calibri" w:hAnsi="Calibri" w:cs="Calibri"/>
                <w:color w:val="000000"/>
                <w:shd w:val="clear" w:color="auto" w:fill="FFFFFF"/>
              </w:rPr>
              <w:t> </w:t>
            </w:r>
          </w:p>
        </w:tc>
        <w:tc>
          <w:tcPr>
            <w:tcW w:w="1170" w:type="dxa"/>
            <w:shd w:val="clear" w:color="auto" w:fill="auto"/>
          </w:tcPr>
          <w:p w14:paraId="0115CAEF" w14:textId="77777777" w:rsidR="00A339B5" w:rsidRPr="00E148CC" w:rsidRDefault="00A339B5" w:rsidP="00F5469F">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hd w:val="clear" w:color="auto" w:fill="FFFFFF"/>
              </w:rPr>
            </w:pPr>
            <w:r>
              <w:rPr>
                <w:rStyle w:val="normaltextrun"/>
                <w:rFonts w:ascii="Calibri" w:hAnsi="Calibri" w:cs="Calibri"/>
                <w:color w:val="000000"/>
                <w:shd w:val="clear" w:color="auto" w:fill="FFFFFF"/>
              </w:rPr>
              <w:t>$ Amount</w:t>
            </w:r>
            <w:r>
              <w:rPr>
                <w:rStyle w:val="eop"/>
                <w:rFonts w:ascii="Calibri" w:hAnsi="Calibri" w:cs="Calibri"/>
                <w:color w:val="000000"/>
                <w:shd w:val="clear" w:color="auto" w:fill="FFFFFF"/>
              </w:rPr>
              <w:t> </w:t>
            </w:r>
          </w:p>
        </w:tc>
      </w:tr>
      <w:tr w:rsidR="00A339B5" w14:paraId="3D89E9E3" w14:textId="77777777" w:rsidTr="00F5469F">
        <w:tc>
          <w:tcPr>
            <w:cnfStyle w:val="001000000000" w:firstRow="0" w:lastRow="0" w:firstColumn="1" w:lastColumn="0" w:oddVBand="0" w:evenVBand="0" w:oddHBand="0" w:evenHBand="0" w:firstRowFirstColumn="0" w:firstRowLastColumn="0" w:lastRowFirstColumn="0" w:lastRowLastColumn="0"/>
            <w:tcW w:w="1435" w:type="dxa"/>
            <w:shd w:val="clear" w:color="auto" w:fill="auto"/>
          </w:tcPr>
          <w:p w14:paraId="54FE301C" w14:textId="77777777" w:rsidR="00A339B5" w:rsidRDefault="00A339B5" w:rsidP="00F5469F">
            <w:pPr>
              <w:pStyle w:val="NoSpacing"/>
              <w:rPr>
                <w:rStyle w:val="normaltextrun"/>
                <w:rFonts w:ascii="Calibri" w:hAnsi="Calibri" w:cs="Calibri"/>
                <w:color w:val="000000"/>
                <w:shd w:val="clear" w:color="auto" w:fill="FFFFFF"/>
              </w:rPr>
            </w:pPr>
            <w:r w:rsidRPr="00E63986">
              <w:t>Multi-Line</w:t>
            </w:r>
          </w:p>
        </w:tc>
        <w:tc>
          <w:tcPr>
            <w:tcW w:w="7380" w:type="dxa"/>
            <w:shd w:val="clear" w:color="auto" w:fill="auto"/>
          </w:tcPr>
          <w:p w14:paraId="70710B40" w14:textId="753CC4F3" w:rsidR="00A339B5" w:rsidRDefault="00805408" w:rsidP="00E437AC">
            <w:pPr>
              <w:ind w:firstLine="0"/>
              <w:jc w:val="left"/>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A standard sum calculation</w:t>
            </w:r>
            <w:r>
              <w:rPr>
                <w:rStyle w:val="eop"/>
                <w:rFonts w:ascii="Calibri" w:hAnsi="Calibri" w:cs="Calibri"/>
                <w:color w:val="000000"/>
                <w:shd w:val="clear" w:color="auto" w:fill="FFFFFF"/>
              </w:rPr>
              <w:t> </w:t>
            </w:r>
          </w:p>
        </w:tc>
        <w:tc>
          <w:tcPr>
            <w:tcW w:w="1170" w:type="dxa"/>
            <w:shd w:val="clear" w:color="auto" w:fill="auto"/>
          </w:tcPr>
          <w:p w14:paraId="3BC98897" w14:textId="77777777" w:rsidR="00A339B5" w:rsidRDefault="00A339B5" w:rsidP="00F5469F">
            <w:pPr>
              <w:ind w:firstLine="0"/>
              <w:jc w:val="left"/>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shd w:val="clear" w:color="auto" w:fill="FFFFFF"/>
              </w:rPr>
            </w:pPr>
            <w:r>
              <w:rPr>
                <w:rStyle w:val="normaltextrun"/>
              </w:rPr>
              <w:t>Number</w:t>
            </w:r>
          </w:p>
        </w:tc>
      </w:tr>
    </w:tbl>
    <w:p w14:paraId="6EDE8BEB" w14:textId="77777777" w:rsidR="00A339B5" w:rsidRDefault="00A339B5" w:rsidP="00A339B5">
      <w:pPr>
        <w:ind w:firstLine="0"/>
      </w:pPr>
    </w:p>
    <w:p w14:paraId="78D03C42" w14:textId="71BEA131" w:rsidR="00A339B5" w:rsidRDefault="000621E1" w:rsidP="005A2C1D">
      <w:pPr>
        <w:pStyle w:val="Heading4"/>
        <w:ind w:left="1530" w:hanging="810"/>
      </w:pPr>
      <w:r>
        <w:t>Variants of the KPI</w:t>
      </w:r>
      <w:r w:rsidR="00A339B5" w:rsidRPr="0028400F">
        <w:t> </w:t>
      </w:r>
    </w:p>
    <w:p w14:paraId="67A4A025" w14:textId="77777777" w:rsidR="00A339B5" w:rsidRDefault="00A339B5" w:rsidP="00A339B5">
      <w:pPr>
        <w:spacing w:after="0" w:line="240" w:lineRule="auto"/>
        <w:ind w:firstLine="0"/>
        <w:jc w:val="left"/>
        <w:textAlignment w:val="baseline"/>
        <w:rPr>
          <w:rFonts w:ascii="Calibri" w:eastAsia="Times New Roman" w:hAnsi="Calibri" w:cs="Calibri"/>
        </w:rPr>
      </w:pPr>
    </w:p>
    <w:p w14:paraId="31A08DAC" w14:textId="77777777" w:rsidR="00A339B5" w:rsidRPr="00B91BED" w:rsidRDefault="00A339B5" w:rsidP="00A339B5">
      <w:pPr>
        <w:spacing w:after="0" w:line="240" w:lineRule="auto"/>
        <w:ind w:firstLine="0"/>
        <w:jc w:val="left"/>
        <w:textAlignment w:val="baseline"/>
        <w:rPr>
          <w:rFonts w:ascii="Segoe UI" w:eastAsia="Times New Roman" w:hAnsi="Segoe UI" w:cs="Segoe UI"/>
          <w:b/>
          <w:bCs/>
          <w:sz w:val="18"/>
          <w:szCs w:val="18"/>
        </w:rPr>
      </w:pPr>
      <w:r w:rsidRPr="00B91BED">
        <w:rPr>
          <w:rFonts w:ascii="Calibri" w:eastAsia="Times New Roman" w:hAnsi="Calibri" w:cs="Calibri"/>
          <w:b/>
          <w:bCs/>
        </w:rPr>
        <w:t>Enterprise Level </w:t>
      </w:r>
    </w:p>
    <w:p w14:paraId="622B2CCA" w14:textId="77777777" w:rsidR="00A339B5" w:rsidRPr="00B91BED" w:rsidRDefault="13600C52" w:rsidP="00E923E2">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t>Customer Backlog </w:t>
      </w:r>
    </w:p>
    <w:p w14:paraId="2D622FAE" w14:textId="77777777" w:rsidR="00A339B5" w:rsidRPr="00B91BED" w:rsidRDefault="00A339B5" w:rsidP="00A339B5">
      <w:pPr>
        <w:spacing w:after="0" w:line="240" w:lineRule="auto"/>
        <w:ind w:left="1080" w:firstLine="0"/>
        <w:jc w:val="left"/>
        <w:textAlignment w:val="baseline"/>
        <w:rPr>
          <w:rFonts w:ascii="Segoe UI" w:eastAsia="Times New Roman" w:hAnsi="Segoe UI" w:cs="Segoe UI"/>
          <w:sz w:val="18"/>
          <w:szCs w:val="18"/>
        </w:rPr>
      </w:pPr>
      <w:r w:rsidRPr="00B91BED">
        <w:rPr>
          <w:rFonts w:ascii="Calibri" w:eastAsia="Times New Roman" w:hAnsi="Calibri" w:cs="Calibri"/>
        </w:rPr>
        <w:t> </w:t>
      </w:r>
    </w:p>
    <w:p w14:paraId="2ACBE813" w14:textId="060B455E" w:rsidR="00A339B5" w:rsidRPr="00B91BED" w:rsidRDefault="00A339B5" w:rsidP="00A339B5">
      <w:pPr>
        <w:spacing w:after="0" w:line="240" w:lineRule="auto"/>
        <w:ind w:firstLine="0"/>
        <w:jc w:val="left"/>
        <w:textAlignment w:val="baseline"/>
        <w:rPr>
          <w:rFonts w:ascii="Segoe UI" w:eastAsia="Times New Roman" w:hAnsi="Segoe UI" w:cs="Segoe UI"/>
          <w:sz w:val="18"/>
          <w:szCs w:val="18"/>
        </w:rPr>
      </w:pPr>
      <w:r w:rsidRPr="00B91BED">
        <w:rPr>
          <w:rFonts w:ascii="Calibri" w:eastAsia="Times New Roman" w:hAnsi="Calibri" w:cs="Calibri"/>
        </w:rPr>
        <w:t xml:space="preserve">Besides standard </w:t>
      </w:r>
      <w:r w:rsidR="00C20BCA">
        <w:rPr>
          <w:rFonts w:ascii="Calibri" w:eastAsia="Times New Roman" w:hAnsi="Calibri" w:cs="Calibri"/>
        </w:rPr>
        <w:t>Oracle EBS</w:t>
      </w:r>
      <w:r w:rsidRPr="00B91BED">
        <w:rPr>
          <w:rFonts w:ascii="Calibri" w:eastAsia="Times New Roman" w:hAnsi="Calibri" w:cs="Calibri"/>
        </w:rPr>
        <w:t xml:space="preserve"> dimensions, Customer Backlog is split into different categories: </w:t>
      </w:r>
    </w:p>
    <w:p w14:paraId="6B92EDC7" w14:textId="77777777" w:rsidR="00A339B5" w:rsidRPr="00B91BED" w:rsidRDefault="13600C52" w:rsidP="00E923E2">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t>Type of backlog </w:t>
      </w:r>
    </w:p>
    <w:p w14:paraId="7EB8D311"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No Hold </w:t>
      </w:r>
    </w:p>
    <w:p w14:paraId="1386230C"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Finance Hold </w:t>
      </w:r>
    </w:p>
    <w:p w14:paraId="1BFB3E2E"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Order Management Hold </w:t>
      </w:r>
    </w:p>
    <w:p w14:paraId="108D34BE"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Operations or Trade Compliance Hold </w:t>
      </w:r>
    </w:p>
    <w:p w14:paraId="142D222F" w14:textId="77777777" w:rsidR="00A339B5" w:rsidRPr="00B91BED" w:rsidRDefault="13600C52" w:rsidP="00E923E2">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t>Scheduled Date Bucket: </w:t>
      </w:r>
    </w:p>
    <w:p w14:paraId="228531A7"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Past – Scheduled date &lt; Current date </w:t>
      </w:r>
    </w:p>
    <w:p w14:paraId="6ACE9F91"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Current – Scheduled date within current month </w:t>
      </w:r>
    </w:p>
    <w:p w14:paraId="13CC7DF5"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Future – Scheduled in Future months </w:t>
      </w:r>
    </w:p>
    <w:p w14:paraId="2708D248" w14:textId="77777777" w:rsidR="00A339B5" w:rsidRPr="00B91BED" w:rsidRDefault="13600C52" w:rsidP="00E923E2">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lastRenderedPageBreak/>
        <w:t>SLT bucket </w:t>
      </w:r>
    </w:p>
    <w:p w14:paraId="1877E96D"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Past </w:t>
      </w:r>
    </w:p>
    <w:p w14:paraId="4B42C932"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Current </w:t>
      </w:r>
    </w:p>
    <w:p w14:paraId="5C2D71C2"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Future </w:t>
      </w:r>
    </w:p>
    <w:p w14:paraId="5671FD36" w14:textId="77777777" w:rsidR="00A339B5" w:rsidRPr="00B91BED" w:rsidRDefault="13600C52" w:rsidP="00E923E2">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t>CRD bucket </w:t>
      </w:r>
    </w:p>
    <w:p w14:paraId="6E0BE35F"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Past </w:t>
      </w:r>
    </w:p>
    <w:p w14:paraId="591E9CC9"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Current </w:t>
      </w:r>
    </w:p>
    <w:p w14:paraId="0671ACCE"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Future </w:t>
      </w:r>
    </w:p>
    <w:p w14:paraId="51FF0FE2" w14:textId="77777777" w:rsidR="00A339B5" w:rsidRPr="00B91BED" w:rsidRDefault="00A339B5" w:rsidP="00A339B5">
      <w:pPr>
        <w:spacing w:after="0" w:line="240" w:lineRule="auto"/>
        <w:ind w:left="1440" w:firstLine="0"/>
        <w:jc w:val="left"/>
        <w:textAlignment w:val="baseline"/>
        <w:rPr>
          <w:rFonts w:ascii="Segoe UI" w:eastAsia="Times New Roman" w:hAnsi="Segoe UI" w:cs="Segoe UI"/>
          <w:sz w:val="18"/>
          <w:szCs w:val="18"/>
        </w:rPr>
      </w:pPr>
      <w:r w:rsidRPr="00B91BED">
        <w:rPr>
          <w:rFonts w:ascii="Calibri" w:eastAsia="Times New Roman" w:hAnsi="Calibri" w:cs="Calibri"/>
        </w:rPr>
        <w:t>Or </w:t>
      </w:r>
    </w:p>
    <w:p w14:paraId="41114205"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Requested Inside (CRD Bucket Past and Current) </w:t>
      </w:r>
    </w:p>
    <w:p w14:paraId="4E1E8964" w14:textId="77777777" w:rsidR="00A339B5" w:rsidRPr="00B91BED" w:rsidRDefault="13600C52" w:rsidP="00E923E2">
      <w:pPr>
        <w:numPr>
          <w:ilvl w:val="0"/>
          <w:numId w:val="15"/>
        </w:numPr>
        <w:tabs>
          <w:tab w:val="clear" w:pos="720"/>
          <w:tab w:val="left" w:pos="1710"/>
        </w:tabs>
        <w:spacing w:after="0" w:line="240" w:lineRule="auto"/>
        <w:ind w:left="1530" w:firstLine="0"/>
        <w:jc w:val="left"/>
        <w:textAlignment w:val="baseline"/>
        <w:rPr>
          <w:rFonts w:ascii="Calibri" w:eastAsia="Times New Roman" w:hAnsi="Calibri" w:cs="Calibri"/>
        </w:rPr>
      </w:pPr>
      <w:r w:rsidRPr="06272A4D">
        <w:rPr>
          <w:rFonts w:ascii="Calibri" w:eastAsia="Times New Roman" w:hAnsi="Calibri" w:cs="Calibri"/>
        </w:rPr>
        <w:t>Requested Outside (CRD Bucket Future) </w:t>
      </w:r>
    </w:p>
    <w:p w14:paraId="0489976D" w14:textId="77777777" w:rsidR="00A339B5" w:rsidRPr="00B91BED" w:rsidRDefault="13600C52" w:rsidP="00E923E2">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t>Trade Sales / Parts / Other</w:t>
      </w:r>
      <w:r w:rsidRPr="06272A4D">
        <w:rPr>
          <w:rFonts w:ascii="Calibri" w:eastAsia="Times New Roman" w:hAnsi="Calibri" w:cs="Calibri"/>
          <w:color w:val="FF0000"/>
        </w:rPr>
        <w:t> </w:t>
      </w:r>
    </w:p>
    <w:p w14:paraId="2D82D8C3" w14:textId="77777777" w:rsidR="00A339B5" w:rsidRPr="00B91BED" w:rsidRDefault="00A339B5" w:rsidP="00A339B5">
      <w:pPr>
        <w:spacing w:after="0" w:line="240" w:lineRule="auto"/>
        <w:ind w:firstLine="0"/>
        <w:jc w:val="left"/>
        <w:textAlignment w:val="baseline"/>
        <w:rPr>
          <w:rFonts w:ascii="Segoe UI" w:eastAsia="Times New Roman" w:hAnsi="Segoe UI" w:cs="Segoe UI"/>
          <w:sz w:val="18"/>
          <w:szCs w:val="18"/>
        </w:rPr>
      </w:pPr>
      <w:r w:rsidRPr="00B91BED">
        <w:rPr>
          <w:rFonts w:ascii="Calibri" w:eastAsia="Times New Roman" w:hAnsi="Calibri" w:cs="Calibri"/>
        </w:rPr>
        <w:t> </w:t>
      </w:r>
    </w:p>
    <w:p w14:paraId="0FC2721B" w14:textId="77777777" w:rsidR="00A339B5" w:rsidRPr="00B91BED" w:rsidRDefault="00A339B5" w:rsidP="00A339B5">
      <w:pPr>
        <w:spacing w:after="0" w:line="240" w:lineRule="auto"/>
        <w:ind w:firstLine="0"/>
        <w:jc w:val="left"/>
        <w:textAlignment w:val="baseline"/>
        <w:rPr>
          <w:rFonts w:ascii="Segoe UI" w:eastAsia="Times New Roman" w:hAnsi="Segoe UI" w:cs="Segoe UI"/>
          <w:sz w:val="18"/>
          <w:szCs w:val="18"/>
        </w:rPr>
      </w:pPr>
      <w:r w:rsidRPr="00B91BED">
        <w:rPr>
          <w:rFonts w:ascii="Calibri" w:eastAsia="Times New Roman" w:hAnsi="Calibri" w:cs="Calibri"/>
          <w:b/>
          <w:bCs/>
        </w:rPr>
        <w:t>Functional Level</w:t>
      </w:r>
      <w:r w:rsidRPr="00B91BED">
        <w:rPr>
          <w:rFonts w:ascii="Calibri" w:eastAsia="Times New Roman" w:hAnsi="Calibri" w:cs="Calibri"/>
          <w:color w:val="FF0000"/>
        </w:rPr>
        <w:t> </w:t>
      </w:r>
    </w:p>
    <w:p w14:paraId="31A0314E" w14:textId="77777777" w:rsidR="00A339B5" w:rsidRPr="00B91BED" w:rsidRDefault="13600C52" w:rsidP="00E923E2">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06272A4D">
        <w:rPr>
          <w:rFonts w:ascii="Calibri" w:eastAsia="Times New Roman" w:hAnsi="Calibri" w:cs="Calibri"/>
        </w:rPr>
        <w:t>Entered Backlog </w:t>
      </w:r>
    </w:p>
    <w:p w14:paraId="744A6842" w14:textId="7E84AAEB" w:rsidR="00805408" w:rsidRPr="00B91BED" w:rsidRDefault="13600C52" w:rsidP="54FE21B9">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54FE21B9">
        <w:rPr>
          <w:rFonts w:ascii="Calibri" w:eastAsia="Times New Roman" w:hAnsi="Calibri" w:cs="Calibri"/>
        </w:rPr>
        <w:t>Factory Backlog – a specific factory/site (Including Intercompany Backlog) </w:t>
      </w:r>
    </w:p>
    <w:p w14:paraId="0DE13E0A" w14:textId="38004C2D" w:rsidR="00A339B5" w:rsidRDefault="00C74767" w:rsidP="005A2C1D">
      <w:pPr>
        <w:pStyle w:val="Heading4"/>
        <w:ind w:left="1530" w:hanging="810"/>
      </w:pPr>
      <w:r>
        <w:t>Dimensions and Data Sources</w:t>
      </w:r>
    </w:p>
    <w:p w14:paraId="6029DF62" w14:textId="77777777" w:rsidR="0084187B" w:rsidRPr="0084187B" w:rsidRDefault="0084187B" w:rsidP="0084187B"/>
    <w:p w14:paraId="334880E3" w14:textId="77777777" w:rsidR="0084187B" w:rsidRPr="0084187B" w:rsidRDefault="0084187B" w:rsidP="0084187B">
      <w:pPr>
        <w:spacing w:after="0" w:line="240" w:lineRule="auto"/>
        <w:ind w:firstLine="0"/>
        <w:jc w:val="left"/>
        <w:textAlignment w:val="baseline"/>
        <w:rPr>
          <w:rFonts w:ascii="Segoe UI" w:eastAsia="Times New Roman" w:hAnsi="Segoe UI" w:cs="Segoe UI"/>
          <w:sz w:val="18"/>
          <w:szCs w:val="18"/>
        </w:rPr>
      </w:pPr>
      <w:r w:rsidRPr="0084187B">
        <w:rPr>
          <w:rFonts w:ascii="Calibri" w:eastAsia="Times New Roman" w:hAnsi="Calibri" w:cs="Calibri"/>
        </w:rPr>
        <w:t>Source of raw data current or new </w:t>
      </w:r>
    </w:p>
    <w:p w14:paraId="0E99DE9C" w14:textId="2ACC5721" w:rsidR="00AD198B" w:rsidRDefault="2F0EC186" w:rsidP="00E77983">
      <w:pPr>
        <w:pStyle w:val="ListParagraph"/>
        <w:numPr>
          <w:ilvl w:val="1"/>
          <w:numId w:val="67"/>
        </w:numPr>
        <w:spacing w:after="0" w:line="240" w:lineRule="auto"/>
        <w:jc w:val="left"/>
        <w:textAlignment w:val="baseline"/>
        <w:rPr>
          <w:rFonts w:ascii="Calibri" w:eastAsia="Times New Roman" w:hAnsi="Calibri" w:cs="Calibri"/>
        </w:rPr>
      </w:pPr>
      <w:r w:rsidRPr="06272A4D">
        <w:rPr>
          <w:rFonts w:ascii="Calibri" w:eastAsia="Times New Roman" w:hAnsi="Calibri" w:cs="Calibri"/>
        </w:rPr>
        <w:t xml:space="preserve">Oracle </w:t>
      </w:r>
      <w:r w:rsidR="4580ECEB" w:rsidRPr="06272A4D">
        <w:rPr>
          <w:rFonts w:ascii="Calibri" w:eastAsia="Times New Roman" w:hAnsi="Calibri" w:cs="Calibri"/>
        </w:rPr>
        <w:t>EBS</w:t>
      </w:r>
    </w:p>
    <w:p w14:paraId="3FFDCB75" w14:textId="77777777" w:rsidR="00AD198B" w:rsidRPr="001E10B3" w:rsidRDefault="2F0EC186" w:rsidP="00E77983">
      <w:pPr>
        <w:pStyle w:val="ListParagraph"/>
        <w:numPr>
          <w:ilvl w:val="1"/>
          <w:numId w:val="67"/>
        </w:numPr>
        <w:spacing w:after="0" w:line="240" w:lineRule="auto"/>
        <w:jc w:val="left"/>
        <w:textAlignment w:val="baseline"/>
        <w:rPr>
          <w:rFonts w:ascii="Calibri" w:eastAsia="Times New Roman" w:hAnsi="Calibri" w:cs="Calibri"/>
        </w:rPr>
      </w:pPr>
      <w:r w:rsidRPr="06272A4D">
        <w:rPr>
          <w:rFonts w:ascii="Calibri" w:eastAsia="Times New Roman" w:hAnsi="Calibri" w:cs="Calibri"/>
        </w:rPr>
        <w:t>FRS Subsidiary Flat files</w:t>
      </w:r>
    </w:p>
    <w:p w14:paraId="0673179B" w14:textId="77777777" w:rsidR="00AD198B" w:rsidRPr="00AF0B48" w:rsidRDefault="2F0EC186" w:rsidP="00AD198B">
      <w:pPr>
        <w:numPr>
          <w:ilvl w:val="0"/>
          <w:numId w:val="14"/>
        </w:numPr>
        <w:tabs>
          <w:tab w:val="clear" w:pos="720"/>
          <w:tab w:val="num" w:pos="180"/>
        </w:tabs>
        <w:spacing w:after="0" w:line="240" w:lineRule="auto"/>
        <w:ind w:left="0" w:firstLine="1080"/>
        <w:jc w:val="left"/>
        <w:textAlignment w:val="baseline"/>
        <w:rPr>
          <w:rFonts w:ascii="Calibri" w:eastAsia="Times New Roman" w:hAnsi="Calibri" w:cs="Calibri"/>
        </w:rPr>
      </w:pPr>
      <w:r w:rsidRPr="54FE21B9">
        <w:rPr>
          <w:rFonts w:ascii="Calibri" w:eastAsia="Times New Roman" w:hAnsi="Calibri" w:cs="Calibri"/>
        </w:rPr>
        <w:t>Excel Flat files</w:t>
      </w:r>
    </w:p>
    <w:p w14:paraId="1515C999" w14:textId="77777777" w:rsidR="00A339B5" w:rsidRDefault="00A339B5" w:rsidP="00A339B5">
      <w:pPr>
        <w:pStyle w:val="NoSpacing"/>
      </w:pPr>
      <w:r>
        <w:t>Each CVD is required to include aggregation capabilities as described in the table below. A common requirement across all dimensions is that a standardized set of aggregation business rules be established</w:t>
      </w:r>
    </w:p>
    <w:p w14:paraId="7FE39C63" w14:textId="77777777" w:rsidR="00A339B5" w:rsidRDefault="00A339B5" w:rsidP="00A339B5">
      <w:pPr>
        <w:pStyle w:val="NoSpacing"/>
      </w:pPr>
    </w:p>
    <w:tbl>
      <w:tblPr>
        <w:tblW w:w="10837" w:type="dxa"/>
        <w:tblCellMar>
          <w:top w:w="15" w:type="dxa"/>
          <w:bottom w:w="15" w:type="dxa"/>
        </w:tblCellMar>
        <w:tblLook w:val="04A0" w:firstRow="1" w:lastRow="0" w:firstColumn="1" w:lastColumn="0" w:noHBand="0" w:noVBand="1"/>
      </w:tblPr>
      <w:tblGrid>
        <w:gridCol w:w="960"/>
        <w:gridCol w:w="3340"/>
        <w:gridCol w:w="6315"/>
        <w:gridCol w:w="222"/>
      </w:tblGrid>
      <w:tr w:rsidR="00330DBF" w:rsidRPr="00330DBF" w14:paraId="42F47156" w14:textId="77777777" w:rsidTr="00330DBF">
        <w:trPr>
          <w:gridAfter w:val="1"/>
          <w:wAfter w:w="222" w:type="dxa"/>
          <w:trHeight w:val="450"/>
        </w:trPr>
        <w:tc>
          <w:tcPr>
            <w:tcW w:w="96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006C42A0" w14:textId="77777777" w:rsidR="00330DBF" w:rsidRPr="00330DBF" w:rsidRDefault="00330DBF" w:rsidP="00330DBF">
            <w:pPr>
              <w:spacing w:after="0" w:line="240" w:lineRule="auto"/>
              <w:ind w:firstLine="0"/>
              <w:jc w:val="center"/>
              <w:rPr>
                <w:rFonts w:ascii="Calibri" w:eastAsia="Times New Roman" w:hAnsi="Calibri" w:cs="Calibri"/>
                <w:b/>
                <w:bCs/>
                <w:color w:val="FFFFFF"/>
              </w:rPr>
            </w:pPr>
            <w:r w:rsidRPr="00330DBF">
              <w:rPr>
                <w:rFonts w:ascii="Calibri" w:eastAsia="Times New Roman" w:hAnsi="Calibri" w:cs="Calibri"/>
                <w:b/>
                <w:bCs/>
                <w:color w:val="FFFFFF"/>
              </w:rPr>
              <w:t>D#</w:t>
            </w:r>
          </w:p>
        </w:tc>
        <w:tc>
          <w:tcPr>
            <w:tcW w:w="334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5444B490" w14:textId="77777777" w:rsidR="00330DBF" w:rsidRPr="00330DBF" w:rsidRDefault="00330DBF" w:rsidP="00330DBF">
            <w:pPr>
              <w:spacing w:after="0" w:line="240" w:lineRule="auto"/>
              <w:ind w:firstLine="0"/>
              <w:jc w:val="center"/>
              <w:rPr>
                <w:rFonts w:ascii="Calibri" w:eastAsia="Times New Roman" w:hAnsi="Calibri" w:cs="Calibri"/>
                <w:b/>
                <w:bCs/>
                <w:color w:val="FFFFFF"/>
              </w:rPr>
            </w:pPr>
            <w:r w:rsidRPr="00330DBF">
              <w:rPr>
                <w:rFonts w:ascii="Calibri" w:eastAsia="Times New Roman" w:hAnsi="Calibri" w:cs="Calibri"/>
                <w:b/>
                <w:bCs/>
                <w:color w:val="FFFFFF"/>
              </w:rPr>
              <w:t xml:space="preserve">Dimension  </w:t>
            </w:r>
          </w:p>
        </w:tc>
        <w:tc>
          <w:tcPr>
            <w:tcW w:w="6315"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6ACFDA3E" w14:textId="77777777" w:rsidR="00330DBF" w:rsidRPr="00330DBF" w:rsidRDefault="00330DBF" w:rsidP="00330DBF">
            <w:pPr>
              <w:spacing w:after="0" w:line="240" w:lineRule="auto"/>
              <w:ind w:firstLine="0"/>
              <w:jc w:val="center"/>
              <w:rPr>
                <w:rFonts w:ascii="Calibri" w:eastAsia="Times New Roman" w:hAnsi="Calibri" w:cs="Calibri"/>
                <w:b/>
                <w:bCs/>
                <w:color w:val="FFFFFF"/>
              </w:rPr>
            </w:pPr>
            <w:r w:rsidRPr="00330DBF">
              <w:rPr>
                <w:rFonts w:ascii="Calibri" w:eastAsia="Times New Roman" w:hAnsi="Calibri" w:cs="Calibri"/>
                <w:b/>
                <w:bCs/>
                <w:color w:val="FFFFFF"/>
              </w:rPr>
              <w:t xml:space="preserve">Dimension Description  </w:t>
            </w:r>
          </w:p>
        </w:tc>
      </w:tr>
      <w:tr w:rsidR="00330DBF" w:rsidRPr="00330DBF" w14:paraId="6FA122CA" w14:textId="77777777" w:rsidTr="00330DBF">
        <w:trPr>
          <w:trHeight w:val="315"/>
        </w:trPr>
        <w:tc>
          <w:tcPr>
            <w:tcW w:w="960" w:type="dxa"/>
            <w:vMerge/>
            <w:tcBorders>
              <w:top w:val="single" w:sz="4" w:space="0" w:color="auto"/>
              <w:left w:val="single" w:sz="4" w:space="0" w:color="auto"/>
              <w:bottom w:val="nil"/>
              <w:right w:val="single" w:sz="4" w:space="0" w:color="auto"/>
            </w:tcBorders>
            <w:vAlign w:val="center"/>
            <w:hideMark/>
          </w:tcPr>
          <w:p w14:paraId="36ACD0FA" w14:textId="77777777" w:rsidR="00330DBF" w:rsidRPr="00330DBF" w:rsidRDefault="00330DBF" w:rsidP="00330DBF">
            <w:pPr>
              <w:spacing w:after="0" w:line="240" w:lineRule="auto"/>
              <w:ind w:firstLine="0"/>
              <w:jc w:val="left"/>
              <w:rPr>
                <w:rFonts w:ascii="Calibri" w:eastAsia="Times New Roman" w:hAnsi="Calibri" w:cs="Calibri"/>
                <w:b/>
                <w:bCs/>
                <w:color w:val="FFFFFF"/>
              </w:rPr>
            </w:pPr>
          </w:p>
        </w:tc>
        <w:tc>
          <w:tcPr>
            <w:tcW w:w="3340" w:type="dxa"/>
            <w:vMerge/>
            <w:tcBorders>
              <w:top w:val="single" w:sz="4" w:space="0" w:color="auto"/>
              <w:left w:val="single" w:sz="4" w:space="0" w:color="auto"/>
              <w:bottom w:val="nil"/>
              <w:right w:val="single" w:sz="4" w:space="0" w:color="auto"/>
            </w:tcBorders>
            <w:vAlign w:val="center"/>
            <w:hideMark/>
          </w:tcPr>
          <w:p w14:paraId="1ED9CD68" w14:textId="77777777" w:rsidR="00330DBF" w:rsidRPr="00330DBF" w:rsidRDefault="00330DBF" w:rsidP="00330DBF">
            <w:pPr>
              <w:spacing w:after="0" w:line="240" w:lineRule="auto"/>
              <w:ind w:firstLine="0"/>
              <w:jc w:val="left"/>
              <w:rPr>
                <w:rFonts w:ascii="Calibri" w:eastAsia="Times New Roman" w:hAnsi="Calibri" w:cs="Calibri"/>
                <w:b/>
                <w:bCs/>
                <w:color w:val="FFFFFF"/>
              </w:rPr>
            </w:pPr>
          </w:p>
        </w:tc>
        <w:tc>
          <w:tcPr>
            <w:tcW w:w="6315" w:type="dxa"/>
            <w:vMerge/>
            <w:tcBorders>
              <w:top w:val="single" w:sz="4" w:space="0" w:color="auto"/>
              <w:left w:val="single" w:sz="4" w:space="0" w:color="auto"/>
              <w:bottom w:val="nil"/>
              <w:right w:val="single" w:sz="4" w:space="0" w:color="auto"/>
            </w:tcBorders>
            <w:vAlign w:val="center"/>
            <w:hideMark/>
          </w:tcPr>
          <w:p w14:paraId="24A9C64E" w14:textId="77777777" w:rsidR="00330DBF" w:rsidRPr="00330DBF" w:rsidRDefault="00330DBF" w:rsidP="00330DBF">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202968AB" w14:textId="77777777" w:rsidR="00330DBF" w:rsidRPr="00330DBF" w:rsidRDefault="00330DBF" w:rsidP="00330DBF">
            <w:pPr>
              <w:spacing w:after="0" w:line="240" w:lineRule="auto"/>
              <w:ind w:firstLine="0"/>
              <w:jc w:val="center"/>
              <w:rPr>
                <w:rFonts w:ascii="Calibri" w:eastAsia="Times New Roman" w:hAnsi="Calibri" w:cs="Calibri"/>
                <w:b/>
                <w:bCs/>
                <w:color w:val="FFFFFF"/>
              </w:rPr>
            </w:pPr>
          </w:p>
        </w:tc>
      </w:tr>
      <w:tr w:rsidR="00330DBF" w:rsidRPr="00330DBF" w14:paraId="4DB69513" w14:textId="77777777" w:rsidTr="00330DBF">
        <w:trPr>
          <w:trHeight w:val="300"/>
        </w:trPr>
        <w:tc>
          <w:tcPr>
            <w:tcW w:w="960" w:type="dxa"/>
            <w:vMerge/>
            <w:tcBorders>
              <w:top w:val="single" w:sz="4" w:space="0" w:color="auto"/>
              <w:left w:val="single" w:sz="4" w:space="0" w:color="auto"/>
              <w:bottom w:val="nil"/>
              <w:right w:val="single" w:sz="4" w:space="0" w:color="auto"/>
            </w:tcBorders>
            <w:vAlign w:val="center"/>
            <w:hideMark/>
          </w:tcPr>
          <w:p w14:paraId="13C081D7" w14:textId="77777777" w:rsidR="00330DBF" w:rsidRPr="00330DBF" w:rsidRDefault="00330DBF" w:rsidP="00330DBF">
            <w:pPr>
              <w:spacing w:after="0" w:line="240" w:lineRule="auto"/>
              <w:ind w:firstLine="0"/>
              <w:jc w:val="left"/>
              <w:rPr>
                <w:rFonts w:ascii="Calibri" w:eastAsia="Times New Roman" w:hAnsi="Calibri" w:cs="Calibri"/>
                <w:b/>
                <w:bCs/>
                <w:color w:val="FFFFFF"/>
              </w:rPr>
            </w:pPr>
          </w:p>
        </w:tc>
        <w:tc>
          <w:tcPr>
            <w:tcW w:w="3340" w:type="dxa"/>
            <w:vMerge/>
            <w:tcBorders>
              <w:top w:val="single" w:sz="4" w:space="0" w:color="auto"/>
              <w:left w:val="single" w:sz="4" w:space="0" w:color="auto"/>
              <w:bottom w:val="nil"/>
              <w:right w:val="single" w:sz="4" w:space="0" w:color="auto"/>
            </w:tcBorders>
            <w:vAlign w:val="center"/>
            <w:hideMark/>
          </w:tcPr>
          <w:p w14:paraId="5B41E2A8" w14:textId="77777777" w:rsidR="00330DBF" w:rsidRPr="00330DBF" w:rsidRDefault="00330DBF" w:rsidP="00330DBF">
            <w:pPr>
              <w:spacing w:after="0" w:line="240" w:lineRule="auto"/>
              <w:ind w:firstLine="0"/>
              <w:jc w:val="left"/>
              <w:rPr>
                <w:rFonts w:ascii="Calibri" w:eastAsia="Times New Roman" w:hAnsi="Calibri" w:cs="Calibri"/>
                <w:b/>
                <w:bCs/>
                <w:color w:val="FFFFFF"/>
              </w:rPr>
            </w:pPr>
          </w:p>
        </w:tc>
        <w:tc>
          <w:tcPr>
            <w:tcW w:w="6315" w:type="dxa"/>
            <w:vMerge/>
            <w:tcBorders>
              <w:top w:val="single" w:sz="4" w:space="0" w:color="auto"/>
              <w:left w:val="single" w:sz="4" w:space="0" w:color="auto"/>
              <w:bottom w:val="nil"/>
              <w:right w:val="single" w:sz="4" w:space="0" w:color="auto"/>
            </w:tcBorders>
            <w:vAlign w:val="center"/>
            <w:hideMark/>
          </w:tcPr>
          <w:p w14:paraId="09A120CD" w14:textId="77777777" w:rsidR="00330DBF" w:rsidRPr="00330DBF" w:rsidRDefault="00330DBF" w:rsidP="00330DBF">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0573FCD1"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1549D78F"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081C7C0"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D20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3DD90663"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Adjustments</w:t>
            </w:r>
          </w:p>
        </w:tc>
        <w:tc>
          <w:tcPr>
            <w:tcW w:w="6315" w:type="dxa"/>
            <w:tcBorders>
              <w:top w:val="single" w:sz="4" w:space="0" w:color="auto"/>
              <w:left w:val="single" w:sz="4" w:space="0" w:color="auto"/>
              <w:bottom w:val="single" w:sz="4" w:space="0" w:color="auto"/>
              <w:right w:val="single" w:sz="4" w:space="0" w:color="auto"/>
            </w:tcBorders>
            <w:vAlign w:val="bottom"/>
            <w:hideMark/>
          </w:tcPr>
          <w:p w14:paraId="49D6E4B2"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Sales order line adjustments.</w:t>
            </w:r>
          </w:p>
        </w:tc>
        <w:tc>
          <w:tcPr>
            <w:tcW w:w="222" w:type="dxa"/>
            <w:vAlign w:val="center"/>
            <w:hideMark/>
          </w:tcPr>
          <w:p w14:paraId="54106D9C"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15A5163C" w14:textId="77777777" w:rsidTr="00330DBF">
        <w:trPr>
          <w:trHeight w:val="495"/>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CDF5347"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D23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E8AABD4"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Buyer</w:t>
            </w:r>
          </w:p>
        </w:tc>
        <w:tc>
          <w:tcPr>
            <w:tcW w:w="6315" w:type="dxa"/>
            <w:tcBorders>
              <w:top w:val="single" w:sz="4" w:space="0" w:color="auto"/>
              <w:left w:val="single" w:sz="4" w:space="0" w:color="auto"/>
              <w:bottom w:val="single" w:sz="4" w:space="0" w:color="auto"/>
              <w:right w:val="single" w:sz="4" w:space="0" w:color="auto"/>
            </w:tcBorders>
            <w:vAlign w:val="bottom"/>
            <w:hideMark/>
          </w:tcPr>
          <w:p w14:paraId="18EEA01C"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Employee name and location information of the person who entered the purchasing document in the source system.</w:t>
            </w:r>
          </w:p>
        </w:tc>
        <w:tc>
          <w:tcPr>
            <w:tcW w:w="222" w:type="dxa"/>
            <w:vAlign w:val="center"/>
            <w:hideMark/>
          </w:tcPr>
          <w:p w14:paraId="15811F93"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07DCDE8E"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952A860"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D24</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73126DFF"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Calendar</w:t>
            </w:r>
          </w:p>
        </w:tc>
        <w:tc>
          <w:tcPr>
            <w:tcW w:w="6315" w:type="dxa"/>
            <w:tcBorders>
              <w:top w:val="single" w:sz="4" w:space="0" w:color="auto"/>
              <w:left w:val="single" w:sz="4" w:space="0" w:color="auto"/>
              <w:bottom w:val="single" w:sz="4" w:space="0" w:color="auto"/>
              <w:right w:val="single" w:sz="4" w:space="0" w:color="auto"/>
            </w:tcBorders>
            <w:vAlign w:val="bottom"/>
            <w:hideMark/>
          </w:tcPr>
          <w:p w14:paraId="2512CB0C"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 xml:space="preserve">Custom Loaded Calendar Table </w:t>
            </w:r>
          </w:p>
        </w:tc>
        <w:tc>
          <w:tcPr>
            <w:tcW w:w="222" w:type="dxa"/>
            <w:vAlign w:val="center"/>
            <w:hideMark/>
          </w:tcPr>
          <w:p w14:paraId="5D044521"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4448181E"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F529FB7"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D28</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5FC5F6D0"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Currency</w:t>
            </w:r>
          </w:p>
        </w:tc>
        <w:tc>
          <w:tcPr>
            <w:tcW w:w="6315" w:type="dxa"/>
            <w:tcBorders>
              <w:top w:val="single" w:sz="4" w:space="0" w:color="auto"/>
              <w:left w:val="single" w:sz="4" w:space="0" w:color="auto"/>
              <w:bottom w:val="single" w:sz="4" w:space="0" w:color="auto"/>
              <w:right w:val="single" w:sz="4" w:space="0" w:color="auto"/>
            </w:tcBorders>
            <w:vAlign w:val="bottom"/>
            <w:hideMark/>
          </w:tcPr>
          <w:p w14:paraId="489A6067"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Full International Standards Organization (ISO) name of the monetary unit.</w:t>
            </w:r>
          </w:p>
        </w:tc>
        <w:tc>
          <w:tcPr>
            <w:tcW w:w="222" w:type="dxa"/>
            <w:vAlign w:val="center"/>
            <w:hideMark/>
          </w:tcPr>
          <w:p w14:paraId="65713D43"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6B5418EE"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CD21C81"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D29</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439C4007"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Customer</w:t>
            </w:r>
          </w:p>
        </w:tc>
        <w:tc>
          <w:tcPr>
            <w:tcW w:w="6315" w:type="dxa"/>
            <w:tcBorders>
              <w:top w:val="single" w:sz="4" w:space="0" w:color="auto"/>
              <w:left w:val="single" w:sz="4" w:space="0" w:color="auto"/>
              <w:bottom w:val="single" w:sz="4" w:space="0" w:color="auto"/>
              <w:right w:val="single" w:sz="4" w:space="0" w:color="auto"/>
            </w:tcBorders>
            <w:vAlign w:val="bottom"/>
            <w:hideMark/>
          </w:tcPr>
          <w:p w14:paraId="5C512B1A"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Bill-To and Ship-To customer information.</w:t>
            </w:r>
          </w:p>
        </w:tc>
        <w:tc>
          <w:tcPr>
            <w:tcW w:w="222" w:type="dxa"/>
            <w:vAlign w:val="center"/>
            <w:hideMark/>
          </w:tcPr>
          <w:p w14:paraId="30EF6721"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569E2F8B"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44D484B"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D30</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73DB1306"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Customer - Channel</w:t>
            </w:r>
          </w:p>
        </w:tc>
        <w:tc>
          <w:tcPr>
            <w:tcW w:w="6315" w:type="dxa"/>
            <w:tcBorders>
              <w:top w:val="single" w:sz="4" w:space="0" w:color="auto"/>
              <w:left w:val="single" w:sz="4" w:space="0" w:color="auto"/>
              <w:bottom w:val="single" w:sz="4" w:space="0" w:color="auto"/>
              <w:right w:val="single" w:sz="4" w:space="0" w:color="auto"/>
            </w:tcBorders>
            <w:vAlign w:val="bottom"/>
            <w:hideMark/>
          </w:tcPr>
          <w:p w14:paraId="3675CCB5"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Description of the Customer channel code.</w:t>
            </w:r>
          </w:p>
        </w:tc>
        <w:tc>
          <w:tcPr>
            <w:tcW w:w="222" w:type="dxa"/>
            <w:vAlign w:val="center"/>
            <w:hideMark/>
          </w:tcPr>
          <w:p w14:paraId="603B1B96"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6197B072"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D92D079" w14:textId="77777777" w:rsidR="00330DBF" w:rsidRPr="00330DBF" w:rsidRDefault="00330DBF" w:rsidP="00330DBF">
            <w:pPr>
              <w:spacing w:after="0" w:line="240" w:lineRule="auto"/>
              <w:ind w:firstLine="0"/>
              <w:jc w:val="left"/>
              <w:rPr>
                <w:rFonts w:ascii="Calibri" w:eastAsia="Times New Roman" w:hAnsi="Calibri" w:cs="Calibri"/>
                <w:color w:val="9C5700"/>
              </w:rPr>
            </w:pPr>
            <w:r w:rsidRPr="00330DBF">
              <w:rPr>
                <w:rFonts w:ascii="Calibri" w:eastAsia="Times New Roman" w:hAnsi="Calibri" w:cs="Calibri"/>
                <w:color w:val="9C5700"/>
              </w:rPr>
              <w:t>D31</w:t>
            </w:r>
          </w:p>
        </w:tc>
        <w:tc>
          <w:tcPr>
            <w:tcW w:w="3340" w:type="dxa"/>
            <w:tcBorders>
              <w:top w:val="single" w:sz="4" w:space="0" w:color="auto"/>
              <w:left w:val="single" w:sz="4" w:space="0" w:color="auto"/>
              <w:bottom w:val="single" w:sz="4" w:space="0" w:color="auto"/>
              <w:right w:val="single" w:sz="4" w:space="0" w:color="auto"/>
            </w:tcBorders>
            <w:shd w:val="clear" w:color="000000" w:fill="FFEB9C"/>
            <w:noWrap/>
            <w:vAlign w:val="center"/>
            <w:hideMark/>
          </w:tcPr>
          <w:p w14:paraId="545477CA" w14:textId="77777777" w:rsidR="00330DBF" w:rsidRPr="00330DBF" w:rsidRDefault="00330DBF" w:rsidP="00330DBF">
            <w:pPr>
              <w:spacing w:after="0" w:line="240" w:lineRule="auto"/>
              <w:ind w:firstLine="0"/>
              <w:jc w:val="left"/>
              <w:rPr>
                <w:rFonts w:ascii="Calibri" w:eastAsia="Times New Roman" w:hAnsi="Calibri" w:cs="Calibri"/>
                <w:color w:val="9C5700"/>
              </w:rPr>
            </w:pPr>
            <w:r w:rsidRPr="00330DBF">
              <w:rPr>
                <w:rFonts w:ascii="Calibri" w:eastAsia="Times New Roman" w:hAnsi="Calibri" w:cs="Calibri"/>
                <w:color w:val="9C5700"/>
              </w:rPr>
              <w:t>Demand Forecast - Record Type</w:t>
            </w:r>
          </w:p>
        </w:tc>
        <w:tc>
          <w:tcPr>
            <w:tcW w:w="631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47846550" w14:textId="77777777" w:rsidR="00330DBF" w:rsidRPr="00330DBF" w:rsidRDefault="00330DBF" w:rsidP="00330DBF">
            <w:pPr>
              <w:spacing w:after="0" w:line="240" w:lineRule="auto"/>
              <w:ind w:firstLine="0"/>
              <w:jc w:val="left"/>
              <w:rPr>
                <w:rFonts w:ascii="Calibri" w:eastAsia="Times New Roman" w:hAnsi="Calibri" w:cs="Calibri"/>
                <w:color w:val="9C5700"/>
              </w:rPr>
            </w:pPr>
            <w:r w:rsidRPr="00330DBF">
              <w:rPr>
                <w:rFonts w:ascii="Calibri" w:eastAsia="Times New Roman" w:hAnsi="Calibri" w:cs="Calibri"/>
                <w:color w:val="9C5700"/>
              </w:rPr>
              <w:t>Forecast Detail.</w:t>
            </w:r>
          </w:p>
        </w:tc>
        <w:tc>
          <w:tcPr>
            <w:tcW w:w="222" w:type="dxa"/>
            <w:vAlign w:val="center"/>
            <w:hideMark/>
          </w:tcPr>
          <w:p w14:paraId="3D2F7B3D"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323323C7"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358E4BA" w14:textId="77777777" w:rsidR="00330DBF" w:rsidRPr="00330DBF" w:rsidRDefault="00330DBF" w:rsidP="00330DBF">
            <w:pPr>
              <w:spacing w:after="0" w:line="240" w:lineRule="auto"/>
              <w:ind w:firstLine="0"/>
              <w:jc w:val="left"/>
              <w:rPr>
                <w:rFonts w:ascii="Calibri" w:eastAsia="Times New Roman" w:hAnsi="Calibri" w:cs="Calibri"/>
                <w:color w:val="9C5700"/>
              </w:rPr>
            </w:pPr>
            <w:r w:rsidRPr="00330DBF">
              <w:rPr>
                <w:rFonts w:ascii="Calibri" w:eastAsia="Times New Roman" w:hAnsi="Calibri" w:cs="Calibri"/>
                <w:color w:val="9C5700"/>
              </w:rPr>
              <w:t>D32</w:t>
            </w:r>
          </w:p>
        </w:tc>
        <w:tc>
          <w:tcPr>
            <w:tcW w:w="3340" w:type="dxa"/>
            <w:tcBorders>
              <w:top w:val="single" w:sz="4" w:space="0" w:color="auto"/>
              <w:left w:val="single" w:sz="4" w:space="0" w:color="auto"/>
              <w:bottom w:val="single" w:sz="4" w:space="0" w:color="auto"/>
              <w:right w:val="single" w:sz="4" w:space="0" w:color="auto"/>
            </w:tcBorders>
            <w:shd w:val="clear" w:color="000000" w:fill="FFEB9C"/>
            <w:noWrap/>
            <w:vAlign w:val="center"/>
            <w:hideMark/>
          </w:tcPr>
          <w:p w14:paraId="544B68D8" w14:textId="77777777" w:rsidR="00330DBF" w:rsidRPr="00330DBF" w:rsidRDefault="00330DBF" w:rsidP="00330DBF">
            <w:pPr>
              <w:spacing w:after="0" w:line="240" w:lineRule="auto"/>
              <w:ind w:firstLine="0"/>
              <w:jc w:val="left"/>
              <w:rPr>
                <w:rFonts w:ascii="Calibri" w:eastAsia="Times New Roman" w:hAnsi="Calibri" w:cs="Calibri"/>
                <w:color w:val="9C5700"/>
              </w:rPr>
            </w:pPr>
            <w:r w:rsidRPr="00330DBF">
              <w:rPr>
                <w:rFonts w:ascii="Calibri" w:eastAsia="Times New Roman" w:hAnsi="Calibri" w:cs="Calibri"/>
                <w:color w:val="9C5700"/>
              </w:rPr>
              <w:t>Demand Forecast - Type</w:t>
            </w:r>
          </w:p>
        </w:tc>
        <w:tc>
          <w:tcPr>
            <w:tcW w:w="631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6C0205ED" w14:textId="77777777" w:rsidR="00330DBF" w:rsidRPr="00330DBF" w:rsidRDefault="00330DBF" w:rsidP="00330DBF">
            <w:pPr>
              <w:spacing w:after="0" w:line="240" w:lineRule="auto"/>
              <w:ind w:firstLine="0"/>
              <w:jc w:val="left"/>
              <w:rPr>
                <w:rFonts w:ascii="Calibri" w:eastAsia="Times New Roman" w:hAnsi="Calibri" w:cs="Calibri"/>
                <w:color w:val="9C5700"/>
              </w:rPr>
            </w:pPr>
            <w:r w:rsidRPr="00330DBF">
              <w:rPr>
                <w:rFonts w:ascii="Calibri" w:eastAsia="Times New Roman" w:hAnsi="Calibri" w:cs="Calibri"/>
                <w:color w:val="9C5700"/>
              </w:rPr>
              <w:t>Forecast Type Detail.</w:t>
            </w:r>
          </w:p>
        </w:tc>
        <w:tc>
          <w:tcPr>
            <w:tcW w:w="222" w:type="dxa"/>
            <w:vAlign w:val="center"/>
            <w:hideMark/>
          </w:tcPr>
          <w:p w14:paraId="24AA3EAC"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56F6EAEA"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EF05438"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D33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14DBDAC3"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Destination Geography</w:t>
            </w:r>
          </w:p>
        </w:tc>
        <w:tc>
          <w:tcPr>
            <w:tcW w:w="6315" w:type="dxa"/>
            <w:tcBorders>
              <w:top w:val="single" w:sz="4" w:space="0" w:color="auto"/>
              <w:left w:val="single" w:sz="4" w:space="0" w:color="auto"/>
              <w:bottom w:val="single" w:sz="4" w:space="0" w:color="auto"/>
              <w:right w:val="single" w:sz="4" w:space="0" w:color="auto"/>
            </w:tcBorders>
            <w:vAlign w:val="bottom"/>
            <w:hideMark/>
          </w:tcPr>
          <w:p w14:paraId="51642C67"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Geographies based on Ultimate Destination</w:t>
            </w:r>
          </w:p>
        </w:tc>
        <w:tc>
          <w:tcPr>
            <w:tcW w:w="222" w:type="dxa"/>
            <w:vAlign w:val="center"/>
            <w:hideMark/>
          </w:tcPr>
          <w:p w14:paraId="0B0842CA"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2D84A698"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99F014D"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D43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4401CF33"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Inventory - ATP Rules</w:t>
            </w:r>
          </w:p>
        </w:tc>
        <w:tc>
          <w:tcPr>
            <w:tcW w:w="6315" w:type="dxa"/>
            <w:tcBorders>
              <w:top w:val="single" w:sz="4" w:space="0" w:color="auto"/>
              <w:left w:val="single" w:sz="4" w:space="0" w:color="auto"/>
              <w:bottom w:val="single" w:sz="4" w:space="0" w:color="auto"/>
              <w:right w:val="single" w:sz="4" w:space="0" w:color="auto"/>
            </w:tcBorders>
            <w:vAlign w:val="bottom"/>
            <w:hideMark/>
          </w:tcPr>
          <w:p w14:paraId="1476A468"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Order Management attributes.</w:t>
            </w:r>
          </w:p>
        </w:tc>
        <w:tc>
          <w:tcPr>
            <w:tcW w:w="222" w:type="dxa"/>
            <w:vAlign w:val="center"/>
            <w:hideMark/>
          </w:tcPr>
          <w:p w14:paraId="268DEB32"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2BD0E06C"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4F7EF5B"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D50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46A6639B"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Inventory - Planners</w:t>
            </w:r>
          </w:p>
        </w:tc>
        <w:tc>
          <w:tcPr>
            <w:tcW w:w="6315" w:type="dxa"/>
            <w:tcBorders>
              <w:top w:val="single" w:sz="4" w:space="0" w:color="auto"/>
              <w:left w:val="single" w:sz="4" w:space="0" w:color="auto"/>
              <w:bottom w:val="single" w:sz="4" w:space="0" w:color="auto"/>
              <w:right w:val="single" w:sz="4" w:space="0" w:color="auto"/>
            </w:tcBorders>
            <w:vAlign w:val="bottom"/>
            <w:hideMark/>
          </w:tcPr>
          <w:p w14:paraId="7847FA36"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Material planner assigned to plan the item.</w:t>
            </w:r>
          </w:p>
        </w:tc>
        <w:tc>
          <w:tcPr>
            <w:tcW w:w="222" w:type="dxa"/>
            <w:vAlign w:val="center"/>
            <w:hideMark/>
          </w:tcPr>
          <w:p w14:paraId="7C56DFB3"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5F16E024"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73E5599"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D51</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7D667132"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Inventory - Sub Inventories</w:t>
            </w:r>
          </w:p>
        </w:tc>
        <w:tc>
          <w:tcPr>
            <w:tcW w:w="6315" w:type="dxa"/>
            <w:tcBorders>
              <w:top w:val="single" w:sz="4" w:space="0" w:color="auto"/>
              <w:left w:val="single" w:sz="4" w:space="0" w:color="auto"/>
              <w:bottom w:val="single" w:sz="4" w:space="0" w:color="auto"/>
              <w:right w:val="single" w:sz="4" w:space="0" w:color="auto"/>
            </w:tcBorders>
            <w:vAlign w:val="bottom"/>
            <w:hideMark/>
          </w:tcPr>
          <w:p w14:paraId="5E118838" w14:textId="4F842F66" w:rsidR="00330DBF" w:rsidRPr="00330DBF" w:rsidRDefault="00B42C56"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Sub inventory</w:t>
            </w:r>
            <w:r w:rsidR="00330DBF" w:rsidRPr="00330DBF">
              <w:rPr>
                <w:rFonts w:ascii="Calibri" w:eastAsia="Times New Roman" w:hAnsi="Calibri" w:cs="Calibri"/>
                <w:sz w:val="18"/>
                <w:szCs w:val="18"/>
              </w:rPr>
              <w:t xml:space="preserve"> details.</w:t>
            </w:r>
          </w:p>
        </w:tc>
        <w:tc>
          <w:tcPr>
            <w:tcW w:w="222" w:type="dxa"/>
            <w:vAlign w:val="center"/>
            <w:hideMark/>
          </w:tcPr>
          <w:p w14:paraId="61A3AC53"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62E4FF80"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BA1A5D0"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D55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5362E325"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Location</w:t>
            </w:r>
          </w:p>
        </w:tc>
        <w:tc>
          <w:tcPr>
            <w:tcW w:w="6315" w:type="dxa"/>
            <w:tcBorders>
              <w:top w:val="single" w:sz="4" w:space="0" w:color="auto"/>
              <w:left w:val="single" w:sz="4" w:space="0" w:color="auto"/>
              <w:bottom w:val="single" w:sz="4" w:space="0" w:color="auto"/>
              <w:right w:val="single" w:sz="4" w:space="0" w:color="auto"/>
            </w:tcBorders>
            <w:vAlign w:val="bottom"/>
            <w:hideMark/>
          </w:tcPr>
          <w:p w14:paraId="13B0E054"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Geographical location of the customer.</w:t>
            </w:r>
          </w:p>
        </w:tc>
        <w:tc>
          <w:tcPr>
            <w:tcW w:w="222" w:type="dxa"/>
            <w:vAlign w:val="center"/>
            <w:hideMark/>
          </w:tcPr>
          <w:p w14:paraId="039AC0D9"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0CBAF12A"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62AB3F6"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D59</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F468B68"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Oracle Open Sales Orders - Hold Buckets</w:t>
            </w:r>
          </w:p>
        </w:tc>
        <w:tc>
          <w:tcPr>
            <w:tcW w:w="6315" w:type="dxa"/>
            <w:tcBorders>
              <w:top w:val="single" w:sz="4" w:space="0" w:color="auto"/>
              <w:left w:val="single" w:sz="4" w:space="0" w:color="auto"/>
              <w:bottom w:val="single" w:sz="4" w:space="0" w:color="auto"/>
              <w:right w:val="single" w:sz="4" w:space="0" w:color="auto"/>
            </w:tcBorders>
            <w:vAlign w:val="bottom"/>
            <w:hideMark/>
          </w:tcPr>
          <w:p w14:paraId="405EE09C"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Time periods used to review and report days on hold.</w:t>
            </w:r>
          </w:p>
        </w:tc>
        <w:tc>
          <w:tcPr>
            <w:tcW w:w="222" w:type="dxa"/>
            <w:vAlign w:val="center"/>
            <w:hideMark/>
          </w:tcPr>
          <w:p w14:paraId="12DB939F"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5F6980D4"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AC286C9"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D60</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13B9C582"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Oracle Open Sales Orders - Hold Definitions</w:t>
            </w:r>
          </w:p>
        </w:tc>
        <w:tc>
          <w:tcPr>
            <w:tcW w:w="6315" w:type="dxa"/>
            <w:tcBorders>
              <w:top w:val="single" w:sz="4" w:space="0" w:color="auto"/>
              <w:left w:val="single" w:sz="4" w:space="0" w:color="auto"/>
              <w:bottom w:val="single" w:sz="4" w:space="0" w:color="auto"/>
              <w:right w:val="single" w:sz="4" w:space="0" w:color="auto"/>
            </w:tcBorders>
            <w:vAlign w:val="bottom"/>
            <w:hideMark/>
          </w:tcPr>
          <w:p w14:paraId="58DAC2B3"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 xml:space="preserve">Defining Holds </w:t>
            </w:r>
            <w:r w:rsidRPr="00330DBF">
              <w:rPr>
                <w:rFonts w:ascii="Arial" w:eastAsia="Times New Roman" w:hAnsi="Arial" w:cs="Arial"/>
                <w:b/>
                <w:bCs/>
                <w:color w:val="767676"/>
                <w:sz w:val="20"/>
                <w:szCs w:val="20"/>
              </w:rPr>
              <w:t>in</w:t>
            </w:r>
            <w:r w:rsidRPr="00330DBF">
              <w:rPr>
                <w:rFonts w:ascii="Arial" w:eastAsia="Times New Roman" w:hAnsi="Arial" w:cs="Arial"/>
                <w:color w:val="000000"/>
                <w:sz w:val="20"/>
                <w:szCs w:val="20"/>
              </w:rPr>
              <w:t xml:space="preserve"> Order Management</w:t>
            </w:r>
          </w:p>
        </w:tc>
        <w:tc>
          <w:tcPr>
            <w:tcW w:w="222" w:type="dxa"/>
            <w:vAlign w:val="center"/>
            <w:hideMark/>
          </w:tcPr>
          <w:p w14:paraId="5B6C28E3"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7BC3E1FC"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D802239"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lastRenderedPageBreak/>
              <w:t>D63</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67ADE369"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Order Types - Line Type</w:t>
            </w:r>
          </w:p>
        </w:tc>
        <w:tc>
          <w:tcPr>
            <w:tcW w:w="6315" w:type="dxa"/>
            <w:tcBorders>
              <w:top w:val="single" w:sz="4" w:space="0" w:color="auto"/>
              <w:left w:val="single" w:sz="4" w:space="0" w:color="auto"/>
              <w:bottom w:val="single" w:sz="4" w:space="0" w:color="auto"/>
              <w:right w:val="single" w:sz="4" w:space="0" w:color="auto"/>
            </w:tcBorders>
            <w:vAlign w:val="bottom"/>
            <w:hideMark/>
          </w:tcPr>
          <w:p w14:paraId="14FA12FB"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Classification of a sales order line.</w:t>
            </w:r>
          </w:p>
        </w:tc>
        <w:tc>
          <w:tcPr>
            <w:tcW w:w="222" w:type="dxa"/>
            <w:vAlign w:val="center"/>
            <w:hideMark/>
          </w:tcPr>
          <w:p w14:paraId="58B6E6DF"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0B5B0BEE"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4C16CBF"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D64</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2B7599F4"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Order Types - Order Type</w:t>
            </w:r>
          </w:p>
        </w:tc>
        <w:tc>
          <w:tcPr>
            <w:tcW w:w="6315" w:type="dxa"/>
            <w:tcBorders>
              <w:top w:val="single" w:sz="4" w:space="0" w:color="auto"/>
              <w:left w:val="single" w:sz="4" w:space="0" w:color="auto"/>
              <w:bottom w:val="single" w:sz="4" w:space="0" w:color="auto"/>
              <w:right w:val="single" w:sz="4" w:space="0" w:color="auto"/>
            </w:tcBorders>
            <w:vAlign w:val="bottom"/>
            <w:hideMark/>
          </w:tcPr>
          <w:p w14:paraId="599FF2D1"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 xml:space="preserve">Classification of a sales order. </w:t>
            </w:r>
          </w:p>
        </w:tc>
        <w:tc>
          <w:tcPr>
            <w:tcW w:w="222" w:type="dxa"/>
            <w:vAlign w:val="center"/>
            <w:hideMark/>
          </w:tcPr>
          <w:p w14:paraId="68331936"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770DFB07"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EE55EBC"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D65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07031C2"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Organization</w:t>
            </w:r>
          </w:p>
        </w:tc>
        <w:tc>
          <w:tcPr>
            <w:tcW w:w="6315" w:type="dxa"/>
            <w:tcBorders>
              <w:top w:val="single" w:sz="4" w:space="0" w:color="auto"/>
              <w:left w:val="single" w:sz="4" w:space="0" w:color="auto"/>
              <w:bottom w:val="single" w:sz="4" w:space="0" w:color="auto"/>
              <w:right w:val="single" w:sz="4" w:space="0" w:color="auto"/>
            </w:tcBorders>
            <w:vAlign w:val="bottom"/>
            <w:hideMark/>
          </w:tcPr>
          <w:p w14:paraId="6B31A2AF"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 xml:space="preserve">Name of the accounting company. </w:t>
            </w:r>
          </w:p>
        </w:tc>
        <w:tc>
          <w:tcPr>
            <w:tcW w:w="222" w:type="dxa"/>
            <w:vAlign w:val="center"/>
            <w:hideMark/>
          </w:tcPr>
          <w:p w14:paraId="6A3B1127"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0E010AC2"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E643107"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D68</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14B9D28E"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Planner</w:t>
            </w:r>
          </w:p>
        </w:tc>
        <w:tc>
          <w:tcPr>
            <w:tcW w:w="6315" w:type="dxa"/>
            <w:tcBorders>
              <w:top w:val="single" w:sz="4" w:space="0" w:color="auto"/>
              <w:left w:val="single" w:sz="4" w:space="0" w:color="auto"/>
              <w:bottom w:val="single" w:sz="4" w:space="0" w:color="auto"/>
              <w:right w:val="single" w:sz="4" w:space="0" w:color="auto"/>
            </w:tcBorders>
            <w:vAlign w:val="bottom"/>
            <w:hideMark/>
          </w:tcPr>
          <w:p w14:paraId="37CF528D"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General planning attributes.</w:t>
            </w:r>
          </w:p>
        </w:tc>
        <w:tc>
          <w:tcPr>
            <w:tcW w:w="222" w:type="dxa"/>
            <w:vAlign w:val="center"/>
            <w:hideMark/>
          </w:tcPr>
          <w:p w14:paraId="279EB135"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43465DE1"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9067969"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D73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686C8F2D"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Product</w:t>
            </w:r>
          </w:p>
        </w:tc>
        <w:tc>
          <w:tcPr>
            <w:tcW w:w="6315" w:type="dxa"/>
            <w:tcBorders>
              <w:top w:val="single" w:sz="4" w:space="0" w:color="auto"/>
              <w:left w:val="single" w:sz="4" w:space="0" w:color="auto"/>
              <w:bottom w:val="single" w:sz="4" w:space="0" w:color="auto"/>
              <w:right w:val="single" w:sz="4" w:space="0" w:color="auto"/>
            </w:tcBorders>
            <w:vAlign w:val="bottom"/>
            <w:hideMark/>
          </w:tcPr>
          <w:p w14:paraId="27BDAFFA"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Product detail.</w:t>
            </w:r>
          </w:p>
        </w:tc>
        <w:tc>
          <w:tcPr>
            <w:tcW w:w="222" w:type="dxa"/>
            <w:vAlign w:val="center"/>
            <w:hideMark/>
          </w:tcPr>
          <w:p w14:paraId="3314E29D"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360DE55F"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D8C4718" w14:textId="77777777" w:rsidR="00330DBF" w:rsidRPr="00330DBF" w:rsidRDefault="00330DBF" w:rsidP="00330DBF">
            <w:pPr>
              <w:spacing w:after="0" w:line="240" w:lineRule="auto"/>
              <w:ind w:firstLine="0"/>
              <w:jc w:val="left"/>
              <w:rPr>
                <w:rFonts w:ascii="Calibri" w:eastAsia="Times New Roman" w:hAnsi="Calibri" w:cs="Calibri"/>
                <w:color w:val="9C5700"/>
              </w:rPr>
            </w:pPr>
            <w:r w:rsidRPr="00330DBF">
              <w:rPr>
                <w:rFonts w:ascii="Calibri" w:eastAsia="Times New Roman" w:hAnsi="Calibri" w:cs="Calibri"/>
                <w:color w:val="9C5700"/>
              </w:rPr>
              <w:t>D92</w:t>
            </w:r>
          </w:p>
        </w:tc>
        <w:tc>
          <w:tcPr>
            <w:tcW w:w="334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9905311" w14:textId="77777777" w:rsidR="00330DBF" w:rsidRPr="00330DBF" w:rsidRDefault="00330DBF" w:rsidP="00330DBF">
            <w:pPr>
              <w:spacing w:after="0" w:line="240" w:lineRule="auto"/>
              <w:ind w:firstLine="0"/>
              <w:jc w:val="left"/>
              <w:rPr>
                <w:rFonts w:ascii="Calibri" w:eastAsia="Times New Roman" w:hAnsi="Calibri" w:cs="Calibri"/>
                <w:color w:val="9C5700"/>
              </w:rPr>
            </w:pPr>
            <w:r w:rsidRPr="00330DBF">
              <w:rPr>
                <w:rFonts w:ascii="Calibri" w:eastAsia="Times New Roman" w:hAnsi="Calibri" w:cs="Calibri"/>
                <w:color w:val="9C5700"/>
              </w:rPr>
              <w:t>Snapshot</w:t>
            </w:r>
          </w:p>
        </w:tc>
        <w:tc>
          <w:tcPr>
            <w:tcW w:w="631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00CF63A9" w14:textId="77777777" w:rsidR="00330DBF" w:rsidRPr="00330DBF" w:rsidRDefault="00330DBF" w:rsidP="00330DBF">
            <w:pPr>
              <w:spacing w:after="0" w:line="240" w:lineRule="auto"/>
              <w:ind w:firstLine="0"/>
              <w:jc w:val="left"/>
              <w:rPr>
                <w:rFonts w:ascii="Calibri" w:eastAsia="Times New Roman" w:hAnsi="Calibri" w:cs="Calibri"/>
                <w:color w:val="9C5700"/>
              </w:rPr>
            </w:pPr>
            <w:r w:rsidRPr="00330DBF">
              <w:rPr>
                <w:rFonts w:ascii="Calibri" w:eastAsia="Times New Roman" w:hAnsi="Calibri" w:cs="Calibri"/>
                <w:color w:val="9C5700"/>
              </w:rPr>
              <w:t>Snapshot detail.</w:t>
            </w:r>
          </w:p>
        </w:tc>
        <w:tc>
          <w:tcPr>
            <w:tcW w:w="222" w:type="dxa"/>
            <w:vAlign w:val="center"/>
            <w:hideMark/>
          </w:tcPr>
          <w:p w14:paraId="2F2EEB84"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7B791838"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E253841"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D93</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04EBE365"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Source System</w:t>
            </w:r>
          </w:p>
        </w:tc>
        <w:tc>
          <w:tcPr>
            <w:tcW w:w="6315" w:type="dxa"/>
            <w:tcBorders>
              <w:top w:val="single" w:sz="4" w:space="0" w:color="auto"/>
              <w:left w:val="single" w:sz="4" w:space="0" w:color="auto"/>
              <w:bottom w:val="single" w:sz="4" w:space="0" w:color="auto"/>
              <w:right w:val="single" w:sz="4" w:space="0" w:color="auto"/>
            </w:tcBorders>
            <w:vAlign w:val="bottom"/>
            <w:hideMark/>
          </w:tcPr>
          <w:p w14:paraId="687F3BA2"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 xml:space="preserve">Identifier of the source system for the order line. </w:t>
            </w:r>
          </w:p>
        </w:tc>
        <w:tc>
          <w:tcPr>
            <w:tcW w:w="222" w:type="dxa"/>
            <w:vAlign w:val="center"/>
            <w:hideMark/>
          </w:tcPr>
          <w:p w14:paraId="741F9A8D"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09914865"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FA30611"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D111</w:t>
            </w:r>
          </w:p>
        </w:tc>
        <w:tc>
          <w:tcPr>
            <w:tcW w:w="3340" w:type="dxa"/>
            <w:tcBorders>
              <w:top w:val="single" w:sz="4" w:space="0" w:color="auto"/>
              <w:left w:val="single" w:sz="4" w:space="0" w:color="auto"/>
              <w:bottom w:val="single" w:sz="4" w:space="0" w:color="auto"/>
              <w:right w:val="single" w:sz="4" w:space="0" w:color="auto"/>
            </w:tcBorders>
            <w:noWrap/>
            <w:vAlign w:val="center"/>
            <w:hideMark/>
          </w:tcPr>
          <w:p w14:paraId="5C2C9F67"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VOC Dimension - Supplier</w:t>
            </w:r>
          </w:p>
        </w:tc>
        <w:tc>
          <w:tcPr>
            <w:tcW w:w="6315" w:type="dxa"/>
            <w:tcBorders>
              <w:top w:val="single" w:sz="4" w:space="0" w:color="auto"/>
              <w:left w:val="single" w:sz="4" w:space="0" w:color="auto"/>
              <w:bottom w:val="single" w:sz="4" w:space="0" w:color="auto"/>
              <w:right w:val="single" w:sz="4" w:space="0" w:color="auto"/>
            </w:tcBorders>
            <w:vAlign w:val="bottom"/>
            <w:hideMark/>
          </w:tcPr>
          <w:p w14:paraId="36EC1B8B"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Origin of item; cell or supplier.</w:t>
            </w:r>
          </w:p>
        </w:tc>
        <w:tc>
          <w:tcPr>
            <w:tcW w:w="222" w:type="dxa"/>
            <w:vAlign w:val="center"/>
            <w:hideMark/>
          </w:tcPr>
          <w:p w14:paraId="1AE97745"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r w:rsidR="00330DBF" w:rsidRPr="00330DBF" w14:paraId="36935922" w14:textId="77777777" w:rsidTr="00330DBF">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592F241" w14:textId="77777777" w:rsidR="00330DBF" w:rsidRPr="00330DBF" w:rsidRDefault="00330DBF" w:rsidP="00330DBF">
            <w:pPr>
              <w:spacing w:after="0" w:line="240" w:lineRule="auto"/>
              <w:ind w:firstLine="0"/>
              <w:jc w:val="left"/>
              <w:rPr>
                <w:rFonts w:ascii="Calibri" w:eastAsia="Times New Roman" w:hAnsi="Calibri" w:cs="Calibri"/>
                <w:color w:val="000000"/>
              </w:rPr>
            </w:pPr>
            <w:r w:rsidRPr="00330DBF">
              <w:rPr>
                <w:rFonts w:ascii="Calibri" w:eastAsia="Times New Roman" w:hAnsi="Calibri" w:cs="Calibri"/>
                <w:color w:val="000000"/>
              </w:rPr>
              <w:t>D115</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11647DDC" w14:textId="77777777" w:rsidR="00330DBF" w:rsidRPr="00330DBF" w:rsidRDefault="00330DBF" w:rsidP="00330DBF">
            <w:pPr>
              <w:spacing w:after="0" w:line="240" w:lineRule="auto"/>
              <w:ind w:firstLine="0"/>
              <w:jc w:val="left"/>
              <w:rPr>
                <w:rFonts w:ascii="Calibri" w:eastAsia="Times New Roman" w:hAnsi="Calibri" w:cs="Calibri"/>
                <w:b/>
                <w:bCs/>
                <w:color w:val="000000"/>
                <w:sz w:val="18"/>
                <w:szCs w:val="18"/>
              </w:rPr>
            </w:pPr>
            <w:r w:rsidRPr="00330DBF">
              <w:rPr>
                <w:rFonts w:ascii="Calibri" w:eastAsia="Times New Roman" w:hAnsi="Calibri" w:cs="Calibri"/>
                <w:b/>
                <w:bCs/>
                <w:color w:val="000000"/>
                <w:sz w:val="18"/>
                <w:szCs w:val="18"/>
              </w:rPr>
              <w:t>Warehouse</w:t>
            </w:r>
          </w:p>
        </w:tc>
        <w:tc>
          <w:tcPr>
            <w:tcW w:w="6315" w:type="dxa"/>
            <w:tcBorders>
              <w:top w:val="single" w:sz="4" w:space="0" w:color="auto"/>
              <w:left w:val="single" w:sz="4" w:space="0" w:color="auto"/>
              <w:bottom w:val="single" w:sz="4" w:space="0" w:color="auto"/>
              <w:right w:val="single" w:sz="4" w:space="0" w:color="auto"/>
            </w:tcBorders>
            <w:vAlign w:val="bottom"/>
            <w:hideMark/>
          </w:tcPr>
          <w:p w14:paraId="573D1705" w14:textId="77777777" w:rsidR="00330DBF" w:rsidRPr="00330DBF" w:rsidRDefault="00330DBF" w:rsidP="00330DBF">
            <w:pPr>
              <w:spacing w:after="0" w:line="240" w:lineRule="auto"/>
              <w:ind w:firstLine="0"/>
              <w:jc w:val="left"/>
              <w:rPr>
                <w:rFonts w:ascii="Calibri" w:eastAsia="Times New Roman" w:hAnsi="Calibri" w:cs="Calibri"/>
                <w:sz w:val="18"/>
                <w:szCs w:val="18"/>
              </w:rPr>
            </w:pPr>
            <w:r w:rsidRPr="00330DBF">
              <w:rPr>
                <w:rFonts w:ascii="Calibri" w:eastAsia="Times New Roman" w:hAnsi="Calibri" w:cs="Calibri"/>
                <w:sz w:val="18"/>
                <w:szCs w:val="18"/>
              </w:rPr>
              <w:t>Warehouse details.</w:t>
            </w:r>
          </w:p>
        </w:tc>
        <w:tc>
          <w:tcPr>
            <w:tcW w:w="222" w:type="dxa"/>
            <w:vAlign w:val="center"/>
            <w:hideMark/>
          </w:tcPr>
          <w:p w14:paraId="5DA8FA33" w14:textId="77777777" w:rsidR="00330DBF" w:rsidRPr="00330DBF" w:rsidRDefault="00330DBF" w:rsidP="00330DBF">
            <w:pPr>
              <w:spacing w:after="0" w:line="240" w:lineRule="auto"/>
              <w:ind w:firstLine="0"/>
              <w:jc w:val="left"/>
              <w:rPr>
                <w:rFonts w:ascii="Times New Roman" w:eastAsia="Times New Roman" w:hAnsi="Times New Roman" w:cs="Times New Roman"/>
                <w:sz w:val="20"/>
                <w:szCs w:val="20"/>
              </w:rPr>
            </w:pPr>
          </w:p>
        </w:tc>
      </w:tr>
    </w:tbl>
    <w:p w14:paraId="78F6C763" w14:textId="77777777" w:rsidR="00A339B5" w:rsidRDefault="00A339B5" w:rsidP="00A339B5">
      <w:pPr>
        <w:pStyle w:val="NoSpacing"/>
      </w:pPr>
    </w:p>
    <w:p w14:paraId="6CEB871C" w14:textId="77777777" w:rsidR="009E080B" w:rsidRDefault="009E080B" w:rsidP="009E080B">
      <w:pPr>
        <w:pStyle w:val="NoSpacing"/>
        <w:rPr>
          <w:rFonts w:eastAsia="Calibri Light"/>
        </w:rPr>
      </w:pPr>
      <w:r w:rsidRPr="0015268D">
        <w:rPr>
          <w:rFonts w:eastAsia="Calibri Light"/>
        </w:rPr>
        <w:t xml:space="preserve">Unified Dimensions have been vetted with the Data Steward team for </w:t>
      </w:r>
      <w:r>
        <w:rPr>
          <w:rFonts w:eastAsia="Calibri Light"/>
        </w:rPr>
        <w:t>each KPI within a CVD.</w:t>
      </w:r>
      <w:r w:rsidRPr="0015268D">
        <w:rPr>
          <w:rFonts w:eastAsia="Calibri Light"/>
        </w:rPr>
        <w:t> Please refer to the file called “Fluke Datawarehouse Dimensions</w:t>
      </w:r>
      <w:r>
        <w:rPr>
          <w:rFonts w:eastAsia="Calibri Light"/>
        </w:rPr>
        <w:t xml:space="preserve"> </w:t>
      </w:r>
      <w:r w:rsidRPr="0015268D">
        <w:rPr>
          <w:rFonts w:eastAsia="Calibri Light"/>
        </w:rPr>
        <w:t xml:space="preserve">summary page.xlsx”  Located at </w:t>
      </w:r>
      <w:r>
        <w:rPr>
          <w:rFonts w:eastAsia="Calibri Light"/>
        </w:rPr>
        <w:t>Teams</w:t>
      </w:r>
      <w:r w:rsidRPr="0015268D">
        <w:rPr>
          <w:rFonts w:eastAsia="Calibri Light"/>
        </w:rPr>
        <w:t xml:space="preserve"> site</w:t>
      </w:r>
      <w:r>
        <w:rPr>
          <w:rFonts w:eastAsia="Calibri Light"/>
        </w:rPr>
        <w:t xml:space="preserve"> - </w:t>
      </w:r>
      <w:hyperlink r:id="rId45"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Pr="00FC2532">
          <w:rPr>
            <w:rStyle w:val="Hyperlink"/>
            <w:rFonts w:eastAsia="Calibri Light"/>
          </w:rPr>
          <w:t>Unified Dimensions</w:t>
        </w:r>
      </w:hyperlink>
    </w:p>
    <w:p w14:paraId="22AB3249" w14:textId="77777777" w:rsidR="009E080B" w:rsidRDefault="009E080B" w:rsidP="009E080B">
      <w:pPr>
        <w:pStyle w:val="NoSpacing"/>
        <w:rPr>
          <w:rFonts w:eastAsia="Calibri Light"/>
        </w:rPr>
      </w:pPr>
    </w:p>
    <w:p w14:paraId="1CB4F0C4" w14:textId="1E2AFE30" w:rsidR="009E080B" w:rsidRDefault="009E080B" w:rsidP="009E080B">
      <w:pPr>
        <w:pStyle w:val="NoSpacing"/>
      </w:pPr>
      <w:r>
        <w:t xml:space="preserve">To get the most updated list of </w:t>
      </w:r>
      <w:r w:rsidR="005559F5">
        <w:t>Backlog</w:t>
      </w:r>
      <w:r>
        <w:t xml:space="preserve"> Dimensions filter the Backlog column </w:t>
      </w:r>
      <w:r w:rsidR="00D61B85">
        <w:t>with</w:t>
      </w:r>
      <w:r>
        <w:t xml:space="preserve"> values ‘Y’</w:t>
      </w:r>
    </w:p>
    <w:p w14:paraId="36D38D96" w14:textId="77777777" w:rsidR="009E080B" w:rsidRDefault="009E080B" w:rsidP="00A339B5">
      <w:pPr>
        <w:pStyle w:val="NoSpacing"/>
      </w:pPr>
    </w:p>
    <w:p w14:paraId="0BA7B289" w14:textId="77777777" w:rsidR="00A339B5" w:rsidRDefault="00A339B5" w:rsidP="005A2C1D">
      <w:pPr>
        <w:pStyle w:val="Heading4"/>
        <w:ind w:left="1530" w:hanging="810"/>
      </w:pPr>
      <w:r w:rsidRPr="00A73BAC">
        <w:t>Data Gaps – Ingestion process needs </w:t>
      </w:r>
    </w:p>
    <w:p w14:paraId="3B78E399" w14:textId="02FF7824" w:rsidR="00A339B5" w:rsidRPr="006A1F4D" w:rsidRDefault="00A339B5" w:rsidP="00A339B5">
      <w:r>
        <w:rPr>
          <w:rStyle w:val="normaltextrun"/>
          <w:rFonts w:ascii="Calibri" w:hAnsi="Calibri" w:cs="Calibri"/>
          <w:color w:val="000000"/>
          <w:shd w:val="clear" w:color="auto" w:fill="FFFFFF"/>
        </w:rPr>
        <w:t xml:space="preserve">N/A – all required data is already available in </w:t>
      </w:r>
      <w:r w:rsidR="00C20BCA">
        <w:rPr>
          <w:rStyle w:val="normaltextrun"/>
          <w:rFonts w:ascii="Calibri" w:hAnsi="Calibri" w:cs="Calibri"/>
          <w:color w:val="000000"/>
          <w:shd w:val="clear" w:color="auto" w:fill="FFFFFF"/>
        </w:rPr>
        <w:t>Oracle EBS</w:t>
      </w:r>
      <w:r>
        <w:rPr>
          <w:rStyle w:val="eop"/>
          <w:rFonts w:ascii="Calibri" w:hAnsi="Calibri" w:cs="Calibri"/>
          <w:color w:val="000000"/>
          <w:shd w:val="clear" w:color="auto" w:fill="FFFFFF"/>
        </w:rPr>
        <w:t> </w:t>
      </w:r>
    </w:p>
    <w:p w14:paraId="2EDB11D0" w14:textId="77777777" w:rsidR="00D177A9" w:rsidRPr="00CE7037" w:rsidRDefault="00D177A9" w:rsidP="005A2C1D">
      <w:pPr>
        <w:pStyle w:val="Heading4"/>
        <w:ind w:left="1530" w:hanging="810"/>
      </w:pPr>
      <w:r w:rsidRPr="00DE35A1">
        <w:t>Drill Down Path </w:t>
      </w:r>
    </w:p>
    <w:p w14:paraId="254725F7" w14:textId="77777777" w:rsidR="00D177A9" w:rsidRPr="00E465B6" w:rsidRDefault="00D177A9" w:rsidP="00D177A9">
      <w:pPr>
        <w:spacing w:after="0" w:line="240" w:lineRule="auto"/>
        <w:ind w:firstLine="0"/>
        <w:jc w:val="left"/>
        <w:textAlignment w:val="baseline"/>
        <w:rPr>
          <w:rFonts w:ascii="Segoe UI" w:eastAsia="Times New Roman" w:hAnsi="Segoe UI" w:cs="Segoe UI"/>
          <w:sz w:val="18"/>
          <w:szCs w:val="18"/>
        </w:rPr>
      </w:pPr>
      <w:r w:rsidRPr="00E465B6">
        <w:rPr>
          <w:rFonts w:ascii="Calibri" w:eastAsia="Times New Roman" w:hAnsi="Calibri" w:cs="Calibri"/>
        </w:rPr>
        <w:t>The most common way to slice and dice the KPI according to the company structure to guide the user on the exploration of the data </w:t>
      </w:r>
    </w:p>
    <w:p w14:paraId="3588408F" w14:textId="77777777" w:rsidR="00D177A9" w:rsidRPr="00E465B6" w:rsidRDefault="00D177A9" w:rsidP="00D177A9">
      <w:pPr>
        <w:spacing w:after="0" w:line="240" w:lineRule="auto"/>
        <w:ind w:left="720" w:firstLine="0"/>
        <w:jc w:val="left"/>
        <w:textAlignment w:val="baseline"/>
        <w:rPr>
          <w:rFonts w:ascii="Segoe UI" w:eastAsia="Times New Roman" w:hAnsi="Segoe UI" w:cs="Segoe UI"/>
          <w:sz w:val="18"/>
          <w:szCs w:val="18"/>
        </w:rPr>
      </w:pPr>
      <w:r w:rsidRPr="00E465B6">
        <w:rPr>
          <w:rFonts w:ascii="Calibri" w:eastAsia="Times New Roman" w:hAnsi="Calibri" w:cs="Calibri"/>
        </w:rPr>
        <w:t> </w:t>
      </w:r>
    </w:p>
    <w:p w14:paraId="472180E5" w14:textId="77777777" w:rsidR="00D177A9" w:rsidRPr="00E465B6" w:rsidRDefault="00D177A9" w:rsidP="00D177A9">
      <w:pPr>
        <w:numPr>
          <w:ilvl w:val="0"/>
          <w:numId w:val="16"/>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 xml:space="preserve">Path1: by </w:t>
      </w:r>
      <w:r w:rsidRPr="06272A4D">
        <w:rPr>
          <w:rFonts w:ascii="Calibri" w:hAnsi="Calibri"/>
        </w:rPr>
        <w:t>One Fluke Region (APAC, EMEA, Americas</w:t>
      </w:r>
      <w:r w:rsidRPr="06272A4D">
        <w:rPr>
          <w:rFonts w:ascii="Calibri" w:eastAsia="Times New Roman" w:hAnsi="Calibri" w:cs="Calibri"/>
        </w:rPr>
        <w:t>) </w:t>
      </w:r>
    </w:p>
    <w:p w14:paraId="6B5AADF3" w14:textId="77777777" w:rsidR="00D177A9" w:rsidRPr="00E465B6" w:rsidRDefault="00D177A9" w:rsidP="00D177A9">
      <w:pPr>
        <w:numPr>
          <w:ilvl w:val="0"/>
          <w:numId w:val="16"/>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Path2: by product Workflow </w:t>
      </w:r>
    </w:p>
    <w:p w14:paraId="10D03E8A" w14:textId="77777777" w:rsidR="00D177A9" w:rsidRPr="00E465B6" w:rsidRDefault="00D177A9" w:rsidP="00D177A9">
      <w:pPr>
        <w:numPr>
          <w:ilvl w:val="0"/>
          <w:numId w:val="16"/>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Path3: by Factory of Origin </w:t>
      </w:r>
    </w:p>
    <w:p w14:paraId="1FFBDFF8" w14:textId="77777777" w:rsidR="00D177A9" w:rsidRDefault="00D177A9" w:rsidP="00D177A9">
      <w:pPr>
        <w:spacing w:after="0" w:line="240" w:lineRule="auto"/>
        <w:ind w:left="720" w:firstLine="0"/>
        <w:jc w:val="left"/>
        <w:textAlignment w:val="baseline"/>
        <w:rPr>
          <w:rFonts w:ascii="Calibri" w:eastAsia="Times New Roman" w:hAnsi="Calibri" w:cs="Calibri"/>
        </w:rPr>
      </w:pPr>
    </w:p>
    <w:p w14:paraId="1CCBEA8A" w14:textId="77777777" w:rsidR="00D177A9" w:rsidRPr="0028400F" w:rsidRDefault="00D177A9" w:rsidP="00D177A9">
      <w:pPr>
        <w:spacing w:after="0" w:line="240" w:lineRule="auto"/>
        <w:ind w:left="720" w:firstLine="0"/>
        <w:jc w:val="left"/>
        <w:textAlignment w:val="baseline"/>
        <w:rPr>
          <w:rFonts w:ascii="Calibri" w:eastAsia="Times New Roman" w:hAnsi="Calibri" w:cs="Calibri"/>
        </w:rPr>
      </w:pPr>
    </w:p>
    <w:p w14:paraId="6DC2E173" w14:textId="77777777" w:rsidR="00D177A9" w:rsidRDefault="00D177A9" w:rsidP="00D177A9">
      <w:r>
        <w:t>Below list must support the following related metrics to be visual on Dashboard</w:t>
      </w:r>
    </w:p>
    <w:tbl>
      <w:tblPr>
        <w:tblStyle w:val="GridTable4-Accent1"/>
        <w:tblW w:w="9535" w:type="dxa"/>
        <w:tblLook w:val="04A0" w:firstRow="1" w:lastRow="0" w:firstColumn="1" w:lastColumn="0" w:noHBand="0" w:noVBand="1"/>
      </w:tblPr>
      <w:tblGrid>
        <w:gridCol w:w="1682"/>
        <w:gridCol w:w="2469"/>
        <w:gridCol w:w="10"/>
        <w:gridCol w:w="1837"/>
        <w:gridCol w:w="27"/>
        <w:gridCol w:w="2008"/>
        <w:gridCol w:w="23"/>
        <w:gridCol w:w="1479"/>
      </w:tblGrid>
      <w:tr w:rsidR="00D177A9" w:rsidRPr="008D1EC1" w14:paraId="5BD96BEB" w14:textId="77777777" w:rsidTr="000C1C5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535" w:type="dxa"/>
            <w:gridSpan w:val="8"/>
            <w:hideMark/>
          </w:tcPr>
          <w:p w14:paraId="684FE38C" w14:textId="77777777" w:rsidR="00D177A9" w:rsidRPr="008D1EC1" w:rsidRDefault="00D177A9" w:rsidP="000C1C55">
            <w:pPr>
              <w:ind w:firstLine="0"/>
              <w:jc w:val="left"/>
              <w:textAlignment w:val="baseline"/>
              <w:rPr>
                <w:rFonts w:ascii="Segoe UI" w:eastAsia="Times New Roman" w:hAnsi="Segoe UI" w:cs="Segoe UI"/>
                <w:sz w:val="18"/>
                <w:szCs w:val="18"/>
              </w:rPr>
            </w:pPr>
            <w:r w:rsidRPr="008D1EC1">
              <w:rPr>
                <w:rFonts w:ascii="Calibri" w:eastAsia="Times New Roman" w:hAnsi="Calibri" w:cs="Calibri"/>
                <w:sz w:val="16"/>
                <w:szCs w:val="16"/>
              </w:rPr>
              <w:t xml:space="preserve">List of Metrics Requirements for </w:t>
            </w:r>
            <w:r>
              <w:rPr>
                <w:rFonts w:ascii="Calibri" w:eastAsia="Times New Roman" w:hAnsi="Calibri" w:cs="Calibri"/>
                <w:sz w:val="16"/>
                <w:szCs w:val="16"/>
              </w:rPr>
              <w:t>Backlog</w:t>
            </w:r>
            <w:r w:rsidRPr="008D1EC1">
              <w:rPr>
                <w:rFonts w:ascii="Calibri" w:eastAsia="Times New Roman" w:hAnsi="Calibri" w:cs="Calibri"/>
                <w:sz w:val="16"/>
                <w:szCs w:val="16"/>
              </w:rPr>
              <w:t> </w:t>
            </w:r>
            <w:r>
              <w:rPr>
                <w:rFonts w:ascii="Calibri" w:eastAsia="Times New Roman" w:hAnsi="Calibri" w:cs="Calibri"/>
                <w:sz w:val="16"/>
                <w:szCs w:val="16"/>
              </w:rPr>
              <w:t>- Enterprise</w:t>
            </w:r>
          </w:p>
        </w:tc>
      </w:tr>
      <w:tr w:rsidR="00D177A9" w:rsidRPr="008D1EC1" w14:paraId="66669F24"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hideMark/>
          </w:tcPr>
          <w:p w14:paraId="3F0DEC17" w14:textId="77777777" w:rsidR="00D177A9" w:rsidRPr="008D1EC1" w:rsidRDefault="00D177A9" w:rsidP="000C1C55">
            <w:pPr>
              <w:ind w:firstLine="0"/>
              <w:jc w:val="left"/>
              <w:textAlignment w:val="baseline"/>
              <w:rPr>
                <w:rFonts w:ascii="Segoe UI" w:eastAsia="Times New Roman" w:hAnsi="Segoe UI" w:cs="Segoe UI"/>
                <w:sz w:val="18"/>
                <w:szCs w:val="18"/>
              </w:rPr>
            </w:pPr>
            <w:r w:rsidRPr="008D1EC1">
              <w:rPr>
                <w:rFonts w:ascii="Calibri" w:eastAsia="Times New Roman" w:hAnsi="Calibri" w:cs="Calibri"/>
                <w:sz w:val="16"/>
                <w:szCs w:val="16"/>
              </w:rPr>
              <w:t>Metrics </w:t>
            </w:r>
          </w:p>
        </w:tc>
        <w:tc>
          <w:tcPr>
            <w:tcW w:w="2469" w:type="dxa"/>
            <w:hideMark/>
          </w:tcPr>
          <w:p w14:paraId="14270068"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Description</w:t>
            </w:r>
            <w:r w:rsidRPr="008D1EC1">
              <w:rPr>
                <w:rFonts w:ascii="Calibri" w:eastAsia="Times New Roman" w:hAnsi="Calibri" w:cs="Calibri"/>
                <w:sz w:val="16"/>
                <w:szCs w:val="16"/>
              </w:rPr>
              <w:t> </w:t>
            </w:r>
          </w:p>
        </w:tc>
        <w:tc>
          <w:tcPr>
            <w:tcW w:w="1847" w:type="dxa"/>
            <w:gridSpan w:val="2"/>
            <w:hideMark/>
          </w:tcPr>
          <w:p w14:paraId="37474549"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Logic</w:t>
            </w:r>
            <w:r w:rsidRPr="008D1EC1">
              <w:rPr>
                <w:rFonts w:ascii="Calibri" w:eastAsia="Times New Roman" w:hAnsi="Calibri" w:cs="Calibri"/>
                <w:sz w:val="16"/>
                <w:szCs w:val="16"/>
              </w:rPr>
              <w:t> </w:t>
            </w:r>
          </w:p>
        </w:tc>
        <w:tc>
          <w:tcPr>
            <w:tcW w:w="2058" w:type="dxa"/>
            <w:gridSpan w:val="3"/>
            <w:hideMark/>
          </w:tcPr>
          <w:p w14:paraId="4439E181"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Time Dimension</w:t>
            </w:r>
            <w:r w:rsidRPr="008D1EC1">
              <w:rPr>
                <w:rFonts w:ascii="Calibri" w:eastAsia="Times New Roman" w:hAnsi="Calibri" w:cs="Calibri"/>
                <w:sz w:val="16"/>
                <w:szCs w:val="16"/>
              </w:rPr>
              <w:t> </w:t>
            </w:r>
          </w:p>
        </w:tc>
        <w:tc>
          <w:tcPr>
            <w:tcW w:w="1479" w:type="dxa"/>
            <w:hideMark/>
          </w:tcPr>
          <w:p w14:paraId="7B8CDF7C"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Comment</w:t>
            </w:r>
            <w:r w:rsidRPr="008D1EC1">
              <w:rPr>
                <w:rFonts w:ascii="Calibri" w:eastAsia="Times New Roman" w:hAnsi="Calibri" w:cs="Calibri"/>
                <w:sz w:val="16"/>
                <w:szCs w:val="16"/>
              </w:rPr>
              <w:t> </w:t>
            </w:r>
          </w:p>
        </w:tc>
      </w:tr>
      <w:tr w:rsidR="00D177A9" w:rsidRPr="008D1EC1" w14:paraId="12EDA181"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auto"/>
            <w:hideMark/>
          </w:tcPr>
          <w:p w14:paraId="09F4151A" w14:textId="77777777" w:rsidR="00D177A9" w:rsidRPr="008D1EC1" w:rsidRDefault="00D177A9" w:rsidP="000C1C55">
            <w:pPr>
              <w:ind w:firstLine="0"/>
              <w:jc w:val="left"/>
              <w:textAlignment w:val="baseline"/>
              <w:rPr>
                <w:rFonts w:ascii="Segoe UI" w:eastAsia="Times New Roman" w:hAnsi="Segoe UI" w:cs="Segoe UI"/>
                <w:sz w:val="18"/>
                <w:szCs w:val="18"/>
              </w:rPr>
            </w:pPr>
            <w:r w:rsidRPr="008D1EC1">
              <w:rPr>
                <w:rFonts w:ascii="Calibri" w:eastAsia="Times New Roman" w:hAnsi="Calibri" w:cs="Calibri"/>
                <w:sz w:val="16"/>
                <w:szCs w:val="16"/>
              </w:rPr>
              <w:t>Scheduled Date Bucket </w:t>
            </w:r>
          </w:p>
        </w:tc>
        <w:tc>
          <w:tcPr>
            <w:tcW w:w="2469" w:type="dxa"/>
            <w:shd w:val="clear" w:color="auto" w:fill="auto"/>
            <w:hideMark/>
          </w:tcPr>
          <w:p w14:paraId="73DA44EF"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Scheduled in the Past </w:t>
            </w:r>
          </w:p>
        </w:tc>
        <w:tc>
          <w:tcPr>
            <w:tcW w:w="1847" w:type="dxa"/>
            <w:gridSpan w:val="2"/>
            <w:shd w:val="clear" w:color="auto" w:fill="auto"/>
            <w:hideMark/>
          </w:tcPr>
          <w:p w14:paraId="17937166"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Past =  </w:t>
            </w:r>
          </w:p>
        </w:tc>
        <w:tc>
          <w:tcPr>
            <w:tcW w:w="2058" w:type="dxa"/>
            <w:gridSpan w:val="3"/>
            <w:vMerge w:val="restart"/>
            <w:shd w:val="clear" w:color="auto" w:fill="auto"/>
            <w:hideMark/>
          </w:tcPr>
          <w:p w14:paraId="0E72112D"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Actual</w:t>
            </w:r>
            <w:r w:rsidRPr="008D1EC1">
              <w:rPr>
                <w:rFonts w:ascii="Calibri" w:eastAsia="Times New Roman" w:hAnsi="Calibri" w:cs="Calibri"/>
                <w:sz w:val="16"/>
                <w:szCs w:val="16"/>
              </w:rPr>
              <w:t>  </w:t>
            </w:r>
            <w:r w:rsidRPr="008D1EC1">
              <w:rPr>
                <w:rFonts w:ascii="Calibri" w:eastAsia="Times New Roman" w:hAnsi="Calibri" w:cs="Calibri"/>
                <w:sz w:val="16"/>
                <w:szCs w:val="16"/>
              </w:rPr>
              <w:br/>
              <w:t>Day/ Week/ Month </w:t>
            </w:r>
          </w:p>
        </w:tc>
        <w:tc>
          <w:tcPr>
            <w:tcW w:w="1479" w:type="dxa"/>
            <w:shd w:val="clear" w:color="auto" w:fill="auto"/>
            <w:hideMark/>
          </w:tcPr>
          <w:p w14:paraId="4909AAE3"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D177A9" w:rsidRPr="008D1EC1" w14:paraId="39191256" w14:textId="77777777" w:rsidTr="000C1C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41599FF0" w14:textId="77777777" w:rsidR="00D177A9" w:rsidRPr="008D1EC1" w:rsidRDefault="00D177A9" w:rsidP="000C1C55">
            <w:pPr>
              <w:ind w:firstLine="0"/>
              <w:jc w:val="left"/>
              <w:rPr>
                <w:rFonts w:ascii="Segoe UI" w:eastAsia="Times New Roman" w:hAnsi="Segoe UI" w:cs="Segoe UI"/>
                <w:sz w:val="18"/>
                <w:szCs w:val="18"/>
              </w:rPr>
            </w:pPr>
          </w:p>
        </w:tc>
        <w:tc>
          <w:tcPr>
            <w:tcW w:w="2469" w:type="dxa"/>
            <w:shd w:val="clear" w:color="auto" w:fill="auto"/>
            <w:hideMark/>
          </w:tcPr>
          <w:p w14:paraId="26599E5E"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Scheduled in the Remaining of current month </w:t>
            </w:r>
          </w:p>
        </w:tc>
        <w:tc>
          <w:tcPr>
            <w:tcW w:w="1847" w:type="dxa"/>
            <w:gridSpan w:val="2"/>
            <w:shd w:val="clear" w:color="auto" w:fill="auto"/>
            <w:hideMark/>
          </w:tcPr>
          <w:p w14:paraId="571D505E"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Current = </w:t>
            </w:r>
          </w:p>
        </w:tc>
        <w:tc>
          <w:tcPr>
            <w:tcW w:w="0" w:type="auto"/>
            <w:gridSpan w:val="3"/>
            <w:vMerge/>
            <w:shd w:val="clear" w:color="auto" w:fill="auto"/>
            <w:hideMark/>
          </w:tcPr>
          <w:p w14:paraId="1AA10649" w14:textId="77777777" w:rsidR="00D177A9" w:rsidRPr="008D1EC1" w:rsidRDefault="00D177A9"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2E7AD3B8"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D177A9" w:rsidRPr="008D1EC1" w14:paraId="25B9A18F"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11E13494" w14:textId="77777777" w:rsidR="00D177A9" w:rsidRPr="008D1EC1" w:rsidRDefault="00D177A9" w:rsidP="000C1C55">
            <w:pPr>
              <w:ind w:firstLine="0"/>
              <w:jc w:val="left"/>
              <w:rPr>
                <w:rFonts w:ascii="Segoe UI" w:eastAsia="Times New Roman" w:hAnsi="Segoe UI" w:cs="Segoe UI"/>
                <w:sz w:val="18"/>
                <w:szCs w:val="18"/>
              </w:rPr>
            </w:pPr>
          </w:p>
        </w:tc>
        <w:tc>
          <w:tcPr>
            <w:tcW w:w="2469" w:type="dxa"/>
            <w:shd w:val="clear" w:color="auto" w:fill="auto"/>
            <w:hideMark/>
          </w:tcPr>
          <w:p w14:paraId="07AAC23F"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Scheduled in future months </w:t>
            </w:r>
          </w:p>
        </w:tc>
        <w:tc>
          <w:tcPr>
            <w:tcW w:w="1847" w:type="dxa"/>
            <w:gridSpan w:val="2"/>
            <w:shd w:val="clear" w:color="auto" w:fill="auto"/>
            <w:hideMark/>
          </w:tcPr>
          <w:p w14:paraId="3CEAB25E"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Future = </w:t>
            </w:r>
          </w:p>
        </w:tc>
        <w:tc>
          <w:tcPr>
            <w:tcW w:w="0" w:type="auto"/>
            <w:gridSpan w:val="3"/>
            <w:vMerge/>
            <w:shd w:val="clear" w:color="auto" w:fill="auto"/>
            <w:hideMark/>
          </w:tcPr>
          <w:p w14:paraId="12C9A4EE" w14:textId="77777777" w:rsidR="00D177A9" w:rsidRPr="008D1EC1" w:rsidRDefault="00D177A9"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5CC8FDB3"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D177A9" w:rsidRPr="008D1EC1" w14:paraId="69B23168"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auto"/>
            <w:hideMark/>
          </w:tcPr>
          <w:p w14:paraId="5D77A325" w14:textId="77777777" w:rsidR="00D177A9" w:rsidRPr="008D1EC1" w:rsidRDefault="00D177A9" w:rsidP="000C1C55">
            <w:pPr>
              <w:ind w:firstLine="0"/>
              <w:jc w:val="left"/>
              <w:textAlignment w:val="baseline"/>
              <w:rPr>
                <w:rFonts w:ascii="Segoe UI" w:eastAsia="Times New Roman" w:hAnsi="Segoe UI" w:cs="Segoe UI"/>
                <w:sz w:val="18"/>
                <w:szCs w:val="18"/>
              </w:rPr>
            </w:pPr>
            <w:r w:rsidRPr="008D1EC1">
              <w:rPr>
                <w:rFonts w:ascii="Calibri" w:eastAsia="Times New Roman" w:hAnsi="Calibri" w:cs="Calibri"/>
                <w:sz w:val="16"/>
                <w:szCs w:val="16"/>
              </w:rPr>
              <w:t>SLT Bucket </w:t>
            </w:r>
          </w:p>
        </w:tc>
        <w:tc>
          <w:tcPr>
            <w:tcW w:w="2469" w:type="dxa"/>
            <w:shd w:val="clear" w:color="auto" w:fill="auto"/>
            <w:hideMark/>
          </w:tcPr>
          <w:p w14:paraId="51BAA51F"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SLT in the Past </w:t>
            </w:r>
          </w:p>
        </w:tc>
        <w:tc>
          <w:tcPr>
            <w:tcW w:w="1847" w:type="dxa"/>
            <w:gridSpan w:val="2"/>
            <w:shd w:val="clear" w:color="auto" w:fill="auto"/>
            <w:hideMark/>
          </w:tcPr>
          <w:p w14:paraId="005D7892"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Past = SLT date &lt; today </w:t>
            </w:r>
          </w:p>
        </w:tc>
        <w:tc>
          <w:tcPr>
            <w:tcW w:w="0" w:type="auto"/>
            <w:gridSpan w:val="3"/>
            <w:vMerge/>
            <w:shd w:val="clear" w:color="auto" w:fill="auto"/>
            <w:hideMark/>
          </w:tcPr>
          <w:p w14:paraId="1CE73881" w14:textId="77777777" w:rsidR="00D177A9" w:rsidRPr="008D1EC1" w:rsidRDefault="00D177A9"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6D6F80EF"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r>
              <w:rPr>
                <w:rFonts w:ascii="Calibri" w:eastAsia="Times New Roman" w:hAnsi="Calibri" w:cs="Calibri"/>
                <w:sz w:val="16"/>
                <w:szCs w:val="16"/>
              </w:rPr>
              <w:t>= PDBL to SLT</w:t>
            </w:r>
          </w:p>
        </w:tc>
      </w:tr>
      <w:tr w:rsidR="00D177A9" w:rsidRPr="008D1EC1" w14:paraId="70E723A7"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741E41DD" w14:textId="77777777" w:rsidR="00D177A9" w:rsidRPr="008D1EC1" w:rsidRDefault="00D177A9" w:rsidP="000C1C55">
            <w:pPr>
              <w:ind w:firstLine="0"/>
              <w:jc w:val="left"/>
              <w:rPr>
                <w:rFonts w:ascii="Segoe UI" w:eastAsia="Times New Roman" w:hAnsi="Segoe UI" w:cs="Segoe UI"/>
                <w:sz w:val="18"/>
                <w:szCs w:val="18"/>
              </w:rPr>
            </w:pPr>
          </w:p>
        </w:tc>
        <w:tc>
          <w:tcPr>
            <w:tcW w:w="2469" w:type="dxa"/>
            <w:shd w:val="clear" w:color="auto" w:fill="auto"/>
            <w:hideMark/>
          </w:tcPr>
          <w:p w14:paraId="47D1A861"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SLT in the Remaining of current month </w:t>
            </w:r>
          </w:p>
        </w:tc>
        <w:tc>
          <w:tcPr>
            <w:tcW w:w="1847" w:type="dxa"/>
            <w:gridSpan w:val="2"/>
            <w:shd w:val="clear" w:color="auto" w:fill="auto"/>
            <w:hideMark/>
          </w:tcPr>
          <w:p w14:paraId="51357D0F"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Current = SLT date ≥ today, but within current month </w:t>
            </w:r>
          </w:p>
        </w:tc>
        <w:tc>
          <w:tcPr>
            <w:tcW w:w="0" w:type="auto"/>
            <w:gridSpan w:val="3"/>
            <w:vMerge/>
            <w:shd w:val="clear" w:color="auto" w:fill="auto"/>
            <w:hideMark/>
          </w:tcPr>
          <w:p w14:paraId="0C0B90E7" w14:textId="77777777" w:rsidR="00D177A9" w:rsidRPr="008D1EC1" w:rsidRDefault="00D177A9"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32C2A956"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D177A9" w:rsidRPr="008D1EC1" w14:paraId="1515AF48"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6E4FAE95" w14:textId="77777777" w:rsidR="00D177A9" w:rsidRPr="008D1EC1" w:rsidRDefault="00D177A9" w:rsidP="000C1C55">
            <w:pPr>
              <w:ind w:firstLine="0"/>
              <w:jc w:val="left"/>
              <w:rPr>
                <w:rFonts w:ascii="Segoe UI" w:eastAsia="Times New Roman" w:hAnsi="Segoe UI" w:cs="Segoe UI"/>
                <w:sz w:val="18"/>
                <w:szCs w:val="18"/>
              </w:rPr>
            </w:pPr>
          </w:p>
        </w:tc>
        <w:tc>
          <w:tcPr>
            <w:tcW w:w="2469" w:type="dxa"/>
            <w:shd w:val="clear" w:color="auto" w:fill="auto"/>
            <w:hideMark/>
          </w:tcPr>
          <w:p w14:paraId="01E98025"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SLT in future months </w:t>
            </w:r>
          </w:p>
        </w:tc>
        <w:tc>
          <w:tcPr>
            <w:tcW w:w="1847" w:type="dxa"/>
            <w:gridSpan w:val="2"/>
            <w:shd w:val="clear" w:color="auto" w:fill="auto"/>
            <w:hideMark/>
          </w:tcPr>
          <w:p w14:paraId="75E5C236"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Future = SLT date in future months </w:t>
            </w:r>
          </w:p>
        </w:tc>
        <w:tc>
          <w:tcPr>
            <w:tcW w:w="0" w:type="auto"/>
            <w:gridSpan w:val="3"/>
            <w:vMerge/>
            <w:shd w:val="clear" w:color="auto" w:fill="auto"/>
            <w:hideMark/>
          </w:tcPr>
          <w:p w14:paraId="0A58895C" w14:textId="77777777" w:rsidR="00D177A9" w:rsidRPr="008D1EC1" w:rsidRDefault="00D177A9"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019A3CA8"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D177A9" w:rsidRPr="008D1EC1" w14:paraId="13BB91E7"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auto"/>
            <w:hideMark/>
          </w:tcPr>
          <w:p w14:paraId="7BF2241C" w14:textId="77777777" w:rsidR="00D177A9" w:rsidRPr="008D1EC1" w:rsidRDefault="00D177A9" w:rsidP="000C1C55">
            <w:pPr>
              <w:ind w:firstLine="0"/>
              <w:jc w:val="left"/>
              <w:textAlignment w:val="baseline"/>
              <w:rPr>
                <w:rFonts w:ascii="Segoe UI" w:eastAsia="Times New Roman" w:hAnsi="Segoe UI" w:cs="Segoe UI"/>
                <w:sz w:val="18"/>
                <w:szCs w:val="18"/>
              </w:rPr>
            </w:pPr>
            <w:r w:rsidRPr="008D1EC1">
              <w:rPr>
                <w:rFonts w:ascii="Calibri" w:eastAsia="Times New Roman" w:hAnsi="Calibri" w:cs="Calibri"/>
                <w:sz w:val="16"/>
                <w:szCs w:val="16"/>
              </w:rPr>
              <w:t>CRD Bucket </w:t>
            </w:r>
          </w:p>
        </w:tc>
        <w:tc>
          <w:tcPr>
            <w:tcW w:w="2469" w:type="dxa"/>
            <w:shd w:val="clear" w:color="auto" w:fill="auto"/>
            <w:hideMark/>
          </w:tcPr>
          <w:p w14:paraId="13605267"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CRD in the Past </w:t>
            </w:r>
          </w:p>
        </w:tc>
        <w:tc>
          <w:tcPr>
            <w:tcW w:w="1847" w:type="dxa"/>
            <w:gridSpan w:val="2"/>
            <w:shd w:val="clear" w:color="auto" w:fill="auto"/>
            <w:hideMark/>
          </w:tcPr>
          <w:p w14:paraId="7145FDD3"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Past = CRD date &lt; today </w:t>
            </w:r>
          </w:p>
        </w:tc>
        <w:tc>
          <w:tcPr>
            <w:tcW w:w="0" w:type="auto"/>
            <w:gridSpan w:val="3"/>
            <w:vMerge/>
            <w:shd w:val="clear" w:color="auto" w:fill="auto"/>
            <w:hideMark/>
          </w:tcPr>
          <w:p w14:paraId="252781A3" w14:textId="77777777" w:rsidR="00D177A9" w:rsidRPr="008D1EC1" w:rsidRDefault="00D177A9"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77A518F6"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r>
              <w:rPr>
                <w:rFonts w:ascii="Calibri" w:eastAsia="Times New Roman" w:hAnsi="Calibri" w:cs="Calibri"/>
                <w:sz w:val="16"/>
                <w:szCs w:val="16"/>
              </w:rPr>
              <w:t>=PDBL to CRD</w:t>
            </w:r>
          </w:p>
        </w:tc>
      </w:tr>
      <w:tr w:rsidR="00D177A9" w:rsidRPr="008D1EC1" w14:paraId="115901C0"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1DD8FA33" w14:textId="77777777" w:rsidR="00D177A9" w:rsidRPr="008D1EC1" w:rsidRDefault="00D177A9" w:rsidP="000C1C55">
            <w:pPr>
              <w:ind w:firstLine="0"/>
              <w:jc w:val="left"/>
              <w:rPr>
                <w:rFonts w:ascii="Segoe UI" w:eastAsia="Times New Roman" w:hAnsi="Segoe UI" w:cs="Segoe UI"/>
                <w:sz w:val="18"/>
                <w:szCs w:val="18"/>
              </w:rPr>
            </w:pPr>
          </w:p>
        </w:tc>
        <w:tc>
          <w:tcPr>
            <w:tcW w:w="2469" w:type="dxa"/>
            <w:shd w:val="clear" w:color="auto" w:fill="auto"/>
            <w:hideMark/>
          </w:tcPr>
          <w:p w14:paraId="2803419B"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CRD in the Remaining of current month </w:t>
            </w:r>
          </w:p>
        </w:tc>
        <w:tc>
          <w:tcPr>
            <w:tcW w:w="1847" w:type="dxa"/>
            <w:gridSpan w:val="2"/>
            <w:shd w:val="clear" w:color="auto" w:fill="auto"/>
            <w:hideMark/>
          </w:tcPr>
          <w:p w14:paraId="1FF8B14D"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Current = CRD date ≥ today, but within current month </w:t>
            </w:r>
          </w:p>
        </w:tc>
        <w:tc>
          <w:tcPr>
            <w:tcW w:w="0" w:type="auto"/>
            <w:gridSpan w:val="3"/>
            <w:vMerge/>
            <w:shd w:val="clear" w:color="auto" w:fill="auto"/>
            <w:hideMark/>
          </w:tcPr>
          <w:p w14:paraId="22B69038" w14:textId="77777777" w:rsidR="00D177A9" w:rsidRPr="008D1EC1" w:rsidRDefault="00D177A9"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50C7857E"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D177A9" w:rsidRPr="008D1EC1" w14:paraId="2A94FD42"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1EA4E776" w14:textId="77777777" w:rsidR="00D177A9" w:rsidRPr="008D1EC1" w:rsidRDefault="00D177A9" w:rsidP="000C1C55">
            <w:pPr>
              <w:ind w:firstLine="0"/>
              <w:jc w:val="left"/>
              <w:rPr>
                <w:rFonts w:ascii="Segoe UI" w:eastAsia="Times New Roman" w:hAnsi="Segoe UI" w:cs="Segoe UI"/>
                <w:sz w:val="18"/>
                <w:szCs w:val="18"/>
              </w:rPr>
            </w:pPr>
          </w:p>
        </w:tc>
        <w:tc>
          <w:tcPr>
            <w:tcW w:w="2469" w:type="dxa"/>
            <w:shd w:val="clear" w:color="auto" w:fill="auto"/>
            <w:hideMark/>
          </w:tcPr>
          <w:p w14:paraId="37506300"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CRD in future months </w:t>
            </w:r>
          </w:p>
        </w:tc>
        <w:tc>
          <w:tcPr>
            <w:tcW w:w="1847" w:type="dxa"/>
            <w:gridSpan w:val="2"/>
            <w:shd w:val="clear" w:color="auto" w:fill="auto"/>
            <w:hideMark/>
          </w:tcPr>
          <w:p w14:paraId="21F2B544"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Future = CRD date in future months </w:t>
            </w:r>
          </w:p>
        </w:tc>
        <w:tc>
          <w:tcPr>
            <w:tcW w:w="0" w:type="auto"/>
            <w:gridSpan w:val="3"/>
            <w:vMerge/>
            <w:shd w:val="clear" w:color="auto" w:fill="auto"/>
            <w:hideMark/>
          </w:tcPr>
          <w:p w14:paraId="7720C95E" w14:textId="77777777" w:rsidR="00D177A9" w:rsidRPr="008D1EC1" w:rsidRDefault="00D177A9"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3FDA08EB"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D177A9" w:rsidRPr="008D1EC1" w14:paraId="58030302"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C4974F" w14:textId="77777777" w:rsidR="00D177A9" w:rsidRPr="008D1EC1" w:rsidRDefault="00D177A9" w:rsidP="000C1C55">
            <w:pPr>
              <w:ind w:firstLine="0"/>
              <w:jc w:val="left"/>
              <w:rPr>
                <w:rFonts w:ascii="Segoe UI" w:eastAsia="Times New Roman" w:hAnsi="Segoe UI" w:cs="Segoe UI"/>
                <w:sz w:val="18"/>
                <w:szCs w:val="18"/>
              </w:rPr>
            </w:pPr>
            <w:r w:rsidRPr="008F6DBB">
              <w:rPr>
                <w:rFonts w:ascii="Calibri" w:hAnsi="Calibri"/>
                <w:sz w:val="16"/>
                <w:highlight w:val="yellow"/>
              </w:rPr>
              <w:t>$ on hold</w:t>
            </w:r>
            <w:r w:rsidRPr="005C400A">
              <w:rPr>
                <w:rFonts w:ascii="Calibri" w:hAnsi="Calibri"/>
                <w:sz w:val="16"/>
              </w:rPr>
              <w:t> </w:t>
            </w:r>
          </w:p>
        </w:tc>
        <w:tc>
          <w:tcPr>
            <w:tcW w:w="2469" w:type="dxa"/>
            <w:shd w:val="clear" w:color="auto" w:fill="auto"/>
          </w:tcPr>
          <w:p w14:paraId="00ED6C5F" w14:textId="77777777" w:rsidR="00D177A9" w:rsidRPr="00383080"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highlight w:val="yellow"/>
              </w:rPr>
            </w:pPr>
            <w:r w:rsidRPr="00383080">
              <w:rPr>
                <w:rFonts w:ascii="Calibri" w:eastAsia="Times New Roman" w:hAnsi="Calibri" w:cs="Calibri"/>
                <w:sz w:val="16"/>
                <w:szCs w:val="16"/>
                <w:highlight w:val="yellow"/>
              </w:rPr>
              <w:t> The $ amount that is on hold</w:t>
            </w:r>
          </w:p>
        </w:tc>
        <w:tc>
          <w:tcPr>
            <w:tcW w:w="1847" w:type="dxa"/>
            <w:gridSpan w:val="2"/>
            <w:shd w:val="clear" w:color="auto" w:fill="auto"/>
          </w:tcPr>
          <w:p w14:paraId="2F63349B"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D807E5">
              <w:rPr>
                <w:rFonts w:ascii="Calibri" w:eastAsia="Times New Roman" w:hAnsi="Calibri" w:cs="Calibri"/>
                <w:sz w:val="16"/>
                <w:szCs w:val="16"/>
              </w:rPr>
              <w:t> </w:t>
            </w:r>
            <w:r w:rsidRPr="00383080">
              <w:rPr>
                <w:rFonts w:ascii="Calibri" w:eastAsia="Times New Roman" w:hAnsi="Calibri" w:cs="Calibri"/>
                <w:sz w:val="16"/>
                <w:szCs w:val="16"/>
                <w:highlight w:val="yellow"/>
              </w:rPr>
              <w:t> The $ amount that is on hold</w:t>
            </w:r>
          </w:p>
        </w:tc>
        <w:tc>
          <w:tcPr>
            <w:tcW w:w="0" w:type="auto"/>
            <w:gridSpan w:val="3"/>
            <w:shd w:val="clear" w:color="auto" w:fill="auto"/>
          </w:tcPr>
          <w:p w14:paraId="0BE5EBB7" w14:textId="77777777" w:rsidR="00D177A9" w:rsidRPr="008D1EC1" w:rsidRDefault="00D177A9"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c>
          <w:tcPr>
            <w:tcW w:w="1479" w:type="dxa"/>
            <w:shd w:val="clear" w:color="auto" w:fill="auto"/>
          </w:tcPr>
          <w:p w14:paraId="0E907C73"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D807E5">
              <w:rPr>
                <w:rFonts w:ascii="Calibri" w:eastAsia="Times New Roman" w:hAnsi="Calibri" w:cs="Calibri"/>
                <w:sz w:val="16"/>
                <w:szCs w:val="16"/>
              </w:rPr>
              <w:t> </w:t>
            </w:r>
          </w:p>
        </w:tc>
      </w:tr>
      <w:tr w:rsidR="00D177A9" w:rsidRPr="008D1EC1" w14:paraId="32E10FC9"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69740E7" w14:textId="77777777" w:rsidR="00D177A9" w:rsidRPr="008D1EC1" w:rsidRDefault="00D177A9" w:rsidP="000C1C55">
            <w:pPr>
              <w:ind w:firstLine="0"/>
              <w:jc w:val="left"/>
              <w:rPr>
                <w:rFonts w:ascii="Segoe UI" w:eastAsia="Times New Roman" w:hAnsi="Segoe UI" w:cs="Segoe UI"/>
                <w:sz w:val="18"/>
                <w:szCs w:val="18"/>
              </w:rPr>
            </w:pPr>
            <w:r w:rsidRPr="006B19B9">
              <w:rPr>
                <w:sz w:val="16"/>
                <w:szCs w:val="16"/>
                <w:highlight w:val="yellow"/>
              </w:rPr>
              <w:t>JOP</w:t>
            </w:r>
          </w:p>
        </w:tc>
        <w:tc>
          <w:tcPr>
            <w:tcW w:w="2469" w:type="dxa"/>
            <w:shd w:val="clear" w:color="auto" w:fill="auto"/>
            <w:vAlign w:val="center"/>
          </w:tcPr>
          <w:p w14:paraId="73A19F8D"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sz w:val="16"/>
                <w:szCs w:val="16"/>
                <w:highlight w:val="yellow"/>
              </w:rPr>
              <w:t xml:space="preserve">Jump of Point - </w:t>
            </w:r>
            <w:r w:rsidRPr="006B19B9">
              <w:rPr>
                <w:sz w:val="16"/>
                <w:szCs w:val="16"/>
                <w:highlight w:val="yellow"/>
              </w:rPr>
              <w:t>Starting backlog</w:t>
            </w:r>
          </w:p>
        </w:tc>
        <w:tc>
          <w:tcPr>
            <w:tcW w:w="1847" w:type="dxa"/>
            <w:gridSpan w:val="2"/>
            <w:shd w:val="clear" w:color="auto" w:fill="auto"/>
            <w:vAlign w:val="center"/>
          </w:tcPr>
          <w:p w14:paraId="1A72E8EC"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sz w:val="16"/>
                <w:szCs w:val="16"/>
                <w:highlight w:val="yellow"/>
              </w:rPr>
              <w:t>Starting backlog at the start of Year / Quarter / Month</w:t>
            </w:r>
          </w:p>
        </w:tc>
        <w:tc>
          <w:tcPr>
            <w:tcW w:w="0" w:type="auto"/>
            <w:gridSpan w:val="3"/>
            <w:shd w:val="clear" w:color="auto" w:fill="auto"/>
            <w:vAlign w:val="center"/>
          </w:tcPr>
          <w:p w14:paraId="455E7396" w14:textId="77777777" w:rsidR="00D177A9" w:rsidRPr="008D1EC1" w:rsidRDefault="00D177A9"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538510C4"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D177A9" w:rsidRPr="008D1EC1" w14:paraId="3A74B86D"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F277106" w14:textId="77777777" w:rsidR="00D177A9" w:rsidRPr="008D1EC1" w:rsidRDefault="00D177A9" w:rsidP="000C1C55">
            <w:pPr>
              <w:ind w:firstLine="0"/>
              <w:jc w:val="left"/>
              <w:rPr>
                <w:rFonts w:ascii="Segoe UI" w:eastAsia="Times New Roman" w:hAnsi="Segoe UI" w:cs="Segoe UI"/>
                <w:sz w:val="18"/>
                <w:szCs w:val="18"/>
              </w:rPr>
            </w:pPr>
            <w:r>
              <w:rPr>
                <w:sz w:val="16"/>
                <w:szCs w:val="16"/>
                <w:highlight w:val="yellow"/>
              </w:rPr>
              <w:lastRenderedPageBreak/>
              <w:t>MtD Change</w:t>
            </w:r>
          </w:p>
        </w:tc>
        <w:tc>
          <w:tcPr>
            <w:tcW w:w="2469" w:type="dxa"/>
            <w:shd w:val="clear" w:color="auto" w:fill="auto"/>
            <w:vAlign w:val="center"/>
          </w:tcPr>
          <w:p w14:paraId="2727FFAC" w14:textId="77777777" w:rsidR="00D177A9" w:rsidRPr="009A6570"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highlight w:val="yellow"/>
              </w:rPr>
            </w:pPr>
            <w:r w:rsidRPr="00D6706A">
              <w:rPr>
                <w:rFonts w:ascii="Calibri" w:eastAsia="Times New Roman" w:hAnsi="Calibri" w:cs="Calibri"/>
                <w:sz w:val="16"/>
                <w:szCs w:val="16"/>
                <w:highlight w:val="yellow"/>
              </w:rPr>
              <w:t xml:space="preserve">Month </w:t>
            </w:r>
            <w:r>
              <w:rPr>
                <w:rFonts w:ascii="Calibri" w:eastAsia="Times New Roman" w:hAnsi="Calibri" w:cs="Calibri"/>
                <w:sz w:val="16"/>
                <w:szCs w:val="16"/>
                <w:highlight w:val="yellow"/>
              </w:rPr>
              <w:t>to date</w:t>
            </w:r>
            <w:r w:rsidRPr="00D6706A">
              <w:rPr>
                <w:rFonts w:ascii="Calibri" w:eastAsia="Times New Roman" w:hAnsi="Calibri" w:cs="Calibri"/>
                <w:sz w:val="16"/>
                <w:szCs w:val="16"/>
                <w:highlight w:val="yellow"/>
              </w:rPr>
              <w:t xml:space="preserve"> Change</w:t>
            </w:r>
            <w:r w:rsidRPr="009A6570">
              <w:rPr>
                <w:rFonts w:ascii="Calibri" w:eastAsia="Times New Roman" w:hAnsi="Calibri" w:cs="Calibri"/>
                <w:sz w:val="16"/>
                <w:szCs w:val="16"/>
                <w:highlight w:val="yellow"/>
              </w:rPr>
              <w:t xml:space="preserve"> (will be Month over month if user selected month-end snap shot)</w:t>
            </w:r>
          </w:p>
        </w:tc>
        <w:tc>
          <w:tcPr>
            <w:tcW w:w="1847" w:type="dxa"/>
            <w:gridSpan w:val="2"/>
            <w:shd w:val="clear" w:color="auto" w:fill="auto"/>
            <w:vAlign w:val="center"/>
          </w:tcPr>
          <w:p w14:paraId="44883324"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sz w:val="16"/>
                <w:szCs w:val="16"/>
                <w:highlight w:val="yellow"/>
              </w:rPr>
              <w:t>backlog as per chosen backlog date (either current date or any month end snap shot) – (chosen) Month JOP</w:t>
            </w:r>
          </w:p>
        </w:tc>
        <w:tc>
          <w:tcPr>
            <w:tcW w:w="0" w:type="auto"/>
            <w:gridSpan w:val="3"/>
            <w:shd w:val="clear" w:color="auto" w:fill="auto"/>
            <w:vAlign w:val="center"/>
          </w:tcPr>
          <w:p w14:paraId="381EB4C2" w14:textId="77777777" w:rsidR="00D177A9" w:rsidRPr="008D1EC1" w:rsidRDefault="00D177A9"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0D0957A9"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D177A9" w:rsidRPr="008D1EC1" w14:paraId="28FCF584"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AD3F2C2" w14:textId="77777777" w:rsidR="00D177A9" w:rsidRPr="008D1EC1" w:rsidRDefault="00D177A9" w:rsidP="000C1C55">
            <w:pPr>
              <w:ind w:firstLine="0"/>
              <w:jc w:val="left"/>
              <w:rPr>
                <w:rFonts w:ascii="Segoe UI" w:eastAsia="Times New Roman" w:hAnsi="Segoe UI" w:cs="Segoe UI"/>
                <w:sz w:val="18"/>
                <w:szCs w:val="18"/>
              </w:rPr>
            </w:pPr>
            <w:r>
              <w:rPr>
                <w:sz w:val="16"/>
                <w:szCs w:val="16"/>
                <w:highlight w:val="yellow"/>
              </w:rPr>
              <w:t>QTD Change</w:t>
            </w:r>
          </w:p>
        </w:tc>
        <w:tc>
          <w:tcPr>
            <w:tcW w:w="2469" w:type="dxa"/>
            <w:shd w:val="clear" w:color="auto" w:fill="auto"/>
            <w:vAlign w:val="center"/>
          </w:tcPr>
          <w:p w14:paraId="2014C90E" w14:textId="77777777" w:rsidR="00D177A9" w:rsidRPr="009A6570"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highlight w:val="yellow"/>
              </w:rPr>
            </w:pPr>
            <w:r w:rsidRPr="009A6570">
              <w:rPr>
                <w:rFonts w:ascii="Calibri" w:eastAsia="Times New Roman" w:hAnsi="Calibri" w:cs="Calibri"/>
                <w:sz w:val="16"/>
                <w:szCs w:val="16"/>
                <w:highlight w:val="yellow"/>
              </w:rPr>
              <w:t>Quarter to date Change</w:t>
            </w:r>
          </w:p>
        </w:tc>
        <w:tc>
          <w:tcPr>
            <w:tcW w:w="1847" w:type="dxa"/>
            <w:gridSpan w:val="2"/>
            <w:shd w:val="clear" w:color="auto" w:fill="auto"/>
            <w:vAlign w:val="center"/>
          </w:tcPr>
          <w:p w14:paraId="5871E9FD"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sz w:val="16"/>
                <w:szCs w:val="16"/>
                <w:highlight w:val="yellow"/>
              </w:rPr>
              <w:t>backlog as per chosen backlog date (either current or any month end snap shot) – (chosen) Quarter JOP</w:t>
            </w:r>
          </w:p>
        </w:tc>
        <w:tc>
          <w:tcPr>
            <w:tcW w:w="0" w:type="auto"/>
            <w:gridSpan w:val="3"/>
            <w:shd w:val="clear" w:color="auto" w:fill="auto"/>
            <w:vAlign w:val="center"/>
          </w:tcPr>
          <w:p w14:paraId="252A68D3" w14:textId="77777777" w:rsidR="00D177A9" w:rsidRPr="008D1EC1" w:rsidRDefault="00D177A9"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67043F4A"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D177A9" w:rsidRPr="008D1EC1" w14:paraId="59358AF9"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B63978E" w14:textId="77777777" w:rsidR="00D177A9" w:rsidRDefault="00D177A9" w:rsidP="000C1C55">
            <w:pPr>
              <w:ind w:firstLine="0"/>
              <w:jc w:val="left"/>
              <w:rPr>
                <w:sz w:val="16"/>
                <w:szCs w:val="16"/>
                <w:highlight w:val="yellow"/>
              </w:rPr>
            </w:pPr>
            <w:r>
              <w:rPr>
                <w:sz w:val="16"/>
                <w:szCs w:val="16"/>
                <w:highlight w:val="yellow"/>
              </w:rPr>
              <w:t>YTD Change</w:t>
            </w:r>
          </w:p>
        </w:tc>
        <w:tc>
          <w:tcPr>
            <w:tcW w:w="2469" w:type="dxa"/>
            <w:shd w:val="clear" w:color="auto" w:fill="auto"/>
            <w:vAlign w:val="center"/>
          </w:tcPr>
          <w:p w14:paraId="06B9EAD2" w14:textId="77777777" w:rsidR="00D177A9" w:rsidRPr="009A6570"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highlight w:val="yellow"/>
              </w:rPr>
            </w:pPr>
            <w:r w:rsidRPr="009A6570">
              <w:rPr>
                <w:rFonts w:ascii="Calibri" w:eastAsia="Times New Roman" w:hAnsi="Calibri" w:cs="Calibri"/>
                <w:sz w:val="16"/>
                <w:szCs w:val="16"/>
                <w:highlight w:val="yellow"/>
              </w:rPr>
              <w:t>Year to date Change</w:t>
            </w:r>
          </w:p>
        </w:tc>
        <w:tc>
          <w:tcPr>
            <w:tcW w:w="1847" w:type="dxa"/>
            <w:gridSpan w:val="2"/>
            <w:shd w:val="clear" w:color="auto" w:fill="auto"/>
            <w:vAlign w:val="center"/>
          </w:tcPr>
          <w:p w14:paraId="257231AA" w14:textId="77777777" w:rsidR="00D177A9"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6"/>
                <w:szCs w:val="16"/>
                <w:highlight w:val="yellow"/>
              </w:rPr>
            </w:pPr>
            <w:r>
              <w:rPr>
                <w:sz w:val="16"/>
                <w:szCs w:val="16"/>
                <w:highlight w:val="yellow"/>
              </w:rPr>
              <w:t>backlog as per chosen backlog date (either current or any month end snap shot) – (chosen) Year JOP</w:t>
            </w:r>
          </w:p>
        </w:tc>
        <w:tc>
          <w:tcPr>
            <w:tcW w:w="0" w:type="auto"/>
            <w:gridSpan w:val="3"/>
            <w:shd w:val="clear" w:color="auto" w:fill="auto"/>
            <w:vAlign w:val="center"/>
          </w:tcPr>
          <w:p w14:paraId="28E80327" w14:textId="77777777" w:rsidR="00D177A9" w:rsidRPr="008D1EC1" w:rsidRDefault="00D177A9"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67CDB214"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D177A9" w:rsidRPr="008D1EC1" w14:paraId="6DFBA065"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62146E6" w14:textId="77777777" w:rsidR="00D177A9" w:rsidRDefault="00D177A9" w:rsidP="000C1C55">
            <w:pPr>
              <w:ind w:firstLine="0"/>
              <w:jc w:val="left"/>
              <w:rPr>
                <w:sz w:val="16"/>
                <w:szCs w:val="16"/>
                <w:highlight w:val="yellow"/>
              </w:rPr>
            </w:pPr>
            <w:r>
              <w:rPr>
                <w:sz w:val="16"/>
                <w:szCs w:val="16"/>
                <w:highlight w:val="yellow"/>
              </w:rPr>
              <w:t>YOY Change</w:t>
            </w:r>
          </w:p>
        </w:tc>
        <w:tc>
          <w:tcPr>
            <w:tcW w:w="2469" w:type="dxa"/>
            <w:shd w:val="clear" w:color="auto" w:fill="auto"/>
            <w:vAlign w:val="center"/>
          </w:tcPr>
          <w:p w14:paraId="75A9DA97" w14:textId="77777777" w:rsidR="00D177A9" w:rsidRPr="009A6570"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highlight w:val="yellow"/>
              </w:rPr>
            </w:pPr>
            <w:r w:rsidRPr="009A6570">
              <w:rPr>
                <w:rFonts w:ascii="Calibri" w:eastAsia="Times New Roman" w:hAnsi="Calibri" w:cs="Calibri"/>
                <w:sz w:val="16"/>
                <w:szCs w:val="16"/>
                <w:highlight w:val="yellow"/>
              </w:rPr>
              <w:t>Year over Year Change</w:t>
            </w:r>
          </w:p>
        </w:tc>
        <w:tc>
          <w:tcPr>
            <w:tcW w:w="1847" w:type="dxa"/>
            <w:gridSpan w:val="2"/>
            <w:shd w:val="clear" w:color="auto" w:fill="auto"/>
            <w:vAlign w:val="center"/>
          </w:tcPr>
          <w:p w14:paraId="1033C892" w14:textId="77777777" w:rsidR="00D177A9"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6"/>
                <w:szCs w:val="16"/>
                <w:highlight w:val="yellow"/>
              </w:rPr>
            </w:pPr>
            <w:r>
              <w:rPr>
                <w:sz w:val="16"/>
                <w:szCs w:val="16"/>
                <w:highlight w:val="yellow"/>
              </w:rPr>
              <w:t>backlog as per chosen backlog date (either current or any month end snap shot) – backlog same fiscal day 1 year ago</w:t>
            </w:r>
          </w:p>
        </w:tc>
        <w:tc>
          <w:tcPr>
            <w:tcW w:w="0" w:type="auto"/>
            <w:gridSpan w:val="3"/>
            <w:shd w:val="clear" w:color="auto" w:fill="auto"/>
            <w:vAlign w:val="center"/>
          </w:tcPr>
          <w:p w14:paraId="2DA24A4E" w14:textId="77777777" w:rsidR="00D177A9" w:rsidRPr="008D1EC1" w:rsidRDefault="00D177A9"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46094DD4" w14:textId="77777777" w:rsidR="00D177A9" w:rsidRPr="008D1EC1" w:rsidRDefault="00D177A9"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D177A9" w:rsidRPr="008D1EC1" w14:paraId="5F31A27F"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9452F7C" w14:textId="77777777" w:rsidR="00D177A9" w:rsidRDefault="00D177A9" w:rsidP="000C1C55">
            <w:pPr>
              <w:ind w:firstLine="0"/>
              <w:jc w:val="left"/>
              <w:rPr>
                <w:sz w:val="16"/>
                <w:szCs w:val="16"/>
                <w:highlight w:val="yellow"/>
              </w:rPr>
            </w:pPr>
            <w:r>
              <w:rPr>
                <w:sz w:val="16"/>
                <w:szCs w:val="16"/>
                <w:highlight w:val="yellow"/>
              </w:rPr>
              <w:t>Backlog Forecast</w:t>
            </w:r>
          </w:p>
        </w:tc>
        <w:tc>
          <w:tcPr>
            <w:tcW w:w="2469" w:type="dxa"/>
            <w:shd w:val="clear" w:color="auto" w:fill="auto"/>
            <w:vAlign w:val="center"/>
          </w:tcPr>
          <w:p w14:paraId="1E3B9E5C"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c>
          <w:tcPr>
            <w:tcW w:w="1847" w:type="dxa"/>
            <w:gridSpan w:val="2"/>
            <w:shd w:val="clear" w:color="auto" w:fill="auto"/>
            <w:vAlign w:val="center"/>
          </w:tcPr>
          <w:p w14:paraId="703701FE" w14:textId="77777777" w:rsidR="00D177A9" w:rsidRDefault="00D177A9" w:rsidP="000C1C55">
            <w:pPr>
              <w:ind w:left="-106" w:firstLine="0"/>
              <w:cnfStyle w:val="000000100000" w:firstRow="0" w:lastRow="0" w:firstColumn="0" w:lastColumn="0" w:oddVBand="0" w:evenVBand="0" w:oddHBand="1" w:evenHBand="0" w:firstRowFirstColumn="0" w:firstRowLastColumn="0" w:lastRowFirstColumn="0" w:lastRowLastColumn="0"/>
              <w:rPr>
                <w:sz w:val="16"/>
                <w:szCs w:val="16"/>
                <w:highlight w:val="yellow"/>
              </w:rPr>
            </w:pPr>
            <w:r>
              <w:rPr>
                <w:sz w:val="16"/>
                <w:szCs w:val="16"/>
                <w:highlight w:val="yellow"/>
              </w:rPr>
              <w:t>For current Month = Month end Actual Backlog + Forecasted Orders – Forecasted Shipments</w:t>
            </w:r>
          </w:p>
          <w:p w14:paraId="09544D8F" w14:textId="77777777" w:rsidR="00D177A9"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6"/>
                <w:szCs w:val="16"/>
                <w:highlight w:val="yellow"/>
              </w:rPr>
            </w:pPr>
            <w:r>
              <w:rPr>
                <w:sz w:val="16"/>
                <w:szCs w:val="16"/>
                <w:highlight w:val="yellow"/>
              </w:rPr>
              <w:t>For future months: same logic but using the forecasted ending backlog instead of the actual</w:t>
            </w:r>
          </w:p>
        </w:tc>
        <w:tc>
          <w:tcPr>
            <w:tcW w:w="0" w:type="auto"/>
            <w:gridSpan w:val="3"/>
            <w:shd w:val="clear" w:color="auto" w:fill="auto"/>
            <w:vAlign w:val="center"/>
          </w:tcPr>
          <w:p w14:paraId="02302A2A" w14:textId="77777777" w:rsidR="00D177A9" w:rsidRPr="008D1EC1" w:rsidRDefault="00D177A9"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0CCE3E1D" w14:textId="77777777" w:rsidR="00D177A9" w:rsidRPr="008D1EC1" w:rsidRDefault="00D177A9"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D177A9" w:rsidRPr="008D1EC1" w14:paraId="73BE8475"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9535" w:type="dxa"/>
            <w:gridSpan w:val="8"/>
            <w:shd w:val="clear" w:color="auto" w:fill="4472C4" w:themeFill="accent1"/>
          </w:tcPr>
          <w:p w14:paraId="0E33C94F" w14:textId="77777777" w:rsidR="00D177A9" w:rsidRPr="008D1EC1" w:rsidRDefault="00D177A9" w:rsidP="000C1C55">
            <w:pPr>
              <w:ind w:firstLine="0"/>
              <w:jc w:val="left"/>
              <w:textAlignment w:val="baseline"/>
              <w:rPr>
                <w:rFonts w:ascii="Calibri" w:eastAsia="Times New Roman" w:hAnsi="Calibri" w:cs="Calibri"/>
                <w:sz w:val="16"/>
                <w:szCs w:val="16"/>
              </w:rPr>
            </w:pPr>
            <w:r w:rsidRPr="004E3D1A">
              <w:rPr>
                <w:rFonts w:ascii="Calibri" w:eastAsia="Times New Roman" w:hAnsi="Calibri" w:cs="Calibri"/>
                <w:color w:val="FFFFFF" w:themeColor="background1"/>
                <w:sz w:val="16"/>
                <w:szCs w:val="16"/>
              </w:rPr>
              <w:t>List of Metrics Requirements for Backlog - Functional</w:t>
            </w:r>
          </w:p>
        </w:tc>
      </w:tr>
      <w:tr w:rsidR="00D177A9" w:rsidRPr="00D807E5" w14:paraId="57A24C4B"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hideMark/>
          </w:tcPr>
          <w:p w14:paraId="6EEC7583" w14:textId="77777777" w:rsidR="00D177A9" w:rsidRPr="00D807E5" w:rsidRDefault="00D177A9" w:rsidP="000C1C55">
            <w:pPr>
              <w:ind w:left="-120" w:firstLine="0"/>
              <w:jc w:val="left"/>
              <w:textAlignment w:val="baseline"/>
              <w:rPr>
                <w:rFonts w:ascii="Segoe UI" w:eastAsia="Times New Roman" w:hAnsi="Segoe UI" w:cs="Segoe UI"/>
                <w:sz w:val="18"/>
                <w:szCs w:val="18"/>
              </w:rPr>
            </w:pPr>
            <w:r w:rsidRPr="00D807E5">
              <w:rPr>
                <w:rFonts w:ascii="Calibri" w:eastAsia="Times New Roman" w:hAnsi="Calibri" w:cs="Calibri"/>
                <w:sz w:val="16"/>
                <w:szCs w:val="16"/>
              </w:rPr>
              <w:t>Metrics </w:t>
            </w:r>
          </w:p>
        </w:tc>
        <w:tc>
          <w:tcPr>
            <w:tcW w:w="2479" w:type="dxa"/>
            <w:gridSpan w:val="2"/>
            <w:hideMark/>
          </w:tcPr>
          <w:p w14:paraId="006509EC"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b/>
                <w:bCs/>
                <w:sz w:val="16"/>
                <w:szCs w:val="16"/>
              </w:rPr>
              <w:t>Description</w:t>
            </w:r>
            <w:r w:rsidRPr="00D807E5">
              <w:rPr>
                <w:rFonts w:ascii="Calibri" w:eastAsia="Times New Roman" w:hAnsi="Calibri" w:cs="Calibri"/>
                <w:sz w:val="16"/>
                <w:szCs w:val="16"/>
              </w:rPr>
              <w:t> </w:t>
            </w:r>
          </w:p>
        </w:tc>
        <w:tc>
          <w:tcPr>
            <w:tcW w:w="1864" w:type="dxa"/>
            <w:gridSpan w:val="2"/>
            <w:hideMark/>
          </w:tcPr>
          <w:p w14:paraId="3F3A426E"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b/>
                <w:bCs/>
                <w:sz w:val="16"/>
                <w:szCs w:val="16"/>
              </w:rPr>
              <w:t>Logic</w:t>
            </w:r>
            <w:r w:rsidRPr="00D807E5">
              <w:rPr>
                <w:rFonts w:ascii="Calibri" w:eastAsia="Times New Roman" w:hAnsi="Calibri" w:cs="Calibri"/>
                <w:sz w:val="16"/>
                <w:szCs w:val="16"/>
              </w:rPr>
              <w:t> </w:t>
            </w:r>
          </w:p>
        </w:tc>
        <w:tc>
          <w:tcPr>
            <w:tcW w:w="2008" w:type="dxa"/>
            <w:hideMark/>
          </w:tcPr>
          <w:p w14:paraId="3913496F"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b/>
                <w:bCs/>
                <w:sz w:val="16"/>
                <w:szCs w:val="16"/>
              </w:rPr>
              <w:t>Time Dimension</w:t>
            </w:r>
            <w:r w:rsidRPr="00D807E5">
              <w:rPr>
                <w:rFonts w:ascii="Calibri" w:eastAsia="Times New Roman" w:hAnsi="Calibri" w:cs="Calibri"/>
                <w:sz w:val="16"/>
                <w:szCs w:val="16"/>
              </w:rPr>
              <w:t> </w:t>
            </w:r>
          </w:p>
        </w:tc>
        <w:tc>
          <w:tcPr>
            <w:tcW w:w="1502" w:type="dxa"/>
            <w:gridSpan w:val="2"/>
            <w:hideMark/>
          </w:tcPr>
          <w:p w14:paraId="33F4F686"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b/>
                <w:bCs/>
                <w:sz w:val="16"/>
                <w:szCs w:val="16"/>
              </w:rPr>
              <w:t>Comment</w:t>
            </w:r>
            <w:r w:rsidRPr="00D807E5">
              <w:rPr>
                <w:rFonts w:ascii="Calibri" w:eastAsia="Times New Roman" w:hAnsi="Calibri" w:cs="Calibri"/>
                <w:sz w:val="16"/>
                <w:szCs w:val="16"/>
              </w:rPr>
              <w:t> </w:t>
            </w:r>
          </w:p>
        </w:tc>
      </w:tr>
      <w:tr w:rsidR="00D177A9" w:rsidRPr="00D807E5" w14:paraId="64B350C5"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0855BC61" w14:textId="77777777" w:rsidR="00D177A9" w:rsidRPr="00D807E5" w:rsidRDefault="00D177A9"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Rec’d – Entered </w:t>
            </w:r>
          </w:p>
        </w:tc>
        <w:tc>
          <w:tcPr>
            <w:tcW w:w="2479" w:type="dxa"/>
            <w:gridSpan w:val="2"/>
            <w:shd w:val="clear" w:color="auto" w:fill="FFFFFF" w:themeFill="background1"/>
            <w:hideMark/>
          </w:tcPr>
          <w:p w14:paraId="5C2894A0"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Timeframe between order receipt date and order entered date </w:t>
            </w:r>
          </w:p>
        </w:tc>
        <w:tc>
          <w:tcPr>
            <w:tcW w:w="1864" w:type="dxa"/>
            <w:gridSpan w:val="2"/>
            <w:shd w:val="clear" w:color="auto" w:fill="FFFFFF" w:themeFill="background1"/>
            <w:hideMark/>
          </w:tcPr>
          <w:p w14:paraId="1BDAB198"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of days between Entered - Receipt </w:t>
            </w:r>
          </w:p>
        </w:tc>
        <w:tc>
          <w:tcPr>
            <w:tcW w:w="2008" w:type="dxa"/>
            <w:shd w:val="clear" w:color="auto" w:fill="FFFFFF" w:themeFill="background1"/>
            <w:hideMark/>
          </w:tcPr>
          <w:p w14:paraId="2FDBC42D"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c>
          <w:tcPr>
            <w:tcW w:w="1502" w:type="dxa"/>
            <w:gridSpan w:val="2"/>
            <w:shd w:val="clear" w:color="auto" w:fill="FFFFFF" w:themeFill="background1"/>
            <w:hideMark/>
          </w:tcPr>
          <w:p w14:paraId="1D01AF6B"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Order level </w:t>
            </w:r>
          </w:p>
        </w:tc>
      </w:tr>
      <w:tr w:rsidR="00D177A9" w:rsidRPr="00D807E5" w14:paraId="79955ADE"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4E2E788C" w14:textId="77777777" w:rsidR="00D177A9" w:rsidRPr="00D807E5" w:rsidRDefault="00D177A9"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Rec’d – Sipped </w:t>
            </w:r>
          </w:p>
        </w:tc>
        <w:tc>
          <w:tcPr>
            <w:tcW w:w="2479" w:type="dxa"/>
            <w:gridSpan w:val="2"/>
            <w:shd w:val="clear" w:color="auto" w:fill="FFFFFF" w:themeFill="background1"/>
            <w:hideMark/>
          </w:tcPr>
          <w:p w14:paraId="67D36AAC"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Timeframe between order receipt date and line shipment date </w:t>
            </w:r>
          </w:p>
        </w:tc>
        <w:tc>
          <w:tcPr>
            <w:tcW w:w="1864" w:type="dxa"/>
            <w:gridSpan w:val="2"/>
            <w:shd w:val="clear" w:color="auto" w:fill="FFFFFF" w:themeFill="background1"/>
            <w:hideMark/>
          </w:tcPr>
          <w:p w14:paraId="34B04431"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of days between Entered - shipped </w:t>
            </w:r>
          </w:p>
        </w:tc>
        <w:tc>
          <w:tcPr>
            <w:tcW w:w="2008" w:type="dxa"/>
            <w:shd w:val="clear" w:color="auto" w:fill="FFFFFF" w:themeFill="background1"/>
            <w:hideMark/>
          </w:tcPr>
          <w:p w14:paraId="6934E15E"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c>
          <w:tcPr>
            <w:tcW w:w="1502" w:type="dxa"/>
            <w:gridSpan w:val="2"/>
            <w:shd w:val="clear" w:color="auto" w:fill="FFFFFF" w:themeFill="background1"/>
            <w:hideMark/>
          </w:tcPr>
          <w:p w14:paraId="2CB6BD9F"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r>
      <w:tr w:rsidR="00D177A9" w:rsidRPr="00D807E5" w14:paraId="09538DBD"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71CBFC3E" w14:textId="77777777" w:rsidR="00D177A9" w:rsidRPr="00D807E5" w:rsidRDefault="00D177A9"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Book to Ship </w:t>
            </w:r>
          </w:p>
        </w:tc>
        <w:tc>
          <w:tcPr>
            <w:tcW w:w="2479" w:type="dxa"/>
            <w:gridSpan w:val="2"/>
            <w:shd w:val="clear" w:color="auto" w:fill="FFFFFF" w:themeFill="background1"/>
            <w:hideMark/>
          </w:tcPr>
          <w:p w14:paraId="3998D1A2"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Timeframe between order booked date and line shipment date </w:t>
            </w:r>
          </w:p>
        </w:tc>
        <w:tc>
          <w:tcPr>
            <w:tcW w:w="1864" w:type="dxa"/>
            <w:gridSpan w:val="2"/>
            <w:shd w:val="clear" w:color="auto" w:fill="FFFFFF" w:themeFill="background1"/>
            <w:hideMark/>
          </w:tcPr>
          <w:p w14:paraId="36AEF81D"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of days between Booked - shipped </w:t>
            </w:r>
          </w:p>
        </w:tc>
        <w:tc>
          <w:tcPr>
            <w:tcW w:w="2008" w:type="dxa"/>
            <w:shd w:val="clear" w:color="auto" w:fill="FFFFFF" w:themeFill="background1"/>
            <w:hideMark/>
          </w:tcPr>
          <w:p w14:paraId="71713637"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c>
          <w:tcPr>
            <w:tcW w:w="1502" w:type="dxa"/>
            <w:gridSpan w:val="2"/>
            <w:shd w:val="clear" w:color="auto" w:fill="FFFFFF" w:themeFill="background1"/>
            <w:hideMark/>
          </w:tcPr>
          <w:p w14:paraId="1F39D956"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r>
      <w:tr w:rsidR="00D177A9" w:rsidRPr="00D807E5" w14:paraId="39E5B336"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657148CD" w14:textId="77777777" w:rsidR="00D177A9" w:rsidRPr="00D807E5" w:rsidRDefault="00D177A9" w:rsidP="000C1C55">
            <w:pPr>
              <w:ind w:left="-120" w:firstLine="0"/>
              <w:jc w:val="left"/>
              <w:textAlignment w:val="baseline"/>
              <w:rPr>
                <w:rFonts w:ascii="Segoe UI" w:eastAsia="Times New Roman" w:hAnsi="Segoe UI" w:cs="Segoe UI"/>
                <w:b w:val="0"/>
                <w:bCs w:val="0"/>
                <w:sz w:val="18"/>
                <w:szCs w:val="18"/>
              </w:rPr>
            </w:pPr>
            <w:r w:rsidRPr="008F6DBB">
              <w:rPr>
                <w:rFonts w:ascii="Calibri" w:eastAsia="Times New Roman" w:hAnsi="Calibri" w:cs="Calibri"/>
                <w:b w:val="0"/>
                <w:bCs w:val="0"/>
                <w:sz w:val="16"/>
                <w:szCs w:val="16"/>
                <w:highlight w:val="yellow"/>
              </w:rPr>
              <w:t>Pending orders</w:t>
            </w:r>
            <w:r w:rsidRPr="00D807E5">
              <w:rPr>
                <w:rFonts w:ascii="Calibri" w:eastAsia="Times New Roman" w:hAnsi="Calibri" w:cs="Calibri"/>
                <w:b w:val="0"/>
                <w:bCs w:val="0"/>
                <w:sz w:val="16"/>
                <w:szCs w:val="16"/>
              </w:rPr>
              <w:t> </w:t>
            </w:r>
            <w:r>
              <w:rPr>
                <w:rFonts w:ascii="Calibri" w:eastAsia="Times New Roman" w:hAnsi="Calibri" w:cs="Calibri"/>
                <w:b w:val="0"/>
                <w:bCs w:val="0"/>
                <w:sz w:val="16"/>
                <w:szCs w:val="16"/>
              </w:rPr>
              <w:t>number</w:t>
            </w:r>
          </w:p>
        </w:tc>
        <w:tc>
          <w:tcPr>
            <w:tcW w:w="2479" w:type="dxa"/>
            <w:gridSpan w:val="2"/>
            <w:shd w:val="clear" w:color="auto" w:fill="FFFFFF" w:themeFill="background1"/>
            <w:hideMark/>
          </w:tcPr>
          <w:p w14:paraId="4602C2B4"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Pr>
                <w:rFonts w:ascii="Calibri" w:eastAsia="Times New Roman" w:hAnsi="Calibri" w:cs="Calibri"/>
                <w:sz w:val="16"/>
                <w:szCs w:val="16"/>
                <w:highlight w:val="yellow"/>
              </w:rPr>
              <w:t>Number of orders that is on entered status (booked flag =N)</w:t>
            </w:r>
          </w:p>
        </w:tc>
        <w:tc>
          <w:tcPr>
            <w:tcW w:w="1864" w:type="dxa"/>
            <w:gridSpan w:val="2"/>
            <w:shd w:val="clear" w:color="auto" w:fill="FFFFFF" w:themeFill="background1"/>
            <w:hideMark/>
          </w:tcPr>
          <w:p w14:paraId="72F4523F" w14:textId="77777777" w:rsidR="00D177A9" w:rsidRPr="005C400A"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hAnsi="Segoe UI"/>
                <w:sz w:val="18"/>
              </w:rPr>
            </w:pPr>
            <w:r w:rsidRPr="00D807E5">
              <w:rPr>
                <w:rFonts w:ascii="Calibri" w:eastAsia="Times New Roman" w:hAnsi="Calibri" w:cs="Calibri"/>
                <w:sz w:val="16"/>
                <w:szCs w:val="16"/>
              </w:rPr>
              <w:t> </w:t>
            </w:r>
          </w:p>
        </w:tc>
        <w:tc>
          <w:tcPr>
            <w:tcW w:w="2008" w:type="dxa"/>
            <w:vMerge w:val="restart"/>
            <w:shd w:val="clear" w:color="auto" w:fill="FFFFFF" w:themeFill="background1"/>
            <w:hideMark/>
          </w:tcPr>
          <w:p w14:paraId="22043971"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Day/ Week/ Month/Year </w:t>
            </w:r>
          </w:p>
        </w:tc>
        <w:tc>
          <w:tcPr>
            <w:tcW w:w="1502" w:type="dxa"/>
            <w:gridSpan w:val="2"/>
            <w:shd w:val="clear" w:color="auto" w:fill="FFFFFF" w:themeFill="background1"/>
            <w:hideMark/>
          </w:tcPr>
          <w:p w14:paraId="171C75F3"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r>
      <w:tr w:rsidR="00D177A9" w:rsidRPr="00D807E5" w14:paraId="6BA24342"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tcPr>
          <w:p w14:paraId="3C18E07B" w14:textId="77777777" w:rsidR="00D177A9" w:rsidRPr="008F6DBB" w:rsidRDefault="00D177A9" w:rsidP="000C1C55">
            <w:pPr>
              <w:ind w:left="-120" w:firstLine="0"/>
              <w:jc w:val="left"/>
              <w:textAlignment w:val="baseline"/>
              <w:rPr>
                <w:rFonts w:ascii="Calibri" w:eastAsia="Times New Roman" w:hAnsi="Calibri" w:cs="Calibri"/>
                <w:sz w:val="16"/>
                <w:szCs w:val="16"/>
                <w:highlight w:val="yellow"/>
              </w:rPr>
            </w:pPr>
            <w:r w:rsidRPr="008F6DBB">
              <w:rPr>
                <w:rFonts w:ascii="Calibri" w:eastAsia="Times New Roman" w:hAnsi="Calibri" w:cs="Calibri"/>
                <w:b w:val="0"/>
                <w:bCs w:val="0"/>
                <w:sz w:val="16"/>
                <w:szCs w:val="16"/>
                <w:highlight w:val="yellow"/>
              </w:rPr>
              <w:t>Pending orders</w:t>
            </w:r>
            <w:r w:rsidRPr="00D807E5">
              <w:rPr>
                <w:rFonts w:ascii="Calibri" w:eastAsia="Times New Roman" w:hAnsi="Calibri" w:cs="Calibri"/>
                <w:b w:val="0"/>
                <w:bCs w:val="0"/>
                <w:sz w:val="16"/>
                <w:szCs w:val="16"/>
              </w:rPr>
              <w:t> </w:t>
            </w:r>
            <w:r>
              <w:rPr>
                <w:rFonts w:ascii="Calibri" w:eastAsia="Times New Roman" w:hAnsi="Calibri" w:cs="Calibri"/>
                <w:b w:val="0"/>
                <w:bCs w:val="0"/>
                <w:sz w:val="16"/>
                <w:szCs w:val="16"/>
              </w:rPr>
              <w:t>$</w:t>
            </w:r>
          </w:p>
        </w:tc>
        <w:tc>
          <w:tcPr>
            <w:tcW w:w="2479" w:type="dxa"/>
            <w:gridSpan w:val="2"/>
            <w:shd w:val="clear" w:color="auto" w:fill="FFFFFF" w:themeFill="background1"/>
          </w:tcPr>
          <w:p w14:paraId="21689B90" w14:textId="77777777" w:rsidR="00D177A9" w:rsidRPr="008F6DBB"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highlight w:val="yellow"/>
              </w:rPr>
            </w:pPr>
            <w:r>
              <w:rPr>
                <w:rFonts w:ascii="Calibri" w:eastAsia="Times New Roman" w:hAnsi="Calibri" w:cs="Calibri"/>
                <w:sz w:val="16"/>
                <w:szCs w:val="16"/>
                <w:highlight w:val="yellow"/>
              </w:rPr>
              <w:t>$ value of the backlog that is on entered status (booked flag =N)</w:t>
            </w:r>
          </w:p>
        </w:tc>
        <w:tc>
          <w:tcPr>
            <w:tcW w:w="1864" w:type="dxa"/>
            <w:gridSpan w:val="2"/>
            <w:shd w:val="clear" w:color="auto" w:fill="FFFFFF" w:themeFill="background1"/>
          </w:tcPr>
          <w:p w14:paraId="4524A4BA"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2008" w:type="dxa"/>
            <w:vMerge/>
            <w:shd w:val="clear" w:color="auto" w:fill="FFFFFF" w:themeFill="background1"/>
          </w:tcPr>
          <w:p w14:paraId="29D03D00"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1502" w:type="dxa"/>
            <w:gridSpan w:val="2"/>
            <w:shd w:val="clear" w:color="auto" w:fill="FFFFFF" w:themeFill="background1"/>
          </w:tcPr>
          <w:p w14:paraId="34C10324"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D177A9" w:rsidRPr="00D807E5" w14:paraId="340D51B7"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4AFB2A3F" w14:textId="77777777" w:rsidR="00D177A9" w:rsidRPr="00D807E5" w:rsidRDefault="00D177A9"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 Orders entered/booked </w:t>
            </w:r>
          </w:p>
        </w:tc>
        <w:tc>
          <w:tcPr>
            <w:tcW w:w="2479" w:type="dxa"/>
            <w:gridSpan w:val="2"/>
            <w:shd w:val="clear" w:color="auto" w:fill="FFFFFF" w:themeFill="background1"/>
            <w:hideMark/>
          </w:tcPr>
          <w:p w14:paraId="209082B0"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Total orders (#) entered / booked </w:t>
            </w:r>
          </w:p>
        </w:tc>
        <w:tc>
          <w:tcPr>
            <w:tcW w:w="1864" w:type="dxa"/>
            <w:gridSpan w:val="2"/>
            <w:shd w:val="clear" w:color="auto" w:fill="FFFFFF" w:themeFill="background1"/>
            <w:hideMark/>
          </w:tcPr>
          <w:p w14:paraId="62F25E92" w14:textId="77777777" w:rsidR="00D177A9" w:rsidRPr="005C400A"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hAnsi="Segoe UI"/>
                <w:sz w:val="18"/>
              </w:rPr>
            </w:pPr>
            <w:r w:rsidRPr="00D807E5">
              <w:rPr>
                <w:rFonts w:ascii="Calibri" w:eastAsia="Times New Roman" w:hAnsi="Calibri" w:cs="Calibri"/>
                <w:sz w:val="16"/>
                <w:szCs w:val="16"/>
              </w:rPr>
              <w:t> </w:t>
            </w:r>
          </w:p>
        </w:tc>
        <w:tc>
          <w:tcPr>
            <w:tcW w:w="2008" w:type="dxa"/>
            <w:vMerge/>
            <w:shd w:val="clear" w:color="auto" w:fill="FFFFFF" w:themeFill="background1"/>
            <w:hideMark/>
          </w:tcPr>
          <w:p w14:paraId="0722EF91" w14:textId="77777777" w:rsidR="00D177A9" w:rsidRPr="00D807E5" w:rsidRDefault="00D177A9"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502" w:type="dxa"/>
            <w:gridSpan w:val="2"/>
            <w:vMerge w:val="restart"/>
            <w:shd w:val="clear" w:color="auto" w:fill="FFFFFF" w:themeFill="background1"/>
            <w:hideMark/>
          </w:tcPr>
          <w:p w14:paraId="624D500F"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Bookings </w:t>
            </w:r>
          </w:p>
          <w:p w14:paraId="4B054D1B"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Or </w:t>
            </w:r>
          </w:p>
          <w:p w14:paraId="256BCFBD"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Combines from backlog and shipments tables </w:t>
            </w:r>
          </w:p>
        </w:tc>
      </w:tr>
      <w:tr w:rsidR="00D177A9" w:rsidRPr="00D807E5" w14:paraId="489B8F9A"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7E049AF7" w14:textId="77777777" w:rsidR="00D177A9" w:rsidRPr="00D807E5" w:rsidRDefault="00D177A9"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 Lines entered/booked </w:t>
            </w:r>
          </w:p>
        </w:tc>
        <w:tc>
          <w:tcPr>
            <w:tcW w:w="2479" w:type="dxa"/>
            <w:gridSpan w:val="2"/>
            <w:shd w:val="clear" w:color="auto" w:fill="FFFFFF" w:themeFill="background1"/>
            <w:hideMark/>
          </w:tcPr>
          <w:p w14:paraId="11B9EC7F"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Total Lines (#) entered / booked </w:t>
            </w:r>
          </w:p>
        </w:tc>
        <w:tc>
          <w:tcPr>
            <w:tcW w:w="1864" w:type="dxa"/>
            <w:gridSpan w:val="2"/>
            <w:shd w:val="clear" w:color="auto" w:fill="FFFFFF" w:themeFill="background1"/>
            <w:hideMark/>
          </w:tcPr>
          <w:p w14:paraId="24B273DE" w14:textId="77777777" w:rsidR="00D177A9" w:rsidRPr="005C400A"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hAnsi="Segoe UI"/>
                <w:sz w:val="18"/>
              </w:rPr>
            </w:pPr>
            <w:r w:rsidRPr="00D807E5">
              <w:rPr>
                <w:rFonts w:ascii="Calibri" w:eastAsia="Times New Roman" w:hAnsi="Calibri" w:cs="Calibri"/>
                <w:sz w:val="16"/>
                <w:szCs w:val="16"/>
              </w:rPr>
              <w:t> </w:t>
            </w:r>
          </w:p>
        </w:tc>
        <w:tc>
          <w:tcPr>
            <w:tcW w:w="2008" w:type="dxa"/>
            <w:vMerge/>
            <w:shd w:val="clear" w:color="auto" w:fill="FFFFFF" w:themeFill="background1"/>
            <w:hideMark/>
          </w:tcPr>
          <w:p w14:paraId="6D13DA2C" w14:textId="77777777" w:rsidR="00D177A9" w:rsidRPr="00D807E5" w:rsidRDefault="00D177A9"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502" w:type="dxa"/>
            <w:gridSpan w:val="2"/>
            <w:vMerge/>
            <w:shd w:val="clear" w:color="auto" w:fill="FFFFFF" w:themeFill="background1"/>
            <w:hideMark/>
          </w:tcPr>
          <w:p w14:paraId="2DA5B19D" w14:textId="77777777" w:rsidR="00D177A9" w:rsidRPr="00D807E5" w:rsidRDefault="00D177A9"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r>
      <w:tr w:rsidR="00D177A9" w:rsidRPr="00D807E5" w14:paraId="58F0A497"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12E0F04C" w14:textId="77777777" w:rsidR="00D177A9" w:rsidRPr="00D807E5" w:rsidRDefault="00D177A9"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 entered/booked </w:t>
            </w:r>
          </w:p>
        </w:tc>
        <w:tc>
          <w:tcPr>
            <w:tcW w:w="2479" w:type="dxa"/>
            <w:gridSpan w:val="2"/>
            <w:shd w:val="clear" w:color="auto" w:fill="FFFFFF" w:themeFill="background1"/>
            <w:hideMark/>
          </w:tcPr>
          <w:p w14:paraId="5A6F55EB" w14:textId="77777777" w:rsidR="00D177A9" w:rsidRPr="00D807E5"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Total $ entered / booked </w:t>
            </w:r>
          </w:p>
        </w:tc>
        <w:tc>
          <w:tcPr>
            <w:tcW w:w="1864" w:type="dxa"/>
            <w:gridSpan w:val="2"/>
            <w:shd w:val="clear" w:color="auto" w:fill="FFFFFF" w:themeFill="background1"/>
            <w:hideMark/>
          </w:tcPr>
          <w:p w14:paraId="7C400F0E" w14:textId="77777777" w:rsidR="00D177A9" w:rsidRPr="005C400A" w:rsidRDefault="00D177A9"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hAnsi="Segoe UI"/>
                <w:sz w:val="18"/>
              </w:rPr>
            </w:pPr>
            <w:r w:rsidRPr="00D807E5">
              <w:rPr>
                <w:rFonts w:ascii="Calibri" w:eastAsia="Times New Roman" w:hAnsi="Calibri" w:cs="Calibri"/>
                <w:sz w:val="16"/>
                <w:szCs w:val="16"/>
              </w:rPr>
              <w:t> </w:t>
            </w:r>
          </w:p>
        </w:tc>
        <w:tc>
          <w:tcPr>
            <w:tcW w:w="2008" w:type="dxa"/>
            <w:vMerge/>
            <w:shd w:val="clear" w:color="auto" w:fill="FFFFFF" w:themeFill="background1"/>
            <w:hideMark/>
          </w:tcPr>
          <w:p w14:paraId="408E8180" w14:textId="77777777" w:rsidR="00D177A9" w:rsidRPr="00D807E5" w:rsidRDefault="00D177A9"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502" w:type="dxa"/>
            <w:gridSpan w:val="2"/>
            <w:vMerge/>
            <w:shd w:val="clear" w:color="auto" w:fill="FFFFFF" w:themeFill="background1"/>
            <w:hideMark/>
          </w:tcPr>
          <w:p w14:paraId="360AD741" w14:textId="77777777" w:rsidR="00D177A9" w:rsidRPr="00D807E5" w:rsidRDefault="00D177A9"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r>
      <w:tr w:rsidR="00D177A9" w:rsidRPr="00D807E5" w14:paraId="2097D900"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22E715BD" w14:textId="77777777" w:rsidR="00D177A9" w:rsidRPr="00D807E5" w:rsidRDefault="00D177A9"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 orders on hold </w:t>
            </w:r>
          </w:p>
        </w:tc>
        <w:tc>
          <w:tcPr>
            <w:tcW w:w="2479" w:type="dxa"/>
            <w:gridSpan w:val="2"/>
            <w:shd w:val="clear" w:color="auto" w:fill="FFFFFF" w:themeFill="background1"/>
            <w:hideMark/>
          </w:tcPr>
          <w:p w14:paraId="1639C82F"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orders on hold </w:t>
            </w:r>
          </w:p>
        </w:tc>
        <w:tc>
          <w:tcPr>
            <w:tcW w:w="1864" w:type="dxa"/>
            <w:gridSpan w:val="2"/>
            <w:shd w:val="clear" w:color="auto" w:fill="FFFFFF" w:themeFill="background1"/>
            <w:hideMark/>
          </w:tcPr>
          <w:p w14:paraId="41C1625B" w14:textId="77777777" w:rsidR="00D177A9" w:rsidRPr="005C400A"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hAnsi="Segoe UI"/>
                <w:sz w:val="18"/>
              </w:rPr>
            </w:pPr>
            <w:r w:rsidRPr="00D807E5">
              <w:rPr>
                <w:rFonts w:ascii="Calibri" w:eastAsia="Times New Roman" w:hAnsi="Calibri" w:cs="Calibri"/>
                <w:sz w:val="16"/>
                <w:szCs w:val="16"/>
              </w:rPr>
              <w:t> </w:t>
            </w:r>
          </w:p>
        </w:tc>
        <w:tc>
          <w:tcPr>
            <w:tcW w:w="2008" w:type="dxa"/>
            <w:shd w:val="clear" w:color="auto" w:fill="FFFFFF" w:themeFill="background1"/>
            <w:hideMark/>
          </w:tcPr>
          <w:p w14:paraId="32E70823"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c>
          <w:tcPr>
            <w:tcW w:w="1502" w:type="dxa"/>
            <w:gridSpan w:val="2"/>
            <w:shd w:val="clear" w:color="auto" w:fill="FFFFFF" w:themeFill="background1"/>
            <w:hideMark/>
          </w:tcPr>
          <w:p w14:paraId="643000B4" w14:textId="77777777" w:rsidR="00D177A9" w:rsidRPr="00D807E5" w:rsidRDefault="00D177A9"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r>
    </w:tbl>
    <w:p w14:paraId="7C6CA625" w14:textId="77777777" w:rsidR="00D177A9" w:rsidRDefault="00D177A9" w:rsidP="00D177A9">
      <w:pPr>
        <w:ind w:firstLine="0"/>
      </w:pPr>
    </w:p>
    <w:p w14:paraId="59775106" w14:textId="1AFCC3DB" w:rsidR="00D177A9" w:rsidRDefault="008D4F6A" w:rsidP="005A2C1D">
      <w:pPr>
        <w:pStyle w:val="Heading4"/>
        <w:ind w:left="1530" w:hanging="810"/>
      </w:pPr>
      <w:r>
        <w:t>Metrics Requirements</w:t>
      </w:r>
    </w:p>
    <w:p w14:paraId="1119135E" w14:textId="77777777" w:rsidR="008D4F6A" w:rsidRDefault="008D4F6A" w:rsidP="008D4F6A"/>
    <w:p w14:paraId="57404EC1" w14:textId="77777777" w:rsidR="008D4F6A" w:rsidRDefault="008D4F6A" w:rsidP="008D4F6A">
      <w:r>
        <w:t>Below list must support the following related metrics to be visual on Dashboard</w:t>
      </w:r>
    </w:p>
    <w:tbl>
      <w:tblPr>
        <w:tblStyle w:val="GridTable4-Accent1"/>
        <w:tblW w:w="9535" w:type="dxa"/>
        <w:tblLook w:val="04A0" w:firstRow="1" w:lastRow="0" w:firstColumn="1" w:lastColumn="0" w:noHBand="0" w:noVBand="1"/>
      </w:tblPr>
      <w:tblGrid>
        <w:gridCol w:w="1682"/>
        <w:gridCol w:w="2469"/>
        <w:gridCol w:w="10"/>
        <w:gridCol w:w="1837"/>
        <w:gridCol w:w="27"/>
        <w:gridCol w:w="2008"/>
        <w:gridCol w:w="23"/>
        <w:gridCol w:w="1479"/>
      </w:tblGrid>
      <w:tr w:rsidR="008D4F6A" w:rsidRPr="008D1EC1" w14:paraId="5B7B1C9E" w14:textId="77777777" w:rsidTr="000C1C5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535" w:type="dxa"/>
            <w:gridSpan w:val="8"/>
            <w:hideMark/>
          </w:tcPr>
          <w:p w14:paraId="591A27F1" w14:textId="77777777" w:rsidR="008D4F6A" w:rsidRPr="008D1EC1" w:rsidRDefault="008D4F6A" w:rsidP="000C1C55">
            <w:pPr>
              <w:ind w:firstLine="0"/>
              <w:jc w:val="left"/>
              <w:textAlignment w:val="baseline"/>
              <w:rPr>
                <w:rFonts w:ascii="Segoe UI" w:eastAsia="Times New Roman" w:hAnsi="Segoe UI" w:cs="Segoe UI"/>
                <w:sz w:val="18"/>
                <w:szCs w:val="18"/>
              </w:rPr>
            </w:pPr>
            <w:r w:rsidRPr="008D1EC1">
              <w:rPr>
                <w:rFonts w:ascii="Calibri" w:eastAsia="Times New Roman" w:hAnsi="Calibri" w:cs="Calibri"/>
                <w:sz w:val="16"/>
                <w:szCs w:val="16"/>
              </w:rPr>
              <w:t xml:space="preserve">List of Metrics Requirements for </w:t>
            </w:r>
            <w:r>
              <w:rPr>
                <w:rFonts w:ascii="Calibri" w:eastAsia="Times New Roman" w:hAnsi="Calibri" w:cs="Calibri"/>
                <w:sz w:val="16"/>
                <w:szCs w:val="16"/>
              </w:rPr>
              <w:t>Backlog</w:t>
            </w:r>
            <w:r w:rsidRPr="008D1EC1">
              <w:rPr>
                <w:rFonts w:ascii="Calibri" w:eastAsia="Times New Roman" w:hAnsi="Calibri" w:cs="Calibri"/>
                <w:sz w:val="16"/>
                <w:szCs w:val="16"/>
              </w:rPr>
              <w:t> </w:t>
            </w:r>
            <w:r>
              <w:rPr>
                <w:rFonts w:ascii="Calibri" w:eastAsia="Times New Roman" w:hAnsi="Calibri" w:cs="Calibri"/>
                <w:sz w:val="16"/>
                <w:szCs w:val="16"/>
              </w:rPr>
              <w:t>- Enterprise</w:t>
            </w:r>
          </w:p>
        </w:tc>
      </w:tr>
      <w:tr w:rsidR="008D4F6A" w:rsidRPr="008D1EC1" w14:paraId="32F3506B"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hideMark/>
          </w:tcPr>
          <w:p w14:paraId="1D05D1F6" w14:textId="77777777" w:rsidR="008D4F6A" w:rsidRPr="008D1EC1" w:rsidRDefault="008D4F6A" w:rsidP="000C1C55">
            <w:pPr>
              <w:ind w:firstLine="0"/>
              <w:jc w:val="left"/>
              <w:textAlignment w:val="baseline"/>
              <w:rPr>
                <w:rFonts w:ascii="Segoe UI" w:eastAsia="Times New Roman" w:hAnsi="Segoe UI" w:cs="Segoe UI"/>
                <w:sz w:val="18"/>
                <w:szCs w:val="18"/>
              </w:rPr>
            </w:pPr>
            <w:r w:rsidRPr="008D1EC1">
              <w:rPr>
                <w:rFonts w:ascii="Calibri" w:eastAsia="Times New Roman" w:hAnsi="Calibri" w:cs="Calibri"/>
                <w:sz w:val="16"/>
                <w:szCs w:val="16"/>
              </w:rPr>
              <w:t>Metrics </w:t>
            </w:r>
          </w:p>
        </w:tc>
        <w:tc>
          <w:tcPr>
            <w:tcW w:w="2469" w:type="dxa"/>
            <w:hideMark/>
          </w:tcPr>
          <w:p w14:paraId="035487D0"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Description</w:t>
            </w:r>
            <w:r w:rsidRPr="008D1EC1">
              <w:rPr>
                <w:rFonts w:ascii="Calibri" w:eastAsia="Times New Roman" w:hAnsi="Calibri" w:cs="Calibri"/>
                <w:sz w:val="16"/>
                <w:szCs w:val="16"/>
              </w:rPr>
              <w:t> </w:t>
            </w:r>
          </w:p>
        </w:tc>
        <w:tc>
          <w:tcPr>
            <w:tcW w:w="1847" w:type="dxa"/>
            <w:gridSpan w:val="2"/>
            <w:hideMark/>
          </w:tcPr>
          <w:p w14:paraId="5CEAE7F0"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Logic</w:t>
            </w:r>
            <w:r w:rsidRPr="008D1EC1">
              <w:rPr>
                <w:rFonts w:ascii="Calibri" w:eastAsia="Times New Roman" w:hAnsi="Calibri" w:cs="Calibri"/>
                <w:sz w:val="16"/>
                <w:szCs w:val="16"/>
              </w:rPr>
              <w:t> </w:t>
            </w:r>
          </w:p>
        </w:tc>
        <w:tc>
          <w:tcPr>
            <w:tcW w:w="2058" w:type="dxa"/>
            <w:gridSpan w:val="3"/>
            <w:hideMark/>
          </w:tcPr>
          <w:p w14:paraId="3AD0D6EE"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Time Dimension</w:t>
            </w:r>
            <w:r w:rsidRPr="008D1EC1">
              <w:rPr>
                <w:rFonts w:ascii="Calibri" w:eastAsia="Times New Roman" w:hAnsi="Calibri" w:cs="Calibri"/>
                <w:sz w:val="16"/>
                <w:szCs w:val="16"/>
              </w:rPr>
              <w:t> </w:t>
            </w:r>
          </w:p>
        </w:tc>
        <w:tc>
          <w:tcPr>
            <w:tcW w:w="1479" w:type="dxa"/>
            <w:hideMark/>
          </w:tcPr>
          <w:p w14:paraId="78D232C9"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Comment</w:t>
            </w:r>
            <w:r w:rsidRPr="008D1EC1">
              <w:rPr>
                <w:rFonts w:ascii="Calibri" w:eastAsia="Times New Roman" w:hAnsi="Calibri" w:cs="Calibri"/>
                <w:sz w:val="16"/>
                <w:szCs w:val="16"/>
              </w:rPr>
              <w:t> </w:t>
            </w:r>
          </w:p>
        </w:tc>
      </w:tr>
      <w:tr w:rsidR="008D4F6A" w:rsidRPr="008D1EC1" w14:paraId="37DED08C"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auto"/>
            <w:hideMark/>
          </w:tcPr>
          <w:p w14:paraId="3B60D50A" w14:textId="77777777" w:rsidR="008D4F6A" w:rsidRPr="008D1EC1" w:rsidRDefault="008D4F6A" w:rsidP="000C1C55">
            <w:pPr>
              <w:ind w:firstLine="0"/>
              <w:jc w:val="left"/>
              <w:textAlignment w:val="baseline"/>
              <w:rPr>
                <w:rFonts w:ascii="Segoe UI" w:eastAsia="Times New Roman" w:hAnsi="Segoe UI" w:cs="Segoe UI"/>
                <w:sz w:val="18"/>
                <w:szCs w:val="18"/>
              </w:rPr>
            </w:pPr>
            <w:r w:rsidRPr="008D1EC1">
              <w:rPr>
                <w:rFonts w:ascii="Calibri" w:eastAsia="Times New Roman" w:hAnsi="Calibri" w:cs="Calibri"/>
                <w:sz w:val="16"/>
                <w:szCs w:val="16"/>
              </w:rPr>
              <w:t>Scheduled Date Bucket </w:t>
            </w:r>
          </w:p>
        </w:tc>
        <w:tc>
          <w:tcPr>
            <w:tcW w:w="2469" w:type="dxa"/>
            <w:shd w:val="clear" w:color="auto" w:fill="auto"/>
            <w:hideMark/>
          </w:tcPr>
          <w:p w14:paraId="0CD9B501"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Scheduled in the Past </w:t>
            </w:r>
          </w:p>
        </w:tc>
        <w:tc>
          <w:tcPr>
            <w:tcW w:w="1847" w:type="dxa"/>
            <w:gridSpan w:val="2"/>
            <w:shd w:val="clear" w:color="auto" w:fill="auto"/>
            <w:hideMark/>
          </w:tcPr>
          <w:p w14:paraId="1701AF13"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Past =  </w:t>
            </w:r>
          </w:p>
        </w:tc>
        <w:tc>
          <w:tcPr>
            <w:tcW w:w="2058" w:type="dxa"/>
            <w:gridSpan w:val="3"/>
            <w:vMerge w:val="restart"/>
            <w:shd w:val="clear" w:color="auto" w:fill="auto"/>
            <w:hideMark/>
          </w:tcPr>
          <w:p w14:paraId="36A618DC"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b/>
                <w:bCs/>
                <w:sz w:val="16"/>
                <w:szCs w:val="16"/>
              </w:rPr>
              <w:t>Actual</w:t>
            </w:r>
            <w:r w:rsidRPr="008D1EC1">
              <w:rPr>
                <w:rFonts w:ascii="Calibri" w:eastAsia="Times New Roman" w:hAnsi="Calibri" w:cs="Calibri"/>
                <w:sz w:val="16"/>
                <w:szCs w:val="16"/>
              </w:rPr>
              <w:t>  </w:t>
            </w:r>
            <w:r w:rsidRPr="008D1EC1">
              <w:rPr>
                <w:rFonts w:ascii="Calibri" w:eastAsia="Times New Roman" w:hAnsi="Calibri" w:cs="Calibri"/>
                <w:sz w:val="16"/>
                <w:szCs w:val="16"/>
              </w:rPr>
              <w:br/>
              <w:t>Day/ Week/ Month </w:t>
            </w:r>
          </w:p>
        </w:tc>
        <w:tc>
          <w:tcPr>
            <w:tcW w:w="1479" w:type="dxa"/>
            <w:shd w:val="clear" w:color="auto" w:fill="auto"/>
            <w:hideMark/>
          </w:tcPr>
          <w:p w14:paraId="1D14892A"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8D4F6A" w:rsidRPr="008D1EC1" w14:paraId="57254004" w14:textId="77777777" w:rsidTr="000C1C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79F35EDA" w14:textId="77777777" w:rsidR="008D4F6A" w:rsidRPr="008D1EC1" w:rsidRDefault="008D4F6A" w:rsidP="000C1C55">
            <w:pPr>
              <w:ind w:firstLine="0"/>
              <w:jc w:val="left"/>
              <w:rPr>
                <w:rFonts w:ascii="Segoe UI" w:eastAsia="Times New Roman" w:hAnsi="Segoe UI" w:cs="Segoe UI"/>
                <w:sz w:val="18"/>
                <w:szCs w:val="18"/>
              </w:rPr>
            </w:pPr>
          </w:p>
        </w:tc>
        <w:tc>
          <w:tcPr>
            <w:tcW w:w="2469" w:type="dxa"/>
            <w:shd w:val="clear" w:color="auto" w:fill="auto"/>
            <w:hideMark/>
          </w:tcPr>
          <w:p w14:paraId="088AC2CA"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Scheduled in the Remaining of current month </w:t>
            </w:r>
          </w:p>
        </w:tc>
        <w:tc>
          <w:tcPr>
            <w:tcW w:w="1847" w:type="dxa"/>
            <w:gridSpan w:val="2"/>
            <w:shd w:val="clear" w:color="auto" w:fill="auto"/>
            <w:hideMark/>
          </w:tcPr>
          <w:p w14:paraId="4E5F80F2"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Current = </w:t>
            </w:r>
          </w:p>
        </w:tc>
        <w:tc>
          <w:tcPr>
            <w:tcW w:w="0" w:type="auto"/>
            <w:gridSpan w:val="3"/>
            <w:vMerge/>
            <w:shd w:val="clear" w:color="auto" w:fill="auto"/>
            <w:hideMark/>
          </w:tcPr>
          <w:p w14:paraId="40E29B48" w14:textId="77777777" w:rsidR="008D4F6A" w:rsidRPr="008D1EC1" w:rsidRDefault="008D4F6A"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506BEB0D"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8D4F6A" w:rsidRPr="008D1EC1" w14:paraId="04CA337B"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4B15C1AE" w14:textId="77777777" w:rsidR="008D4F6A" w:rsidRPr="008D1EC1" w:rsidRDefault="008D4F6A" w:rsidP="000C1C55">
            <w:pPr>
              <w:ind w:firstLine="0"/>
              <w:jc w:val="left"/>
              <w:rPr>
                <w:rFonts w:ascii="Segoe UI" w:eastAsia="Times New Roman" w:hAnsi="Segoe UI" w:cs="Segoe UI"/>
                <w:sz w:val="18"/>
                <w:szCs w:val="18"/>
              </w:rPr>
            </w:pPr>
          </w:p>
        </w:tc>
        <w:tc>
          <w:tcPr>
            <w:tcW w:w="2469" w:type="dxa"/>
            <w:shd w:val="clear" w:color="auto" w:fill="auto"/>
            <w:hideMark/>
          </w:tcPr>
          <w:p w14:paraId="1CB3FD17"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Scheduled in future months </w:t>
            </w:r>
          </w:p>
        </w:tc>
        <w:tc>
          <w:tcPr>
            <w:tcW w:w="1847" w:type="dxa"/>
            <w:gridSpan w:val="2"/>
            <w:shd w:val="clear" w:color="auto" w:fill="auto"/>
            <w:hideMark/>
          </w:tcPr>
          <w:p w14:paraId="40011CC5"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Future = </w:t>
            </w:r>
          </w:p>
        </w:tc>
        <w:tc>
          <w:tcPr>
            <w:tcW w:w="0" w:type="auto"/>
            <w:gridSpan w:val="3"/>
            <w:vMerge/>
            <w:shd w:val="clear" w:color="auto" w:fill="auto"/>
            <w:hideMark/>
          </w:tcPr>
          <w:p w14:paraId="05B97B00" w14:textId="77777777" w:rsidR="008D4F6A" w:rsidRPr="008D1EC1" w:rsidRDefault="008D4F6A"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37B062C7"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8D4F6A" w:rsidRPr="008D1EC1" w14:paraId="4D0A9B2E"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auto"/>
            <w:hideMark/>
          </w:tcPr>
          <w:p w14:paraId="5C259839" w14:textId="77777777" w:rsidR="008D4F6A" w:rsidRPr="008D1EC1" w:rsidRDefault="008D4F6A" w:rsidP="000C1C55">
            <w:pPr>
              <w:ind w:firstLine="0"/>
              <w:jc w:val="left"/>
              <w:textAlignment w:val="baseline"/>
              <w:rPr>
                <w:rFonts w:ascii="Segoe UI" w:eastAsia="Times New Roman" w:hAnsi="Segoe UI" w:cs="Segoe UI"/>
                <w:sz w:val="18"/>
                <w:szCs w:val="18"/>
              </w:rPr>
            </w:pPr>
            <w:r w:rsidRPr="008D1EC1">
              <w:rPr>
                <w:rFonts w:ascii="Calibri" w:eastAsia="Times New Roman" w:hAnsi="Calibri" w:cs="Calibri"/>
                <w:sz w:val="16"/>
                <w:szCs w:val="16"/>
              </w:rPr>
              <w:t>SLT Bucket </w:t>
            </w:r>
          </w:p>
        </w:tc>
        <w:tc>
          <w:tcPr>
            <w:tcW w:w="2469" w:type="dxa"/>
            <w:shd w:val="clear" w:color="auto" w:fill="auto"/>
            <w:hideMark/>
          </w:tcPr>
          <w:p w14:paraId="294DB8CC"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SLT in the Past </w:t>
            </w:r>
          </w:p>
        </w:tc>
        <w:tc>
          <w:tcPr>
            <w:tcW w:w="1847" w:type="dxa"/>
            <w:gridSpan w:val="2"/>
            <w:shd w:val="clear" w:color="auto" w:fill="auto"/>
            <w:hideMark/>
          </w:tcPr>
          <w:p w14:paraId="25B727C7"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Past = SLT date &lt; today </w:t>
            </w:r>
          </w:p>
        </w:tc>
        <w:tc>
          <w:tcPr>
            <w:tcW w:w="0" w:type="auto"/>
            <w:gridSpan w:val="3"/>
            <w:vMerge/>
            <w:shd w:val="clear" w:color="auto" w:fill="auto"/>
            <w:hideMark/>
          </w:tcPr>
          <w:p w14:paraId="7E7DC392" w14:textId="77777777" w:rsidR="008D4F6A" w:rsidRPr="008D1EC1" w:rsidRDefault="008D4F6A"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39C4C6C7"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r>
              <w:rPr>
                <w:rFonts w:ascii="Calibri" w:eastAsia="Times New Roman" w:hAnsi="Calibri" w:cs="Calibri"/>
                <w:sz w:val="16"/>
                <w:szCs w:val="16"/>
              </w:rPr>
              <w:t>= PDBL to SLT</w:t>
            </w:r>
          </w:p>
        </w:tc>
      </w:tr>
      <w:tr w:rsidR="008D4F6A" w:rsidRPr="008D1EC1" w14:paraId="35E7179A"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2AF01A37" w14:textId="77777777" w:rsidR="008D4F6A" w:rsidRPr="008D1EC1" w:rsidRDefault="008D4F6A" w:rsidP="000C1C55">
            <w:pPr>
              <w:ind w:firstLine="0"/>
              <w:jc w:val="left"/>
              <w:rPr>
                <w:rFonts w:ascii="Segoe UI" w:eastAsia="Times New Roman" w:hAnsi="Segoe UI" w:cs="Segoe UI"/>
                <w:sz w:val="18"/>
                <w:szCs w:val="18"/>
              </w:rPr>
            </w:pPr>
          </w:p>
        </w:tc>
        <w:tc>
          <w:tcPr>
            <w:tcW w:w="2469" w:type="dxa"/>
            <w:shd w:val="clear" w:color="auto" w:fill="auto"/>
            <w:hideMark/>
          </w:tcPr>
          <w:p w14:paraId="582A760A"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SLT in the Remaining of current month </w:t>
            </w:r>
          </w:p>
        </w:tc>
        <w:tc>
          <w:tcPr>
            <w:tcW w:w="1847" w:type="dxa"/>
            <w:gridSpan w:val="2"/>
            <w:shd w:val="clear" w:color="auto" w:fill="auto"/>
            <w:hideMark/>
          </w:tcPr>
          <w:p w14:paraId="6FFF311A"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Current = SLT date ≥ today, but within current month </w:t>
            </w:r>
          </w:p>
        </w:tc>
        <w:tc>
          <w:tcPr>
            <w:tcW w:w="0" w:type="auto"/>
            <w:gridSpan w:val="3"/>
            <w:vMerge/>
            <w:shd w:val="clear" w:color="auto" w:fill="auto"/>
            <w:hideMark/>
          </w:tcPr>
          <w:p w14:paraId="2C0B99A0" w14:textId="77777777" w:rsidR="008D4F6A" w:rsidRPr="008D1EC1" w:rsidRDefault="008D4F6A"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5411473F"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8D4F6A" w:rsidRPr="008D1EC1" w14:paraId="3E4CABAD"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7D812F01" w14:textId="77777777" w:rsidR="008D4F6A" w:rsidRPr="008D1EC1" w:rsidRDefault="008D4F6A" w:rsidP="000C1C55">
            <w:pPr>
              <w:ind w:firstLine="0"/>
              <w:jc w:val="left"/>
              <w:rPr>
                <w:rFonts w:ascii="Segoe UI" w:eastAsia="Times New Roman" w:hAnsi="Segoe UI" w:cs="Segoe UI"/>
                <w:sz w:val="18"/>
                <w:szCs w:val="18"/>
              </w:rPr>
            </w:pPr>
          </w:p>
        </w:tc>
        <w:tc>
          <w:tcPr>
            <w:tcW w:w="2469" w:type="dxa"/>
            <w:shd w:val="clear" w:color="auto" w:fill="auto"/>
            <w:hideMark/>
          </w:tcPr>
          <w:p w14:paraId="5FF5452E"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SLT in future months </w:t>
            </w:r>
          </w:p>
        </w:tc>
        <w:tc>
          <w:tcPr>
            <w:tcW w:w="1847" w:type="dxa"/>
            <w:gridSpan w:val="2"/>
            <w:shd w:val="clear" w:color="auto" w:fill="auto"/>
            <w:hideMark/>
          </w:tcPr>
          <w:p w14:paraId="5F6BCD73"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Future = SLT date in future months </w:t>
            </w:r>
          </w:p>
        </w:tc>
        <w:tc>
          <w:tcPr>
            <w:tcW w:w="0" w:type="auto"/>
            <w:gridSpan w:val="3"/>
            <w:vMerge/>
            <w:shd w:val="clear" w:color="auto" w:fill="auto"/>
            <w:hideMark/>
          </w:tcPr>
          <w:p w14:paraId="45B5A984" w14:textId="77777777" w:rsidR="008D4F6A" w:rsidRPr="008D1EC1" w:rsidRDefault="008D4F6A"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653506A4"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8D4F6A" w:rsidRPr="008D1EC1" w14:paraId="56C30736"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auto"/>
            <w:hideMark/>
          </w:tcPr>
          <w:p w14:paraId="1E62ED7B" w14:textId="77777777" w:rsidR="008D4F6A" w:rsidRPr="008D1EC1" w:rsidRDefault="008D4F6A" w:rsidP="000C1C55">
            <w:pPr>
              <w:ind w:firstLine="0"/>
              <w:jc w:val="left"/>
              <w:textAlignment w:val="baseline"/>
              <w:rPr>
                <w:rFonts w:ascii="Segoe UI" w:eastAsia="Times New Roman" w:hAnsi="Segoe UI" w:cs="Segoe UI"/>
                <w:sz w:val="18"/>
                <w:szCs w:val="18"/>
              </w:rPr>
            </w:pPr>
            <w:r w:rsidRPr="008D1EC1">
              <w:rPr>
                <w:rFonts w:ascii="Calibri" w:eastAsia="Times New Roman" w:hAnsi="Calibri" w:cs="Calibri"/>
                <w:sz w:val="16"/>
                <w:szCs w:val="16"/>
              </w:rPr>
              <w:t>CRD Bucket </w:t>
            </w:r>
          </w:p>
        </w:tc>
        <w:tc>
          <w:tcPr>
            <w:tcW w:w="2469" w:type="dxa"/>
            <w:shd w:val="clear" w:color="auto" w:fill="auto"/>
            <w:hideMark/>
          </w:tcPr>
          <w:p w14:paraId="543D5529"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CRD in the Past </w:t>
            </w:r>
          </w:p>
        </w:tc>
        <w:tc>
          <w:tcPr>
            <w:tcW w:w="1847" w:type="dxa"/>
            <w:gridSpan w:val="2"/>
            <w:shd w:val="clear" w:color="auto" w:fill="auto"/>
            <w:hideMark/>
          </w:tcPr>
          <w:p w14:paraId="4FF8D8B1"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Past = CRD date &lt; today </w:t>
            </w:r>
          </w:p>
        </w:tc>
        <w:tc>
          <w:tcPr>
            <w:tcW w:w="0" w:type="auto"/>
            <w:gridSpan w:val="3"/>
            <w:vMerge/>
            <w:shd w:val="clear" w:color="auto" w:fill="auto"/>
            <w:hideMark/>
          </w:tcPr>
          <w:p w14:paraId="189DCD21" w14:textId="77777777" w:rsidR="008D4F6A" w:rsidRPr="008D1EC1" w:rsidRDefault="008D4F6A"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78D321C2"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r>
              <w:rPr>
                <w:rFonts w:ascii="Calibri" w:eastAsia="Times New Roman" w:hAnsi="Calibri" w:cs="Calibri"/>
                <w:sz w:val="16"/>
                <w:szCs w:val="16"/>
              </w:rPr>
              <w:t>=PDBL to CRD</w:t>
            </w:r>
          </w:p>
        </w:tc>
      </w:tr>
      <w:tr w:rsidR="008D4F6A" w:rsidRPr="008D1EC1" w14:paraId="2BA6A499"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12F886A6" w14:textId="77777777" w:rsidR="008D4F6A" w:rsidRPr="008D1EC1" w:rsidRDefault="008D4F6A" w:rsidP="000C1C55">
            <w:pPr>
              <w:ind w:firstLine="0"/>
              <w:jc w:val="left"/>
              <w:rPr>
                <w:rFonts w:ascii="Segoe UI" w:eastAsia="Times New Roman" w:hAnsi="Segoe UI" w:cs="Segoe UI"/>
                <w:sz w:val="18"/>
                <w:szCs w:val="18"/>
              </w:rPr>
            </w:pPr>
          </w:p>
        </w:tc>
        <w:tc>
          <w:tcPr>
            <w:tcW w:w="2469" w:type="dxa"/>
            <w:shd w:val="clear" w:color="auto" w:fill="auto"/>
            <w:hideMark/>
          </w:tcPr>
          <w:p w14:paraId="63525496"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CRD in the Remaining of current month </w:t>
            </w:r>
          </w:p>
        </w:tc>
        <w:tc>
          <w:tcPr>
            <w:tcW w:w="1847" w:type="dxa"/>
            <w:gridSpan w:val="2"/>
            <w:shd w:val="clear" w:color="auto" w:fill="auto"/>
            <w:hideMark/>
          </w:tcPr>
          <w:p w14:paraId="6883E6DD"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Current = CRD date ≥ today, but within current month </w:t>
            </w:r>
          </w:p>
        </w:tc>
        <w:tc>
          <w:tcPr>
            <w:tcW w:w="0" w:type="auto"/>
            <w:gridSpan w:val="3"/>
            <w:vMerge/>
            <w:shd w:val="clear" w:color="auto" w:fill="auto"/>
            <w:hideMark/>
          </w:tcPr>
          <w:p w14:paraId="273CAD77" w14:textId="77777777" w:rsidR="008D4F6A" w:rsidRPr="008D1EC1" w:rsidRDefault="008D4F6A"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5DD76766"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8D4F6A" w:rsidRPr="008D1EC1" w14:paraId="122FCC4E"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330554AE" w14:textId="77777777" w:rsidR="008D4F6A" w:rsidRPr="008D1EC1" w:rsidRDefault="008D4F6A" w:rsidP="000C1C55">
            <w:pPr>
              <w:ind w:firstLine="0"/>
              <w:jc w:val="left"/>
              <w:rPr>
                <w:rFonts w:ascii="Segoe UI" w:eastAsia="Times New Roman" w:hAnsi="Segoe UI" w:cs="Segoe UI"/>
                <w:sz w:val="18"/>
                <w:szCs w:val="18"/>
              </w:rPr>
            </w:pPr>
          </w:p>
        </w:tc>
        <w:tc>
          <w:tcPr>
            <w:tcW w:w="2469" w:type="dxa"/>
            <w:shd w:val="clear" w:color="auto" w:fill="auto"/>
            <w:hideMark/>
          </w:tcPr>
          <w:p w14:paraId="6E8E5B8B"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CRD in future months </w:t>
            </w:r>
          </w:p>
        </w:tc>
        <w:tc>
          <w:tcPr>
            <w:tcW w:w="1847" w:type="dxa"/>
            <w:gridSpan w:val="2"/>
            <w:shd w:val="clear" w:color="auto" w:fill="auto"/>
            <w:hideMark/>
          </w:tcPr>
          <w:p w14:paraId="665AD682"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Future = CRD date in future months </w:t>
            </w:r>
          </w:p>
        </w:tc>
        <w:tc>
          <w:tcPr>
            <w:tcW w:w="0" w:type="auto"/>
            <w:gridSpan w:val="3"/>
            <w:vMerge/>
            <w:shd w:val="clear" w:color="auto" w:fill="auto"/>
            <w:hideMark/>
          </w:tcPr>
          <w:p w14:paraId="45E43289" w14:textId="77777777" w:rsidR="008D4F6A" w:rsidRPr="008D1EC1" w:rsidRDefault="008D4F6A"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hideMark/>
          </w:tcPr>
          <w:p w14:paraId="5E738E87"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8D1EC1">
              <w:rPr>
                <w:rFonts w:ascii="Calibri" w:eastAsia="Times New Roman" w:hAnsi="Calibri" w:cs="Calibri"/>
                <w:sz w:val="16"/>
                <w:szCs w:val="16"/>
              </w:rPr>
              <w:t> </w:t>
            </w:r>
          </w:p>
        </w:tc>
      </w:tr>
      <w:tr w:rsidR="008D4F6A" w:rsidRPr="008D1EC1" w14:paraId="7AE31D33"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BD7818" w14:textId="77777777" w:rsidR="008D4F6A" w:rsidRPr="008D1EC1" w:rsidRDefault="008D4F6A" w:rsidP="000C1C55">
            <w:pPr>
              <w:ind w:firstLine="0"/>
              <w:jc w:val="left"/>
              <w:rPr>
                <w:rFonts w:ascii="Segoe UI" w:eastAsia="Times New Roman" w:hAnsi="Segoe UI" w:cs="Segoe UI"/>
                <w:sz w:val="18"/>
                <w:szCs w:val="18"/>
              </w:rPr>
            </w:pPr>
            <w:r w:rsidRPr="008F6DBB">
              <w:rPr>
                <w:rFonts w:ascii="Calibri" w:hAnsi="Calibri"/>
                <w:sz w:val="16"/>
                <w:highlight w:val="yellow"/>
              </w:rPr>
              <w:t>$ on hold</w:t>
            </w:r>
            <w:r w:rsidRPr="005C400A">
              <w:rPr>
                <w:rFonts w:ascii="Calibri" w:hAnsi="Calibri"/>
                <w:sz w:val="16"/>
              </w:rPr>
              <w:t> </w:t>
            </w:r>
          </w:p>
        </w:tc>
        <w:tc>
          <w:tcPr>
            <w:tcW w:w="2469" w:type="dxa"/>
            <w:shd w:val="clear" w:color="auto" w:fill="auto"/>
          </w:tcPr>
          <w:p w14:paraId="55B50D8E" w14:textId="77777777" w:rsidR="008D4F6A" w:rsidRPr="00383080"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highlight w:val="yellow"/>
              </w:rPr>
            </w:pPr>
            <w:r w:rsidRPr="00383080">
              <w:rPr>
                <w:rFonts w:ascii="Calibri" w:eastAsia="Times New Roman" w:hAnsi="Calibri" w:cs="Calibri"/>
                <w:sz w:val="16"/>
                <w:szCs w:val="16"/>
                <w:highlight w:val="yellow"/>
              </w:rPr>
              <w:t> The $ amount that is on hold</w:t>
            </w:r>
          </w:p>
        </w:tc>
        <w:tc>
          <w:tcPr>
            <w:tcW w:w="1847" w:type="dxa"/>
            <w:gridSpan w:val="2"/>
            <w:shd w:val="clear" w:color="auto" w:fill="auto"/>
          </w:tcPr>
          <w:p w14:paraId="1DD5DC73"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D807E5">
              <w:rPr>
                <w:rFonts w:ascii="Calibri" w:eastAsia="Times New Roman" w:hAnsi="Calibri" w:cs="Calibri"/>
                <w:sz w:val="16"/>
                <w:szCs w:val="16"/>
              </w:rPr>
              <w:t> </w:t>
            </w:r>
            <w:r w:rsidRPr="00383080">
              <w:rPr>
                <w:rFonts w:ascii="Calibri" w:eastAsia="Times New Roman" w:hAnsi="Calibri" w:cs="Calibri"/>
                <w:sz w:val="16"/>
                <w:szCs w:val="16"/>
                <w:highlight w:val="yellow"/>
              </w:rPr>
              <w:t> The $ amount that is on hold</w:t>
            </w:r>
          </w:p>
        </w:tc>
        <w:tc>
          <w:tcPr>
            <w:tcW w:w="0" w:type="auto"/>
            <w:gridSpan w:val="3"/>
            <w:shd w:val="clear" w:color="auto" w:fill="auto"/>
          </w:tcPr>
          <w:p w14:paraId="3076F5C7" w14:textId="77777777" w:rsidR="008D4F6A" w:rsidRPr="008D1EC1" w:rsidRDefault="008D4F6A"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c>
          <w:tcPr>
            <w:tcW w:w="1479" w:type="dxa"/>
            <w:shd w:val="clear" w:color="auto" w:fill="auto"/>
          </w:tcPr>
          <w:p w14:paraId="5EBFB081"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D807E5">
              <w:rPr>
                <w:rFonts w:ascii="Calibri" w:eastAsia="Times New Roman" w:hAnsi="Calibri" w:cs="Calibri"/>
                <w:sz w:val="16"/>
                <w:szCs w:val="16"/>
              </w:rPr>
              <w:t> </w:t>
            </w:r>
          </w:p>
        </w:tc>
      </w:tr>
      <w:tr w:rsidR="008D4F6A" w:rsidRPr="008D1EC1" w14:paraId="0B6643AE"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5E433A5" w14:textId="77777777" w:rsidR="008D4F6A" w:rsidRPr="008D1EC1" w:rsidRDefault="008D4F6A" w:rsidP="000C1C55">
            <w:pPr>
              <w:ind w:firstLine="0"/>
              <w:jc w:val="left"/>
              <w:rPr>
                <w:rFonts w:ascii="Segoe UI" w:eastAsia="Times New Roman" w:hAnsi="Segoe UI" w:cs="Segoe UI"/>
                <w:sz w:val="18"/>
                <w:szCs w:val="18"/>
              </w:rPr>
            </w:pPr>
            <w:r w:rsidRPr="006B19B9">
              <w:rPr>
                <w:sz w:val="16"/>
                <w:szCs w:val="16"/>
                <w:highlight w:val="yellow"/>
              </w:rPr>
              <w:t>JOP</w:t>
            </w:r>
          </w:p>
        </w:tc>
        <w:tc>
          <w:tcPr>
            <w:tcW w:w="2469" w:type="dxa"/>
            <w:shd w:val="clear" w:color="auto" w:fill="auto"/>
            <w:vAlign w:val="center"/>
          </w:tcPr>
          <w:p w14:paraId="4E9E468A"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sz w:val="16"/>
                <w:szCs w:val="16"/>
                <w:highlight w:val="yellow"/>
              </w:rPr>
              <w:t xml:space="preserve">Jump of Point - </w:t>
            </w:r>
            <w:r w:rsidRPr="006B19B9">
              <w:rPr>
                <w:sz w:val="16"/>
                <w:szCs w:val="16"/>
                <w:highlight w:val="yellow"/>
              </w:rPr>
              <w:t>Starting backlog</w:t>
            </w:r>
          </w:p>
        </w:tc>
        <w:tc>
          <w:tcPr>
            <w:tcW w:w="1847" w:type="dxa"/>
            <w:gridSpan w:val="2"/>
            <w:shd w:val="clear" w:color="auto" w:fill="auto"/>
            <w:vAlign w:val="center"/>
          </w:tcPr>
          <w:p w14:paraId="2904F0E1"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sz w:val="16"/>
                <w:szCs w:val="16"/>
                <w:highlight w:val="yellow"/>
              </w:rPr>
              <w:t>Starting backlog at the start of Year / Quarter / Month</w:t>
            </w:r>
          </w:p>
        </w:tc>
        <w:tc>
          <w:tcPr>
            <w:tcW w:w="0" w:type="auto"/>
            <w:gridSpan w:val="3"/>
            <w:shd w:val="clear" w:color="auto" w:fill="auto"/>
            <w:vAlign w:val="center"/>
          </w:tcPr>
          <w:p w14:paraId="3D99ABEC" w14:textId="77777777" w:rsidR="008D4F6A" w:rsidRPr="008D1EC1" w:rsidRDefault="008D4F6A"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4B6561D0"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8D4F6A" w:rsidRPr="008D1EC1" w14:paraId="253F9756"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D3F18E4" w14:textId="77777777" w:rsidR="008D4F6A" w:rsidRPr="008D1EC1" w:rsidRDefault="008D4F6A" w:rsidP="000C1C55">
            <w:pPr>
              <w:ind w:firstLine="0"/>
              <w:jc w:val="left"/>
              <w:rPr>
                <w:rFonts w:ascii="Segoe UI" w:eastAsia="Times New Roman" w:hAnsi="Segoe UI" w:cs="Segoe UI"/>
                <w:sz w:val="18"/>
                <w:szCs w:val="18"/>
              </w:rPr>
            </w:pPr>
            <w:r>
              <w:rPr>
                <w:sz w:val="16"/>
                <w:szCs w:val="16"/>
                <w:highlight w:val="yellow"/>
              </w:rPr>
              <w:t>MtD Change</w:t>
            </w:r>
          </w:p>
        </w:tc>
        <w:tc>
          <w:tcPr>
            <w:tcW w:w="2469" w:type="dxa"/>
            <w:shd w:val="clear" w:color="auto" w:fill="auto"/>
            <w:vAlign w:val="center"/>
          </w:tcPr>
          <w:p w14:paraId="28AAC2E3" w14:textId="77777777" w:rsidR="008D4F6A" w:rsidRPr="009A6570"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highlight w:val="yellow"/>
              </w:rPr>
            </w:pPr>
            <w:r w:rsidRPr="00D6706A">
              <w:rPr>
                <w:rFonts w:ascii="Calibri" w:eastAsia="Times New Roman" w:hAnsi="Calibri" w:cs="Calibri"/>
                <w:sz w:val="16"/>
                <w:szCs w:val="16"/>
                <w:highlight w:val="yellow"/>
              </w:rPr>
              <w:t xml:space="preserve">Month </w:t>
            </w:r>
            <w:r>
              <w:rPr>
                <w:rFonts w:ascii="Calibri" w:eastAsia="Times New Roman" w:hAnsi="Calibri" w:cs="Calibri"/>
                <w:sz w:val="16"/>
                <w:szCs w:val="16"/>
                <w:highlight w:val="yellow"/>
              </w:rPr>
              <w:t>to date</w:t>
            </w:r>
            <w:r w:rsidRPr="00D6706A">
              <w:rPr>
                <w:rFonts w:ascii="Calibri" w:eastAsia="Times New Roman" w:hAnsi="Calibri" w:cs="Calibri"/>
                <w:sz w:val="16"/>
                <w:szCs w:val="16"/>
                <w:highlight w:val="yellow"/>
              </w:rPr>
              <w:t xml:space="preserve"> Change</w:t>
            </w:r>
            <w:r w:rsidRPr="009A6570">
              <w:rPr>
                <w:rFonts w:ascii="Calibri" w:eastAsia="Times New Roman" w:hAnsi="Calibri" w:cs="Calibri"/>
                <w:sz w:val="16"/>
                <w:szCs w:val="16"/>
                <w:highlight w:val="yellow"/>
              </w:rPr>
              <w:t xml:space="preserve"> (will be Month over month if user selected month-end snap shot)</w:t>
            </w:r>
          </w:p>
        </w:tc>
        <w:tc>
          <w:tcPr>
            <w:tcW w:w="1847" w:type="dxa"/>
            <w:gridSpan w:val="2"/>
            <w:shd w:val="clear" w:color="auto" w:fill="auto"/>
            <w:vAlign w:val="center"/>
          </w:tcPr>
          <w:p w14:paraId="3A035336"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sz w:val="16"/>
                <w:szCs w:val="16"/>
                <w:highlight w:val="yellow"/>
              </w:rPr>
              <w:t>backlog as per chosen backlog date (either current date or any month end snap shot) – (chosen) Month JOP</w:t>
            </w:r>
          </w:p>
        </w:tc>
        <w:tc>
          <w:tcPr>
            <w:tcW w:w="0" w:type="auto"/>
            <w:gridSpan w:val="3"/>
            <w:shd w:val="clear" w:color="auto" w:fill="auto"/>
            <w:vAlign w:val="center"/>
          </w:tcPr>
          <w:p w14:paraId="2C9C02CE" w14:textId="77777777" w:rsidR="008D4F6A" w:rsidRPr="008D1EC1" w:rsidRDefault="008D4F6A"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7824578C"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8D4F6A" w:rsidRPr="008D1EC1" w14:paraId="5BA6726F"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39D934A" w14:textId="77777777" w:rsidR="008D4F6A" w:rsidRPr="008D1EC1" w:rsidRDefault="008D4F6A" w:rsidP="000C1C55">
            <w:pPr>
              <w:ind w:firstLine="0"/>
              <w:jc w:val="left"/>
              <w:rPr>
                <w:rFonts w:ascii="Segoe UI" w:eastAsia="Times New Roman" w:hAnsi="Segoe UI" w:cs="Segoe UI"/>
                <w:sz w:val="18"/>
                <w:szCs w:val="18"/>
              </w:rPr>
            </w:pPr>
            <w:r>
              <w:rPr>
                <w:sz w:val="16"/>
                <w:szCs w:val="16"/>
                <w:highlight w:val="yellow"/>
              </w:rPr>
              <w:t>QTD Change</w:t>
            </w:r>
          </w:p>
        </w:tc>
        <w:tc>
          <w:tcPr>
            <w:tcW w:w="2469" w:type="dxa"/>
            <w:shd w:val="clear" w:color="auto" w:fill="auto"/>
            <w:vAlign w:val="center"/>
          </w:tcPr>
          <w:p w14:paraId="1F283794" w14:textId="77777777" w:rsidR="008D4F6A" w:rsidRPr="009A6570"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highlight w:val="yellow"/>
              </w:rPr>
            </w:pPr>
            <w:r w:rsidRPr="009A6570">
              <w:rPr>
                <w:rFonts w:ascii="Calibri" w:eastAsia="Times New Roman" w:hAnsi="Calibri" w:cs="Calibri"/>
                <w:sz w:val="16"/>
                <w:szCs w:val="16"/>
                <w:highlight w:val="yellow"/>
              </w:rPr>
              <w:t>Quarter to date Change</w:t>
            </w:r>
          </w:p>
        </w:tc>
        <w:tc>
          <w:tcPr>
            <w:tcW w:w="1847" w:type="dxa"/>
            <w:gridSpan w:val="2"/>
            <w:shd w:val="clear" w:color="auto" w:fill="auto"/>
            <w:vAlign w:val="center"/>
          </w:tcPr>
          <w:p w14:paraId="64E8FD5C"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sz w:val="16"/>
                <w:szCs w:val="16"/>
                <w:highlight w:val="yellow"/>
              </w:rPr>
              <w:t>backlog as per chosen backlog date (either current or any month end snap shot) – (chosen) Quarter JOP</w:t>
            </w:r>
          </w:p>
        </w:tc>
        <w:tc>
          <w:tcPr>
            <w:tcW w:w="0" w:type="auto"/>
            <w:gridSpan w:val="3"/>
            <w:shd w:val="clear" w:color="auto" w:fill="auto"/>
            <w:vAlign w:val="center"/>
          </w:tcPr>
          <w:p w14:paraId="594C8F08" w14:textId="77777777" w:rsidR="008D4F6A" w:rsidRPr="008D1EC1" w:rsidRDefault="008D4F6A"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69181339"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8D4F6A" w:rsidRPr="008D1EC1" w14:paraId="133FB915"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B80E86A" w14:textId="77777777" w:rsidR="008D4F6A" w:rsidRDefault="008D4F6A" w:rsidP="000C1C55">
            <w:pPr>
              <w:ind w:firstLine="0"/>
              <w:jc w:val="left"/>
              <w:rPr>
                <w:sz w:val="16"/>
                <w:szCs w:val="16"/>
                <w:highlight w:val="yellow"/>
              </w:rPr>
            </w:pPr>
            <w:r>
              <w:rPr>
                <w:sz w:val="16"/>
                <w:szCs w:val="16"/>
                <w:highlight w:val="yellow"/>
              </w:rPr>
              <w:t>YTD Change</w:t>
            </w:r>
          </w:p>
        </w:tc>
        <w:tc>
          <w:tcPr>
            <w:tcW w:w="2469" w:type="dxa"/>
            <w:shd w:val="clear" w:color="auto" w:fill="auto"/>
            <w:vAlign w:val="center"/>
          </w:tcPr>
          <w:p w14:paraId="3B60E70D" w14:textId="77777777" w:rsidR="008D4F6A" w:rsidRPr="009A6570"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highlight w:val="yellow"/>
              </w:rPr>
            </w:pPr>
            <w:r w:rsidRPr="009A6570">
              <w:rPr>
                <w:rFonts w:ascii="Calibri" w:eastAsia="Times New Roman" w:hAnsi="Calibri" w:cs="Calibri"/>
                <w:sz w:val="16"/>
                <w:szCs w:val="16"/>
                <w:highlight w:val="yellow"/>
              </w:rPr>
              <w:t>Year to date Change</w:t>
            </w:r>
          </w:p>
        </w:tc>
        <w:tc>
          <w:tcPr>
            <w:tcW w:w="1847" w:type="dxa"/>
            <w:gridSpan w:val="2"/>
            <w:shd w:val="clear" w:color="auto" w:fill="auto"/>
            <w:vAlign w:val="center"/>
          </w:tcPr>
          <w:p w14:paraId="0F8CAE93" w14:textId="77777777" w:rsidR="008D4F6A"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6"/>
                <w:szCs w:val="16"/>
                <w:highlight w:val="yellow"/>
              </w:rPr>
            </w:pPr>
            <w:r>
              <w:rPr>
                <w:sz w:val="16"/>
                <w:szCs w:val="16"/>
                <w:highlight w:val="yellow"/>
              </w:rPr>
              <w:t>backlog as per chosen backlog date (either current or any month end snap shot) – (chosen) Year JOP</w:t>
            </w:r>
          </w:p>
        </w:tc>
        <w:tc>
          <w:tcPr>
            <w:tcW w:w="0" w:type="auto"/>
            <w:gridSpan w:val="3"/>
            <w:shd w:val="clear" w:color="auto" w:fill="auto"/>
            <w:vAlign w:val="center"/>
          </w:tcPr>
          <w:p w14:paraId="2311F081" w14:textId="77777777" w:rsidR="008D4F6A" w:rsidRPr="008D1EC1" w:rsidRDefault="008D4F6A"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02445A10"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8D4F6A" w:rsidRPr="008D1EC1" w14:paraId="15DEC32B"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EAC26FD" w14:textId="77777777" w:rsidR="008D4F6A" w:rsidRDefault="008D4F6A" w:rsidP="000C1C55">
            <w:pPr>
              <w:ind w:firstLine="0"/>
              <w:jc w:val="left"/>
              <w:rPr>
                <w:sz w:val="16"/>
                <w:szCs w:val="16"/>
                <w:highlight w:val="yellow"/>
              </w:rPr>
            </w:pPr>
            <w:r>
              <w:rPr>
                <w:sz w:val="16"/>
                <w:szCs w:val="16"/>
                <w:highlight w:val="yellow"/>
              </w:rPr>
              <w:t>YOY Change</w:t>
            </w:r>
          </w:p>
        </w:tc>
        <w:tc>
          <w:tcPr>
            <w:tcW w:w="2469" w:type="dxa"/>
            <w:shd w:val="clear" w:color="auto" w:fill="auto"/>
            <w:vAlign w:val="center"/>
          </w:tcPr>
          <w:p w14:paraId="7D605F8B" w14:textId="77777777" w:rsidR="008D4F6A" w:rsidRPr="009A6570"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highlight w:val="yellow"/>
              </w:rPr>
            </w:pPr>
            <w:r w:rsidRPr="009A6570">
              <w:rPr>
                <w:rFonts w:ascii="Calibri" w:eastAsia="Times New Roman" w:hAnsi="Calibri" w:cs="Calibri"/>
                <w:sz w:val="16"/>
                <w:szCs w:val="16"/>
                <w:highlight w:val="yellow"/>
              </w:rPr>
              <w:t>Year over Year Change</w:t>
            </w:r>
          </w:p>
        </w:tc>
        <w:tc>
          <w:tcPr>
            <w:tcW w:w="1847" w:type="dxa"/>
            <w:gridSpan w:val="2"/>
            <w:shd w:val="clear" w:color="auto" w:fill="auto"/>
            <w:vAlign w:val="center"/>
          </w:tcPr>
          <w:p w14:paraId="753E5B11" w14:textId="77777777" w:rsidR="008D4F6A"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6"/>
                <w:szCs w:val="16"/>
                <w:highlight w:val="yellow"/>
              </w:rPr>
            </w:pPr>
            <w:r>
              <w:rPr>
                <w:sz w:val="16"/>
                <w:szCs w:val="16"/>
                <w:highlight w:val="yellow"/>
              </w:rPr>
              <w:t>backlog as per chosen backlog date (either current or any month end snap shot) – backlog same fiscal day 1 year ago</w:t>
            </w:r>
          </w:p>
        </w:tc>
        <w:tc>
          <w:tcPr>
            <w:tcW w:w="0" w:type="auto"/>
            <w:gridSpan w:val="3"/>
            <w:shd w:val="clear" w:color="auto" w:fill="auto"/>
            <w:vAlign w:val="center"/>
          </w:tcPr>
          <w:p w14:paraId="743899E0" w14:textId="77777777" w:rsidR="008D4F6A" w:rsidRPr="008D1EC1" w:rsidRDefault="008D4F6A"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3A742C92" w14:textId="77777777" w:rsidR="008D4F6A" w:rsidRPr="008D1EC1" w:rsidRDefault="008D4F6A"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8D4F6A" w:rsidRPr="008D1EC1" w14:paraId="6F2F6453"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DF21234" w14:textId="77777777" w:rsidR="008D4F6A" w:rsidRDefault="008D4F6A" w:rsidP="000C1C55">
            <w:pPr>
              <w:ind w:firstLine="0"/>
              <w:jc w:val="left"/>
              <w:rPr>
                <w:sz w:val="16"/>
                <w:szCs w:val="16"/>
                <w:highlight w:val="yellow"/>
              </w:rPr>
            </w:pPr>
            <w:r>
              <w:rPr>
                <w:sz w:val="16"/>
                <w:szCs w:val="16"/>
                <w:highlight w:val="yellow"/>
              </w:rPr>
              <w:t>Backlog Forecast</w:t>
            </w:r>
          </w:p>
        </w:tc>
        <w:tc>
          <w:tcPr>
            <w:tcW w:w="2469" w:type="dxa"/>
            <w:shd w:val="clear" w:color="auto" w:fill="auto"/>
            <w:vAlign w:val="center"/>
          </w:tcPr>
          <w:p w14:paraId="6AB1169A"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c>
          <w:tcPr>
            <w:tcW w:w="1847" w:type="dxa"/>
            <w:gridSpan w:val="2"/>
            <w:shd w:val="clear" w:color="auto" w:fill="auto"/>
            <w:vAlign w:val="center"/>
          </w:tcPr>
          <w:p w14:paraId="26BCF740" w14:textId="77777777" w:rsidR="008D4F6A" w:rsidRDefault="008D4F6A" w:rsidP="000C1C55">
            <w:pPr>
              <w:ind w:left="-106" w:firstLine="0"/>
              <w:cnfStyle w:val="000000100000" w:firstRow="0" w:lastRow="0" w:firstColumn="0" w:lastColumn="0" w:oddVBand="0" w:evenVBand="0" w:oddHBand="1" w:evenHBand="0" w:firstRowFirstColumn="0" w:firstRowLastColumn="0" w:lastRowFirstColumn="0" w:lastRowLastColumn="0"/>
              <w:rPr>
                <w:sz w:val="16"/>
                <w:szCs w:val="16"/>
                <w:highlight w:val="yellow"/>
              </w:rPr>
            </w:pPr>
            <w:r>
              <w:rPr>
                <w:sz w:val="16"/>
                <w:szCs w:val="16"/>
                <w:highlight w:val="yellow"/>
              </w:rPr>
              <w:t>For current Month = Month end Actual Backlog + Forecasted Orders – Forecasted Shipments</w:t>
            </w:r>
          </w:p>
          <w:p w14:paraId="3A661BE8" w14:textId="77777777" w:rsidR="008D4F6A"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6"/>
                <w:szCs w:val="16"/>
                <w:highlight w:val="yellow"/>
              </w:rPr>
            </w:pPr>
            <w:r>
              <w:rPr>
                <w:sz w:val="16"/>
                <w:szCs w:val="16"/>
                <w:highlight w:val="yellow"/>
              </w:rPr>
              <w:t>For future months: same logic but using the forecasted ending backlog instead of the actual</w:t>
            </w:r>
          </w:p>
        </w:tc>
        <w:tc>
          <w:tcPr>
            <w:tcW w:w="0" w:type="auto"/>
            <w:gridSpan w:val="3"/>
            <w:shd w:val="clear" w:color="auto" w:fill="auto"/>
            <w:vAlign w:val="center"/>
          </w:tcPr>
          <w:p w14:paraId="7A495BF5" w14:textId="77777777" w:rsidR="008D4F6A" w:rsidRPr="008D1EC1" w:rsidRDefault="008D4F6A"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6B59CD8C" w14:textId="77777777" w:rsidR="008D4F6A" w:rsidRPr="008D1EC1" w:rsidRDefault="008D4F6A" w:rsidP="000C1C55">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48268C" w:rsidRPr="008D1EC1" w14:paraId="7FCC4DC8"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E0DF0D5" w14:textId="7428740F" w:rsidR="0048268C" w:rsidRDefault="0048268C" w:rsidP="000C1C55">
            <w:pPr>
              <w:ind w:firstLine="0"/>
              <w:jc w:val="left"/>
              <w:rPr>
                <w:sz w:val="16"/>
                <w:szCs w:val="16"/>
                <w:highlight w:val="yellow"/>
              </w:rPr>
            </w:pPr>
            <w:r>
              <w:rPr>
                <w:sz w:val="16"/>
                <w:szCs w:val="16"/>
                <w:highlight w:val="yellow"/>
              </w:rPr>
              <w:t>Conversion</w:t>
            </w:r>
          </w:p>
        </w:tc>
        <w:tc>
          <w:tcPr>
            <w:tcW w:w="2469" w:type="dxa"/>
            <w:shd w:val="clear" w:color="auto" w:fill="auto"/>
            <w:vAlign w:val="center"/>
          </w:tcPr>
          <w:p w14:paraId="47DCD91F" w14:textId="4F9ADCD5" w:rsidR="0048268C" w:rsidRPr="008D1EC1" w:rsidRDefault="003366CB"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 xml:space="preserve">Should be a Percentage of </w:t>
            </w:r>
            <w:r w:rsidRPr="003366CB">
              <w:rPr>
                <w:rFonts w:ascii="Calibri" w:eastAsia="Times New Roman" w:hAnsi="Calibri" w:cs="Calibri"/>
                <w:sz w:val="16"/>
                <w:szCs w:val="16"/>
              </w:rPr>
              <w:t xml:space="preserve">$ Booked and shipped in the same month / </w:t>
            </w:r>
            <w:r>
              <w:rPr>
                <w:rFonts w:ascii="Calibri" w:eastAsia="Times New Roman" w:hAnsi="Calibri" w:cs="Calibri"/>
                <w:sz w:val="16"/>
                <w:szCs w:val="16"/>
              </w:rPr>
              <w:t xml:space="preserve">Total </w:t>
            </w:r>
            <w:r w:rsidRPr="003366CB">
              <w:rPr>
                <w:rFonts w:ascii="Calibri" w:eastAsia="Times New Roman" w:hAnsi="Calibri" w:cs="Calibri"/>
                <w:sz w:val="16"/>
                <w:szCs w:val="16"/>
              </w:rPr>
              <w:t>$ shipments</w:t>
            </w:r>
            <w:r>
              <w:rPr>
                <w:rFonts w:ascii="Calibri" w:eastAsia="Times New Roman" w:hAnsi="Calibri" w:cs="Calibri"/>
                <w:sz w:val="16"/>
                <w:szCs w:val="16"/>
              </w:rPr>
              <w:t xml:space="preserve"> in the same month</w:t>
            </w:r>
          </w:p>
        </w:tc>
        <w:tc>
          <w:tcPr>
            <w:tcW w:w="1847" w:type="dxa"/>
            <w:gridSpan w:val="2"/>
            <w:shd w:val="clear" w:color="auto" w:fill="auto"/>
            <w:vAlign w:val="center"/>
          </w:tcPr>
          <w:p w14:paraId="7E824782" w14:textId="1A2E812C" w:rsidR="0048268C" w:rsidRDefault="003366CB" w:rsidP="000C1C55">
            <w:pPr>
              <w:ind w:left="-106" w:firstLine="0"/>
              <w:cnfStyle w:val="000000000000" w:firstRow="0" w:lastRow="0" w:firstColumn="0" w:lastColumn="0" w:oddVBand="0" w:evenVBand="0" w:oddHBand="0" w:evenHBand="0" w:firstRowFirstColumn="0" w:firstRowLastColumn="0" w:lastRowFirstColumn="0" w:lastRowLastColumn="0"/>
              <w:rPr>
                <w:sz w:val="16"/>
                <w:szCs w:val="16"/>
                <w:highlight w:val="yellow"/>
              </w:rPr>
            </w:pPr>
            <w:r w:rsidRPr="003366CB">
              <w:rPr>
                <w:sz w:val="16"/>
                <w:szCs w:val="16"/>
              </w:rPr>
              <w:t xml:space="preserve">$ Booked and shipped in the same month / </w:t>
            </w:r>
            <w:r>
              <w:rPr>
                <w:sz w:val="16"/>
                <w:szCs w:val="16"/>
              </w:rPr>
              <w:t>Total</w:t>
            </w:r>
            <w:r w:rsidRPr="003366CB">
              <w:rPr>
                <w:sz w:val="16"/>
                <w:szCs w:val="16"/>
              </w:rPr>
              <w:t xml:space="preserve"> $ shipments</w:t>
            </w:r>
            <w:r>
              <w:rPr>
                <w:sz w:val="16"/>
                <w:szCs w:val="16"/>
              </w:rPr>
              <w:t xml:space="preserve"> in the sme month</w:t>
            </w:r>
          </w:p>
        </w:tc>
        <w:tc>
          <w:tcPr>
            <w:tcW w:w="0" w:type="auto"/>
            <w:gridSpan w:val="3"/>
            <w:shd w:val="clear" w:color="auto" w:fill="auto"/>
            <w:vAlign w:val="center"/>
          </w:tcPr>
          <w:p w14:paraId="66FE50D8" w14:textId="77777777" w:rsidR="0048268C" w:rsidRPr="008D1EC1" w:rsidRDefault="0048268C"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479" w:type="dxa"/>
            <w:shd w:val="clear" w:color="auto" w:fill="auto"/>
            <w:vAlign w:val="center"/>
          </w:tcPr>
          <w:p w14:paraId="457049CE" w14:textId="77777777" w:rsidR="0048268C" w:rsidRPr="008D1EC1" w:rsidRDefault="0048268C" w:rsidP="000C1C55">
            <w:pPr>
              <w:ind w:firstLine="0"/>
              <w:jc w:val="left"/>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8D4F6A" w:rsidRPr="008D1EC1" w14:paraId="1CF68058"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535" w:type="dxa"/>
            <w:gridSpan w:val="8"/>
            <w:shd w:val="clear" w:color="auto" w:fill="4472C4" w:themeFill="accent1"/>
          </w:tcPr>
          <w:p w14:paraId="0828B6B9" w14:textId="77777777" w:rsidR="008D4F6A" w:rsidRPr="008D1EC1" w:rsidRDefault="008D4F6A" w:rsidP="000C1C55">
            <w:pPr>
              <w:ind w:firstLine="0"/>
              <w:jc w:val="left"/>
              <w:textAlignment w:val="baseline"/>
              <w:rPr>
                <w:rFonts w:ascii="Calibri" w:eastAsia="Times New Roman" w:hAnsi="Calibri" w:cs="Calibri"/>
                <w:sz w:val="16"/>
                <w:szCs w:val="16"/>
              </w:rPr>
            </w:pPr>
            <w:r w:rsidRPr="004E3D1A">
              <w:rPr>
                <w:rFonts w:ascii="Calibri" w:eastAsia="Times New Roman" w:hAnsi="Calibri" w:cs="Calibri"/>
                <w:color w:val="FFFFFF" w:themeColor="background1"/>
                <w:sz w:val="16"/>
                <w:szCs w:val="16"/>
              </w:rPr>
              <w:t>List of Metrics Requirements for Backlog - Functional</w:t>
            </w:r>
          </w:p>
        </w:tc>
      </w:tr>
      <w:tr w:rsidR="008D4F6A" w:rsidRPr="00D807E5" w14:paraId="78502E04"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hideMark/>
          </w:tcPr>
          <w:p w14:paraId="37A67F18" w14:textId="77777777" w:rsidR="008D4F6A" w:rsidRPr="00D807E5" w:rsidRDefault="008D4F6A" w:rsidP="000C1C55">
            <w:pPr>
              <w:ind w:left="-120" w:firstLine="0"/>
              <w:jc w:val="left"/>
              <w:textAlignment w:val="baseline"/>
              <w:rPr>
                <w:rFonts w:ascii="Segoe UI" w:eastAsia="Times New Roman" w:hAnsi="Segoe UI" w:cs="Segoe UI"/>
                <w:sz w:val="18"/>
                <w:szCs w:val="18"/>
              </w:rPr>
            </w:pPr>
            <w:r w:rsidRPr="00D807E5">
              <w:rPr>
                <w:rFonts w:ascii="Calibri" w:eastAsia="Times New Roman" w:hAnsi="Calibri" w:cs="Calibri"/>
                <w:sz w:val="16"/>
                <w:szCs w:val="16"/>
              </w:rPr>
              <w:t>Metrics </w:t>
            </w:r>
          </w:p>
        </w:tc>
        <w:tc>
          <w:tcPr>
            <w:tcW w:w="2479" w:type="dxa"/>
            <w:gridSpan w:val="2"/>
            <w:hideMark/>
          </w:tcPr>
          <w:p w14:paraId="09668E5E"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b/>
                <w:bCs/>
                <w:sz w:val="16"/>
                <w:szCs w:val="16"/>
              </w:rPr>
              <w:t>Description</w:t>
            </w:r>
            <w:r w:rsidRPr="00D807E5">
              <w:rPr>
                <w:rFonts w:ascii="Calibri" w:eastAsia="Times New Roman" w:hAnsi="Calibri" w:cs="Calibri"/>
                <w:sz w:val="16"/>
                <w:szCs w:val="16"/>
              </w:rPr>
              <w:t> </w:t>
            </w:r>
          </w:p>
        </w:tc>
        <w:tc>
          <w:tcPr>
            <w:tcW w:w="1864" w:type="dxa"/>
            <w:gridSpan w:val="2"/>
            <w:hideMark/>
          </w:tcPr>
          <w:p w14:paraId="3E706D09"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b/>
                <w:bCs/>
                <w:sz w:val="16"/>
                <w:szCs w:val="16"/>
              </w:rPr>
              <w:t>Logic</w:t>
            </w:r>
            <w:r w:rsidRPr="00D807E5">
              <w:rPr>
                <w:rFonts w:ascii="Calibri" w:eastAsia="Times New Roman" w:hAnsi="Calibri" w:cs="Calibri"/>
                <w:sz w:val="16"/>
                <w:szCs w:val="16"/>
              </w:rPr>
              <w:t> </w:t>
            </w:r>
          </w:p>
        </w:tc>
        <w:tc>
          <w:tcPr>
            <w:tcW w:w="2008" w:type="dxa"/>
            <w:hideMark/>
          </w:tcPr>
          <w:p w14:paraId="7A13D7A5"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b/>
                <w:bCs/>
                <w:sz w:val="16"/>
                <w:szCs w:val="16"/>
              </w:rPr>
              <w:t>Time Dimension</w:t>
            </w:r>
            <w:r w:rsidRPr="00D807E5">
              <w:rPr>
                <w:rFonts w:ascii="Calibri" w:eastAsia="Times New Roman" w:hAnsi="Calibri" w:cs="Calibri"/>
                <w:sz w:val="16"/>
                <w:szCs w:val="16"/>
              </w:rPr>
              <w:t> </w:t>
            </w:r>
          </w:p>
        </w:tc>
        <w:tc>
          <w:tcPr>
            <w:tcW w:w="1502" w:type="dxa"/>
            <w:gridSpan w:val="2"/>
            <w:hideMark/>
          </w:tcPr>
          <w:p w14:paraId="6644CBED"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b/>
                <w:bCs/>
                <w:sz w:val="16"/>
                <w:szCs w:val="16"/>
              </w:rPr>
              <w:t>Comment</w:t>
            </w:r>
            <w:r w:rsidRPr="00D807E5">
              <w:rPr>
                <w:rFonts w:ascii="Calibri" w:eastAsia="Times New Roman" w:hAnsi="Calibri" w:cs="Calibri"/>
                <w:sz w:val="16"/>
                <w:szCs w:val="16"/>
              </w:rPr>
              <w:t> </w:t>
            </w:r>
          </w:p>
        </w:tc>
      </w:tr>
      <w:tr w:rsidR="008D4F6A" w:rsidRPr="00D807E5" w14:paraId="54228191"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37025760" w14:textId="77777777" w:rsidR="008D4F6A" w:rsidRPr="00D807E5" w:rsidRDefault="008D4F6A"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Rec’d – Entered </w:t>
            </w:r>
          </w:p>
        </w:tc>
        <w:tc>
          <w:tcPr>
            <w:tcW w:w="2479" w:type="dxa"/>
            <w:gridSpan w:val="2"/>
            <w:shd w:val="clear" w:color="auto" w:fill="FFFFFF" w:themeFill="background1"/>
            <w:hideMark/>
          </w:tcPr>
          <w:p w14:paraId="6FDEC488"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Timeframe between order receipt date and order entered date </w:t>
            </w:r>
          </w:p>
        </w:tc>
        <w:tc>
          <w:tcPr>
            <w:tcW w:w="1864" w:type="dxa"/>
            <w:gridSpan w:val="2"/>
            <w:shd w:val="clear" w:color="auto" w:fill="FFFFFF" w:themeFill="background1"/>
            <w:hideMark/>
          </w:tcPr>
          <w:p w14:paraId="50267A42"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of days between Entered - Receipt </w:t>
            </w:r>
          </w:p>
        </w:tc>
        <w:tc>
          <w:tcPr>
            <w:tcW w:w="2008" w:type="dxa"/>
            <w:shd w:val="clear" w:color="auto" w:fill="FFFFFF" w:themeFill="background1"/>
            <w:hideMark/>
          </w:tcPr>
          <w:p w14:paraId="6F2D22B2"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c>
          <w:tcPr>
            <w:tcW w:w="1502" w:type="dxa"/>
            <w:gridSpan w:val="2"/>
            <w:shd w:val="clear" w:color="auto" w:fill="FFFFFF" w:themeFill="background1"/>
            <w:hideMark/>
          </w:tcPr>
          <w:p w14:paraId="3198F602"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Order level </w:t>
            </w:r>
          </w:p>
        </w:tc>
      </w:tr>
      <w:tr w:rsidR="008D4F6A" w:rsidRPr="00D807E5" w14:paraId="1F01A41A"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4AD18585" w14:textId="77777777" w:rsidR="008D4F6A" w:rsidRPr="00D807E5" w:rsidRDefault="008D4F6A"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Rec’d – Sipped </w:t>
            </w:r>
          </w:p>
        </w:tc>
        <w:tc>
          <w:tcPr>
            <w:tcW w:w="2479" w:type="dxa"/>
            <w:gridSpan w:val="2"/>
            <w:shd w:val="clear" w:color="auto" w:fill="FFFFFF" w:themeFill="background1"/>
            <w:hideMark/>
          </w:tcPr>
          <w:p w14:paraId="62FC2418"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Timeframe between order receipt date and line shipment date </w:t>
            </w:r>
          </w:p>
        </w:tc>
        <w:tc>
          <w:tcPr>
            <w:tcW w:w="1864" w:type="dxa"/>
            <w:gridSpan w:val="2"/>
            <w:shd w:val="clear" w:color="auto" w:fill="FFFFFF" w:themeFill="background1"/>
            <w:hideMark/>
          </w:tcPr>
          <w:p w14:paraId="7E019251"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of days between Entered - shipped </w:t>
            </w:r>
          </w:p>
        </w:tc>
        <w:tc>
          <w:tcPr>
            <w:tcW w:w="2008" w:type="dxa"/>
            <w:shd w:val="clear" w:color="auto" w:fill="FFFFFF" w:themeFill="background1"/>
            <w:hideMark/>
          </w:tcPr>
          <w:p w14:paraId="1D573952"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c>
          <w:tcPr>
            <w:tcW w:w="1502" w:type="dxa"/>
            <w:gridSpan w:val="2"/>
            <w:shd w:val="clear" w:color="auto" w:fill="FFFFFF" w:themeFill="background1"/>
            <w:hideMark/>
          </w:tcPr>
          <w:p w14:paraId="363EB710"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r>
      <w:tr w:rsidR="008D4F6A" w:rsidRPr="00D807E5" w14:paraId="7003040F"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1D013145" w14:textId="77777777" w:rsidR="008D4F6A" w:rsidRPr="00D807E5" w:rsidRDefault="008D4F6A"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Book to Ship </w:t>
            </w:r>
          </w:p>
        </w:tc>
        <w:tc>
          <w:tcPr>
            <w:tcW w:w="2479" w:type="dxa"/>
            <w:gridSpan w:val="2"/>
            <w:shd w:val="clear" w:color="auto" w:fill="FFFFFF" w:themeFill="background1"/>
            <w:hideMark/>
          </w:tcPr>
          <w:p w14:paraId="51CBE3E8"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Timeframe between order booked date and line shipment date </w:t>
            </w:r>
          </w:p>
        </w:tc>
        <w:tc>
          <w:tcPr>
            <w:tcW w:w="1864" w:type="dxa"/>
            <w:gridSpan w:val="2"/>
            <w:shd w:val="clear" w:color="auto" w:fill="FFFFFF" w:themeFill="background1"/>
            <w:hideMark/>
          </w:tcPr>
          <w:p w14:paraId="15F30BD5"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of days between Booked - shipped </w:t>
            </w:r>
          </w:p>
        </w:tc>
        <w:tc>
          <w:tcPr>
            <w:tcW w:w="2008" w:type="dxa"/>
            <w:shd w:val="clear" w:color="auto" w:fill="FFFFFF" w:themeFill="background1"/>
            <w:hideMark/>
          </w:tcPr>
          <w:p w14:paraId="2819A7F9"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c>
          <w:tcPr>
            <w:tcW w:w="1502" w:type="dxa"/>
            <w:gridSpan w:val="2"/>
            <w:shd w:val="clear" w:color="auto" w:fill="FFFFFF" w:themeFill="background1"/>
            <w:hideMark/>
          </w:tcPr>
          <w:p w14:paraId="7B4DBAC5"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r>
      <w:tr w:rsidR="008D4F6A" w:rsidRPr="00D807E5" w14:paraId="0918D93C"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3EBFB440" w14:textId="77777777" w:rsidR="008D4F6A" w:rsidRPr="00D807E5" w:rsidRDefault="008D4F6A" w:rsidP="000C1C55">
            <w:pPr>
              <w:ind w:left="-120" w:firstLine="0"/>
              <w:jc w:val="left"/>
              <w:textAlignment w:val="baseline"/>
              <w:rPr>
                <w:rFonts w:ascii="Segoe UI" w:eastAsia="Times New Roman" w:hAnsi="Segoe UI" w:cs="Segoe UI"/>
                <w:b w:val="0"/>
                <w:bCs w:val="0"/>
                <w:sz w:val="18"/>
                <w:szCs w:val="18"/>
              </w:rPr>
            </w:pPr>
            <w:r w:rsidRPr="008F6DBB">
              <w:rPr>
                <w:rFonts w:ascii="Calibri" w:eastAsia="Times New Roman" w:hAnsi="Calibri" w:cs="Calibri"/>
                <w:b w:val="0"/>
                <w:bCs w:val="0"/>
                <w:sz w:val="16"/>
                <w:szCs w:val="16"/>
                <w:highlight w:val="yellow"/>
              </w:rPr>
              <w:t>Pending orders</w:t>
            </w:r>
            <w:r w:rsidRPr="00D807E5">
              <w:rPr>
                <w:rFonts w:ascii="Calibri" w:eastAsia="Times New Roman" w:hAnsi="Calibri" w:cs="Calibri"/>
                <w:b w:val="0"/>
                <w:bCs w:val="0"/>
                <w:sz w:val="16"/>
                <w:szCs w:val="16"/>
              </w:rPr>
              <w:t> </w:t>
            </w:r>
            <w:r>
              <w:rPr>
                <w:rFonts w:ascii="Calibri" w:eastAsia="Times New Roman" w:hAnsi="Calibri" w:cs="Calibri"/>
                <w:b w:val="0"/>
                <w:bCs w:val="0"/>
                <w:sz w:val="16"/>
                <w:szCs w:val="16"/>
              </w:rPr>
              <w:t>number</w:t>
            </w:r>
          </w:p>
        </w:tc>
        <w:tc>
          <w:tcPr>
            <w:tcW w:w="2479" w:type="dxa"/>
            <w:gridSpan w:val="2"/>
            <w:shd w:val="clear" w:color="auto" w:fill="FFFFFF" w:themeFill="background1"/>
            <w:hideMark/>
          </w:tcPr>
          <w:p w14:paraId="5B72DE61"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Pr>
                <w:rFonts w:ascii="Calibri" w:eastAsia="Times New Roman" w:hAnsi="Calibri" w:cs="Calibri"/>
                <w:sz w:val="16"/>
                <w:szCs w:val="16"/>
                <w:highlight w:val="yellow"/>
              </w:rPr>
              <w:t>Number of orders that is on entered status (booked flag =N)</w:t>
            </w:r>
          </w:p>
        </w:tc>
        <w:tc>
          <w:tcPr>
            <w:tcW w:w="1864" w:type="dxa"/>
            <w:gridSpan w:val="2"/>
            <w:shd w:val="clear" w:color="auto" w:fill="FFFFFF" w:themeFill="background1"/>
            <w:hideMark/>
          </w:tcPr>
          <w:p w14:paraId="60CA14FD" w14:textId="77777777" w:rsidR="008D4F6A" w:rsidRPr="005C400A"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hAnsi="Segoe UI"/>
                <w:sz w:val="18"/>
              </w:rPr>
            </w:pPr>
            <w:r w:rsidRPr="00D807E5">
              <w:rPr>
                <w:rFonts w:ascii="Calibri" w:eastAsia="Times New Roman" w:hAnsi="Calibri" w:cs="Calibri"/>
                <w:sz w:val="16"/>
                <w:szCs w:val="16"/>
              </w:rPr>
              <w:t> </w:t>
            </w:r>
          </w:p>
        </w:tc>
        <w:tc>
          <w:tcPr>
            <w:tcW w:w="2008" w:type="dxa"/>
            <w:vMerge w:val="restart"/>
            <w:shd w:val="clear" w:color="auto" w:fill="FFFFFF" w:themeFill="background1"/>
            <w:hideMark/>
          </w:tcPr>
          <w:p w14:paraId="43942160"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Day/ Week/ Month/Year </w:t>
            </w:r>
          </w:p>
        </w:tc>
        <w:tc>
          <w:tcPr>
            <w:tcW w:w="1502" w:type="dxa"/>
            <w:gridSpan w:val="2"/>
            <w:shd w:val="clear" w:color="auto" w:fill="FFFFFF" w:themeFill="background1"/>
            <w:hideMark/>
          </w:tcPr>
          <w:p w14:paraId="24D13632"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r>
      <w:tr w:rsidR="008D4F6A" w:rsidRPr="00D807E5" w14:paraId="5288A308"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tcPr>
          <w:p w14:paraId="195287B3" w14:textId="77777777" w:rsidR="008D4F6A" w:rsidRPr="008F6DBB" w:rsidRDefault="008D4F6A" w:rsidP="000C1C55">
            <w:pPr>
              <w:ind w:left="-120" w:firstLine="0"/>
              <w:jc w:val="left"/>
              <w:textAlignment w:val="baseline"/>
              <w:rPr>
                <w:rFonts w:ascii="Calibri" w:eastAsia="Times New Roman" w:hAnsi="Calibri" w:cs="Calibri"/>
                <w:sz w:val="16"/>
                <w:szCs w:val="16"/>
                <w:highlight w:val="yellow"/>
              </w:rPr>
            </w:pPr>
            <w:r w:rsidRPr="008F6DBB">
              <w:rPr>
                <w:rFonts w:ascii="Calibri" w:eastAsia="Times New Roman" w:hAnsi="Calibri" w:cs="Calibri"/>
                <w:b w:val="0"/>
                <w:bCs w:val="0"/>
                <w:sz w:val="16"/>
                <w:szCs w:val="16"/>
                <w:highlight w:val="yellow"/>
              </w:rPr>
              <w:t>Pending orders</w:t>
            </w:r>
            <w:r w:rsidRPr="00D807E5">
              <w:rPr>
                <w:rFonts w:ascii="Calibri" w:eastAsia="Times New Roman" w:hAnsi="Calibri" w:cs="Calibri"/>
                <w:b w:val="0"/>
                <w:bCs w:val="0"/>
                <w:sz w:val="16"/>
                <w:szCs w:val="16"/>
              </w:rPr>
              <w:t> </w:t>
            </w:r>
            <w:r>
              <w:rPr>
                <w:rFonts w:ascii="Calibri" w:eastAsia="Times New Roman" w:hAnsi="Calibri" w:cs="Calibri"/>
                <w:b w:val="0"/>
                <w:bCs w:val="0"/>
                <w:sz w:val="16"/>
                <w:szCs w:val="16"/>
              </w:rPr>
              <w:t>$</w:t>
            </w:r>
          </w:p>
        </w:tc>
        <w:tc>
          <w:tcPr>
            <w:tcW w:w="2479" w:type="dxa"/>
            <w:gridSpan w:val="2"/>
            <w:shd w:val="clear" w:color="auto" w:fill="FFFFFF" w:themeFill="background1"/>
          </w:tcPr>
          <w:p w14:paraId="0E2C9AA6" w14:textId="77777777" w:rsidR="008D4F6A" w:rsidRPr="008F6DBB"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highlight w:val="yellow"/>
              </w:rPr>
            </w:pPr>
            <w:r>
              <w:rPr>
                <w:rFonts w:ascii="Calibri" w:eastAsia="Times New Roman" w:hAnsi="Calibri" w:cs="Calibri"/>
                <w:sz w:val="16"/>
                <w:szCs w:val="16"/>
                <w:highlight w:val="yellow"/>
              </w:rPr>
              <w:t>$ value of the backlog that is on entered status (booked flag =N)</w:t>
            </w:r>
          </w:p>
        </w:tc>
        <w:tc>
          <w:tcPr>
            <w:tcW w:w="1864" w:type="dxa"/>
            <w:gridSpan w:val="2"/>
            <w:shd w:val="clear" w:color="auto" w:fill="FFFFFF" w:themeFill="background1"/>
          </w:tcPr>
          <w:p w14:paraId="603583C1"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c>
          <w:tcPr>
            <w:tcW w:w="2008" w:type="dxa"/>
            <w:vMerge/>
            <w:shd w:val="clear" w:color="auto" w:fill="FFFFFF" w:themeFill="background1"/>
          </w:tcPr>
          <w:p w14:paraId="000C7ED3"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c>
          <w:tcPr>
            <w:tcW w:w="1502" w:type="dxa"/>
            <w:gridSpan w:val="2"/>
            <w:shd w:val="clear" w:color="auto" w:fill="FFFFFF" w:themeFill="background1"/>
          </w:tcPr>
          <w:p w14:paraId="7A6A13DB"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
        </w:tc>
      </w:tr>
      <w:tr w:rsidR="008D4F6A" w:rsidRPr="00D807E5" w14:paraId="19B48A5D"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5EE355BA" w14:textId="77777777" w:rsidR="008D4F6A" w:rsidRPr="00D807E5" w:rsidRDefault="008D4F6A"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 Orders entered/booked </w:t>
            </w:r>
          </w:p>
        </w:tc>
        <w:tc>
          <w:tcPr>
            <w:tcW w:w="2479" w:type="dxa"/>
            <w:gridSpan w:val="2"/>
            <w:shd w:val="clear" w:color="auto" w:fill="FFFFFF" w:themeFill="background1"/>
            <w:hideMark/>
          </w:tcPr>
          <w:p w14:paraId="525CA905"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Total orders (#) entered / booked </w:t>
            </w:r>
          </w:p>
        </w:tc>
        <w:tc>
          <w:tcPr>
            <w:tcW w:w="1864" w:type="dxa"/>
            <w:gridSpan w:val="2"/>
            <w:shd w:val="clear" w:color="auto" w:fill="FFFFFF" w:themeFill="background1"/>
            <w:hideMark/>
          </w:tcPr>
          <w:p w14:paraId="47CD0699" w14:textId="77777777" w:rsidR="008D4F6A" w:rsidRPr="005C400A"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hAnsi="Segoe UI"/>
                <w:sz w:val="18"/>
              </w:rPr>
            </w:pPr>
            <w:r w:rsidRPr="00D807E5">
              <w:rPr>
                <w:rFonts w:ascii="Calibri" w:eastAsia="Times New Roman" w:hAnsi="Calibri" w:cs="Calibri"/>
                <w:sz w:val="16"/>
                <w:szCs w:val="16"/>
              </w:rPr>
              <w:t> </w:t>
            </w:r>
          </w:p>
        </w:tc>
        <w:tc>
          <w:tcPr>
            <w:tcW w:w="2008" w:type="dxa"/>
            <w:vMerge/>
            <w:shd w:val="clear" w:color="auto" w:fill="FFFFFF" w:themeFill="background1"/>
            <w:hideMark/>
          </w:tcPr>
          <w:p w14:paraId="1F82F6FF" w14:textId="77777777" w:rsidR="008D4F6A" w:rsidRPr="00D807E5" w:rsidRDefault="008D4F6A"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502" w:type="dxa"/>
            <w:gridSpan w:val="2"/>
            <w:vMerge w:val="restart"/>
            <w:shd w:val="clear" w:color="auto" w:fill="FFFFFF" w:themeFill="background1"/>
            <w:hideMark/>
          </w:tcPr>
          <w:p w14:paraId="7E4A5F30"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Bookings </w:t>
            </w:r>
          </w:p>
          <w:p w14:paraId="0632AA61"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Or </w:t>
            </w:r>
          </w:p>
          <w:p w14:paraId="60BEFB1E"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Combines from backlog and shipments tables </w:t>
            </w:r>
          </w:p>
        </w:tc>
      </w:tr>
      <w:tr w:rsidR="008D4F6A" w:rsidRPr="00D807E5" w14:paraId="51C51F1C"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3E2CCACE" w14:textId="77777777" w:rsidR="008D4F6A" w:rsidRPr="00D807E5" w:rsidRDefault="008D4F6A"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 Lines entered/booked </w:t>
            </w:r>
          </w:p>
        </w:tc>
        <w:tc>
          <w:tcPr>
            <w:tcW w:w="2479" w:type="dxa"/>
            <w:gridSpan w:val="2"/>
            <w:shd w:val="clear" w:color="auto" w:fill="FFFFFF" w:themeFill="background1"/>
            <w:hideMark/>
          </w:tcPr>
          <w:p w14:paraId="576D2371"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Total Lines (#) entered / booked </w:t>
            </w:r>
          </w:p>
        </w:tc>
        <w:tc>
          <w:tcPr>
            <w:tcW w:w="1864" w:type="dxa"/>
            <w:gridSpan w:val="2"/>
            <w:shd w:val="clear" w:color="auto" w:fill="FFFFFF" w:themeFill="background1"/>
            <w:hideMark/>
          </w:tcPr>
          <w:p w14:paraId="10F58164" w14:textId="77777777" w:rsidR="008D4F6A" w:rsidRPr="005C400A"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hAnsi="Segoe UI"/>
                <w:sz w:val="18"/>
              </w:rPr>
            </w:pPr>
            <w:r w:rsidRPr="00D807E5">
              <w:rPr>
                <w:rFonts w:ascii="Calibri" w:eastAsia="Times New Roman" w:hAnsi="Calibri" w:cs="Calibri"/>
                <w:sz w:val="16"/>
                <w:szCs w:val="16"/>
              </w:rPr>
              <w:t> </w:t>
            </w:r>
          </w:p>
        </w:tc>
        <w:tc>
          <w:tcPr>
            <w:tcW w:w="2008" w:type="dxa"/>
            <w:vMerge/>
            <w:shd w:val="clear" w:color="auto" w:fill="FFFFFF" w:themeFill="background1"/>
            <w:hideMark/>
          </w:tcPr>
          <w:p w14:paraId="35719CEA" w14:textId="77777777" w:rsidR="008D4F6A" w:rsidRPr="00D807E5" w:rsidRDefault="008D4F6A"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c>
          <w:tcPr>
            <w:tcW w:w="1502" w:type="dxa"/>
            <w:gridSpan w:val="2"/>
            <w:vMerge/>
            <w:shd w:val="clear" w:color="auto" w:fill="FFFFFF" w:themeFill="background1"/>
            <w:hideMark/>
          </w:tcPr>
          <w:p w14:paraId="629D90B3" w14:textId="77777777" w:rsidR="008D4F6A" w:rsidRPr="00D807E5" w:rsidRDefault="008D4F6A" w:rsidP="000C1C55">
            <w:pPr>
              <w:ind w:firstLine="0"/>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p>
        </w:tc>
      </w:tr>
      <w:tr w:rsidR="008D4F6A" w:rsidRPr="00D807E5" w14:paraId="34E52083" w14:textId="77777777" w:rsidTr="000C1C55">
        <w:trPr>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12474739" w14:textId="77777777" w:rsidR="008D4F6A" w:rsidRPr="00D807E5" w:rsidRDefault="008D4F6A"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t>$ entered/booked </w:t>
            </w:r>
          </w:p>
        </w:tc>
        <w:tc>
          <w:tcPr>
            <w:tcW w:w="2479" w:type="dxa"/>
            <w:gridSpan w:val="2"/>
            <w:shd w:val="clear" w:color="auto" w:fill="FFFFFF" w:themeFill="background1"/>
            <w:hideMark/>
          </w:tcPr>
          <w:p w14:paraId="53840536" w14:textId="77777777" w:rsidR="008D4F6A" w:rsidRPr="00D807E5"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Total $ entered / booked </w:t>
            </w:r>
          </w:p>
        </w:tc>
        <w:tc>
          <w:tcPr>
            <w:tcW w:w="1864" w:type="dxa"/>
            <w:gridSpan w:val="2"/>
            <w:shd w:val="clear" w:color="auto" w:fill="FFFFFF" w:themeFill="background1"/>
            <w:hideMark/>
          </w:tcPr>
          <w:p w14:paraId="0AC8C89B" w14:textId="77777777" w:rsidR="008D4F6A" w:rsidRPr="005C400A" w:rsidRDefault="008D4F6A" w:rsidP="000C1C55">
            <w:pPr>
              <w:ind w:left="-120" w:firstLine="0"/>
              <w:jc w:val="left"/>
              <w:textAlignment w:val="baseline"/>
              <w:cnfStyle w:val="000000000000" w:firstRow="0" w:lastRow="0" w:firstColumn="0" w:lastColumn="0" w:oddVBand="0" w:evenVBand="0" w:oddHBand="0" w:evenHBand="0" w:firstRowFirstColumn="0" w:firstRowLastColumn="0" w:lastRowFirstColumn="0" w:lastRowLastColumn="0"/>
              <w:rPr>
                <w:rFonts w:ascii="Segoe UI" w:hAnsi="Segoe UI"/>
                <w:sz w:val="18"/>
              </w:rPr>
            </w:pPr>
            <w:r w:rsidRPr="00D807E5">
              <w:rPr>
                <w:rFonts w:ascii="Calibri" w:eastAsia="Times New Roman" w:hAnsi="Calibri" w:cs="Calibri"/>
                <w:sz w:val="16"/>
                <w:szCs w:val="16"/>
              </w:rPr>
              <w:t> </w:t>
            </w:r>
          </w:p>
        </w:tc>
        <w:tc>
          <w:tcPr>
            <w:tcW w:w="2008" w:type="dxa"/>
            <w:vMerge/>
            <w:shd w:val="clear" w:color="auto" w:fill="FFFFFF" w:themeFill="background1"/>
            <w:hideMark/>
          </w:tcPr>
          <w:p w14:paraId="53C48992" w14:textId="77777777" w:rsidR="008D4F6A" w:rsidRPr="00D807E5" w:rsidRDefault="008D4F6A"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c>
          <w:tcPr>
            <w:tcW w:w="1502" w:type="dxa"/>
            <w:gridSpan w:val="2"/>
            <w:vMerge/>
            <w:shd w:val="clear" w:color="auto" w:fill="FFFFFF" w:themeFill="background1"/>
            <w:hideMark/>
          </w:tcPr>
          <w:p w14:paraId="35DE86C6" w14:textId="77777777" w:rsidR="008D4F6A" w:rsidRPr="00D807E5" w:rsidRDefault="008D4F6A" w:rsidP="000C1C55">
            <w:pPr>
              <w:ind w:firstLine="0"/>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p>
        </w:tc>
      </w:tr>
      <w:tr w:rsidR="008D4F6A" w:rsidRPr="00D807E5" w14:paraId="61C93EC9" w14:textId="77777777" w:rsidTr="000C1C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2" w:type="dxa"/>
            <w:shd w:val="clear" w:color="auto" w:fill="FFFFFF" w:themeFill="background1"/>
            <w:hideMark/>
          </w:tcPr>
          <w:p w14:paraId="551D1F79" w14:textId="77777777" w:rsidR="008D4F6A" w:rsidRPr="00D807E5" w:rsidRDefault="008D4F6A" w:rsidP="000C1C55">
            <w:pPr>
              <w:ind w:left="-120" w:firstLine="0"/>
              <w:jc w:val="left"/>
              <w:textAlignment w:val="baseline"/>
              <w:rPr>
                <w:rFonts w:ascii="Segoe UI" w:eastAsia="Times New Roman" w:hAnsi="Segoe UI" w:cs="Segoe UI"/>
                <w:b w:val="0"/>
                <w:bCs w:val="0"/>
                <w:sz w:val="18"/>
                <w:szCs w:val="18"/>
              </w:rPr>
            </w:pPr>
            <w:r w:rsidRPr="00D807E5">
              <w:rPr>
                <w:rFonts w:ascii="Calibri" w:eastAsia="Times New Roman" w:hAnsi="Calibri" w:cs="Calibri"/>
                <w:b w:val="0"/>
                <w:bCs w:val="0"/>
                <w:sz w:val="16"/>
                <w:szCs w:val="16"/>
              </w:rPr>
              <w:lastRenderedPageBreak/>
              <w:t># orders on hold </w:t>
            </w:r>
          </w:p>
        </w:tc>
        <w:tc>
          <w:tcPr>
            <w:tcW w:w="2479" w:type="dxa"/>
            <w:gridSpan w:val="2"/>
            <w:shd w:val="clear" w:color="auto" w:fill="FFFFFF" w:themeFill="background1"/>
            <w:hideMark/>
          </w:tcPr>
          <w:p w14:paraId="594D55A6"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orders on hold </w:t>
            </w:r>
          </w:p>
        </w:tc>
        <w:tc>
          <w:tcPr>
            <w:tcW w:w="1864" w:type="dxa"/>
            <w:gridSpan w:val="2"/>
            <w:shd w:val="clear" w:color="auto" w:fill="FFFFFF" w:themeFill="background1"/>
            <w:hideMark/>
          </w:tcPr>
          <w:p w14:paraId="06DBA257" w14:textId="77777777" w:rsidR="008D4F6A" w:rsidRPr="005C400A"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hAnsi="Segoe UI"/>
                <w:sz w:val="18"/>
              </w:rPr>
            </w:pPr>
            <w:r w:rsidRPr="00D807E5">
              <w:rPr>
                <w:rFonts w:ascii="Calibri" w:eastAsia="Times New Roman" w:hAnsi="Calibri" w:cs="Calibri"/>
                <w:sz w:val="16"/>
                <w:szCs w:val="16"/>
              </w:rPr>
              <w:t> </w:t>
            </w:r>
          </w:p>
        </w:tc>
        <w:tc>
          <w:tcPr>
            <w:tcW w:w="2008" w:type="dxa"/>
            <w:shd w:val="clear" w:color="auto" w:fill="FFFFFF" w:themeFill="background1"/>
            <w:hideMark/>
          </w:tcPr>
          <w:p w14:paraId="32EF9FB3"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c>
          <w:tcPr>
            <w:tcW w:w="1502" w:type="dxa"/>
            <w:gridSpan w:val="2"/>
            <w:shd w:val="clear" w:color="auto" w:fill="FFFFFF" w:themeFill="background1"/>
            <w:hideMark/>
          </w:tcPr>
          <w:p w14:paraId="2DCE636E" w14:textId="77777777" w:rsidR="008D4F6A" w:rsidRPr="00D807E5" w:rsidRDefault="008D4F6A" w:rsidP="000C1C55">
            <w:pPr>
              <w:ind w:left="-120"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D807E5">
              <w:rPr>
                <w:rFonts w:ascii="Calibri" w:eastAsia="Times New Roman" w:hAnsi="Calibri" w:cs="Calibri"/>
                <w:sz w:val="16"/>
                <w:szCs w:val="16"/>
              </w:rPr>
              <w:t> </w:t>
            </w:r>
          </w:p>
        </w:tc>
      </w:tr>
    </w:tbl>
    <w:p w14:paraId="007A9E55" w14:textId="77777777" w:rsidR="008D4F6A" w:rsidRDefault="008D4F6A" w:rsidP="008D4F6A">
      <w:pPr>
        <w:ind w:firstLine="0"/>
      </w:pPr>
    </w:p>
    <w:p w14:paraId="78BF201F" w14:textId="77777777" w:rsidR="008D4F6A" w:rsidRPr="008D4F6A" w:rsidRDefault="008D4F6A" w:rsidP="008D4F6A"/>
    <w:p w14:paraId="4E198EE8" w14:textId="4ED37D04" w:rsidR="00A339B5" w:rsidRPr="003F6FD5" w:rsidRDefault="00B87F7B" w:rsidP="00F32DEA">
      <w:pPr>
        <w:pStyle w:val="Heading4"/>
        <w:ind w:left="1530" w:hanging="810"/>
        <w:rPr>
          <w:rFonts w:ascii="Segoe UI" w:hAnsi="Segoe UI" w:cs="Segoe UI"/>
          <w:sz w:val="18"/>
          <w:szCs w:val="18"/>
        </w:rPr>
      </w:pPr>
      <w:r>
        <w:t>Power BI</w:t>
      </w:r>
      <w:r w:rsidR="00A339B5" w:rsidRPr="003F6FD5">
        <w:t> needed columns </w:t>
      </w:r>
    </w:p>
    <w:p w14:paraId="458C2AC1" w14:textId="77777777" w:rsidR="00A339B5" w:rsidRDefault="00A339B5" w:rsidP="00A339B5">
      <w:pPr>
        <w:spacing w:after="0" w:line="240" w:lineRule="auto"/>
        <w:ind w:firstLine="0"/>
        <w:jc w:val="left"/>
        <w:textAlignment w:val="baseline"/>
        <w:rPr>
          <w:rFonts w:ascii="Calibri" w:eastAsia="Times New Roman" w:hAnsi="Calibri" w:cs="Calibri"/>
        </w:rPr>
      </w:pPr>
      <w:r w:rsidRPr="003F6FD5">
        <w:rPr>
          <w:rFonts w:ascii="Calibri" w:eastAsia="Times New Roman" w:hAnsi="Calibri" w:cs="Calibri"/>
        </w:rPr>
        <w:t>The must have columns for enterprise level: </w:t>
      </w:r>
    </w:p>
    <w:p w14:paraId="2D510B1A" w14:textId="77777777" w:rsidR="00A339B5" w:rsidRDefault="00A339B5" w:rsidP="00A339B5">
      <w:pPr>
        <w:spacing w:after="0" w:line="240" w:lineRule="auto"/>
        <w:ind w:firstLine="0"/>
        <w:jc w:val="left"/>
        <w:textAlignment w:val="baseline"/>
        <w:rPr>
          <w:rFonts w:ascii="Calibri" w:eastAsia="Times New Roman" w:hAnsi="Calibri" w:cs="Calibri"/>
        </w:rPr>
      </w:pPr>
    </w:p>
    <w:tbl>
      <w:tblPr>
        <w:tblStyle w:val="GridTable4-Accent1"/>
        <w:tblW w:w="5305" w:type="dxa"/>
        <w:tblLook w:val="04A0" w:firstRow="1" w:lastRow="0" w:firstColumn="1" w:lastColumn="0" w:noHBand="0" w:noVBand="1"/>
      </w:tblPr>
      <w:tblGrid>
        <w:gridCol w:w="5305"/>
      </w:tblGrid>
      <w:tr w:rsidR="00A339B5" w:rsidRPr="003F6FD5" w14:paraId="07EC4EDD" w14:textId="77777777" w:rsidTr="008B46B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5" w:type="dxa"/>
            <w:hideMark/>
          </w:tcPr>
          <w:p w14:paraId="1923A7E2" w14:textId="77777777" w:rsidR="00A339B5" w:rsidRPr="00747EBF" w:rsidRDefault="00A339B5" w:rsidP="00F5469F">
            <w:pPr>
              <w:ind w:firstLine="0"/>
              <w:jc w:val="left"/>
              <w:textAlignment w:val="baseline"/>
              <w:rPr>
                <w:rFonts w:ascii="Times New Roman" w:eastAsia="Times New Roman" w:hAnsi="Times New Roman" w:cs="Times New Roman"/>
                <w:sz w:val="24"/>
                <w:szCs w:val="24"/>
              </w:rPr>
            </w:pPr>
            <w:r w:rsidRPr="00747EBF">
              <w:rPr>
                <w:rFonts w:ascii="Calibri" w:eastAsia="Times New Roman" w:hAnsi="Calibri" w:cs="Calibri"/>
                <w:sz w:val="16"/>
                <w:szCs w:val="16"/>
              </w:rPr>
              <w:t>Manual / Functional Input </w:t>
            </w:r>
          </w:p>
        </w:tc>
      </w:tr>
      <w:tr w:rsidR="00A339B5" w:rsidRPr="005D624C" w14:paraId="28924E67" w14:textId="77777777" w:rsidTr="008B4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5" w:type="dxa"/>
            <w:shd w:val="clear" w:color="auto" w:fill="auto"/>
          </w:tcPr>
          <w:p w14:paraId="2A095629"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Buyer </w:t>
            </w:r>
          </w:p>
          <w:p w14:paraId="433B1F83"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Planner </w:t>
            </w:r>
          </w:p>
          <w:p w14:paraId="4E34BC68"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Factory of Origin </w:t>
            </w:r>
          </w:p>
          <w:p w14:paraId="582CB720"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Cell </w:t>
            </w:r>
          </w:p>
          <w:p w14:paraId="467A1C31"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Organization Name </w:t>
            </w:r>
          </w:p>
          <w:p w14:paraId="55986E46"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Ship-From Inventory Code </w:t>
            </w:r>
          </w:p>
          <w:p w14:paraId="3A03FA5E" w14:textId="72D76479"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PO Received Date (OM) </w:t>
            </w:r>
          </w:p>
          <w:p w14:paraId="45A8BCD1"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Entered Date (OM) </w:t>
            </w:r>
          </w:p>
          <w:p w14:paraId="75608181"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Booked Date </w:t>
            </w:r>
          </w:p>
          <w:p w14:paraId="12551B11"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Pick Release Date </w:t>
            </w:r>
          </w:p>
          <w:p w14:paraId="65FC0F8C"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Scheduled Ship Date </w:t>
            </w:r>
          </w:p>
          <w:p w14:paraId="11ED6CCB"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Standard Lead Time Date </w:t>
            </w:r>
          </w:p>
          <w:p w14:paraId="5C734FAE"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Request Date </w:t>
            </w:r>
          </w:p>
          <w:p w14:paraId="4EC4BF4B"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ATP rule </w:t>
            </w:r>
          </w:p>
          <w:p w14:paraId="6CEB8E77"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First Acknowledged Date </w:t>
            </w:r>
          </w:p>
          <w:p w14:paraId="6314288E"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Item No </w:t>
            </w:r>
          </w:p>
          <w:p w14:paraId="1764C4ED"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Item Desc </w:t>
            </w:r>
          </w:p>
          <w:p w14:paraId="0FE37CCF"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Model </w:t>
            </w:r>
          </w:p>
          <w:p w14:paraId="2537DA55"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Market Model Name </w:t>
            </w:r>
          </w:p>
          <w:p w14:paraId="6ABFAD24"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Model Group Code </w:t>
            </w:r>
          </w:p>
          <w:p w14:paraId="56623C1B"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Product Family Code </w:t>
            </w:r>
          </w:p>
          <w:p w14:paraId="11A8C595"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Product Group Code </w:t>
            </w:r>
          </w:p>
          <w:p w14:paraId="12B09C94" w14:textId="01497E8B"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Company/Subsidiary (1</w:t>
            </w:r>
            <w:r w:rsidR="00CF54C3" w:rsidRPr="00C83CA1">
              <w:rPr>
                <w:rFonts w:ascii="Calibri" w:eastAsia="Times New Roman" w:hAnsi="Calibri" w:cs="Calibri"/>
                <w:b w:val="0"/>
                <w:bCs w:val="0"/>
              </w:rPr>
              <w:t xml:space="preserve">Fluke, FHS, </w:t>
            </w:r>
            <w:r w:rsidR="00A745EB" w:rsidRPr="00C83CA1">
              <w:rPr>
                <w:rFonts w:ascii="Calibri" w:eastAsia="Times New Roman" w:hAnsi="Calibri" w:cs="Calibri"/>
                <w:b w:val="0"/>
                <w:bCs w:val="0"/>
              </w:rPr>
              <w:t>FRS, FPI</w:t>
            </w:r>
            <w:r w:rsidRPr="00C83CA1">
              <w:rPr>
                <w:rFonts w:ascii="Calibri" w:eastAsia="Times New Roman" w:hAnsi="Calibri" w:cs="Calibri"/>
                <w:b w:val="0"/>
                <w:bCs w:val="0"/>
              </w:rPr>
              <w:t>+) </w:t>
            </w:r>
          </w:p>
          <w:p w14:paraId="1C739D21"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Workflow / Workstream </w:t>
            </w:r>
          </w:p>
          <w:p w14:paraId="1A5FB9C8" w14:textId="3DEA74C0" w:rsidR="00C83CA1" w:rsidRPr="00C83CA1" w:rsidRDefault="00CF54C3"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BU?</w:t>
            </w:r>
            <w:r w:rsidR="00C83CA1" w:rsidRPr="00C83CA1">
              <w:rPr>
                <w:rFonts w:ascii="Calibri" w:eastAsia="Times New Roman" w:hAnsi="Calibri" w:cs="Calibri"/>
                <w:b w:val="0"/>
                <w:bCs w:val="0"/>
              </w:rPr>
              <w:t> </w:t>
            </w:r>
          </w:p>
          <w:p w14:paraId="6566E95F" w14:textId="77777777" w:rsidR="00C83CA1" w:rsidRPr="00C83CA1" w:rsidRDefault="00C83CA1" w:rsidP="00C83CA1">
            <w:pPr>
              <w:ind w:right="-630"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Trade Sales / Parts / Other / Service / Calibration </w:t>
            </w:r>
          </w:p>
          <w:p w14:paraId="3813D8CC"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Shippable Flag </w:t>
            </w:r>
          </w:p>
          <w:p w14:paraId="6C70EA8A"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Supplier </w:t>
            </w:r>
          </w:p>
          <w:p w14:paraId="42E2A792"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Forecast Accuracy </w:t>
            </w:r>
          </w:p>
          <w:p w14:paraId="0E01D8EF" w14:textId="52259C46"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Order No </w:t>
            </w:r>
          </w:p>
          <w:p w14:paraId="77EC0956"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Line No </w:t>
            </w:r>
          </w:p>
          <w:p w14:paraId="352F1125"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Order Type </w:t>
            </w:r>
          </w:p>
          <w:p w14:paraId="69B1774E"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Line Type </w:t>
            </w:r>
          </w:p>
          <w:p w14:paraId="583AD462"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Revenue Flag </w:t>
            </w:r>
          </w:p>
          <w:p w14:paraId="6EF48E02" w14:textId="11552625"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Net USD </w:t>
            </w:r>
          </w:p>
          <w:p w14:paraId="36F8D6A4"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Quantity </w:t>
            </w:r>
          </w:p>
          <w:p w14:paraId="034F2B6C"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Reserved Quantity </w:t>
            </w:r>
          </w:p>
          <w:p w14:paraId="0F41798C"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ATP available to reserve Qty </w:t>
            </w:r>
          </w:p>
          <w:p w14:paraId="5DE0A2E3" w14:textId="3456AD1C"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ATP </w:t>
            </w:r>
            <w:r w:rsidR="00A745EB" w:rsidRPr="00C83CA1">
              <w:rPr>
                <w:rFonts w:ascii="Calibri" w:eastAsia="Times New Roman" w:hAnsi="Calibri" w:cs="Calibri"/>
                <w:b w:val="0"/>
                <w:bCs w:val="0"/>
              </w:rPr>
              <w:t>on hand</w:t>
            </w:r>
            <w:r w:rsidRPr="00C83CA1">
              <w:rPr>
                <w:rFonts w:ascii="Calibri" w:eastAsia="Times New Roman" w:hAnsi="Calibri" w:cs="Calibri"/>
                <w:b w:val="0"/>
                <w:bCs w:val="0"/>
              </w:rPr>
              <w:t> Qty </w:t>
            </w:r>
          </w:p>
          <w:p w14:paraId="5CC14659" w14:textId="7D8F7184"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Hold Flag </w:t>
            </w:r>
          </w:p>
          <w:p w14:paraId="7DB4B77E"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Hold Category </w:t>
            </w:r>
          </w:p>
          <w:p w14:paraId="59370877" w14:textId="39C04335"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Reason Code </w:t>
            </w:r>
          </w:p>
          <w:p w14:paraId="2F4C96FF"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lastRenderedPageBreak/>
              <w:t>OTD Reason Notes </w:t>
            </w:r>
          </w:p>
          <w:p w14:paraId="26A70A1E" w14:textId="43E9EA20"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BT Customer Name </w:t>
            </w:r>
          </w:p>
          <w:p w14:paraId="713BEEBF"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BT Channel Code </w:t>
            </w:r>
          </w:p>
          <w:p w14:paraId="23430B07"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ST Customer No </w:t>
            </w:r>
          </w:p>
          <w:p w14:paraId="5E0AC5E9"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Geography / Region 1 </w:t>
            </w:r>
          </w:p>
          <w:p w14:paraId="5E576897"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Geography / Region 2 </w:t>
            </w:r>
          </w:p>
          <w:p w14:paraId="5A5446BD"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Geography / Region 3 </w:t>
            </w:r>
          </w:p>
          <w:p w14:paraId="76E2AAB9" w14:textId="1402A395"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Created By </w:t>
            </w:r>
          </w:p>
          <w:p w14:paraId="70BC8419" w14:textId="51DD73CB"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 xml:space="preserve">Created </w:t>
            </w:r>
            <w:r w:rsidR="00643C63" w:rsidRPr="00C83CA1">
              <w:rPr>
                <w:rFonts w:ascii="Calibri" w:eastAsia="Times New Roman" w:hAnsi="Calibri" w:cs="Calibri"/>
                <w:b w:val="0"/>
                <w:bCs w:val="0"/>
              </w:rPr>
              <w:t>by</w:t>
            </w:r>
            <w:r w:rsidRPr="00C83CA1">
              <w:rPr>
                <w:rFonts w:ascii="Calibri" w:eastAsia="Times New Roman" w:hAnsi="Calibri" w:cs="Calibri"/>
                <w:b w:val="0"/>
                <w:bCs w:val="0"/>
              </w:rPr>
              <w:t xml:space="preserve"> Employee # </w:t>
            </w:r>
          </w:p>
          <w:p w14:paraId="0B24ADE5"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Managed by (US only) </w:t>
            </w:r>
          </w:p>
          <w:p w14:paraId="192FD295" w14:textId="77777777" w:rsidR="00C83CA1"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Workload Tool Location </w:t>
            </w:r>
          </w:p>
          <w:p w14:paraId="0F9A2BE3" w14:textId="104EE2E2" w:rsidR="00A339B5" w:rsidRPr="00C83CA1" w:rsidRDefault="00C83CA1" w:rsidP="00C83CA1">
            <w:pPr>
              <w:ind w:firstLine="0"/>
              <w:jc w:val="left"/>
              <w:textAlignment w:val="baseline"/>
              <w:rPr>
                <w:rFonts w:ascii="Segoe UI" w:eastAsia="Times New Roman" w:hAnsi="Segoe UI" w:cs="Segoe UI"/>
                <w:b w:val="0"/>
                <w:bCs w:val="0"/>
                <w:sz w:val="18"/>
                <w:szCs w:val="18"/>
              </w:rPr>
            </w:pPr>
            <w:r w:rsidRPr="00C83CA1">
              <w:rPr>
                <w:rFonts w:ascii="Calibri" w:eastAsia="Times New Roman" w:hAnsi="Calibri" w:cs="Calibri"/>
                <w:b w:val="0"/>
                <w:bCs w:val="0"/>
              </w:rPr>
              <w:t>Workload Category </w:t>
            </w:r>
          </w:p>
        </w:tc>
      </w:tr>
    </w:tbl>
    <w:p w14:paraId="796ABDEA" w14:textId="77777777" w:rsidR="00A339B5" w:rsidRPr="003F6FD5" w:rsidRDefault="00A339B5" w:rsidP="00A339B5">
      <w:pPr>
        <w:spacing w:after="0" w:line="240" w:lineRule="auto"/>
        <w:ind w:firstLine="0"/>
        <w:jc w:val="left"/>
        <w:textAlignment w:val="baseline"/>
        <w:rPr>
          <w:rFonts w:ascii="Segoe UI" w:eastAsia="Times New Roman" w:hAnsi="Segoe UI" w:cs="Segoe UI"/>
          <w:sz w:val="18"/>
          <w:szCs w:val="18"/>
        </w:rPr>
      </w:pPr>
    </w:p>
    <w:p w14:paraId="0F04A10A" w14:textId="77777777" w:rsidR="00A339B5" w:rsidRDefault="00A339B5" w:rsidP="00A339B5">
      <w:pPr>
        <w:spacing w:after="0" w:line="240" w:lineRule="auto"/>
        <w:ind w:firstLine="0"/>
        <w:jc w:val="left"/>
        <w:textAlignment w:val="baseline"/>
        <w:rPr>
          <w:rFonts w:ascii="Segoe UI" w:eastAsia="Times New Roman" w:hAnsi="Segoe UI" w:cs="Segoe UI"/>
          <w:sz w:val="18"/>
          <w:szCs w:val="18"/>
        </w:rPr>
      </w:pPr>
      <w:r w:rsidRPr="003F6FD5">
        <w:rPr>
          <w:rFonts w:ascii="Calibri" w:eastAsia="Times New Roman" w:hAnsi="Calibri" w:cs="Calibri"/>
        </w:rPr>
        <w:t>  </w:t>
      </w:r>
    </w:p>
    <w:p w14:paraId="3FA2A6D1" w14:textId="0E889D2C" w:rsidR="00A339B5" w:rsidRDefault="003F00D4" w:rsidP="005A2C1D">
      <w:pPr>
        <w:pStyle w:val="Heading4"/>
        <w:ind w:left="1530" w:hanging="810"/>
      </w:pPr>
      <w:r>
        <w:t>KPI Inclusions and/or exclusion from Dashboard</w:t>
      </w:r>
      <w:r w:rsidR="00A339B5" w:rsidRPr="00651232">
        <w:t> </w:t>
      </w:r>
    </w:p>
    <w:p w14:paraId="4B782F29" w14:textId="77777777" w:rsidR="007821CF" w:rsidRDefault="007821CF" w:rsidP="007821CF">
      <w:pPr>
        <w:ind w:firstLine="0"/>
      </w:pPr>
      <w:r>
        <w:t>This section defines the filters that would be applied at the BI semantic layer to expose data at the Power BI Dashboard layer.</w:t>
      </w:r>
    </w:p>
    <w:p w14:paraId="6F5E346A" w14:textId="77777777" w:rsidR="00A339B5" w:rsidRPr="001813FB" w:rsidRDefault="00A339B5" w:rsidP="00A339B5">
      <w:pPr>
        <w:spacing w:after="0" w:line="240" w:lineRule="auto"/>
        <w:ind w:firstLine="0"/>
        <w:jc w:val="left"/>
        <w:textAlignment w:val="baseline"/>
        <w:rPr>
          <w:rFonts w:ascii="Segoe UI" w:eastAsia="Times New Roman" w:hAnsi="Segoe UI" w:cs="Segoe UI"/>
          <w:sz w:val="18"/>
          <w:szCs w:val="18"/>
        </w:rPr>
      </w:pPr>
      <w:r w:rsidRPr="001813FB">
        <w:rPr>
          <w:rFonts w:ascii="Calibri" w:eastAsia="Times New Roman" w:hAnsi="Calibri" w:cs="Calibri"/>
          <w:b/>
          <w:bCs/>
        </w:rPr>
        <w:t>Enterprise Level</w:t>
      </w:r>
      <w:r w:rsidRPr="001813FB">
        <w:rPr>
          <w:rFonts w:ascii="Calibri" w:eastAsia="Times New Roman" w:hAnsi="Calibri" w:cs="Calibri"/>
        </w:rPr>
        <w:t> </w:t>
      </w:r>
    </w:p>
    <w:p w14:paraId="3AF5B080" w14:textId="7817A5B0" w:rsidR="00A339B5" w:rsidRPr="001813FB" w:rsidRDefault="00A339B5" w:rsidP="00A339B5">
      <w:pPr>
        <w:spacing w:after="0" w:line="240" w:lineRule="auto"/>
        <w:ind w:firstLine="0"/>
        <w:jc w:val="left"/>
        <w:textAlignment w:val="baseline"/>
        <w:rPr>
          <w:rFonts w:ascii="Segoe UI" w:eastAsia="Times New Roman"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40"/>
        <w:gridCol w:w="1770"/>
        <w:gridCol w:w="5925"/>
      </w:tblGrid>
      <w:tr w:rsidR="00A339B5" w:rsidRPr="00B87F7B" w14:paraId="661972B7" w14:textId="77777777" w:rsidTr="00F5469F">
        <w:trPr>
          <w:trHeight w:val="300"/>
        </w:trPr>
        <w:tc>
          <w:tcPr>
            <w:tcW w:w="4410" w:type="dxa"/>
            <w:gridSpan w:val="2"/>
            <w:tcBorders>
              <w:top w:val="nil"/>
              <w:left w:val="nil"/>
              <w:bottom w:val="nil"/>
              <w:right w:val="nil"/>
            </w:tcBorders>
            <w:shd w:val="clear" w:color="auto" w:fill="auto"/>
            <w:vAlign w:val="center"/>
            <w:hideMark/>
          </w:tcPr>
          <w:p w14:paraId="7E80FC15"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sz w:val="18"/>
                <w:szCs w:val="18"/>
              </w:rPr>
              <w:t>Customer Backlog </w:t>
            </w:r>
          </w:p>
        </w:tc>
        <w:tc>
          <w:tcPr>
            <w:tcW w:w="5925" w:type="dxa"/>
            <w:tcBorders>
              <w:top w:val="nil"/>
              <w:left w:val="nil"/>
              <w:bottom w:val="nil"/>
              <w:right w:val="nil"/>
            </w:tcBorders>
            <w:shd w:val="clear" w:color="auto" w:fill="auto"/>
            <w:vAlign w:val="center"/>
            <w:hideMark/>
          </w:tcPr>
          <w:p w14:paraId="3553ACD0"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 </w:t>
            </w:r>
          </w:p>
        </w:tc>
      </w:tr>
      <w:tr w:rsidR="00A339B5" w:rsidRPr="00B87F7B" w14:paraId="33756069" w14:textId="77777777" w:rsidTr="00F5469F">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52B76F"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b/>
                <w:bCs/>
                <w:color w:val="000000"/>
                <w:sz w:val="18"/>
                <w:szCs w:val="18"/>
              </w:rPr>
              <w:t>Column Name</w:t>
            </w:r>
            <w:r w:rsidRPr="00B87F7B">
              <w:rPr>
                <w:rFonts w:ascii="Calibri" w:eastAsia="Times New Roman" w:hAnsi="Calibri" w:cs="Calibri"/>
                <w:color w:val="000000"/>
                <w:sz w:val="18"/>
                <w:szCs w:val="18"/>
              </w:rPr>
              <w:t> </w:t>
            </w:r>
          </w:p>
        </w:tc>
        <w:tc>
          <w:tcPr>
            <w:tcW w:w="1755" w:type="dxa"/>
            <w:tcBorders>
              <w:top w:val="single" w:sz="6" w:space="0" w:color="auto"/>
              <w:left w:val="nil"/>
              <w:bottom w:val="single" w:sz="6" w:space="0" w:color="auto"/>
              <w:right w:val="single" w:sz="6" w:space="0" w:color="auto"/>
            </w:tcBorders>
            <w:shd w:val="clear" w:color="auto" w:fill="auto"/>
            <w:vAlign w:val="center"/>
            <w:hideMark/>
          </w:tcPr>
          <w:p w14:paraId="75541F2C"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b/>
                <w:bCs/>
                <w:color w:val="000000"/>
                <w:sz w:val="18"/>
                <w:szCs w:val="18"/>
              </w:rPr>
              <w:t>Condition</w:t>
            </w:r>
            <w:r w:rsidRPr="00B87F7B">
              <w:rPr>
                <w:rFonts w:ascii="Calibri" w:eastAsia="Times New Roman" w:hAnsi="Calibri" w:cs="Calibri"/>
                <w:color w:val="000000"/>
                <w:sz w:val="18"/>
                <w:szCs w:val="18"/>
              </w:rPr>
              <w:t> </w:t>
            </w:r>
          </w:p>
        </w:tc>
        <w:tc>
          <w:tcPr>
            <w:tcW w:w="5925" w:type="dxa"/>
            <w:tcBorders>
              <w:top w:val="single" w:sz="6" w:space="0" w:color="auto"/>
              <w:left w:val="nil"/>
              <w:bottom w:val="single" w:sz="6" w:space="0" w:color="auto"/>
              <w:right w:val="single" w:sz="6" w:space="0" w:color="auto"/>
            </w:tcBorders>
            <w:shd w:val="clear" w:color="auto" w:fill="auto"/>
            <w:vAlign w:val="center"/>
            <w:hideMark/>
          </w:tcPr>
          <w:p w14:paraId="373CD2F2"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b/>
                <w:bCs/>
                <w:color w:val="000000"/>
                <w:sz w:val="18"/>
                <w:szCs w:val="18"/>
              </w:rPr>
              <w:t>What</w:t>
            </w:r>
            <w:r w:rsidRPr="00B87F7B">
              <w:rPr>
                <w:rFonts w:ascii="Calibri" w:eastAsia="Times New Roman" w:hAnsi="Calibri" w:cs="Calibri"/>
                <w:color w:val="000000"/>
                <w:sz w:val="18"/>
                <w:szCs w:val="18"/>
              </w:rPr>
              <w:t> </w:t>
            </w:r>
          </w:p>
        </w:tc>
      </w:tr>
      <w:tr w:rsidR="00A339B5" w:rsidRPr="00B87F7B" w14:paraId="46FA381A" w14:textId="77777777" w:rsidTr="00F5469F">
        <w:trPr>
          <w:trHeight w:val="300"/>
        </w:trPr>
        <w:tc>
          <w:tcPr>
            <w:tcW w:w="2640" w:type="dxa"/>
            <w:tcBorders>
              <w:top w:val="nil"/>
              <w:left w:val="single" w:sz="6" w:space="0" w:color="auto"/>
              <w:bottom w:val="single" w:sz="6" w:space="0" w:color="auto"/>
              <w:right w:val="single" w:sz="6" w:space="0" w:color="auto"/>
            </w:tcBorders>
            <w:shd w:val="clear" w:color="auto" w:fill="auto"/>
            <w:vAlign w:val="center"/>
            <w:hideMark/>
          </w:tcPr>
          <w:p w14:paraId="39007576"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Revenue Flag </w:t>
            </w:r>
          </w:p>
        </w:tc>
        <w:tc>
          <w:tcPr>
            <w:tcW w:w="1755" w:type="dxa"/>
            <w:tcBorders>
              <w:top w:val="nil"/>
              <w:left w:val="nil"/>
              <w:bottom w:val="single" w:sz="6" w:space="0" w:color="auto"/>
              <w:right w:val="single" w:sz="6" w:space="0" w:color="auto"/>
            </w:tcBorders>
            <w:shd w:val="clear" w:color="auto" w:fill="auto"/>
            <w:vAlign w:val="center"/>
            <w:hideMark/>
          </w:tcPr>
          <w:p w14:paraId="61A6F71F"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IS </w:t>
            </w:r>
          </w:p>
        </w:tc>
        <w:tc>
          <w:tcPr>
            <w:tcW w:w="5925" w:type="dxa"/>
            <w:tcBorders>
              <w:top w:val="nil"/>
              <w:left w:val="nil"/>
              <w:bottom w:val="single" w:sz="6" w:space="0" w:color="auto"/>
              <w:right w:val="single" w:sz="6" w:space="0" w:color="auto"/>
            </w:tcBorders>
            <w:shd w:val="clear" w:color="auto" w:fill="auto"/>
            <w:vAlign w:val="center"/>
            <w:hideMark/>
          </w:tcPr>
          <w:p w14:paraId="5D63567F"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Y </w:t>
            </w:r>
          </w:p>
        </w:tc>
      </w:tr>
      <w:tr w:rsidR="00A339B5" w:rsidRPr="00B87F7B" w14:paraId="77F4E49D" w14:textId="77777777" w:rsidTr="00F5469F">
        <w:trPr>
          <w:trHeight w:val="300"/>
        </w:trPr>
        <w:tc>
          <w:tcPr>
            <w:tcW w:w="2640" w:type="dxa"/>
            <w:tcBorders>
              <w:top w:val="nil"/>
              <w:left w:val="single" w:sz="6" w:space="0" w:color="auto"/>
              <w:bottom w:val="single" w:sz="6" w:space="0" w:color="auto"/>
              <w:right w:val="single" w:sz="6" w:space="0" w:color="auto"/>
            </w:tcBorders>
            <w:shd w:val="clear" w:color="auto" w:fill="auto"/>
            <w:vAlign w:val="center"/>
            <w:hideMark/>
          </w:tcPr>
          <w:p w14:paraId="084721DA"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Booked Flag </w:t>
            </w:r>
          </w:p>
        </w:tc>
        <w:tc>
          <w:tcPr>
            <w:tcW w:w="1755" w:type="dxa"/>
            <w:tcBorders>
              <w:top w:val="nil"/>
              <w:left w:val="nil"/>
              <w:bottom w:val="single" w:sz="6" w:space="0" w:color="auto"/>
              <w:right w:val="single" w:sz="6" w:space="0" w:color="auto"/>
            </w:tcBorders>
            <w:shd w:val="clear" w:color="auto" w:fill="auto"/>
            <w:vAlign w:val="center"/>
            <w:hideMark/>
          </w:tcPr>
          <w:p w14:paraId="2BEA6AF5"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IS </w:t>
            </w:r>
          </w:p>
        </w:tc>
        <w:tc>
          <w:tcPr>
            <w:tcW w:w="5925" w:type="dxa"/>
            <w:tcBorders>
              <w:top w:val="nil"/>
              <w:left w:val="nil"/>
              <w:bottom w:val="single" w:sz="6" w:space="0" w:color="auto"/>
              <w:right w:val="single" w:sz="6" w:space="0" w:color="auto"/>
            </w:tcBorders>
            <w:shd w:val="clear" w:color="auto" w:fill="auto"/>
            <w:vAlign w:val="center"/>
            <w:hideMark/>
          </w:tcPr>
          <w:p w14:paraId="5B160CC6"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Y </w:t>
            </w:r>
          </w:p>
        </w:tc>
      </w:tr>
      <w:tr w:rsidR="00A339B5" w:rsidRPr="00B87F7B" w14:paraId="2516DBB4" w14:textId="77777777" w:rsidTr="00F5469F">
        <w:trPr>
          <w:trHeight w:val="300"/>
        </w:trPr>
        <w:tc>
          <w:tcPr>
            <w:tcW w:w="2640" w:type="dxa"/>
            <w:tcBorders>
              <w:top w:val="nil"/>
              <w:left w:val="single" w:sz="6" w:space="0" w:color="auto"/>
              <w:bottom w:val="single" w:sz="6" w:space="0" w:color="auto"/>
              <w:right w:val="single" w:sz="6" w:space="0" w:color="auto"/>
            </w:tcBorders>
            <w:shd w:val="clear" w:color="auto" w:fill="auto"/>
            <w:vAlign w:val="center"/>
            <w:hideMark/>
          </w:tcPr>
          <w:p w14:paraId="08F34F54"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 </w:t>
            </w:r>
          </w:p>
        </w:tc>
        <w:tc>
          <w:tcPr>
            <w:tcW w:w="1755" w:type="dxa"/>
            <w:tcBorders>
              <w:top w:val="nil"/>
              <w:left w:val="nil"/>
              <w:bottom w:val="single" w:sz="6" w:space="0" w:color="auto"/>
              <w:right w:val="single" w:sz="6" w:space="0" w:color="auto"/>
            </w:tcBorders>
            <w:shd w:val="clear" w:color="auto" w:fill="auto"/>
            <w:vAlign w:val="center"/>
            <w:hideMark/>
          </w:tcPr>
          <w:p w14:paraId="7936F964"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 </w:t>
            </w:r>
          </w:p>
        </w:tc>
        <w:tc>
          <w:tcPr>
            <w:tcW w:w="5925" w:type="dxa"/>
            <w:tcBorders>
              <w:top w:val="nil"/>
              <w:left w:val="nil"/>
              <w:bottom w:val="single" w:sz="6" w:space="0" w:color="auto"/>
              <w:right w:val="single" w:sz="6" w:space="0" w:color="auto"/>
            </w:tcBorders>
            <w:shd w:val="clear" w:color="auto" w:fill="auto"/>
            <w:vAlign w:val="center"/>
            <w:hideMark/>
          </w:tcPr>
          <w:p w14:paraId="4D0A7427"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 </w:t>
            </w:r>
          </w:p>
        </w:tc>
      </w:tr>
    </w:tbl>
    <w:p w14:paraId="78F75291" w14:textId="77777777" w:rsidR="00A339B5" w:rsidRPr="00B87F7B" w:rsidRDefault="00A339B5" w:rsidP="00A339B5">
      <w:pPr>
        <w:spacing w:after="0" w:line="240" w:lineRule="auto"/>
        <w:ind w:firstLine="0"/>
        <w:jc w:val="left"/>
        <w:textAlignment w:val="baseline"/>
        <w:rPr>
          <w:rFonts w:ascii="Segoe UI" w:eastAsia="Times New Roman" w:hAnsi="Segoe UI" w:cs="Segoe UI"/>
          <w:sz w:val="18"/>
          <w:szCs w:val="18"/>
        </w:rPr>
      </w:pPr>
      <w:r w:rsidRPr="00B87F7B">
        <w:rPr>
          <w:rFonts w:ascii="Calibri" w:eastAsia="Times New Roman" w:hAnsi="Calibri" w:cs="Calibri"/>
          <w:sz w:val="18"/>
          <w:szCs w:val="18"/>
        </w:rPr>
        <w:t> </w:t>
      </w:r>
    </w:p>
    <w:p w14:paraId="43277E22" w14:textId="77777777" w:rsidR="00A339B5" w:rsidRPr="00B87F7B" w:rsidRDefault="00A339B5" w:rsidP="00A339B5">
      <w:pPr>
        <w:spacing w:after="0" w:line="240" w:lineRule="auto"/>
        <w:ind w:firstLine="0"/>
        <w:jc w:val="left"/>
        <w:textAlignment w:val="baseline"/>
        <w:rPr>
          <w:rFonts w:ascii="Segoe UI" w:eastAsia="Times New Roman" w:hAnsi="Segoe UI" w:cs="Segoe UI"/>
          <w:sz w:val="18"/>
          <w:szCs w:val="18"/>
        </w:rPr>
      </w:pPr>
      <w:r w:rsidRPr="00B87F7B">
        <w:rPr>
          <w:rFonts w:ascii="Calibri" w:eastAsia="Times New Roman" w:hAnsi="Calibri" w:cs="Calibri"/>
          <w:sz w:val="18"/>
          <w:szCs w:val="18"/>
        </w:rPr>
        <w:t> </w:t>
      </w:r>
    </w:p>
    <w:p w14:paraId="5D1EC91F" w14:textId="56F325D6" w:rsidR="00A339B5" w:rsidRPr="004149A9" w:rsidRDefault="00A339B5" w:rsidP="00A339B5">
      <w:pPr>
        <w:spacing w:after="0" w:line="240" w:lineRule="auto"/>
        <w:ind w:firstLine="0"/>
        <w:jc w:val="left"/>
        <w:textAlignment w:val="baseline"/>
        <w:rPr>
          <w:rFonts w:ascii="Calibri" w:eastAsia="Times New Roman" w:hAnsi="Calibri" w:cs="Calibri"/>
          <w:b/>
          <w:bCs/>
        </w:rPr>
      </w:pPr>
      <w:r w:rsidRPr="004149A9">
        <w:rPr>
          <w:rFonts w:ascii="Calibri" w:eastAsia="Times New Roman" w:hAnsi="Calibri" w:cs="Calibri"/>
          <w:b/>
          <w:bCs/>
        </w:rPr>
        <w:t>Functional Level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0"/>
        <w:gridCol w:w="1740"/>
        <w:gridCol w:w="5940"/>
      </w:tblGrid>
      <w:tr w:rsidR="00A339B5" w:rsidRPr="00B87F7B" w14:paraId="13229290" w14:textId="77777777" w:rsidTr="00F5469F">
        <w:trPr>
          <w:trHeight w:val="300"/>
        </w:trPr>
        <w:tc>
          <w:tcPr>
            <w:tcW w:w="2670" w:type="dxa"/>
            <w:tcBorders>
              <w:top w:val="nil"/>
              <w:left w:val="nil"/>
              <w:bottom w:val="nil"/>
              <w:right w:val="nil"/>
            </w:tcBorders>
            <w:shd w:val="clear" w:color="auto" w:fill="auto"/>
            <w:vAlign w:val="bottom"/>
            <w:hideMark/>
          </w:tcPr>
          <w:p w14:paraId="0116A440"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Factory Backlog </w:t>
            </w:r>
          </w:p>
        </w:tc>
        <w:tc>
          <w:tcPr>
            <w:tcW w:w="1740" w:type="dxa"/>
            <w:tcBorders>
              <w:top w:val="nil"/>
              <w:left w:val="nil"/>
              <w:bottom w:val="nil"/>
              <w:right w:val="nil"/>
            </w:tcBorders>
            <w:shd w:val="clear" w:color="auto" w:fill="auto"/>
            <w:vAlign w:val="bottom"/>
            <w:hideMark/>
          </w:tcPr>
          <w:p w14:paraId="5CA7D3A3"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 </w:t>
            </w:r>
          </w:p>
        </w:tc>
        <w:tc>
          <w:tcPr>
            <w:tcW w:w="5925" w:type="dxa"/>
            <w:tcBorders>
              <w:top w:val="nil"/>
              <w:left w:val="nil"/>
              <w:bottom w:val="nil"/>
              <w:right w:val="nil"/>
            </w:tcBorders>
            <w:shd w:val="clear" w:color="auto" w:fill="auto"/>
            <w:vAlign w:val="bottom"/>
            <w:hideMark/>
          </w:tcPr>
          <w:p w14:paraId="2D6EEA63"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color w:val="000000"/>
                <w:sz w:val="18"/>
                <w:szCs w:val="18"/>
              </w:rPr>
              <w:t> </w:t>
            </w:r>
          </w:p>
        </w:tc>
      </w:tr>
      <w:tr w:rsidR="00A339B5" w:rsidRPr="00B87F7B" w14:paraId="59F28901" w14:textId="77777777" w:rsidTr="00F5469F">
        <w:trPr>
          <w:trHeight w:val="300"/>
        </w:trPr>
        <w:tc>
          <w:tcPr>
            <w:tcW w:w="26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05D5370"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b/>
                <w:bCs/>
                <w:color w:val="000000"/>
                <w:sz w:val="18"/>
                <w:szCs w:val="18"/>
              </w:rPr>
              <w:t>Column Name</w:t>
            </w:r>
            <w:r w:rsidRPr="00B87F7B">
              <w:rPr>
                <w:rFonts w:ascii="Calibri" w:eastAsia="Times New Roman" w:hAnsi="Calibri" w:cs="Calibri"/>
                <w:color w:val="000000"/>
                <w:sz w:val="18"/>
                <w:szCs w:val="18"/>
              </w:rPr>
              <w:t> </w:t>
            </w:r>
          </w:p>
        </w:tc>
        <w:tc>
          <w:tcPr>
            <w:tcW w:w="1740" w:type="dxa"/>
            <w:tcBorders>
              <w:top w:val="single" w:sz="6" w:space="0" w:color="auto"/>
              <w:left w:val="nil"/>
              <w:bottom w:val="single" w:sz="6" w:space="0" w:color="auto"/>
              <w:right w:val="single" w:sz="6" w:space="0" w:color="auto"/>
            </w:tcBorders>
            <w:shd w:val="clear" w:color="auto" w:fill="auto"/>
            <w:vAlign w:val="bottom"/>
            <w:hideMark/>
          </w:tcPr>
          <w:p w14:paraId="0756C137"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b/>
                <w:bCs/>
                <w:color w:val="000000"/>
                <w:sz w:val="18"/>
                <w:szCs w:val="18"/>
              </w:rPr>
              <w:t>Condition</w:t>
            </w:r>
            <w:r w:rsidRPr="00B87F7B">
              <w:rPr>
                <w:rFonts w:ascii="Calibri" w:eastAsia="Times New Roman" w:hAnsi="Calibri" w:cs="Calibri"/>
                <w:color w:val="000000"/>
                <w:sz w:val="18"/>
                <w:szCs w:val="18"/>
              </w:rPr>
              <w:t> </w:t>
            </w:r>
          </w:p>
        </w:tc>
        <w:tc>
          <w:tcPr>
            <w:tcW w:w="5925" w:type="dxa"/>
            <w:tcBorders>
              <w:top w:val="single" w:sz="6" w:space="0" w:color="auto"/>
              <w:left w:val="nil"/>
              <w:bottom w:val="single" w:sz="6" w:space="0" w:color="auto"/>
              <w:right w:val="single" w:sz="6" w:space="0" w:color="auto"/>
            </w:tcBorders>
            <w:shd w:val="clear" w:color="auto" w:fill="auto"/>
            <w:vAlign w:val="bottom"/>
            <w:hideMark/>
          </w:tcPr>
          <w:p w14:paraId="263F0012" w14:textId="77777777" w:rsidR="00A339B5" w:rsidRPr="00B87F7B" w:rsidRDefault="00A339B5" w:rsidP="00F5469F">
            <w:pPr>
              <w:spacing w:after="0" w:line="240" w:lineRule="auto"/>
              <w:ind w:firstLine="0"/>
              <w:jc w:val="left"/>
              <w:textAlignment w:val="baseline"/>
              <w:rPr>
                <w:rFonts w:ascii="Times New Roman" w:eastAsia="Times New Roman" w:hAnsi="Times New Roman" w:cs="Times New Roman"/>
                <w:sz w:val="18"/>
                <w:szCs w:val="18"/>
              </w:rPr>
            </w:pPr>
            <w:r w:rsidRPr="00B87F7B">
              <w:rPr>
                <w:rFonts w:ascii="Calibri" w:eastAsia="Times New Roman" w:hAnsi="Calibri" w:cs="Calibri"/>
                <w:b/>
                <w:bCs/>
                <w:color w:val="000000"/>
                <w:sz w:val="18"/>
                <w:szCs w:val="18"/>
              </w:rPr>
              <w:t>What</w:t>
            </w:r>
            <w:r w:rsidRPr="00B87F7B">
              <w:rPr>
                <w:rFonts w:ascii="Calibri" w:eastAsia="Times New Roman" w:hAnsi="Calibri" w:cs="Calibri"/>
                <w:color w:val="000000"/>
                <w:sz w:val="18"/>
                <w:szCs w:val="18"/>
              </w:rPr>
              <w:t> </w:t>
            </w:r>
          </w:p>
        </w:tc>
      </w:tr>
      <w:tr w:rsidR="00A339B5" w:rsidRPr="00B87F7B" w14:paraId="45E6C4F4" w14:textId="77777777" w:rsidTr="00F5469F">
        <w:trPr>
          <w:trHeight w:val="300"/>
        </w:trPr>
        <w:tc>
          <w:tcPr>
            <w:tcW w:w="10350" w:type="dxa"/>
            <w:gridSpan w:val="3"/>
            <w:tcBorders>
              <w:top w:val="single" w:sz="6" w:space="0" w:color="auto"/>
              <w:left w:val="single" w:sz="6" w:space="0" w:color="auto"/>
              <w:bottom w:val="single" w:sz="6" w:space="0" w:color="auto"/>
              <w:right w:val="single" w:sz="6" w:space="0" w:color="000000"/>
            </w:tcBorders>
            <w:shd w:val="clear" w:color="auto" w:fill="auto"/>
            <w:vAlign w:val="bottom"/>
            <w:hideMark/>
          </w:tcPr>
          <w:p w14:paraId="487EDCBB" w14:textId="0535A42B" w:rsidR="00A339B5" w:rsidRPr="00B87F7B" w:rsidRDefault="00195FC0" w:rsidP="00F5469F">
            <w:pPr>
              <w:spacing w:after="0" w:line="240" w:lineRule="auto"/>
              <w:ind w:firstLine="0"/>
              <w:jc w:val="left"/>
              <w:textAlignment w:val="baseline"/>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Include </w:t>
            </w:r>
            <w:r w:rsidR="00030CFB">
              <w:rPr>
                <w:rFonts w:ascii="Times New Roman" w:eastAsia="Times New Roman" w:hAnsi="Times New Roman" w:cs="Times New Roman"/>
                <w:sz w:val="18"/>
                <w:szCs w:val="18"/>
              </w:rPr>
              <w:t>non-revenue and entered orders</w:t>
            </w:r>
          </w:p>
        </w:tc>
      </w:tr>
    </w:tbl>
    <w:p w14:paraId="411EA85F" w14:textId="77777777" w:rsidR="00A339B5" w:rsidRPr="00B87F7B" w:rsidRDefault="00A339B5" w:rsidP="00A339B5">
      <w:pPr>
        <w:spacing w:after="0" w:line="240" w:lineRule="auto"/>
        <w:ind w:firstLine="0"/>
        <w:jc w:val="left"/>
        <w:textAlignment w:val="baseline"/>
        <w:rPr>
          <w:rFonts w:ascii="Segoe UI" w:eastAsia="Times New Roman" w:hAnsi="Segoe UI" w:cs="Segoe UI"/>
          <w:sz w:val="18"/>
          <w:szCs w:val="18"/>
        </w:rPr>
      </w:pPr>
      <w:r w:rsidRPr="00B87F7B">
        <w:rPr>
          <w:rFonts w:ascii="Calibri" w:eastAsia="Times New Roman" w:hAnsi="Calibri" w:cs="Calibri"/>
          <w:sz w:val="18"/>
          <w:szCs w:val="18"/>
        </w:rPr>
        <w:t> </w:t>
      </w:r>
    </w:p>
    <w:p w14:paraId="73A723BB" w14:textId="77777777" w:rsidR="00A339B5" w:rsidRPr="00B87F7B" w:rsidRDefault="00A339B5" w:rsidP="00A339B5">
      <w:pPr>
        <w:spacing w:after="0" w:line="240" w:lineRule="auto"/>
        <w:ind w:firstLine="0"/>
        <w:jc w:val="left"/>
        <w:textAlignment w:val="baseline"/>
        <w:rPr>
          <w:rFonts w:ascii="Segoe UI" w:eastAsia="Times New Roman" w:hAnsi="Segoe UI" w:cs="Segoe UI"/>
          <w:sz w:val="18"/>
          <w:szCs w:val="18"/>
        </w:rPr>
      </w:pPr>
      <w:r w:rsidRPr="00B87F7B">
        <w:rPr>
          <w:rFonts w:ascii="Calibri" w:eastAsia="Times New Roman" w:hAnsi="Calibri" w:cs="Calibri"/>
          <w:sz w:val="18"/>
          <w:szCs w:val="18"/>
        </w:rPr>
        <w:t> </w:t>
      </w:r>
    </w:p>
    <w:p w14:paraId="6056679F" w14:textId="77777777" w:rsidR="00A339B5" w:rsidRPr="00B87F7B" w:rsidRDefault="00A339B5" w:rsidP="00A339B5">
      <w:pPr>
        <w:spacing w:after="0" w:line="240" w:lineRule="auto"/>
        <w:ind w:firstLine="0"/>
        <w:jc w:val="left"/>
        <w:textAlignment w:val="baseline"/>
        <w:rPr>
          <w:rFonts w:ascii="Segoe UI" w:eastAsia="Times New Roman" w:hAnsi="Segoe UI" w:cs="Segoe UI"/>
          <w:sz w:val="18"/>
          <w:szCs w:val="18"/>
        </w:rPr>
      </w:pPr>
      <w:r w:rsidRPr="00B87F7B">
        <w:rPr>
          <w:rFonts w:ascii="Calibri" w:eastAsia="Times New Roman" w:hAnsi="Calibri" w:cs="Calibri"/>
          <w:sz w:val="18"/>
          <w:szCs w:val="18"/>
        </w:rPr>
        <w:t> </w:t>
      </w:r>
    </w:p>
    <w:p w14:paraId="6DD2160D" w14:textId="203C956C" w:rsidR="00A339B5" w:rsidRDefault="00070683" w:rsidP="005A2C1D">
      <w:pPr>
        <w:pStyle w:val="Heading4"/>
        <w:ind w:left="1530" w:hanging="810"/>
      </w:pPr>
      <w:r>
        <w:t>Targets</w:t>
      </w:r>
    </w:p>
    <w:p w14:paraId="44B94AC7" w14:textId="77777777" w:rsidR="003243DE" w:rsidRPr="00703F5B" w:rsidRDefault="003243DE" w:rsidP="003243DE">
      <w:pPr>
        <w:pStyle w:val="ListParagraph"/>
        <w:numPr>
          <w:ilvl w:val="0"/>
          <w:numId w:val="35"/>
        </w:numPr>
        <w:rPr>
          <w:rFonts w:ascii="Calibri" w:eastAsia="Times New Roman" w:hAnsi="Calibri" w:cs="Calibri"/>
        </w:rPr>
      </w:pPr>
      <w:r w:rsidRPr="00703F5B">
        <w:rPr>
          <w:rFonts w:ascii="Calibri" w:eastAsia="Times New Roman" w:hAnsi="Calibri" w:cs="Calibri"/>
        </w:rPr>
        <w:t>Backlog in $ and days. We mainly track the evolution of the backlog; increase/decrease</w:t>
      </w:r>
      <w:r>
        <w:rPr>
          <w:rFonts w:ascii="Calibri" w:eastAsia="Times New Roman" w:hAnsi="Calibri" w:cs="Calibri"/>
        </w:rPr>
        <w:t xml:space="preserve">. </w:t>
      </w:r>
      <w:r>
        <w:rPr>
          <w:rStyle w:val="normaltextrun"/>
          <w:rFonts w:ascii="Calibri" w:hAnsi="Calibri" w:cs="Calibri"/>
          <w:shd w:val="clear" w:color="auto" w:fill="FFFFFF"/>
        </w:rPr>
        <w:t>For Target- Use previous year or previous month (previous Data point) to indicate red or green</w:t>
      </w:r>
      <w:r>
        <w:rPr>
          <w:rStyle w:val="eop"/>
          <w:rFonts w:ascii="Calibri" w:hAnsi="Calibri" w:cs="Calibri"/>
          <w:shd w:val="clear" w:color="auto" w:fill="FFFFFF"/>
        </w:rPr>
        <w:t> </w:t>
      </w:r>
    </w:p>
    <w:p w14:paraId="13769421" w14:textId="77777777" w:rsidR="003243DE" w:rsidRPr="00B40C21" w:rsidRDefault="003243DE" w:rsidP="003243DE">
      <w:pPr>
        <w:pStyle w:val="ListParagraph"/>
        <w:ind w:firstLine="0"/>
        <w:rPr>
          <w:rFonts w:ascii="Segoe UI" w:eastAsia="Times New Roman" w:hAnsi="Segoe UI" w:cs="Segoe UI"/>
          <w:sz w:val="18"/>
          <w:szCs w:val="18"/>
        </w:rPr>
      </w:pPr>
    </w:p>
    <w:p w14:paraId="471D75AD" w14:textId="77777777" w:rsidR="003243DE" w:rsidRPr="00787CB2" w:rsidRDefault="003243DE" w:rsidP="003243DE">
      <w:pPr>
        <w:pStyle w:val="ListParagraph"/>
        <w:numPr>
          <w:ilvl w:val="0"/>
          <w:numId w:val="35"/>
        </w:numPr>
        <w:rPr>
          <w:rFonts w:ascii="Segoe UI" w:eastAsia="Times New Roman" w:hAnsi="Segoe UI" w:cs="Segoe UI"/>
          <w:sz w:val="18"/>
          <w:szCs w:val="18"/>
        </w:rPr>
      </w:pPr>
      <w:r w:rsidRPr="00D24041">
        <w:rPr>
          <w:rFonts w:ascii="Calibri" w:eastAsia="Times New Roman" w:hAnsi="Calibri" w:cs="Calibri"/>
          <w:color w:val="FF0000"/>
        </w:rPr>
        <w:t>Number of days: measure against last month or against last 13 weeks? </w:t>
      </w:r>
      <w:r>
        <w:rPr>
          <w:rStyle w:val="normaltextrun"/>
          <w:rFonts w:ascii="Calibri" w:hAnsi="Calibri" w:cs="Calibri"/>
          <w:color w:val="FF0000"/>
          <w:shd w:val="clear" w:color="auto" w:fill="FFFFFF"/>
        </w:rPr>
        <w:t>(Not included in this version)</w:t>
      </w:r>
      <w:r>
        <w:rPr>
          <w:rStyle w:val="eop"/>
          <w:rFonts w:ascii="Calibri" w:hAnsi="Calibri" w:cs="Calibri"/>
          <w:color w:val="FF0000"/>
          <w:shd w:val="clear" w:color="auto" w:fill="FFFFFF"/>
        </w:rPr>
        <w:t> </w:t>
      </w:r>
    </w:p>
    <w:p w14:paraId="23461990" w14:textId="021152DF" w:rsidR="00787CB2" w:rsidRDefault="00787CB2" w:rsidP="00787CB2">
      <w:pPr>
        <w:pStyle w:val="ListParagraph"/>
        <w:ind w:firstLine="0"/>
        <w:jc w:val="left"/>
        <w:rPr>
          <w:rFonts w:ascii="Segoe UI" w:eastAsia="Times New Roman" w:hAnsi="Segoe UI" w:cs="Segoe UI"/>
          <w:sz w:val="21"/>
          <w:szCs w:val="21"/>
        </w:rPr>
      </w:pPr>
    </w:p>
    <w:p w14:paraId="0BDA7E8A" w14:textId="0B49AC6D" w:rsidR="00787CB2" w:rsidRPr="00787CB2" w:rsidRDefault="00787CB2" w:rsidP="00787CB2">
      <w:pPr>
        <w:ind w:firstLine="0"/>
        <w:jc w:val="left"/>
        <w:rPr>
          <w:rFonts w:ascii="Segoe UI" w:eastAsia="Times New Roman" w:hAnsi="Segoe UI" w:cs="Segoe UI"/>
          <w:sz w:val="21"/>
          <w:szCs w:val="21"/>
        </w:rPr>
      </w:pPr>
      <w:r w:rsidRPr="00787CB2">
        <w:rPr>
          <w:rFonts w:ascii="Segoe UI" w:eastAsia="Times New Roman" w:hAnsi="Segoe UI" w:cs="Segoe UI"/>
          <w:sz w:val="21"/>
          <w:szCs w:val="21"/>
        </w:rPr>
        <w:t>Delivery Target value is static and not defined in the system as of today. However the future state should have the ability to define, change and configure the target.</w:t>
      </w:r>
    </w:p>
    <w:p w14:paraId="4990D332" w14:textId="76186720" w:rsidR="00787CB2" w:rsidRPr="00787CB2" w:rsidRDefault="00787CB2" w:rsidP="00787CB2">
      <w:pPr>
        <w:rPr>
          <w:rFonts w:ascii="Segoe UI" w:eastAsia="Times New Roman" w:hAnsi="Segoe UI" w:cs="Segoe UI"/>
          <w:sz w:val="18"/>
          <w:szCs w:val="18"/>
        </w:rPr>
      </w:pPr>
    </w:p>
    <w:p w14:paraId="097A0847" w14:textId="77777777" w:rsidR="00E93F75" w:rsidRPr="00EE72CE" w:rsidRDefault="00E93F75" w:rsidP="005A2C1D">
      <w:pPr>
        <w:pStyle w:val="Heading4"/>
        <w:ind w:left="720" w:firstLine="0"/>
      </w:pPr>
      <w:r w:rsidRPr="00EE72CE">
        <w:t>Holds Overview</w:t>
      </w:r>
    </w:p>
    <w:p w14:paraId="299C4890" w14:textId="77777777" w:rsidR="00E93F75" w:rsidRDefault="00E93F75" w:rsidP="00E93F75"/>
    <w:p w14:paraId="3C8D532A" w14:textId="5FCE4094" w:rsidR="1800DC44" w:rsidRDefault="1800DC44" w:rsidP="4F3EBD5E">
      <w:pPr>
        <w:ind w:firstLine="0"/>
        <w:jc w:val="left"/>
        <w:rPr>
          <w:rFonts w:ascii="Segoe UI" w:eastAsia="Times New Roman" w:hAnsi="Segoe UI" w:cs="Segoe UI"/>
          <w:sz w:val="21"/>
          <w:szCs w:val="21"/>
        </w:rPr>
      </w:pPr>
      <w:r w:rsidRPr="4F3EBD5E">
        <w:rPr>
          <w:rFonts w:ascii="Segoe UI" w:eastAsia="Times New Roman" w:hAnsi="Segoe UI" w:cs="Segoe UI"/>
          <w:sz w:val="21"/>
          <w:szCs w:val="21"/>
        </w:rPr>
        <w:t xml:space="preserve">A hold is a status that will stop the normal processing of shipment/fulfillment. Holds are at Order as well as line level. Each order or line can have one or more holds. If the latter case occurs, these holds need to be priorities </w:t>
      </w:r>
      <w:r w:rsidRPr="4F3EBD5E">
        <w:rPr>
          <w:rFonts w:ascii="Segoe UI" w:eastAsia="Times New Roman" w:hAnsi="Segoe UI" w:cs="Segoe UI"/>
          <w:sz w:val="21"/>
          <w:szCs w:val="21"/>
        </w:rPr>
        <w:lastRenderedPageBreak/>
        <w:t>based on the owner and the category they belong to. This priority is defined for Backlogs only and the logic is not shared across other KPIs. The Category and Owner information is maintained in Oracle EBS as concatenated field.</w:t>
      </w:r>
    </w:p>
    <w:p w14:paraId="04BDF2B6" w14:textId="76858248" w:rsidR="1800DC44" w:rsidRDefault="1800DC44" w:rsidP="4F3EBD5E">
      <w:pPr>
        <w:jc w:val="left"/>
        <w:rPr>
          <w:rFonts w:ascii="Segoe UI" w:eastAsia="Times New Roman" w:hAnsi="Segoe UI" w:cs="Segoe UI"/>
          <w:sz w:val="21"/>
          <w:szCs w:val="21"/>
        </w:rPr>
      </w:pPr>
      <w:r w:rsidRPr="4F3EBD5E">
        <w:rPr>
          <w:rFonts w:ascii="Segoe UI" w:eastAsia="Times New Roman" w:hAnsi="Segoe UI" w:cs="Segoe UI"/>
          <w:sz w:val="21"/>
          <w:szCs w:val="21"/>
        </w:rPr>
        <w:t xml:space="preserve"> </w:t>
      </w:r>
    </w:p>
    <w:p w14:paraId="7C9E2A62" w14:textId="4E4E5760" w:rsidR="1800DC44" w:rsidRDefault="1800DC44" w:rsidP="4F3EBD5E">
      <w:pPr>
        <w:ind w:firstLine="0"/>
        <w:jc w:val="left"/>
        <w:rPr>
          <w:rFonts w:ascii="Segoe UI" w:eastAsia="Times New Roman" w:hAnsi="Segoe UI" w:cs="Segoe UI"/>
          <w:sz w:val="21"/>
          <w:szCs w:val="21"/>
        </w:rPr>
      </w:pPr>
      <w:r w:rsidRPr="4F3EBD5E">
        <w:rPr>
          <w:rFonts w:ascii="Segoe UI" w:eastAsia="Times New Roman" w:hAnsi="Segoe UI" w:cs="Segoe UI"/>
          <w:sz w:val="21"/>
          <w:szCs w:val="21"/>
        </w:rPr>
        <w:t>See below table for reference. This table will reside at Unified BI solution layer and will be maintained through the Data Governance process TBD. The logic to pick up the highest priority from multiple priorities will reside at the Reporting layer.</w:t>
      </w:r>
    </w:p>
    <w:p w14:paraId="3EFC1B06" w14:textId="4194C0B9" w:rsidR="4F3EBD5E" w:rsidRDefault="4F3EBD5E" w:rsidP="4F3EBD5E">
      <w:pPr>
        <w:pStyle w:val="NoSpacing"/>
        <w:rPr>
          <w:rStyle w:val="normaltextrun"/>
          <w:rFonts w:ascii="Calibri" w:hAnsi="Calibri" w:cs="Calibri"/>
          <w:color w:val="000000" w:themeColor="text1"/>
        </w:rPr>
      </w:pPr>
    </w:p>
    <w:p w14:paraId="6B987BB3" w14:textId="4983C425" w:rsidR="00E93F75" w:rsidRDefault="00E93F75" w:rsidP="00E93F75">
      <w:pPr>
        <w:pStyle w:val="NoSpacing"/>
        <w:rPr>
          <w:rStyle w:val="normaltextrun"/>
          <w:rFonts w:ascii="Calibri" w:hAnsi="Calibri" w:cs="Calibri"/>
          <w:color w:val="000000"/>
          <w:shd w:val="clear" w:color="auto" w:fill="FFFFFF"/>
        </w:rPr>
      </w:pPr>
    </w:p>
    <w:tbl>
      <w:tblPr>
        <w:tblW w:w="5526" w:type="dxa"/>
        <w:tblCellMar>
          <w:top w:w="15" w:type="dxa"/>
          <w:bottom w:w="15" w:type="dxa"/>
        </w:tblCellMar>
        <w:tblLook w:val="04A0" w:firstRow="1" w:lastRow="0" w:firstColumn="1" w:lastColumn="0" w:noHBand="0" w:noVBand="1"/>
      </w:tblPr>
      <w:tblGrid>
        <w:gridCol w:w="1266"/>
        <w:gridCol w:w="2180"/>
        <w:gridCol w:w="2080"/>
      </w:tblGrid>
      <w:tr w:rsidR="00E93F75" w:rsidRPr="00223137" w14:paraId="0D0042E7"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2F63EAA8" w14:textId="77777777" w:rsidR="00E93F75" w:rsidRPr="00223137" w:rsidRDefault="00E93F75" w:rsidP="0073127E">
            <w:pPr>
              <w:spacing w:after="0" w:line="240" w:lineRule="auto"/>
              <w:ind w:firstLine="0"/>
              <w:jc w:val="left"/>
              <w:rPr>
                <w:rFonts w:ascii="Calibri" w:eastAsia="Times New Roman" w:hAnsi="Calibri" w:cs="Calibri"/>
                <w:b/>
                <w:bCs/>
                <w:color w:val="000000"/>
              </w:rPr>
            </w:pPr>
            <w:r w:rsidRPr="00223137">
              <w:rPr>
                <w:rFonts w:ascii="Calibri" w:eastAsia="Times New Roman" w:hAnsi="Calibri" w:cs="Calibri"/>
                <w:b/>
                <w:bCs/>
                <w:color w:val="000000"/>
              </w:rPr>
              <w:t>Owner</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272E062D" w14:textId="77777777" w:rsidR="00E93F75" w:rsidRPr="00223137" w:rsidRDefault="00E93F75" w:rsidP="0073127E">
            <w:pPr>
              <w:spacing w:after="0" w:line="240" w:lineRule="auto"/>
              <w:ind w:firstLine="0"/>
              <w:jc w:val="left"/>
              <w:rPr>
                <w:rFonts w:ascii="Calibri" w:eastAsia="Times New Roman" w:hAnsi="Calibri" w:cs="Calibri"/>
                <w:b/>
                <w:bCs/>
                <w:color w:val="000000"/>
              </w:rPr>
            </w:pPr>
            <w:r w:rsidRPr="00223137">
              <w:rPr>
                <w:rFonts w:ascii="Calibri" w:eastAsia="Times New Roman" w:hAnsi="Calibri" w:cs="Calibri"/>
                <w:b/>
                <w:bCs/>
                <w:color w:val="000000"/>
              </w:rPr>
              <w:t>Category</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2BAFA957" w14:textId="77777777" w:rsidR="00E93F75" w:rsidRPr="00223137" w:rsidRDefault="00E93F75" w:rsidP="0073127E">
            <w:pPr>
              <w:spacing w:after="0" w:line="240" w:lineRule="auto"/>
              <w:ind w:firstLine="0"/>
              <w:jc w:val="left"/>
              <w:rPr>
                <w:rFonts w:ascii="Calibri" w:eastAsia="Times New Roman" w:hAnsi="Calibri" w:cs="Calibri"/>
                <w:b/>
                <w:bCs/>
                <w:color w:val="000000"/>
              </w:rPr>
            </w:pPr>
            <w:r>
              <w:rPr>
                <w:rFonts w:ascii="Calibri" w:eastAsia="Times New Roman" w:hAnsi="Calibri" w:cs="Calibri"/>
                <w:b/>
                <w:bCs/>
                <w:color w:val="000000"/>
              </w:rPr>
              <w:t>P</w:t>
            </w:r>
            <w:r w:rsidRPr="00223137">
              <w:rPr>
                <w:rFonts w:ascii="Calibri" w:eastAsia="Times New Roman" w:hAnsi="Calibri" w:cs="Calibri"/>
                <w:b/>
                <w:bCs/>
                <w:color w:val="000000"/>
              </w:rPr>
              <w:t>riority</w:t>
            </w:r>
          </w:p>
        </w:tc>
      </w:tr>
      <w:tr w:rsidR="00E93F75" w:rsidRPr="00223137" w14:paraId="67771076"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5E1358A8"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Compliance</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273CFC79"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Compliance</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69AE86D2"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11</w:t>
            </w:r>
          </w:p>
        </w:tc>
      </w:tr>
      <w:tr w:rsidR="00E93F75" w:rsidRPr="00223137" w14:paraId="4B201714"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5DBF6777"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OPS</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12F12FF4"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Stop Shipment</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49C95073"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4</w:t>
            </w:r>
          </w:p>
        </w:tc>
      </w:tr>
      <w:tr w:rsidR="00E93F75" w:rsidRPr="00223137" w14:paraId="3192611B"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29224929"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OPS</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235D7D24"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Allocation / Product</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5496A059"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12</w:t>
            </w:r>
          </w:p>
        </w:tc>
      </w:tr>
      <w:tr w:rsidR="00E93F75" w:rsidRPr="00223137" w14:paraId="0C879804"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57A41C6D"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OPS</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4DE376B6"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Compliance</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2A4DFA49"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5</w:t>
            </w:r>
          </w:p>
        </w:tc>
      </w:tr>
      <w:tr w:rsidR="00E93F75" w:rsidRPr="00223137" w14:paraId="44032E68"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48DF8E98"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OPS</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436E3F73"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Shipping</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7784FDA2"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13</w:t>
            </w:r>
          </w:p>
        </w:tc>
      </w:tr>
      <w:tr w:rsidR="00E93F75" w:rsidRPr="00223137" w14:paraId="397DFA37"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49181DAD"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Finance</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3D376425"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Credit Check</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1109A14E"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3</w:t>
            </w:r>
          </w:p>
        </w:tc>
      </w:tr>
      <w:tr w:rsidR="00E93F75" w:rsidRPr="00223137" w14:paraId="7E89BA99"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30F4D165"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Finance</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3B11D91F"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Cash in Advance</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36C35467"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1</w:t>
            </w:r>
          </w:p>
        </w:tc>
      </w:tr>
      <w:tr w:rsidR="00E93F75" w:rsidRPr="00223137" w14:paraId="557F5E97"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04C86EDB"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OM/Comm</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185170FF"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Letter of Credit</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0768AB46"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2</w:t>
            </w:r>
          </w:p>
        </w:tc>
      </w:tr>
      <w:tr w:rsidR="00E93F75" w:rsidRPr="00223137" w14:paraId="6A8FC76D"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125CAF9C"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OM/Comm</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08C9A49B"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Customer Request</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3ABC72E0"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8</w:t>
            </w:r>
          </w:p>
        </w:tc>
      </w:tr>
      <w:tr w:rsidR="00E93F75" w:rsidRPr="00223137" w14:paraId="254FB5B5"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28E28873"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OM/Comm</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1599742E"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Order Change</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3B0AB85E"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10</w:t>
            </w:r>
          </w:p>
        </w:tc>
      </w:tr>
      <w:tr w:rsidR="00E93F75" w:rsidRPr="00223137" w14:paraId="14C2F916"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7DFAA622"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OM/Comm</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13C46E33"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Shipping</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71C45A24"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9</w:t>
            </w:r>
          </w:p>
        </w:tc>
      </w:tr>
      <w:tr w:rsidR="00E93F75" w:rsidRPr="00223137" w14:paraId="6FC53EC5"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16DA8AF3"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OM/Comm</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59114A77"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Compliance</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0762AE4C"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6</w:t>
            </w:r>
          </w:p>
        </w:tc>
      </w:tr>
      <w:tr w:rsidR="00E93F75" w:rsidRPr="00223137" w14:paraId="7C74B203"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7D060F5D"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OM/Comm</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6C88501A"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Other</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4475F63F" w14:textId="77777777" w:rsidR="00E93F75" w:rsidRPr="00223137" w:rsidRDefault="00E93F75" w:rsidP="0073127E">
            <w:pPr>
              <w:spacing w:after="0" w:line="240" w:lineRule="auto"/>
              <w:ind w:firstLine="0"/>
              <w:jc w:val="right"/>
              <w:rPr>
                <w:rFonts w:ascii="Calibri" w:eastAsia="Times New Roman" w:hAnsi="Calibri" w:cs="Calibri"/>
                <w:color w:val="000000"/>
              </w:rPr>
            </w:pPr>
            <w:r w:rsidRPr="00223137">
              <w:rPr>
                <w:rFonts w:ascii="Calibri" w:eastAsia="Times New Roman" w:hAnsi="Calibri" w:cs="Calibri"/>
                <w:color w:val="000000"/>
              </w:rPr>
              <w:t>7</w:t>
            </w:r>
          </w:p>
        </w:tc>
      </w:tr>
      <w:tr w:rsidR="00E93F75" w:rsidRPr="00223137" w14:paraId="222A0A17" w14:textId="77777777" w:rsidTr="00E07981">
        <w:trPr>
          <w:trHeight w:val="285"/>
        </w:trPr>
        <w:tc>
          <w:tcPr>
            <w:tcW w:w="1266" w:type="dxa"/>
            <w:tcBorders>
              <w:top w:val="single" w:sz="4" w:space="0" w:color="auto"/>
              <w:left w:val="single" w:sz="4" w:space="0" w:color="auto"/>
              <w:bottom w:val="single" w:sz="4" w:space="0" w:color="auto"/>
              <w:right w:val="single" w:sz="4" w:space="0" w:color="auto"/>
            </w:tcBorders>
            <w:noWrap/>
            <w:vAlign w:val="bottom"/>
            <w:hideMark/>
          </w:tcPr>
          <w:p w14:paraId="23DE2935"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Service</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1CDFA382" w14:textId="77777777" w:rsidR="00E93F75" w:rsidRPr="00223137" w:rsidRDefault="00E93F75" w:rsidP="0073127E">
            <w:pPr>
              <w:spacing w:after="0" w:line="240" w:lineRule="auto"/>
              <w:ind w:firstLine="0"/>
              <w:jc w:val="left"/>
              <w:rPr>
                <w:rFonts w:ascii="Calibri" w:eastAsia="Times New Roman" w:hAnsi="Calibri" w:cs="Calibri"/>
                <w:color w:val="000000"/>
              </w:rPr>
            </w:pP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4A90701E" w14:textId="77777777" w:rsidR="00E93F75" w:rsidRPr="00223137" w:rsidRDefault="00E93F75" w:rsidP="0073127E">
            <w:pPr>
              <w:spacing w:after="0" w:line="240" w:lineRule="auto"/>
              <w:ind w:firstLine="0"/>
              <w:jc w:val="left"/>
              <w:rPr>
                <w:rFonts w:ascii="Times New Roman" w:eastAsia="Times New Roman" w:hAnsi="Times New Roman" w:cs="Times New Roman"/>
                <w:sz w:val="20"/>
                <w:szCs w:val="20"/>
              </w:rPr>
            </w:pPr>
          </w:p>
        </w:tc>
      </w:tr>
      <w:tr w:rsidR="00E93F75" w:rsidRPr="00223137" w14:paraId="1398A0A5" w14:textId="77777777" w:rsidTr="00E07981">
        <w:trPr>
          <w:trHeight w:val="285"/>
        </w:trPr>
        <w:tc>
          <w:tcPr>
            <w:tcW w:w="1266" w:type="dxa"/>
            <w:tcBorders>
              <w:top w:val="nil"/>
              <w:left w:val="single" w:sz="4" w:space="0" w:color="auto"/>
              <w:bottom w:val="nil"/>
              <w:right w:val="single" w:sz="4" w:space="0" w:color="auto"/>
            </w:tcBorders>
            <w:shd w:val="clear" w:color="000000" w:fill="FFC000"/>
            <w:noWrap/>
            <w:vAlign w:val="bottom"/>
            <w:hideMark/>
          </w:tcPr>
          <w:p w14:paraId="41D1CA01"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N/A</w:t>
            </w:r>
          </w:p>
        </w:tc>
        <w:tc>
          <w:tcPr>
            <w:tcW w:w="2180" w:type="dxa"/>
            <w:tcBorders>
              <w:top w:val="nil"/>
              <w:left w:val="single" w:sz="4" w:space="0" w:color="auto"/>
              <w:bottom w:val="nil"/>
              <w:right w:val="single" w:sz="4" w:space="0" w:color="auto"/>
            </w:tcBorders>
            <w:shd w:val="clear" w:color="000000" w:fill="FFC000"/>
            <w:noWrap/>
            <w:vAlign w:val="bottom"/>
            <w:hideMark/>
          </w:tcPr>
          <w:p w14:paraId="283F644D" w14:textId="77777777" w:rsidR="00E93F75" w:rsidRPr="00223137" w:rsidRDefault="00E93F75" w:rsidP="0073127E">
            <w:pPr>
              <w:spacing w:after="0" w:line="240" w:lineRule="auto"/>
              <w:ind w:firstLine="0"/>
              <w:jc w:val="left"/>
              <w:rPr>
                <w:rFonts w:ascii="Calibri" w:eastAsia="Times New Roman" w:hAnsi="Calibri" w:cs="Calibri"/>
                <w:color w:val="000000"/>
              </w:rPr>
            </w:pPr>
            <w:r w:rsidRPr="00223137">
              <w:rPr>
                <w:rFonts w:ascii="Calibri" w:eastAsia="Times New Roman" w:hAnsi="Calibri" w:cs="Calibri"/>
                <w:color w:val="000000"/>
              </w:rPr>
              <w:t>will not stop shipment</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22F7B2F2" w14:textId="77777777" w:rsidR="00E93F75" w:rsidRPr="00223137" w:rsidRDefault="00E93F75" w:rsidP="0073127E">
            <w:pPr>
              <w:spacing w:after="0" w:line="240" w:lineRule="auto"/>
              <w:ind w:firstLine="0"/>
              <w:jc w:val="left"/>
              <w:rPr>
                <w:rFonts w:ascii="Calibri" w:eastAsia="Times New Roman" w:hAnsi="Calibri" w:cs="Calibri"/>
                <w:color w:val="000000"/>
              </w:rPr>
            </w:pPr>
          </w:p>
        </w:tc>
      </w:tr>
    </w:tbl>
    <w:p w14:paraId="0516E3CD" w14:textId="77777777" w:rsidR="00E93F75" w:rsidRDefault="00E93F75" w:rsidP="00E93F75"/>
    <w:p w14:paraId="712F69BB" w14:textId="5D3F25C8" w:rsidR="00FC67AE" w:rsidRPr="00C677D5" w:rsidRDefault="00FC67AE" w:rsidP="005A2C1D">
      <w:pPr>
        <w:pStyle w:val="Heading4"/>
        <w:tabs>
          <w:tab w:val="left" w:pos="1620"/>
        </w:tabs>
        <w:ind w:left="1530" w:hanging="810"/>
      </w:pPr>
      <w:r w:rsidRPr="00C677D5">
        <w:t>Additional or future needs </w:t>
      </w:r>
    </w:p>
    <w:p w14:paraId="42F82B23" w14:textId="77777777" w:rsidR="00FC67AE" w:rsidRPr="00C677D5" w:rsidRDefault="00FC67AE" w:rsidP="00FC67AE">
      <w:pPr>
        <w:spacing w:after="0" w:line="240" w:lineRule="auto"/>
        <w:ind w:firstLine="0"/>
        <w:jc w:val="left"/>
        <w:textAlignment w:val="baseline"/>
        <w:rPr>
          <w:rFonts w:ascii="Calibri" w:eastAsia="Times New Roman" w:hAnsi="Calibri" w:cs="Calibri"/>
        </w:rPr>
      </w:pPr>
      <w:r w:rsidRPr="00C677D5">
        <w:rPr>
          <w:rFonts w:ascii="Calibri" w:eastAsia="Times New Roman" w:hAnsi="Calibri" w:cs="Calibri"/>
        </w:rPr>
        <w:t> </w:t>
      </w:r>
    </w:p>
    <w:p w14:paraId="459BAF76" w14:textId="5A518484" w:rsidR="00FC67AE" w:rsidRDefault="00FC67AE" w:rsidP="00FC67AE">
      <w:pPr>
        <w:spacing w:after="0" w:line="240" w:lineRule="auto"/>
        <w:ind w:firstLine="0"/>
        <w:jc w:val="left"/>
        <w:textAlignment w:val="baseline"/>
        <w:rPr>
          <w:rFonts w:ascii="Calibri" w:eastAsia="Times New Roman" w:hAnsi="Calibri" w:cs="Calibri"/>
        </w:rPr>
      </w:pPr>
      <w:r w:rsidRPr="00C677D5">
        <w:rPr>
          <w:rFonts w:ascii="Calibri" w:eastAsia="Times New Roman" w:hAnsi="Calibri" w:cs="Calibri"/>
        </w:rPr>
        <w:t>Functional Level: </w:t>
      </w:r>
    </w:p>
    <w:p w14:paraId="04559FFD" w14:textId="6702F999" w:rsidR="009F7114" w:rsidRPr="00C677D5" w:rsidRDefault="032318D7" w:rsidP="009F7114">
      <w:pPr>
        <w:numPr>
          <w:ilvl w:val="0"/>
          <w:numId w:val="18"/>
        </w:numPr>
        <w:spacing w:after="0" w:line="240" w:lineRule="auto"/>
        <w:ind w:left="360" w:firstLine="0"/>
        <w:jc w:val="left"/>
        <w:textAlignment w:val="baseline"/>
        <w:rPr>
          <w:rFonts w:ascii="Calibri" w:eastAsia="Times New Roman" w:hAnsi="Calibri" w:cs="Calibri"/>
        </w:rPr>
      </w:pPr>
      <w:r w:rsidRPr="06272A4D">
        <w:rPr>
          <w:rFonts w:eastAsia="Calibri Light"/>
        </w:rPr>
        <w:t>Linking line to the B2B order, in-transit record, RMA order </w:t>
      </w:r>
    </w:p>
    <w:p w14:paraId="00A7223B" w14:textId="77777777" w:rsidR="00FC67AE" w:rsidRPr="00C677D5" w:rsidRDefault="4CEF4CA5" w:rsidP="00E923E2">
      <w:pPr>
        <w:numPr>
          <w:ilvl w:val="0"/>
          <w:numId w:val="18"/>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For backlog review and scheduling there is the need to link to in transit records, PO Backlog, ... </w:t>
      </w:r>
    </w:p>
    <w:p w14:paraId="26D8D52D" w14:textId="00E10526" w:rsidR="00FC67AE" w:rsidRDefault="4CEF4CA5" w:rsidP="00E923E2">
      <w:pPr>
        <w:numPr>
          <w:ilvl w:val="0"/>
          <w:numId w:val="18"/>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Scenario planning and AI analytics for backlog predictions and conversion ratios accounting for raw material availability, capacity planning/manufacturing output, FG on hand and new bookings </w:t>
      </w:r>
    </w:p>
    <w:p w14:paraId="538F336F" w14:textId="75D82C5A" w:rsidR="008E7A49" w:rsidRDefault="008E7A49" w:rsidP="008E7A49">
      <w:pPr>
        <w:spacing w:after="0" w:line="240" w:lineRule="auto"/>
        <w:ind w:left="360" w:firstLine="0"/>
        <w:jc w:val="left"/>
        <w:textAlignment w:val="baseline"/>
        <w:rPr>
          <w:rFonts w:ascii="Calibri" w:eastAsia="Times New Roman" w:hAnsi="Calibri" w:cs="Calibri"/>
        </w:rPr>
      </w:pPr>
    </w:p>
    <w:p w14:paraId="012A6725" w14:textId="52C3A007" w:rsidR="00170A3B" w:rsidRDefault="00170A3B" w:rsidP="008E7A49">
      <w:pPr>
        <w:spacing w:after="0" w:line="240" w:lineRule="auto"/>
        <w:ind w:left="360" w:firstLine="0"/>
        <w:jc w:val="left"/>
        <w:textAlignment w:val="baseline"/>
        <w:rPr>
          <w:rFonts w:ascii="Calibri" w:eastAsia="Times New Roman" w:hAnsi="Calibri" w:cs="Calibri"/>
        </w:rPr>
      </w:pPr>
    </w:p>
    <w:p w14:paraId="05E9A4E9" w14:textId="24D9C129" w:rsidR="003C1527" w:rsidRPr="00BB2976" w:rsidRDefault="003C1527" w:rsidP="003C1527">
      <w:pPr>
        <w:pStyle w:val="Heading3"/>
      </w:pPr>
      <w:bookmarkStart w:id="238" w:name="_Toc147396440"/>
      <w:bookmarkStart w:id="239" w:name="_Toc1752332426"/>
      <w:bookmarkStart w:id="240" w:name="_Toc525976532"/>
      <w:bookmarkStart w:id="241" w:name="_Toc522662293"/>
      <w:bookmarkStart w:id="242" w:name="_Toc500119054"/>
      <w:bookmarkStart w:id="243" w:name="_Toc91671042"/>
      <w:r>
        <w:t>SERVICES</w:t>
      </w:r>
      <w:bookmarkEnd w:id="238"/>
      <w:bookmarkEnd w:id="239"/>
      <w:bookmarkEnd w:id="240"/>
      <w:bookmarkEnd w:id="241"/>
      <w:bookmarkEnd w:id="242"/>
      <w:bookmarkEnd w:id="243"/>
    </w:p>
    <w:p w14:paraId="35DEFF1E" w14:textId="2F4F160C" w:rsidR="00170A3B" w:rsidRDefault="00170A3B" w:rsidP="008E7A49">
      <w:pPr>
        <w:spacing w:after="0" w:line="240" w:lineRule="auto"/>
        <w:ind w:left="360" w:firstLine="0"/>
        <w:jc w:val="left"/>
        <w:textAlignment w:val="baseline"/>
        <w:rPr>
          <w:rFonts w:ascii="Calibri" w:eastAsia="Times New Roman" w:hAnsi="Calibri" w:cs="Calibri"/>
        </w:rPr>
      </w:pPr>
    </w:p>
    <w:p w14:paraId="6B5D3C6A" w14:textId="77777777" w:rsidR="0008191B" w:rsidRPr="0008191B" w:rsidRDefault="0010283C" w:rsidP="0008191B">
      <w:pPr>
        <w:spacing w:after="0" w:line="240" w:lineRule="auto"/>
        <w:ind w:left="360" w:firstLine="0"/>
        <w:jc w:val="center"/>
        <w:textAlignment w:val="baseline"/>
        <w:rPr>
          <w:rFonts w:ascii="Calibri" w:eastAsia="Times New Roman" w:hAnsi="Calibri" w:cs="Calibri"/>
          <w:b/>
          <w:bCs/>
          <w:sz w:val="32"/>
          <w:szCs w:val="32"/>
        </w:rPr>
      </w:pPr>
      <w:r w:rsidRPr="0008191B">
        <w:rPr>
          <w:rFonts w:ascii="Calibri" w:eastAsia="Times New Roman" w:hAnsi="Calibri" w:cs="Calibri"/>
          <w:b/>
          <w:bCs/>
          <w:sz w:val="32"/>
          <w:szCs w:val="32"/>
        </w:rPr>
        <w:t>&lt;&lt;TBD&gt;&gt;</w:t>
      </w:r>
    </w:p>
    <w:p w14:paraId="107A92B0" w14:textId="23822C25" w:rsidR="00170A3B" w:rsidRPr="0008191B" w:rsidRDefault="00170A3B" w:rsidP="0008191B">
      <w:pPr>
        <w:spacing w:after="0" w:line="240" w:lineRule="auto"/>
        <w:ind w:left="360" w:firstLine="0"/>
        <w:jc w:val="left"/>
        <w:textAlignment w:val="baseline"/>
        <w:rPr>
          <w:rFonts w:ascii="Calibri" w:eastAsia="Times New Roman" w:hAnsi="Calibri" w:cs="Calibri"/>
        </w:rPr>
      </w:pPr>
      <w:r w:rsidRPr="00EE33E2">
        <w:t xml:space="preserve">This section will capture the requirements </w:t>
      </w:r>
      <w:r>
        <w:t>that were not included in Phase 1 development effort due to delay in providing the necessary information or requirement. The implementation of the requirements in this section will be part of the subsequent release after Phase 1 Go Live.</w:t>
      </w:r>
    </w:p>
    <w:p w14:paraId="495A1FE3" w14:textId="77777777" w:rsidR="00170A3B" w:rsidRDefault="00170A3B" w:rsidP="00170A3B">
      <w:pPr>
        <w:pStyle w:val="NoSpacing"/>
      </w:pPr>
    </w:p>
    <w:p w14:paraId="79E446EF" w14:textId="77777777" w:rsidR="00170A3B" w:rsidRPr="00C677D5" w:rsidRDefault="00170A3B" w:rsidP="008E7A49">
      <w:pPr>
        <w:spacing w:after="0" w:line="240" w:lineRule="auto"/>
        <w:ind w:left="360" w:firstLine="0"/>
        <w:jc w:val="left"/>
        <w:textAlignment w:val="baseline"/>
        <w:rPr>
          <w:rFonts w:ascii="Calibri" w:eastAsia="Times New Roman" w:hAnsi="Calibri" w:cs="Calibri"/>
        </w:rPr>
      </w:pPr>
    </w:p>
    <w:p w14:paraId="66DF4C61" w14:textId="77777777" w:rsidR="005C5C75" w:rsidRDefault="005C5C75" w:rsidP="005C5C75">
      <w:pPr>
        <w:pStyle w:val="Heading1"/>
        <w:ind w:left="0"/>
      </w:pPr>
      <w:bookmarkStart w:id="244" w:name="_Toc80613933"/>
      <w:bookmarkStart w:id="245" w:name="_Toc82685439"/>
      <w:bookmarkStart w:id="246" w:name="_Toc645309396"/>
      <w:bookmarkStart w:id="247" w:name="_Toc1403462474"/>
      <w:bookmarkStart w:id="248" w:name="_Toc1604116275"/>
      <w:bookmarkStart w:id="249" w:name="_Toc236235171"/>
      <w:bookmarkStart w:id="250" w:name="_Toc595579450"/>
      <w:bookmarkStart w:id="251" w:name="_Toc91671043"/>
      <w:r>
        <w:lastRenderedPageBreak/>
        <w:t>Core Value Focus Area – Revenue/Core Growth Strategy</w:t>
      </w:r>
      <w:bookmarkEnd w:id="244"/>
      <w:bookmarkEnd w:id="245"/>
      <w:bookmarkEnd w:id="246"/>
      <w:bookmarkEnd w:id="247"/>
      <w:bookmarkEnd w:id="248"/>
      <w:bookmarkEnd w:id="249"/>
      <w:bookmarkEnd w:id="250"/>
      <w:bookmarkEnd w:id="251"/>
    </w:p>
    <w:p w14:paraId="1F821C87" w14:textId="77777777" w:rsidR="005C5C75" w:rsidRDefault="005C5C75" w:rsidP="005C5C75">
      <w:pPr>
        <w:spacing w:after="0" w:line="240" w:lineRule="auto"/>
        <w:ind w:firstLine="0"/>
        <w:jc w:val="left"/>
        <w:textAlignment w:val="baseline"/>
        <w:rPr>
          <w:rFonts w:ascii="Calibri" w:eastAsia="Times New Roman" w:hAnsi="Calibri" w:cs="Segoe UI"/>
        </w:rPr>
      </w:pPr>
    </w:p>
    <w:p w14:paraId="5D8D211C" w14:textId="77777777" w:rsidR="005C5C75" w:rsidRDefault="005C5C75" w:rsidP="005C5C75">
      <w:pPr>
        <w:spacing w:after="0" w:line="240" w:lineRule="auto"/>
        <w:ind w:firstLine="0"/>
        <w:jc w:val="left"/>
        <w:textAlignment w:val="baseline"/>
        <w:rPr>
          <w:rFonts w:ascii="Calibri" w:eastAsia="Times New Roman" w:hAnsi="Calibri" w:cs="Segoe UI"/>
        </w:rPr>
      </w:pPr>
      <w:r w:rsidRPr="001C53D0">
        <w:rPr>
          <w:rFonts w:ascii="Calibri" w:eastAsia="Times New Roman" w:hAnsi="Calibri" w:cs="Segoe UI"/>
        </w:rPr>
        <w:t>Core growth is a measure of internal growth of existing business</w:t>
      </w:r>
      <w:r>
        <w:rPr>
          <w:rFonts w:ascii="Calibri" w:eastAsia="Times New Roman" w:hAnsi="Calibri" w:cs="Segoe UI"/>
        </w:rPr>
        <w:t xml:space="preserve"> </w:t>
      </w:r>
      <w:r w:rsidRPr="001C53D0">
        <w:rPr>
          <w:rFonts w:ascii="Calibri" w:eastAsia="Times New Roman" w:hAnsi="Calibri" w:cs="Segoe UI"/>
        </w:rPr>
        <w:t>versus prior year. </w:t>
      </w:r>
      <w:r w:rsidRPr="006251FF">
        <w:rPr>
          <w:rFonts w:ascii="Calibri" w:eastAsia="Times New Roman" w:hAnsi="Calibri" w:cs="Segoe UI"/>
        </w:rPr>
        <w:t xml:space="preserve">This </w:t>
      </w:r>
      <w:r w:rsidRPr="001C53D0">
        <w:rPr>
          <w:rFonts w:ascii="Calibri" w:eastAsia="Times New Roman" w:hAnsi="Calibri" w:cs="Segoe UI"/>
        </w:rPr>
        <w:t>excludes impact of sales increase through acquisitions or FX</w:t>
      </w:r>
      <w:r>
        <w:rPr>
          <w:rFonts w:ascii="Calibri" w:eastAsia="Times New Roman" w:hAnsi="Calibri" w:cs="Segoe UI"/>
        </w:rPr>
        <w:t xml:space="preserve">. The main aim of this </w:t>
      </w:r>
      <w:r w:rsidRPr="00F77340">
        <w:rPr>
          <w:rFonts w:ascii="Calibri" w:eastAsia="Times New Roman" w:hAnsi="Calibri" w:cs="Segoe UI"/>
        </w:rPr>
        <w:t xml:space="preserve">strategy is to increase sales of existing products or services </w:t>
      </w:r>
      <w:r>
        <w:rPr>
          <w:rFonts w:ascii="Calibri" w:eastAsia="Times New Roman" w:hAnsi="Calibri" w:cs="Segoe UI"/>
        </w:rPr>
        <w:t>i</w:t>
      </w:r>
      <w:r w:rsidRPr="00F77340">
        <w:rPr>
          <w:rFonts w:ascii="Calibri" w:eastAsia="Times New Roman" w:hAnsi="Calibri" w:cs="Segoe UI"/>
        </w:rPr>
        <w:t xml:space="preserve">n existing markets, and thus increase </w:t>
      </w:r>
      <w:r>
        <w:rPr>
          <w:rFonts w:ascii="Calibri" w:eastAsia="Times New Roman" w:hAnsi="Calibri" w:cs="Segoe UI"/>
        </w:rPr>
        <w:t xml:space="preserve">the </w:t>
      </w:r>
      <w:r w:rsidRPr="00F77340">
        <w:rPr>
          <w:rFonts w:ascii="Calibri" w:eastAsia="Times New Roman" w:hAnsi="Calibri" w:cs="Segoe UI"/>
        </w:rPr>
        <w:t>market share.</w:t>
      </w:r>
      <w:r>
        <w:rPr>
          <w:rFonts w:ascii="Calibri" w:eastAsia="Times New Roman" w:hAnsi="Calibri" w:cs="Segoe UI"/>
        </w:rPr>
        <w:t xml:space="preserve"> This core value also aims at improving the distribution network, inventory, and increased promotional activities. The 7 key KPIs under this CVD are</w:t>
      </w:r>
    </w:p>
    <w:p w14:paraId="0A3C269C" w14:textId="77777777" w:rsidR="005C5C75" w:rsidRDefault="005C5C75" w:rsidP="005C5C75">
      <w:pPr>
        <w:spacing w:after="0" w:line="240" w:lineRule="auto"/>
        <w:ind w:firstLine="0"/>
        <w:jc w:val="left"/>
        <w:textAlignment w:val="baseline"/>
        <w:rPr>
          <w:rFonts w:ascii="Calibri" w:eastAsia="Times New Roman" w:hAnsi="Calibri" w:cs="Segoe UI"/>
        </w:rPr>
      </w:pPr>
    </w:p>
    <w:p w14:paraId="40A1F6AE" w14:textId="77777777" w:rsidR="005C5C75" w:rsidRPr="000446D2" w:rsidRDefault="5FCF6E0A" w:rsidP="00C95B16">
      <w:pPr>
        <w:pStyle w:val="ListParagraph"/>
        <w:numPr>
          <w:ilvl w:val="0"/>
          <w:numId w:val="33"/>
        </w:numPr>
        <w:spacing w:after="0" w:line="240" w:lineRule="auto"/>
        <w:jc w:val="left"/>
        <w:textAlignment w:val="baseline"/>
        <w:rPr>
          <w:rFonts w:ascii="Calibri" w:eastAsia="Times New Roman" w:hAnsi="Calibri" w:cs="Segoe UI"/>
        </w:rPr>
      </w:pPr>
      <w:r w:rsidRPr="06272A4D">
        <w:rPr>
          <w:rFonts w:ascii="Calibri" w:eastAsia="Times New Roman" w:hAnsi="Calibri" w:cs="Segoe UI"/>
        </w:rPr>
        <w:t>Funnel</w:t>
      </w:r>
    </w:p>
    <w:p w14:paraId="20813A0B" w14:textId="77777777" w:rsidR="005C5C75" w:rsidRPr="000446D2" w:rsidRDefault="5FCF6E0A" w:rsidP="00C95B16">
      <w:pPr>
        <w:pStyle w:val="ListParagraph"/>
        <w:numPr>
          <w:ilvl w:val="0"/>
          <w:numId w:val="33"/>
        </w:numPr>
        <w:spacing w:after="0" w:line="240" w:lineRule="auto"/>
        <w:jc w:val="left"/>
        <w:textAlignment w:val="baseline"/>
        <w:rPr>
          <w:rFonts w:ascii="Calibri" w:eastAsia="Times New Roman" w:hAnsi="Calibri" w:cs="Segoe UI"/>
        </w:rPr>
      </w:pPr>
      <w:r w:rsidRPr="06272A4D">
        <w:rPr>
          <w:rFonts w:ascii="Calibri" w:eastAsia="Times New Roman" w:hAnsi="Calibri" w:cs="Segoe UI"/>
        </w:rPr>
        <w:t>Orders</w:t>
      </w:r>
    </w:p>
    <w:p w14:paraId="189C80C1" w14:textId="77777777" w:rsidR="005C5C75" w:rsidRPr="000446D2" w:rsidRDefault="5FCF6E0A" w:rsidP="00C95B16">
      <w:pPr>
        <w:pStyle w:val="ListParagraph"/>
        <w:numPr>
          <w:ilvl w:val="0"/>
          <w:numId w:val="33"/>
        </w:numPr>
        <w:spacing w:after="0" w:line="240" w:lineRule="auto"/>
        <w:jc w:val="left"/>
        <w:textAlignment w:val="baseline"/>
        <w:rPr>
          <w:rFonts w:ascii="Calibri" w:eastAsia="Times New Roman" w:hAnsi="Calibri" w:cs="Segoe UI"/>
        </w:rPr>
      </w:pPr>
      <w:r w:rsidRPr="06272A4D">
        <w:rPr>
          <w:rFonts w:ascii="Calibri" w:eastAsia="Times New Roman" w:hAnsi="Calibri" w:cs="Segoe UI"/>
        </w:rPr>
        <w:t>Shipment</w:t>
      </w:r>
    </w:p>
    <w:p w14:paraId="47042DE6" w14:textId="77777777" w:rsidR="005C5C75" w:rsidRPr="000446D2" w:rsidRDefault="5FCF6E0A" w:rsidP="00C95B16">
      <w:pPr>
        <w:pStyle w:val="ListParagraph"/>
        <w:numPr>
          <w:ilvl w:val="0"/>
          <w:numId w:val="33"/>
        </w:numPr>
        <w:spacing w:after="0" w:line="240" w:lineRule="auto"/>
        <w:jc w:val="left"/>
        <w:textAlignment w:val="baseline"/>
        <w:rPr>
          <w:rFonts w:ascii="Calibri" w:eastAsia="Times New Roman" w:hAnsi="Calibri" w:cs="Segoe UI"/>
        </w:rPr>
      </w:pPr>
      <w:r w:rsidRPr="06272A4D">
        <w:rPr>
          <w:rFonts w:ascii="Calibri" w:eastAsia="Times New Roman" w:hAnsi="Calibri" w:cs="Segoe UI"/>
        </w:rPr>
        <w:t>DIS INV</w:t>
      </w:r>
    </w:p>
    <w:p w14:paraId="0661BCD4" w14:textId="77777777" w:rsidR="005C5C75" w:rsidRPr="000446D2" w:rsidRDefault="5FCF6E0A" w:rsidP="00C95B16">
      <w:pPr>
        <w:pStyle w:val="ListParagraph"/>
        <w:numPr>
          <w:ilvl w:val="0"/>
          <w:numId w:val="33"/>
        </w:numPr>
        <w:spacing w:after="0" w:line="240" w:lineRule="auto"/>
        <w:jc w:val="left"/>
        <w:textAlignment w:val="baseline"/>
        <w:rPr>
          <w:rFonts w:ascii="Calibri" w:eastAsia="Times New Roman" w:hAnsi="Calibri" w:cs="Segoe UI"/>
        </w:rPr>
      </w:pPr>
      <w:r w:rsidRPr="06272A4D">
        <w:rPr>
          <w:rFonts w:ascii="Calibri" w:eastAsia="Times New Roman" w:hAnsi="Calibri" w:cs="Segoe UI"/>
        </w:rPr>
        <w:t>DIS POS</w:t>
      </w:r>
    </w:p>
    <w:p w14:paraId="6E95D68C" w14:textId="77777777" w:rsidR="005C5C75" w:rsidRPr="000446D2" w:rsidRDefault="5FCF6E0A" w:rsidP="00C95B16">
      <w:pPr>
        <w:pStyle w:val="ListParagraph"/>
        <w:numPr>
          <w:ilvl w:val="0"/>
          <w:numId w:val="33"/>
        </w:numPr>
        <w:spacing w:after="0" w:line="240" w:lineRule="auto"/>
        <w:jc w:val="left"/>
        <w:textAlignment w:val="baseline"/>
        <w:rPr>
          <w:rFonts w:ascii="Calibri" w:eastAsia="Times New Roman" w:hAnsi="Calibri" w:cs="Segoe UI"/>
        </w:rPr>
      </w:pPr>
      <w:r w:rsidRPr="06272A4D">
        <w:rPr>
          <w:rFonts w:ascii="Calibri" w:eastAsia="Times New Roman" w:hAnsi="Calibri" w:cs="Segoe UI"/>
        </w:rPr>
        <w:t>Revenue</w:t>
      </w:r>
    </w:p>
    <w:p w14:paraId="0554A848" w14:textId="77777777" w:rsidR="005C5C75" w:rsidRPr="000446D2" w:rsidRDefault="5FCF6E0A" w:rsidP="00C95B16">
      <w:pPr>
        <w:pStyle w:val="ListParagraph"/>
        <w:numPr>
          <w:ilvl w:val="0"/>
          <w:numId w:val="33"/>
        </w:numPr>
        <w:spacing w:after="0" w:line="240" w:lineRule="auto"/>
        <w:jc w:val="left"/>
        <w:textAlignment w:val="baseline"/>
        <w:rPr>
          <w:rFonts w:ascii="Calibri" w:eastAsia="Times New Roman" w:hAnsi="Calibri" w:cs="Segoe UI"/>
        </w:rPr>
      </w:pPr>
      <w:r w:rsidRPr="06272A4D">
        <w:rPr>
          <w:rFonts w:ascii="Calibri" w:eastAsia="Times New Roman" w:hAnsi="Calibri" w:cs="Segoe UI"/>
        </w:rPr>
        <w:t>Traffic</w:t>
      </w:r>
    </w:p>
    <w:p w14:paraId="1BC88988" w14:textId="77777777" w:rsidR="005C5C75" w:rsidRDefault="005C5C75" w:rsidP="005C5C75">
      <w:pPr>
        <w:spacing w:after="0" w:line="240" w:lineRule="auto"/>
        <w:ind w:firstLine="0"/>
        <w:jc w:val="left"/>
        <w:textAlignment w:val="baseline"/>
        <w:rPr>
          <w:rFonts w:ascii="Calibri" w:eastAsia="Times New Roman" w:hAnsi="Calibri" w:cs="Segoe UI"/>
        </w:rPr>
      </w:pPr>
    </w:p>
    <w:p w14:paraId="7750E2CC" w14:textId="77777777" w:rsidR="005C5C75" w:rsidRPr="001C53D0" w:rsidRDefault="005C5C75" w:rsidP="005C5C75">
      <w:pPr>
        <w:spacing w:after="0" w:line="240" w:lineRule="auto"/>
        <w:ind w:firstLine="0"/>
        <w:jc w:val="left"/>
        <w:textAlignment w:val="baseline"/>
        <w:rPr>
          <w:rFonts w:ascii="Calibri" w:eastAsia="Times New Roman" w:hAnsi="Calibri" w:cs="Segoe UI"/>
        </w:rPr>
      </w:pPr>
      <w:r>
        <w:rPr>
          <w:rFonts w:ascii="Calibri" w:eastAsia="Times New Roman" w:hAnsi="Calibri" w:cs="Segoe UI"/>
        </w:rPr>
        <w:t>Each of these are described in detail in from section 12.2 to 12.7. Below is the broad classification of the Core Growth CVD with its Functional Variants</w:t>
      </w:r>
    </w:p>
    <w:p w14:paraId="75199561" w14:textId="77777777" w:rsidR="005C5C75" w:rsidRDefault="005C5C75" w:rsidP="005C5C75">
      <w:pPr>
        <w:ind w:firstLine="0"/>
      </w:pPr>
    </w:p>
    <w:p w14:paraId="714D84F3" w14:textId="77777777" w:rsidR="005C5C75" w:rsidRDefault="36432952" w:rsidP="005C5C75">
      <w:pPr>
        <w:ind w:firstLine="0"/>
        <w:rPr>
          <w:rStyle w:val="normaltextrun"/>
          <w:rFonts w:ascii="Calibri" w:hAnsi="Calibri"/>
          <w:color w:val="000000"/>
          <w:shd w:val="clear" w:color="auto" w:fill="FFFFFF"/>
        </w:rPr>
      </w:pPr>
      <w:r>
        <w:rPr>
          <w:rFonts w:ascii="Calibri" w:eastAsia="Times New Roman" w:hAnsi="Calibri" w:cs="Segoe UI"/>
        </w:rPr>
        <w:t>A high-level process flow for this core value driver starts with Funnel, which is responsible for Lead generation through campaigns. The output of Funnel is opportunity aka potential customer base that drives growth and revenue. When a</w:t>
      </w:r>
      <w:r w:rsidRPr="001C53D0">
        <w:rPr>
          <w:rFonts w:ascii="Calibri" w:eastAsia="Times New Roman" w:hAnsi="Calibri" w:cs="Segoe UI"/>
        </w:rPr>
        <w:t xml:space="preserve"> Fluke customer provides a purchase order</w:t>
      </w:r>
      <w:r>
        <w:rPr>
          <w:rFonts w:ascii="Calibri" w:eastAsia="Times New Roman" w:hAnsi="Calibri" w:cs="Segoe UI"/>
        </w:rPr>
        <w:t xml:space="preserve">, it </w:t>
      </w:r>
      <w:r w:rsidRPr="001C53D0">
        <w:rPr>
          <w:rFonts w:ascii="Calibri" w:eastAsia="Times New Roman" w:hAnsi="Calibri" w:cs="Segoe UI"/>
        </w:rPr>
        <w:t xml:space="preserve">becomes an order </w:t>
      </w:r>
      <w:r>
        <w:rPr>
          <w:rFonts w:ascii="Calibri" w:eastAsia="Times New Roman" w:hAnsi="Calibri" w:cs="Segoe UI"/>
        </w:rPr>
        <w:t>that</w:t>
      </w:r>
      <w:r w:rsidRPr="001C53D0">
        <w:rPr>
          <w:rFonts w:ascii="Calibri" w:eastAsia="Times New Roman" w:hAnsi="Calibri" w:cs="Segoe UI"/>
        </w:rPr>
        <w:t xml:space="preserve"> is fulfilled by Fluke and shipped to the customer which becomes a shipment.</w:t>
      </w:r>
      <w:r>
        <w:rPr>
          <w:rStyle w:val="normaltextrun"/>
          <w:rFonts w:ascii="Calibri" w:hAnsi="Calibri"/>
          <w:color w:val="000000"/>
          <w:shd w:val="clear" w:color="auto" w:fill="FFFFFF"/>
        </w:rPr>
        <w:t xml:space="preserve"> </w:t>
      </w:r>
    </w:p>
    <w:p w14:paraId="39C8616A" w14:textId="4616AED9" w:rsidR="000B042E" w:rsidRPr="000B042E" w:rsidRDefault="5FCF6E0A" w:rsidP="336DDC5D">
      <w:pPr>
        <w:spacing w:after="0" w:line="240" w:lineRule="auto"/>
        <w:ind w:firstLine="0"/>
        <w:jc w:val="left"/>
        <w:textAlignment w:val="baseline"/>
        <w:rPr>
          <w:b/>
          <w:bCs/>
          <w:i/>
          <w:iCs/>
        </w:rPr>
      </w:pPr>
      <w:r>
        <w:rPr>
          <w:rStyle w:val="normaltextrun"/>
          <w:rFonts w:ascii="Calibri" w:hAnsi="Calibri"/>
          <w:color w:val="000000"/>
          <w:shd w:val="clear" w:color="auto" w:fill="FFFFFF"/>
        </w:rPr>
        <w:t xml:space="preserve">For Order predictions, Fluke uses inventory data (DIS INV) to calculate weeks of supply in the market and </w:t>
      </w:r>
      <w:r w:rsidRPr="008B06A9">
        <w:t xml:space="preserve">POS </w:t>
      </w:r>
      <w:r w:rsidR="27A5734E" w:rsidRPr="008B06A9">
        <w:t xml:space="preserve">data. POS data is also used </w:t>
      </w:r>
      <w:r w:rsidRPr="008B06A9">
        <w:t xml:space="preserve">for </w:t>
      </w:r>
      <w:r w:rsidR="4500F9DD" w:rsidRPr="008B06A9">
        <w:t xml:space="preserve">other </w:t>
      </w:r>
      <w:r w:rsidRPr="008B06A9">
        <w:t>business tasks such as calculating pay on incentive plans, gauging</w:t>
      </w:r>
      <w:r w:rsidR="6FA7693A" w:rsidRPr="008B06A9">
        <w:t xml:space="preserve"> </w:t>
      </w:r>
      <w:r w:rsidRPr="008B06A9">
        <w:t>market</w:t>
      </w:r>
      <w:r w:rsidR="7C695D00" w:rsidRPr="008B06A9">
        <w:t xml:space="preserve"> </w:t>
      </w:r>
      <w:r w:rsidRPr="008B06A9">
        <w:t>consumption, and forecast market demand.</w:t>
      </w:r>
      <w:r>
        <w:t xml:space="preserve"> </w:t>
      </w:r>
    </w:p>
    <w:p w14:paraId="7E560B7C" w14:textId="37A823F1" w:rsidR="000B042E" w:rsidRPr="000B042E" w:rsidRDefault="000B042E" w:rsidP="000B042E">
      <w:pPr>
        <w:spacing w:after="0" w:line="240" w:lineRule="auto"/>
        <w:ind w:firstLine="0"/>
        <w:jc w:val="left"/>
        <w:textAlignment w:val="baseline"/>
      </w:pPr>
    </w:p>
    <w:p w14:paraId="0A23B6DB" w14:textId="5C5843F0" w:rsidR="000B042E" w:rsidRPr="000B042E" w:rsidRDefault="5FCF6E0A" w:rsidP="336DDC5D">
      <w:pPr>
        <w:spacing w:after="0" w:line="240" w:lineRule="auto"/>
        <w:ind w:firstLine="0"/>
        <w:jc w:val="left"/>
        <w:textAlignment w:val="baseline"/>
        <w:rPr>
          <w:b/>
          <w:bCs/>
          <w:i/>
          <w:iCs/>
        </w:rPr>
      </w:pPr>
      <w:r>
        <w:t>Below flow diagram shows the information flow within these KPIs.</w:t>
      </w:r>
      <w:r w:rsidR="000B042E" w:rsidRPr="336DDC5D">
        <w:rPr>
          <w:b/>
          <w:bCs/>
          <w:i/>
          <w:iCs/>
        </w:rPr>
        <w:t xml:space="preserve"> ** process discrepancies could cause Shipment and Revenue to be different</w:t>
      </w:r>
    </w:p>
    <w:p w14:paraId="173A41A0" w14:textId="744EB251" w:rsidR="005C5C75" w:rsidRDefault="00596C1E" w:rsidP="00596C1E">
      <w:pPr>
        <w:ind w:left="-540" w:hanging="360"/>
        <w:jc w:val="center"/>
      </w:pPr>
      <w:r w:rsidRPr="00596C1E">
        <w:rPr>
          <w:noProof/>
        </w:rPr>
        <w:drawing>
          <wp:inline distT="0" distB="0" distL="0" distR="0" wp14:anchorId="0A1BCC6F" wp14:editId="461B5A10">
            <wp:extent cx="7518773"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30424" cy="2747451"/>
                    </a:xfrm>
                    <a:prstGeom prst="rect">
                      <a:avLst/>
                    </a:prstGeom>
                  </pic:spPr>
                </pic:pic>
              </a:graphicData>
            </a:graphic>
          </wp:inline>
        </w:drawing>
      </w:r>
    </w:p>
    <w:p w14:paraId="280A75E7" w14:textId="4123A99F" w:rsidR="000B3BD4" w:rsidRPr="001458D2" w:rsidRDefault="000B3BD4" w:rsidP="000B3BD4">
      <w:pPr>
        <w:spacing w:after="0" w:line="240" w:lineRule="auto"/>
        <w:ind w:firstLine="0"/>
        <w:jc w:val="left"/>
        <w:textAlignment w:val="baseline"/>
        <w:rPr>
          <w:rStyle w:val="IntenseEmphasis"/>
          <w:sz w:val="28"/>
          <w:szCs w:val="28"/>
        </w:rPr>
      </w:pPr>
      <w:r w:rsidRPr="001458D2">
        <w:rPr>
          <w:rStyle w:val="IntenseEmphasis"/>
          <w:sz w:val="28"/>
          <w:szCs w:val="28"/>
        </w:rPr>
        <w:t>TRAFFIC</w:t>
      </w:r>
    </w:p>
    <w:p w14:paraId="6E7D506E" w14:textId="5883754F" w:rsidR="0053773C" w:rsidRDefault="0053773C" w:rsidP="005C5C75">
      <w:pPr>
        <w:spacing w:after="0" w:line="240" w:lineRule="auto"/>
        <w:ind w:firstLine="0"/>
        <w:jc w:val="left"/>
        <w:textAlignment w:val="baseline"/>
        <w:rPr>
          <w:rFonts w:ascii="Calibri" w:eastAsia="Yu Mincho" w:hAnsi="Calibri" w:cs="Times New Roman"/>
          <w:highlight w:val="yellow"/>
        </w:rPr>
      </w:pPr>
    </w:p>
    <w:p w14:paraId="0761151E" w14:textId="1A96269C" w:rsidR="002F5471" w:rsidRPr="002F5471" w:rsidRDefault="002F5471" w:rsidP="002F5471">
      <w:pPr>
        <w:spacing w:after="0" w:line="240" w:lineRule="auto"/>
        <w:ind w:firstLine="0"/>
        <w:jc w:val="left"/>
        <w:textAlignment w:val="baseline"/>
        <w:rPr>
          <w:b/>
          <w:bCs/>
        </w:rPr>
      </w:pPr>
      <w:r w:rsidRPr="002F5471">
        <w:rPr>
          <w:b/>
          <w:bCs/>
        </w:rPr>
        <w:t>What is</w:t>
      </w:r>
      <w:r w:rsidR="00F4274F" w:rsidRPr="00F4274F">
        <w:rPr>
          <w:b/>
          <w:bCs/>
        </w:rPr>
        <w:t xml:space="preserve"> Traffic</w:t>
      </w:r>
      <w:r w:rsidRPr="002F5471">
        <w:rPr>
          <w:b/>
          <w:bCs/>
        </w:rPr>
        <w:t>? </w:t>
      </w:r>
    </w:p>
    <w:p w14:paraId="3273C5AA" w14:textId="77777777" w:rsidR="002F5471" w:rsidRPr="002F5471" w:rsidRDefault="002F5471" w:rsidP="002F5471">
      <w:pPr>
        <w:spacing w:after="0" w:line="240" w:lineRule="auto"/>
        <w:ind w:firstLine="0"/>
        <w:jc w:val="left"/>
        <w:textAlignment w:val="baseline"/>
      </w:pPr>
      <w:r w:rsidRPr="002F5471">
        <w:lastRenderedPageBreak/>
        <w:t>Web traffic is the amount of data sent and received by visitors to a website. Traffic is determined by the number of visitors and the number of pages they visit as well as additional website performance metrics (technical and revenue generating). Sites monitor the incoming and outgoing traffic to see which parts or pages of their site are effective for driving business goals and if there are any apparent trends, such as one specific page being viewed mostly by people in a particular country or if particular marketing activities generate more leads/ecommerce transaction. </w:t>
      </w:r>
    </w:p>
    <w:p w14:paraId="69FD1099" w14:textId="77777777" w:rsidR="00F4274F" w:rsidRDefault="00F4274F" w:rsidP="002F5471">
      <w:pPr>
        <w:spacing w:after="0" w:line="240" w:lineRule="auto"/>
        <w:ind w:firstLine="0"/>
        <w:jc w:val="left"/>
        <w:textAlignment w:val="baseline"/>
      </w:pPr>
    </w:p>
    <w:p w14:paraId="1E72D337" w14:textId="0D53FC27" w:rsidR="002F5471" w:rsidRPr="002F5471" w:rsidRDefault="002F5471" w:rsidP="002F5471">
      <w:pPr>
        <w:spacing w:after="0" w:line="240" w:lineRule="auto"/>
        <w:ind w:firstLine="0"/>
        <w:jc w:val="left"/>
        <w:textAlignment w:val="baseline"/>
        <w:rPr>
          <w:b/>
          <w:bCs/>
        </w:rPr>
      </w:pPr>
      <w:r w:rsidRPr="002F5471">
        <w:rPr>
          <w:b/>
          <w:bCs/>
        </w:rPr>
        <w:t>What does it drive? </w:t>
      </w:r>
    </w:p>
    <w:p w14:paraId="4E41EEDA" w14:textId="77777777" w:rsidR="00825DA0" w:rsidRDefault="002F5471" w:rsidP="002F5471">
      <w:pPr>
        <w:spacing w:after="0" w:line="240" w:lineRule="auto"/>
        <w:ind w:firstLine="0"/>
        <w:jc w:val="left"/>
        <w:textAlignment w:val="baseline"/>
      </w:pPr>
      <w:r w:rsidRPr="002F5471">
        <w:t>Traffic drives brand exposure, lead generation (funnel creation), ecommerce transactions, revenue, awareness, marketing messaging, and is often times the customers main point of contact with the organization for engagement. </w:t>
      </w:r>
    </w:p>
    <w:p w14:paraId="361DB142" w14:textId="19A446EF" w:rsidR="002F5471" w:rsidRPr="002F5471" w:rsidRDefault="002F5471" w:rsidP="002F5471">
      <w:pPr>
        <w:spacing w:after="0" w:line="240" w:lineRule="auto"/>
        <w:ind w:firstLine="0"/>
        <w:jc w:val="left"/>
        <w:textAlignment w:val="baseline"/>
      </w:pPr>
      <w:r w:rsidRPr="002F5471">
        <w:t>  </w:t>
      </w:r>
    </w:p>
    <w:p w14:paraId="2C26075F" w14:textId="77777777" w:rsidR="002F5471" w:rsidRPr="002F5471" w:rsidRDefault="002F5471" w:rsidP="002F5471">
      <w:pPr>
        <w:spacing w:after="0" w:line="240" w:lineRule="auto"/>
        <w:ind w:firstLine="0"/>
        <w:jc w:val="left"/>
        <w:textAlignment w:val="baseline"/>
        <w:rPr>
          <w:b/>
          <w:bCs/>
        </w:rPr>
      </w:pPr>
      <w:r w:rsidRPr="002F5471">
        <w:rPr>
          <w:b/>
          <w:bCs/>
        </w:rPr>
        <w:t>How is used? </w:t>
      </w:r>
    </w:p>
    <w:p w14:paraId="49F58B8C" w14:textId="6F4A9D5C" w:rsidR="002F5471" w:rsidRPr="002F5471" w:rsidRDefault="002F5471" w:rsidP="002F5471">
      <w:pPr>
        <w:spacing w:after="0" w:line="240" w:lineRule="auto"/>
        <w:ind w:firstLine="0"/>
        <w:jc w:val="left"/>
        <w:textAlignment w:val="baseline"/>
      </w:pPr>
      <w:r w:rsidRPr="002F5471">
        <w:t>Traffic can be used to determine which marketing channels are most effective for bringing in customers and effectively converting them </w:t>
      </w:r>
      <w:r w:rsidR="00825DA0" w:rsidRPr="002F5471">
        <w:t>into</w:t>
      </w:r>
      <w:r w:rsidRPr="002F5471">
        <w:t> business. It can also be used to increase brand exposure, customer service, publications/company news, and for sale of products via ecommerce.  Traffic metrics can also provide detail on how our website performs from a technical perspective to ensure customers can quickly and effectively interact with our brand. </w:t>
      </w:r>
    </w:p>
    <w:p w14:paraId="6BF75100" w14:textId="5B96D164" w:rsidR="002F5471" w:rsidRPr="002F5471" w:rsidRDefault="002F5471" w:rsidP="002F5471">
      <w:pPr>
        <w:spacing w:after="0" w:line="240" w:lineRule="auto"/>
        <w:ind w:firstLine="0"/>
        <w:jc w:val="left"/>
        <w:textAlignment w:val="baseline"/>
      </w:pPr>
      <w:r>
        <w:t>GSC data can also be used to ensure our sites are</w:t>
      </w:r>
      <w:r w:rsidR="00E343A9">
        <w:t xml:space="preserve"> rating</w:t>
      </w:r>
      <w:r w:rsidR="1FF973D5">
        <w:t xml:space="preserve"> </w:t>
      </w:r>
      <w:r>
        <w:t xml:space="preserve"> as high as possible in Google search results in order to maximize traffic to the websites </w:t>
      </w:r>
    </w:p>
    <w:p w14:paraId="03E167BE" w14:textId="77777777" w:rsidR="00825DA0" w:rsidRDefault="00825DA0" w:rsidP="002F5471">
      <w:pPr>
        <w:spacing w:after="0" w:line="240" w:lineRule="auto"/>
        <w:ind w:firstLine="0"/>
        <w:jc w:val="left"/>
        <w:textAlignment w:val="baseline"/>
      </w:pPr>
    </w:p>
    <w:p w14:paraId="09EB505C" w14:textId="1C83B5C7" w:rsidR="002F5471" w:rsidRPr="002F5471" w:rsidRDefault="002F5471" w:rsidP="002F5471">
      <w:pPr>
        <w:spacing w:after="0" w:line="240" w:lineRule="auto"/>
        <w:ind w:firstLine="0"/>
        <w:jc w:val="left"/>
        <w:textAlignment w:val="baseline"/>
        <w:rPr>
          <w:b/>
          <w:bCs/>
        </w:rPr>
      </w:pPr>
      <w:r w:rsidRPr="002F5471">
        <w:rPr>
          <w:b/>
          <w:bCs/>
        </w:rPr>
        <w:t>At what level is used? </w:t>
      </w:r>
    </w:p>
    <w:p w14:paraId="23768781" w14:textId="77777777" w:rsidR="002F5471" w:rsidRPr="002F5471" w:rsidRDefault="002F5471" w:rsidP="002F5471">
      <w:pPr>
        <w:spacing w:after="0" w:line="240" w:lineRule="auto"/>
        <w:ind w:firstLine="0"/>
        <w:jc w:val="left"/>
        <w:textAlignment w:val="baseline"/>
      </w:pPr>
      <w:r w:rsidRPr="002F5471">
        <w:t>Traffic is used at all levels of the business from L1 on down to determine overall brand health as well as its correlation to funnel/revenue. </w:t>
      </w:r>
    </w:p>
    <w:p w14:paraId="0CF5CBDF" w14:textId="77777777" w:rsidR="003C6176" w:rsidRPr="002F5471" w:rsidRDefault="003C6176" w:rsidP="005C5C75">
      <w:pPr>
        <w:spacing w:after="0" w:line="240" w:lineRule="auto"/>
        <w:ind w:firstLine="0"/>
        <w:jc w:val="left"/>
        <w:textAlignment w:val="baseline"/>
      </w:pPr>
    </w:p>
    <w:p w14:paraId="6BBD94CA" w14:textId="77777777" w:rsidR="005C5C75" w:rsidRPr="001458D2" w:rsidRDefault="005C5C75" w:rsidP="005C5C75">
      <w:pPr>
        <w:spacing w:after="0" w:line="240" w:lineRule="auto"/>
        <w:ind w:firstLine="0"/>
        <w:jc w:val="left"/>
        <w:textAlignment w:val="baseline"/>
        <w:rPr>
          <w:rStyle w:val="IntenseEmphasis"/>
          <w:sz w:val="28"/>
          <w:szCs w:val="28"/>
        </w:rPr>
      </w:pPr>
      <w:r w:rsidRPr="001458D2">
        <w:rPr>
          <w:rStyle w:val="IntenseEmphasis"/>
          <w:sz w:val="28"/>
          <w:szCs w:val="28"/>
        </w:rPr>
        <w:t>FUNNEL</w:t>
      </w:r>
    </w:p>
    <w:p w14:paraId="6301ED43" w14:textId="77777777" w:rsidR="005C5C75" w:rsidRPr="00EB3AEC" w:rsidRDefault="005C5C75" w:rsidP="005C5C75">
      <w:pPr>
        <w:spacing w:after="0" w:line="240" w:lineRule="auto"/>
        <w:ind w:firstLine="0"/>
        <w:jc w:val="left"/>
        <w:textAlignment w:val="baseline"/>
      </w:pPr>
      <w:r w:rsidRPr="00053E45">
        <w:t>T</w:t>
      </w:r>
      <w:r w:rsidRPr="00EB3AEC">
        <w:t>he top of the total funnel contains the Leads</w:t>
      </w:r>
      <w:r w:rsidRPr="00053E45">
        <w:t xml:space="preserve"> generated from “Marketing Campaigns”</w:t>
      </w:r>
      <w:r w:rsidRPr="00EB3AEC">
        <w:t>. Leads are qualified campaign responses that can be conversions from or campaign sources or directly entered. Leads must meet the defined criteria threshold as per Standard work. The lead portion of the total funnel can contain qualified and non-qualified campaign responses.  </w:t>
      </w:r>
    </w:p>
    <w:p w14:paraId="5BF8021F" w14:textId="77777777" w:rsidR="005C5C75" w:rsidRPr="00053E45" w:rsidRDefault="005C5C75" w:rsidP="005C5C75">
      <w:pPr>
        <w:spacing w:after="0" w:line="240" w:lineRule="auto"/>
        <w:ind w:firstLine="0"/>
        <w:jc w:val="left"/>
        <w:textAlignment w:val="baseline"/>
      </w:pPr>
      <w:r w:rsidRPr="00EB3AEC">
        <w:t>The bottom of the total funnel contains “Sales Funnel.”   It is a process by which opportunities are collected and managed for the purpose of driving growth and predicting sales revenue. A sales funnel contains opportunities. Opportunities can be created directly in the sales funnel or converted from a Lead. </w:t>
      </w:r>
    </w:p>
    <w:p w14:paraId="547656D9" w14:textId="77777777" w:rsidR="005C5C75" w:rsidRPr="00053E45" w:rsidRDefault="005C5C75" w:rsidP="005C5C75">
      <w:pPr>
        <w:spacing w:after="0" w:line="240" w:lineRule="auto"/>
        <w:ind w:firstLine="0"/>
        <w:jc w:val="left"/>
        <w:textAlignment w:val="baseline"/>
      </w:pPr>
    </w:p>
    <w:p w14:paraId="5AEE98C6" w14:textId="77777777" w:rsidR="005C5C75" w:rsidRPr="001458D2" w:rsidRDefault="005C5C75" w:rsidP="005C5C75">
      <w:pPr>
        <w:spacing w:after="0" w:line="240" w:lineRule="auto"/>
        <w:ind w:firstLine="0"/>
        <w:jc w:val="left"/>
        <w:textAlignment w:val="baseline"/>
        <w:rPr>
          <w:rStyle w:val="IntenseEmphasis"/>
          <w:sz w:val="28"/>
          <w:szCs w:val="28"/>
        </w:rPr>
      </w:pPr>
      <w:r w:rsidRPr="001458D2">
        <w:rPr>
          <w:rStyle w:val="IntenseEmphasis"/>
          <w:sz w:val="28"/>
          <w:szCs w:val="28"/>
        </w:rPr>
        <w:t>ORDERS</w:t>
      </w:r>
    </w:p>
    <w:p w14:paraId="0E67CAE2" w14:textId="77777777" w:rsidR="005C5C75" w:rsidRDefault="005C5C75" w:rsidP="005C5C75">
      <w:pPr>
        <w:spacing w:after="0" w:line="240" w:lineRule="auto"/>
        <w:ind w:firstLine="0"/>
        <w:jc w:val="left"/>
        <w:textAlignment w:val="baseline"/>
        <w:rPr>
          <w:rFonts w:ascii="Calibri" w:eastAsia="Yu Mincho" w:hAnsi="Calibri" w:cs="Times New Roman"/>
        </w:rPr>
      </w:pPr>
    </w:p>
    <w:p w14:paraId="3EDF099B" w14:textId="77777777" w:rsidR="005C5C75" w:rsidRPr="00053E45" w:rsidRDefault="005C5C75" w:rsidP="005C5C75">
      <w:pPr>
        <w:spacing w:after="0" w:line="240" w:lineRule="auto"/>
        <w:ind w:firstLine="0"/>
        <w:jc w:val="left"/>
        <w:textAlignment w:val="baseline"/>
      </w:pPr>
      <w:r w:rsidRPr="00053E45">
        <w:t xml:space="preserve">“Bookings” from here on will be referred to as “ORDER”, originates from a Fluke customer providing a purchase order and used at all levels in the organization. </w:t>
      </w:r>
      <w:r w:rsidRPr="00E86ED7">
        <w:t>Orders are considered operational data as opposed to financial data</w:t>
      </w:r>
    </w:p>
    <w:p w14:paraId="0D80606B" w14:textId="77777777" w:rsidR="005C5C75" w:rsidRPr="00053E45" w:rsidRDefault="005C5C75" w:rsidP="005C5C75">
      <w:pPr>
        <w:spacing w:after="0" w:line="240" w:lineRule="auto"/>
        <w:ind w:firstLine="0"/>
        <w:jc w:val="left"/>
        <w:textAlignment w:val="baseline"/>
      </w:pPr>
    </w:p>
    <w:p w14:paraId="10FFABEF" w14:textId="77777777" w:rsidR="005C5C75" w:rsidRPr="00053E45" w:rsidRDefault="005C5C75" w:rsidP="005C5C75">
      <w:pPr>
        <w:spacing w:after="0" w:line="240" w:lineRule="auto"/>
        <w:ind w:firstLine="0"/>
        <w:jc w:val="left"/>
        <w:textAlignment w:val="baseline"/>
      </w:pPr>
      <w:r w:rsidRPr="00053E45">
        <w:t>Orders derive from multiple avenues either by phone, email, fax, or Fluke’s eCommerce platform are examples. Each order has a unique </w:t>
      </w:r>
    </w:p>
    <w:p w14:paraId="3B73B91B" w14:textId="77777777" w:rsidR="005C5C75" w:rsidRPr="00053E45" w:rsidRDefault="005C5C75" w:rsidP="005C5C75">
      <w:pPr>
        <w:spacing w:after="0" w:line="240" w:lineRule="auto"/>
        <w:ind w:left="360" w:firstLine="0"/>
        <w:jc w:val="left"/>
        <w:textAlignment w:val="baseline"/>
      </w:pPr>
      <w:r w:rsidRPr="00053E45">
        <w:t xml:space="preserve">1) “order number” (SO-Sales Order #)  </w:t>
      </w:r>
    </w:p>
    <w:p w14:paraId="61910D02" w14:textId="77777777" w:rsidR="005C5C75" w:rsidRPr="00053E45" w:rsidRDefault="005C5C75" w:rsidP="005C5C75">
      <w:pPr>
        <w:spacing w:after="0" w:line="240" w:lineRule="auto"/>
        <w:ind w:left="360" w:firstLine="0"/>
        <w:jc w:val="left"/>
        <w:textAlignment w:val="baseline"/>
      </w:pPr>
      <w:r w:rsidRPr="00053E45">
        <w:t xml:space="preserve">2) “order type” </w:t>
      </w:r>
    </w:p>
    <w:p w14:paraId="14ACFB84" w14:textId="77777777" w:rsidR="005C5C75" w:rsidRPr="00053E45" w:rsidRDefault="005C5C75" w:rsidP="005C5C75">
      <w:pPr>
        <w:spacing w:after="0" w:line="240" w:lineRule="auto"/>
        <w:ind w:left="360" w:firstLine="0"/>
        <w:jc w:val="left"/>
        <w:textAlignment w:val="baseline"/>
      </w:pPr>
      <w:r w:rsidRPr="00053E45">
        <w:t>3) “customer PO reference”</w:t>
      </w:r>
    </w:p>
    <w:p w14:paraId="4B39BF1C" w14:textId="77777777" w:rsidR="005C5C75" w:rsidRPr="00053E45" w:rsidRDefault="005C5C75" w:rsidP="005C5C75">
      <w:pPr>
        <w:spacing w:after="0" w:line="240" w:lineRule="auto"/>
        <w:ind w:firstLine="0"/>
        <w:jc w:val="left"/>
        <w:textAlignment w:val="baseline"/>
      </w:pPr>
    </w:p>
    <w:p w14:paraId="01656BF1" w14:textId="77777777" w:rsidR="005C5C75" w:rsidRPr="00E86ED7" w:rsidRDefault="005C5C75" w:rsidP="005C5C75">
      <w:pPr>
        <w:spacing w:after="0" w:line="240" w:lineRule="auto"/>
        <w:ind w:firstLine="0"/>
        <w:jc w:val="left"/>
        <w:textAlignment w:val="baseline"/>
      </w:pPr>
      <w:r w:rsidRPr="00E86ED7">
        <w:t>A</w:t>
      </w:r>
      <w:r w:rsidRPr="00053E45">
        <w:t>n</w:t>
      </w:r>
      <w:r w:rsidRPr="00E86ED7">
        <w:t xml:space="preserve"> </w:t>
      </w:r>
      <w:r w:rsidRPr="00053E45">
        <w:t>order</w:t>
      </w:r>
      <w:r w:rsidRPr="00E86ED7">
        <w:t xml:space="preserve"> can “</w:t>
      </w:r>
      <w:r w:rsidRPr="00053E45">
        <w:t>DE-BOOK</w:t>
      </w:r>
      <w:r w:rsidRPr="00E86ED7">
        <w:t>”</w:t>
      </w:r>
      <w:r w:rsidRPr="00053E45">
        <w:t xml:space="preserve"> from here on will be referred to as “CANCELLED ORDER”</w:t>
      </w:r>
      <w:r w:rsidRPr="00E86ED7">
        <w:t>, initiated by either the customer or by Fluke pending the business circumstances.  A cancelled order will show as a negative amount thus reducing the order amount. </w:t>
      </w:r>
    </w:p>
    <w:p w14:paraId="2AEABD11" w14:textId="77777777" w:rsidR="005C5C75" w:rsidRPr="00053E45" w:rsidRDefault="005C5C75" w:rsidP="005C5C75">
      <w:pPr>
        <w:spacing w:after="0" w:line="240" w:lineRule="auto"/>
        <w:ind w:firstLine="0"/>
        <w:jc w:val="left"/>
        <w:textAlignment w:val="baseline"/>
      </w:pPr>
    </w:p>
    <w:p w14:paraId="0A63F7B8" w14:textId="77777777" w:rsidR="005C5C75" w:rsidRPr="00053E45" w:rsidRDefault="005C5C75" w:rsidP="005C5C75">
      <w:pPr>
        <w:spacing w:after="0" w:line="240" w:lineRule="auto"/>
        <w:ind w:firstLine="0"/>
        <w:jc w:val="left"/>
        <w:textAlignment w:val="baseline"/>
      </w:pPr>
      <w:r w:rsidRPr="00053E45">
        <w:t>O</w:t>
      </w:r>
      <w:r w:rsidRPr="00E86ED7">
        <w:t xml:space="preserve">rders are used to compensate employees with a </w:t>
      </w:r>
      <w:r w:rsidRPr="00053E45">
        <w:t>v</w:t>
      </w:r>
      <w:r w:rsidRPr="00E86ED7">
        <w:t>ariable compensation </w:t>
      </w:r>
      <w:r w:rsidRPr="00053E45">
        <w:t>plan</w:t>
      </w:r>
      <w:r w:rsidRPr="00E86ED7">
        <w:t>. Operations analyzes orders in relation to backlog and inventory levels. Sales use orders to track the commitments of distributors or end-customers. </w:t>
      </w:r>
    </w:p>
    <w:p w14:paraId="3822F1D9" w14:textId="77777777" w:rsidR="005C5C75" w:rsidRDefault="005C5C75" w:rsidP="005C5C75">
      <w:pPr>
        <w:spacing w:after="0" w:line="240" w:lineRule="auto"/>
        <w:ind w:firstLine="0"/>
        <w:jc w:val="left"/>
        <w:textAlignment w:val="baseline"/>
        <w:rPr>
          <w:rFonts w:ascii="Segoe UI" w:eastAsia="Times New Roman" w:hAnsi="Segoe UI" w:cs="Segoe UI"/>
          <w:sz w:val="18"/>
          <w:szCs w:val="18"/>
        </w:rPr>
      </w:pPr>
    </w:p>
    <w:p w14:paraId="2FA4E32B" w14:textId="77777777" w:rsidR="005C5C75" w:rsidRPr="001458D2" w:rsidRDefault="005C5C75" w:rsidP="005C5C75">
      <w:pPr>
        <w:spacing w:after="0" w:line="240" w:lineRule="auto"/>
        <w:ind w:firstLine="0"/>
        <w:jc w:val="left"/>
        <w:textAlignment w:val="baseline"/>
        <w:rPr>
          <w:rStyle w:val="IntenseEmphasis"/>
          <w:sz w:val="28"/>
          <w:szCs w:val="28"/>
        </w:rPr>
      </w:pPr>
      <w:r w:rsidRPr="001458D2">
        <w:rPr>
          <w:rStyle w:val="IntenseEmphasis"/>
          <w:sz w:val="28"/>
          <w:szCs w:val="28"/>
        </w:rPr>
        <w:lastRenderedPageBreak/>
        <w:t>SHIPMENT</w:t>
      </w:r>
    </w:p>
    <w:p w14:paraId="63ABB5CC" w14:textId="77777777" w:rsidR="005C5C75" w:rsidRDefault="005C5C75" w:rsidP="005C5C75">
      <w:pPr>
        <w:spacing w:after="0" w:line="240" w:lineRule="auto"/>
        <w:ind w:firstLine="0"/>
        <w:jc w:val="left"/>
        <w:textAlignment w:val="baseline"/>
        <w:rPr>
          <w:rFonts w:ascii="Segoe UI" w:eastAsia="Times New Roman" w:hAnsi="Segoe UI" w:cs="Segoe UI"/>
          <w:sz w:val="18"/>
          <w:szCs w:val="18"/>
        </w:rPr>
      </w:pPr>
    </w:p>
    <w:p w14:paraId="4D6A3065" w14:textId="77777777" w:rsidR="005C5C75" w:rsidRDefault="005C5C75" w:rsidP="005C5C75">
      <w:pPr>
        <w:spacing w:after="0" w:line="240" w:lineRule="auto"/>
        <w:ind w:firstLine="0"/>
        <w:jc w:val="left"/>
        <w:textAlignment w:val="baseline"/>
      </w:pPr>
      <w:r w:rsidRPr="00053E45">
        <w:t>A Shipment originates from a Fluke customer order</w:t>
      </w:r>
      <w:r>
        <w:t>.</w:t>
      </w:r>
      <w:r w:rsidRPr="00053E45">
        <w:t> A Fluke order becomes a shipment when Fluke ships all or a portion of the order to the customer. Shipments are used at all levels in the organization</w:t>
      </w:r>
      <w:r>
        <w:t xml:space="preserve"> and </w:t>
      </w:r>
      <w:r w:rsidRPr="00053E45">
        <w:t>are considered</w:t>
      </w:r>
      <w:r>
        <w:t xml:space="preserve"> as</w:t>
      </w:r>
      <w:r w:rsidRPr="00053E45">
        <w:t> operational data as opposed to financial data. Each shipment has a unique </w:t>
      </w:r>
    </w:p>
    <w:p w14:paraId="7DCF71FF" w14:textId="77777777" w:rsidR="005C5C75" w:rsidRDefault="005C5C75" w:rsidP="005C5C75">
      <w:pPr>
        <w:spacing w:after="0" w:line="240" w:lineRule="auto"/>
        <w:ind w:firstLine="360"/>
        <w:jc w:val="left"/>
        <w:textAlignment w:val="baseline"/>
      </w:pPr>
      <w:r w:rsidRPr="00053E45">
        <w:t>1) “shipment number” </w:t>
      </w:r>
    </w:p>
    <w:p w14:paraId="1A5545A4" w14:textId="77777777" w:rsidR="005C5C75" w:rsidRDefault="005C5C75" w:rsidP="005C5C75">
      <w:pPr>
        <w:spacing w:after="0" w:line="240" w:lineRule="auto"/>
        <w:ind w:firstLine="360"/>
        <w:jc w:val="left"/>
        <w:textAlignment w:val="baseline"/>
      </w:pPr>
      <w:r w:rsidRPr="00053E45">
        <w:t>2) “order number”</w:t>
      </w:r>
    </w:p>
    <w:p w14:paraId="545D5DBF" w14:textId="77777777" w:rsidR="005C5C75" w:rsidRDefault="005C5C75" w:rsidP="005C5C75">
      <w:pPr>
        <w:spacing w:after="0" w:line="240" w:lineRule="auto"/>
        <w:ind w:firstLine="360"/>
        <w:jc w:val="left"/>
        <w:textAlignment w:val="baseline"/>
      </w:pPr>
      <w:r w:rsidRPr="00053E45">
        <w:t>3) “ship-to” location   </w:t>
      </w:r>
    </w:p>
    <w:p w14:paraId="1CE258EE" w14:textId="77777777" w:rsidR="005C5C75" w:rsidRPr="00053E45" w:rsidRDefault="005C5C75" w:rsidP="005C5C75">
      <w:pPr>
        <w:spacing w:after="0" w:line="240" w:lineRule="auto"/>
        <w:ind w:firstLine="0"/>
        <w:jc w:val="left"/>
        <w:textAlignment w:val="baseline"/>
      </w:pPr>
    </w:p>
    <w:p w14:paraId="327A758F" w14:textId="77777777" w:rsidR="005C5C75" w:rsidRDefault="005C5C75" w:rsidP="005C5C75">
      <w:pPr>
        <w:spacing w:after="0" w:line="240" w:lineRule="auto"/>
        <w:ind w:firstLine="0"/>
        <w:jc w:val="left"/>
        <w:textAlignment w:val="baseline"/>
      </w:pPr>
      <w:r w:rsidRPr="00053E45">
        <w:t>Shipments can be delivered at 100% fulfillment or can be partially shipped.  There are multiple reasons why an order could be partially shipped. </w:t>
      </w:r>
    </w:p>
    <w:p w14:paraId="1EFCB349" w14:textId="77777777" w:rsidR="005C5C75" w:rsidRDefault="005C5C75" w:rsidP="005C5C75">
      <w:pPr>
        <w:spacing w:after="0" w:line="240" w:lineRule="auto"/>
        <w:ind w:firstLine="0"/>
        <w:jc w:val="left"/>
        <w:textAlignment w:val="baseline"/>
      </w:pPr>
      <w:r w:rsidRPr="00F10768">
        <w:rPr>
          <w:b/>
          <w:bCs/>
          <w:u w:val="single"/>
        </w:rPr>
        <w:t>2 Scenarios:</w:t>
      </w:r>
    </w:p>
    <w:p w14:paraId="5F76C42B" w14:textId="77777777" w:rsidR="005C5C75" w:rsidRDefault="005C5C75" w:rsidP="00C95B16">
      <w:pPr>
        <w:pStyle w:val="ListParagraph"/>
        <w:numPr>
          <w:ilvl w:val="0"/>
          <w:numId w:val="30"/>
        </w:numPr>
        <w:spacing w:after="0" w:line="240" w:lineRule="auto"/>
        <w:jc w:val="left"/>
        <w:textAlignment w:val="baseline"/>
      </w:pPr>
      <w:r>
        <w:t>W</w:t>
      </w:r>
      <w:r w:rsidRPr="00DF3C6C">
        <w:t>hen there is limited</w:t>
      </w:r>
      <w:r>
        <w:t xml:space="preserve"> stock of</w:t>
      </w:r>
      <w:r w:rsidRPr="00DF3C6C">
        <w:t xml:space="preserve"> number of items in the line for an order, we need to split the line into multi lines</w:t>
      </w:r>
      <w:r>
        <w:t>.</w:t>
      </w:r>
    </w:p>
    <w:p w14:paraId="6A509EDA" w14:textId="77777777" w:rsidR="005C5C75" w:rsidRDefault="005C5C75" w:rsidP="00C95B16">
      <w:pPr>
        <w:pStyle w:val="ListParagraph"/>
        <w:numPr>
          <w:ilvl w:val="0"/>
          <w:numId w:val="30"/>
        </w:numPr>
        <w:spacing w:after="0" w:line="240" w:lineRule="auto"/>
        <w:jc w:val="left"/>
        <w:textAlignment w:val="baseline"/>
      </w:pPr>
      <w:r>
        <w:t>O</w:t>
      </w:r>
      <w:r w:rsidRPr="00DF3C6C">
        <w:t>rder may be open in system which will be fulfilled later (delayed)</w:t>
      </w:r>
    </w:p>
    <w:p w14:paraId="31EB0D5A" w14:textId="77777777" w:rsidR="005C5C75" w:rsidRDefault="005C5C75" w:rsidP="005C5C75">
      <w:pPr>
        <w:spacing w:after="0" w:line="240" w:lineRule="auto"/>
        <w:ind w:firstLine="0"/>
        <w:jc w:val="left"/>
        <w:textAlignment w:val="baseline"/>
      </w:pPr>
    </w:p>
    <w:p w14:paraId="216C0EB6" w14:textId="77EB010F" w:rsidR="005C5C75" w:rsidRPr="00053E45" w:rsidRDefault="005C5C75" w:rsidP="005C5C75">
      <w:pPr>
        <w:spacing w:after="0" w:line="240" w:lineRule="auto"/>
        <w:ind w:firstLine="0"/>
        <w:jc w:val="left"/>
        <w:textAlignment w:val="baseline"/>
      </w:pPr>
      <w:r w:rsidRPr="00053E45">
        <w:t>Product returns affect shipments, like </w:t>
      </w:r>
      <w:r>
        <w:t>cancelled orders</w:t>
      </w:r>
      <w:r w:rsidRPr="00053E45">
        <w:t xml:space="preserve"> does to orders.  Returns are common and the goal is to minimize returns as much as possible. Returns show up as a negative amount thus reducing</w:t>
      </w:r>
      <w:r>
        <w:t xml:space="preserve"> the shipment amount. Sometimes </w:t>
      </w:r>
      <w:r w:rsidRPr="00053E45">
        <w:t xml:space="preserve">return quantities via an order type RMA won’t match the actual units received back therefore RMA </w:t>
      </w:r>
      <w:r>
        <w:t>Order</w:t>
      </w:r>
      <w:r w:rsidRPr="00053E45">
        <w:t xml:space="preserve"> will not match 100% with RMA (Return Material Authorization) Shipments. </w:t>
      </w:r>
    </w:p>
    <w:p w14:paraId="497D2DDD" w14:textId="77777777" w:rsidR="005C5C75" w:rsidRDefault="005C5C75" w:rsidP="005C5C75">
      <w:pPr>
        <w:spacing w:after="0" w:line="240" w:lineRule="auto"/>
        <w:ind w:firstLine="0"/>
        <w:jc w:val="left"/>
        <w:textAlignment w:val="baseline"/>
      </w:pPr>
    </w:p>
    <w:p w14:paraId="625557A4" w14:textId="77777777" w:rsidR="005C5C75" w:rsidRDefault="005C5C75" w:rsidP="005C5C75">
      <w:pPr>
        <w:spacing w:after="0" w:line="240" w:lineRule="auto"/>
        <w:ind w:firstLine="0"/>
        <w:jc w:val="left"/>
        <w:textAlignment w:val="baseline"/>
      </w:pPr>
      <w:r>
        <w:t xml:space="preserve">Shipments </w:t>
      </w:r>
      <w:r w:rsidRPr="00E86ED7">
        <w:t xml:space="preserve">are used to compensate employees with a </w:t>
      </w:r>
      <w:r w:rsidRPr="00053E45">
        <w:t>v</w:t>
      </w:r>
      <w:r w:rsidRPr="00E86ED7">
        <w:t>ariable compensation </w:t>
      </w:r>
      <w:r w:rsidRPr="00053E45">
        <w:t>plan</w:t>
      </w:r>
      <w:r w:rsidRPr="00E86ED7">
        <w:t>.</w:t>
      </w:r>
      <w:r>
        <w:t xml:space="preserve"> </w:t>
      </w:r>
      <w:r w:rsidRPr="00E86ED7">
        <w:t>Operations analyzes </w:t>
      </w:r>
      <w:r>
        <w:t>Shipments</w:t>
      </w:r>
      <w:r w:rsidRPr="00E86ED7">
        <w:t xml:space="preserve"> in relation to backlog and inventory levels</w:t>
      </w:r>
      <w:r>
        <w:t>.</w:t>
      </w:r>
    </w:p>
    <w:p w14:paraId="7F101F0B" w14:textId="77777777" w:rsidR="005C5C75" w:rsidRDefault="005C5C75" w:rsidP="005C5C75">
      <w:pPr>
        <w:spacing w:after="0" w:line="240" w:lineRule="auto"/>
        <w:ind w:firstLine="0"/>
        <w:jc w:val="left"/>
        <w:textAlignment w:val="baseline"/>
      </w:pPr>
    </w:p>
    <w:p w14:paraId="2883DB7D" w14:textId="77777777" w:rsidR="005C5C75" w:rsidRDefault="005C5C75" w:rsidP="005C5C75">
      <w:pPr>
        <w:spacing w:after="0" w:line="240" w:lineRule="auto"/>
        <w:ind w:firstLine="0"/>
        <w:jc w:val="left"/>
        <w:textAlignment w:val="baseline"/>
      </w:pPr>
    </w:p>
    <w:p w14:paraId="658812DD" w14:textId="77777777" w:rsidR="005C5C75" w:rsidRPr="00583F88" w:rsidRDefault="005C5C75" w:rsidP="005C5C75">
      <w:pPr>
        <w:spacing w:after="0" w:line="240" w:lineRule="auto"/>
        <w:ind w:firstLine="0"/>
        <w:jc w:val="left"/>
        <w:textAlignment w:val="baseline"/>
        <w:rPr>
          <w:rFonts w:ascii="Calibri" w:eastAsia="Yu Mincho" w:hAnsi="Calibri" w:cs="Times New Roman"/>
          <w:highlight w:val="yellow"/>
        </w:rPr>
      </w:pPr>
      <w:r w:rsidRPr="001458D2">
        <w:rPr>
          <w:rStyle w:val="IntenseEmphasis"/>
          <w:sz w:val="28"/>
          <w:szCs w:val="28"/>
        </w:rPr>
        <w:t>DISTRIBUTOR INVENTORY (DIS INV)</w:t>
      </w:r>
    </w:p>
    <w:p w14:paraId="30489AED" w14:textId="77777777" w:rsidR="005C5C75" w:rsidRDefault="005C5C75" w:rsidP="005C5C75">
      <w:pPr>
        <w:spacing w:after="0" w:line="240" w:lineRule="auto"/>
        <w:ind w:firstLine="0"/>
        <w:jc w:val="left"/>
        <w:textAlignment w:val="baseline"/>
        <w:rPr>
          <w:rFonts w:ascii="Segoe UI" w:eastAsia="Times New Roman" w:hAnsi="Segoe UI" w:cs="Segoe UI"/>
          <w:sz w:val="18"/>
          <w:szCs w:val="18"/>
          <w:highlight w:val="yellow"/>
        </w:rPr>
      </w:pPr>
      <w:commentRangeStart w:id="252"/>
      <w:commentRangeStart w:id="253"/>
      <w:commentRangeStart w:id="254"/>
      <w:commentRangeStart w:id="255"/>
    </w:p>
    <w:p w14:paraId="6C6C4C7D" w14:textId="663AB0A9" w:rsidR="005C5C75" w:rsidRDefault="005C5C75" w:rsidP="005C5C75">
      <w:pPr>
        <w:spacing w:after="0" w:line="240" w:lineRule="auto"/>
        <w:ind w:firstLine="0"/>
        <w:jc w:val="left"/>
        <w:textAlignment w:val="baseline"/>
        <w:rPr>
          <w:rFonts w:ascii="Segoe UI" w:eastAsia="Times New Roman" w:hAnsi="Segoe UI" w:cs="Segoe UI"/>
          <w:sz w:val="18"/>
          <w:szCs w:val="18"/>
          <w:highlight w:val="yellow"/>
        </w:rPr>
      </w:pPr>
      <w:r>
        <w:rPr>
          <w:rStyle w:val="normaltextrun"/>
          <w:rFonts w:ascii="Calibri" w:hAnsi="Calibri"/>
          <w:color w:val="000000"/>
          <w:shd w:val="clear" w:color="auto" w:fill="FFFFFF"/>
        </w:rPr>
        <w:t xml:space="preserve">Distributor Inventory data is generated when a seller Reports the on-hand or in-transit inventory data producing information </w:t>
      </w:r>
      <w:r w:rsidRPr="00A11C9D">
        <w:t xml:space="preserve">about what products they have, how many and the cost of on-hand or in-transit products. </w:t>
      </w:r>
      <w:r>
        <w:rPr>
          <w:rStyle w:val="normaltextrun"/>
          <w:rFonts w:ascii="Calibri" w:hAnsi="Calibri"/>
          <w:color w:val="000000"/>
          <w:shd w:val="clear" w:color="auto" w:fill="FFFFFF"/>
        </w:rPr>
        <w:t xml:space="preserve">Fluke uses inventory data to calculate weeks </w:t>
      </w:r>
      <w:r w:rsidR="1628263D">
        <w:rPr>
          <w:rStyle w:val="normaltextrun"/>
          <w:rFonts w:ascii="Calibri" w:hAnsi="Calibri"/>
          <w:color w:val="000000"/>
          <w:shd w:val="clear" w:color="auto" w:fill="FFFFFF"/>
        </w:rPr>
        <w:t xml:space="preserve">or months </w:t>
      </w:r>
      <w:r>
        <w:rPr>
          <w:rStyle w:val="normaltextrun"/>
          <w:rFonts w:ascii="Calibri" w:hAnsi="Calibri"/>
          <w:color w:val="000000"/>
          <w:shd w:val="clear" w:color="auto" w:fill="FFFFFF"/>
        </w:rPr>
        <w:t>of supply in the market. Only a subset of distributors provide INV data. These distributors are classified as </w:t>
      </w:r>
      <w:r w:rsidRPr="00455CEB">
        <w:rPr>
          <w:rStyle w:val="normaltextrun"/>
          <w:rFonts w:ascii="Calibri" w:hAnsi="Calibri"/>
          <w:b/>
          <w:bCs/>
          <w:color w:val="000000"/>
          <w:shd w:val="clear" w:color="auto" w:fill="FFFFFF"/>
        </w:rPr>
        <w:t>INV DISTRIBUTORS</w:t>
      </w:r>
      <w:commentRangeEnd w:id="252"/>
      <w:r>
        <w:rPr>
          <w:rStyle w:val="CommentReference"/>
        </w:rPr>
        <w:commentReference w:id="252"/>
      </w:r>
      <w:commentRangeEnd w:id="253"/>
      <w:r>
        <w:rPr>
          <w:rStyle w:val="CommentReference"/>
        </w:rPr>
        <w:commentReference w:id="253"/>
      </w:r>
      <w:commentRangeEnd w:id="254"/>
      <w:r>
        <w:rPr>
          <w:rStyle w:val="CommentReference"/>
        </w:rPr>
        <w:commentReference w:id="254"/>
      </w:r>
      <w:commentRangeEnd w:id="255"/>
      <w:r>
        <w:rPr>
          <w:rStyle w:val="CommentReference"/>
        </w:rPr>
        <w:commentReference w:id="255"/>
      </w:r>
    </w:p>
    <w:p w14:paraId="11BF41D0" w14:textId="77777777" w:rsidR="005C5C75" w:rsidRDefault="005C5C75" w:rsidP="005C5C75">
      <w:pPr>
        <w:spacing w:after="0" w:line="240" w:lineRule="auto"/>
        <w:ind w:firstLine="0"/>
        <w:jc w:val="left"/>
        <w:textAlignment w:val="baseline"/>
        <w:rPr>
          <w:rFonts w:ascii="Segoe UI" w:eastAsia="Times New Roman" w:hAnsi="Segoe UI" w:cs="Segoe UI"/>
          <w:sz w:val="18"/>
          <w:szCs w:val="18"/>
          <w:highlight w:val="yellow"/>
        </w:rPr>
      </w:pPr>
    </w:p>
    <w:p w14:paraId="714C7957" w14:textId="77777777" w:rsidR="005C5C75" w:rsidRDefault="005C5C75" w:rsidP="005C5C75">
      <w:pPr>
        <w:spacing w:after="0" w:line="240" w:lineRule="auto"/>
        <w:ind w:firstLine="0"/>
        <w:jc w:val="left"/>
        <w:textAlignment w:val="baseline"/>
        <w:rPr>
          <w:rFonts w:ascii="Segoe UI" w:eastAsia="Times New Roman" w:hAnsi="Segoe UI" w:cs="Segoe UI"/>
          <w:sz w:val="18"/>
          <w:szCs w:val="18"/>
          <w:highlight w:val="yellow"/>
        </w:rPr>
      </w:pPr>
    </w:p>
    <w:p w14:paraId="1DD7E1F6" w14:textId="77777777" w:rsidR="005C5C75" w:rsidRPr="001458D2" w:rsidRDefault="005C5C75" w:rsidP="005C5C75">
      <w:pPr>
        <w:spacing w:after="0" w:line="240" w:lineRule="auto"/>
        <w:ind w:firstLine="0"/>
        <w:jc w:val="left"/>
        <w:textAlignment w:val="baseline"/>
        <w:rPr>
          <w:rStyle w:val="IntenseEmphasis"/>
          <w:sz w:val="28"/>
          <w:szCs w:val="28"/>
        </w:rPr>
      </w:pPr>
      <w:r w:rsidRPr="001458D2">
        <w:rPr>
          <w:rStyle w:val="IntenseEmphasis"/>
          <w:sz w:val="28"/>
          <w:szCs w:val="28"/>
        </w:rPr>
        <w:t>DISTRIBUTOR POINT OF SALE (DIS POS)</w:t>
      </w:r>
    </w:p>
    <w:p w14:paraId="7E046ECF" w14:textId="77777777" w:rsidR="005C5C75" w:rsidRDefault="005C5C75" w:rsidP="005C5C75">
      <w:pPr>
        <w:spacing w:after="0" w:line="240" w:lineRule="auto"/>
        <w:ind w:firstLine="0"/>
        <w:jc w:val="left"/>
        <w:textAlignment w:val="baseline"/>
      </w:pPr>
    </w:p>
    <w:p w14:paraId="0B1BF03E" w14:textId="1869EE8C" w:rsidR="005C5C75" w:rsidRDefault="005C5C75" w:rsidP="005C5C75">
      <w:pPr>
        <w:spacing w:after="0" w:line="240" w:lineRule="auto"/>
        <w:ind w:firstLine="0"/>
        <w:jc w:val="left"/>
        <w:textAlignment w:val="baseline"/>
      </w:pPr>
      <w:r w:rsidRPr="00342D37">
        <w:t xml:space="preserve">Distributor Point of Sale </w:t>
      </w:r>
      <w:r w:rsidRPr="008B06A9">
        <w:t>data is generated when a seller transacts with the end user producing information about what products were sold, how many products were sold, the location where it was sold, date of the sale, and price details about the transaction. Fluke uses POS for critical business tasks such as calculating pay on incentive plans, gauging market consumption, track sale location with postal code granularity, and forecast market demand. JOP’s</w:t>
      </w:r>
      <w:r>
        <w:t xml:space="preserve"> (Jump Off Point)</w:t>
      </w:r>
      <w:r w:rsidRPr="008B06A9">
        <w:t> </w:t>
      </w:r>
      <w:r w:rsidR="66F0CB0B">
        <w:t>may</w:t>
      </w:r>
      <w:r w:rsidRPr="008B06A9">
        <w:t xml:space="preserve"> also </w:t>
      </w:r>
      <w:r w:rsidR="76458639">
        <w:t>be</w:t>
      </w:r>
      <w:r>
        <w:t xml:space="preserve"> </w:t>
      </w:r>
      <w:r w:rsidRPr="008B06A9">
        <w:t>calculated using this data</w:t>
      </w:r>
      <w:r>
        <w:t xml:space="preserve"> </w:t>
      </w:r>
      <w:r w:rsidR="32EF2DF2">
        <w:t>for such things as</w:t>
      </w:r>
      <w:r>
        <w:t xml:space="preserve"> compensation and quota setting for the distributors.</w:t>
      </w:r>
    </w:p>
    <w:p w14:paraId="49DC2382" w14:textId="77777777" w:rsidR="005C5C75" w:rsidRDefault="005C5C75" w:rsidP="005C5C75">
      <w:pPr>
        <w:spacing w:after="0" w:line="240" w:lineRule="auto"/>
        <w:ind w:firstLine="0"/>
        <w:jc w:val="left"/>
        <w:textAlignment w:val="baseline"/>
      </w:pPr>
    </w:p>
    <w:p w14:paraId="1D4B19C8" w14:textId="77777777" w:rsidR="005C5C75" w:rsidRDefault="005C5C75" w:rsidP="005C5C75">
      <w:pPr>
        <w:spacing w:after="0" w:line="240" w:lineRule="auto"/>
        <w:ind w:firstLine="0"/>
        <w:jc w:val="left"/>
        <w:textAlignment w:val="baseline"/>
      </w:pPr>
      <w:r>
        <w:t>The distributors are broadly classified as</w:t>
      </w:r>
    </w:p>
    <w:p w14:paraId="6528C22E" w14:textId="77777777" w:rsidR="005C5C75" w:rsidRDefault="005C5C75" w:rsidP="005C5C75">
      <w:pPr>
        <w:spacing w:after="0" w:line="240" w:lineRule="auto"/>
        <w:ind w:firstLine="0"/>
        <w:jc w:val="left"/>
        <w:textAlignment w:val="baseline"/>
      </w:pPr>
    </w:p>
    <w:p w14:paraId="67AE4536" w14:textId="77777777" w:rsidR="005C5C75" w:rsidRPr="0002372E" w:rsidRDefault="005C5C75" w:rsidP="00C95B16">
      <w:pPr>
        <w:pStyle w:val="ListParagraph"/>
        <w:numPr>
          <w:ilvl w:val="0"/>
          <w:numId w:val="31"/>
        </w:numPr>
        <w:spacing w:after="0" w:line="240" w:lineRule="auto"/>
        <w:jc w:val="left"/>
        <w:textAlignment w:val="baseline"/>
        <w:rPr>
          <w:b/>
          <w:bCs/>
        </w:rPr>
      </w:pPr>
      <w:r w:rsidRPr="0002372E">
        <w:rPr>
          <w:b/>
          <w:bCs/>
        </w:rPr>
        <w:t>POS Distributors</w:t>
      </w:r>
      <w:r>
        <w:rPr>
          <w:b/>
          <w:bCs/>
        </w:rPr>
        <w:t>:</w:t>
      </w:r>
      <w:r w:rsidRPr="0002372E">
        <w:rPr>
          <w:b/>
          <w:bCs/>
        </w:rPr>
        <w:t> </w:t>
      </w:r>
      <w:r w:rsidRPr="0002372E">
        <w:t>Only a subset of distributors</w:t>
      </w:r>
      <w:r>
        <w:t xml:space="preserve"> that</w:t>
      </w:r>
      <w:r w:rsidRPr="0002372E">
        <w:t> provide POS data. </w:t>
      </w:r>
    </w:p>
    <w:p w14:paraId="23A2150A" w14:textId="77777777" w:rsidR="005C5C75" w:rsidRPr="002C0D71" w:rsidRDefault="005C5C75" w:rsidP="00C95B16">
      <w:pPr>
        <w:pStyle w:val="ListParagraph"/>
        <w:numPr>
          <w:ilvl w:val="0"/>
          <w:numId w:val="31"/>
        </w:numPr>
        <w:spacing w:after="0" w:line="240" w:lineRule="auto"/>
        <w:jc w:val="left"/>
        <w:textAlignment w:val="baseline"/>
        <w:rPr>
          <w:b/>
          <w:bCs/>
        </w:rPr>
      </w:pPr>
      <w:r w:rsidRPr="00AE09E8">
        <w:rPr>
          <w:b/>
          <w:bCs/>
        </w:rPr>
        <w:t>SHIP</w:t>
      </w:r>
      <w:r>
        <w:rPr>
          <w:b/>
          <w:bCs/>
        </w:rPr>
        <w:t>-</w:t>
      </w:r>
      <w:r w:rsidRPr="00AE09E8">
        <w:rPr>
          <w:b/>
          <w:bCs/>
        </w:rPr>
        <w:t>To Distributors</w:t>
      </w:r>
      <w:r>
        <w:rPr>
          <w:b/>
          <w:bCs/>
        </w:rPr>
        <w:t xml:space="preserve">: </w:t>
      </w:r>
      <w:r w:rsidRPr="0002372E">
        <w:t>The distributors who do not provide POS data</w:t>
      </w:r>
      <w:r>
        <w:t xml:space="preserve">. </w:t>
      </w:r>
      <w:r w:rsidRPr="0002372E">
        <w:t>For SHIP-To distributors, we use Fluke shipments data as a proxy in absence of POS data to capture full market activity, or Total Sell Out (TSO). Shipment data is real-time because it comes from Fluke Oracle ERP. </w:t>
      </w:r>
    </w:p>
    <w:p w14:paraId="1C0DF41B" w14:textId="77777777" w:rsidR="005C5C75" w:rsidRPr="00425078" w:rsidRDefault="005C5C75" w:rsidP="00C95B16">
      <w:pPr>
        <w:pStyle w:val="ListParagraph"/>
        <w:numPr>
          <w:ilvl w:val="0"/>
          <w:numId w:val="31"/>
        </w:numPr>
        <w:spacing w:after="0" w:line="240" w:lineRule="auto"/>
        <w:jc w:val="left"/>
        <w:textAlignment w:val="baseline"/>
        <w:rPr>
          <w:b/>
          <w:bCs/>
        </w:rPr>
      </w:pPr>
      <w:r>
        <w:rPr>
          <w:b/>
          <w:bCs/>
        </w:rPr>
        <w:t>TSO</w:t>
      </w:r>
      <w:r w:rsidRPr="00C929B8">
        <w:rPr>
          <w:b/>
          <w:bCs/>
        </w:rPr>
        <w:t xml:space="preserve"> (Total Sell Out)</w:t>
      </w:r>
      <w:r>
        <w:rPr>
          <w:b/>
          <w:bCs/>
        </w:rPr>
        <w:t xml:space="preserve">: </w:t>
      </w:r>
      <w:r>
        <w:t xml:space="preserve">This is a </w:t>
      </w:r>
      <w:r w:rsidRPr="0002372E">
        <w:t>combination of POS distributor sales</w:t>
      </w:r>
      <w:r>
        <w:t xml:space="preserve"> made</w:t>
      </w:r>
      <w:r w:rsidRPr="0002372E">
        <w:t xml:space="preserve"> to end customers and shipments </w:t>
      </w:r>
      <w:r>
        <w:t xml:space="preserve">made </w:t>
      </w:r>
      <w:r w:rsidRPr="0002372E">
        <w:t>to SHIP-To distributors without any duplication. TSO provides information about how much product is being consumed in a given </w:t>
      </w:r>
      <w:r>
        <w:t xml:space="preserve">time </w:t>
      </w:r>
      <w:r w:rsidRPr="0002372E">
        <w:t>period</w:t>
      </w:r>
      <w:r>
        <w:t>.</w:t>
      </w:r>
    </w:p>
    <w:p w14:paraId="5E5A709F" w14:textId="77777777" w:rsidR="005C5C75" w:rsidRPr="00CC3CD7" w:rsidRDefault="005C5C75" w:rsidP="005C5C75">
      <w:pPr>
        <w:pStyle w:val="ListParagraph"/>
        <w:spacing w:after="0" w:line="240" w:lineRule="auto"/>
        <w:ind w:firstLine="0"/>
        <w:jc w:val="left"/>
        <w:textAlignment w:val="baseline"/>
        <w:rPr>
          <w:b/>
          <w:bCs/>
        </w:rPr>
      </w:pPr>
    </w:p>
    <w:p w14:paraId="4E9F622C" w14:textId="77777777" w:rsidR="005C5C75" w:rsidRPr="0002372E" w:rsidRDefault="005C5C75" w:rsidP="005C5C75">
      <w:pPr>
        <w:spacing w:after="0" w:line="240" w:lineRule="auto"/>
        <w:ind w:firstLine="0"/>
        <w:jc w:val="center"/>
        <w:textAlignment w:val="baseline"/>
        <w:rPr>
          <w:rFonts w:ascii="Segoe UI" w:eastAsia="Times New Roman" w:hAnsi="Segoe UI" w:cs="Segoe UI"/>
          <w:sz w:val="18"/>
          <w:szCs w:val="18"/>
        </w:rPr>
      </w:pPr>
      <w:r w:rsidRPr="0002372E">
        <w:rPr>
          <w:noProof/>
        </w:rPr>
        <w:drawing>
          <wp:inline distT="0" distB="0" distL="0" distR="0" wp14:anchorId="56DF9594" wp14:editId="5A7A4141">
            <wp:extent cx="2346325" cy="1457960"/>
            <wp:effectExtent l="0" t="0" r="0" b="889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6325" cy="1457960"/>
                    </a:xfrm>
                    <a:prstGeom prst="rect">
                      <a:avLst/>
                    </a:prstGeom>
                    <a:noFill/>
                    <a:ln>
                      <a:noFill/>
                    </a:ln>
                  </pic:spPr>
                </pic:pic>
              </a:graphicData>
            </a:graphic>
          </wp:inline>
        </w:drawing>
      </w:r>
      <w:r w:rsidRPr="0002372E">
        <w:rPr>
          <w:rFonts w:ascii="Calibri" w:eastAsia="Times New Roman" w:hAnsi="Calibri" w:cs="Segoe UI"/>
        </w:rPr>
        <w:t> </w:t>
      </w:r>
    </w:p>
    <w:p w14:paraId="538606BA" w14:textId="77777777" w:rsidR="005C5C75" w:rsidRDefault="005C5C75" w:rsidP="005C5C75">
      <w:pPr>
        <w:spacing w:after="0" w:line="240" w:lineRule="auto"/>
        <w:ind w:firstLine="0"/>
        <w:jc w:val="left"/>
        <w:textAlignment w:val="baseline"/>
      </w:pPr>
    </w:p>
    <w:p w14:paraId="57BCF81E" w14:textId="77777777" w:rsidR="005C5C75" w:rsidRDefault="005C5C75" w:rsidP="005C5C75">
      <w:pPr>
        <w:spacing w:after="0" w:line="240" w:lineRule="auto"/>
        <w:ind w:firstLine="0"/>
        <w:jc w:val="left"/>
        <w:textAlignment w:val="baseline"/>
      </w:pPr>
    </w:p>
    <w:p w14:paraId="07877BFB" w14:textId="77777777" w:rsidR="005C5C75" w:rsidRPr="001458D2" w:rsidRDefault="005C5C75" w:rsidP="005C5C75">
      <w:pPr>
        <w:spacing w:after="0" w:line="240" w:lineRule="auto"/>
        <w:ind w:firstLine="0"/>
        <w:jc w:val="left"/>
        <w:textAlignment w:val="baseline"/>
        <w:rPr>
          <w:rStyle w:val="IntenseEmphasis"/>
          <w:sz w:val="28"/>
          <w:szCs w:val="28"/>
        </w:rPr>
      </w:pPr>
      <w:r w:rsidRPr="001458D2">
        <w:rPr>
          <w:rStyle w:val="IntenseEmphasis"/>
          <w:sz w:val="28"/>
          <w:szCs w:val="28"/>
        </w:rPr>
        <w:t>REVENUE</w:t>
      </w:r>
    </w:p>
    <w:p w14:paraId="73AC00EE" w14:textId="77777777" w:rsidR="005C5C75" w:rsidRDefault="005C5C75" w:rsidP="005C5C75">
      <w:pPr>
        <w:spacing w:after="0" w:line="240" w:lineRule="auto"/>
        <w:ind w:firstLine="0"/>
        <w:jc w:val="left"/>
        <w:textAlignment w:val="baseline"/>
      </w:pPr>
    </w:p>
    <w:p w14:paraId="28ACA5DF" w14:textId="26488B15" w:rsidR="005C5C75" w:rsidRDefault="005C5C75" w:rsidP="005C5C75">
      <w:pPr>
        <w:spacing w:after="0" w:line="240" w:lineRule="auto"/>
        <w:ind w:firstLine="0"/>
        <w:jc w:val="left"/>
        <w:textAlignment w:val="baseline"/>
        <w:rPr>
          <w:rFonts w:ascii="Calibri" w:eastAsia="Times New Roman" w:hAnsi="Calibri" w:cs="Segoe UI"/>
        </w:rPr>
      </w:pPr>
      <w:r w:rsidRPr="001C53D0">
        <w:rPr>
          <w:rFonts w:ascii="Calibri" w:eastAsia="Times New Roman" w:hAnsi="Calibri" w:cs="Segoe UI"/>
        </w:rPr>
        <w:t>Revenue is the basis for Fluke’s CVD Core Growth”. </w:t>
      </w:r>
      <w:r>
        <w:rPr>
          <w:rFonts w:ascii="Calibri" w:eastAsia="Times New Roman" w:hAnsi="Calibri" w:cs="Segoe UI"/>
        </w:rPr>
        <w:t>Revenue</w:t>
      </w:r>
      <w:r w:rsidRPr="001C53D0">
        <w:rPr>
          <w:rFonts w:ascii="Calibri" w:eastAsia="Times New Roman" w:hAnsi="Calibri" w:cs="Segoe UI"/>
        </w:rPr>
        <w:t> </w:t>
      </w:r>
      <w:r w:rsidR="5F98D966" w:rsidRPr="001C53D0">
        <w:rPr>
          <w:rFonts w:ascii="Calibri" w:eastAsia="Times New Roman" w:hAnsi="Calibri" w:cs="Segoe UI"/>
        </w:rPr>
        <w:t>are</w:t>
      </w:r>
      <w:r>
        <w:rPr>
          <w:rFonts w:ascii="Calibri" w:eastAsia="Times New Roman" w:hAnsi="Calibri" w:cs="Segoe UI"/>
        </w:rPr>
        <w:t xml:space="preserve"> </w:t>
      </w:r>
      <w:r w:rsidRPr="001C53D0">
        <w:rPr>
          <w:rFonts w:ascii="Calibri" w:eastAsia="Times New Roman" w:hAnsi="Calibri" w:cs="Segoe UI"/>
        </w:rPr>
        <w:t>sales from customers</w:t>
      </w:r>
      <w:r w:rsidR="7AD2CB35" w:rsidRPr="001C53D0">
        <w:rPr>
          <w:rFonts w:ascii="Calibri" w:eastAsia="Times New Roman" w:hAnsi="Calibri" w:cs="Segoe UI"/>
        </w:rPr>
        <w:t xml:space="preserve"> </w:t>
      </w:r>
      <w:r w:rsidR="7AD2CB35" w:rsidRPr="7C9752E9">
        <w:rPr>
          <w:rFonts w:ascii="Calibri" w:eastAsia="Times New Roman" w:hAnsi="Calibri" w:cs="Segoe UI"/>
        </w:rPr>
        <w:t>plus any accounting adjustments</w:t>
      </w:r>
      <w:r w:rsidRPr="001C53D0">
        <w:rPr>
          <w:rFonts w:ascii="Calibri" w:eastAsia="Times New Roman" w:hAnsi="Calibri" w:cs="Segoe UI"/>
        </w:rPr>
        <w:t>. </w:t>
      </w:r>
      <w:r w:rsidR="00342295">
        <w:rPr>
          <w:rStyle w:val="normaltextrun"/>
          <w:rFonts w:ascii="Calibri" w:hAnsi="Calibri" w:cs="Calibri"/>
          <w:color w:val="000000"/>
          <w:shd w:val="clear" w:color="auto" w:fill="FFFFFF"/>
        </w:rPr>
        <w:t> Core growth is a measure of internal growth of existing business (i.e. excludes impact of sales increase through acquisitions or FX) versus prior year.</w:t>
      </w:r>
      <w:r w:rsidR="00342295">
        <w:rPr>
          <w:rStyle w:val="eop"/>
          <w:rFonts w:ascii="Calibri" w:hAnsi="Calibri" w:cs="Calibri"/>
          <w:color w:val="000000"/>
          <w:shd w:val="clear" w:color="auto" w:fill="FFFFFF"/>
        </w:rPr>
        <w:t> </w:t>
      </w:r>
    </w:p>
    <w:p w14:paraId="026415C9" w14:textId="77777777" w:rsidR="005C5C75" w:rsidRPr="001C53D0" w:rsidRDefault="005C5C75" w:rsidP="005C5C75">
      <w:pPr>
        <w:spacing w:after="0" w:line="240" w:lineRule="auto"/>
        <w:ind w:firstLine="0"/>
        <w:jc w:val="left"/>
        <w:textAlignment w:val="baseline"/>
        <w:rPr>
          <w:rFonts w:ascii="Segoe UI" w:eastAsia="Times New Roman" w:hAnsi="Segoe UI" w:cs="Segoe UI"/>
          <w:sz w:val="18"/>
          <w:szCs w:val="18"/>
        </w:rPr>
      </w:pPr>
    </w:p>
    <w:p w14:paraId="54A47538" w14:textId="3233879E" w:rsidR="005C5C75" w:rsidRDefault="005C5C75" w:rsidP="005C5C75">
      <w:pPr>
        <w:spacing w:after="0" w:line="240" w:lineRule="auto"/>
        <w:ind w:firstLine="0"/>
        <w:jc w:val="left"/>
        <w:textAlignment w:val="baseline"/>
        <w:rPr>
          <w:rFonts w:ascii="Calibri" w:eastAsia="Times New Roman" w:hAnsi="Calibri" w:cs="Segoe UI"/>
        </w:rPr>
      </w:pPr>
      <w:r w:rsidRPr="001C53D0">
        <w:rPr>
          <w:rFonts w:ascii="Calibri" w:eastAsia="Times New Roman" w:hAnsi="Calibri" w:cs="Segoe UI"/>
        </w:rPr>
        <w:t>A key distinction among orders, shipments and revenue is operational vs. financial.  Orders and shipments are considered operational, and revenue is considered financial.  Revenue are shipments plus additional transactions like rebates, trade discounts and royalty income.  However, depending</w:t>
      </w:r>
      <w:r w:rsidR="0DF124EA" w:rsidRPr="7C9752E9">
        <w:rPr>
          <w:rFonts w:ascii="Calibri" w:eastAsia="Times New Roman" w:hAnsi="Calibri" w:cs="Segoe UI"/>
        </w:rPr>
        <w:t xml:space="preserve"> on</w:t>
      </w:r>
      <w:r w:rsidRPr="001C53D0">
        <w:rPr>
          <w:rFonts w:ascii="Calibri" w:eastAsia="Times New Roman" w:hAnsi="Calibri" w:cs="Segoe UI"/>
        </w:rPr>
        <w:t xml:space="preserve"> how a region transacts rebates, shipments can </w:t>
      </w:r>
      <w:r w:rsidRPr="00E1280E">
        <w:rPr>
          <w:rFonts w:ascii="Calibri" w:eastAsia="Times New Roman" w:hAnsi="Calibri" w:cs="Segoe UI"/>
        </w:rPr>
        <w:t>include the impact of rebates and other region’s shipments do not.  Deferred revenue can be another differentiation between shipments and revenue.</w:t>
      </w:r>
      <w:r w:rsidRPr="001C53D0">
        <w:rPr>
          <w:rFonts w:ascii="Calibri" w:eastAsia="Times New Roman" w:hAnsi="Calibri" w:cs="Segoe UI"/>
        </w:rPr>
        <w:t>  </w:t>
      </w:r>
    </w:p>
    <w:p w14:paraId="1B4F555F" w14:textId="77777777" w:rsidR="00EF7717" w:rsidRDefault="00EF7717" w:rsidP="005C5C75">
      <w:pPr>
        <w:spacing w:after="0" w:line="240" w:lineRule="auto"/>
        <w:ind w:left="1350" w:firstLine="1080"/>
        <w:jc w:val="left"/>
        <w:textAlignment w:val="baseline"/>
        <w:rPr>
          <w:rStyle w:val="IntenseEmphasis"/>
          <w:sz w:val="28"/>
          <w:szCs w:val="28"/>
        </w:rPr>
      </w:pPr>
    </w:p>
    <w:p w14:paraId="60FEF166" w14:textId="77777777" w:rsidR="00EF7717" w:rsidRDefault="00EF7717" w:rsidP="005C5C75">
      <w:pPr>
        <w:spacing w:after="0" w:line="240" w:lineRule="auto"/>
        <w:ind w:left="1350" w:firstLine="1080"/>
        <w:jc w:val="left"/>
        <w:textAlignment w:val="baseline"/>
        <w:rPr>
          <w:rStyle w:val="IntenseEmphasis"/>
          <w:sz w:val="28"/>
          <w:szCs w:val="28"/>
        </w:rPr>
      </w:pPr>
    </w:p>
    <w:p w14:paraId="4476E95A" w14:textId="4D8ACD9D" w:rsidR="005C5C75" w:rsidRDefault="005C5C75" w:rsidP="005C5C75">
      <w:pPr>
        <w:spacing w:after="0" w:line="240" w:lineRule="auto"/>
        <w:ind w:left="1350" w:firstLine="1080"/>
        <w:jc w:val="left"/>
        <w:textAlignment w:val="baseline"/>
        <w:rPr>
          <w:rStyle w:val="IntenseEmphasis"/>
          <w:sz w:val="28"/>
          <w:szCs w:val="28"/>
        </w:rPr>
      </w:pPr>
      <w:r>
        <w:rPr>
          <w:noProof/>
        </w:rPr>
        <w:lastRenderedPageBreak/>
        <w:drawing>
          <wp:anchor distT="0" distB="0" distL="114300" distR="114300" simplePos="0" relativeHeight="251658242" behindDoc="0" locked="0" layoutInCell="1" allowOverlap="1" wp14:anchorId="1F26496F" wp14:editId="1ADBF39B">
            <wp:simplePos x="0" y="0"/>
            <wp:positionH relativeFrom="page">
              <wp:posOffset>1616075</wp:posOffset>
            </wp:positionH>
            <wp:positionV relativeFrom="paragraph">
              <wp:posOffset>0</wp:posOffset>
            </wp:positionV>
            <wp:extent cx="4959350" cy="9191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9350" cy="9191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E3073A" w14:textId="77777777" w:rsidR="005C5C75" w:rsidRPr="007054B5" w:rsidRDefault="005C5C75" w:rsidP="005C5C75">
      <w:pPr>
        <w:pStyle w:val="Heading2"/>
        <w:rPr>
          <w:rStyle w:val="IntenseEmphasis"/>
          <w:i w:val="0"/>
          <w:iCs w:val="0"/>
          <w:sz w:val="28"/>
          <w:szCs w:val="28"/>
        </w:rPr>
      </w:pPr>
      <w:bookmarkStart w:id="261" w:name="_Toc82685440"/>
      <w:bookmarkStart w:id="262" w:name="_Toc515913079"/>
      <w:bookmarkStart w:id="263" w:name="_Toc769603266"/>
      <w:bookmarkStart w:id="264" w:name="_Toc864245590"/>
      <w:bookmarkStart w:id="265" w:name="_Toc1122323940"/>
      <w:bookmarkStart w:id="266" w:name="_Toc1456958148"/>
      <w:bookmarkStart w:id="267" w:name="_Toc91671044"/>
      <w:r w:rsidRPr="007054B5">
        <w:rPr>
          <w:rStyle w:val="IntenseEmphasis"/>
          <w:i w:val="0"/>
          <w:iCs w:val="0"/>
          <w:sz w:val="28"/>
          <w:szCs w:val="28"/>
        </w:rPr>
        <w:lastRenderedPageBreak/>
        <w:t>Special Design Considerations</w:t>
      </w:r>
      <w:bookmarkEnd w:id="261"/>
      <w:bookmarkEnd w:id="262"/>
      <w:bookmarkEnd w:id="263"/>
      <w:bookmarkEnd w:id="264"/>
      <w:bookmarkEnd w:id="265"/>
      <w:bookmarkEnd w:id="266"/>
      <w:bookmarkEnd w:id="267"/>
    </w:p>
    <w:p w14:paraId="4098F444" w14:textId="77777777" w:rsidR="005C5C75" w:rsidRDefault="005C5C75" w:rsidP="005C5C75">
      <w:pPr>
        <w:pStyle w:val="Heading3"/>
        <w:rPr>
          <w:rStyle w:val="IntenseEmphasis"/>
          <w:sz w:val="28"/>
          <w:szCs w:val="28"/>
        </w:rPr>
      </w:pPr>
      <w:bookmarkStart w:id="268" w:name="_Toc82685441"/>
      <w:bookmarkStart w:id="269" w:name="_Toc1310634810"/>
      <w:bookmarkStart w:id="270" w:name="_Toc2146872977"/>
      <w:bookmarkStart w:id="271" w:name="_Toc1259745454"/>
      <w:bookmarkStart w:id="272" w:name="_Toc2079575595"/>
      <w:bookmarkStart w:id="273" w:name="_Toc400866553"/>
      <w:bookmarkStart w:id="274" w:name="_Toc91671045"/>
      <w:r w:rsidRPr="00B21F2C">
        <w:rPr>
          <w:rStyle w:val="IntenseEmphasis"/>
          <w:sz w:val="28"/>
          <w:szCs w:val="28"/>
        </w:rPr>
        <w:t xml:space="preserve">Fluke </w:t>
      </w:r>
      <w:r>
        <w:rPr>
          <w:rStyle w:val="IntenseEmphasis"/>
          <w:sz w:val="28"/>
          <w:szCs w:val="28"/>
        </w:rPr>
        <w:t>Entity Mapping</w:t>
      </w:r>
      <w:bookmarkEnd w:id="268"/>
      <w:bookmarkEnd w:id="269"/>
      <w:bookmarkEnd w:id="270"/>
      <w:bookmarkEnd w:id="271"/>
      <w:bookmarkEnd w:id="272"/>
      <w:bookmarkEnd w:id="273"/>
      <w:bookmarkEnd w:id="274"/>
    </w:p>
    <w:p w14:paraId="46DFB762" w14:textId="77777777" w:rsidR="005C5C75" w:rsidRDefault="005C5C75" w:rsidP="005C5C75">
      <w:pPr>
        <w:spacing w:after="0" w:line="240" w:lineRule="auto"/>
        <w:ind w:firstLine="0"/>
        <w:jc w:val="left"/>
        <w:textAlignment w:val="baseline"/>
        <w:rPr>
          <w:rStyle w:val="IntenseEmphasis"/>
          <w:sz w:val="28"/>
          <w:szCs w:val="28"/>
        </w:rPr>
      </w:pPr>
    </w:p>
    <w:p w14:paraId="0F8B0CE9" w14:textId="77777777" w:rsidR="005C5C75" w:rsidRDefault="005C5C75" w:rsidP="005C5C75">
      <w:pPr>
        <w:spacing w:after="0" w:line="240" w:lineRule="auto"/>
        <w:ind w:firstLine="0"/>
        <w:jc w:val="left"/>
        <w:textAlignment w:val="center"/>
      </w:pPr>
      <w:r w:rsidRPr="00E13211">
        <w:t>Entity is a legal or a physical location within Fluke</w:t>
      </w:r>
      <w:r>
        <w:t xml:space="preserve"> </w:t>
      </w:r>
      <w:r w:rsidRPr="00E13211">
        <w:t>(not tied to org but to location)</w:t>
      </w:r>
      <w:r>
        <w:t xml:space="preserve"> and can be rolled up into</w:t>
      </w:r>
      <w:r w:rsidRPr="00E13211">
        <w:t xml:space="preserve"> 2 types</w:t>
      </w:r>
    </w:p>
    <w:p w14:paraId="05654ACD" w14:textId="77777777" w:rsidR="003C6C14" w:rsidRPr="00E13211" w:rsidRDefault="003C6C14" w:rsidP="005C5C75">
      <w:pPr>
        <w:spacing w:after="0" w:line="240" w:lineRule="auto"/>
        <w:ind w:firstLine="0"/>
        <w:jc w:val="left"/>
        <w:textAlignment w:val="center"/>
      </w:pPr>
    </w:p>
    <w:p w14:paraId="647B061B" w14:textId="7A30B7BD" w:rsidR="005C5C75" w:rsidRDefault="5FCF6E0A" w:rsidP="00E77983">
      <w:pPr>
        <w:numPr>
          <w:ilvl w:val="2"/>
          <w:numId w:val="51"/>
        </w:numPr>
        <w:tabs>
          <w:tab w:val="clear" w:pos="2160"/>
        </w:tabs>
        <w:spacing w:after="0" w:line="240" w:lineRule="auto"/>
        <w:ind w:left="810" w:hanging="270"/>
        <w:jc w:val="left"/>
        <w:textAlignment w:val="center"/>
      </w:pPr>
      <w:r w:rsidRPr="06272A4D">
        <w:rPr>
          <w:b/>
          <w:bCs/>
        </w:rPr>
        <w:t>Legal (Tax)</w:t>
      </w:r>
      <w:r>
        <w:t xml:space="preserve"> - Legal Entity has Fortive generated FTV ID code. </w:t>
      </w:r>
      <w:r w:rsidR="1F92E31E" w:rsidRPr="06272A4D">
        <w:t>Olympus is used to collect data from Fortive OpCos for legal entity forecast, cash taxes, loan documentation and maintains the FTV Legal IDs.</w:t>
      </w:r>
      <w:r w:rsidR="1F92E31E">
        <w:t xml:space="preserve"> </w:t>
      </w:r>
      <w:r>
        <w:t xml:space="preserve">Olympus Entity list view can be a combination of FTV ID code, FLK Entity code and channel code mapping along with corresponding attributes (hence non-legal or Oracle entity is a subset of Legal). </w:t>
      </w:r>
    </w:p>
    <w:p w14:paraId="5EA6343D" w14:textId="77777777" w:rsidR="005C5C75" w:rsidRDefault="005C5C75" w:rsidP="005C5C75">
      <w:pPr>
        <w:spacing w:after="0" w:line="240" w:lineRule="auto"/>
        <w:jc w:val="left"/>
        <w:textAlignment w:val="center"/>
      </w:pPr>
    </w:p>
    <w:p w14:paraId="292F00B9" w14:textId="77777777" w:rsidR="005C5C75" w:rsidRPr="00E13211" w:rsidRDefault="5FCF6E0A" w:rsidP="00E77983">
      <w:pPr>
        <w:pStyle w:val="ListParagraph"/>
        <w:numPr>
          <w:ilvl w:val="0"/>
          <w:numId w:val="61"/>
        </w:numPr>
        <w:spacing w:after="0" w:line="240" w:lineRule="auto"/>
        <w:jc w:val="left"/>
        <w:textAlignment w:val="center"/>
      </w:pPr>
      <w:r w:rsidRPr="06272A4D">
        <w:rPr>
          <w:b/>
          <w:bCs/>
        </w:rPr>
        <w:t>Non- Legal (non-Tax)</w:t>
      </w:r>
      <w:r>
        <w:t xml:space="preserve"> - Non-Legal (Oracle) Entity has Fluke generated FLK Entity Code. Oracle which feeds to Hyperion is used to maintain these transactions. Fluke Corporate Accounting create entities in Oracle.  </w:t>
      </w:r>
    </w:p>
    <w:p w14:paraId="0B3B76A7" w14:textId="77777777" w:rsidR="005C5C75" w:rsidRDefault="005C5C75" w:rsidP="005C5C75">
      <w:pPr>
        <w:spacing w:after="0" w:line="240" w:lineRule="auto"/>
        <w:ind w:left="810" w:firstLine="0"/>
        <w:jc w:val="left"/>
        <w:textAlignment w:val="center"/>
      </w:pPr>
    </w:p>
    <w:p w14:paraId="0343960D" w14:textId="77777777" w:rsidR="005C5C75" w:rsidRDefault="005C5C75" w:rsidP="005C5C75">
      <w:pPr>
        <w:spacing w:after="0" w:line="240" w:lineRule="auto"/>
        <w:ind w:firstLine="0"/>
        <w:jc w:val="left"/>
        <w:textAlignment w:val="center"/>
      </w:pPr>
    </w:p>
    <w:p w14:paraId="52E018BC" w14:textId="77777777" w:rsidR="005C5C75" w:rsidRPr="00B45653" w:rsidRDefault="005C5C75" w:rsidP="005C5C75">
      <w:pPr>
        <w:spacing w:after="0" w:line="240" w:lineRule="auto"/>
        <w:ind w:firstLine="0"/>
        <w:jc w:val="left"/>
        <w:textAlignment w:val="center"/>
        <w:rPr>
          <w:b/>
          <w:bCs/>
        </w:rPr>
      </w:pPr>
      <w:r>
        <w:rPr>
          <w:b/>
          <w:bCs/>
        </w:rPr>
        <w:t>**</w:t>
      </w:r>
      <w:r w:rsidRPr="00AA4420">
        <w:rPr>
          <w:b/>
          <w:bCs/>
        </w:rPr>
        <w:t>Fortive and Fluke has different naming convention for its entities. Ultimately Legal Entity Code (FTV ID Code) convention should be the master value.</w:t>
      </w:r>
      <w:r>
        <w:rPr>
          <w:b/>
          <w:bCs/>
        </w:rPr>
        <w:t xml:space="preserve"> </w:t>
      </w:r>
      <w:r w:rsidRPr="00B45653">
        <w:rPr>
          <w:b/>
          <w:bCs/>
        </w:rPr>
        <w:t>The new Data warehouse solution should have a way in the Data lake to differentiate between the two types of entities.</w:t>
      </w:r>
    </w:p>
    <w:p w14:paraId="7A21BDFC" w14:textId="77777777" w:rsidR="005C5C75" w:rsidRPr="00E13211" w:rsidRDefault="005C5C75" w:rsidP="005C5C75">
      <w:pPr>
        <w:spacing w:after="0" w:line="240" w:lineRule="auto"/>
        <w:ind w:left="720" w:firstLine="0"/>
        <w:jc w:val="left"/>
        <w:textAlignment w:val="center"/>
      </w:pPr>
    </w:p>
    <w:p w14:paraId="7B826DA5" w14:textId="77777777" w:rsidR="005C5C75" w:rsidRDefault="5FCF6E0A" w:rsidP="005C5C75">
      <w:pPr>
        <w:spacing w:after="0" w:line="240" w:lineRule="auto"/>
        <w:ind w:firstLine="0"/>
        <w:jc w:val="left"/>
        <w:textAlignment w:val="center"/>
      </w:pPr>
      <w:r>
        <w:t xml:space="preserve">Legal entity not always equal to Non-legal (Oracle) entity due to channel codes used to provide Legal views, where Oracle/Hyperion does not have these channel codes. </w:t>
      </w:r>
      <w:r w:rsidRPr="00977325">
        <w:t>Today Alteryx is used by the Tax team as a programable workflow tool to combine different data sources (Olympus, Oracle, (OBI), Hyperion and other files) into one package / report for the team to do analysis.  Alteryx does not store any data.  In theory, power BI could replace Alteryx if we do this correctly.  The key will be to setting up the Legal / Operational entity mapping correctly in the data lake. Tax team doesn’t use Alteryx 100% of the time to collect data from various sources.  The Tax will pull from OBI to query purchase order data for example as one pull for a specific tax purpose</w:t>
      </w:r>
      <w:r w:rsidRPr="00EA3106">
        <w:t>. MANUAL ADJUSTMENTS are done to reconcile reports. Future state should have a unified view from all these disparate systems</w:t>
      </w:r>
    </w:p>
    <w:p w14:paraId="55B551F2" w14:textId="77777777" w:rsidR="005C5C75" w:rsidRDefault="005C5C75" w:rsidP="005C5C75">
      <w:pPr>
        <w:spacing w:after="0" w:line="240" w:lineRule="auto"/>
        <w:ind w:left="360" w:firstLine="0"/>
        <w:jc w:val="left"/>
        <w:textAlignment w:val="center"/>
      </w:pPr>
    </w:p>
    <w:p w14:paraId="28158642" w14:textId="77777777" w:rsidR="005C5C75" w:rsidRDefault="005C5C75" w:rsidP="005C5C75">
      <w:pPr>
        <w:spacing w:after="0" w:line="240" w:lineRule="auto"/>
        <w:ind w:left="360" w:firstLine="0"/>
        <w:jc w:val="left"/>
        <w:textAlignment w:val="center"/>
      </w:pPr>
    </w:p>
    <w:p w14:paraId="5CCC678B" w14:textId="607EC02D" w:rsidR="005C5C75" w:rsidRDefault="005C5C75" w:rsidP="005C5C75">
      <w:pPr>
        <w:spacing w:after="0" w:line="240" w:lineRule="auto"/>
        <w:ind w:firstLine="0"/>
        <w:jc w:val="left"/>
        <w:textAlignment w:val="center"/>
      </w:pPr>
      <w:r>
        <w:t xml:space="preserve">A consolidated entity will house multiple entities into one entity.  Consolidated entities could have currency implications where ledgers will have $$ at historical FX rates. Legal entities lack some AR or AP transactional data for Tax team purposes. This can be found in Excel files, hence a process to ingest Excel files to the data lake to provide </w:t>
      </w:r>
      <w:commentRangeStart w:id="275"/>
      <w:commentRangeStart w:id="276"/>
      <w:commentRangeStart w:id="277"/>
      <w:r>
        <w:t>missing transactional data</w:t>
      </w:r>
      <w:commentRangeEnd w:id="275"/>
      <w:r>
        <w:rPr>
          <w:rStyle w:val="CommentReference"/>
        </w:rPr>
        <w:commentReference w:id="275"/>
      </w:r>
      <w:commentRangeEnd w:id="276"/>
      <w:r>
        <w:rPr>
          <w:rStyle w:val="CommentReference"/>
        </w:rPr>
        <w:commentReference w:id="276"/>
      </w:r>
      <w:commentRangeEnd w:id="277"/>
      <w:r>
        <w:rPr>
          <w:rStyle w:val="CommentReference"/>
        </w:rPr>
        <w:commentReference w:id="277"/>
      </w:r>
      <w:r>
        <w:t xml:space="preserve"> </w:t>
      </w:r>
      <w:r w:rsidR="67524DF8">
        <w:t xml:space="preserve">would be a win for </w:t>
      </w:r>
      <w:r>
        <w:t xml:space="preserve">Tax. </w:t>
      </w:r>
      <w:r w:rsidR="6655ADDD">
        <w:t xml:space="preserve"> However, there is an ongoing project on the EBS side to bring more entities onto Oracle so we will see more</w:t>
      </w:r>
      <w:r w:rsidR="6504C014">
        <w:t xml:space="preserve"> over time.  </w:t>
      </w:r>
      <w:r w:rsidR="1E0406BF">
        <w:t xml:space="preserve">An alternative, for example, </w:t>
      </w:r>
      <w:r w:rsidR="6504C014">
        <w:t xml:space="preserve">we </w:t>
      </w:r>
      <w:r w:rsidR="6BDA1F22">
        <w:t>could accelerate</w:t>
      </w:r>
      <w:r w:rsidR="6504C014">
        <w:t xml:space="preserve"> Janos to load EBS per Brazil and India sooner rather than later, that would be a win for Tax team.  </w:t>
      </w:r>
    </w:p>
    <w:p w14:paraId="28AD29F9" w14:textId="77777777" w:rsidR="005C5C75" w:rsidRDefault="005C5C75" w:rsidP="005C5C75">
      <w:pPr>
        <w:spacing w:after="0" w:line="240" w:lineRule="auto"/>
        <w:ind w:firstLine="0"/>
        <w:jc w:val="left"/>
        <w:textAlignment w:val="center"/>
      </w:pPr>
    </w:p>
    <w:p w14:paraId="162FED35" w14:textId="77777777" w:rsidR="005C5C75" w:rsidRDefault="005C5C75" w:rsidP="005C5C75">
      <w:pPr>
        <w:spacing w:after="0" w:line="240" w:lineRule="auto"/>
        <w:ind w:firstLine="0"/>
        <w:jc w:val="left"/>
        <w:textAlignment w:val="center"/>
      </w:pPr>
      <w:r w:rsidRPr="002564D9">
        <w:t>Click</w:t>
      </w:r>
      <w:r>
        <w:rPr>
          <w:rStyle w:val="normaltextrun"/>
          <w:rFonts w:ascii="Arial" w:hAnsi="Arial" w:cs="Arial"/>
          <w:sz w:val="20"/>
          <w:szCs w:val="20"/>
          <w:shd w:val="clear" w:color="auto" w:fill="FFFFFF"/>
        </w:rPr>
        <w:t xml:space="preserve"> </w:t>
      </w:r>
      <w:r w:rsidRPr="002564D9">
        <w:rPr>
          <w:rStyle w:val="normaltextrun"/>
          <w:rFonts w:ascii="Arial" w:hAnsi="Arial" w:cs="Arial"/>
          <w:sz w:val="16"/>
          <w:szCs w:val="16"/>
          <w:shd w:val="clear" w:color="auto" w:fill="FFFFFF"/>
        </w:rPr>
        <w:t> </w:t>
      </w:r>
      <w:hyperlink r:id="rId49" w:tgtFrame="_blank" w:history="1">
        <w:r w:rsidRPr="002564D9">
          <w:rPr>
            <w:rStyle w:val="normaltextrun"/>
            <w:rFonts w:ascii="Arial" w:hAnsi="Arial" w:cs="Arial"/>
            <w:b/>
            <w:bCs/>
            <w:color w:val="0563C1"/>
            <w:sz w:val="24"/>
            <w:szCs w:val="24"/>
            <w:u w:val="single"/>
            <w:shd w:val="clear" w:color="auto" w:fill="FFFFFF"/>
          </w:rPr>
          <w:t>HERE</w:t>
        </w:r>
      </w:hyperlink>
      <w:r>
        <w:rPr>
          <w:rStyle w:val="normaltextrun"/>
          <w:rFonts w:ascii="Arial" w:hAnsi="Arial" w:cs="Arial"/>
          <w:b/>
          <w:bCs/>
          <w:color w:val="000000"/>
          <w:sz w:val="32"/>
          <w:szCs w:val="32"/>
          <w:shd w:val="clear" w:color="auto" w:fill="FFFFFF"/>
        </w:rPr>
        <w:t> </w:t>
      </w:r>
      <w:r w:rsidRPr="002564D9">
        <w:t>to refer to the Olympus entity list for Tax and can be used to map non-tax Entity roll ups.  File is located on TEAMS site called “2021 Fluke Legal Entity List Mapping”</w:t>
      </w:r>
    </w:p>
    <w:p w14:paraId="47ABC320" w14:textId="77777777" w:rsidR="005C5C75" w:rsidRDefault="005C5C75" w:rsidP="005C5C75">
      <w:pPr>
        <w:spacing w:after="0" w:line="240" w:lineRule="auto"/>
        <w:ind w:firstLine="0"/>
        <w:jc w:val="left"/>
        <w:textAlignment w:val="center"/>
      </w:pPr>
    </w:p>
    <w:p w14:paraId="69C06A7F" w14:textId="77777777" w:rsidR="005C5C75" w:rsidRPr="003E6075" w:rsidRDefault="005C5C75" w:rsidP="005C5C75">
      <w:pPr>
        <w:pStyle w:val="Heading3"/>
        <w:rPr>
          <w:rStyle w:val="IntenseEmphasis"/>
        </w:rPr>
      </w:pPr>
      <w:bookmarkStart w:id="281" w:name="_Toc82685442"/>
      <w:bookmarkStart w:id="282" w:name="_Toc1419338543"/>
      <w:bookmarkStart w:id="283" w:name="_Toc1268663791"/>
      <w:bookmarkStart w:id="284" w:name="_Toc203908475"/>
      <w:bookmarkStart w:id="285" w:name="_Toc2038824550"/>
      <w:bookmarkStart w:id="286" w:name="_Toc1460596213"/>
      <w:bookmarkStart w:id="287" w:name="_Toc91671046"/>
      <w:r w:rsidRPr="00B21F2C">
        <w:rPr>
          <w:rStyle w:val="IntenseEmphasis"/>
          <w:sz w:val="28"/>
          <w:szCs w:val="28"/>
        </w:rPr>
        <w:t>Fluke Currency Views</w:t>
      </w:r>
      <w:bookmarkEnd w:id="281"/>
      <w:bookmarkEnd w:id="282"/>
      <w:bookmarkEnd w:id="283"/>
      <w:bookmarkEnd w:id="284"/>
      <w:bookmarkEnd w:id="285"/>
      <w:bookmarkEnd w:id="286"/>
      <w:bookmarkEnd w:id="287"/>
    </w:p>
    <w:p w14:paraId="15C27F1A" w14:textId="77777777" w:rsidR="005C5C75" w:rsidRPr="003E6075" w:rsidRDefault="005C5C75" w:rsidP="005C5C75">
      <w:pPr>
        <w:spacing w:after="0" w:line="240" w:lineRule="auto"/>
        <w:ind w:firstLine="0"/>
        <w:jc w:val="left"/>
        <w:textAlignment w:val="baseline"/>
        <w:rPr>
          <w:rFonts w:ascii="Segoe UI" w:eastAsia="Times New Roman" w:hAnsi="Segoe UI" w:cs="Segoe UI"/>
          <w:sz w:val="18"/>
          <w:szCs w:val="18"/>
        </w:rPr>
      </w:pPr>
      <w:r w:rsidRPr="003E6075">
        <w:rPr>
          <w:rFonts w:ascii="Calibri" w:eastAsia="Times New Roman" w:hAnsi="Calibri" w:cs="Calibri"/>
          <w:sz w:val="24"/>
          <w:szCs w:val="24"/>
        </w:rPr>
        <w:t> </w:t>
      </w:r>
    </w:p>
    <w:p w14:paraId="6192D0AD" w14:textId="4FC518FC" w:rsidR="005C5C75" w:rsidRDefault="005C5C75" w:rsidP="005C5C75">
      <w:pPr>
        <w:ind w:firstLine="0"/>
      </w:pPr>
      <w:r w:rsidRPr="003E6075">
        <w:t xml:space="preserve">Fluke has </w:t>
      </w:r>
      <w:r w:rsidR="00296F75">
        <w:t>five</w:t>
      </w:r>
      <w:r w:rsidRPr="003E6075">
        <w:t xml:space="preserve"> currency views</w:t>
      </w:r>
    </w:p>
    <w:p w14:paraId="585C5A95" w14:textId="6CD70E95" w:rsidR="005C5C75" w:rsidRDefault="005C5C75" w:rsidP="00E77983">
      <w:pPr>
        <w:pStyle w:val="ListParagraph"/>
        <w:numPr>
          <w:ilvl w:val="0"/>
          <w:numId w:val="37"/>
        </w:numPr>
        <w:ind w:left="360"/>
      </w:pPr>
      <w:r w:rsidRPr="00B33DD7">
        <w:rPr>
          <w:b/>
          <w:bCs/>
        </w:rPr>
        <w:t>Transactional</w:t>
      </w:r>
      <w:r w:rsidRPr="003E6075">
        <w:t xml:space="preserve"> is the currency used for the transaction</w:t>
      </w:r>
      <w:r>
        <w:t xml:space="preserve"> and is at lowest level (local currency).</w:t>
      </w:r>
      <w:r w:rsidRPr="003E6075">
        <w:t xml:space="preserve"> </w:t>
      </w:r>
      <w:r w:rsidR="4B397F4D">
        <w:t>For example, in t</w:t>
      </w:r>
      <w:r>
        <w:t>he</w:t>
      </w:r>
      <w:r w:rsidRPr="003E6075">
        <w:t xml:space="preserve"> UK (United Kingdom) entity can sell in $USD and to others in $GBP.  The transactional currency is the currency the transaction was transacted in. </w:t>
      </w:r>
      <w:r>
        <w:t>The Transactional Currency is what is posted in Oracle based on the PO, Invoice, contract, etc.</w:t>
      </w:r>
    </w:p>
    <w:p w14:paraId="6A0BE8E2" w14:textId="77777777" w:rsidR="005C5C75" w:rsidRPr="00D14720" w:rsidRDefault="005C5C75" w:rsidP="005C5C75">
      <w:pPr>
        <w:jc w:val="center"/>
        <w:rPr>
          <w:b/>
          <w:bCs/>
        </w:rPr>
      </w:pPr>
      <w:r w:rsidRPr="00D14720">
        <w:rPr>
          <w:b/>
          <w:bCs/>
        </w:rPr>
        <w:t>No Formula</w:t>
      </w:r>
    </w:p>
    <w:p w14:paraId="1A88FCA3" w14:textId="1DFC9377" w:rsidR="00BE6E6B" w:rsidRDefault="00BE6E6B" w:rsidP="001309AB">
      <w:pPr>
        <w:ind w:firstLine="0"/>
      </w:pPr>
      <w:r>
        <w:t xml:space="preserve">  </w:t>
      </w:r>
    </w:p>
    <w:p w14:paraId="06A10B1E" w14:textId="77777777" w:rsidR="003515F5" w:rsidRDefault="003515F5" w:rsidP="00BE6E6B">
      <w:pPr>
        <w:pStyle w:val="ListParagraph"/>
        <w:ind w:left="360" w:firstLine="0"/>
        <w:rPr>
          <w:rFonts w:eastAsiaTheme="minorEastAsia"/>
        </w:rPr>
      </w:pPr>
    </w:p>
    <w:p w14:paraId="57791A6C" w14:textId="62463DBD" w:rsidR="00E73384" w:rsidRPr="001309AB" w:rsidRDefault="001309AB" w:rsidP="003515F5">
      <w:pPr>
        <w:pStyle w:val="ListParagraph"/>
        <w:numPr>
          <w:ilvl w:val="0"/>
          <w:numId w:val="37"/>
        </w:numPr>
        <w:ind w:left="360"/>
        <w:rPr>
          <w:rFonts w:ascii="Segoe UI" w:hAnsi="Segoe UI" w:cs="Segoe UI"/>
          <w:sz w:val="18"/>
          <w:szCs w:val="18"/>
        </w:rPr>
      </w:pPr>
      <w:r w:rsidRPr="336DDC5D">
        <w:rPr>
          <w:b/>
          <w:bCs/>
        </w:rPr>
        <w:t xml:space="preserve">Functional </w:t>
      </w:r>
      <w:r>
        <w:t xml:space="preserve">is tied to the currency of the country of ultimate destination. This may coincide in some cases with the </w:t>
      </w:r>
      <w:r w:rsidRPr="001309AB">
        <w:t>Transactional</w:t>
      </w:r>
      <w:r w:rsidRPr="336DDC5D">
        <w:rPr>
          <w:b/>
          <w:bCs/>
        </w:rPr>
        <w:t xml:space="preserve"> </w:t>
      </w:r>
      <w:r>
        <w:t>(when the transaction is made on the same currency as of the country of ultimate destination) or need to be calculated translating the Transactional currency to the Functional using the official corporate exchange rates for a given period</w:t>
      </w:r>
    </w:p>
    <w:p w14:paraId="13E6A293" w14:textId="77777777" w:rsidR="001309AB" w:rsidRPr="00E73384" w:rsidRDefault="001309AB" w:rsidP="001309AB">
      <w:pPr>
        <w:pStyle w:val="ListParagraph"/>
        <w:ind w:left="360" w:firstLine="0"/>
        <w:rPr>
          <w:rFonts w:ascii="Segoe UI" w:hAnsi="Segoe UI" w:cs="Segoe UI"/>
          <w:sz w:val="18"/>
          <w:szCs w:val="18"/>
        </w:rPr>
      </w:pPr>
    </w:p>
    <w:p w14:paraId="23059431" w14:textId="5C1CC9DD" w:rsidR="003515F5" w:rsidRPr="00BE6E6B" w:rsidRDefault="003515F5" w:rsidP="001309AB">
      <w:pPr>
        <w:pStyle w:val="ListParagraph"/>
        <w:ind w:left="360" w:firstLine="0"/>
        <w:rPr>
          <w:rFonts w:ascii="Segoe UI" w:hAnsi="Segoe UI" w:cs="Segoe UI"/>
          <w:sz w:val="18"/>
          <w:szCs w:val="18"/>
        </w:rPr>
      </w:pPr>
      <w:r w:rsidRPr="001309AB">
        <w:t>Entity</w:t>
      </w:r>
      <w:r w:rsidRPr="336DDC5D">
        <w:rPr>
          <w:b/>
          <w:bCs/>
        </w:rPr>
        <w:t xml:space="preserve"> </w:t>
      </w:r>
      <w:r>
        <w:t xml:space="preserve">(referenced as Functional in legacy terms) is tied to a Fluke entity and the currency for an order is shown in the Entity’s country currency regardless of the country the product is sold. This is a calculated currency and used to obtain Net USD currency. All entity submissions each month for the financials is provided in $USD per the calculation below.  Then in Hyperion it takes the Reported net USD and converts it back to a Functional currency (tied to the Entity).  For example, ($0.7915 USD / rate .7915) = $1.00 CAD, would be the functional amount.  </w:t>
      </w:r>
    </w:p>
    <w:p w14:paraId="1879F0C3" w14:textId="77777777" w:rsidR="00BE6E6B" w:rsidRPr="00BE6E6B" w:rsidRDefault="00BE6E6B" w:rsidP="00BE6E6B">
      <w:pPr>
        <w:rPr>
          <w:rFonts w:ascii="Segoe UI" w:hAnsi="Segoe UI" w:cs="Segoe UI"/>
          <w:sz w:val="18"/>
          <w:szCs w:val="18"/>
        </w:rPr>
      </w:pPr>
    </w:p>
    <w:p w14:paraId="1244B796" w14:textId="6D0D551B" w:rsidR="005C5C75" w:rsidRPr="00C10F92" w:rsidRDefault="005C5C75" w:rsidP="005C5C75">
      <w:pPr>
        <w:jc w:val="center"/>
        <w:rPr>
          <w:rFonts w:ascii="Segoe UI" w:hAnsi="Segoe UI" w:cs="Segoe UI"/>
          <w:b/>
          <w:bCs/>
          <w:sz w:val="18"/>
          <w:szCs w:val="18"/>
        </w:rPr>
      </w:pPr>
      <w:r w:rsidRPr="336DDC5D">
        <w:rPr>
          <w:b/>
          <w:bCs/>
        </w:rPr>
        <w:t>Reported net USD / FX rate</w:t>
      </w:r>
    </w:p>
    <w:p w14:paraId="4CEC98C1" w14:textId="3C32D7FC" w:rsidR="336DDC5D" w:rsidRDefault="336DDC5D" w:rsidP="336DDC5D">
      <w:pPr>
        <w:pStyle w:val="ListParagraph"/>
        <w:ind w:left="360" w:firstLine="0"/>
        <w:rPr>
          <w:rFonts w:ascii="Segoe UI" w:hAnsi="Segoe UI" w:cs="Segoe UI"/>
          <w:sz w:val="18"/>
          <w:szCs w:val="18"/>
        </w:rPr>
      </w:pPr>
    </w:p>
    <w:p w14:paraId="132813FE" w14:textId="4BB65B1F" w:rsidR="005C5C75" w:rsidRPr="00594AF2" w:rsidRDefault="005C5C75" w:rsidP="7FE9AACA">
      <w:pPr>
        <w:pStyle w:val="ListParagraph"/>
        <w:numPr>
          <w:ilvl w:val="0"/>
          <w:numId w:val="37"/>
        </w:numPr>
        <w:ind w:left="360"/>
        <w:rPr>
          <w:rFonts w:eastAsiaTheme="minorEastAsia"/>
        </w:rPr>
      </w:pPr>
      <w:r w:rsidRPr="7FE9AACA">
        <w:rPr>
          <w:rFonts w:ascii="Calibri" w:eastAsia="Calibri" w:hAnsi="Calibri" w:cs="Calibri"/>
          <w:b/>
          <w:color w:val="000000" w:themeColor="text1"/>
        </w:rPr>
        <w:t>Net USD(Reported)</w:t>
      </w:r>
      <w:r w:rsidRPr="7FE9AACA">
        <w:rPr>
          <w:rFonts w:ascii="Calibri" w:eastAsia="Calibri" w:hAnsi="Calibri" w:cs="Calibri"/>
          <w:color w:val="000000" w:themeColor="text1"/>
        </w:rPr>
        <w:t xml:space="preserve"> is </w:t>
      </w:r>
      <w:r w:rsidR="3A9C8AFF" w:rsidRPr="7FE9AACA">
        <w:rPr>
          <w:rFonts w:ascii="Calibri" w:eastAsia="Calibri" w:hAnsi="Calibri" w:cs="Calibri"/>
          <w:color w:val="000000" w:themeColor="text1"/>
        </w:rPr>
        <w:t>the Functional Currency directly translated to USD using the corporate exchange rate for the period.</w:t>
      </w:r>
      <w:r>
        <w:t xml:space="preserve"> </w:t>
      </w:r>
    </w:p>
    <w:p w14:paraId="0D5F16AA" w14:textId="476B1EA3" w:rsidR="005C5C75" w:rsidRPr="00594AF2" w:rsidRDefault="47FDB44D" w:rsidP="7FE9AACA">
      <w:pPr>
        <w:ind w:firstLine="0"/>
        <w:rPr>
          <w:rFonts w:ascii="Calibri" w:eastAsia="Calibri" w:hAnsi="Calibri" w:cs="Calibri"/>
          <w:color w:val="000000" w:themeColor="text1"/>
        </w:rPr>
      </w:pPr>
      <w:r w:rsidRPr="7FE9AACA">
        <w:rPr>
          <w:rFonts w:ascii="Calibri" w:eastAsia="Calibri" w:hAnsi="Calibri" w:cs="Calibri"/>
          <w:color w:val="000000" w:themeColor="text1"/>
        </w:rPr>
        <w:t xml:space="preserve">However due to Fluke’s Entity Structure this is a 3-step process that is used for financial reporting. To obtain the Net USD first </w:t>
      </w:r>
      <w:r w:rsidR="005C5C75" w:rsidRPr="7FE9AACA">
        <w:rPr>
          <w:rFonts w:ascii="Calibri" w:eastAsia="Calibri" w:hAnsi="Calibri" w:cs="Calibri"/>
          <w:color w:val="000000" w:themeColor="text1"/>
        </w:rPr>
        <w:t xml:space="preserve">Transactional currency </w:t>
      </w:r>
      <w:r w:rsidRPr="7FE9AACA">
        <w:rPr>
          <w:rFonts w:ascii="Calibri" w:eastAsia="Calibri" w:hAnsi="Calibri" w:cs="Calibri"/>
          <w:color w:val="000000" w:themeColor="text1"/>
        </w:rPr>
        <w:t xml:space="preserve">is </w:t>
      </w:r>
      <w:r w:rsidR="005C5C75" w:rsidRPr="7FE9AACA">
        <w:rPr>
          <w:rFonts w:ascii="Calibri" w:eastAsia="Calibri" w:hAnsi="Calibri" w:cs="Calibri"/>
          <w:color w:val="000000" w:themeColor="text1"/>
        </w:rPr>
        <w:t xml:space="preserve">converted to Functional </w:t>
      </w:r>
      <w:r w:rsidRPr="7FE9AACA">
        <w:rPr>
          <w:rFonts w:ascii="Calibri" w:eastAsia="Calibri" w:hAnsi="Calibri" w:cs="Calibri"/>
          <w:color w:val="000000" w:themeColor="text1"/>
        </w:rPr>
        <w:t>and then to USD.</w:t>
      </w:r>
      <w:r w:rsidR="005C5C75" w:rsidRPr="7FE9AACA">
        <w:rPr>
          <w:rFonts w:ascii="Calibri" w:eastAsia="Calibri" w:hAnsi="Calibri" w:cs="Calibri"/>
          <w:color w:val="000000" w:themeColor="text1"/>
        </w:rPr>
        <w:t xml:space="preserve"> This currency is any order calculated in US dollars if not originally sold in USD. It is used to report Financials each month in US Dollars for consolidated Fluke roll up. </w:t>
      </w:r>
      <w:r w:rsidRPr="7FE9AACA">
        <w:rPr>
          <w:rFonts w:ascii="Calibri" w:eastAsia="Calibri" w:hAnsi="Calibri" w:cs="Calibri"/>
          <w:color w:val="000000" w:themeColor="text1"/>
        </w:rPr>
        <w:t> </w:t>
      </w:r>
    </w:p>
    <w:p w14:paraId="7D2E2BE0" w14:textId="7A88DA9A" w:rsidR="005C5C75" w:rsidRPr="00594AF2" w:rsidRDefault="005C5C75" w:rsidP="7FE9AACA">
      <w:pPr>
        <w:ind w:firstLine="0"/>
        <w:rPr>
          <w:rFonts w:ascii="Calibri" w:eastAsia="Calibri" w:hAnsi="Calibri" w:cs="Calibri"/>
          <w:color w:val="000000" w:themeColor="text1"/>
        </w:rPr>
      </w:pPr>
      <w:r>
        <w:t>For example, $1 CAD x 0 .7915(FX rate) = $0.7915 $USD this amount would be loaded to Hyperion.  This is the reported net USD amount in Hyperion.</w:t>
      </w:r>
      <w:r w:rsidR="7B310F3B" w:rsidRPr="7FE9AACA">
        <w:rPr>
          <w:rFonts w:ascii="Calibri" w:eastAsia="Calibri" w:hAnsi="Calibri" w:cs="Calibri"/>
          <w:color w:val="000000" w:themeColor="text1"/>
        </w:rPr>
        <w:t xml:space="preserve"> </w:t>
      </w:r>
    </w:p>
    <w:p w14:paraId="4AE70D14" w14:textId="1A90AA58" w:rsidR="005C5C75" w:rsidRPr="00594AF2" w:rsidRDefault="005C5C75" w:rsidP="7FE9AACA"/>
    <w:p w14:paraId="1CED879E" w14:textId="77777777" w:rsidR="005C5C75" w:rsidRPr="00472E8C" w:rsidRDefault="005C5C75" w:rsidP="005C5C75">
      <w:pPr>
        <w:jc w:val="center"/>
        <w:rPr>
          <w:b/>
          <w:bCs/>
        </w:rPr>
      </w:pPr>
      <w:r w:rsidRPr="00472E8C">
        <w:rPr>
          <w:b/>
          <w:bCs/>
        </w:rPr>
        <w:t>Transactional Currency x FX Rate</w:t>
      </w:r>
    </w:p>
    <w:p w14:paraId="5F787996" w14:textId="77777777" w:rsidR="005C5C75" w:rsidRPr="00D457A0" w:rsidRDefault="005C5C75" w:rsidP="005C5C75">
      <w:pPr>
        <w:rPr>
          <w:rFonts w:ascii="Segoe UI" w:hAnsi="Segoe UI" w:cs="Segoe UI"/>
          <w:sz w:val="18"/>
          <w:szCs w:val="18"/>
        </w:rPr>
      </w:pPr>
    </w:p>
    <w:p w14:paraId="2BDD4A62" w14:textId="39D199EE" w:rsidR="005C5C75" w:rsidRDefault="005C5C75" w:rsidP="00E77983">
      <w:pPr>
        <w:pStyle w:val="ListParagraph"/>
        <w:numPr>
          <w:ilvl w:val="0"/>
          <w:numId w:val="37"/>
        </w:numPr>
        <w:ind w:left="360"/>
      </w:pPr>
      <w:r w:rsidRPr="336DDC5D">
        <w:rPr>
          <w:b/>
          <w:bCs/>
        </w:rPr>
        <w:t>Net E</w:t>
      </w:r>
      <w:r w:rsidR="4D3BF712" w:rsidRPr="336DDC5D">
        <w:rPr>
          <w:b/>
          <w:bCs/>
        </w:rPr>
        <w:t>U</w:t>
      </w:r>
      <w:r w:rsidRPr="336DDC5D">
        <w:rPr>
          <w:b/>
          <w:bCs/>
        </w:rPr>
        <w:t>RO</w:t>
      </w:r>
      <w:r>
        <w:t> (not functional view) FPI team is using this for orders and shipments. </w:t>
      </w:r>
      <w:r w:rsidR="00E07518">
        <w:t> </w:t>
      </w:r>
      <w:r w:rsidR="00000975">
        <w:t xml:space="preserve">This </w:t>
      </w:r>
      <w:r w:rsidR="00E07518">
        <w:t xml:space="preserve">field in MRDW Shipments </w:t>
      </w:r>
      <w:r w:rsidR="00000975">
        <w:t xml:space="preserve">is </w:t>
      </w:r>
      <w:r w:rsidR="00E07518">
        <w:t xml:space="preserve"> derived at Informatica level not at OBI RPD Level</w:t>
      </w:r>
      <w:r w:rsidR="00000975">
        <w:t>. Below is the logic to get Net EUR field in Informatica.  (“Net EUR” field denotes “LOCAL_NET_EURO_EXTD_AMT” in Shipment Detail table)</w:t>
      </w:r>
    </w:p>
    <w:p w14:paraId="54869E85" w14:textId="77777777" w:rsidR="00502A2A" w:rsidRDefault="00502A2A" w:rsidP="18125ACB">
      <w:pPr>
        <w:shd w:val="clear" w:color="auto" w:fill="FFFFFF" w:themeFill="background1"/>
        <w:spacing w:after="0" w:line="240" w:lineRule="auto"/>
        <w:ind w:left="360" w:firstLine="0"/>
        <w:jc w:val="left"/>
        <w:rPr>
          <w:rFonts w:ascii="Calibri" w:eastAsia="Times New Roman" w:hAnsi="Calibri" w:cs="Calibri"/>
          <w:b/>
          <w:bCs/>
        </w:rPr>
      </w:pPr>
    </w:p>
    <w:p w14:paraId="78DDA55A" w14:textId="35673373" w:rsidR="00502A2A" w:rsidRDefault="00817AF3" w:rsidP="00817AF3">
      <w:pPr>
        <w:shd w:val="clear" w:color="auto" w:fill="FFFFFF" w:themeFill="background1"/>
        <w:spacing w:after="0" w:line="240" w:lineRule="auto"/>
        <w:ind w:left="360" w:firstLine="0"/>
        <w:jc w:val="center"/>
        <w:rPr>
          <w:rFonts w:ascii="Calibri" w:eastAsia="Times New Roman" w:hAnsi="Calibri" w:cs="Calibri"/>
          <w:b/>
          <w:bCs/>
        </w:rPr>
      </w:pPr>
      <w:r>
        <w:rPr>
          <w:rFonts w:ascii="Calibri" w:hAnsi="Calibri" w:cs="Calibri"/>
          <w:b/>
          <w:bCs/>
          <w:shd w:val="clear" w:color="auto" w:fill="FFFFFF"/>
        </w:rPr>
        <w:t>Net Euro = Reported net USD / FX rate</w:t>
      </w:r>
    </w:p>
    <w:p w14:paraId="0458F5F7" w14:textId="77777777" w:rsidR="00502A2A" w:rsidRDefault="00502A2A" w:rsidP="18125ACB">
      <w:pPr>
        <w:shd w:val="clear" w:color="auto" w:fill="FFFFFF" w:themeFill="background1"/>
        <w:spacing w:after="0" w:line="240" w:lineRule="auto"/>
        <w:ind w:left="360" w:firstLine="0"/>
        <w:jc w:val="left"/>
        <w:rPr>
          <w:rFonts w:ascii="Calibri" w:eastAsia="Times New Roman" w:hAnsi="Calibri" w:cs="Calibri"/>
          <w:b/>
          <w:bCs/>
        </w:rPr>
      </w:pPr>
    </w:p>
    <w:p w14:paraId="3C24DC2A" w14:textId="77777777" w:rsidR="00502A2A" w:rsidRDefault="00502A2A" w:rsidP="18125ACB">
      <w:pPr>
        <w:shd w:val="clear" w:color="auto" w:fill="FFFFFF" w:themeFill="background1"/>
        <w:spacing w:after="0" w:line="240" w:lineRule="auto"/>
        <w:ind w:left="360" w:firstLine="0"/>
        <w:jc w:val="left"/>
        <w:rPr>
          <w:rFonts w:ascii="Calibri" w:eastAsia="Times New Roman" w:hAnsi="Calibri" w:cs="Calibri"/>
          <w:b/>
          <w:bCs/>
        </w:rPr>
      </w:pPr>
    </w:p>
    <w:p w14:paraId="4682938D" w14:textId="63E0A4F3" w:rsidR="00B27506" w:rsidRPr="0074508C" w:rsidRDefault="00B27506" w:rsidP="18125ACB">
      <w:pPr>
        <w:shd w:val="clear" w:color="auto" w:fill="FFFFFF" w:themeFill="background1"/>
        <w:spacing w:after="0" w:line="240" w:lineRule="auto"/>
        <w:ind w:left="360" w:firstLine="0"/>
        <w:jc w:val="left"/>
        <w:rPr>
          <w:rFonts w:ascii="Calibri" w:eastAsia="Times New Roman" w:hAnsi="Calibri" w:cs="Calibri"/>
          <w:sz w:val="16"/>
          <w:szCs w:val="16"/>
        </w:rPr>
      </w:pPr>
      <w:r w:rsidRPr="0074508C">
        <w:rPr>
          <w:rFonts w:ascii="Calibri" w:eastAsia="Times New Roman" w:hAnsi="Calibri" w:cs="Calibri"/>
          <w:sz w:val="16"/>
          <w:szCs w:val="16"/>
        </w:rPr>
        <w:t>DECODE(ROUND(NET_USD_EXTD_AMT * 1 / (:SP.FLKMRDW_GET_EXCHANGE_RATE (61, :SP.FLKMRDW_GET_GL_PERIOD(SHIP_DATE, '1'), 'USD', 'A')),2) ,</w:t>
      </w:r>
    </w:p>
    <w:p w14:paraId="1A637240" w14:textId="7F71A996" w:rsidR="00B27506" w:rsidRPr="0074508C" w:rsidRDefault="00B27506" w:rsidP="18125ACB">
      <w:pPr>
        <w:shd w:val="clear" w:color="auto" w:fill="FFFFFF" w:themeFill="background1"/>
        <w:spacing w:after="0" w:line="240" w:lineRule="auto"/>
        <w:ind w:left="360" w:firstLine="0"/>
        <w:jc w:val="left"/>
        <w:rPr>
          <w:rFonts w:ascii="Calibri" w:eastAsia="Times New Roman" w:hAnsi="Calibri" w:cs="Calibri"/>
          <w:sz w:val="16"/>
          <w:szCs w:val="16"/>
        </w:rPr>
      </w:pPr>
      <w:r w:rsidRPr="0074508C">
        <w:rPr>
          <w:rFonts w:ascii="Calibri" w:eastAsia="Times New Roman" w:hAnsi="Calibri" w:cs="Calibri"/>
          <w:sz w:val="16"/>
          <w:szCs w:val="16"/>
        </w:rPr>
        <w:t>       NULL, 0,</w:t>
      </w:r>
    </w:p>
    <w:p w14:paraId="7422B58C" w14:textId="3133BBED" w:rsidR="00B27506" w:rsidRPr="0074508C" w:rsidRDefault="00B27506" w:rsidP="18125ACB">
      <w:pPr>
        <w:shd w:val="clear" w:color="auto" w:fill="FFFFFF" w:themeFill="background1"/>
        <w:spacing w:after="0" w:line="240" w:lineRule="auto"/>
        <w:ind w:left="360" w:firstLine="0"/>
        <w:jc w:val="left"/>
        <w:rPr>
          <w:rFonts w:ascii="Calibri" w:eastAsia="Times New Roman" w:hAnsi="Calibri" w:cs="Calibri"/>
          <w:sz w:val="16"/>
          <w:szCs w:val="16"/>
        </w:rPr>
      </w:pPr>
      <w:r w:rsidRPr="0074508C">
        <w:rPr>
          <w:rFonts w:ascii="Calibri" w:eastAsia="Times New Roman" w:hAnsi="Calibri" w:cs="Calibri"/>
          <w:sz w:val="16"/>
          <w:szCs w:val="16"/>
        </w:rPr>
        <w:t>       ROUND(NET_USD_EXTD_AMT * 1 / (:SP.FLKMRDW_GET_EXCHANGE_RATE (61, :SP.FLKMRDW_GET_GL_PERIOD(SHIP_DATE, '1'), 'USD', 'A')),2))</w:t>
      </w:r>
    </w:p>
    <w:p w14:paraId="637B51BD" w14:textId="77777777" w:rsidR="005C5C75" w:rsidRPr="00594AF2" w:rsidRDefault="005C5C75" w:rsidP="005C5C75">
      <w:pPr>
        <w:pStyle w:val="ListParagraph"/>
        <w:rPr>
          <w:rFonts w:ascii="Segoe UI" w:hAnsi="Segoe UI" w:cs="Segoe UI"/>
          <w:sz w:val="18"/>
          <w:szCs w:val="18"/>
        </w:rPr>
      </w:pPr>
    </w:p>
    <w:p w14:paraId="0CFBAC16" w14:textId="77777777" w:rsidR="005C5C75" w:rsidRPr="00BC3C94" w:rsidRDefault="005C5C75" w:rsidP="005C5C75">
      <w:pPr>
        <w:pStyle w:val="ListParagraph"/>
        <w:ind w:left="360" w:firstLine="0"/>
        <w:rPr>
          <w:rFonts w:ascii="Segoe UI" w:hAnsi="Segoe UI" w:cs="Segoe UI"/>
          <w:sz w:val="18"/>
          <w:szCs w:val="18"/>
        </w:rPr>
      </w:pPr>
    </w:p>
    <w:p w14:paraId="2E05751A" w14:textId="0664217C" w:rsidR="005C5C75" w:rsidRDefault="005C5C75" w:rsidP="00E77983">
      <w:pPr>
        <w:pStyle w:val="ListParagraph"/>
        <w:numPr>
          <w:ilvl w:val="0"/>
          <w:numId w:val="37"/>
        </w:numPr>
        <w:ind w:left="360"/>
      </w:pPr>
      <w:r w:rsidRPr="336DDC5D">
        <w:rPr>
          <w:b/>
          <w:bCs/>
        </w:rPr>
        <w:t>Net USD FX Adjusted</w:t>
      </w:r>
      <w:r>
        <w:t xml:space="preserve"> (constant currency) - this method is applied for analysis </w:t>
      </w:r>
      <w:r w:rsidR="003F1CB0">
        <w:t>or</w:t>
      </w:r>
      <w:r>
        <w:t xml:space="preserve"> comparison purposes - for sales and expenses – forecast and budget cycles use constant currency globally. Hyperion has various scenarios, for this calculation.  CC PF </w:t>
      </w:r>
      <w:r w:rsidR="003F1CB0">
        <w:t>(</w:t>
      </w:r>
      <w:r>
        <w:t>constant currency prior forecast</w:t>
      </w:r>
      <w:r w:rsidR="003F1CB0">
        <w:t>)</w:t>
      </w:r>
      <w:r>
        <w:t xml:space="preserve">   </w:t>
      </w:r>
    </w:p>
    <w:p w14:paraId="226A2743" w14:textId="77777777" w:rsidR="005C5C75" w:rsidRDefault="005C5C75" w:rsidP="005C5C75">
      <w:pPr>
        <w:pStyle w:val="ListParagraph"/>
        <w:ind w:left="360" w:firstLine="0"/>
      </w:pPr>
    </w:p>
    <w:p w14:paraId="5D70ED62" w14:textId="77777777" w:rsidR="005C5C75" w:rsidRPr="003E6075" w:rsidRDefault="005C5C75" w:rsidP="005C5C75">
      <w:pPr>
        <w:spacing w:after="0" w:line="240" w:lineRule="auto"/>
        <w:ind w:firstLine="0"/>
        <w:jc w:val="left"/>
        <w:textAlignment w:val="baseline"/>
      </w:pPr>
      <w:r w:rsidRPr="003E6075">
        <w:t xml:space="preserve">Net Transactional </w:t>
      </w:r>
      <w:r>
        <w:t xml:space="preserve">Currency </w:t>
      </w:r>
      <w:r w:rsidRPr="003E6075">
        <w:t>values for all years are translated to Net USD</w:t>
      </w:r>
      <w:r>
        <w:t xml:space="preserve"> FX Adjusted</w:t>
      </w:r>
      <w:r w:rsidRPr="003E6075">
        <w:t xml:space="preserve"> using the most recent actual and forecast rates of the current year. Below is the example how Net USD</w:t>
      </w:r>
      <w:r>
        <w:t xml:space="preserve"> FX Adjusted</w:t>
      </w:r>
      <w:r w:rsidRPr="003E6075">
        <w:t xml:space="preserve"> is calculated for F1-F3 forecast </w:t>
      </w:r>
      <w:r w:rsidRPr="003E6075">
        <w:lastRenderedPageBreak/>
        <w:t>cycles for 2 years.  All the past years (before 2020) are recalculated in the same way as 2020 in the example below. Cycle continues until F12 and then starts again with the FX rates of the new year.  </w:t>
      </w:r>
    </w:p>
    <w:p w14:paraId="504FC3B5" w14:textId="77777777" w:rsidR="005C5C75" w:rsidRPr="003E6075" w:rsidRDefault="005C5C75" w:rsidP="005C5C75">
      <w:pPr>
        <w:spacing w:after="0" w:line="240" w:lineRule="auto"/>
        <w:ind w:firstLine="0"/>
        <w:jc w:val="left"/>
        <w:textAlignment w:val="baseline"/>
        <w:rPr>
          <w:rFonts w:ascii="Segoe UI" w:eastAsia="Times New Roman" w:hAnsi="Segoe UI" w:cs="Segoe UI"/>
          <w:sz w:val="18"/>
          <w:szCs w:val="18"/>
        </w:rPr>
      </w:pPr>
      <w:r w:rsidRPr="003E6075">
        <w:rPr>
          <w:rFonts w:ascii="Arial" w:eastAsia="Times New Roman" w:hAnsi="Arial" w:cs="Arial"/>
          <w:sz w:val="20"/>
          <w:szCs w:val="20"/>
        </w:rPr>
        <w:t> </w:t>
      </w:r>
      <w:r w:rsidRPr="003E6075">
        <w:rPr>
          <w:rFonts w:ascii="Calibri" w:hAnsi="Calibri" w:cs="Calibri"/>
          <w:b/>
          <w:bCs/>
          <w:noProof/>
          <w:color w:val="000000"/>
          <w:shd w:val="clear" w:color="auto" w:fill="FFFFFF"/>
        </w:rPr>
        <w:drawing>
          <wp:inline distT="0" distB="0" distL="0" distR="0" wp14:anchorId="031D3157" wp14:editId="11FA9AA5">
            <wp:extent cx="594360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r w:rsidRPr="003E6075">
        <w:rPr>
          <w:rFonts w:ascii="Calibri" w:eastAsia="Times New Roman" w:hAnsi="Calibri" w:cs="Calibri"/>
        </w:rPr>
        <w:t> </w:t>
      </w:r>
    </w:p>
    <w:p w14:paraId="1F13E14E" w14:textId="77777777" w:rsidR="005C5C75" w:rsidRPr="003E6075" w:rsidRDefault="005C5C75" w:rsidP="005C5C75">
      <w:pPr>
        <w:spacing w:after="0" w:line="240" w:lineRule="auto"/>
        <w:ind w:firstLine="0"/>
        <w:jc w:val="left"/>
        <w:textAlignment w:val="baseline"/>
        <w:rPr>
          <w:rFonts w:ascii="Segoe UI" w:eastAsia="Times New Roman" w:hAnsi="Segoe UI" w:cs="Segoe UI"/>
          <w:sz w:val="18"/>
          <w:szCs w:val="18"/>
        </w:rPr>
      </w:pPr>
      <w:r w:rsidRPr="003E6075">
        <w:rPr>
          <w:rFonts w:ascii="Calibri" w:hAnsi="Calibri" w:cs="Calibri"/>
          <w:b/>
          <w:bCs/>
          <w:noProof/>
          <w:color w:val="000000"/>
          <w:shd w:val="clear" w:color="auto" w:fill="FFFFFF"/>
        </w:rPr>
        <w:drawing>
          <wp:inline distT="0" distB="0" distL="0" distR="0" wp14:anchorId="560B5CB9" wp14:editId="0CF0F935">
            <wp:extent cx="59436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r w:rsidRPr="003E6075">
        <w:rPr>
          <w:rFonts w:ascii="Calibri" w:eastAsia="Times New Roman" w:hAnsi="Calibri" w:cs="Calibri"/>
        </w:rPr>
        <w:t> </w:t>
      </w:r>
    </w:p>
    <w:p w14:paraId="58B72C0D" w14:textId="77777777" w:rsidR="005C5C75" w:rsidRPr="003E6075" w:rsidRDefault="005C5C75" w:rsidP="005C5C75">
      <w:pPr>
        <w:spacing w:after="0" w:line="240" w:lineRule="auto"/>
        <w:ind w:firstLine="0"/>
        <w:jc w:val="left"/>
        <w:textAlignment w:val="baseline"/>
        <w:rPr>
          <w:rFonts w:ascii="Segoe UI" w:eastAsia="Times New Roman" w:hAnsi="Segoe UI" w:cs="Segoe UI"/>
          <w:sz w:val="18"/>
          <w:szCs w:val="18"/>
        </w:rPr>
      </w:pPr>
      <w:r w:rsidRPr="003E6075">
        <w:rPr>
          <w:rFonts w:ascii="Calibri" w:hAnsi="Calibri" w:cs="Calibri"/>
          <w:b/>
          <w:bCs/>
          <w:noProof/>
          <w:color w:val="000000"/>
          <w:shd w:val="clear" w:color="auto" w:fill="FFFFFF"/>
        </w:rPr>
        <w:drawing>
          <wp:inline distT="0" distB="0" distL="0" distR="0" wp14:anchorId="13950B1F" wp14:editId="57D865D3">
            <wp:extent cx="5943600"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r w:rsidRPr="003E6075">
        <w:rPr>
          <w:rFonts w:ascii="Calibri" w:eastAsia="Times New Roman" w:hAnsi="Calibri" w:cs="Calibri"/>
        </w:rPr>
        <w:t> </w:t>
      </w:r>
    </w:p>
    <w:p w14:paraId="0621C9D7" w14:textId="77777777" w:rsidR="005C5C75" w:rsidRDefault="005C5C75" w:rsidP="005C5C75">
      <w:pPr>
        <w:ind w:firstLine="0"/>
        <w:rPr>
          <w:rStyle w:val="eop"/>
          <w:rFonts w:ascii="Calibri" w:hAnsi="Calibri" w:cs="Calibri"/>
          <w:b/>
          <w:bCs/>
          <w:color w:val="000000"/>
          <w:shd w:val="clear" w:color="auto" w:fill="FFFFFF"/>
        </w:rPr>
      </w:pPr>
    </w:p>
    <w:p w14:paraId="5948EBC9" w14:textId="77777777" w:rsidR="005C5C75" w:rsidRPr="003E6075" w:rsidRDefault="005C5C75" w:rsidP="005C5C75">
      <w:pPr>
        <w:ind w:firstLine="0"/>
        <w:rPr>
          <w:rFonts w:ascii="Segoe UI" w:hAnsi="Segoe UI" w:cs="Segoe UI"/>
          <w:sz w:val="18"/>
          <w:szCs w:val="18"/>
        </w:rPr>
      </w:pPr>
      <w:r w:rsidRPr="003E6075">
        <w:rPr>
          <w:b/>
          <w:bCs/>
        </w:rPr>
        <w:t>Fortive Treasury provides</w:t>
      </w:r>
      <w:r>
        <w:rPr>
          <w:b/>
          <w:bCs/>
        </w:rPr>
        <w:t xml:space="preserve"> below </w:t>
      </w:r>
      <w:r w:rsidRPr="003E6075">
        <w:rPr>
          <w:b/>
          <w:bCs/>
        </w:rPr>
        <w:t>FX Rates</w:t>
      </w:r>
      <w:r>
        <w:rPr>
          <w:b/>
          <w:bCs/>
        </w:rPr>
        <w:t xml:space="preserve"> Excel Files t</w:t>
      </w:r>
      <w:r w:rsidRPr="001E3F4C">
        <w:rPr>
          <w:rFonts w:ascii="Calibri" w:hAnsi="Calibri" w:cs="Calibri"/>
          <w:b/>
          <w:bCs/>
        </w:rPr>
        <w:t>hat are fed into Hyperion for Calculations</w:t>
      </w:r>
      <w:r w:rsidRPr="001E3F4C">
        <w:rPr>
          <w:b/>
          <w:bCs/>
        </w:rPr>
        <w:t>:</w:t>
      </w:r>
      <w:r w:rsidRPr="003E6075">
        <w:t> </w:t>
      </w:r>
    </w:p>
    <w:p w14:paraId="5D8A5E13" w14:textId="77777777" w:rsidR="005C5C75" w:rsidRPr="00DA22B7" w:rsidRDefault="005C5C75" w:rsidP="00E77983">
      <w:pPr>
        <w:pStyle w:val="NoSpacing"/>
        <w:numPr>
          <w:ilvl w:val="0"/>
          <w:numId w:val="38"/>
        </w:numPr>
        <w:ind w:left="360"/>
      </w:pPr>
      <w:r w:rsidRPr="003E6075">
        <w:t>monthly average FX rate for the P&amp;L accounts.   </w:t>
      </w:r>
    </w:p>
    <w:p w14:paraId="2047F9DD" w14:textId="77777777" w:rsidR="005C5C75" w:rsidRPr="00DA22B7" w:rsidRDefault="005C5C75" w:rsidP="00E77983">
      <w:pPr>
        <w:pStyle w:val="NoSpacing"/>
        <w:numPr>
          <w:ilvl w:val="0"/>
          <w:numId w:val="38"/>
        </w:numPr>
        <w:ind w:left="360"/>
      </w:pPr>
      <w:r w:rsidRPr="003E6075">
        <w:t>month end FX rate for the balance sheet accounts.  Both FX rates are stored in Hyperion </w:t>
      </w:r>
    </w:p>
    <w:p w14:paraId="0449498A" w14:textId="77777777" w:rsidR="005C5C75" w:rsidRDefault="005C5C75" w:rsidP="005C5C75">
      <w:pPr>
        <w:ind w:firstLine="0"/>
      </w:pPr>
      <w:r w:rsidRPr="003E6075">
        <w:t> </w:t>
      </w:r>
    </w:p>
    <w:p w14:paraId="0A96D3BB" w14:textId="77777777" w:rsidR="005C5C75" w:rsidRPr="003E6075" w:rsidRDefault="005C5C75" w:rsidP="005C5C75">
      <w:pPr>
        <w:ind w:firstLine="0"/>
        <w:rPr>
          <w:rFonts w:ascii="Segoe UI" w:hAnsi="Segoe UI" w:cs="Segoe UI"/>
          <w:sz w:val="18"/>
          <w:szCs w:val="18"/>
        </w:rPr>
      </w:pPr>
      <w:r w:rsidRPr="003E6075">
        <w:rPr>
          <w:b/>
          <w:bCs/>
        </w:rPr>
        <w:t>Currency Scenarios:</w:t>
      </w:r>
      <w:r w:rsidRPr="003E6075">
        <w:t> </w:t>
      </w:r>
    </w:p>
    <w:p w14:paraId="574560EF" w14:textId="77777777" w:rsidR="005C5C75" w:rsidRPr="003E6075" w:rsidRDefault="005C5C75" w:rsidP="00E77983">
      <w:pPr>
        <w:pStyle w:val="NoSpacing"/>
        <w:numPr>
          <w:ilvl w:val="0"/>
          <w:numId w:val="39"/>
        </w:numPr>
        <w:ind w:left="360"/>
        <w:rPr>
          <w:rFonts w:ascii="Segoe UI" w:hAnsi="Segoe UI" w:cs="Segoe UI"/>
          <w:sz w:val="18"/>
          <w:szCs w:val="18"/>
        </w:rPr>
      </w:pPr>
      <w:r w:rsidRPr="003E6075">
        <w:t>Actuals apply FX final rate and to historical </w:t>
      </w:r>
    </w:p>
    <w:p w14:paraId="1BA48CEA" w14:textId="77777777" w:rsidR="005C5C75" w:rsidRPr="003E6075" w:rsidRDefault="005C5C75" w:rsidP="00E77983">
      <w:pPr>
        <w:pStyle w:val="NoSpacing"/>
        <w:numPr>
          <w:ilvl w:val="0"/>
          <w:numId w:val="39"/>
        </w:numPr>
        <w:ind w:left="360"/>
        <w:rPr>
          <w:rFonts w:ascii="Segoe UI" w:hAnsi="Segoe UI" w:cs="Segoe UI"/>
          <w:sz w:val="18"/>
          <w:szCs w:val="18"/>
        </w:rPr>
      </w:pPr>
      <w:r w:rsidRPr="003E6075">
        <w:t>Forecast applies a preliminary FX rate </w:t>
      </w:r>
    </w:p>
    <w:p w14:paraId="12BEA98E" w14:textId="77777777" w:rsidR="005C5C75" w:rsidRPr="003E6075" w:rsidRDefault="005C5C75" w:rsidP="00E77983">
      <w:pPr>
        <w:pStyle w:val="NoSpacing"/>
        <w:numPr>
          <w:ilvl w:val="0"/>
          <w:numId w:val="39"/>
        </w:numPr>
        <w:ind w:left="360"/>
        <w:rPr>
          <w:rFonts w:ascii="Segoe UI" w:hAnsi="Segoe UI" w:cs="Segoe UI"/>
          <w:sz w:val="18"/>
          <w:szCs w:val="18"/>
        </w:rPr>
      </w:pPr>
      <w:r w:rsidRPr="003E6075">
        <w:t>Budget applies F9 rate for cost accounting (used for product standard cost), does not change </w:t>
      </w:r>
    </w:p>
    <w:p w14:paraId="377B5712" w14:textId="4D4A8ABC" w:rsidR="005C5C75" w:rsidRPr="003E6075" w:rsidRDefault="005C5C75" w:rsidP="00E77983">
      <w:pPr>
        <w:pStyle w:val="NoSpacing"/>
        <w:numPr>
          <w:ilvl w:val="0"/>
          <w:numId w:val="39"/>
        </w:numPr>
        <w:ind w:left="360"/>
        <w:rPr>
          <w:rFonts w:ascii="Segoe UI" w:hAnsi="Segoe UI" w:cs="Segoe UI"/>
          <w:sz w:val="18"/>
          <w:szCs w:val="18"/>
        </w:rPr>
      </w:pPr>
      <w:r w:rsidRPr="003E6075">
        <w:t>Budget applies F9 rate for sales/</w:t>
      </w:r>
      <w:r w:rsidR="00B51BEC">
        <w:t xml:space="preserve"> </w:t>
      </w:r>
      <w:r w:rsidRPr="003E6075">
        <w:t>ope</w:t>
      </w:r>
      <w:r w:rsidR="00B51BEC">
        <w:t>n</w:t>
      </w:r>
      <w:r w:rsidRPr="003E6075">
        <w:t> initially then changes until budget is finalized with F1 rates.</w:t>
      </w:r>
      <w:r w:rsidRPr="003E6075">
        <w:rPr>
          <w:color w:val="FF0000"/>
        </w:rPr>
        <w:t>    </w:t>
      </w:r>
    </w:p>
    <w:p w14:paraId="11C82702" w14:textId="77777777" w:rsidR="005C5C75" w:rsidRPr="003E6075" w:rsidRDefault="005C5C75" w:rsidP="005C5C75">
      <w:pPr>
        <w:spacing w:after="0" w:line="240" w:lineRule="auto"/>
        <w:ind w:firstLine="0"/>
        <w:jc w:val="left"/>
        <w:textAlignment w:val="baseline"/>
        <w:rPr>
          <w:rFonts w:ascii="Segoe UI" w:eastAsia="Times New Roman" w:hAnsi="Segoe UI" w:cs="Segoe UI"/>
          <w:sz w:val="18"/>
          <w:szCs w:val="18"/>
        </w:rPr>
      </w:pPr>
    </w:p>
    <w:p w14:paraId="468D268F" w14:textId="389D58F1" w:rsidR="005C5C75" w:rsidRDefault="005C5C75" w:rsidP="005C5C75">
      <w:pPr>
        <w:spacing w:after="0" w:line="240" w:lineRule="auto"/>
        <w:ind w:firstLine="0"/>
        <w:jc w:val="left"/>
        <w:textAlignment w:val="baseline"/>
        <w:rPr>
          <w:rFonts w:ascii="Calibri" w:hAnsi="Calibri" w:cs="Calibri"/>
        </w:rPr>
      </w:pPr>
      <w:r>
        <w:t xml:space="preserve">FCO is a </w:t>
      </w:r>
      <w:r w:rsidRPr="4A908C56">
        <w:rPr>
          <w:rFonts w:ascii="Calibri" w:hAnsi="Calibri" w:cs="Calibri"/>
        </w:rPr>
        <w:t>legal entity (holding company) in US for making non-US sales to countries in currency USD</w:t>
      </w:r>
      <w:r w:rsidR="07C437CB" w:rsidRPr="68C31B6E">
        <w:rPr>
          <w:rFonts w:ascii="Calibri" w:hAnsi="Calibri" w:cs="Calibri"/>
        </w:rPr>
        <w:t>,</w:t>
      </w:r>
      <w:r w:rsidRPr="4A908C56">
        <w:rPr>
          <w:rFonts w:ascii="Calibri" w:hAnsi="Calibri" w:cs="Calibri"/>
        </w:rPr>
        <w:t xml:space="preserve"> hence it is a transactional currency as well as functional currency. Used for local reporting only </w:t>
      </w:r>
    </w:p>
    <w:p w14:paraId="300D0395" w14:textId="77777777" w:rsidR="005C5C75" w:rsidRDefault="005C5C75" w:rsidP="005C5C75">
      <w:pPr>
        <w:spacing w:after="0" w:line="240" w:lineRule="auto"/>
        <w:ind w:firstLine="0"/>
        <w:jc w:val="left"/>
        <w:textAlignment w:val="baseline"/>
        <w:rPr>
          <w:rFonts w:ascii="Calibri" w:hAnsi="Calibri" w:cs="Calibri"/>
        </w:rPr>
      </w:pPr>
      <w:r>
        <w:rPr>
          <w:rFonts w:ascii="Calibri" w:hAnsi="Calibri" w:cs="Calibri"/>
        </w:rPr>
        <w:t>E.g. sales to Mexico, Canada, South America except Brazil are in USD that are transacted through this Entity FCO.</w:t>
      </w:r>
    </w:p>
    <w:p w14:paraId="65495A42" w14:textId="77777777" w:rsidR="00184E1F" w:rsidRDefault="00184E1F" w:rsidP="005C5C75">
      <w:pPr>
        <w:spacing w:after="0" w:line="240" w:lineRule="auto"/>
        <w:ind w:firstLine="0"/>
        <w:jc w:val="center"/>
        <w:textAlignment w:val="baseline"/>
        <w:rPr>
          <w:rFonts w:ascii="Calibri" w:hAnsi="Calibri" w:cs="Calibri"/>
          <w:b/>
          <w:bCs/>
          <w:highlight w:val="yellow"/>
        </w:rPr>
      </w:pPr>
      <w:r>
        <w:rPr>
          <w:rFonts w:ascii="Calibri" w:hAnsi="Calibri" w:cs="Calibri"/>
          <w:b/>
          <w:bCs/>
          <w:highlight w:val="yellow"/>
        </w:rPr>
        <w:t xml:space="preserve"> </w:t>
      </w:r>
    </w:p>
    <w:p w14:paraId="4B82576C" w14:textId="473F5FC1" w:rsidR="005C5C75" w:rsidRDefault="005C5C75" w:rsidP="005C5C75">
      <w:pPr>
        <w:spacing w:after="0" w:line="240" w:lineRule="auto"/>
        <w:ind w:firstLine="0"/>
        <w:jc w:val="center"/>
        <w:textAlignment w:val="baseline"/>
        <w:rPr>
          <w:rFonts w:ascii="Calibri" w:hAnsi="Calibri" w:cs="Calibri"/>
          <w:b/>
          <w:bCs/>
        </w:rPr>
      </w:pPr>
      <w:r w:rsidRPr="00184E1F">
        <w:rPr>
          <w:rFonts w:ascii="Calibri" w:hAnsi="Calibri" w:cs="Calibri"/>
          <w:b/>
          <w:bCs/>
        </w:rPr>
        <w:lastRenderedPageBreak/>
        <w:t>USD*FX Rate</w:t>
      </w:r>
    </w:p>
    <w:p w14:paraId="6260AFAF" w14:textId="77777777" w:rsidR="005C5C75" w:rsidRDefault="005C5C75" w:rsidP="005C5C75">
      <w:pPr>
        <w:spacing w:after="0" w:line="240" w:lineRule="auto"/>
        <w:ind w:firstLine="0"/>
        <w:jc w:val="center"/>
        <w:textAlignment w:val="baseline"/>
      </w:pPr>
    </w:p>
    <w:p w14:paraId="3240CA88" w14:textId="77777777" w:rsidR="005C5C75" w:rsidRDefault="005C5C75" w:rsidP="005C5C75">
      <w:pPr>
        <w:spacing w:after="0" w:line="240" w:lineRule="auto"/>
        <w:ind w:firstLine="0"/>
        <w:jc w:val="left"/>
        <w:textAlignment w:val="baseline"/>
      </w:pPr>
      <w:r w:rsidRPr="003E6075">
        <w:t>For FCO orders in USD, ther</w:t>
      </w:r>
      <w:r>
        <w:t>e</w:t>
      </w:r>
      <w:r w:rsidRPr="003E6075">
        <w:t> is value to show in local currency. This will help for sales performance/commissions implications.  For example, Canada POS in $CAD and sales team measured in $CAD.  US distributors sell in $USD selling to Canada and report in $USD but need ability to have $CAD view to combine with $CAD transactional $$.  Similar with LAAM sales we transact in $USD and there is value with converting to local currency for analytics in local currency.</w:t>
      </w:r>
    </w:p>
    <w:p w14:paraId="7AA683D7" w14:textId="77777777" w:rsidR="005C5C75" w:rsidRPr="003E6075" w:rsidRDefault="005C5C75" w:rsidP="005C5C75">
      <w:pPr>
        <w:spacing w:after="0" w:line="240" w:lineRule="auto"/>
        <w:ind w:firstLine="0"/>
        <w:jc w:val="left"/>
        <w:textAlignment w:val="baseline"/>
      </w:pPr>
      <w:r w:rsidRPr="003E6075">
        <w:t> </w:t>
      </w:r>
    </w:p>
    <w:p w14:paraId="611CD766" w14:textId="77777777" w:rsidR="005C5C75" w:rsidRPr="003E6075" w:rsidRDefault="005C5C75" w:rsidP="005C5C75">
      <w:pPr>
        <w:spacing w:after="0" w:line="240" w:lineRule="auto"/>
        <w:ind w:firstLine="0"/>
        <w:jc w:val="left"/>
        <w:textAlignment w:val="baseline"/>
      </w:pPr>
      <w:r w:rsidRPr="003E6075">
        <w:t>A currency dashboard or some sort as single source to access FX rates for all is required.  Also apply some trending charts would be useful to understand potential forecast impacts. </w:t>
      </w:r>
    </w:p>
    <w:p w14:paraId="2A804D7B" w14:textId="77777777" w:rsidR="005C5C75" w:rsidRDefault="005C5C75" w:rsidP="005C5C75">
      <w:pPr>
        <w:spacing w:after="0" w:line="240" w:lineRule="auto"/>
        <w:ind w:firstLine="0"/>
        <w:jc w:val="left"/>
        <w:textAlignment w:val="baseline"/>
        <w:rPr>
          <w:rFonts w:ascii="Arial" w:eastAsia="Times New Roman" w:hAnsi="Arial" w:cs="Arial"/>
          <w:b/>
          <w:bCs/>
          <w:sz w:val="20"/>
          <w:szCs w:val="20"/>
        </w:rPr>
      </w:pPr>
    </w:p>
    <w:p w14:paraId="172930F7" w14:textId="77777777" w:rsidR="005C5C75" w:rsidRPr="00B21F2C" w:rsidRDefault="005C5C75" w:rsidP="005C5C75">
      <w:pPr>
        <w:pStyle w:val="Heading3"/>
        <w:rPr>
          <w:rStyle w:val="IntenseEmphasis"/>
          <w:sz w:val="28"/>
          <w:szCs w:val="28"/>
        </w:rPr>
      </w:pPr>
      <w:bookmarkStart w:id="288" w:name="_Toc82685443"/>
      <w:bookmarkStart w:id="289" w:name="_Toc91671047"/>
      <w:bookmarkStart w:id="290" w:name="_Toc1268659537"/>
      <w:bookmarkStart w:id="291" w:name="_Toc62856660"/>
      <w:bookmarkStart w:id="292" w:name="_Toc342360346"/>
      <w:bookmarkStart w:id="293" w:name="_Toc1264691806"/>
      <w:bookmarkStart w:id="294" w:name="_Toc1629683954"/>
      <w:r w:rsidRPr="004C1F54">
        <w:rPr>
          <w:rStyle w:val="IntenseEmphasis"/>
          <w:sz w:val="28"/>
          <w:szCs w:val="28"/>
        </w:rPr>
        <w:t>Posted and Invoiced Date</w:t>
      </w:r>
      <w:bookmarkEnd w:id="288"/>
      <w:bookmarkEnd w:id="289"/>
      <w:r w:rsidRPr="004C1F54">
        <w:rPr>
          <w:rStyle w:val="IntenseEmphasis"/>
          <w:sz w:val="28"/>
          <w:szCs w:val="28"/>
        </w:rPr>
        <w:t> </w:t>
      </w:r>
      <w:bookmarkEnd w:id="290"/>
      <w:bookmarkEnd w:id="291"/>
      <w:bookmarkEnd w:id="292"/>
      <w:bookmarkEnd w:id="293"/>
      <w:bookmarkEnd w:id="294"/>
    </w:p>
    <w:p w14:paraId="22483FEF" w14:textId="77777777" w:rsidR="005C5C75" w:rsidRPr="00344B42" w:rsidRDefault="005C5C75" w:rsidP="005C5C75">
      <w:pPr>
        <w:ind w:firstLine="0"/>
      </w:pPr>
    </w:p>
    <w:p w14:paraId="48C9833F" w14:textId="77777777" w:rsidR="005C5C75" w:rsidRPr="00344B42" w:rsidRDefault="005C5C75" w:rsidP="005C5C75">
      <w:pPr>
        <w:ind w:firstLine="0"/>
      </w:pPr>
      <w:r w:rsidRPr="00344B42">
        <w:t xml:space="preserve">Hyperion uses “Posted” date, same as Oracle.   The difference between posted and invoice date is due to revenue </w:t>
      </w:r>
      <w:r w:rsidRPr="00CF2093">
        <w:t>recognition. Vast majority of the time posted date and invoice date would match. But there can be</w:t>
      </w:r>
      <w:r w:rsidRPr="00344B42">
        <w:t xml:space="preserve"> revenue recognition differences between when something is invoiced and when the revenue is recorded in oracle. Hyperion doesn't care what the posted vs invoice date is, it just pulls the GL balance.  Hyperion will also capture any manual adjustments made to revenue via journal entries.  In summary, posted date will tie to what is booked from the oracle subledger, to the GL, then to Hyperion. </w:t>
      </w:r>
    </w:p>
    <w:p w14:paraId="75BCF667" w14:textId="77777777" w:rsidR="005C5C75" w:rsidRPr="00C85694" w:rsidRDefault="005C5C75" w:rsidP="005C5C75">
      <w:pPr>
        <w:spacing w:after="0" w:line="240" w:lineRule="auto"/>
        <w:ind w:firstLine="0"/>
        <w:jc w:val="left"/>
        <w:textAlignment w:val="baseline"/>
        <w:rPr>
          <w:i/>
          <w:iCs/>
        </w:rPr>
      </w:pPr>
    </w:p>
    <w:p w14:paraId="6D45CA8C" w14:textId="77777777" w:rsidR="005C5C75" w:rsidRPr="007646DB" w:rsidRDefault="005C5C75" w:rsidP="005C5C75">
      <w:pPr>
        <w:pStyle w:val="Heading3"/>
        <w:rPr>
          <w:rStyle w:val="IntenseEmphasis"/>
          <w:sz w:val="28"/>
          <w:szCs w:val="28"/>
        </w:rPr>
      </w:pPr>
      <w:bookmarkStart w:id="295" w:name="_Toc82685444"/>
      <w:bookmarkStart w:id="296" w:name="_Toc91671048"/>
      <w:bookmarkStart w:id="297" w:name="_Toc122645313"/>
      <w:bookmarkStart w:id="298" w:name="_Toc1132338243"/>
      <w:bookmarkStart w:id="299" w:name="_Toc325548031"/>
      <w:bookmarkStart w:id="300" w:name="_Toc1710453176"/>
      <w:bookmarkStart w:id="301" w:name="_Toc1547049022"/>
      <w:r w:rsidRPr="007646DB">
        <w:rPr>
          <w:rStyle w:val="IntenseEmphasis"/>
          <w:sz w:val="28"/>
          <w:szCs w:val="28"/>
        </w:rPr>
        <w:t>Fluke Calendar Views</w:t>
      </w:r>
      <w:bookmarkEnd w:id="295"/>
      <w:bookmarkEnd w:id="296"/>
      <w:r w:rsidRPr="007646DB">
        <w:rPr>
          <w:rStyle w:val="IntenseEmphasis"/>
          <w:sz w:val="28"/>
          <w:szCs w:val="28"/>
        </w:rPr>
        <w:t>  </w:t>
      </w:r>
      <w:bookmarkEnd w:id="297"/>
      <w:bookmarkEnd w:id="298"/>
      <w:bookmarkEnd w:id="299"/>
      <w:bookmarkEnd w:id="300"/>
      <w:bookmarkEnd w:id="301"/>
    </w:p>
    <w:p w14:paraId="297843E3" w14:textId="77777777" w:rsidR="005C5C75" w:rsidRDefault="005C5C75" w:rsidP="005C5C75">
      <w:pPr>
        <w:shd w:val="clear" w:color="auto" w:fill="FFFFFF"/>
        <w:spacing w:after="0" w:line="240" w:lineRule="auto"/>
        <w:ind w:firstLine="0"/>
        <w:jc w:val="left"/>
        <w:textAlignment w:val="baseline"/>
        <w:rPr>
          <w:rFonts w:ascii="Calibri" w:eastAsia="Times New Roman" w:hAnsi="Calibri" w:cs="Calibri"/>
          <w:color w:val="000000"/>
        </w:rPr>
      </w:pPr>
    </w:p>
    <w:p w14:paraId="05D12C04" w14:textId="77777777" w:rsidR="005C5C75" w:rsidRPr="00C85694"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r w:rsidRPr="00C85694">
        <w:rPr>
          <w:rFonts w:ascii="Calibri" w:eastAsia="Times New Roman" w:hAnsi="Calibri" w:cs="Calibri"/>
          <w:color w:val="000000"/>
        </w:rPr>
        <w:t>In order to avoid misrepresenting market performance, it is important to acknowledge the different calendars used to measure performance of POS distributors vs SHIP-To distributors. For reporting purposes, Fluke only considers business days when counting number of days in a month</w:t>
      </w:r>
      <w:r>
        <w:rPr>
          <w:rFonts w:ascii="Calibri" w:eastAsia="Times New Roman" w:hAnsi="Calibri" w:cs="Calibri"/>
          <w:color w:val="000000"/>
        </w:rPr>
        <w:t>.</w:t>
      </w:r>
    </w:p>
    <w:p w14:paraId="4492530B" w14:textId="77777777" w:rsidR="005C5C75" w:rsidRDefault="005C5C75" w:rsidP="005C5C75">
      <w:pPr>
        <w:shd w:val="clear" w:color="auto" w:fill="FFFFFF"/>
        <w:spacing w:after="0" w:line="240" w:lineRule="auto"/>
        <w:ind w:firstLine="0"/>
        <w:jc w:val="left"/>
        <w:textAlignment w:val="baseline"/>
        <w:rPr>
          <w:rFonts w:ascii="Calibri" w:eastAsia="Times New Roman" w:hAnsi="Calibri" w:cs="Calibri"/>
          <w:color w:val="2F5496"/>
        </w:rPr>
      </w:pPr>
    </w:p>
    <w:p w14:paraId="2C302607" w14:textId="13933D1E" w:rsidR="005C5C75" w:rsidRDefault="005C5C75" w:rsidP="7AD60AB9">
      <w:pPr>
        <w:shd w:val="clear" w:color="auto" w:fill="FFFFFF" w:themeFill="background1"/>
        <w:spacing w:after="0" w:line="240" w:lineRule="auto"/>
        <w:ind w:firstLine="0"/>
        <w:jc w:val="left"/>
        <w:rPr>
          <w:rFonts w:ascii="Calibri" w:eastAsia="Times New Roman" w:hAnsi="Calibri" w:cs="Calibri"/>
          <w:color w:val="2F5496" w:themeColor="accent1" w:themeShade="BF"/>
        </w:rPr>
      </w:pPr>
      <w:r w:rsidRPr="7AD60AB9">
        <w:rPr>
          <w:rFonts w:ascii="Calibri" w:eastAsia="Times New Roman" w:hAnsi="Calibri" w:cs="Calibri"/>
          <w:color w:val="2F5496" w:themeColor="accent1" w:themeShade="BF"/>
        </w:rPr>
        <w:t>POS Calendar </w:t>
      </w:r>
    </w:p>
    <w:p w14:paraId="29482B3C" w14:textId="2A12917F" w:rsidR="5574D45B" w:rsidRDefault="5574D45B" w:rsidP="7AD60AB9">
      <w:pPr>
        <w:shd w:val="clear" w:color="auto" w:fill="FFFFFF" w:themeFill="background1"/>
        <w:spacing w:after="0" w:line="240" w:lineRule="auto"/>
        <w:ind w:firstLine="0"/>
        <w:jc w:val="left"/>
        <w:rPr>
          <w:rFonts w:ascii="Calibri" w:eastAsia="Times New Roman" w:hAnsi="Calibri" w:cs="Calibri"/>
          <w:color w:val="000000" w:themeColor="text1"/>
        </w:rPr>
      </w:pPr>
      <w:r w:rsidRPr="7AD60AB9">
        <w:rPr>
          <w:rFonts w:ascii="Calibri" w:eastAsia="Times New Roman" w:hAnsi="Calibri" w:cs="Calibri"/>
          <w:color w:val="000000" w:themeColor="text1"/>
        </w:rPr>
        <w:t xml:space="preserve">POS is reported based on the calendar of the </w:t>
      </w:r>
      <w:r w:rsidR="239559E0" w:rsidRPr="7AD60AB9">
        <w:rPr>
          <w:rFonts w:ascii="Calibri" w:eastAsia="Times New Roman" w:hAnsi="Calibri" w:cs="Calibri"/>
          <w:color w:val="000000" w:themeColor="text1"/>
        </w:rPr>
        <w:t xml:space="preserve">reporting </w:t>
      </w:r>
      <w:r w:rsidRPr="7AD60AB9">
        <w:rPr>
          <w:rFonts w:ascii="Calibri" w:eastAsia="Times New Roman" w:hAnsi="Calibri" w:cs="Calibri"/>
          <w:color w:val="000000" w:themeColor="text1"/>
        </w:rPr>
        <w:t>region.  The number of days in a month is determined by how many week</w:t>
      </w:r>
      <w:r w:rsidR="51D54941" w:rsidRPr="7AD60AB9">
        <w:rPr>
          <w:rFonts w:ascii="Calibri" w:eastAsia="Times New Roman" w:hAnsi="Calibri" w:cs="Calibri"/>
          <w:color w:val="000000" w:themeColor="text1"/>
        </w:rPr>
        <w:t xml:space="preserve">days (mon-fri) are in the given month subtracting any public holidays that fall </w:t>
      </w:r>
      <w:r w:rsidR="26C61C50" w:rsidRPr="7AD60AB9">
        <w:rPr>
          <w:rFonts w:ascii="Calibri" w:eastAsia="Times New Roman" w:hAnsi="Calibri" w:cs="Calibri"/>
          <w:color w:val="000000" w:themeColor="text1"/>
        </w:rPr>
        <w:t xml:space="preserve">during the business days during the month. </w:t>
      </w:r>
    </w:p>
    <w:p w14:paraId="7EAA49BF" w14:textId="4DB22AAB" w:rsidR="7AD60AB9" w:rsidRDefault="7AD60AB9" w:rsidP="7AD60AB9">
      <w:pPr>
        <w:shd w:val="clear" w:color="auto" w:fill="FFFFFF" w:themeFill="background1"/>
        <w:spacing w:after="0" w:line="240" w:lineRule="auto"/>
        <w:ind w:firstLine="0"/>
        <w:jc w:val="left"/>
        <w:rPr>
          <w:rFonts w:ascii="Calibri" w:eastAsia="Times New Roman" w:hAnsi="Calibri" w:cs="Calibri"/>
          <w:color w:val="000000" w:themeColor="text1"/>
        </w:rPr>
      </w:pPr>
    </w:p>
    <w:p w14:paraId="19F664EB" w14:textId="73944932" w:rsidR="26C61C50" w:rsidRDefault="26C61C50" w:rsidP="7AD60AB9">
      <w:pPr>
        <w:shd w:val="clear" w:color="auto" w:fill="FFFFFF" w:themeFill="background1"/>
        <w:spacing w:after="0" w:line="240" w:lineRule="auto"/>
        <w:ind w:firstLine="0"/>
        <w:jc w:val="left"/>
        <w:rPr>
          <w:rFonts w:ascii="Calibri" w:eastAsia="Times New Roman" w:hAnsi="Calibri" w:cs="Calibri"/>
          <w:color w:val="000000" w:themeColor="text1"/>
        </w:rPr>
      </w:pPr>
      <w:r w:rsidRPr="7AD60AB9">
        <w:rPr>
          <w:rFonts w:ascii="Calibri" w:eastAsia="Times New Roman" w:hAnsi="Calibri" w:cs="Calibri"/>
          <w:color w:val="000000" w:themeColor="text1"/>
        </w:rPr>
        <w:t xml:space="preserve">US example: </w:t>
      </w:r>
    </w:p>
    <w:p w14:paraId="633B5CFB" w14:textId="77777777" w:rsidR="005C5C75" w:rsidRPr="00C85694"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r w:rsidRPr="00C85694">
        <w:rPr>
          <w:rFonts w:ascii="Calibri" w:eastAsia="Times New Roman" w:hAnsi="Calibri" w:cs="Calibri"/>
          <w:color w:val="000000"/>
        </w:rPr>
        <w:t>POS is reported based on the Gregorian calendar, specifically, the US Public Holiday calendar. The number of days in a month is determined by how many weekdays (Mon-Fri) are in the given month subtracting any US Public Holidays in this list</w:t>
      </w:r>
      <w:r>
        <w:rPr>
          <w:rFonts w:ascii="Calibri" w:eastAsia="Times New Roman" w:hAnsi="Calibri" w:cs="Calibri"/>
          <w:color w:val="000000"/>
        </w:rPr>
        <w:t xml:space="preserve"> below</w:t>
      </w:r>
      <w:r w:rsidRPr="00C85694">
        <w:rPr>
          <w:rFonts w:ascii="Calibri" w:eastAsia="Times New Roman" w:hAnsi="Calibri" w:cs="Calibri"/>
          <w:color w:val="000000"/>
        </w:rPr>
        <w:t>. These Public Holidays are only subtracted if they fall during a business day. Exclude these US Public Holidays </w:t>
      </w:r>
    </w:p>
    <w:p w14:paraId="776AE39E" w14:textId="77777777" w:rsidR="005C5C75" w:rsidRPr="00C85694" w:rsidRDefault="5FCF6E0A" w:rsidP="00E77983">
      <w:pPr>
        <w:numPr>
          <w:ilvl w:val="0"/>
          <w:numId w:val="52"/>
        </w:numPr>
        <w:shd w:val="clear" w:color="auto" w:fill="FFFFFF"/>
        <w:spacing w:after="0" w:line="240" w:lineRule="auto"/>
        <w:ind w:left="108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New Year's  </w:t>
      </w:r>
    </w:p>
    <w:p w14:paraId="5AAB2DD1" w14:textId="77777777" w:rsidR="005C5C75" w:rsidRPr="00C85694" w:rsidRDefault="5FCF6E0A" w:rsidP="00E77983">
      <w:pPr>
        <w:numPr>
          <w:ilvl w:val="0"/>
          <w:numId w:val="52"/>
        </w:numPr>
        <w:shd w:val="clear" w:color="auto" w:fill="FFFFFF"/>
        <w:spacing w:after="0" w:line="240" w:lineRule="auto"/>
        <w:ind w:left="108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Memorial Day </w:t>
      </w:r>
    </w:p>
    <w:p w14:paraId="740989DB" w14:textId="77777777" w:rsidR="005C5C75" w:rsidRPr="00C85694" w:rsidRDefault="5FCF6E0A" w:rsidP="00E77983">
      <w:pPr>
        <w:numPr>
          <w:ilvl w:val="0"/>
          <w:numId w:val="52"/>
        </w:numPr>
        <w:shd w:val="clear" w:color="auto" w:fill="FFFFFF"/>
        <w:spacing w:after="0" w:line="240" w:lineRule="auto"/>
        <w:ind w:left="108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Independence Day </w:t>
      </w:r>
    </w:p>
    <w:p w14:paraId="2CFA9C15" w14:textId="77777777" w:rsidR="005C5C75" w:rsidRPr="00C85694" w:rsidRDefault="5FCF6E0A" w:rsidP="00E77983">
      <w:pPr>
        <w:numPr>
          <w:ilvl w:val="0"/>
          <w:numId w:val="52"/>
        </w:numPr>
        <w:shd w:val="clear" w:color="auto" w:fill="FFFFFF"/>
        <w:spacing w:after="0" w:line="240" w:lineRule="auto"/>
        <w:ind w:left="108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Labor Day </w:t>
      </w:r>
    </w:p>
    <w:p w14:paraId="25429F7B" w14:textId="1018223B" w:rsidR="005C5C75" w:rsidRPr="00C85694" w:rsidRDefault="5FCF6E0A" w:rsidP="7C9752E9">
      <w:pPr>
        <w:numPr>
          <w:ilvl w:val="0"/>
          <w:numId w:val="53"/>
        </w:numPr>
        <w:shd w:val="clear" w:color="auto" w:fill="FFFFFF" w:themeFill="background1"/>
        <w:spacing w:after="0" w:line="240" w:lineRule="auto"/>
        <w:ind w:left="108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 xml:space="preserve">Thanksgiving </w:t>
      </w:r>
      <w:r w:rsidR="75CF567A" w:rsidRPr="7C9752E9">
        <w:rPr>
          <w:rFonts w:ascii="Calibri" w:eastAsia="Times New Roman" w:hAnsi="Calibri" w:cs="Calibri"/>
          <w:color w:val="000000" w:themeColor="text1"/>
        </w:rPr>
        <w:t>(two days)</w:t>
      </w:r>
      <w:r w:rsidRPr="06272A4D">
        <w:rPr>
          <w:rFonts w:ascii="Calibri" w:eastAsia="Times New Roman" w:hAnsi="Calibri" w:cs="Calibri"/>
          <w:color w:val="000000" w:themeColor="text1"/>
        </w:rPr>
        <w:t> </w:t>
      </w:r>
    </w:p>
    <w:p w14:paraId="07ED00F6" w14:textId="77777777" w:rsidR="005C5C75" w:rsidRPr="00C85694" w:rsidRDefault="5FCF6E0A" w:rsidP="00E77983">
      <w:pPr>
        <w:numPr>
          <w:ilvl w:val="0"/>
          <w:numId w:val="53"/>
        </w:numPr>
        <w:shd w:val="clear" w:color="auto" w:fill="FFFFFF"/>
        <w:spacing w:after="0" w:line="240" w:lineRule="auto"/>
        <w:ind w:left="108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Christmas Day </w:t>
      </w:r>
    </w:p>
    <w:p w14:paraId="2A4A9797" w14:textId="77777777" w:rsidR="005C5C75" w:rsidRPr="00C85694"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p>
    <w:p w14:paraId="0AA63481" w14:textId="77777777" w:rsidR="005C5C75" w:rsidRDefault="005C5C75" w:rsidP="005C5C75">
      <w:pPr>
        <w:shd w:val="clear" w:color="auto" w:fill="FFFFFF"/>
        <w:spacing w:after="0" w:line="240" w:lineRule="auto"/>
        <w:ind w:firstLine="0"/>
        <w:jc w:val="left"/>
        <w:textAlignment w:val="baseline"/>
        <w:rPr>
          <w:rFonts w:ascii="Calibri" w:eastAsia="Times New Roman" w:hAnsi="Calibri" w:cs="Calibri"/>
          <w:color w:val="000000"/>
        </w:rPr>
      </w:pPr>
      <w:r w:rsidRPr="00C85694">
        <w:rPr>
          <w:rFonts w:ascii="Calibri" w:eastAsia="Times New Roman" w:hAnsi="Calibri" w:cs="Calibri"/>
          <w:color w:val="000000"/>
        </w:rPr>
        <w:t>For example, there were 21 business days in January 2021. However, New Year’s Day fell on a Friday, so we exclude counting it, leaving us with 20 days. In January 2022, New Year’s Day will fall on a weekend leaving our count unchanged. </w:t>
      </w:r>
    </w:p>
    <w:p w14:paraId="2538F8A1" w14:textId="77777777" w:rsidR="005C5C75" w:rsidRDefault="005C5C75" w:rsidP="005C5C75">
      <w:pPr>
        <w:shd w:val="clear" w:color="auto" w:fill="FFFFFF"/>
        <w:spacing w:after="0" w:line="240" w:lineRule="auto"/>
        <w:ind w:firstLine="0"/>
        <w:jc w:val="left"/>
        <w:textAlignment w:val="baseline"/>
        <w:rPr>
          <w:rFonts w:ascii="Calibri" w:eastAsia="Times New Roman" w:hAnsi="Calibri" w:cs="Calibri"/>
          <w:color w:val="000000"/>
        </w:rPr>
      </w:pPr>
    </w:p>
    <w:p w14:paraId="15A70212" w14:textId="77777777" w:rsidR="005C5C75" w:rsidRPr="00C85694" w:rsidRDefault="005C5C75" w:rsidP="005C5C75">
      <w:pPr>
        <w:shd w:val="clear" w:color="auto" w:fill="FFFFFF"/>
        <w:spacing w:after="0" w:line="240" w:lineRule="auto"/>
        <w:ind w:firstLine="0"/>
        <w:jc w:val="left"/>
        <w:textAlignment w:val="baseline"/>
        <w:rPr>
          <w:rFonts w:ascii="Calibri" w:eastAsia="Times New Roman" w:hAnsi="Calibri" w:cs="Calibri"/>
          <w:color w:val="2F5496"/>
        </w:rPr>
      </w:pPr>
      <w:r w:rsidRPr="001E0F48">
        <w:rPr>
          <w:rFonts w:ascii="Calibri" w:eastAsia="Times New Roman" w:hAnsi="Calibri" w:cs="Calibri"/>
          <w:color w:val="2F5496"/>
        </w:rPr>
        <w:t>Regional POS Calendar </w:t>
      </w:r>
    </w:p>
    <w:p w14:paraId="43072E40" w14:textId="77777777" w:rsidR="005C5C75" w:rsidRDefault="005C5C75" w:rsidP="005C5C75">
      <w:pPr>
        <w:shd w:val="clear" w:color="auto" w:fill="FFFFFF"/>
        <w:spacing w:after="0" w:line="240" w:lineRule="auto"/>
        <w:ind w:firstLine="0"/>
        <w:jc w:val="left"/>
        <w:textAlignment w:val="baseline"/>
        <w:rPr>
          <w:rFonts w:ascii="Calibri" w:eastAsia="Times New Roman" w:hAnsi="Calibri" w:cs="Calibri"/>
          <w:color w:val="000000"/>
        </w:rPr>
      </w:pPr>
      <w:r w:rsidRPr="00C85694">
        <w:rPr>
          <w:rFonts w:ascii="Calibri" w:eastAsia="Times New Roman" w:hAnsi="Calibri" w:cs="Calibri"/>
          <w:color w:val="000000"/>
        </w:rPr>
        <w:lastRenderedPageBreak/>
        <w:t>Due to the existence of holidays that move between the months every year in certain regions (e.g. Ramadan in Middle East, Chinese New Year in China etc.) POS analysis require a use of regional calendars that reflect a proper number of business days in the particular month in the region. This is specifically important for the YOY comparison of daily run rates as presented in the example below: </w:t>
      </w:r>
    </w:p>
    <w:p w14:paraId="0586328F" w14:textId="77777777" w:rsidR="005C5C75" w:rsidRDefault="005C5C75" w:rsidP="005C5C75">
      <w:pPr>
        <w:shd w:val="clear" w:color="auto" w:fill="FFFFFF"/>
        <w:spacing w:after="0" w:line="240" w:lineRule="auto"/>
        <w:ind w:firstLine="0"/>
        <w:jc w:val="left"/>
        <w:textAlignment w:val="baseline"/>
        <w:rPr>
          <w:rFonts w:ascii="Calibri" w:eastAsia="Times New Roman" w:hAnsi="Calibri" w:cs="Calibri"/>
          <w:color w:val="000000"/>
        </w:rPr>
      </w:pPr>
    </w:p>
    <w:p w14:paraId="084E3B3F" w14:textId="77777777" w:rsidR="005C5C75" w:rsidRPr="00C85694"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p>
    <w:p w14:paraId="3C438234" w14:textId="77777777" w:rsidR="005C5C75" w:rsidRDefault="005C5C75" w:rsidP="005C5C75">
      <w:pPr>
        <w:shd w:val="clear" w:color="auto" w:fill="FFFFFF"/>
        <w:spacing w:after="0" w:line="240" w:lineRule="auto"/>
        <w:ind w:firstLine="0"/>
        <w:jc w:val="center"/>
        <w:textAlignment w:val="baseline"/>
        <w:rPr>
          <w:rFonts w:ascii="Calibri" w:eastAsia="Times New Roman" w:hAnsi="Calibri" w:cs="Calibri"/>
          <w:color w:val="000000"/>
        </w:rPr>
      </w:pPr>
      <w:r w:rsidRPr="00C85694">
        <w:rPr>
          <w:rFonts w:ascii="Arial" w:eastAsia="Times New Roman" w:hAnsi="Arial" w:cs="Arial"/>
          <w:b/>
          <w:bCs/>
          <w:noProof/>
          <w:sz w:val="20"/>
          <w:szCs w:val="20"/>
        </w:rPr>
        <w:drawing>
          <wp:inline distT="0" distB="0" distL="0" distR="0" wp14:anchorId="23C72705" wp14:editId="2A30BCB7">
            <wp:extent cx="3958683" cy="2286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68788" cy="2291835"/>
                    </a:xfrm>
                    <a:prstGeom prst="rect">
                      <a:avLst/>
                    </a:prstGeom>
                    <a:noFill/>
                    <a:ln>
                      <a:noFill/>
                    </a:ln>
                  </pic:spPr>
                </pic:pic>
              </a:graphicData>
            </a:graphic>
          </wp:inline>
        </w:drawing>
      </w:r>
      <w:r w:rsidRPr="00C85694">
        <w:rPr>
          <w:rFonts w:ascii="Calibri" w:eastAsia="Times New Roman" w:hAnsi="Calibri" w:cs="Calibri"/>
          <w:color w:val="000000"/>
        </w:rPr>
        <w:t> </w:t>
      </w:r>
      <w:r w:rsidRPr="00E87359">
        <w:rPr>
          <w:rFonts w:ascii="Calibri" w:eastAsia="Times New Roman" w:hAnsi="Calibri" w:cs="Calibri"/>
          <w:noProof/>
          <w:color w:val="000000"/>
          <w:shd w:val="clear" w:color="auto" w:fill="FFFFFF"/>
        </w:rPr>
        <w:drawing>
          <wp:inline distT="0" distB="0" distL="0" distR="0" wp14:anchorId="2AC4806A" wp14:editId="4F7F245F">
            <wp:extent cx="2297429" cy="3429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5992" cy="357611"/>
                    </a:xfrm>
                    <a:prstGeom prst="rect">
                      <a:avLst/>
                    </a:prstGeom>
                  </pic:spPr>
                </pic:pic>
              </a:graphicData>
            </a:graphic>
          </wp:inline>
        </w:drawing>
      </w:r>
    </w:p>
    <w:p w14:paraId="04E6E614" w14:textId="77777777" w:rsidR="005C5C75" w:rsidRPr="00C85694"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p>
    <w:p w14:paraId="291530EF" w14:textId="77777777" w:rsidR="005C5C75" w:rsidRPr="00C85694"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r w:rsidRPr="00C85694">
        <w:rPr>
          <w:rFonts w:ascii="Calibri" w:eastAsia="Times New Roman" w:hAnsi="Calibri" w:cs="Calibri"/>
          <w:color w:val="000000"/>
        </w:rPr>
        <w:t>Example of regional calendar: </w:t>
      </w:r>
    </w:p>
    <w:p w14:paraId="2D0305FC" w14:textId="77777777" w:rsidR="005C5C75" w:rsidRPr="00C85694"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r w:rsidRPr="00C85694">
        <w:rPr>
          <w:rFonts w:ascii="Arial" w:eastAsia="Times New Roman" w:hAnsi="Arial" w:cs="Arial"/>
          <w:b/>
          <w:bCs/>
          <w:noProof/>
          <w:sz w:val="20"/>
          <w:szCs w:val="20"/>
        </w:rPr>
        <w:drawing>
          <wp:inline distT="0" distB="0" distL="0" distR="0" wp14:anchorId="5BA31D63" wp14:editId="1BAB46BE">
            <wp:extent cx="6115050" cy="1210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210945"/>
                    </a:xfrm>
                    <a:prstGeom prst="rect">
                      <a:avLst/>
                    </a:prstGeom>
                    <a:noFill/>
                    <a:ln>
                      <a:noFill/>
                    </a:ln>
                  </pic:spPr>
                </pic:pic>
              </a:graphicData>
            </a:graphic>
          </wp:inline>
        </w:drawing>
      </w:r>
      <w:r w:rsidRPr="00C85694">
        <w:rPr>
          <w:rFonts w:ascii="Calibri" w:eastAsia="Times New Roman" w:hAnsi="Calibri" w:cs="Calibri"/>
          <w:color w:val="000000"/>
        </w:rPr>
        <w:t> </w:t>
      </w:r>
    </w:p>
    <w:p w14:paraId="6809611F" w14:textId="77777777" w:rsidR="005C5C75" w:rsidRPr="00C85694"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p>
    <w:p w14:paraId="4ADFD487" w14:textId="77777777" w:rsidR="005C5C75" w:rsidRPr="00C85694" w:rsidRDefault="005C5C75" w:rsidP="005C5C75">
      <w:pPr>
        <w:shd w:val="clear" w:color="auto" w:fill="FFFFFF"/>
        <w:spacing w:after="0" w:line="240" w:lineRule="auto"/>
        <w:ind w:firstLine="0"/>
        <w:jc w:val="left"/>
        <w:textAlignment w:val="baseline"/>
        <w:rPr>
          <w:rFonts w:ascii="Segoe UI" w:eastAsia="Times New Roman" w:hAnsi="Segoe UI" w:cs="Segoe UI"/>
          <w:color w:val="2F5496"/>
          <w:sz w:val="18"/>
          <w:szCs w:val="18"/>
        </w:rPr>
      </w:pPr>
      <w:r w:rsidRPr="00C85694">
        <w:rPr>
          <w:rFonts w:ascii="Calibri" w:eastAsia="Times New Roman" w:hAnsi="Calibri" w:cs="Calibri"/>
          <w:color w:val="2F5496"/>
        </w:rPr>
        <w:t>SHIP</w:t>
      </w:r>
      <w:r>
        <w:rPr>
          <w:rFonts w:ascii="Calibri" w:eastAsia="Times New Roman" w:hAnsi="Calibri" w:cs="Calibri"/>
          <w:color w:val="2F5496"/>
        </w:rPr>
        <w:t xml:space="preserve"> To Distributor</w:t>
      </w:r>
      <w:r w:rsidRPr="00C85694">
        <w:rPr>
          <w:rFonts w:ascii="Calibri" w:eastAsia="Times New Roman" w:hAnsi="Calibri" w:cs="Calibri"/>
          <w:color w:val="2F5496"/>
        </w:rPr>
        <w:t xml:space="preserve"> Calendar </w:t>
      </w:r>
    </w:p>
    <w:p w14:paraId="07E918F6" w14:textId="77777777" w:rsidR="005C5C75" w:rsidRDefault="005C5C75" w:rsidP="005C5C75">
      <w:pPr>
        <w:shd w:val="clear" w:color="auto" w:fill="FFFFFF"/>
        <w:spacing w:after="0" w:line="240" w:lineRule="auto"/>
        <w:ind w:firstLine="0"/>
        <w:jc w:val="left"/>
        <w:textAlignment w:val="baseline"/>
        <w:rPr>
          <w:rFonts w:ascii="Calibri" w:eastAsia="Times New Roman" w:hAnsi="Calibri" w:cs="Calibri"/>
          <w:color w:val="000000"/>
        </w:rPr>
      </w:pPr>
      <w:r w:rsidRPr="00C85694">
        <w:rPr>
          <w:rFonts w:ascii="Calibri" w:eastAsia="Times New Roman" w:hAnsi="Calibri" w:cs="Calibri"/>
          <w:color w:val="000000"/>
        </w:rPr>
        <w:t>The SHIP Calendar is aligned with Fluke’s fiscal calendar</w:t>
      </w:r>
      <w:r>
        <w:rPr>
          <w:rFonts w:ascii="Calibri" w:eastAsia="Times New Roman" w:hAnsi="Calibri" w:cs="Calibri"/>
          <w:color w:val="000000"/>
        </w:rPr>
        <w:t xml:space="preserve"> (4-4-5)</w:t>
      </w:r>
      <w:r w:rsidRPr="00C85694">
        <w:rPr>
          <w:rFonts w:ascii="Calibri" w:eastAsia="Times New Roman" w:hAnsi="Calibri" w:cs="Calibri"/>
          <w:color w:val="000000"/>
        </w:rPr>
        <w:t>.</w:t>
      </w:r>
      <w:r>
        <w:rPr>
          <w:rFonts w:ascii="Calibri" w:eastAsia="Times New Roman" w:hAnsi="Calibri" w:cs="Calibri"/>
          <w:color w:val="000000"/>
        </w:rPr>
        <w:t xml:space="preserve"> Maintained in Hyperion.</w:t>
      </w:r>
      <w:r w:rsidRPr="00C85694">
        <w:rPr>
          <w:rFonts w:ascii="Calibri" w:eastAsia="Times New Roman" w:hAnsi="Calibri" w:cs="Calibri"/>
          <w:color w:val="000000"/>
        </w:rPr>
        <w:t xml:space="preserve"> Below are two tables counting number of business days in a month. On the left is how many business days when using the POS calendar. Similarly, on the right is number of business days using </w:t>
      </w:r>
      <w:r w:rsidRPr="006C122A">
        <w:rPr>
          <w:rFonts w:ascii="Calibri" w:eastAsia="Times New Roman" w:hAnsi="Calibri" w:cs="Calibri"/>
          <w:color w:val="000000"/>
        </w:rPr>
        <w:t>the SHIP calendar. </w:t>
      </w:r>
    </w:p>
    <w:p w14:paraId="146F47A6" w14:textId="77777777" w:rsidR="005C5C75" w:rsidRPr="00C85694"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p>
    <w:p w14:paraId="0C1C5A37" w14:textId="77777777" w:rsidR="005C5C75" w:rsidRPr="00C85694"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r w:rsidRPr="00C85694">
        <w:rPr>
          <w:rFonts w:ascii="Arial" w:eastAsia="Times New Roman" w:hAnsi="Arial" w:cs="Arial"/>
          <w:b/>
          <w:bCs/>
          <w:noProof/>
          <w:sz w:val="20"/>
          <w:szCs w:val="20"/>
        </w:rPr>
        <w:drawing>
          <wp:inline distT="0" distB="0" distL="0" distR="0" wp14:anchorId="14C5B075" wp14:editId="7F0F2C47">
            <wp:extent cx="5943600" cy="1838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r w:rsidRPr="00C85694">
        <w:rPr>
          <w:rFonts w:ascii="Calibri" w:eastAsia="Times New Roman" w:hAnsi="Calibri" w:cs="Calibri"/>
          <w:color w:val="000000"/>
        </w:rPr>
        <w:t> </w:t>
      </w:r>
    </w:p>
    <w:p w14:paraId="36BD9838" w14:textId="77777777" w:rsidR="005C5C75" w:rsidRDefault="005C5C75" w:rsidP="005C5C75">
      <w:pPr>
        <w:spacing w:after="0" w:line="240" w:lineRule="auto"/>
        <w:ind w:firstLine="0"/>
        <w:jc w:val="left"/>
        <w:textAlignment w:val="baseline"/>
        <w:rPr>
          <w:rFonts w:ascii="Arial" w:eastAsia="Times New Roman" w:hAnsi="Arial" w:cs="Arial"/>
          <w:b/>
          <w:bCs/>
          <w:sz w:val="20"/>
          <w:szCs w:val="20"/>
        </w:rPr>
      </w:pPr>
    </w:p>
    <w:p w14:paraId="22856494" w14:textId="77777777" w:rsidR="005C5C75" w:rsidRDefault="005C5C75" w:rsidP="005C5C75">
      <w:pPr>
        <w:spacing w:after="0" w:line="240" w:lineRule="auto"/>
        <w:ind w:firstLine="0"/>
        <w:jc w:val="left"/>
        <w:textAlignment w:val="baseline"/>
        <w:rPr>
          <w:rFonts w:ascii="Arial" w:eastAsia="Times New Roman" w:hAnsi="Arial" w:cs="Arial"/>
          <w:b/>
          <w:bCs/>
          <w:sz w:val="20"/>
          <w:szCs w:val="20"/>
        </w:rPr>
      </w:pPr>
    </w:p>
    <w:p w14:paraId="6AEBC98B" w14:textId="77777777" w:rsidR="00903DD9" w:rsidRDefault="00903DD9" w:rsidP="00903DD9">
      <w:pPr>
        <w:pStyle w:val="Heading2"/>
      </w:pPr>
      <w:bookmarkStart w:id="302" w:name="_Toc80092621"/>
      <w:bookmarkStart w:id="303" w:name="_Toc82685507"/>
      <w:bookmarkStart w:id="304" w:name="_Toc1805366009"/>
      <w:bookmarkStart w:id="305" w:name="_Toc573456900"/>
      <w:bookmarkStart w:id="306" w:name="_Toc1410574889"/>
      <w:bookmarkStart w:id="307" w:name="_Toc783684214"/>
      <w:bookmarkStart w:id="308" w:name="_Toc745510654"/>
      <w:bookmarkStart w:id="309" w:name="_Toc91671049"/>
      <w:bookmarkStart w:id="310" w:name="_Toc80092555"/>
      <w:bookmarkStart w:id="311" w:name="_Toc82685445"/>
      <w:r>
        <w:t>Traffic</w:t>
      </w:r>
      <w:bookmarkEnd w:id="302"/>
      <w:bookmarkEnd w:id="303"/>
      <w:bookmarkEnd w:id="304"/>
      <w:bookmarkEnd w:id="305"/>
      <w:bookmarkEnd w:id="306"/>
      <w:bookmarkEnd w:id="307"/>
      <w:bookmarkEnd w:id="308"/>
      <w:bookmarkEnd w:id="309"/>
    </w:p>
    <w:p w14:paraId="17B514E4" w14:textId="77777777" w:rsidR="00A00A94" w:rsidRDefault="00A00A94" w:rsidP="00903DD9">
      <w:pPr>
        <w:pStyle w:val="NoSpacing"/>
      </w:pPr>
    </w:p>
    <w:p w14:paraId="4F0C5D8B" w14:textId="77777777" w:rsidR="00CA50BC" w:rsidRDefault="00903DD9" w:rsidP="00903DD9">
      <w:pPr>
        <w:pStyle w:val="NoSpacing"/>
      </w:pPr>
      <w:r w:rsidRPr="00347548">
        <w:lastRenderedPageBreak/>
        <w:t>Web traffic is the amount of data sent and received by visitors to a website. Traffic is determined by the number of visitors and the number of pages they visit as well as additional website performance metrics (technical and revenue generating). Sites monitor the incoming and outgoing traffic to see which parts or pages of their site are effective for driving business goals and if there are any apparent trends, such as one specific page being viewed mostly by people in a particular country or if particular marketing activities generate more leads/ecommerce transaction.</w:t>
      </w:r>
    </w:p>
    <w:p w14:paraId="75D4C35C" w14:textId="415E05AC" w:rsidR="00903DD9" w:rsidRPr="00347548" w:rsidRDefault="00903DD9" w:rsidP="00903DD9">
      <w:pPr>
        <w:pStyle w:val="NoSpacing"/>
      </w:pPr>
      <w:r w:rsidRPr="00347548">
        <w:t> </w:t>
      </w:r>
    </w:p>
    <w:p w14:paraId="7E579A54" w14:textId="77777777" w:rsidR="00903DD9" w:rsidRPr="00CA50BC" w:rsidRDefault="00903DD9" w:rsidP="00903DD9">
      <w:pPr>
        <w:pStyle w:val="Heading3"/>
      </w:pPr>
      <w:bookmarkStart w:id="312" w:name="_Toc1875752805"/>
      <w:bookmarkStart w:id="313" w:name="_Toc672430206"/>
      <w:bookmarkStart w:id="314" w:name="_Toc1668362268"/>
      <w:bookmarkStart w:id="315" w:name="_Toc978362150"/>
      <w:bookmarkStart w:id="316" w:name="_Toc1486396351"/>
      <w:bookmarkStart w:id="317" w:name="_Toc91671050"/>
      <w:r w:rsidRPr="00CA50BC">
        <w:t>Calculation Requirements</w:t>
      </w:r>
      <w:bookmarkEnd w:id="312"/>
      <w:bookmarkEnd w:id="313"/>
      <w:bookmarkEnd w:id="314"/>
      <w:bookmarkEnd w:id="315"/>
      <w:bookmarkEnd w:id="316"/>
      <w:bookmarkEnd w:id="317"/>
    </w:p>
    <w:p w14:paraId="01C876BD" w14:textId="77777777" w:rsidR="00903DD9" w:rsidRDefault="00903DD9" w:rsidP="00903DD9">
      <w:pPr>
        <w:spacing w:after="0" w:line="240" w:lineRule="auto"/>
        <w:ind w:firstLine="0"/>
        <w:jc w:val="left"/>
        <w:textAlignment w:val="baseline"/>
        <w:rPr>
          <w:rFonts w:ascii="Calibri" w:eastAsia="Times New Roman" w:hAnsi="Calibri" w:cs="Calibri"/>
        </w:rPr>
      </w:pPr>
    </w:p>
    <w:p w14:paraId="027FEBA2" w14:textId="47A572F3" w:rsidR="00903DD9" w:rsidRPr="00CA50BC" w:rsidRDefault="00CA3DED" w:rsidP="00CA50BC">
      <w:pPr>
        <w:ind w:firstLine="0"/>
        <w:jc w:val="center"/>
        <w:rPr>
          <w:b/>
        </w:rPr>
      </w:pPr>
      <w:r w:rsidRPr="00CA50BC">
        <w:rPr>
          <w:b/>
          <w:bCs/>
        </w:rPr>
        <w:t xml:space="preserve">Session count </w:t>
      </w:r>
      <w:r w:rsidR="00CA50BC" w:rsidRPr="00CA50BC">
        <w:rPr>
          <w:b/>
          <w:bCs/>
        </w:rPr>
        <w:t xml:space="preserve">= </w:t>
      </w:r>
      <w:r w:rsidR="008A0A20">
        <w:rPr>
          <w:b/>
          <w:bCs/>
        </w:rPr>
        <w:t>C</w:t>
      </w:r>
      <w:r w:rsidR="002C2FCD">
        <w:rPr>
          <w:b/>
          <w:bCs/>
        </w:rPr>
        <w:t>ount</w:t>
      </w:r>
      <w:r w:rsidR="00CA50BC" w:rsidRPr="00CA50BC">
        <w:rPr>
          <w:b/>
          <w:bCs/>
        </w:rPr>
        <w:t>(</w:t>
      </w:r>
      <w:r w:rsidR="008A0A20">
        <w:rPr>
          <w:b/>
          <w:bCs/>
        </w:rPr>
        <w:t>S</w:t>
      </w:r>
      <w:r w:rsidR="00CA50BC" w:rsidRPr="00CA50BC">
        <w:rPr>
          <w:b/>
          <w:bCs/>
        </w:rPr>
        <w:t>essions</w:t>
      </w:r>
      <w:r w:rsidR="008A0A20">
        <w:rPr>
          <w:b/>
          <w:bCs/>
        </w:rPr>
        <w:t xml:space="preserve"> per Dimension</w:t>
      </w:r>
      <w:r w:rsidR="00CA50BC" w:rsidRPr="00CA50BC">
        <w:rPr>
          <w:b/>
          <w:bCs/>
        </w:rPr>
        <w:t>)</w:t>
      </w:r>
    </w:p>
    <w:p w14:paraId="007F5776" w14:textId="1F66ABFE" w:rsidR="00903DD9" w:rsidRPr="00315FAC" w:rsidRDefault="000621E1" w:rsidP="00903DD9">
      <w:pPr>
        <w:pStyle w:val="Heading3"/>
      </w:pPr>
      <w:bookmarkStart w:id="318" w:name="_Toc91671051"/>
      <w:bookmarkStart w:id="319" w:name="_Toc233989173"/>
      <w:bookmarkStart w:id="320" w:name="_Toc945519043"/>
      <w:bookmarkStart w:id="321" w:name="_Toc967827169"/>
      <w:bookmarkStart w:id="322" w:name="_Toc758228296"/>
      <w:bookmarkStart w:id="323" w:name="_Toc1662252834"/>
      <w:r w:rsidRPr="00315FAC">
        <w:t>Variants of the KPI</w:t>
      </w:r>
      <w:bookmarkEnd w:id="318"/>
      <w:r w:rsidR="00903DD9" w:rsidRPr="00315FAC">
        <w:t> </w:t>
      </w:r>
      <w:bookmarkEnd w:id="319"/>
      <w:bookmarkEnd w:id="320"/>
      <w:bookmarkEnd w:id="321"/>
      <w:bookmarkEnd w:id="322"/>
      <w:bookmarkEnd w:id="323"/>
    </w:p>
    <w:p w14:paraId="15FD68A8" w14:textId="35A4AAD5" w:rsidR="006D7321" w:rsidRDefault="006D7321" w:rsidP="00903DD9">
      <w:pPr>
        <w:pStyle w:val="NoSpacing"/>
      </w:pPr>
    </w:p>
    <w:p w14:paraId="7B7948C2" w14:textId="77777777" w:rsidR="009D279E" w:rsidRPr="00B91BED" w:rsidRDefault="009D279E" w:rsidP="009D279E">
      <w:pPr>
        <w:spacing w:after="0" w:line="240" w:lineRule="auto"/>
        <w:ind w:firstLine="0"/>
        <w:jc w:val="left"/>
        <w:textAlignment w:val="baseline"/>
        <w:rPr>
          <w:rFonts w:ascii="Segoe UI" w:eastAsia="Times New Roman" w:hAnsi="Segoe UI" w:cs="Segoe UI"/>
          <w:b/>
          <w:bCs/>
          <w:sz w:val="18"/>
          <w:szCs w:val="18"/>
        </w:rPr>
      </w:pPr>
      <w:r w:rsidRPr="00B91BED">
        <w:rPr>
          <w:rFonts w:ascii="Calibri" w:eastAsia="Times New Roman" w:hAnsi="Calibri" w:cs="Calibri"/>
          <w:b/>
          <w:bCs/>
        </w:rPr>
        <w:t>Enterprise Level </w:t>
      </w:r>
    </w:p>
    <w:p w14:paraId="1D3DDCFC" w14:textId="77777777" w:rsidR="009D279E" w:rsidRDefault="009D279E" w:rsidP="00903DD9">
      <w:pPr>
        <w:pStyle w:val="NoSpacing"/>
      </w:pPr>
    </w:p>
    <w:p w14:paraId="140A9FBA" w14:textId="35D20835" w:rsidR="00725C22" w:rsidRDefault="00F8061D" w:rsidP="00307DA9">
      <w:pPr>
        <w:pStyle w:val="NoSpacing"/>
        <w:numPr>
          <w:ilvl w:val="0"/>
          <w:numId w:val="83"/>
        </w:numPr>
      </w:pPr>
      <w:r>
        <w:t>D</w:t>
      </w:r>
      <w:r w:rsidR="000D56A5">
        <w:t>ate</w:t>
      </w:r>
    </w:p>
    <w:p w14:paraId="512BD5EB" w14:textId="1FB6F11E" w:rsidR="000D56A5" w:rsidRDefault="000D56A5" w:rsidP="00307DA9">
      <w:pPr>
        <w:pStyle w:val="NoSpacing"/>
        <w:numPr>
          <w:ilvl w:val="0"/>
          <w:numId w:val="83"/>
        </w:numPr>
      </w:pPr>
      <w:r>
        <w:t>One Fluke Region</w:t>
      </w:r>
    </w:p>
    <w:p w14:paraId="07580003" w14:textId="33FE2081" w:rsidR="00DF4609" w:rsidRPr="00DF4609" w:rsidRDefault="000D56A5" w:rsidP="00307DA9">
      <w:pPr>
        <w:pStyle w:val="NoSpacing"/>
        <w:numPr>
          <w:ilvl w:val="0"/>
          <w:numId w:val="83"/>
        </w:numPr>
        <w:rPr>
          <w:b/>
          <w:bCs/>
        </w:rPr>
      </w:pPr>
      <w:r w:rsidRPr="00BB62AA">
        <w:rPr>
          <w:strike/>
        </w:rPr>
        <w:t>Default Channel Grouping</w:t>
      </w:r>
      <w:r w:rsidRPr="007B31CE">
        <w:t> </w:t>
      </w:r>
      <w:r w:rsidR="00BB62AA">
        <w:t>Traffic Campaign Type</w:t>
      </w:r>
      <w:r w:rsidR="00E93C0F" w:rsidRPr="007B31CE">
        <w:t xml:space="preserve"> </w:t>
      </w:r>
      <w:r w:rsidR="001828B1">
        <w:t xml:space="preserve">** </w:t>
      </w:r>
      <w:r w:rsidR="001828B1" w:rsidRPr="003E0D50">
        <w:rPr>
          <w:b/>
          <w:bCs/>
        </w:rPr>
        <w:t>This is a Dim between GA and CRM</w:t>
      </w:r>
    </w:p>
    <w:p w14:paraId="5AD66889" w14:textId="77777777" w:rsidR="001828B1" w:rsidRPr="001828B1" w:rsidRDefault="00DF4609" w:rsidP="00307DA9">
      <w:pPr>
        <w:pStyle w:val="NoSpacing"/>
        <w:numPr>
          <w:ilvl w:val="1"/>
          <w:numId w:val="83"/>
        </w:numPr>
        <w:rPr>
          <w:b/>
          <w:bCs/>
        </w:rPr>
      </w:pPr>
      <w:r w:rsidRPr="000173B1">
        <w:t xml:space="preserve">Below are the </w:t>
      </w:r>
      <w:r w:rsidR="001828B1">
        <w:t>GA</w:t>
      </w:r>
      <w:r w:rsidRPr="000173B1">
        <w:t xml:space="preserve"> campaign types</w:t>
      </w:r>
      <w:r>
        <w:t xml:space="preserve"> </w:t>
      </w:r>
    </w:p>
    <w:p w14:paraId="65DE8533" w14:textId="77777777" w:rsidR="001828B1" w:rsidRPr="001828B1" w:rsidRDefault="00E93C0F" w:rsidP="00307DA9">
      <w:pPr>
        <w:pStyle w:val="NoSpacing"/>
        <w:numPr>
          <w:ilvl w:val="2"/>
          <w:numId w:val="83"/>
        </w:numPr>
        <w:rPr>
          <w:b/>
          <w:bCs/>
        </w:rPr>
      </w:pPr>
      <w:r w:rsidRPr="007B31CE">
        <w:t>Organic Search</w:t>
      </w:r>
    </w:p>
    <w:p w14:paraId="42E0EC49" w14:textId="7C87388B" w:rsidR="001828B1" w:rsidRPr="001828B1" w:rsidRDefault="00E93C0F" w:rsidP="00307DA9">
      <w:pPr>
        <w:pStyle w:val="NoSpacing"/>
        <w:numPr>
          <w:ilvl w:val="2"/>
          <w:numId w:val="83"/>
        </w:numPr>
        <w:rPr>
          <w:b/>
          <w:bCs/>
        </w:rPr>
      </w:pPr>
      <w:r w:rsidRPr="007B31CE">
        <w:t>Paid Search</w:t>
      </w:r>
    </w:p>
    <w:p w14:paraId="7480CFB0" w14:textId="77777777" w:rsidR="001828B1" w:rsidRPr="001828B1" w:rsidRDefault="00E93C0F" w:rsidP="00307DA9">
      <w:pPr>
        <w:pStyle w:val="NoSpacing"/>
        <w:numPr>
          <w:ilvl w:val="2"/>
          <w:numId w:val="83"/>
        </w:numPr>
        <w:rPr>
          <w:b/>
          <w:bCs/>
        </w:rPr>
      </w:pPr>
      <w:r w:rsidRPr="007B31CE">
        <w:t>Display</w:t>
      </w:r>
    </w:p>
    <w:p w14:paraId="0C2C029F" w14:textId="77777777" w:rsidR="001828B1" w:rsidRPr="001828B1" w:rsidRDefault="00E93C0F" w:rsidP="00307DA9">
      <w:pPr>
        <w:pStyle w:val="NoSpacing"/>
        <w:numPr>
          <w:ilvl w:val="2"/>
          <w:numId w:val="83"/>
        </w:numPr>
        <w:rPr>
          <w:b/>
          <w:bCs/>
        </w:rPr>
      </w:pPr>
      <w:r w:rsidRPr="007B31CE">
        <w:t>Direct</w:t>
      </w:r>
    </w:p>
    <w:p w14:paraId="2A0D3770" w14:textId="751FF026" w:rsidR="001828B1" w:rsidRPr="001828B1" w:rsidRDefault="00E93C0F" w:rsidP="00307DA9">
      <w:pPr>
        <w:pStyle w:val="NoSpacing"/>
        <w:numPr>
          <w:ilvl w:val="2"/>
          <w:numId w:val="83"/>
        </w:numPr>
        <w:rPr>
          <w:b/>
          <w:bCs/>
        </w:rPr>
      </w:pPr>
      <w:r w:rsidRPr="007B31CE">
        <w:t>Referral</w:t>
      </w:r>
    </w:p>
    <w:p w14:paraId="5803E6FA" w14:textId="0C78108F" w:rsidR="001828B1" w:rsidRPr="001828B1" w:rsidRDefault="00E93C0F" w:rsidP="00307DA9">
      <w:pPr>
        <w:pStyle w:val="NoSpacing"/>
        <w:numPr>
          <w:ilvl w:val="2"/>
          <w:numId w:val="83"/>
        </w:numPr>
        <w:rPr>
          <w:b/>
          <w:bCs/>
        </w:rPr>
      </w:pPr>
      <w:r w:rsidRPr="007B31CE">
        <w:t>Social</w:t>
      </w:r>
    </w:p>
    <w:p w14:paraId="0CF05FC6" w14:textId="349EB3AD" w:rsidR="001828B1" w:rsidRPr="0022547A" w:rsidRDefault="00E93C0F" w:rsidP="00307DA9">
      <w:pPr>
        <w:pStyle w:val="NoSpacing"/>
        <w:numPr>
          <w:ilvl w:val="2"/>
          <w:numId w:val="83"/>
        </w:numPr>
        <w:rPr>
          <w:b/>
          <w:bCs/>
        </w:rPr>
      </w:pPr>
      <w:r w:rsidRPr="007B31CE">
        <w:t>Email</w:t>
      </w:r>
    </w:p>
    <w:p w14:paraId="02D0C1BF" w14:textId="3D2E04BF" w:rsidR="0022547A" w:rsidRDefault="0022547A" w:rsidP="00307DA9">
      <w:pPr>
        <w:pStyle w:val="NoSpacing"/>
        <w:numPr>
          <w:ilvl w:val="2"/>
          <w:numId w:val="83"/>
        </w:numPr>
        <w:rPr>
          <w:b/>
          <w:bCs/>
        </w:rPr>
      </w:pPr>
      <w:r>
        <w:t>Other</w:t>
      </w:r>
    </w:p>
    <w:p w14:paraId="42FA0725" w14:textId="77777777" w:rsidR="001828B1" w:rsidRDefault="001828B1" w:rsidP="001828B1">
      <w:pPr>
        <w:pStyle w:val="NoSpacing"/>
        <w:ind w:left="2160"/>
        <w:rPr>
          <w:b/>
          <w:bCs/>
        </w:rPr>
      </w:pPr>
    </w:p>
    <w:p w14:paraId="465BD4C2" w14:textId="7C96DF1B" w:rsidR="000D56A5" w:rsidRPr="009027FB" w:rsidRDefault="000173B1" w:rsidP="00307DA9">
      <w:pPr>
        <w:pStyle w:val="NoSpacing"/>
        <w:numPr>
          <w:ilvl w:val="1"/>
          <w:numId w:val="83"/>
        </w:numPr>
        <w:rPr>
          <w:b/>
          <w:bCs/>
        </w:rPr>
      </w:pPr>
      <w:r w:rsidRPr="000173B1">
        <w:t>Below are the CRM campaign types</w:t>
      </w:r>
    </w:p>
    <w:p w14:paraId="6021F147" w14:textId="72DA8DC1" w:rsidR="009027FB" w:rsidRPr="00996DFD" w:rsidRDefault="00996DFD" w:rsidP="00307DA9">
      <w:pPr>
        <w:pStyle w:val="NoSpacing"/>
        <w:numPr>
          <w:ilvl w:val="2"/>
          <w:numId w:val="83"/>
        </w:numPr>
        <w:rPr>
          <w:b/>
          <w:bCs/>
        </w:rPr>
      </w:pPr>
      <w:r>
        <w:t>Email Marketing</w:t>
      </w:r>
    </w:p>
    <w:p w14:paraId="6927F2F9" w14:textId="6FAE7C42" w:rsidR="00996DFD" w:rsidRPr="008B1580" w:rsidRDefault="00996DFD" w:rsidP="00307DA9">
      <w:pPr>
        <w:pStyle w:val="NoSpacing"/>
        <w:numPr>
          <w:ilvl w:val="2"/>
          <w:numId w:val="83"/>
        </w:numPr>
        <w:rPr>
          <w:b/>
          <w:bCs/>
        </w:rPr>
      </w:pPr>
      <w:r>
        <w:t>Web Chat</w:t>
      </w:r>
    </w:p>
    <w:p w14:paraId="69BE458D" w14:textId="470D0310" w:rsidR="008B1580" w:rsidRPr="008B1580" w:rsidRDefault="008B1580" w:rsidP="00307DA9">
      <w:pPr>
        <w:pStyle w:val="NoSpacing"/>
        <w:numPr>
          <w:ilvl w:val="2"/>
          <w:numId w:val="83"/>
        </w:numPr>
        <w:rPr>
          <w:b/>
          <w:bCs/>
        </w:rPr>
      </w:pPr>
      <w:r>
        <w:t>PPC – Paid per Click</w:t>
      </w:r>
    </w:p>
    <w:p w14:paraId="56EABA25" w14:textId="6F5A3936" w:rsidR="008B1580" w:rsidRPr="006769DF" w:rsidRDefault="006769DF" w:rsidP="00307DA9">
      <w:pPr>
        <w:pStyle w:val="NoSpacing"/>
        <w:numPr>
          <w:ilvl w:val="2"/>
          <w:numId w:val="83"/>
        </w:numPr>
        <w:rPr>
          <w:b/>
          <w:bCs/>
        </w:rPr>
      </w:pPr>
      <w:r>
        <w:t>Organic Web</w:t>
      </w:r>
    </w:p>
    <w:p w14:paraId="24C69F0E" w14:textId="4330716A" w:rsidR="006769DF" w:rsidRPr="006769DF" w:rsidRDefault="006769DF" w:rsidP="00307DA9">
      <w:pPr>
        <w:pStyle w:val="NoSpacing"/>
        <w:numPr>
          <w:ilvl w:val="2"/>
          <w:numId w:val="83"/>
        </w:numPr>
        <w:rPr>
          <w:b/>
          <w:bCs/>
        </w:rPr>
      </w:pPr>
      <w:r>
        <w:t>Seminars/Workshop</w:t>
      </w:r>
    </w:p>
    <w:p w14:paraId="0D15FF6E" w14:textId="43D122A2" w:rsidR="006769DF" w:rsidRPr="0022547A" w:rsidRDefault="0022547A" w:rsidP="00307DA9">
      <w:pPr>
        <w:pStyle w:val="NoSpacing"/>
        <w:numPr>
          <w:ilvl w:val="2"/>
          <w:numId w:val="83"/>
        </w:numPr>
        <w:rPr>
          <w:b/>
          <w:bCs/>
        </w:rPr>
      </w:pPr>
      <w:r>
        <w:t>Tele</w:t>
      </w:r>
      <w:r w:rsidR="00AC6376">
        <w:t xml:space="preserve"> </w:t>
      </w:r>
      <w:r>
        <w:t>Lead</w:t>
      </w:r>
      <w:r w:rsidR="00AC6376">
        <w:t xml:space="preserve"> </w:t>
      </w:r>
      <w:r>
        <w:t>Gen</w:t>
      </w:r>
    </w:p>
    <w:p w14:paraId="11C11BC0" w14:textId="011AED79" w:rsidR="0022547A" w:rsidRPr="0022547A" w:rsidRDefault="0022547A" w:rsidP="00307DA9">
      <w:pPr>
        <w:pStyle w:val="NoSpacing"/>
        <w:numPr>
          <w:ilvl w:val="2"/>
          <w:numId w:val="83"/>
        </w:numPr>
        <w:rPr>
          <w:b/>
          <w:bCs/>
        </w:rPr>
      </w:pPr>
      <w:r>
        <w:t>Webinar: Live</w:t>
      </w:r>
    </w:p>
    <w:p w14:paraId="1BFA7F44" w14:textId="294A4C7D" w:rsidR="0022547A" w:rsidRPr="0022547A" w:rsidRDefault="0022547A" w:rsidP="00307DA9">
      <w:pPr>
        <w:pStyle w:val="NoSpacing"/>
        <w:numPr>
          <w:ilvl w:val="2"/>
          <w:numId w:val="83"/>
        </w:numPr>
        <w:rPr>
          <w:b/>
          <w:bCs/>
        </w:rPr>
      </w:pPr>
      <w:r>
        <w:t>Other</w:t>
      </w:r>
    </w:p>
    <w:p w14:paraId="1CB531BB" w14:textId="6F7E5E89" w:rsidR="0022547A" w:rsidRPr="00DF565B" w:rsidRDefault="00DF565B" w:rsidP="00307DA9">
      <w:pPr>
        <w:pStyle w:val="NoSpacing"/>
        <w:numPr>
          <w:ilvl w:val="2"/>
          <w:numId w:val="83"/>
        </w:numPr>
        <w:rPr>
          <w:b/>
          <w:bCs/>
        </w:rPr>
      </w:pPr>
      <w:r>
        <w:t>Tradeshows/Events</w:t>
      </w:r>
    </w:p>
    <w:p w14:paraId="63B82CDD" w14:textId="33D9CCB7" w:rsidR="00DF565B" w:rsidRPr="00606B09" w:rsidRDefault="00DF565B" w:rsidP="00307DA9">
      <w:pPr>
        <w:pStyle w:val="NoSpacing"/>
        <w:numPr>
          <w:ilvl w:val="2"/>
          <w:numId w:val="83"/>
        </w:numPr>
        <w:rPr>
          <w:b/>
          <w:bCs/>
        </w:rPr>
      </w:pPr>
      <w:r>
        <w:t>Sales Generated</w:t>
      </w:r>
    </w:p>
    <w:p w14:paraId="25C26249" w14:textId="034B0653" w:rsidR="00606B09" w:rsidRPr="00606B09" w:rsidRDefault="00606B09" w:rsidP="00307DA9">
      <w:pPr>
        <w:pStyle w:val="NoSpacing"/>
        <w:numPr>
          <w:ilvl w:val="2"/>
          <w:numId w:val="83"/>
        </w:numPr>
        <w:rPr>
          <w:b/>
          <w:bCs/>
        </w:rPr>
      </w:pPr>
      <w:r>
        <w:t>eMedia</w:t>
      </w:r>
    </w:p>
    <w:p w14:paraId="203071CA" w14:textId="4E9B4497" w:rsidR="00606B09" w:rsidRPr="00606B09" w:rsidRDefault="00606B09" w:rsidP="00307DA9">
      <w:pPr>
        <w:pStyle w:val="NoSpacing"/>
        <w:numPr>
          <w:ilvl w:val="2"/>
          <w:numId w:val="83"/>
        </w:numPr>
        <w:rPr>
          <w:b/>
          <w:bCs/>
        </w:rPr>
      </w:pPr>
      <w:r>
        <w:t>Print Advertising</w:t>
      </w:r>
    </w:p>
    <w:p w14:paraId="5093B0B7" w14:textId="51FEEE69" w:rsidR="00606B09" w:rsidRPr="00606B09" w:rsidRDefault="00606B09" w:rsidP="00307DA9">
      <w:pPr>
        <w:pStyle w:val="NoSpacing"/>
        <w:numPr>
          <w:ilvl w:val="2"/>
          <w:numId w:val="83"/>
        </w:numPr>
        <w:rPr>
          <w:b/>
          <w:bCs/>
        </w:rPr>
      </w:pPr>
      <w:r>
        <w:t>Direct Mail</w:t>
      </w:r>
    </w:p>
    <w:p w14:paraId="5BB9D268" w14:textId="628D55F7" w:rsidR="00606B09" w:rsidRPr="000E0FC5" w:rsidRDefault="000E0FC5" w:rsidP="00307DA9">
      <w:pPr>
        <w:pStyle w:val="NoSpacing"/>
        <w:numPr>
          <w:ilvl w:val="2"/>
          <w:numId w:val="83"/>
        </w:numPr>
        <w:rPr>
          <w:b/>
          <w:bCs/>
        </w:rPr>
      </w:pPr>
      <w:r>
        <w:t>Social Media</w:t>
      </w:r>
    </w:p>
    <w:p w14:paraId="0C35FA1F" w14:textId="12271EC9" w:rsidR="000E0FC5" w:rsidRPr="00B10A55" w:rsidRDefault="00FC05D0" w:rsidP="00307DA9">
      <w:pPr>
        <w:pStyle w:val="NoSpacing"/>
        <w:numPr>
          <w:ilvl w:val="2"/>
          <w:numId w:val="83"/>
        </w:numPr>
        <w:rPr>
          <w:b/>
          <w:bCs/>
        </w:rPr>
      </w:pPr>
      <w:r>
        <w:t>Incoming Inquir</w:t>
      </w:r>
      <w:r w:rsidR="00B33871">
        <w:t>y</w:t>
      </w:r>
    </w:p>
    <w:p w14:paraId="072F40E5" w14:textId="7DBDFC67" w:rsidR="00B10A55" w:rsidRPr="00B10A55" w:rsidRDefault="00B10A55" w:rsidP="00307DA9">
      <w:pPr>
        <w:pStyle w:val="NoSpacing"/>
        <w:numPr>
          <w:ilvl w:val="2"/>
          <w:numId w:val="83"/>
        </w:numPr>
        <w:rPr>
          <w:b/>
          <w:bCs/>
        </w:rPr>
      </w:pPr>
      <w:r>
        <w:t>Learning Management</w:t>
      </w:r>
    </w:p>
    <w:p w14:paraId="7FD9C2E9" w14:textId="62A1576E" w:rsidR="00B10A55" w:rsidRDefault="0000649D" w:rsidP="00307DA9">
      <w:pPr>
        <w:pStyle w:val="NoSpacing"/>
        <w:numPr>
          <w:ilvl w:val="2"/>
          <w:numId w:val="83"/>
        </w:numPr>
        <w:rPr>
          <w:b/>
          <w:bCs/>
        </w:rPr>
      </w:pPr>
      <w:r>
        <w:t>Webinars</w:t>
      </w:r>
    </w:p>
    <w:p w14:paraId="5EC7864D" w14:textId="55D665F0" w:rsidR="00563FE6" w:rsidRPr="00563FE6" w:rsidRDefault="00563FE6" w:rsidP="00307DA9">
      <w:pPr>
        <w:pStyle w:val="NoSpacing"/>
        <w:numPr>
          <w:ilvl w:val="0"/>
          <w:numId w:val="83"/>
        </w:numPr>
      </w:pPr>
      <w:r w:rsidRPr="00120A68">
        <w:t xml:space="preserve">Product </w:t>
      </w:r>
    </w:p>
    <w:p w14:paraId="425767FE" w14:textId="789D1926" w:rsidR="00563FE6" w:rsidRPr="00563FE6" w:rsidRDefault="00563FE6" w:rsidP="00307DA9">
      <w:pPr>
        <w:pStyle w:val="NoSpacing"/>
        <w:numPr>
          <w:ilvl w:val="0"/>
          <w:numId w:val="83"/>
        </w:numPr>
      </w:pPr>
      <w:r w:rsidRPr="00120A68">
        <w:t>Product Workflow</w:t>
      </w:r>
    </w:p>
    <w:p w14:paraId="0DD200E3" w14:textId="36D6C986" w:rsidR="00563FE6" w:rsidRPr="005E5AD2" w:rsidRDefault="005E5AD2" w:rsidP="00307DA9">
      <w:pPr>
        <w:pStyle w:val="NoSpacing"/>
        <w:numPr>
          <w:ilvl w:val="0"/>
          <w:numId w:val="83"/>
        </w:numPr>
      </w:pPr>
      <w:r w:rsidRPr="00120A68">
        <w:t>Landing Page</w:t>
      </w:r>
      <w:r w:rsidR="004818C7">
        <w:t>,</w:t>
      </w:r>
      <w:r w:rsidR="007E1BC9">
        <w:t xml:space="preserve"> Referral Page</w:t>
      </w:r>
    </w:p>
    <w:p w14:paraId="528EBD8F" w14:textId="490AF582" w:rsidR="005E5AD2" w:rsidRPr="00B04A50" w:rsidRDefault="005E5AD2" w:rsidP="00307DA9">
      <w:pPr>
        <w:pStyle w:val="NoSpacing"/>
        <w:numPr>
          <w:ilvl w:val="0"/>
          <w:numId w:val="83"/>
        </w:numPr>
      </w:pPr>
      <w:r w:rsidRPr="00120A68">
        <w:t>Google Analytics Account </w:t>
      </w:r>
    </w:p>
    <w:p w14:paraId="74D99394" w14:textId="59FF81EF" w:rsidR="00B04A50" w:rsidRDefault="00B04A50" w:rsidP="00307DA9">
      <w:pPr>
        <w:pStyle w:val="NoSpacing"/>
        <w:numPr>
          <w:ilvl w:val="0"/>
          <w:numId w:val="83"/>
        </w:numPr>
      </w:pPr>
      <w:r w:rsidRPr="00120A68">
        <w:t>Website Lang-Locale</w:t>
      </w:r>
    </w:p>
    <w:p w14:paraId="40E219A4" w14:textId="77777777" w:rsidR="009D279E" w:rsidRDefault="009D279E" w:rsidP="00903DD9">
      <w:pPr>
        <w:pStyle w:val="NoSpacing"/>
      </w:pPr>
    </w:p>
    <w:p w14:paraId="6B2F85F5" w14:textId="12DAB319" w:rsidR="009D279E" w:rsidRDefault="009D279E" w:rsidP="009D279E">
      <w:pPr>
        <w:spacing w:after="0" w:line="240" w:lineRule="auto"/>
        <w:ind w:firstLine="0"/>
        <w:jc w:val="left"/>
        <w:textAlignment w:val="baseline"/>
        <w:rPr>
          <w:rFonts w:ascii="Calibri" w:eastAsia="Times New Roman" w:hAnsi="Calibri" w:cs="Calibri"/>
          <w:b/>
          <w:bCs/>
        </w:rPr>
      </w:pPr>
      <w:r>
        <w:rPr>
          <w:rFonts w:ascii="Calibri" w:eastAsia="Times New Roman" w:hAnsi="Calibri" w:cs="Calibri"/>
          <w:b/>
          <w:bCs/>
        </w:rPr>
        <w:lastRenderedPageBreak/>
        <w:t>Functional</w:t>
      </w:r>
      <w:r w:rsidRPr="00B91BED">
        <w:rPr>
          <w:rFonts w:ascii="Calibri" w:eastAsia="Times New Roman" w:hAnsi="Calibri" w:cs="Calibri"/>
          <w:b/>
          <w:bCs/>
        </w:rPr>
        <w:t xml:space="preserve"> Level </w:t>
      </w:r>
    </w:p>
    <w:p w14:paraId="4D79B023" w14:textId="4BEB4E42" w:rsidR="00B04A50" w:rsidRPr="00120A68" w:rsidRDefault="00B04A50" w:rsidP="00307DA9">
      <w:pPr>
        <w:pStyle w:val="NoSpacing"/>
        <w:numPr>
          <w:ilvl w:val="0"/>
          <w:numId w:val="83"/>
        </w:numPr>
      </w:pPr>
      <w:r w:rsidRPr="00120A68">
        <w:t>Event</w:t>
      </w:r>
    </w:p>
    <w:p w14:paraId="590C8803" w14:textId="76F305ED" w:rsidR="00B04A50" w:rsidRPr="00120A68" w:rsidRDefault="00B04A50" w:rsidP="00307DA9">
      <w:pPr>
        <w:pStyle w:val="NoSpacing"/>
        <w:numPr>
          <w:ilvl w:val="0"/>
          <w:numId w:val="83"/>
        </w:numPr>
      </w:pPr>
      <w:r w:rsidRPr="00120A68">
        <w:t>Device Category</w:t>
      </w:r>
    </w:p>
    <w:p w14:paraId="391E04BD" w14:textId="2B7DC3DD" w:rsidR="00B04A50" w:rsidRPr="00120A68" w:rsidRDefault="00CA588C" w:rsidP="00307DA9">
      <w:pPr>
        <w:pStyle w:val="NoSpacing"/>
        <w:numPr>
          <w:ilvl w:val="0"/>
          <w:numId w:val="83"/>
        </w:numPr>
      </w:pPr>
      <w:r w:rsidRPr="00120A68">
        <w:t>Site Directory</w:t>
      </w:r>
    </w:p>
    <w:p w14:paraId="44140C4E" w14:textId="578899E8" w:rsidR="00CA588C" w:rsidRPr="00120A68" w:rsidRDefault="00CA588C" w:rsidP="00307DA9">
      <w:pPr>
        <w:pStyle w:val="NoSpacing"/>
        <w:numPr>
          <w:ilvl w:val="0"/>
          <w:numId w:val="83"/>
        </w:numPr>
      </w:pPr>
      <w:r w:rsidRPr="00120A68">
        <w:t>Host Name</w:t>
      </w:r>
    </w:p>
    <w:p w14:paraId="56F1CD92" w14:textId="523C9248" w:rsidR="00CA588C" w:rsidRPr="00120A68" w:rsidRDefault="00CA588C" w:rsidP="00307DA9">
      <w:pPr>
        <w:pStyle w:val="NoSpacing"/>
        <w:numPr>
          <w:ilvl w:val="0"/>
          <w:numId w:val="83"/>
        </w:numPr>
      </w:pPr>
      <w:r w:rsidRPr="00120A68">
        <w:t>Device</w:t>
      </w:r>
    </w:p>
    <w:p w14:paraId="2FA6BB08" w14:textId="5A604ACA" w:rsidR="00CA588C" w:rsidRPr="00120A68" w:rsidRDefault="00CA588C" w:rsidP="00307DA9">
      <w:pPr>
        <w:pStyle w:val="NoSpacing"/>
        <w:numPr>
          <w:ilvl w:val="0"/>
          <w:numId w:val="83"/>
        </w:numPr>
      </w:pPr>
      <w:r w:rsidRPr="00120A68">
        <w:t>Page</w:t>
      </w:r>
    </w:p>
    <w:p w14:paraId="25309B61" w14:textId="28FFC9E5" w:rsidR="00CA588C" w:rsidRPr="00120A68" w:rsidRDefault="00921902" w:rsidP="00307DA9">
      <w:pPr>
        <w:pStyle w:val="NoSpacing"/>
        <w:numPr>
          <w:ilvl w:val="0"/>
          <w:numId w:val="83"/>
        </w:numPr>
      </w:pPr>
      <w:r>
        <w:t xml:space="preserve">Google </w:t>
      </w:r>
      <w:r w:rsidR="00AB4573">
        <w:t>Search</w:t>
      </w:r>
      <w:r>
        <w:t xml:space="preserve"> </w:t>
      </w:r>
      <w:r w:rsidR="00CA588C" w:rsidRPr="00120A68">
        <w:t>Query</w:t>
      </w:r>
      <w:r w:rsidR="00AC59A5">
        <w:t>(attribute of landing page)</w:t>
      </w:r>
    </w:p>
    <w:p w14:paraId="0F954837" w14:textId="77777777" w:rsidR="00903DD9" w:rsidRDefault="00903DD9" w:rsidP="00903DD9">
      <w:pPr>
        <w:spacing w:after="0" w:line="240" w:lineRule="auto"/>
        <w:ind w:firstLine="0"/>
        <w:jc w:val="left"/>
      </w:pPr>
      <w:r w:rsidRPr="092A2DEC">
        <w:rPr>
          <w:rFonts w:ascii="Calibri" w:eastAsia="Times New Roman" w:hAnsi="Calibri" w:cs="Calibri"/>
        </w:rPr>
        <w:t> </w:t>
      </w:r>
    </w:p>
    <w:p w14:paraId="6D002418" w14:textId="3E8CE1F0" w:rsidR="00903DD9" w:rsidRDefault="00C74767" w:rsidP="00903DD9">
      <w:pPr>
        <w:pStyle w:val="Heading3"/>
      </w:pPr>
      <w:bookmarkStart w:id="324" w:name="_Toc1334708060"/>
      <w:bookmarkStart w:id="325" w:name="_Toc1594184641"/>
      <w:bookmarkStart w:id="326" w:name="_Toc2123324276"/>
      <w:bookmarkStart w:id="327" w:name="_Toc123491337"/>
      <w:bookmarkStart w:id="328" w:name="_Toc1639564162"/>
      <w:bookmarkStart w:id="329" w:name="_Toc91671052"/>
      <w:r>
        <w:t>Dimensions and Data Sources</w:t>
      </w:r>
      <w:bookmarkEnd w:id="324"/>
      <w:bookmarkEnd w:id="325"/>
      <w:bookmarkEnd w:id="326"/>
      <w:bookmarkEnd w:id="327"/>
      <w:bookmarkEnd w:id="328"/>
      <w:bookmarkEnd w:id="329"/>
    </w:p>
    <w:p w14:paraId="39759CD0" w14:textId="77777777" w:rsidR="00903DD9" w:rsidRDefault="00903DD9" w:rsidP="00903DD9">
      <w:pPr>
        <w:shd w:val="clear" w:color="auto" w:fill="FFFFFF"/>
        <w:spacing w:after="0" w:line="240" w:lineRule="auto"/>
        <w:ind w:firstLine="0"/>
        <w:jc w:val="left"/>
        <w:textAlignment w:val="baseline"/>
        <w:rPr>
          <w:rFonts w:ascii="Calibri" w:eastAsia="Times New Roman" w:hAnsi="Calibri" w:cs="Calibri"/>
          <w:color w:val="000000"/>
        </w:rPr>
      </w:pPr>
      <w:r w:rsidRPr="00EB584B">
        <w:rPr>
          <w:rFonts w:ascii="Calibri" w:eastAsia="Times New Roman" w:hAnsi="Calibri" w:cs="Calibri"/>
          <w:color w:val="000000"/>
        </w:rPr>
        <w:t>Source of raw data current or new</w:t>
      </w:r>
    </w:p>
    <w:p w14:paraId="700DA735" w14:textId="77777777" w:rsidR="00903DD9" w:rsidRPr="00A90FEF" w:rsidRDefault="00903DD9" w:rsidP="00307DA9">
      <w:pPr>
        <w:pStyle w:val="ListParagraph"/>
        <w:numPr>
          <w:ilvl w:val="0"/>
          <w:numId w:val="79"/>
        </w:numPr>
        <w:spacing w:after="0" w:line="240" w:lineRule="auto"/>
        <w:jc w:val="left"/>
        <w:textAlignment w:val="baseline"/>
        <w:rPr>
          <w:rFonts w:ascii="Segoe UI" w:eastAsia="Times New Roman" w:hAnsi="Segoe UI" w:cs="Segoe UI"/>
          <w:sz w:val="18"/>
          <w:szCs w:val="18"/>
        </w:rPr>
      </w:pPr>
      <w:r w:rsidRPr="00E04A12">
        <w:rPr>
          <w:rFonts w:ascii="Calibri" w:eastAsia="Times New Roman" w:hAnsi="Calibri" w:cs="Calibri"/>
        </w:rPr>
        <w:t>Google Analytics </w:t>
      </w:r>
    </w:p>
    <w:p w14:paraId="74EE315D" w14:textId="66CE6A63" w:rsidR="00A90FEF" w:rsidRPr="00A90FEF" w:rsidRDefault="00A90FEF" w:rsidP="00307DA9">
      <w:pPr>
        <w:pStyle w:val="ListParagraph"/>
        <w:numPr>
          <w:ilvl w:val="0"/>
          <w:numId w:val="79"/>
        </w:numPr>
        <w:spacing w:after="0" w:line="240" w:lineRule="auto"/>
        <w:jc w:val="left"/>
        <w:textAlignment w:val="baseline"/>
        <w:rPr>
          <w:rFonts w:ascii="Segoe UI" w:eastAsia="Times New Roman" w:hAnsi="Segoe UI" w:cs="Segoe UI"/>
          <w:sz w:val="18"/>
          <w:szCs w:val="18"/>
        </w:rPr>
      </w:pPr>
      <w:r w:rsidRPr="00A90FEF">
        <w:rPr>
          <w:rFonts w:ascii="Calibri" w:eastAsia="Times New Roman" w:hAnsi="Calibri" w:cs="Calibri"/>
        </w:rPr>
        <w:t>Google Analytics 4</w:t>
      </w:r>
    </w:p>
    <w:p w14:paraId="56D49FAD" w14:textId="77777777" w:rsidR="00903DD9" w:rsidRPr="00884541" w:rsidRDefault="00903DD9" w:rsidP="00307DA9">
      <w:pPr>
        <w:pStyle w:val="ListParagraph"/>
        <w:numPr>
          <w:ilvl w:val="0"/>
          <w:numId w:val="79"/>
        </w:numPr>
        <w:spacing w:after="0" w:line="240" w:lineRule="auto"/>
        <w:jc w:val="left"/>
        <w:textAlignment w:val="baseline"/>
        <w:rPr>
          <w:rFonts w:ascii="Segoe UI" w:eastAsia="Times New Roman" w:hAnsi="Segoe UI" w:cs="Segoe UI"/>
          <w:sz w:val="18"/>
          <w:szCs w:val="18"/>
        </w:rPr>
      </w:pPr>
      <w:r w:rsidRPr="00E04A12">
        <w:rPr>
          <w:rFonts w:ascii="Calibri" w:eastAsia="Times New Roman" w:hAnsi="Calibri" w:cs="Calibri"/>
        </w:rPr>
        <w:t>Google Search Console </w:t>
      </w:r>
    </w:p>
    <w:p w14:paraId="5525C4E0" w14:textId="6E94F4B1" w:rsidR="00884541" w:rsidRPr="00B105FA" w:rsidRDefault="00884541" w:rsidP="00307DA9">
      <w:pPr>
        <w:pStyle w:val="ListParagraph"/>
        <w:numPr>
          <w:ilvl w:val="0"/>
          <w:numId w:val="79"/>
        </w:numPr>
        <w:spacing w:after="0" w:line="240" w:lineRule="auto"/>
        <w:jc w:val="left"/>
        <w:textAlignment w:val="baseline"/>
        <w:rPr>
          <w:rFonts w:ascii="Segoe UI" w:eastAsia="Times New Roman" w:hAnsi="Segoe UI" w:cs="Segoe UI"/>
          <w:sz w:val="18"/>
          <w:szCs w:val="18"/>
        </w:rPr>
      </w:pPr>
      <w:r>
        <w:rPr>
          <w:rFonts w:ascii="Calibri" w:eastAsia="Times New Roman" w:hAnsi="Calibri" w:cs="Calibri"/>
        </w:rPr>
        <w:t>Dynamics</w:t>
      </w:r>
    </w:p>
    <w:p w14:paraId="6735F93F" w14:textId="77777777" w:rsidR="00B105FA" w:rsidRDefault="00B105FA" w:rsidP="00B105FA">
      <w:pPr>
        <w:spacing w:after="0" w:line="240" w:lineRule="auto"/>
        <w:jc w:val="left"/>
        <w:textAlignment w:val="baseline"/>
        <w:rPr>
          <w:rFonts w:ascii="Segoe UI" w:eastAsia="Times New Roman" w:hAnsi="Segoe UI" w:cs="Segoe UI"/>
          <w:sz w:val="18"/>
          <w:szCs w:val="18"/>
        </w:rPr>
      </w:pPr>
    </w:p>
    <w:p w14:paraId="041B8608" w14:textId="5C8D5454" w:rsidR="00622BC5" w:rsidRPr="00622BC5" w:rsidRDefault="00622BC5" w:rsidP="00622BC5">
      <w:pPr>
        <w:pStyle w:val="NoSpacing"/>
      </w:pPr>
      <w:r w:rsidRPr="00622BC5">
        <w:t xml:space="preserve"> [UA] BigQuery Export Schema is a table with columns that define each dimension or metric or can be used to derive </w:t>
      </w:r>
      <w:r w:rsidR="00CF1572">
        <w:t xml:space="preserve">other </w:t>
      </w:r>
      <w:r w:rsidRPr="00622BC5">
        <w:t>dimensions or metrics</w:t>
      </w:r>
    </w:p>
    <w:p w14:paraId="6F91D944" w14:textId="77777777" w:rsidR="00B105FA" w:rsidRDefault="00B105FA" w:rsidP="00B105FA">
      <w:pPr>
        <w:spacing w:after="0" w:line="240" w:lineRule="auto"/>
        <w:jc w:val="left"/>
        <w:textAlignment w:val="baseline"/>
        <w:rPr>
          <w:rFonts w:ascii="Segoe UI" w:eastAsia="Times New Roman" w:hAnsi="Segoe UI" w:cs="Segoe UI"/>
          <w:sz w:val="18"/>
          <w:szCs w:val="18"/>
        </w:rPr>
      </w:pPr>
    </w:p>
    <w:tbl>
      <w:tblPr>
        <w:tblW w:w="10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bottom w:w="15" w:type="dxa"/>
        </w:tblCellMar>
        <w:tblLook w:val="04A0" w:firstRow="1" w:lastRow="0" w:firstColumn="1" w:lastColumn="0" w:noHBand="0" w:noVBand="1"/>
      </w:tblPr>
      <w:tblGrid>
        <w:gridCol w:w="1495"/>
        <w:gridCol w:w="1625"/>
        <w:gridCol w:w="2995"/>
        <w:gridCol w:w="4405"/>
      </w:tblGrid>
      <w:tr w:rsidR="00D073E6" w:rsidRPr="00E671F3" w14:paraId="7F701D82" w14:textId="0C5E5495" w:rsidTr="00D073E6">
        <w:trPr>
          <w:trHeight w:val="222"/>
        </w:trPr>
        <w:tc>
          <w:tcPr>
            <w:tcW w:w="1495" w:type="dxa"/>
            <w:shd w:val="clear" w:color="auto" w:fill="4472C4" w:themeFill="accent1"/>
            <w:noWrap/>
            <w:vAlign w:val="bottom"/>
            <w:hideMark/>
          </w:tcPr>
          <w:p w14:paraId="5A81E523" w14:textId="64EB8D90" w:rsidR="00251E16" w:rsidRPr="00E671F3" w:rsidRDefault="00251E16" w:rsidP="00E671F3">
            <w:pPr>
              <w:spacing w:after="0" w:line="240" w:lineRule="auto"/>
              <w:ind w:firstLine="0"/>
              <w:jc w:val="left"/>
              <w:rPr>
                <w:rFonts w:ascii="Calibri" w:eastAsia="Times New Roman" w:hAnsi="Calibri" w:cs="Calibri"/>
                <w:b/>
                <w:bCs/>
                <w:color w:val="FFFFFF"/>
              </w:rPr>
            </w:pPr>
            <w:r w:rsidRPr="00E671F3">
              <w:rPr>
                <w:rFonts w:ascii="Calibri" w:eastAsia="Times New Roman" w:hAnsi="Calibri" w:cs="Calibri"/>
                <w:b/>
                <w:bCs/>
                <w:color w:val="FFFFFF"/>
              </w:rPr>
              <w:t>Data</w:t>
            </w:r>
            <w:r w:rsidR="0070002E">
              <w:rPr>
                <w:rFonts w:ascii="Calibri" w:eastAsia="Times New Roman" w:hAnsi="Calibri" w:cs="Calibri"/>
                <w:b/>
                <w:bCs/>
                <w:color w:val="FFFFFF"/>
              </w:rPr>
              <w:t xml:space="preserve"> S</w:t>
            </w:r>
            <w:r w:rsidRPr="00E671F3">
              <w:rPr>
                <w:rFonts w:ascii="Calibri" w:eastAsia="Times New Roman" w:hAnsi="Calibri" w:cs="Calibri"/>
                <w:b/>
                <w:bCs/>
                <w:color w:val="FFFFFF"/>
              </w:rPr>
              <w:t>ource</w:t>
            </w:r>
          </w:p>
        </w:tc>
        <w:tc>
          <w:tcPr>
            <w:tcW w:w="1625" w:type="dxa"/>
            <w:shd w:val="clear" w:color="auto" w:fill="4472C4" w:themeFill="accent1"/>
            <w:noWrap/>
            <w:vAlign w:val="bottom"/>
            <w:hideMark/>
          </w:tcPr>
          <w:p w14:paraId="4440546B" w14:textId="77777777" w:rsidR="00251E16" w:rsidRPr="00E671F3" w:rsidRDefault="00251E16" w:rsidP="00E671F3">
            <w:pPr>
              <w:spacing w:after="0" w:line="240" w:lineRule="auto"/>
              <w:ind w:firstLine="0"/>
              <w:jc w:val="left"/>
              <w:rPr>
                <w:rFonts w:ascii="Calibri" w:eastAsia="Times New Roman" w:hAnsi="Calibri" w:cs="Calibri"/>
                <w:b/>
                <w:bCs/>
                <w:color w:val="FFFFFF"/>
              </w:rPr>
            </w:pPr>
            <w:r w:rsidRPr="00E671F3">
              <w:rPr>
                <w:rFonts w:ascii="Calibri" w:eastAsia="Times New Roman" w:hAnsi="Calibri" w:cs="Calibri"/>
                <w:b/>
                <w:bCs/>
                <w:color w:val="FFFFFF"/>
              </w:rPr>
              <w:t>Schemas</w:t>
            </w:r>
          </w:p>
        </w:tc>
        <w:tc>
          <w:tcPr>
            <w:tcW w:w="2995" w:type="dxa"/>
            <w:shd w:val="clear" w:color="auto" w:fill="4472C4" w:themeFill="accent1"/>
            <w:noWrap/>
            <w:vAlign w:val="bottom"/>
            <w:hideMark/>
          </w:tcPr>
          <w:p w14:paraId="72F36B81" w14:textId="77777777" w:rsidR="00251E16" w:rsidRPr="00E671F3" w:rsidRDefault="00251E16" w:rsidP="00E671F3">
            <w:pPr>
              <w:spacing w:after="0" w:line="240" w:lineRule="auto"/>
              <w:ind w:firstLine="0"/>
              <w:jc w:val="left"/>
              <w:rPr>
                <w:rFonts w:ascii="Calibri" w:eastAsia="Times New Roman" w:hAnsi="Calibri" w:cs="Calibri"/>
                <w:b/>
                <w:bCs/>
                <w:color w:val="FFFFFF"/>
              </w:rPr>
            </w:pPr>
            <w:r w:rsidRPr="00E671F3">
              <w:rPr>
                <w:rFonts w:ascii="Calibri" w:eastAsia="Times New Roman" w:hAnsi="Calibri" w:cs="Calibri"/>
                <w:b/>
                <w:bCs/>
                <w:color w:val="FFFFFF"/>
              </w:rPr>
              <w:t>Example Metrics &amp; Dimensions</w:t>
            </w:r>
          </w:p>
        </w:tc>
        <w:tc>
          <w:tcPr>
            <w:tcW w:w="4405" w:type="dxa"/>
            <w:shd w:val="clear" w:color="auto" w:fill="4472C4" w:themeFill="accent1"/>
          </w:tcPr>
          <w:p w14:paraId="19DF9CFE" w14:textId="6B06CF53" w:rsidR="00251E16" w:rsidRPr="00E671F3" w:rsidRDefault="00251E16" w:rsidP="00E671F3">
            <w:pPr>
              <w:spacing w:after="0" w:line="240" w:lineRule="auto"/>
              <w:ind w:firstLine="0"/>
              <w:jc w:val="left"/>
              <w:rPr>
                <w:rFonts w:ascii="Calibri" w:eastAsia="Times New Roman" w:hAnsi="Calibri" w:cs="Calibri"/>
                <w:b/>
                <w:bCs/>
                <w:color w:val="FFFFFF"/>
              </w:rPr>
            </w:pPr>
            <w:r>
              <w:rPr>
                <w:rFonts w:ascii="Calibri" w:eastAsia="Times New Roman" w:hAnsi="Calibri" w:cs="Calibri"/>
                <w:b/>
                <w:bCs/>
                <w:color w:val="FFFFFF"/>
              </w:rPr>
              <w:t>API Documentation</w:t>
            </w:r>
          </w:p>
        </w:tc>
      </w:tr>
      <w:tr w:rsidR="00D073E6" w:rsidRPr="00E671F3" w14:paraId="1C4377CF" w14:textId="4E85BCAB" w:rsidTr="00D073E6">
        <w:trPr>
          <w:trHeight w:val="217"/>
        </w:trPr>
        <w:tc>
          <w:tcPr>
            <w:tcW w:w="1495" w:type="dxa"/>
            <w:noWrap/>
            <w:vAlign w:val="bottom"/>
            <w:hideMark/>
          </w:tcPr>
          <w:p w14:paraId="0B2908EE" w14:textId="77777777" w:rsidR="00251E16" w:rsidRPr="00E671F3" w:rsidRDefault="00251E16" w:rsidP="00E671F3">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Google Analytics - Universal Analytics [UA]</w:t>
            </w:r>
          </w:p>
        </w:tc>
        <w:tc>
          <w:tcPr>
            <w:tcW w:w="1625" w:type="dxa"/>
            <w:noWrap/>
            <w:vAlign w:val="bottom"/>
            <w:hideMark/>
          </w:tcPr>
          <w:p w14:paraId="404839F3" w14:textId="77777777" w:rsidR="00251E16" w:rsidRPr="00E671F3" w:rsidRDefault="00251E16" w:rsidP="00E671F3">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[UA] BigQuery Export schema</w:t>
            </w:r>
          </w:p>
        </w:tc>
        <w:tc>
          <w:tcPr>
            <w:tcW w:w="2995" w:type="dxa"/>
            <w:vAlign w:val="bottom"/>
            <w:hideMark/>
          </w:tcPr>
          <w:p w14:paraId="2DE3EE8E" w14:textId="77777777" w:rsidR="00251E16" w:rsidRPr="00E671F3" w:rsidRDefault="00251E16" w:rsidP="00E671F3">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Sessions, Pageviews, Goal Conversions, eCommerce Transactions, Default Channel Grouping, Landing Page Path, URL Path, …</w:t>
            </w:r>
          </w:p>
        </w:tc>
        <w:tc>
          <w:tcPr>
            <w:tcW w:w="4405" w:type="dxa"/>
          </w:tcPr>
          <w:p w14:paraId="1C9AF8C4" w14:textId="77777777" w:rsidR="00D073E6" w:rsidRDefault="00000000" w:rsidP="00D073E6">
            <w:pPr>
              <w:ind w:firstLine="0"/>
              <w:jc w:val="left"/>
              <w:rPr>
                <w:rFonts w:ascii="Calibri" w:hAnsi="Calibri" w:cs="Calibri"/>
                <w:color w:val="0563C1"/>
                <w:u w:val="single"/>
              </w:rPr>
            </w:pPr>
            <w:hyperlink r:id="rId57" w:history="1">
              <w:r w:rsidR="00D073E6">
                <w:rPr>
                  <w:rStyle w:val="Hyperlink"/>
                  <w:rFonts w:ascii="Calibri" w:hAnsi="Calibri" w:cs="Calibri"/>
                </w:rPr>
                <w:t>https://support.google.com/analytics/answer/3437719?hl=en</w:t>
              </w:r>
            </w:hyperlink>
          </w:p>
          <w:p w14:paraId="7BA3D2D8" w14:textId="77777777" w:rsidR="00251E16" w:rsidRPr="00E671F3" w:rsidRDefault="00251E16" w:rsidP="00E671F3">
            <w:pPr>
              <w:spacing w:after="0" w:line="240" w:lineRule="auto"/>
              <w:ind w:firstLine="0"/>
              <w:jc w:val="left"/>
              <w:rPr>
                <w:rFonts w:ascii="Calibri" w:eastAsia="Times New Roman" w:hAnsi="Calibri" w:cs="Calibri"/>
                <w:color w:val="000000"/>
              </w:rPr>
            </w:pPr>
          </w:p>
        </w:tc>
      </w:tr>
      <w:tr w:rsidR="00D073E6" w:rsidRPr="00E671F3" w14:paraId="546CC3F8" w14:textId="1C15EC06" w:rsidTr="00D073E6">
        <w:trPr>
          <w:trHeight w:val="49"/>
        </w:trPr>
        <w:tc>
          <w:tcPr>
            <w:tcW w:w="1495" w:type="dxa"/>
            <w:noWrap/>
            <w:vAlign w:val="bottom"/>
            <w:hideMark/>
          </w:tcPr>
          <w:p w14:paraId="6357F8D8" w14:textId="77777777" w:rsidR="00251E16" w:rsidRPr="00E671F3" w:rsidRDefault="00251E16" w:rsidP="00E671F3">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Google Analytics 4 [GA4]</w:t>
            </w:r>
          </w:p>
        </w:tc>
        <w:tc>
          <w:tcPr>
            <w:tcW w:w="1625" w:type="dxa"/>
            <w:noWrap/>
            <w:vAlign w:val="bottom"/>
            <w:hideMark/>
          </w:tcPr>
          <w:p w14:paraId="40F25C99" w14:textId="77777777" w:rsidR="00251E16" w:rsidRPr="00E671F3" w:rsidRDefault="00251E16" w:rsidP="00E671F3">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[GA4] BigQuery Export</w:t>
            </w:r>
          </w:p>
        </w:tc>
        <w:tc>
          <w:tcPr>
            <w:tcW w:w="2995" w:type="dxa"/>
            <w:vAlign w:val="bottom"/>
            <w:hideMark/>
          </w:tcPr>
          <w:p w14:paraId="2CD7232A" w14:textId="77777777" w:rsidR="00251E16" w:rsidRPr="00E671F3" w:rsidRDefault="00251E16" w:rsidP="00E671F3">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Sessions, Pageviews, Goal Conversions, eCommerce Transactions, Default Channel Grouping, Landing Page Path, URL Path, …</w:t>
            </w:r>
          </w:p>
        </w:tc>
        <w:tc>
          <w:tcPr>
            <w:tcW w:w="4405" w:type="dxa"/>
          </w:tcPr>
          <w:p w14:paraId="3884E7EA" w14:textId="77777777" w:rsidR="00D073E6" w:rsidRDefault="00000000" w:rsidP="00D073E6">
            <w:pPr>
              <w:ind w:firstLine="0"/>
              <w:jc w:val="left"/>
              <w:rPr>
                <w:rFonts w:ascii="Calibri" w:hAnsi="Calibri" w:cs="Calibri"/>
                <w:color w:val="0563C1"/>
                <w:u w:val="single"/>
              </w:rPr>
            </w:pPr>
            <w:hyperlink r:id="rId58" w:history="1">
              <w:r w:rsidR="00D073E6">
                <w:rPr>
                  <w:rStyle w:val="Hyperlink"/>
                  <w:rFonts w:ascii="Calibri" w:hAnsi="Calibri" w:cs="Calibri"/>
                </w:rPr>
                <w:t>https://support.google.com/analytics/answer/9358801?hl=en&amp;ref_topic=9359001</w:t>
              </w:r>
            </w:hyperlink>
          </w:p>
          <w:p w14:paraId="100C6DC9" w14:textId="77777777" w:rsidR="00251E16" w:rsidRPr="00E671F3" w:rsidRDefault="00251E16" w:rsidP="00E671F3">
            <w:pPr>
              <w:spacing w:after="0" w:line="240" w:lineRule="auto"/>
              <w:ind w:firstLine="0"/>
              <w:jc w:val="left"/>
              <w:rPr>
                <w:rFonts w:ascii="Calibri" w:eastAsia="Times New Roman" w:hAnsi="Calibri" w:cs="Calibri"/>
                <w:color w:val="000000"/>
              </w:rPr>
            </w:pPr>
          </w:p>
        </w:tc>
      </w:tr>
      <w:tr w:rsidR="00D073E6" w:rsidRPr="00E671F3" w14:paraId="6B16093C" w14:textId="68CB092C" w:rsidTr="00D073E6">
        <w:trPr>
          <w:trHeight w:val="222"/>
        </w:trPr>
        <w:tc>
          <w:tcPr>
            <w:tcW w:w="1495" w:type="dxa"/>
            <w:noWrap/>
            <w:vAlign w:val="bottom"/>
            <w:hideMark/>
          </w:tcPr>
          <w:p w14:paraId="6BA6E665" w14:textId="77777777" w:rsidR="00251E16" w:rsidRPr="00E671F3" w:rsidRDefault="00251E16" w:rsidP="00E671F3">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Google Search Console</w:t>
            </w:r>
          </w:p>
        </w:tc>
        <w:tc>
          <w:tcPr>
            <w:tcW w:w="1625" w:type="dxa"/>
            <w:noWrap/>
            <w:vAlign w:val="bottom"/>
            <w:hideMark/>
          </w:tcPr>
          <w:p w14:paraId="7CE1A0B5" w14:textId="77777777" w:rsidR="00251E16" w:rsidRPr="00E671F3" w:rsidRDefault="00251E16" w:rsidP="00E671F3">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Search Analytics</w:t>
            </w:r>
          </w:p>
        </w:tc>
        <w:tc>
          <w:tcPr>
            <w:tcW w:w="2995" w:type="dxa"/>
            <w:vAlign w:val="bottom"/>
            <w:hideMark/>
          </w:tcPr>
          <w:p w14:paraId="76DF2EDF" w14:textId="77777777" w:rsidR="00251E16" w:rsidRPr="00E671F3" w:rsidRDefault="00251E16" w:rsidP="00E671F3">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Impressions, Clicks, Query, Pagepath, …</w:t>
            </w:r>
          </w:p>
        </w:tc>
        <w:tc>
          <w:tcPr>
            <w:tcW w:w="4405" w:type="dxa"/>
          </w:tcPr>
          <w:p w14:paraId="3D8518A9" w14:textId="77777777" w:rsidR="00D073E6" w:rsidRDefault="00000000" w:rsidP="00D073E6">
            <w:pPr>
              <w:ind w:firstLine="0"/>
              <w:jc w:val="left"/>
              <w:rPr>
                <w:rFonts w:ascii="Calibri" w:hAnsi="Calibri" w:cs="Calibri"/>
                <w:color w:val="0563C1"/>
                <w:u w:val="single"/>
              </w:rPr>
            </w:pPr>
            <w:hyperlink r:id="rId59" w:history="1">
              <w:r w:rsidR="00D073E6">
                <w:rPr>
                  <w:rStyle w:val="Hyperlink"/>
                  <w:rFonts w:ascii="Calibri" w:hAnsi="Calibri" w:cs="Calibri"/>
                </w:rPr>
                <w:t>https://developers.google.com/webmaster-tools/search-console-api-original/v3/searchanalytics</w:t>
              </w:r>
            </w:hyperlink>
          </w:p>
          <w:p w14:paraId="502BB9D2" w14:textId="77777777" w:rsidR="00251E16" w:rsidRPr="00E671F3" w:rsidRDefault="00251E16" w:rsidP="00E671F3">
            <w:pPr>
              <w:spacing w:after="0" w:line="240" w:lineRule="auto"/>
              <w:ind w:firstLine="0"/>
              <w:jc w:val="left"/>
              <w:rPr>
                <w:rFonts w:ascii="Calibri" w:eastAsia="Times New Roman" w:hAnsi="Calibri" w:cs="Calibri"/>
                <w:color w:val="000000"/>
              </w:rPr>
            </w:pPr>
          </w:p>
        </w:tc>
      </w:tr>
    </w:tbl>
    <w:p w14:paraId="117A26C6" w14:textId="77777777" w:rsidR="00B105FA" w:rsidRDefault="00B105FA" w:rsidP="00B105FA">
      <w:pPr>
        <w:spacing w:after="0" w:line="240" w:lineRule="auto"/>
        <w:jc w:val="left"/>
        <w:textAlignment w:val="baseline"/>
        <w:rPr>
          <w:rFonts w:ascii="Segoe UI" w:eastAsia="Times New Roman" w:hAnsi="Segoe UI" w:cs="Segoe UI"/>
          <w:sz w:val="18"/>
          <w:szCs w:val="18"/>
        </w:rPr>
      </w:pPr>
    </w:p>
    <w:p w14:paraId="6D615718" w14:textId="0D11BD59" w:rsidR="00B105FA" w:rsidRPr="002C2874" w:rsidRDefault="00B105FA" w:rsidP="002C2874">
      <w:pPr>
        <w:spacing w:after="0" w:line="240" w:lineRule="auto"/>
        <w:ind w:firstLine="0"/>
        <w:jc w:val="left"/>
        <w:textAlignment w:val="baseline"/>
        <w:rPr>
          <w:rFonts w:ascii="Segoe UI" w:eastAsia="Times New Roman" w:hAnsi="Segoe UI" w:cs="Segoe UI"/>
          <w:b/>
          <w:bCs/>
          <w:sz w:val="18"/>
          <w:szCs w:val="18"/>
        </w:rPr>
      </w:pPr>
    </w:p>
    <w:p w14:paraId="0C5BEE7C" w14:textId="77777777" w:rsidR="00B105FA" w:rsidRPr="00B105FA" w:rsidRDefault="00B105FA" w:rsidP="00B105FA">
      <w:pPr>
        <w:spacing w:after="0" w:line="240" w:lineRule="auto"/>
        <w:jc w:val="left"/>
        <w:textAlignment w:val="baseline"/>
        <w:rPr>
          <w:rFonts w:ascii="Segoe UI" w:eastAsia="Times New Roman" w:hAnsi="Segoe UI" w:cs="Segoe UI"/>
          <w:sz w:val="18"/>
          <w:szCs w:val="18"/>
        </w:rPr>
      </w:pPr>
    </w:p>
    <w:p w14:paraId="35FEA0C4" w14:textId="77777777" w:rsidR="00903DD9" w:rsidRDefault="00903DD9" w:rsidP="00903DD9">
      <w:pPr>
        <w:pStyle w:val="NoSpacing"/>
      </w:pPr>
      <w:r>
        <w:t>Each CVD is required to include aggregation capabilities as described in the table below. A common requirement across all dimensions is that a standardized set of aggregation business rules be established</w:t>
      </w:r>
    </w:p>
    <w:p w14:paraId="046A4EC8" w14:textId="77777777" w:rsidR="00903DD9" w:rsidRDefault="00903DD9" w:rsidP="00903DD9">
      <w:pPr>
        <w:pStyle w:val="NoSpacing"/>
      </w:pPr>
    </w:p>
    <w:p w14:paraId="7CC94225" w14:textId="77777777" w:rsidR="00903DD9" w:rsidRDefault="00903DD9" w:rsidP="00903DD9">
      <w:pPr>
        <w:pStyle w:val="NoSpacing"/>
      </w:pPr>
    </w:p>
    <w:tbl>
      <w:tblPr>
        <w:tblW w:w="10795" w:type="dxa"/>
        <w:tblLook w:val="04A0" w:firstRow="1" w:lastRow="0" w:firstColumn="1" w:lastColumn="0" w:noHBand="0" w:noVBand="1"/>
      </w:tblPr>
      <w:tblGrid>
        <w:gridCol w:w="960"/>
        <w:gridCol w:w="4220"/>
        <w:gridCol w:w="5615"/>
      </w:tblGrid>
      <w:tr w:rsidR="008628E3" w:rsidRPr="008628E3" w14:paraId="6D0F4B5D" w14:textId="77777777" w:rsidTr="7C9752E9">
        <w:trPr>
          <w:trHeight w:val="288"/>
        </w:trPr>
        <w:tc>
          <w:tcPr>
            <w:tcW w:w="960" w:type="dxa"/>
            <w:tcBorders>
              <w:top w:val="single" w:sz="4" w:space="0" w:color="auto"/>
              <w:left w:val="single" w:sz="4" w:space="0" w:color="auto"/>
              <w:bottom w:val="nil"/>
              <w:right w:val="single" w:sz="4" w:space="0" w:color="auto"/>
            </w:tcBorders>
            <w:shd w:val="clear" w:color="auto" w:fill="0070C0"/>
            <w:noWrap/>
            <w:vAlign w:val="center"/>
            <w:hideMark/>
          </w:tcPr>
          <w:p w14:paraId="6DAB0ABF" w14:textId="77777777" w:rsidR="008628E3" w:rsidRPr="008628E3" w:rsidRDefault="008628E3" w:rsidP="008628E3">
            <w:pPr>
              <w:spacing w:after="0" w:line="240" w:lineRule="auto"/>
              <w:ind w:firstLine="0"/>
              <w:jc w:val="left"/>
              <w:rPr>
                <w:rFonts w:ascii="Calibri" w:eastAsia="Times New Roman" w:hAnsi="Calibri" w:cs="Calibri"/>
                <w:b/>
                <w:bCs/>
                <w:color w:val="FFFFFF"/>
              </w:rPr>
            </w:pPr>
            <w:r w:rsidRPr="008628E3">
              <w:rPr>
                <w:rFonts w:ascii="Calibri" w:eastAsia="Times New Roman" w:hAnsi="Calibri" w:cs="Calibri"/>
                <w:b/>
                <w:bCs/>
                <w:color w:val="FFFFFF"/>
              </w:rPr>
              <w:t>D#</w:t>
            </w:r>
          </w:p>
        </w:tc>
        <w:tc>
          <w:tcPr>
            <w:tcW w:w="4220" w:type="dxa"/>
            <w:tcBorders>
              <w:top w:val="single" w:sz="4" w:space="0" w:color="auto"/>
              <w:left w:val="nil"/>
              <w:bottom w:val="nil"/>
              <w:right w:val="single" w:sz="4" w:space="0" w:color="auto"/>
            </w:tcBorders>
            <w:shd w:val="clear" w:color="auto" w:fill="0070C0"/>
            <w:noWrap/>
            <w:vAlign w:val="center"/>
            <w:hideMark/>
          </w:tcPr>
          <w:p w14:paraId="55C84449" w14:textId="77777777" w:rsidR="008628E3" w:rsidRPr="008628E3" w:rsidRDefault="008628E3" w:rsidP="008628E3">
            <w:pPr>
              <w:spacing w:after="0" w:line="240" w:lineRule="auto"/>
              <w:ind w:firstLine="0"/>
              <w:jc w:val="left"/>
              <w:rPr>
                <w:rFonts w:ascii="Calibri" w:eastAsia="Times New Roman" w:hAnsi="Calibri" w:cs="Calibri"/>
                <w:b/>
                <w:bCs/>
                <w:color w:val="FFFFFF"/>
              </w:rPr>
            </w:pPr>
            <w:r w:rsidRPr="008628E3">
              <w:rPr>
                <w:rFonts w:ascii="Calibri" w:eastAsia="Times New Roman" w:hAnsi="Calibri" w:cs="Calibri"/>
                <w:b/>
                <w:bCs/>
                <w:color w:val="FFFFFF"/>
              </w:rPr>
              <w:t xml:space="preserve">Dimension  </w:t>
            </w:r>
          </w:p>
        </w:tc>
        <w:tc>
          <w:tcPr>
            <w:tcW w:w="5615" w:type="dxa"/>
            <w:tcBorders>
              <w:top w:val="single" w:sz="4" w:space="0" w:color="auto"/>
              <w:left w:val="nil"/>
              <w:bottom w:val="nil"/>
              <w:right w:val="single" w:sz="4" w:space="0" w:color="auto"/>
            </w:tcBorders>
            <w:shd w:val="clear" w:color="auto" w:fill="0070C0"/>
            <w:noWrap/>
            <w:vAlign w:val="center"/>
            <w:hideMark/>
          </w:tcPr>
          <w:p w14:paraId="7EF08AF1" w14:textId="77777777" w:rsidR="008628E3" w:rsidRPr="008628E3" w:rsidRDefault="008628E3" w:rsidP="008628E3">
            <w:pPr>
              <w:spacing w:after="0" w:line="240" w:lineRule="auto"/>
              <w:ind w:firstLine="0"/>
              <w:jc w:val="left"/>
              <w:rPr>
                <w:rFonts w:ascii="Calibri" w:eastAsia="Times New Roman" w:hAnsi="Calibri" w:cs="Calibri"/>
                <w:b/>
                <w:bCs/>
                <w:color w:val="FFFFFF"/>
              </w:rPr>
            </w:pPr>
            <w:r w:rsidRPr="008628E3">
              <w:rPr>
                <w:rFonts w:ascii="Calibri" w:eastAsia="Times New Roman" w:hAnsi="Calibri" w:cs="Calibri"/>
                <w:b/>
                <w:bCs/>
                <w:color w:val="FFFFFF"/>
              </w:rPr>
              <w:t xml:space="preserve">Dimension Description  </w:t>
            </w:r>
          </w:p>
        </w:tc>
      </w:tr>
      <w:tr w:rsidR="008628E3" w:rsidRPr="008628E3" w14:paraId="355252A0" w14:textId="77777777" w:rsidTr="008628E3">
        <w:trPr>
          <w:trHeight w:val="5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CB2CE3" w14:textId="77777777" w:rsidR="008628E3" w:rsidRPr="008628E3" w:rsidRDefault="008628E3" w:rsidP="008628E3">
            <w:pPr>
              <w:spacing w:after="0" w:line="240" w:lineRule="auto"/>
              <w:ind w:firstLine="0"/>
              <w:jc w:val="left"/>
              <w:rPr>
                <w:rFonts w:ascii="Calibri" w:eastAsia="Times New Roman" w:hAnsi="Calibri" w:cs="Calibri"/>
                <w:color w:val="000000"/>
              </w:rPr>
            </w:pPr>
            <w:r w:rsidRPr="008628E3">
              <w:rPr>
                <w:rFonts w:ascii="Calibri" w:eastAsia="Times New Roman" w:hAnsi="Calibri" w:cs="Calibri"/>
                <w:color w:val="000000"/>
              </w:rPr>
              <w:t>D18</w:t>
            </w:r>
          </w:p>
        </w:tc>
        <w:tc>
          <w:tcPr>
            <w:tcW w:w="4220" w:type="dxa"/>
            <w:tcBorders>
              <w:top w:val="nil"/>
              <w:left w:val="nil"/>
              <w:bottom w:val="single" w:sz="4" w:space="0" w:color="auto"/>
              <w:right w:val="single" w:sz="4" w:space="0" w:color="auto"/>
            </w:tcBorders>
            <w:shd w:val="clear" w:color="auto" w:fill="auto"/>
            <w:noWrap/>
            <w:vAlign w:val="bottom"/>
            <w:hideMark/>
          </w:tcPr>
          <w:p w14:paraId="5385F547" w14:textId="77777777" w:rsidR="008628E3" w:rsidRPr="008628E3" w:rsidRDefault="008628E3" w:rsidP="008628E3">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Account User</w:t>
            </w:r>
          </w:p>
        </w:tc>
        <w:tc>
          <w:tcPr>
            <w:tcW w:w="5615" w:type="dxa"/>
            <w:tcBorders>
              <w:top w:val="nil"/>
              <w:left w:val="nil"/>
              <w:bottom w:val="single" w:sz="4" w:space="0" w:color="auto"/>
              <w:right w:val="single" w:sz="4" w:space="0" w:color="auto"/>
            </w:tcBorders>
            <w:shd w:val="clear" w:color="auto" w:fill="auto"/>
            <w:vAlign w:val="bottom"/>
            <w:hideMark/>
          </w:tcPr>
          <w:p w14:paraId="551F8586" w14:textId="77777777" w:rsidR="008628E3" w:rsidRPr="008628E3" w:rsidRDefault="008628E3" w:rsidP="008628E3">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Reference Table</w:t>
            </w:r>
          </w:p>
        </w:tc>
      </w:tr>
      <w:tr w:rsidR="008628E3" w:rsidRPr="008628E3" w14:paraId="055F3461"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38A203" w14:textId="77777777" w:rsidR="008628E3" w:rsidRPr="008628E3" w:rsidRDefault="008628E3" w:rsidP="008628E3">
            <w:pPr>
              <w:spacing w:after="0" w:line="240" w:lineRule="auto"/>
              <w:ind w:firstLine="0"/>
              <w:jc w:val="left"/>
              <w:rPr>
                <w:rFonts w:ascii="Calibri" w:eastAsia="Times New Roman" w:hAnsi="Calibri" w:cs="Calibri"/>
                <w:color w:val="000000"/>
              </w:rPr>
            </w:pPr>
            <w:r w:rsidRPr="008628E3">
              <w:rPr>
                <w:rFonts w:ascii="Calibri" w:eastAsia="Times New Roman" w:hAnsi="Calibri" w:cs="Calibri"/>
                <w:color w:val="000000"/>
              </w:rPr>
              <w:t>D24</w:t>
            </w:r>
          </w:p>
        </w:tc>
        <w:tc>
          <w:tcPr>
            <w:tcW w:w="4220" w:type="dxa"/>
            <w:tcBorders>
              <w:top w:val="nil"/>
              <w:left w:val="nil"/>
              <w:bottom w:val="single" w:sz="4" w:space="0" w:color="auto"/>
              <w:right w:val="single" w:sz="4" w:space="0" w:color="auto"/>
            </w:tcBorders>
            <w:shd w:val="clear" w:color="auto" w:fill="auto"/>
            <w:noWrap/>
            <w:vAlign w:val="bottom"/>
            <w:hideMark/>
          </w:tcPr>
          <w:p w14:paraId="41AC176B" w14:textId="77777777" w:rsidR="008628E3" w:rsidRPr="008628E3" w:rsidRDefault="008628E3" w:rsidP="008628E3">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Calendar</w:t>
            </w:r>
          </w:p>
        </w:tc>
        <w:tc>
          <w:tcPr>
            <w:tcW w:w="5615" w:type="dxa"/>
            <w:tcBorders>
              <w:top w:val="nil"/>
              <w:left w:val="nil"/>
              <w:bottom w:val="single" w:sz="4" w:space="0" w:color="auto"/>
              <w:right w:val="single" w:sz="4" w:space="0" w:color="auto"/>
            </w:tcBorders>
            <w:shd w:val="clear" w:color="auto" w:fill="auto"/>
            <w:vAlign w:val="bottom"/>
            <w:hideMark/>
          </w:tcPr>
          <w:p w14:paraId="020B44E8" w14:textId="77777777" w:rsidR="008628E3" w:rsidRPr="008628E3" w:rsidRDefault="008628E3" w:rsidP="008628E3">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 xml:space="preserve">Custom Loaded Calendar Table </w:t>
            </w:r>
          </w:p>
        </w:tc>
      </w:tr>
      <w:tr w:rsidR="008628E3" w:rsidRPr="008628E3" w14:paraId="01CB60BD"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691448" w14:textId="77777777" w:rsidR="008628E3" w:rsidRPr="008628E3" w:rsidRDefault="008628E3" w:rsidP="008628E3">
            <w:pPr>
              <w:spacing w:after="0" w:line="240" w:lineRule="auto"/>
              <w:ind w:firstLine="0"/>
              <w:jc w:val="left"/>
              <w:rPr>
                <w:rFonts w:ascii="Calibri" w:eastAsia="Times New Roman" w:hAnsi="Calibri" w:cs="Calibri"/>
                <w:color w:val="000000"/>
              </w:rPr>
            </w:pPr>
            <w:r w:rsidRPr="008628E3">
              <w:rPr>
                <w:rFonts w:ascii="Calibri" w:eastAsia="Times New Roman" w:hAnsi="Calibri" w:cs="Calibri"/>
                <w:color w:val="000000"/>
              </w:rPr>
              <w:t>D29</w:t>
            </w:r>
          </w:p>
        </w:tc>
        <w:tc>
          <w:tcPr>
            <w:tcW w:w="4220" w:type="dxa"/>
            <w:tcBorders>
              <w:top w:val="nil"/>
              <w:left w:val="nil"/>
              <w:bottom w:val="single" w:sz="4" w:space="0" w:color="auto"/>
              <w:right w:val="single" w:sz="4" w:space="0" w:color="auto"/>
            </w:tcBorders>
            <w:shd w:val="clear" w:color="auto" w:fill="auto"/>
            <w:noWrap/>
            <w:vAlign w:val="center"/>
            <w:hideMark/>
          </w:tcPr>
          <w:p w14:paraId="4A3BCA9D" w14:textId="77777777" w:rsidR="008628E3" w:rsidRPr="008628E3" w:rsidRDefault="008628E3" w:rsidP="008628E3">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Customer</w:t>
            </w:r>
          </w:p>
        </w:tc>
        <w:tc>
          <w:tcPr>
            <w:tcW w:w="5615" w:type="dxa"/>
            <w:tcBorders>
              <w:top w:val="nil"/>
              <w:left w:val="nil"/>
              <w:bottom w:val="single" w:sz="4" w:space="0" w:color="auto"/>
              <w:right w:val="single" w:sz="4" w:space="0" w:color="auto"/>
            </w:tcBorders>
            <w:shd w:val="clear" w:color="auto" w:fill="auto"/>
            <w:vAlign w:val="bottom"/>
            <w:hideMark/>
          </w:tcPr>
          <w:p w14:paraId="72D8CA07" w14:textId="77777777" w:rsidR="008628E3" w:rsidRPr="008628E3" w:rsidRDefault="008628E3" w:rsidP="008628E3">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Bill-To and Ship-To customer information.</w:t>
            </w:r>
          </w:p>
        </w:tc>
      </w:tr>
      <w:tr w:rsidR="008628E3" w:rsidRPr="008628E3" w14:paraId="3C5097CC"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4ADF3D" w14:textId="77777777" w:rsidR="008628E3" w:rsidRPr="008628E3" w:rsidRDefault="008628E3" w:rsidP="008628E3">
            <w:pPr>
              <w:spacing w:after="0" w:line="240" w:lineRule="auto"/>
              <w:ind w:firstLine="0"/>
              <w:jc w:val="left"/>
              <w:rPr>
                <w:rFonts w:ascii="Calibri" w:eastAsia="Times New Roman" w:hAnsi="Calibri" w:cs="Calibri"/>
                <w:color w:val="000000"/>
              </w:rPr>
            </w:pPr>
            <w:r w:rsidRPr="008628E3">
              <w:rPr>
                <w:rFonts w:ascii="Calibri" w:eastAsia="Times New Roman" w:hAnsi="Calibri" w:cs="Calibri"/>
                <w:color w:val="000000"/>
              </w:rPr>
              <w:t>D33</w:t>
            </w:r>
          </w:p>
        </w:tc>
        <w:tc>
          <w:tcPr>
            <w:tcW w:w="4220" w:type="dxa"/>
            <w:tcBorders>
              <w:top w:val="nil"/>
              <w:left w:val="nil"/>
              <w:bottom w:val="single" w:sz="4" w:space="0" w:color="auto"/>
              <w:right w:val="single" w:sz="4" w:space="0" w:color="auto"/>
            </w:tcBorders>
            <w:shd w:val="clear" w:color="auto" w:fill="auto"/>
            <w:noWrap/>
            <w:vAlign w:val="bottom"/>
            <w:hideMark/>
          </w:tcPr>
          <w:p w14:paraId="3D632A4A" w14:textId="77777777" w:rsidR="008628E3" w:rsidRPr="008628E3" w:rsidRDefault="008628E3" w:rsidP="008628E3">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Destination Geography</w:t>
            </w:r>
          </w:p>
        </w:tc>
        <w:tc>
          <w:tcPr>
            <w:tcW w:w="5615" w:type="dxa"/>
            <w:tcBorders>
              <w:top w:val="nil"/>
              <w:left w:val="nil"/>
              <w:bottom w:val="single" w:sz="4" w:space="0" w:color="auto"/>
              <w:right w:val="single" w:sz="4" w:space="0" w:color="auto"/>
            </w:tcBorders>
            <w:shd w:val="clear" w:color="auto" w:fill="auto"/>
            <w:vAlign w:val="bottom"/>
            <w:hideMark/>
          </w:tcPr>
          <w:p w14:paraId="205A1E7E" w14:textId="77777777" w:rsidR="008628E3" w:rsidRPr="008628E3" w:rsidRDefault="008628E3" w:rsidP="008628E3">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Geographies based on Ultimate Destination</w:t>
            </w:r>
          </w:p>
        </w:tc>
      </w:tr>
      <w:tr w:rsidR="008628E3" w:rsidRPr="008628E3" w14:paraId="2505F55A"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DC46A5" w14:textId="77777777" w:rsidR="008628E3" w:rsidRPr="008628E3" w:rsidRDefault="008628E3" w:rsidP="008628E3">
            <w:pPr>
              <w:spacing w:after="0" w:line="240" w:lineRule="auto"/>
              <w:ind w:firstLine="0"/>
              <w:jc w:val="left"/>
              <w:rPr>
                <w:rFonts w:ascii="Calibri" w:eastAsia="Times New Roman" w:hAnsi="Calibri" w:cs="Calibri"/>
                <w:color w:val="000000"/>
              </w:rPr>
            </w:pPr>
            <w:r w:rsidRPr="008628E3">
              <w:rPr>
                <w:rFonts w:ascii="Calibri" w:eastAsia="Times New Roman" w:hAnsi="Calibri" w:cs="Calibri"/>
                <w:color w:val="000000"/>
              </w:rPr>
              <w:t>D42</w:t>
            </w:r>
          </w:p>
        </w:tc>
        <w:tc>
          <w:tcPr>
            <w:tcW w:w="4220" w:type="dxa"/>
            <w:tcBorders>
              <w:top w:val="nil"/>
              <w:left w:val="nil"/>
              <w:bottom w:val="single" w:sz="4" w:space="0" w:color="auto"/>
              <w:right w:val="single" w:sz="4" w:space="0" w:color="auto"/>
            </w:tcBorders>
            <w:shd w:val="clear" w:color="auto" w:fill="auto"/>
            <w:noWrap/>
            <w:vAlign w:val="bottom"/>
            <w:hideMark/>
          </w:tcPr>
          <w:p w14:paraId="6F8F2A77" w14:textId="77777777" w:rsidR="008628E3" w:rsidRPr="008628E3" w:rsidRDefault="008628E3" w:rsidP="008628E3">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Holiday</w:t>
            </w:r>
          </w:p>
        </w:tc>
        <w:tc>
          <w:tcPr>
            <w:tcW w:w="5615" w:type="dxa"/>
            <w:tcBorders>
              <w:top w:val="nil"/>
              <w:left w:val="nil"/>
              <w:bottom w:val="single" w:sz="4" w:space="0" w:color="auto"/>
              <w:right w:val="single" w:sz="4" w:space="0" w:color="auto"/>
            </w:tcBorders>
            <w:shd w:val="clear" w:color="auto" w:fill="auto"/>
            <w:vAlign w:val="bottom"/>
            <w:hideMark/>
          </w:tcPr>
          <w:p w14:paraId="625D0141" w14:textId="77777777" w:rsidR="008628E3" w:rsidRPr="008628E3" w:rsidRDefault="008628E3" w:rsidP="008628E3">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Number of holiday days passed during the repair and/or calibration service event.</w:t>
            </w:r>
          </w:p>
        </w:tc>
      </w:tr>
      <w:tr w:rsidR="008628E3" w:rsidRPr="008628E3" w14:paraId="379885B3"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A25642" w14:textId="77777777" w:rsidR="008628E3" w:rsidRPr="008628E3" w:rsidRDefault="008628E3" w:rsidP="008628E3">
            <w:pPr>
              <w:spacing w:after="0" w:line="240" w:lineRule="auto"/>
              <w:ind w:firstLine="0"/>
              <w:jc w:val="left"/>
              <w:rPr>
                <w:rFonts w:ascii="Calibri" w:eastAsia="Times New Roman" w:hAnsi="Calibri" w:cs="Calibri"/>
                <w:color w:val="000000"/>
              </w:rPr>
            </w:pPr>
            <w:r w:rsidRPr="008628E3">
              <w:rPr>
                <w:rFonts w:ascii="Calibri" w:eastAsia="Times New Roman" w:hAnsi="Calibri" w:cs="Calibri"/>
                <w:color w:val="000000"/>
              </w:rPr>
              <w:t>D55</w:t>
            </w:r>
          </w:p>
        </w:tc>
        <w:tc>
          <w:tcPr>
            <w:tcW w:w="4220" w:type="dxa"/>
            <w:tcBorders>
              <w:top w:val="nil"/>
              <w:left w:val="nil"/>
              <w:bottom w:val="single" w:sz="4" w:space="0" w:color="auto"/>
              <w:right w:val="single" w:sz="4" w:space="0" w:color="auto"/>
            </w:tcBorders>
            <w:shd w:val="clear" w:color="auto" w:fill="auto"/>
            <w:noWrap/>
            <w:vAlign w:val="bottom"/>
            <w:hideMark/>
          </w:tcPr>
          <w:p w14:paraId="1ED416A4" w14:textId="77777777" w:rsidR="008628E3" w:rsidRPr="008628E3" w:rsidRDefault="008628E3" w:rsidP="008628E3">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Location</w:t>
            </w:r>
          </w:p>
        </w:tc>
        <w:tc>
          <w:tcPr>
            <w:tcW w:w="5615" w:type="dxa"/>
            <w:tcBorders>
              <w:top w:val="nil"/>
              <w:left w:val="nil"/>
              <w:bottom w:val="single" w:sz="4" w:space="0" w:color="auto"/>
              <w:right w:val="single" w:sz="4" w:space="0" w:color="auto"/>
            </w:tcBorders>
            <w:shd w:val="clear" w:color="auto" w:fill="auto"/>
            <w:vAlign w:val="bottom"/>
            <w:hideMark/>
          </w:tcPr>
          <w:p w14:paraId="49756460" w14:textId="77777777" w:rsidR="008628E3" w:rsidRPr="008628E3" w:rsidRDefault="008628E3" w:rsidP="008628E3">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Geographical location of the customer.</w:t>
            </w:r>
          </w:p>
        </w:tc>
      </w:tr>
      <w:tr w:rsidR="008628E3" w:rsidRPr="008628E3" w14:paraId="3226299A" w14:textId="77777777" w:rsidTr="008628E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4E0129" w14:textId="77777777" w:rsidR="008628E3" w:rsidRPr="008628E3" w:rsidRDefault="008628E3" w:rsidP="008628E3">
            <w:pPr>
              <w:spacing w:after="0" w:line="240" w:lineRule="auto"/>
              <w:ind w:firstLine="0"/>
              <w:jc w:val="left"/>
              <w:rPr>
                <w:rFonts w:ascii="Calibri" w:eastAsia="Times New Roman" w:hAnsi="Calibri" w:cs="Calibri"/>
                <w:color w:val="000000"/>
              </w:rPr>
            </w:pPr>
            <w:r w:rsidRPr="008628E3">
              <w:rPr>
                <w:rFonts w:ascii="Calibri" w:eastAsia="Times New Roman" w:hAnsi="Calibri" w:cs="Calibri"/>
                <w:color w:val="000000"/>
              </w:rPr>
              <w:lastRenderedPageBreak/>
              <w:t>D65</w:t>
            </w:r>
          </w:p>
        </w:tc>
        <w:tc>
          <w:tcPr>
            <w:tcW w:w="4220" w:type="dxa"/>
            <w:tcBorders>
              <w:top w:val="nil"/>
              <w:left w:val="nil"/>
              <w:bottom w:val="single" w:sz="4" w:space="0" w:color="auto"/>
              <w:right w:val="single" w:sz="4" w:space="0" w:color="auto"/>
            </w:tcBorders>
            <w:shd w:val="clear" w:color="auto" w:fill="auto"/>
            <w:noWrap/>
            <w:vAlign w:val="bottom"/>
            <w:hideMark/>
          </w:tcPr>
          <w:p w14:paraId="588F79A1" w14:textId="77777777" w:rsidR="008628E3" w:rsidRPr="008628E3" w:rsidRDefault="008628E3" w:rsidP="008628E3">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Organization</w:t>
            </w:r>
          </w:p>
        </w:tc>
        <w:tc>
          <w:tcPr>
            <w:tcW w:w="5615" w:type="dxa"/>
            <w:tcBorders>
              <w:top w:val="nil"/>
              <w:left w:val="nil"/>
              <w:bottom w:val="single" w:sz="4" w:space="0" w:color="auto"/>
              <w:right w:val="single" w:sz="4" w:space="0" w:color="auto"/>
            </w:tcBorders>
            <w:shd w:val="clear" w:color="auto" w:fill="auto"/>
            <w:vAlign w:val="bottom"/>
            <w:hideMark/>
          </w:tcPr>
          <w:p w14:paraId="1339F985" w14:textId="77777777" w:rsidR="008628E3" w:rsidRPr="008628E3" w:rsidRDefault="008628E3" w:rsidP="008628E3">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 xml:space="preserve">Name of the accounting company. </w:t>
            </w:r>
          </w:p>
        </w:tc>
      </w:tr>
      <w:tr w:rsidR="008628E3" w:rsidRPr="008628E3" w14:paraId="2B2BC11F"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16BAF4" w14:textId="77777777" w:rsidR="008628E3" w:rsidRPr="008628E3" w:rsidRDefault="008628E3" w:rsidP="008628E3">
            <w:pPr>
              <w:spacing w:after="0" w:line="240" w:lineRule="auto"/>
              <w:ind w:firstLine="0"/>
              <w:jc w:val="left"/>
              <w:rPr>
                <w:rFonts w:ascii="Calibri" w:eastAsia="Times New Roman" w:hAnsi="Calibri" w:cs="Calibri"/>
                <w:color w:val="000000"/>
              </w:rPr>
            </w:pPr>
            <w:r w:rsidRPr="008628E3">
              <w:rPr>
                <w:rFonts w:ascii="Calibri" w:eastAsia="Times New Roman" w:hAnsi="Calibri" w:cs="Calibri"/>
                <w:color w:val="000000"/>
              </w:rPr>
              <w:t>D67</w:t>
            </w:r>
          </w:p>
        </w:tc>
        <w:tc>
          <w:tcPr>
            <w:tcW w:w="4220" w:type="dxa"/>
            <w:tcBorders>
              <w:top w:val="nil"/>
              <w:left w:val="nil"/>
              <w:bottom w:val="single" w:sz="4" w:space="0" w:color="auto"/>
              <w:right w:val="single" w:sz="4" w:space="0" w:color="auto"/>
            </w:tcBorders>
            <w:shd w:val="clear" w:color="auto" w:fill="auto"/>
            <w:noWrap/>
            <w:vAlign w:val="bottom"/>
            <w:hideMark/>
          </w:tcPr>
          <w:p w14:paraId="6C0F23D1" w14:textId="77777777" w:rsidR="008628E3" w:rsidRPr="008628E3" w:rsidRDefault="008628E3" w:rsidP="008628E3">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Period Status</w:t>
            </w:r>
          </w:p>
        </w:tc>
        <w:tc>
          <w:tcPr>
            <w:tcW w:w="5615" w:type="dxa"/>
            <w:tcBorders>
              <w:top w:val="nil"/>
              <w:left w:val="nil"/>
              <w:bottom w:val="single" w:sz="4" w:space="0" w:color="auto"/>
              <w:right w:val="single" w:sz="4" w:space="0" w:color="auto"/>
            </w:tcBorders>
            <w:shd w:val="clear" w:color="auto" w:fill="auto"/>
            <w:vAlign w:val="bottom"/>
            <w:hideMark/>
          </w:tcPr>
          <w:p w14:paraId="1BDDE876" w14:textId="77777777" w:rsidR="008628E3" w:rsidRPr="008628E3" w:rsidRDefault="008628E3" w:rsidP="008628E3">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The current status of the GL accounting period.</w:t>
            </w:r>
          </w:p>
        </w:tc>
      </w:tr>
      <w:tr w:rsidR="008628E3" w:rsidRPr="008628E3" w14:paraId="068388B8" w14:textId="77777777" w:rsidTr="7C9752E9">
        <w:trPr>
          <w:trHeight w:val="288"/>
        </w:trPr>
        <w:tc>
          <w:tcPr>
            <w:tcW w:w="960" w:type="dxa"/>
            <w:tcBorders>
              <w:top w:val="nil"/>
              <w:left w:val="single" w:sz="4" w:space="0" w:color="auto"/>
              <w:bottom w:val="single" w:sz="4" w:space="0" w:color="auto"/>
              <w:right w:val="single" w:sz="4" w:space="0" w:color="auto"/>
            </w:tcBorders>
            <w:shd w:val="clear" w:color="auto" w:fill="FFEB9C"/>
            <w:noWrap/>
            <w:vAlign w:val="bottom"/>
            <w:hideMark/>
          </w:tcPr>
          <w:p w14:paraId="489C9C53" w14:textId="77777777" w:rsidR="008628E3" w:rsidRPr="008628E3" w:rsidRDefault="008628E3" w:rsidP="008628E3">
            <w:pPr>
              <w:spacing w:after="0" w:line="240" w:lineRule="auto"/>
              <w:ind w:firstLine="0"/>
              <w:jc w:val="left"/>
              <w:rPr>
                <w:rFonts w:ascii="Calibri" w:eastAsia="Times New Roman" w:hAnsi="Calibri" w:cs="Calibri"/>
                <w:color w:val="9C5700"/>
              </w:rPr>
            </w:pPr>
            <w:r w:rsidRPr="008628E3">
              <w:rPr>
                <w:rFonts w:ascii="Calibri" w:eastAsia="Times New Roman" w:hAnsi="Calibri" w:cs="Calibri"/>
                <w:color w:val="9C5700"/>
              </w:rPr>
              <w:t>D92</w:t>
            </w:r>
          </w:p>
        </w:tc>
        <w:tc>
          <w:tcPr>
            <w:tcW w:w="4220" w:type="dxa"/>
            <w:tcBorders>
              <w:top w:val="nil"/>
              <w:left w:val="nil"/>
              <w:bottom w:val="single" w:sz="4" w:space="0" w:color="auto"/>
              <w:right w:val="single" w:sz="4" w:space="0" w:color="auto"/>
            </w:tcBorders>
            <w:shd w:val="clear" w:color="auto" w:fill="FFEB9C"/>
            <w:noWrap/>
            <w:vAlign w:val="bottom"/>
            <w:hideMark/>
          </w:tcPr>
          <w:p w14:paraId="3B2602BB" w14:textId="77777777" w:rsidR="008628E3" w:rsidRPr="008628E3" w:rsidRDefault="008628E3" w:rsidP="008628E3">
            <w:pPr>
              <w:spacing w:after="0" w:line="240" w:lineRule="auto"/>
              <w:ind w:firstLine="0"/>
              <w:jc w:val="left"/>
              <w:rPr>
                <w:rFonts w:ascii="Calibri" w:eastAsia="Times New Roman" w:hAnsi="Calibri" w:cs="Calibri"/>
                <w:color w:val="9C5700"/>
                <w:sz w:val="18"/>
                <w:szCs w:val="18"/>
              </w:rPr>
            </w:pPr>
            <w:r w:rsidRPr="008628E3">
              <w:rPr>
                <w:rFonts w:ascii="Calibri" w:eastAsia="Times New Roman" w:hAnsi="Calibri" w:cs="Calibri"/>
                <w:color w:val="9C5700"/>
                <w:sz w:val="18"/>
                <w:szCs w:val="18"/>
              </w:rPr>
              <w:t>Snapshot</w:t>
            </w:r>
          </w:p>
        </w:tc>
        <w:tc>
          <w:tcPr>
            <w:tcW w:w="5615" w:type="dxa"/>
            <w:tcBorders>
              <w:top w:val="nil"/>
              <w:left w:val="nil"/>
              <w:bottom w:val="single" w:sz="4" w:space="0" w:color="auto"/>
              <w:right w:val="single" w:sz="4" w:space="0" w:color="auto"/>
            </w:tcBorders>
            <w:shd w:val="clear" w:color="auto" w:fill="FFEB9C"/>
            <w:vAlign w:val="bottom"/>
            <w:hideMark/>
          </w:tcPr>
          <w:p w14:paraId="3C438CF6" w14:textId="77777777" w:rsidR="008628E3" w:rsidRPr="008628E3" w:rsidRDefault="008628E3" w:rsidP="008628E3">
            <w:pPr>
              <w:spacing w:after="0" w:line="240" w:lineRule="auto"/>
              <w:ind w:firstLine="0"/>
              <w:jc w:val="left"/>
              <w:rPr>
                <w:rFonts w:ascii="Calibri" w:eastAsia="Times New Roman" w:hAnsi="Calibri" w:cs="Calibri"/>
                <w:color w:val="9C5700"/>
                <w:sz w:val="18"/>
                <w:szCs w:val="18"/>
              </w:rPr>
            </w:pPr>
            <w:r w:rsidRPr="008628E3">
              <w:rPr>
                <w:rFonts w:ascii="Calibri" w:eastAsia="Times New Roman" w:hAnsi="Calibri" w:cs="Calibri"/>
                <w:color w:val="9C5700"/>
                <w:sz w:val="18"/>
                <w:szCs w:val="18"/>
              </w:rPr>
              <w:t>Snapshot detail.</w:t>
            </w:r>
          </w:p>
        </w:tc>
      </w:tr>
      <w:tr w:rsidR="008628E3" w:rsidRPr="008628E3" w14:paraId="3B26E82E"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20BC07" w14:textId="77777777" w:rsidR="008628E3" w:rsidRPr="008628E3" w:rsidRDefault="008628E3" w:rsidP="008628E3">
            <w:pPr>
              <w:spacing w:after="0" w:line="240" w:lineRule="auto"/>
              <w:ind w:firstLine="0"/>
              <w:jc w:val="left"/>
              <w:rPr>
                <w:rFonts w:ascii="Calibri" w:eastAsia="Times New Roman" w:hAnsi="Calibri" w:cs="Calibri"/>
                <w:color w:val="000000"/>
              </w:rPr>
            </w:pPr>
            <w:r w:rsidRPr="008628E3">
              <w:rPr>
                <w:rFonts w:ascii="Calibri" w:eastAsia="Times New Roman" w:hAnsi="Calibri" w:cs="Calibri"/>
                <w:color w:val="000000"/>
              </w:rPr>
              <w:t>D93</w:t>
            </w:r>
          </w:p>
        </w:tc>
        <w:tc>
          <w:tcPr>
            <w:tcW w:w="4220" w:type="dxa"/>
            <w:tcBorders>
              <w:top w:val="nil"/>
              <w:left w:val="nil"/>
              <w:bottom w:val="single" w:sz="4" w:space="0" w:color="auto"/>
              <w:right w:val="single" w:sz="4" w:space="0" w:color="auto"/>
            </w:tcBorders>
            <w:shd w:val="clear" w:color="auto" w:fill="auto"/>
            <w:noWrap/>
            <w:vAlign w:val="bottom"/>
            <w:hideMark/>
          </w:tcPr>
          <w:p w14:paraId="25DA59CC" w14:textId="77777777" w:rsidR="008628E3" w:rsidRPr="008628E3" w:rsidRDefault="008628E3" w:rsidP="008628E3">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Source System</w:t>
            </w:r>
          </w:p>
        </w:tc>
        <w:tc>
          <w:tcPr>
            <w:tcW w:w="5615" w:type="dxa"/>
            <w:tcBorders>
              <w:top w:val="nil"/>
              <w:left w:val="nil"/>
              <w:bottom w:val="single" w:sz="4" w:space="0" w:color="auto"/>
              <w:right w:val="single" w:sz="4" w:space="0" w:color="auto"/>
            </w:tcBorders>
            <w:shd w:val="clear" w:color="auto" w:fill="auto"/>
            <w:vAlign w:val="bottom"/>
            <w:hideMark/>
          </w:tcPr>
          <w:p w14:paraId="44B3A753" w14:textId="77777777" w:rsidR="008628E3" w:rsidRPr="008628E3" w:rsidRDefault="008628E3" w:rsidP="008628E3">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 xml:space="preserve">Identifier of the source system for the order line. </w:t>
            </w:r>
          </w:p>
        </w:tc>
      </w:tr>
      <w:tr w:rsidR="00D85E6F" w:rsidRPr="008628E3" w14:paraId="1904A7F8"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A5FC0F" w14:textId="3777EB07"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D243</w:t>
            </w:r>
          </w:p>
        </w:tc>
        <w:tc>
          <w:tcPr>
            <w:tcW w:w="4220" w:type="dxa"/>
            <w:tcBorders>
              <w:top w:val="nil"/>
              <w:left w:val="nil"/>
              <w:bottom w:val="single" w:sz="4" w:space="0" w:color="auto"/>
              <w:right w:val="single" w:sz="4" w:space="0" w:color="auto"/>
            </w:tcBorders>
            <w:shd w:val="clear" w:color="auto" w:fill="auto"/>
            <w:noWrap/>
            <w:vAlign w:val="bottom"/>
            <w:hideMark/>
          </w:tcPr>
          <w:p w14:paraId="20C3B301"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Date</w:t>
            </w:r>
          </w:p>
        </w:tc>
        <w:tc>
          <w:tcPr>
            <w:tcW w:w="5615" w:type="dxa"/>
            <w:tcBorders>
              <w:top w:val="nil"/>
              <w:left w:val="nil"/>
              <w:bottom w:val="single" w:sz="4" w:space="0" w:color="auto"/>
              <w:right w:val="single" w:sz="4" w:space="0" w:color="auto"/>
            </w:tcBorders>
            <w:shd w:val="clear" w:color="auto" w:fill="auto"/>
            <w:vAlign w:val="bottom"/>
            <w:hideMark/>
          </w:tcPr>
          <w:p w14:paraId="0EB6E1E4"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Session Date</w:t>
            </w:r>
          </w:p>
        </w:tc>
      </w:tr>
      <w:tr w:rsidR="00D85E6F" w:rsidRPr="008628E3" w14:paraId="2881A8BD" w14:textId="77777777" w:rsidTr="008628E3">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AC9B26" w14:textId="66C23700"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D244</w:t>
            </w:r>
          </w:p>
        </w:tc>
        <w:tc>
          <w:tcPr>
            <w:tcW w:w="4220" w:type="dxa"/>
            <w:tcBorders>
              <w:top w:val="nil"/>
              <w:left w:val="nil"/>
              <w:bottom w:val="single" w:sz="4" w:space="0" w:color="auto"/>
              <w:right w:val="single" w:sz="4" w:space="0" w:color="auto"/>
            </w:tcBorders>
            <w:shd w:val="clear" w:color="auto" w:fill="auto"/>
            <w:noWrap/>
            <w:vAlign w:val="bottom"/>
            <w:hideMark/>
          </w:tcPr>
          <w:p w14:paraId="12C8FAA4"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Country</w:t>
            </w:r>
          </w:p>
        </w:tc>
        <w:tc>
          <w:tcPr>
            <w:tcW w:w="5615" w:type="dxa"/>
            <w:tcBorders>
              <w:top w:val="nil"/>
              <w:left w:val="nil"/>
              <w:bottom w:val="single" w:sz="4" w:space="0" w:color="auto"/>
              <w:right w:val="single" w:sz="4" w:space="0" w:color="auto"/>
            </w:tcBorders>
            <w:shd w:val="clear" w:color="auto" w:fill="auto"/>
            <w:vAlign w:val="bottom"/>
            <w:hideMark/>
          </w:tcPr>
          <w:p w14:paraId="43442664"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Country of session based on IP</w:t>
            </w:r>
          </w:p>
        </w:tc>
      </w:tr>
      <w:tr w:rsidR="00D85E6F" w:rsidRPr="008628E3" w14:paraId="126BF464"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332F68" w14:textId="74002CED"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D245</w:t>
            </w:r>
          </w:p>
        </w:tc>
        <w:tc>
          <w:tcPr>
            <w:tcW w:w="4220" w:type="dxa"/>
            <w:tcBorders>
              <w:top w:val="nil"/>
              <w:left w:val="nil"/>
              <w:bottom w:val="single" w:sz="4" w:space="0" w:color="auto"/>
              <w:right w:val="single" w:sz="4" w:space="0" w:color="auto"/>
            </w:tcBorders>
            <w:shd w:val="clear" w:color="auto" w:fill="auto"/>
            <w:noWrap/>
            <w:vAlign w:val="bottom"/>
            <w:hideMark/>
          </w:tcPr>
          <w:p w14:paraId="73AE6CF7"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Region</w:t>
            </w:r>
          </w:p>
        </w:tc>
        <w:tc>
          <w:tcPr>
            <w:tcW w:w="5615" w:type="dxa"/>
            <w:tcBorders>
              <w:top w:val="nil"/>
              <w:left w:val="nil"/>
              <w:bottom w:val="single" w:sz="4" w:space="0" w:color="auto"/>
              <w:right w:val="single" w:sz="4" w:space="0" w:color="auto"/>
            </w:tcBorders>
            <w:shd w:val="clear" w:color="auto" w:fill="auto"/>
            <w:vAlign w:val="bottom"/>
            <w:hideMark/>
          </w:tcPr>
          <w:p w14:paraId="059724D0"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Country mapped to Fluke Region</w:t>
            </w:r>
          </w:p>
        </w:tc>
      </w:tr>
      <w:tr w:rsidR="00D85E6F" w:rsidRPr="008628E3" w14:paraId="66CDE480"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8B55FA" w14:textId="3639EF61"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D246</w:t>
            </w:r>
          </w:p>
        </w:tc>
        <w:tc>
          <w:tcPr>
            <w:tcW w:w="4220" w:type="dxa"/>
            <w:tcBorders>
              <w:top w:val="nil"/>
              <w:left w:val="nil"/>
              <w:bottom w:val="single" w:sz="4" w:space="0" w:color="auto"/>
              <w:right w:val="single" w:sz="4" w:space="0" w:color="auto"/>
            </w:tcBorders>
            <w:shd w:val="clear" w:color="auto" w:fill="auto"/>
            <w:noWrap/>
            <w:vAlign w:val="bottom"/>
            <w:hideMark/>
          </w:tcPr>
          <w:p w14:paraId="466E33C2"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Sub-Region</w:t>
            </w:r>
          </w:p>
        </w:tc>
        <w:tc>
          <w:tcPr>
            <w:tcW w:w="5615" w:type="dxa"/>
            <w:tcBorders>
              <w:top w:val="nil"/>
              <w:left w:val="nil"/>
              <w:bottom w:val="single" w:sz="4" w:space="0" w:color="auto"/>
              <w:right w:val="single" w:sz="4" w:space="0" w:color="auto"/>
            </w:tcBorders>
            <w:shd w:val="clear" w:color="auto" w:fill="auto"/>
            <w:vAlign w:val="bottom"/>
            <w:hideMark/>
          </w:tcPr>
          <w:p w14:paraId="0CC46E73"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Country Mapped to Fluke Sub-Region</w:t>
            </w:r>
          </w:p>
        </w:tc>
      </w:tr>
      <w:tr w:rsidR="00D85E6F" w:rsidRPr="008628E3" w14:paraId="04013614"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C40195" w14:textId="2BC1B02D"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D247</w:t>
            </w:r>
          </w:p>
        </w:tc>
        <w:tc>
          <w:tcPr>
            <w:tcW w:w="4220" w:type="dxa"/>
            <w:tcBorders>
              <w:top w:val="nil"/>
              <w:left w:val="nil"/>
              <w:bottom w:val="single" w:sz="4" w:space="0" w:color="auto"/>
              <w:right w:val="single" w:sz="4" w:space="0" w:color="auto"/>
            </w:tcBorders>
            <w:shd w:val="clear" w:color="auto" w:fill="auto"/>
            <w:noWrap/>
            <w:vAlign w:val="bottom"/>
            <w:hideMark/>
          </w:tcPr>
          <w:p w14:paraId="117D6701"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Default Channel Grouping</w:t>
            </w:r>
          </w:p>
        </w:tc>
        <w:tc>
          <w:tcPr>
            <w:tcW w:w="5615" w:type="dxa"/>
            <w:tcBorders>
              <w:top w:val="nil"/>
              <w:left w:val="nil"/>
              <w:bottom w:val="single" w:sz="4" w:space="0" w:color="auto"/>
              <w:right w:val="single" w:sz="4" w:space="0" w:color="auto"/>
            </w:tcBorders>
            <w:shd w:val="clear" w:color="auto" w:fill="auto"/>
            <w:vAlign w:val="bottom"/>
            <w:hideMark/>
          </w:tcPr>
          <w:p w14:paraId="12E55BD8"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Digital traffic marketing channel (Organic Search, Paid Search, Email, Social…)</w:t>
            </w:r>
          </w:p>
        </w:tc>
      </w:tr>
      <w:tr w:rsidR="00D85E6F" w:rsidRPr="008628E3" w14:paraId="6DEED053"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84511E" w14:textId="017265E2"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D248</w:t>
            </w:r>
          </w:p>
        </w:tc>
        <w:tc>
          <w:tcPr>
            <w:tcW w:w="4220" w:type="dxa"/>
            <w:tcBorders>
              <w:top w:val="nil"/>
              <w:left w:val="nil"/>
              <w:bottom w:val="single" w:sz="4" w:space="0" w:color="auto"/>
              <w:right w:val="single" w:sz="4" w:space="0" w:color="auto"/>
            </w:tcBorders>
            <w:shd w:val="clear" w:color="auto" w:fill="auto"/>
            <w:noWrap/>
            <w:vAlign w:val="bottom"/>
            <w:hideMark/>
          </w:tcPr>
          <w:p w14:paraId="1828BA0D"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 xml:space="preserve">Product </w:t>
            </w:r>
          </w:p>
        </w:tc>
        <w:tc>
          <w:tcPr>
            <w:tcW w:w="5615" w:type="dxa"/>
            <w:tcBorders>
              <w:top w:val="nil"/>
              <w:left w:val="nil"/>
              <w:bottom w:val="single" w:sz="4" w:space="0" w:color="auto"/>
              <w:right w:val="single" w:sz="4" w:space="0" w:color="auto"/>
            </w:tcBorders>
            <w:shd w:val="clear" w:color="auto" w:fill="auto"/>
            <w:vAlign w:val="bottom"/>
            <w:hideMark/>
          </w:tcPr>
          <w:p w14:paraId="6D764981" w14:textId="7684B412"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 xml:space="preserve">Name if the product </w:t>
            </w:r>
            <w:r w:rsidR="12E466AF" w:rsidRPr="7C9752E9">
              <w:rPr>
                <w:rFonts w:ascii="Calibri" w:eastAsia="Times New Roman" w:hAnsi="Calibri" w:cs="Calibri"/>
                <w:sz w:val="18"/>
                <w:szCs w:val="18"/>
              </w:rPr>
              <w:t>is shown</w:t>
            </w:r>
            <w:r w:rsidRPr="008628E3">
              <w:rPr>
                <w:rFonts w:ascii="Calibri" w:eastAsia="Times New Roman" w:hAnsi="Calibri" w:cs="Calibri"/>
                <w:sz w:val="18"/>
                <w:szCs w:val="18"/>
              </w:rPr>
              <w:t xml:space="preserve"> on a specific hit</w:t>
            </w:r>
          </w:p>
        </w:tc>
      </w:tr>
      <w:tr w:rsidR="00D85E6F" w:rsidRPr="008628E3" w14:paraId="70996992"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BAE0BB" w14:textId="58408A91"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D249</w:t>
            </w:r>
          </w:p>
        </w:tc>
        <w:tc>
          <w:tcPr>
            <w:tcW w:w="4220" w:type="dxa"/>
            <w:tcBorders>
              <w:top w:val="nil"/>
              <w:left w:val="nil"/>
              <w:bottom w:val="single" w:sz="4" w:space="0" w:color="auto"/>
              <w:right w:val="single" w:sz="4" w:space="0" w:color="auto"/>
            </w:tcBorders>
            <w:shd w:val="clear" w:color="auto" w:fill="auto"/>
            <w:noWrap/>
            <w:vAlign w:val="bottom"/>
            <w:hideMark/>
          </w:tcPr>
          <w:p w14:paraId="054C6B63"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Product Family</w:t>
            </w:r>
          </w:p>
        </w:tc>
        <w:tc>
          <w:tcPr>
            <w:tcW w:w="5615" w:type="dxa"/>
            <w:tcBorders>
              <w:top w:val="nil"/>
              <w:left w:val="nil"/>
              <w:bottom w:val="single" w:sz="4" w:space="0" w:color="auto"/>
              <w:right w:val="single" w:sz="4" w:space="0" w:color="auto"/>
            </w:tcBorders>
            <w:shd w:val="clear" w:color="auto" w:fill="auto"/>
            <w:vAlign w:val="bottom"/>
            <w:hideMark/>
          </w:tcPr>
          <w:p w14:paraId="5FC05568"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Product Family of the specific product on the hit, also in the URL structure</w:t>
            </w:r>
          </w:p>
        </w:tc>
      </w:tr>
      <w:tr w:rsidR="00D85E6F" w:rsidRPr="008628E3" w14:paraId="15CDA947"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73EA5E" w14:textId="7ED66BEB"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D250</w:t>
            </w:r>
          </w:p>
        </w:tc>
        <w:tc>
          <w:tcPr>
            <w:tcW w:w="4220" w:type="dxa"/>
            <w:tcBorders>
              <w:top w:val="nil"/>
              <w:left w:val="nil"/>
              <w:bottom w:val="single" w:sz="4" w:space="0" w:color="auto"/>
              <w:right w:val="single" w:sz="4" w:space="0" w:color="auto"/>
            </w:tcBorders>
            <w:shd w:val="clear" w:color="auto" w:fill="auto"/>
            <w:noWrap/>
            <w:vAlign w:val="bottom"/>
            <w:hideMark/>
          </w:tcPr>
          <w:p w14:paraId="21F2FA62" w14:textId="0709DABD"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Workf</w:t>
            </w:r>
            <w:r>
              <w:rPr>
                <w:rFonts w:ascii="Calibri" w:eastAsia="Times New Roman" w:hAnsi="Calibri" w:cs="Calibri"/>
                <w:b/>
                <w:bCs/>
                <w:color w:val="000000"/>
                <w:sz w:val="18"/>
                <w:szCs w:val="18"/>
              </w:rPr>
              <w:t>l</w:t>
            </w:r>
            <w:r w:rsidRPr="008628E3">
              <w:rPr>
                <w:rFonts w:ascii="Calibri" w:eastAsia="Times New Roman" w:hAnsi="Calibri" w:cs="Calibri"/>
                <w:b/>
                <w:bCs/>
                <w:color w:val="000000"/>
                <w:sz w:val="18"/>
                <w:szCs w:val="18"/>
              </w:rPr>
              <w:t>ow</w:t>
            </w:r>
          </w:p>
        </w:tc>
        <w:tc>
          <w:tcPr>
            <w:tcW w:w="5615" w:type="dxa"/>
            <w:tcBorders>
              <w:top w:val="nil"/>
              <w:left w:val="nil"/>
              <w:bottom w:val="single" w:sz="4" w:space="0" w:color="auto"/>
              <w:right w:val="single" w:sz="4" w:space="0" w:color="auto"/>
            </w:tcBorders>
            <w:shd w:val="clear" w:color="auto" w:fill="auto"/>
            <w:vAlign w:val="bottom"/>
            <w:hideMark/>
          </w:tcPr>
          <w:p w14:paraId="017C3A1A" w14:textId="59CC9F40" w:rsidR="00D85E6F" w:rsidRPr="008628E3" w:rsidRDefault="591B6CB5" w:rsidP="00D85E6F">
            <w:pPr>
              <w:spacing w:after="0" w:line="240" w:lineRule="auto"/>
              <w:ind w:firstLine="0"/>
              <w:jc w:val="left"/>
              <w:rPr>
                <w:rFonts w:ascii="Calibri" w:eastAsia="Times New Roman" w:hAnsi="Calibri" w:cs="Calibri"/>
                <w:sz w:val="18"/>
                <w:szCs w:val="18"/>
              </w:rPr>
            </w:pPr>
            <w:r w:rsidRPr="7C9752E9">
              <w:rPr>
                <w:rFonts w:ascii="Calibri" w:eastAsia="Times New Roman" w:hAnsi="Calibri" w:cs="Calibri"/>
                <w:sz w:val="18"/>
                <w:szCs w:val="18"/>
              </w:rPr>
              <w:t>Mappin</w:t>
            </w:r>
            <w:r w:rsidR="3366C836" w:rsidRPr="7C9752E9">
              <w:rPr>
                <w:rFonts w:ascii="Calibri" w:eastAsia="Times New Roman" w:hAnsi="Calibri" w:cs="Calibri"/>
                <w:sz w:val="18"/>
                <w:szCs w:val="18"/>
              </w:rPr>
              <w:t>g</w:t>
            </w:r>
            <w:r w:rsidR="00D85E6F" w:rsidRPr="008628E3">
              <w:rPr>
                <w:rFonts w:ascii="Calibri" w:eastAsia="Times New Roman" w:hAnsi="Calibri" w:cs="Calibri"/>
                <w:sz w:val="18"/>
                <w:szCs w:val="18"/>
              </w:rPr>
              <w:t xml:space="preserve"> of product familied into "workflows"</w:t>
            </w:r>
          </w:p>
        </w:tc>
      </w:tr>
      <w:tr w:rsidR="00D85E6F" w:rsidRPr="008628E3" w14:paraId="2DE7C982" w14:textId="77777777" w:rsidTr="008628E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E3B442" w14:textId="59443884"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D251</w:t>
            </w:r>
          </w:p>
        </w:tc>
        <w:tc>
          <w:tcPr>
            <w:tcW w:w="4220" w:type="dxa"/>
            <w:tcBorders>
              <w:top w:val="nil"/>
              <w:left w:val="nil"/>
              <w:bottom w:val="single" w:sz="4" w:space="0" w:color="auto"/>
              <w:right w:val="single" w:sz="4" w:space="0" w:color="auto"/>
            </w:tcBorders>
            <w:shd w:val="clear" w:color="auto" w:fill="auto"/>
            <w:noWrap/>
            <w:vAlign w:val="bottom"/>
            <w:hideMark/>
          </w:tcPr>
          <w:p w14:paraId="7386EE13"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Landing Page</w:t>
            </w:r>
          </w:p>
        </w:tc>
        <w:tc>
          <w:tcPr>
            <w:tcW w:w="5615" w:type="dxa"/>
            <w:tcBorders>
              <w:top w:val="nil"/>
              <w:left w:val="nil"/>
              <w:bottom w:val="single" w:sz="4" w:space="0" w:color="auto"/>
              <w:right w:val="single" w:sz="4" w:space="0" w:color="auto"/>
            </w:tcBorders>
            <w:shd w:val="clear" w:color="auto" w:fill="auto"/>
            <w:vAlign w:val="bottom"/>
            <w:hideMark/>
          </w:tcPr>
          <w:p w14:paraId="1A6849E6"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Landing page of the sessions</w:t>
            </w:r>
          </w:p>
        </w:tc>
      </w:tr>
      <w:tr w:rsidR="00D85E6F" w:rsidRPr="008628E3" w14:paraId="64EC46B0" w14:textId="77777777" w:rsidTr="008628E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2A489C" w14:textId="092A310E"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D252</w:t>
            </w:r>
          </w:p>
        </w:tc>
        <w:tc>
          <w:tcPr>
            <w:tcW w:w="4220" w:type="dxa"/>
            <w:tcBorders>
              <w:top w:val="nil"/>
              <w:left w:val="nil"/>
              <w:bottom w:val="single" w:sz="4" w:space="0" w:color="auto"/>
              <w:right w:val="single" w:sz="4" w:space="0" w:color="auto"/>
            </w:tcBorders>
            <w:shd w:val="clear" w:color="auto" w:fill="auto"/>
            <w:noWrap/>
            <w:vAlign w:val="bottom"/>
            <w:hideMark/>
          </w:tcPr>
          <w:p w14:paraId="61304DFB"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Event</w:t>
            </w:r>
          </w:p>
        </w:tc>
        <w:tc>
          <w:tcPr>
            <w:tcW w:w="5615" w:type="dxa"/>
            <w:tcBorders>
              <w:top w:val="nil"/>
              <w:left w:val="nil"/>
              <w:bottom w:val="single" w:sz="4" w:space="0" w:color="auto"/>
              <w:right w:val="single" w:sz="4" w:space="0" w:color="auto"/>
            </w:tcBorders>
            <w:shd w:val="clear" w:color="auto" w:fill="auto"/>
            <w:vAlign w:val="bottom"/>
            <w:hideMark/>
          </w:tcPr>
          <w:p w14:paraId="152C70B3"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Event in the session</w:t>
            </w:r>
          </w:p>
        </w:tc>
      </w:tr>
      <w:tr w:rsidR="00D85E6F" w:rsidRPr="008628E3" w14:paraId="4F706CB7"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60A89A" w14:textId="099C350A"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D253</w:t>
            </w:r>
          </w:p>
        </w:tc>
        <w:tc>
          <w:tcPr>
            <w:tcW w:w="4220" w:type="dxa"/>
            <w:tcBorders>
              <w:top w:val="nil"/>
              <w:left w:val="nil"/>
              <w:bottom w:val="single" w:sz="4" w:space="0" w:color="auto"/>
              <w:right w:val="single" w:sz="4" w:space="0" w:color="auto"/>
            </w:tcBorders>
            <w:shd w:val="clear" w:color="auto" w:fill="auto"/>
            <w:noWrap/>
            <w:vAlign w:val="bottom"/>
            <w:hideMark/>
          </w:tcPr>
          <w:p w14:paraId="3230ED8B"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 xml:space="preserve">Device Category </w:t>
            </w:r>
          </w:p>
        </w:tc>
        <w:tc>
          <w:tcPr>
            <w:tcW w:w="5615" w:type="dxa"/>
            <w:tcBorders>
              <w:top w:val="nil"/>
              <w:left w:val="nil"/>
              <w:bottom w:val="single" w:sz="4" w:space="0" w:color="auto"/>
              <w:right w:val="single" w:sz="4" w:space="0" w:color="auto"/>
            </w:tcBorders>
            <w:shd w:val="clear" w:color="auto" w:fill="auto"/>
            <w:vAlign w:val="bottom"/>
            <w:hideMark/>
          </w:tcPr>
          <w:p w14:paraId="1A15BFEB"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Device type in the session</w:t>
            </w:r>
          </w:p>
        </w:tc>
      </w:tr>
      <w:tr w:rsidR="00D85E6F" w:rsidRPr="008628E3" w14:paraId="54D0C7E2"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079A39" w14:textId="74D724BD"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D254</w:t>
            </w:r>
          </w:p>
        </w:tc>
        <w:tc>
          <w:tcPr>
            <w:tcW w:w="4220" w:type="dxa"/>
            <w:tcBorders>
              <w:top w:val="nil"/>
              <w:left w:val="nil"/>
              <w:bottom w:val="single" w:sz="4" w:space="0" w:color="auto"/>
              <w:right w:val="single" w:sz="4" w:space="0" w:color="auto"/>
            </w:tcBorders>
            <w:shd w:val="clear" w:color="auto" w:fill="auto"/>
            <w:noWrap/>
            <w:vAlign w:val="bottom"/>
            <w:hideMark/>
          </w:tcPr>
          <w:p w14:paraId="69B44C34"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 xml:space="preserve">Website </w:t>
            </w:r>
          </w:p>
        </w:tc>
        <w:tc>
          <w:tcPr>
            <w:tcW w:w="5615" w:type="dxa"/>
            <w:tcBorders>
              <w:top w:val="nil"/>
              <w:left w:val="nil"/>
              <w:bottom w:val="single" w:sz="4" w:space="0" w:color="auto"/>
              <w:right w:val="single" w:sz="4" w:space="0" w:color="auto"/>
            </w:tcBorders>
            <w:shd w:val="clear" w:color="auto" w:fill="auto"/>
            <w:vAlign w:val="bottom"/>
            <w:hideMark/>
          </w:tcPr>
          <w:p w14:paraId="44DC5C61"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Account our website for traffic</w:t>
            </w:r>
          </w:p>
        </w:tc>
      </w:tr>
      <w:tr w:rsidR="00D85E6F" w:rsidRPr="008628E3" w14:paraId="324DA69B"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1105A" w14:textId="0677E518"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D255</w:t>
            </w:r>
          </w:p>
        </w:tc>
        <w:tc>
          <w:tcPr>
            <w:tcW w:w="4220" w:type="dxa"/>
            <w:tcBorders>
              <w:top w:val="nil"/>
              <w:left w:val="nil"/>
              <w:bottom w:val="single" w:sz="4" w:space="0" w:color="auto"/>
              <w:right w:val="single" w:sz="4" w:space="0" w:color="auto"/>
            </w:tcBorders>
            <w:shd w:val="clear" w:color="auto" w:fill="auto"/>
            <w:noWrap/>
            <w:vAlign w:val="bottom"/>
            <w:hideMark/>
          </w:tcPr>
          <w:p w14:paraId="202D3213"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Website Lang-Local</w:t>
            </w:r>
          </w:p>
        </w:tc>
        <w:tc>
          <w:tcPr>
            <w:tcW w:w="5615" w:type="dxa"/>
            <w:tcBorders>
              <w:top w:val="nil"/>
              <w:left w:val="nil"/>
              <w:bottom w:val="single" w:sz="4" w:space="0" w:color="auto"/>
              <w:right w:val="single" w:sz="4" w:space="0" w:color="auto"/>
            </w:tcBorders>
            <w:shd w:val="clear" w:color="auto" w:fill="auto"/>
            <w:vAlign w:val="bottom"/>
            <w:hideMark/>
          </w:tcPr>
          <w:p w14:paraId="00E6D388"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Language localization for each site</w:t>
            </w:r>
          </w:p>
        </w:tc>
      </w:tr>
      <w:tr w:rsidR="00D85E6F" w:rsidRPr="008628E3" w14:paraId="5A6DA190"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FD4380" w14:textId="4C429271"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D256</w:t>
            </w:r>
          </w:p>
        </w:tc>
        <w:tc>
          <w:tcPr>
            <w:tcW w:w="4220" w:type="dxa"/>
            <w:tcBorders>
              <w:top w:val="nil"/>
              <w:left w:val="nil"/>
              <w:bottom w:val="single" w:sz="4" w:space="0" w:color="auto"/>
              <w:right w:val="single" w:sz="4" w:space="0" w:color="auto"/>
            </w:tcBorders>
            <w:shd w:val="clear" w:color="auto" w:fill="auto"/>
            <w:noWrap/>
            <w:vAlign w:val="bottom"/>
            <w:hideMark/>
          </w:tcPr>
          <w:p w14:paraId="7A137DDE"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Hostname</w:t>
            </w:r>
          </w:p>
        </w:tc>
        <w:tc>
          <w:tcPr>
            <w:tcW w:w="5615" w:type="dxa"/>
            <w:tcBorders>
              <w:top w:val="nil"/>
              <w:left w:val="nil"/>
              <w:bottom w:val="single" w:sz="4" w:space="0" w:color="auto"/>
              <w:right w:val="single" w:sz="4" w:space="0" w:color="auto"/>
            </w:tcBorders>
            <w:shd w:val="clear" w:color="auto" w:fill="auto"/>
            <w:vAlign w:val="bottom"/>
            <w:hideMark/>
          </w:tcPr>
          <w:p w14:paraId="58D0B99D"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Hostname</w:t>
            </w:r>
          </w:p>
        </w:tc>
      </w:tr>
      <w:tr w:rsidR="00D85E6F" w:rsidRPr="008628E3" w14:paraId="411C0823"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DBEFDF" w14:textId="563AB56E"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D257</w:t>
            </w:r>
          </w:p>
        </w:tc>
        <w:tc>
          <w:tcPr>
            <w:tcW w:w="4220" w:type="dxa"/>
            <w:tcBorders>
              <w:top w:val="nil"/>
              <w:left w:val="nil"/>
              <w:bottom w:val="single" w:sz="4" w:space="0" w:color="auto"/>
              <w:right w:val="single" w:sz="4" w:space="0" w:color="auto"/>
            </w:tcBorders>
            <w:shd w:val="clear" w:color="auto" w:fill="auto"/>
            <w:noWrap/>
            <w:vAlign w:val="bottom"/>
            <w:hideMark/>
          </w:tcPr>
          <w:p w14:paraId="228E20B2"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Page</w:t>
            </w:r>
          </w:p>
        </w:tc>
        <w:tc>
          <w:tcPr>
            <w:tcW w:w="5615" w:type="dxa"/>
            <w:tcBorders>
              <w:top w:val="nil"/>
              <w:left w:val="nil"/>
              <w:bottom w:val="single" w:sz="4" w:space="0" w:color="auto"/>
              <w:right w:val="single" w:sz="4" w:space="0" w:color="auto"/>
            </w:tcBorders>
            <w:shd w:val="clear" w:color="auto" w:fill="auto"/>
            <w:vAlign w:val="bottom"/>
            <w:hideMark/>
          </w:tcPr>
          <w:p w14:paraId="4189089B"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Page url of each page in the session</w:t>
            </w:r>
          </w:p>
        </w:tc>
      </w:tr>
      <w:tr w:rsidR="00D85E6F" w:rsidRPr="008628E3" w14:paraId="56E9EEA1" w14:textId="77777777" w:rsidTr="008628E3">
        <w:trPr>
          <w:trHeight w:val="4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70FAC8" w14:textId="6510D4D1" w:rsidR="00D85E6F" w:rsidRPr="008628E3" w:rsidRDefault="00D85E6F" w:rsidP="00D85E6F">
            <w:pPr>
              <w:spacing w:after="0" w:line="240" w:lineRule="auto"/>
              <w:ind w:firstLine="0"/>
              <w:jc w:val="left"/>
              <w:rPr>
                <w:rFonts w:ascii="Calibri" w:eastAsia="Times New Roman" w:hAnsi="Calibri" w:cs="Calibri"/>
                <w:color w:val="000000"/>
              </w:rPr>
            </w:pPr>
            <w:r>
              <w:rPr>
                <w:rFonts w:ascii="Calibri" w:hAnsi="Calibri" w:cs="Calibri"/>
                <w:color w:val="000000"/>
              </w:rPr>
              <w:t>D258</w:t>
            </w:r>
          </w:p>
        </w:tc>
        <w:tc>
          <w:tcPr>
            <w:tcW w:w="4220" w:type="dxa"/>
            <w:tcBorders>
              <w:top w:val="nil"/>
              <w:left w:val="nil"/>
              <w:bottom w:val="single" w:sz="4" w:space="0" w:color="auto"/>
              <w:right w:val="single" w:sz="4" w:space="0" w:color="auto"/>
            </w:tcBorders>
            <w:shd w:val="clear" w:color="auto" w:fill="auto"/>
            <w:noWrap/>
            <w:vAlign w:val="bottom"/>
            <w:hideMark/>
          </w:tcPr>
          <w:p w14:paraId="6851C337" w14:textId="77777777" w:rsidR="00D85E6F" w:rsidRPr="008628E3" w:rsidRDefault="00D85E6F" w:rsidP="00D85E6F">
            <w:pPr>
              <w:spacing w:after="0" w:line="240" w:lineRule="auto"/>
              <w:ind w:firstLine="0"/>
              <w:jc w:val="left"/>
              <w:rPr>
                <w:rFonts w:ascii="Calibri" w:eastAsia="Times New Roman" w:hAnsi="Calibri" w:cs="Calibri"/>
                <w:b/>
                <w:bCs/>
                <w:color w:val="000000"/>
                <w:sz w:val="18"/>
                <w:szCs w:val="18"/>
              </w:rPr>
            </w:pPr>
            <w:r w:rsidRPr="008628E3">
              <w:rPr>
                <w:rFonts w:ascii="Calibri" w:eastAsia="Times New Roman" w:hAnsi="Calibri" w:cs="Calibri"/>
                <w:b/>
                <w:bCs/>
                <w:color w:val="000000"/>
                <w:sz w:val="18"/>
                <w:szCs w:val="18"/>
              </w:rPr>
              <w:t>Query</w:t>
            </w:r>
          </w:p>
        </w:tc>
        <w:tc>
          <w:tcPr>
            <w:tcW w:w="5615" w:type="dxa"/>
            <w:tcBorders>
              <w:top w:val="nil"/>
              <w:left w:val="nil"/>
              <w:bottom w:val="single" w:sz="4" w:space="0" w:color="auto"/>
              <w:right w:val="single" w:sz="4" w:space="0" w:color="auto"/>
            </w:tcBorders>
            <w:shd w:val="clear" w:color="auto" w:fill="auto"/>
            <w:vAlign w:val="bottom"/>
            <w:hideMark/>
          </w:tcPr>
          <w:p w14:paraId="23BAF8DD" w14:textId="77777777" w:rsidR="00D85E6F" w:rsidRPr="008628E3" w:rsidRDefault="00D85E6F" w:rsidP="00D85E6F">
            <w:pPr>
              <w:spacing w:after="0" w:line="240" w:lineRule="auto"/>
              <w:ind w:firstLine="0"/>
              <w:jc w:val="left"/>
              <w:rPr>
                <w:rFonts w:ascii="Calibri" w:eastAsia="Times New Roman" w:hAnsi="Calibri" w:cs="Calibri"/>
                <w:sz w:val="18"/>
                <w:szCs w:val="18"/>
              </w:rPr>
            </w:pPr>
            <w:r w:rsidRPr="008628E3">
              <w:rPr>
                <w:rFonts w:ascii="Calibri" w:eastAsia="Times New Roman" w:hAnsi="Calibri" w:cs="Calibri"/>
                <w:sz w:val="18"/>
                <w:szCs w:val="18"/>
              </w:rPr>
              <w:t>Search query captured in search console</w:t>
            </w:r>
          </w:p>
        </w:tc>
      </w:tr>
    </w:tbl>
    <w:p w14:paraId="6C8E97AD" w14:textId="77777777" w:rsidR="00903DD9" w:rsidRDefault="00903DD9" w:rsidP="00903DD9">
      <w:pPr>
        <w:pStyle w:val="NoSpacing"/>
      </w:pPr>
    </w:p>
    <w:p w14:paraId="355DC5BA" w14:textId="2EFF17E5" w:rsidR="00903DD9" w:rsidRDefault="00903DD9" w:rsidP="00903DD9">
      <w:pPr>
        <w:pStyle w:val="NoSpacing"/>
        <w:rPr>
          <w:rStyle w:val="Hyperlink"/>
          <w:rFonts w:eastAsia="Calibri Light"/>
        </w:rPr>
      </w:pPr>
      <w:r w:rsidRPr="0015268D">
        <w:rPr>
          <w:rFonts w:eastAsia="Calibri Light"/>
        </w:rPr>
        <w:t xml:space="preserve">Unified Dimensions have been vetted with the Data Steward team for </w:t>
      </w:r>
      <w:r>
        <w:rPr>
          <w:rFonts w:eastAsia="Calibri Light"/>
        </w:rPr>
        <w:t>each KPI within a CVD.</w:t>
      </w:r>
      <w:r w:rsidRPr="0015268D">
        <w:rPr>
          <w:rFonts w:eastAsia="Calibri Light"/>
        </w:rPr>
        <w:t> Please refer to the file called “Fluke Datawarehouse Dimensions</w:t>
      </w:r>
      <w:r>
        <w:rPr>
          <w:rFonts w:eastAsia="Calibri Light"/>
        </w:rPr>
        <w:t xml:space="preserve"> </w:t>
      </w:r>
      <w:r w:rsidRPr="0015268D">
        <w:rPr>
          <w:rFonts w:eastAsia="Calibri Light"/>
        </w:rPr>
        <w:t xml:space="preserve">summary page.xlsx”  Located at </w:t>
      </w:r>
      <w:r>
        <w:rPr>
          <w:rFonts w:eastAsia="Calibri Light"/>
        </w:rPr>
        <w:t>Teams</w:t>
      </w:r>
      <w:r w:rsidRPr="0015268D">
        <w:rPr>
          <w:rFonts w:eastAsia="Calibri Light"/>
        </w:rPr>
        <w:t xml:space="preserve"> site</w:t>
      </w:r>
      <w:r>
        <w:rPr>
          <w:rFonts w:eastAsia="Calibri Light"/>
        </w:rPr>
        <w:t xml:space="preserve"> - </w:t>
      </w:r>
      <w:hyperlink r:id="rId60"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Pr="00FC2532">
          <w:rPr>
            <w:rStyle w:val="Hyperlink"/>
            <w:rFonts w:eastAsia="Calibri Light"/>
          </w:rPr>
          <w:t>Unified Dimensions</w:t>
        </w:r>
      </w:hyperlink>
    </w:p>
    <w:p w14:paraId="0B44745A" w14:textId="5C305119" w:rsidR="00982FF1" w:rsidRDefault="00982FF1" w:rsidP="00903DD9">
      <w:pPr>
        <w:pStyle w:val="NoSpacing"/>
        <w:rPr>
          <w:rStyle w:val="Hyperlink"/>
          <w:rFonts w:eastAsia="Calibri Light"/>
        </w:rPr>
      </w:pPr>
    </w:p>
    <w:p w14:paraId="44A412F5" w14:textId="657829E7" w:rsidR="00982FF1" w:rsidRDefault="00000000" w:rsidP="00903DD9">
      <w:pPr>
        <w:pStyle w:val="NoSpacing"/>
        <w:rPr>
          <w:rFonts w:eastAsia="Calibri Light"/>
        </w:rPr>
      </w:pPr>
      <w:hyperlink r:id="rId61" w:anchor="/xlsx/viewer/p2p/https:~2F~2Ffortive.sharepoint.com~2Fsites~2FFLK-BI-Data-Stewards~2FShared%20Documents~2FGeneral~2FTechnical%20Docs~2FDimensions~2FFluke%20Datawarehouse%20Dimensions_10-7-21.xlsx?messageId=1633623502144&amp;fileId=3143B4ED-C5A8-43A8-84E1-5D7811D0E0B1&amp;ctx=fileLink&amp;viewerAction=view" w:history="1">
        <w:r w:rsidR="00982FF1" w:rsidRPr="00260EB5">
          <w:rPr>
            <w:rStyle w:val="Hyperlink"/>
            <w:highlight w:val="yellow"/>
          </w:rPr>
          <w:t>XLSX File viewer | Microsoft Teams</w:t>
        </w:r>
      </w:hyperlink>
      <w:r w:rsidR="00982FF1" w:rsidRPr="00260EB5">
        <w:rPr>
          <w:highlight w:val="yellow"/>
        </w:rPr>
        <w:t xml:space="preserve"> – new location</w:t>
      </w:r>
    </w:p>
    <w:p w14:paraId="69775067" w14:textId="77777777" w:rsidR="00903DD9" w:rsidRDefault="00903DD9" w:rsidP="00903DD9">
      <w:pPr>
        <w:pStyle w:val="NoSpacing"/>
        <w:rPr>
          <w:rFonts w:eastAsia="Calibri Light"/>
        </w:rPr>
      </w:pPr>
    </w:p>
    <w:p w14:paraId="21546579" w14:textId="29F421D4" w:rsidR="00903DD9" w:rsidRDefault="00903DD9" w:rsidP="00903DD9">
      <w:pPr>
        <w:pStyle w:val="NoSpacing"/>
      </w:pPr>
      <w:r w:rsidRPr="000A24EA">
        <w:t>To get the most updated list of Traffic Dimensions filter the Traffic column with values ‘Y’</w:t>
      </w:r>
    </w:p>
    <w:p w14:paraId="3DC59592" w14:textId="44FF74F8" w:rsidR="00903DD9" w:rsidRDefault="00CA6D55" w:rsidP="00903DD9">
      <w:pPr>
        <w:pStyle w:val="NoSpacing"/>
      </w:pPr>
      <w:r>
        <w:t>Detailed description of the Traffic Dimensions (</w:t>
      </w:r>
      <w:r w:rsidR="00203EA5">
        <w:t>Marketing) is given below.</w:t>
      </w:r>
    </w:p>
    <w:p w14:paraId="37BC47C0" w14:textId="77777777" w:rsidR="00203EA5" w:rsidRDefault="00203EA5" w:rsidP="00903DD9">
      <w:pPr>
        <w:pStyle w:val="NoSpacing"/>
      </w:pPr>
    </w:p>
    <w:tbl>
      <w:tblPr>
        <w:tblW w:w="1057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2"/>
        <w:gridCol w:w="9232"/>
      </w:tblGrid>
      <w:tr w:rsidR="00CA6D55" w:rsidRPr="00AB0AD4" w14:paraId="1822AD18" w14:textId="77777777" w:rsidTr="00CD0A42">
        <w:trPr>
          <w:trHeight w:val="300"/>
        </w:trPr>
        <w:tc>
          <w:tcPr>
            <w:tcW w:w="1342" w:type="dxa"/>
            <w:tcBorders>
              <w:top w:val="single" w:sz="6" w:space="0" w:color="auto"/>
              <w:left w:val="single" w:sz="6" w:space="0" w:color="auto"/>
              <w:bottom w:val="single" w:sz="6" w:space="0" w:color="auto"/>
              <w:right w:val="single" w:sz="6" w:space="0" w:color="auto"/>
            </w:tcBorders>
            <w:shd w:val="clear" w:color="auto" w:fill="auto"/>
            <w:hideMark/>
          </w:tcPr>
          <w:p w14:paraId="57EE7A1C"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b/>
                <w:bCs/>
                <w:sz w:val="20"/>
                <w:szCs w:val="20"/>
              </w:rPr>
              <w:t>Dimension</w:t>
            </w:r>
            <w:r w:rsidRPr="00AB0AD4">
              <w:rPr>
                <w:rFonts w:ascii="Calibri" w:eastAsia="Times New Roman" w:hAnsi="Calibri" w:cs="Calibri"/>
                <w:sz w:val="20"/>
                <w:szCs w:val="20"/>
              </w:rPr>
              <w:t> </w:t>
            </w:r>
          </w:p>
        </w:tc>
        <w:tc>
          <w:tcPr>
            <w:tcW w:w="9232" w:type="dxa"/>
            <w:tcBorders>
              <w:top w:val="single" w:sz="6" w:space="0" w:color="auto"/>
              <w:left w:val="nil"/>
              <w:bottom w:val="single" w:sz="6" w:space="0" w:color="auto"/>
              <w:right w:val="single" w:sz="6" w:space="0" w:color="auto"/>
            </w:tcBorders>
            <w:shd w:val="clear" w:color="auto" w:fill="auto"/>
            <w:hideMark/>
          </w:tcPr>
          <w:p w14:paraId="72CF5CA9"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b/>
                <w:bCs/>
                <w:sz w:val="20"/>
                <w:szCs w:val="20"/>
              </w:rPr>
              <w:t>Definition</w:t>
            </w:r>
            <w:r w:rsidRPr="00AB0AD4">
              <w:rPr>
                <w:rFonts w:ascii="Calibri" w:eastAsia="Times New Roman" w:hAnsi="Calibri" w:cs="Calibri"/>
                <w:sz w:val="20"/>
                <w:szCs w:val="20"/>
              </w:rPr>
              <w:t> </w:t>
            </w:r>
          </w:p>
        </w:tc>
      </w:tr>
      <w:tr w:rsidR="00CA6D55" w:rsidRPr="00AB0AD4" w14:paraId="5D041F81" w14:textId="77777777" w:rsidTr="00CD0A42">
        <w:trPr>
          <w:trHeight w:val="300"/>
        </w:trPr>
        <w:tc>
          <w:tcPr>
            <w:tcW w:w="1342" w:type="dxa"/>
            <w:tcBorders>
              <w:top w:val="nil"/>
              <w:left w:val="single" w:sz="6" w:space="0" w:color="auto"/>
              <w:bottom w:val="single" w:sz="6" w:space="0" w:color="auto"/>
              <w:right w:val="single" w:sz="6" w:space="0" w:color="auto"/>
            </w:tcBorders>
            <w:shd w:val="clear" w:color="auto" w:fill="auto"/>
            <w:hideMark/>
          </w:tcPr>
          <w:p w14:paraId="05572234"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Dat</w:t>
            </w:r>
            <w:r>
              <w:rPr>
                <w:rFonts w:ascii="Calibri" w:eastAsia="Times New Roman" w:hAnsi="Calibri" w:cs="Calibri"/>
                <w:sz w:val="20"/>
                <w:szCs w:val="20"/>
              </w:rPr>
              <w:t>e</w:t>
            </w:r>
          </w:p>
        </w:tc>
        <w:tc>
          <w:tcPr>
            <w:tcW w:w="9232" w:type="dxa"/>
            <w:tcBorders>
              <w:top w:val="nil"/>
              <w:left w:val="nil"/>
              <w:bottom w:val="single" w:sz="6" w:space="0" w:color="auto"/>
              <w:right w:val="single" w:sz="6" w:space="0" w:color="auto"/>
            </w:tcBorders>
            <w:shd w:val="clear" w:color="auto" w:fill="auto"/>
            <w:hideMark/>
          </w:tcPr>
          <w:p w14:paraId="7AC7C601"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Date, ideally mapped to fiscal calendar </w:t>
            </w:r>
          </w:p>
        </w:tc>
      </w:tr>
      <w:tr w:rsidR="00CA6D55" w:rsidRPr="00AB0AD4" w14:paraId="66A211ED" w14:textId="77777777" w:rsidTr="00CD0A42">
        <w:trPr>
          <w:trHeight w:val="1830"/>
        </w:trPr>
        <w:tc>
          <w:tcPr>
            <w:tcW w:w="1342" w:type="dxa"/>
            <w:tcBorders>
              <w:top w:val="nil"/>
              <w:left w:val="single" w:sz="6" w:space="0" w:color="auto"/>
              <w:bottom w:val="single" w:sz="6" w:space="0" w:color="auto"/>
              <w:right w:val="single" w:sz="6" w:space="0" w:color="auto"/>
            </w:tcBorders>
            <w:shd w:val="clear" w:color="auto" w:fill="auto"/>
            <w:hideMark/>
          </w:tcPr>
          <w:p w14:paraId="02397D8C"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Country</w:t>
            </w:r>
          </w:p>
        </w:tc>
        <w:tc>
          <w:tcPr>
            <w:tcW w:w="9232" w:type="dxa"/>
            <w:tcBorders>
              <w:top w:val="nil"/>
              <w:left w:val="nil"/>
              <w:bottom w:val="single" w:sz="6" w:space="0" w:color="auto"/>
              <w:right w:val="single" w:sz="6" w:space="0" w:color="auto"/>
            </w:tcBorders>
            <w:shd w:val="clear" w:color="auto" w:fill="auto"/>
            <w:hideMark/>
          </w:tcPr>
          <w:p w14:paraId="729203A0"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Allocates all web data for any given sessions based on the IP location of the user when the session takes place.  Country is based on actual geographic location, not on what website is visited (i.e. - a user in Germany visits the UK website, that session is attributed to Germany).  This gives us the estimate of market interest based on geographic location. Not all countries have individual websites, this method ensures we are tracking and reporting on their usage of www.fluke.com as well.  We can then drill down to which website those users visit (i.e. - we know that visitor from Germany visited the UK website or any other lang-locale website they visit) </w:t>
            </w:r>
          </w:p>
        </w:tc>
      </w:tr>
      <w:tr w:rsidR="00CA6D55" w:rsidRPr="00AB0AD4" w14:paraId="05F0B04D" w14:textId="77777777" w:rsidTr="00CD0A42">
        <w:trPr>
          <w:trHeight w:val="516"/>
        </w:trPr>
        <w:tc>
          <w:tcPr>
            <w:tcW w:w="1342" w:type="dxa"/>
            <w:tcBorders>
              <w:top w:val="nil"/>
              <w:left w:val="single" w:sz="6" w:space="0" w:color="auto"/>
              <w:bottom w:val="single" w:sz="6" w:space="0" w:color="auto"/>
              <w:right w:val="single" w:sz="6" w:space="0" w:color="auto"/>
            </w:tcBorders>
            <w:shd w:val="clear" w:color="auto" w:fill="auto"/>
            <w:hideMark/>
          </w:tcPr>
          <w:p w14:paraId="7296AB27"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Region </w:t>
            </w:r>
          </w:p>
        </w:tc>
        <w:tc>
          <w:tcPr>
            <w:tcW w:w="9232" w:type="dxa"/>
            <w:tcBorders>
              <w:top w:val="nil"/>
              <w:left w:val="nil"/>
              <w:bottom w:val="single" w:sz="6" w:space="0" w:color="auto"/>
              <w:right w:val="single" w:sz="6" w:space="0" w:color="auto"/>
            </w:tcBorders>
            <w:shd w:val="clear" w:color="auto" w:fill="auto"/>
            <w:hideMark/>
          </w:tcPr>
          <w:p w14:paraId="1930F340"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Same as "Country" in functionality and based on user location.  Region is determined and mapped to the appropriate Fluke regions defined by our business. (i.e. EMEA, APAC, Americas) </w:t>
            </w:r>
          </w:p>
        </w:tc>
      </w:tr>
      <w:tr w:rsidR="00CA6D55" w:rsidRPr="00AB0AD4" w14:paraId="7BA73709" w14:textId="77777777" w:rsidTr="00CD0A42">
        <w:trPr>
          <w:trHeight w:val="525"/>
        </w:trPr>
        <w:tc>
          <w:tcPr>
            <w:tcW w:w="1342" w:type="dxa"/>
            <w:tcBorders>
              <w:top w:val="nil"/>
              <w:left w:val="single" w:sz="6" w:space="0" w:color="auto"/>
              <w:bottom w:val="single" w:sz="6" w:space="0" w:color="auto"/>
              <w:right w:val="single" w:sz="6" w:space="0" w:color="auto"/>
            </w:tcBorders>
            <w:shd w:val="clear" w:color="auto" w:fill="auto"/>
            <w:hideMark/>
          </w:tcPr>
          <w:p w14:paraId="7DA82979"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Sub-Region </w:t>
            </w:r>
          </w:p>
        </w:tc>
        <w:tc>
          <w:tcPr>
            <w:tcW w:w="9232" w:type="dxa"/>
            <w:tcBorders>
              <w:top w:val="nil"/>
              <w:left w:val="nil"/>
              <w:bottom w:val="single" w:sz="6" w:space="0" w:color="auto"/>
              <w:right w:val="single" w:sz="6" w:space="0" w:color="auto"/>
            </w:tcBorders>
            <w:shd w:val="clear" w:color="auto" w:fill="auto"/>
            <w:hideMark/>
          </w:tcPr>
          <w:p w14:paraId="374C0D4E"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Same as "Country" in functionality and based on user location.  Region is determined and mapped to the appropriate Fluke regions defined by our business. (i.e. EU28, NAMER, SEA) </w:t>
            </w:r>
          </w:p>
        </w:tc>
      </w:tr>
      <w:tr w:rsidR="00CA6D55" w:rsidRPr="00AB0AD4" w14:paraId="50B8F2A1" w14:textId="77777777" w:rsidTr="00CD0A42">
        <w:trPr>
          <w:trHeight w:val="1065"/>
        </w:trPr>
        <w:tc>
          <w:tcPr>
            <w:tcW w:w="1342" w:type="dxa"/>
            <w:tcBorders>
              <w:top w:val="nil"/>
              <w:left w:val="single" w:sz="6" w:space="0" w:color="auto"/>
              <w:bottom w:val="single" w:sz="6" w:space="0" w:color="auto"/>
              <w:right w:val="single" w:sz="6" w:space="0" w:color="auto"/>
            </w:tcBorders>
            <w:shd w:val="clear" w:color="auto" w:fill="auto"/>
            <w:hideMark/>
          </w:tcPr>
          <w:p w14:paraId="58F73BF8"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Default Channel Grouping </w:t>
            </w:r>
          </w:p>
        </w:tc>
        <w:tc>
          <w:tcPr>
            <w:tcW w:w="9232" w:type="dxa"/>
            <w:tcBorders>
              <w:top w:val="nil"/>
              <w:left w:val="nil"/>
              <w:bottom w:val="single" w:sz="6" w:space="0" w:color="auto"/>
              <w:right w:val="single" w:sz="6" w:space="0" w:color="auto"/>
            </w:tcBorders>
            <w:shd w:val="clear" w:color="auto" w:fill="auto"/>
            <w:hideMark/>
          </w:tcPr>
          <w:p w14:paraId="1FC481EC"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The marketing channels that are Google Analytics defined that associates web behavior based on which marketing channel created the session.  Google Analytics automatically assigns a channel based on their system definitions.  The default channel groupings are Organic Search, Paid Search, Display, Direct, Referral, Social, Email, (Other) </w:t>
            </w:r>
          </w:p>
        </w:tc>
      </w:tr>
      <w:tr w:rsidR="00CA6D55" w:rsidRPr="00AB0AD4" w14:paraId="04FC8E9F" w14:textId="77777777" w:rsidTr="00CD0A42">
        <w:trPr>
          <w:trHeight w:val="246"/>
        </w:trPr>
        <w:tc>
          <w:tcPr>
            <w:tcW w:w="1342" w:type="dxa"/>
            <w:tcBorders>
              <w:top w:val="nil"/>
              <w:left w:val="single" w:sz="6" w:space="0" w:color="auto"/>
              <w:bottom w:val="single" w:sz="6" w:space="0" w:color="auto"/>
              <w:right w:val="single" w:sz="6" w:space="0" w:color="auto"/>
            </w:tcBorders>
            <w:shd w:val="clear" w:color="auto" w:fill="auto"/>
            <w:hideMark/>
          </w:tcPr>
          <w:p w14:paraId="6240F7A8"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Product </w:t>
            </w:r>
          </w:p>
        </w:tc>
        <w:tc>
          <w:tcPr>
            <w:tcW w:w="9232" w:type="dxa"/>
            <w:tcBorders>
              <w:top w:val="nil"/>
              <w:left w:val="nil"/>
              <w:bottom w:val="single" w:sz="6" w:space="0" w:color="auto"/>
              <w:right w:val="single" w:sz="6" w:space="0" w:color="auto"/>
            </w:tcBorders>
            <w:shd w:val="clear" w:color="auto" w:fill="auto"/>
            <w:hideMark/>
          </w:tcPr>
          <w:p w14:paraId="7169DAD2"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Product is determined by the product at is shown in the URL of any page view. (i.e. 87V) </w:t>
            </w:r>
          </w:p>
        </w:tc>
      </w:tr>
      <w:tr w:rsidR="00CA6D55" w:rsidRPr="00AB0AD4" w14:paraId="658ADE85" w14:textId="77777777" w:rsidTr="00CD0A42">
        <w:trPr>
          <w:trHeight w:val="534"/>
        </w:trPr>
        <w:tc>
          <w:tcPr>
            <w:tcW w:w="1342" w:type="dxa"/>
            <w:tcBorders>
              <w:top w:val="nil"/>
              <w:left w:val="single" w:sz="6" w:space="0" w:color="auto"/>
              <w:bottom w:val="single" w:sz="6" w:space="0" w:color="auto"/>
              <w:right w:val="single" w:sz="6" w:space="0" w:color="auto"/>
            </w:tcBorders>
            <w:shd w:val="clear" w:color="auto" w:fill="auto"/>
            <w:hideMark/>
          </w:tcPr>
          <w:p w14:paraId="67F825A1"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lastRenderedPageBreak/>
              <w:t>Product Family </w:t>
            </w:r>
          </w:p>
        </w:tc>
        <w:tc>
          <w:tcPr>
            <w:tcW w:w="9232" w:type="dxa"/>
            <w:tcBorders>
              <w:top w:val="nil"/>
              <w:left w:val="nil"/>
              <w:bottom w:val="single" w:sz="6" w:space="0" w:color="auto"/>
              <w:right w:val="single" w:sz="6" w:space="0" w:color="auto"/>
            </w:tcBorders>
            <w:shd w:val="clear" w:color="auto" w:fill="auto"/>
            <w:hideMark/>
          </w:tcPr>
          <w:p w14:paraId="35C87059"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Product Family is determined my mapping the product extracted from the URL, then matching with it's associated Product Family based on our business definitions. (i.e. DMMS) </w:t>
            </w:r>
          </w:p>
        </w:tc>
      </w:tr>
      <w:tr w:rsidR="00CA6D55" w:rsidRPr="00AB0AD4" w14:paraId="5CBB17FF" w14:textId="77777777" w:rsidTr="00CD0A42">
        <w:trPr>
          <w:trHeight w:val="525"/>
        </w:trPr>
        <w:tc>
          <w:tcPr>
            <w:tcW w:w="1342" w:type="dxa"/>
            <w:tcBorders>
              <w:top w:val="nil"/>
              <w:left w:val="single" w:sz="6" w:space="0" w:color="auto"/>
              <w:bottom w:val="single" w:sz="6" w:space="0" w:color="auto"/>
              <w:right w:val="single" w:sz="6" w:space="0" w:color="auto"/>
            </w:tcBorders>
            <w:shd w:val="clear" w:color="auto" w:fill="auto"/>
            <w:hideMark/>
          </w:tcPr>
          <w:p w14:paraId="1B878C81"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Workflow </w:t>
            </w:r>
          </w:p>
        </w:tc>
        <w:tc>
          <w:tcPr>
            <w:tcW w:w="9232" w:type="dxa"/>
            <w:tcBorders>
              <w:top w:val="nil"/>
              <w:left w:val="nil"/>
              <w:bottom w:val="single" w:sz="6" w:space="0" w:color="auto"/>
              <w:right w:val="single" w:sz="6" w:space="0" w:color="auto"/>
            </w:tcBorders>
            <w:shd w:val="clear" w:color="auto" w:fill="auto"/>
            <w:hideMark/>
          </w:tcPr>
          <w:p w14:paraId="3A25F1D4"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A group of product families also mapped to match the business definitions of which product families make up a workflow. (i.e. Certification) </w:t>
            </w:r>
          </w:p>
        </w:tc>
      </w:tr>
      <w:tr w:rsidR="00CA6D55" w:rsidRPr="00AB0AD4" w14:paraId="5F9A2925" w14:textId="77777777" w:rsidTr="00CD0A42">
        <w:trPr>
          <w:trHeight w:val="435"/>
        </w:trPr>
        <w:tc>
          <w:tcPr>
            <w:tcW w:w="1342" w:type="dxa"/>
            <w:tcBorders>
              <w:top w:val="nil"/>
              <w:left w:val="single" w:sz="6" w:space="0" w:color="auto"/>
              <w:bottom w:val="single" w:sz="6" w:space="0" w:color="auto"/>
              <w:right w:val="single" w:sz="6" w:space="0" w:color="auto"/>
            </w:tcBorders>
            <w:shd w:val="clear" w:color="auto" w:fill="auto"/>
            <w:hideMark/>
          </w:tcPr>
          <w:p w14:paraId="10948481"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Landing Page </w:t>
            </w:r>
          </w:p>
        </w:tc>
        <w:tc>
          <w:tcPr>
            <w:tcW w:w="9232" w:type="dxa"/>
            <w:tcBorders>
              <w:top w:val="nil"/>
              <w:left w:val="nil"/>
              <w:bottom w:val="single" w:sz="6" w:space="0" w:color="auto"/>
              <w:right w:val="single" w:sz="6" w:space="0" w:color="auto"/>
            </w:tcBorders>
            <w:shd w:val="clear" w:color="auto" w:fill="auto"/>
            <w:hideMark/>
          </w:tcPr>
          <w:p w14:paraId="2CAC0DCC"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The landing page is the first page viewed during a session, or in other words, the entrance page. </w:t>
            </w:r>
          </w:p>
        </w:tc>
      </w:tr>
      <w:tr w:rsidR="00CA6D55" w:rsidRPr="00AB0AD4" w14:paraId="320857B4" w14:textId="77777777" w:rsidTr="00CD0A42">
        <w:trPr>
          <w:trHeight w:val="1011"/>
        </w:trPr>
        <w:tc>
          <w:tcPr>
            <w:tcW w:w="1342" w:type="dxa"/>
            <w:tcBorders>
              <w:top w:val="nil"/>
              <w:left w:val="single" w:sz="6" w:space="0" w:color="auto"/>
              <w:bottom w:val="single" w:sz="6" w:space="0" w:color="auto"/>
              <w:right w:val="single" w:sz="6" w:space="0" w:color="auto"/>
            </w:tcBorders>
            <w:shd w:val="clear" w:color="auto" w:fill="auto"/>
            <w:hideMark/>
          </w:tcPr>
          <w:p w14:paraId="382948B5"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Event </w:t>
            </w:r>
          </w:p>
        </w:tc>
        <w:tc>
          <w:tcPr>
            <w:tcW w:w="9232" w:type="dxa"/>
            <w:tcBorders>
              <w:top w:val="nil"/>
              <w:left w:val="nil"/>
              <w:bottom w:val="single" w:sz="6" w:space="0" w:color="auto"/>
              <w:right w:val="single" w:sz="6" w:space="0" w:color="auto"/>
            </w:tcBorders>
            <w:shd w:val="clear" w:color="auto" w:fill="auto"/>
            <w:hideMark/>
          </w:tcPr>
          <w:p w14:paraId="22D7208C"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Events are user interactions with content that can be measured independently from a web-page or screen load. Downloads, link clicks, CTA button clicks, and video plays are all examples of actions to track.  We can count both total number of interactions or unique values.  Event's can be view as "micro-conversions", actions that are important on our site but not or main marketing objectives. </w:t>
            </w:r>
          </w:p>
        </w:tc>
      </w:tr>
      <w:tr w:rsidR="00CA6D55" w:rsidRPr="00AB0AD4" w14:paraId="02AF1CA1" w14:textId="77777777" w:rsidTr="00CD0A42">
        <w:trPr>
          <w:trHeight w:val="585"/>
        </w:trPr>
        <w:tc>
          <w:tcPr>
            <w:tcW w:w="1342" w:type="dxa"/>
            <w:tcBorders>
              <w:top w:val="nil"/>
              <w:left w:val="single" w:sz="6" w:space="0" w:color="auto"/>
              <w:bottom w:val="single" w:sz="6" w:space="0" w:color="auto"/>
              <w:right w:val="single" w:sz="6" w:space="0" w:color="auto"/>
            </w:tcBorders>
            <w:shd w:val="clear" w:color="auto" w:fill="auto"/>
            <w:hideMark/>
          </w:tcPr>
          <w:p w14:paraId="05195AC1"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Device Category </w:t>
            </w:r>
          </w:p>
        </w:tc>
        <w:tc>
          <w:tcPr>
            <w:tcW w:w="9232" w:type="dxa"/>
            <w:tcBorders>
              <w:top w:val="nil"/>
              <w:left w:val="nil"/>
              <w:bottom w:val="single" w:sz="6" w:space="0" w:color="auto"/>
              <w:right w:val="single" w:sz="6" w:space="0" w:color="auto"/>
            </w:tcBorders>
            <w:shd w:val="clear" w:color="auto" w:fill="auto"/>
            <w:hideMark/>
          </w:tcPr>
          <w:p w14:paraId="38BB40BB"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Pr>
                <w:rFonts w:ascii="Calibri" w:eastAsia="Times New Roman" w:hAnsi="Calibri" w:cs="Calibri"/>
                <w:sz w:val="20"/>
                <w:szCs w:val="20"/>
              </w:rPr>
              <w:t>This a</w:t>
            </w:r>
            <w:r w:rsidRPr="00AB0AD4">
              <w:rPr>
                <w:rFonts w:ascii="Calibri" w:eastAsia="Times New Roman" w:hAnsi="Calibri" w:cs="Calibri"/>
                <w:sz w:val="20"/>
                <w:szCs w:val="20"/>
              </w:rPr>
              <w:t>ssociates web-traffic to the type of device the user used to access the site.  Desktop, Mobile, or Table. </w:t>
            </w:r>
          </w:p>
        </w:tc>
      </w:tr>
      <w:tr w:rsidR="00CA6D55" w:rsidRPr="00AB0AD4" w14:paraId="221878F5" w14:textId="77777777" w:rsidTr="00CD0A42">
        <w:trPr>
          <w:trHeight w:val="585"/>
        </w:trPr>
        <w:tc>
          <w:tcPr>
            <w:tcW w:w="1342" w:type="dxa"/>
            <w:tcBorders>
              <w:top w:val="nil"/>
              <w:left w:val="single" w:sz="6" w:space="0" w:color="auto"/>
              <w:bottom w:val="single" w:sz="6" w:space="0" w:color="auto"/>
              <w:right w:val="single" w:sz="6" w:space="0" w:color="auto"/>
            </w:tcBorders>
            <w:shd w:val="clear" w:color="auto" w:fill="auto"/>
            <w:hideMark/>
          </w:tcPr>
          <w:p w14:paraId="12EA0609"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Site Directory </w:t>
            </w:r>
          </w:p>
        </w:tc>
        <w:tc>
          <w:tcPr>
            <w:tcW w:w="9232" w:type="dxa"/>
            <w:tcBorders>
              <w:top w:val="nil"/>
              <w:left w:val="nil"/>
              <w:bottom w:val="single" w:sz="6" w:space="0" w:color="auto"/>
              <w:right w:val="single" w:sz="6" w:space="0" w:color="auto"/>
            </w:tcBorders>
            <w:shd w:val="clear" w:color="auto" w:fill="auto"/>
            <w:hideMark/>
          </w:tcPr>
          <w:p w14:paraId="36F64DEE"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The Directory of the website based on the landing page URL or page URL </w:t>
            </w:r>
          </w:p>
        </w:tc>
      </w:tr>
      <w:tr w:rsidR="00CA6D55" w:rsidRPr="00AB0AD4" w14:paraId="45B8AA58" w14:textId="77777777" w:rsidTr="00CD0A42">
        <w:trPr>
          <w:trHeight w:val="585"/>
        </w:trPr>
        <w:tc>
          <w:tcPr>
            <w:tcW w:w="1342" w:type="dxa"/>
            <w:tcBorders>
              <w:top w:val="nil"/>
              <w:left w:val="single" w:sz="6" w:space="0" w:color="auto"/>
              <w:bottom w:val="single" w:sz="6" w:space="0" w:color="auto"/>
              <w:right w:val="single" w:sz="6" w:space="0" w:color="auto"/>
            </w:tcBorders>
            <w:shd w:val="clear" w:color="auto" w:fill="auto"/>
            <w:hideMark/>
          </w:tcPr>
          <w:p w14:paraId="1FE50C26"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Google Analytics Account </w:t>
            </w:r>
          </w:p>
        </w:tc>
        <w:tc>
          <w:tcPr>
            <w:tcW w:w="9232" w:type="dxa"/>
            <w:tcBorders>
              <w:top w:val="nil"/>
              <w:left w:val="nil"/>
              <w:bottom w:val="single" w:sz="6" w:space="0" w:color="auto"/>
              <w:right w:val="single" w:sz="6" w:space="0" w:color="auto"/>
            </w:tcBorders>
            <w:shd w:val="clear" w:color="auto" w:fill="auto"/>
            <w:hideMark/>
          </w:tcPr>
          <w:p w14:paraId="310FC9AC"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The account for each website where their unique traffic data is collected </w:t>
            </w:r>
          </w:p>
        </w:tc>
      </w:tr>
      <w:tr w:rsidR="00CA6D55" w:rsidRPr="00AB0AD4" w14:paraId="78534BCE" w14:textId="77777777" w:rsidTr="00CD0A42">
        <w:trPr>
          <w:trHeight w:val="525"/>
        </w:trPr>
        <w:tc>
          <w:tcPr>
            <w:tcW w:w="1342" w:type="dxa"/>
            <w:tcBorders>
              <w:top w:val="nil"/>
              <w:left w:val="single" w:sz="6" w:space="0" w:color="auto"/>
              <w:bottom w:val="single" w:sz="6" w:space="0" w:color="auto"/>
              <w:right w:val="single" w:sz="6" w:space="0" w:color="auto"/>
            </w:tcBorders>
            <w:shd w:val="clear" w:color="auto" w:fill="auto"/>
            <w:hideMark/>
          </w:tcPr>
          <w:p w14:paraId="586BCA28"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Website Lang-Locale </w:t>
            </w:r>
          </w:p>
        </w:tc>
        <w:tc>
          <w:tcPr>
            <w:tcW w:w="9232" w:type="dxa"/>
            <w:tcBorders>
              <w:top w:val="nil"/>
              <w:left w:val="nil"/>
              <w:bottom w:val="single" w:sz="6" w:space="0" w:color="auto"/>
              <w:right w:val="single" w:sz="6" w:space="0" w:color="auto"/>
            </w:tcBorders>
            <w:shd w:val="clear" w:color="auto" w:fill="auto"/>
            <w:hideMark/>
          </w:tcPr>
          <w:p w14:paraId="3A3758B8"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Depending on the website, the language-locale of the website can be extracted from the page path URL or hostname </w:t>
            </w:r>
          </w:p>
        </w:tc>
      </w:tr>
      <w:tr w:rsidR="00CA6D55" w:rsidRPr="00AB0AD4" w14:paraId="3FC1A771" w14:textId="77777777" w:rsidTr="00CD0A42">
        <w:trPr>
          <w:trHeight w:val="354"/>
        </w:trPr>
        <w:tc>
          <w:tcPr>
            <w:tcW w:w="1342" w:type="dxa"/>
            <w:tcBorders>
              <w:top w:val="nil"/>
              <w:left w:val="single" w:sz="6" w:space="0" w:color="auto"/>
              <w:bottom w:val="single" w:sz="6" w:space="0" w:color="auto"/>
              <w:right w:val="single" w:sz="6" w:space="0" w:color="auto"/>
            </w:tcBorders>
            <w:shd w:val="clear" w:color="auto" w:fill="auto"/>
            <w:hideMark/>
          </w:tcPr>
          <w:p w14:paraId="2E900A2F"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Hostname </w:t>
            </w:r>
          </w:p>
        </w:tc>
        <w:tc>
          <w:tcPr>
            <w:tcW w:w="9232" w:type="dxa"/>
            <w:tcBorders>
              <w:top w:val="nil"/>
              <w:left w:val="nil"/>
              <w:bottom w:val="single" w:sz="6" w:space="0" w:color="auto"/>
              <w:right w:val="single" w:sz="6" w:space="0" w:color="auto"/>
            </w:tcBorders>
            <w:shd w:val="clear" w:color="auto" w:fill="auto"/>
            <w:hideMark/>
          </w:tcPr>
          <w:p w14:paraId="66E379B9"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The hostname of the website for any page/URL related information, i.e. www.fluke.com, us.flukecal.com </w:t>
            </w:r>
          </w:p>
        </w:tc>
      </w:tr>
      <w:tr w:rsidR="00CA6D55" w:rsidRPr="00AB0AD4" w14:paraId="5F0988CB" w14:textId="77777777" w:rsidTr="00CD0A42">
        <w:trPr>
          <w:trHeight w:val="615"/>
        </w:trPr>
        <w:tc>
          <w:tcPr>
            <w:tcW w:w="1342" w:type="dxa"/>
            <w:tcBorders>
              <w:top w:val="nil"/>
              <w:left w:val="single" w:sz="6" w:space="0" w:color="auto"/>
              <w:bottom w:val="single" w:sz="6" w:space="0" w:color="auto"/>
              <w:right w:val="single" w:sz="6" w:space="0" w:color="auto"/>
            </w:tcBorders>
            <w:shd w:val="clear" w:color="auto" w:fill="auto"/>
            <w:hideMark/>
          </w:tcPr>
          <w:p w14:paraId="03416FD9"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Device </w:t>
            </w:r>
          </w:p>
        </w:tc>
        <w:tc>
          <w:tcPr>
            <w:tcW w:w="9232" w:type="dxa"/>
            <w:tcBorders>
              <w:top w:val="nil"/>
              <w:left w:val="nil"/>
              <w:bottom w:val="single" w:sz="6" w:space="0" w:color="auto"/>
              <w:right w:val="single" w:sz="6" w:space="0" w:color="auto"/>
            </w:tcBorders>
            <w:shd w:val="clear" w:color="auto" w:fill="auto"/>
            <w:hideMark/>
          </w:tcPr>
          <w:p w14:paraId="006C8A7D"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The type of device on which the user is searching</w:t>
            </w:r>
            <w:r>
              <w:rPr>
                <w:rFonts w:ascii="Calibri" w:eastAsia="Times New Roman" w:hAnsi="Calibri" w:cs="Calibri"/>
                <w:sz w:val="20"/>
                <w:szCs w:val="20"/>
              </w:rPr>
              <w:t xml:space="preserve"> -</w:t>
            </w:r>
            <w:r w:rsidRPr="00AB0AD4">
              <w:rPr>
                <w:rFonts w:ascii="Calibri" w:eastAsia="Times New Roman" w:hAnsi="Calibri" w:cs="Calibri"/>
                <w:sz w:val="20"/>
                <w:szCs w:val="20"/>
              </w:rPr>
              <w:t> desktop, tablet, or mobile. If you have separate properties for your different device types (for example m.example.com for mobile and example.com for desktop </w:t>
            </w:r>
          </w:p>
        </w:tc>
      </w:tr>
      <w:tr w:rsidR="00CA6D55" w:rsidRPr="00AB0AD4" w14:paraId="0B49D1C4" w14:textId="77777777" w:rsidTr="00CD0A42">
        <w:trPr>
          <w:trHeight w:val="354"/>
        </w:trPr>
        <w:tc>
          <w:tcPr>
            <w:tcW w:w="1342" w:type="dxa"/>
            <w:tcBorders>
              <w:top w:val="nil"/>
              <w:left w:val="single" w:sz="6" w:space="0" w:color="auto"/>
              <w:bottom w:val="single" w:sz="6" w:space="0" w:color="auto"/>
              <w:right w:val="single" w:sz="6" w:space="0" w:color="auto"/>
            </w:tcBorders>
            <w:shd w:val="clear" w:color="auto" w:fill="auto"/>
            <w:hideMark/>
          </w:tcPr>
          <w:p w14:paraId="0BD1CB1B"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Country </w:t>
            </w:r>
          </w:p>
        </w:tc>
        <w:tc>
          <w:tcPr>
            <w:tcW w:w="9232" w:type="dxa"/>
            <w:tcBorders>
              <w:top w:val="nil"/>
              <w:left w:val="nil"/>
              <w:bottom w:val="single" w:sz="6" w:space="0" w:color="auto"/>
              <w:right w:val="single" w:sz="6" w:space="0" w:color="auto"/>
            </w:tcBorders>
            <w:shd w:val="clear" w:color="auto" w:fill="auto"/>
            <w:hideMark/>
          </w:tcPr>
          <w:p w14:paraId="0A6978BE"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The country where the search came from, for example, Canada or Mexico. </w:t>
            </w:r>
          </w:p>
        </w:tc>
      </w:tr>
      <w:tr w:rsidR="00CA6D55" w:rsidRPr="00AB0AD4" w14:paraId="6D6585FD" w14:textId="77777777" w:rsidTr="00CD0A42">
        <w:trPr>
          <w:trHeight w:val="255"/>
        </w:trPr>
        <w:tc>
          <w:tcPr>
            <w:tcW w:w="1342" w:type="dxa"/>
            <w:tcBorders>
              <w:top w:val="nil"/>
              <w:left w:val="single" w:sz="6" w:space="0" w:color="auto"/>
              <w:bottom w:val="single" w:sz="6" w:space="0" w:color="auto"/>
              <w:right w:val="single" w:sz="6" w:space="0" w:color="auto"/>
            </w:tcBorders>
            <w:shd w:val="clear" w:color="auto" w:fill="auto"/>
            <w:hideMark/>
          </w:tcPr>
          <w:p w14:paraId="2A00FD48"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Page </w:t>
            </w:r>
          </w:p>
        </w:tc>
        <w:tc>
          <w:tcPr>
            <w:tcW w:w="9232" w:type="dxa"/>
            <w:tcBorders>
              <w:top w:val="nil"/>
              <w:left w:val="nil"/>
              <w:bottom w:val="single" w:sz="6" w:space="0" w:color="auto"/>
              <w:right w:val="single" w:sz="6" w:space="0" w:color="auto"/>
            </w:tcBorders>
            <w:shd w:val="clear" w:color="auto" w:fill="auto"/>
            <w:hideMark/>
          </w:tcPr>
          <w:p w14:paraId="03018C06"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The final URL linked by a Search result after any </w:t>
            </w:r>
            <w:r w:rsidRPr="00AB0AD4">
              <w:rPr>
                <w:rFonts w:ascii="Calibri" w:eastAsia="Times New Roman" w:hAnsi="Calibri" w:cs="Calibri"/>
                <w:i/>
                <w:iCs/>
                <w:sz w:val="20"/>
                <w:szCs w:val="20"/>
              </w:rPr>
              <w:t>skip redirects</w:t>
            </w:r>
            <w:r w:rsidRPr="00AB0AD4">
              <w:rPr>
                <w:rFonts w:ascii="Calibri" w:eastAsia="Times New Roman" w:hAnsi="Calibri" w:cs="Calibri"/>
                <w:sz w:val="20"/>
                <w:szCs w:val="20"/>
              </w:rPr>
              <w:t> </w:t>
            </w:r>
          </w:p>
        </w:tc>
      </w:tr>
      <w:tr w:rsidR="00CA6D55" w:rsidRPr="00AB0AD4" w14:paraId="68FD6C53" w14:textId="77777777" w:rsidTr="00CD0A42">
        <w:trPr>
          <w:trHeight w:val="525"/>
        </w:trPr>
        <w:tc>
          <w:tcPr>
            <w:tcW w:w="1342" w:type="dxa"/>
            <w:tcBorders>
              <w:top w:val="nil"/>
              <w:left w:val="single" w:sz="6" w:space="0" w:color="auto"/>
              <w:bottom w:val="single" w:sz="6" w:space="0" w:color="auto"/>
              <w:right w:val="single" w:sz="6" w:space="0" w:color="auto"/>
            </w:tcBorders>
            <w:shd w:val="clear" w:color="auto" w:fill="auto"/>
            <w:hideMark/>
          </w:tcPr>
          <w:p w14:paraId="6AD22383" w14:textId="77777777" w:rsidR="00CA6D55" w:rsidRPr="00AB0AD4" w:rsidRDefault="00CA6D55" w:rsidP="00CD0A42">
            <w:pPr>
              <w:spacing w:after="0" w:line="240" w:lineRule="auto"/>
              <w:ind w:left="166"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Query </w:t>
            </w:r>
          </w:p>
        </w:tc>
        <w:tc>
          <w:tcPr>
            <w:tcW w:w="9232" w:type="dxa"/>
            <w:tcBorders>
              <w:top w:val="nil"/>
              <w:left w:val="nil"/>
              <w:bottom w:val="single" w:sz="6" w:space="0" w:color="auto"/>
              <w:right w:val="single" w:sz="6" w:space="0" w:color="auto"/>
            </w:tcBorders>
            <w:shd w:val="clear" w:color="auto" w:fill="auto"/>
            <w:hideMark/>
          </w:tcPr>
          <w:p w14:paraId="1AA93906" w14:textId="77777777" w:rsidR="00CA6D55" w:rsidRPr="00AB0AD4" w:rsidRDefault="00CA6D55" w:rsidP="00CD0A42">
            <w:pPr>
              <w:spacing w:after="0" w:line="240" w:lineRule="auto"/>
              <w:ind w:left="135" w:firstLine="0"/>
              <w:jc w:val="left"/>
              <w:textAlignment w:val="baseline"/>
              <w:rPr>
                <w:rFonts w:ascii="Segoe UI" w:eastAsia="Times New Roman" w:hAnsi="Segoe UI" w:cs="Segoe UI"/>
                <w:sz w:val="18"/>
                <w:szCs w:val="18"/>
              </w:rPr>
            </w:pPr>
            <w:r w:rsidRPr="00AB0AD4">
              <w:rPr>
                <w:rFonts w:ascii="Calibri" w:eastAsia="Times New Roman" w:hAnsi="Calibri" w:cs="Calibri"/>
                <w:sz w:val="20"/>
                <w:szCs w:val="20"/>
              </w:rPr>
              <w:t>These are the query strings that users searched for on Google. Only non-anonymized query strings that returned your site are shown. </w:t>
            </w:r>
          </w:p>
        </w:tc>
      </w:tr>
    </w:tbl>
    <w:p w14:paraId="258B9AF1" w14:textId="77777777" w:rsidR="00903DD9" w:rsidRDefault="00903DD9" w:rsidP="00903DD9">
      <w:pPr>
        <w:pStyle w:val="NoSpacing"/>
      </w:pPr>
    </w:p>
    <w:p w14:paraId="77C3DCB9" w14:textId="77777777" w:rsidR="00903DD9" w:rsidRDefault="00903DD9" w:rsidP="00903DD9">
      <w:pPr>
        <w:pStyle w:val="Heading3"/>
      </w:pPr>
      <w:bookmarkStart w:id="330" w:name="_Toc91671053"/>
      <w:bookmarkStart w:id="331" w:name="_Toc1018504940"/>
      <w:bookmarkStart w:id="332" w:name="_Toc1176090514"/>
      <w:bookmarkStart w:id="333" w:name="_Toc1861459504"/>
      <w:bookmarkStart w:id="334" w:name="_Toc1388844926"/>
      <w:bookmarkStart w:id="335" w:name="_Toc993881580"/>
      <w:r>
        <w:t>Data Gaps – Ingestion process needs</w:t>
      </w:r>
      <w:bookmarkEnd w:id="330"/>
      <w:r>
        <w:t> </w:t>
      </w:r>
      <w:bookmarkEnd w:id="331"/>
      <w:bookmarkEnd w:id="332"/>
      <w:bookmarkEnd w:id="333"/>
      <w:bookmarkEnd w:id="334"/>
      <w:bookmarkEnd w:id="335"/>
    </w:p>
    <w:p w14:paraId="4B15B8F1" w14:textId="40695549" w:rsidR="00903DD9" w:rsidRPr="001D1B3B" w:rsidRDefault="001D1B3B" w:rsidP="00307DA9">
      <w:pPr>
        <w:numPr>
          <w:ilvl w:val="0"/>
          <w:numId w:val="80"/>
        </w:numPr>
        <w:spacing w:after="0" w:line="240" w:lineRule="auto"/>
        <w:ind w:left="1080" w:firstLine="0"/>
        <w:jc w:val="left"/>
        <w:textAlignment w:val="baseline"/>
        <w:rPr>
          <w:rFonts w:ascii="Calibri" w:eastAsia="Times New Roman" w:hAnsi="Calibri" w:cs="Calibri"/>
          <w:b/>
        </w:rPr>
      </w:pPr>
      <w:r>
        <w:rPr>
          <w:rFonts w:ascii="Calibri" w:eastAsia="Times New Roman" w:hAnsi="Calibri" w:cs="Calibri"/>
          <w:b/>
          <w:bCs/>
        </w:rPr>
        <w:t>**</w:t>
      </w:r>
      <w:r w:rsidR="00903DD9" w:rsidRPr="001D1B3B">
        <w:rPr>
          <w:rFonts w:ascii="Calibri" w:eastAsia="Times New Roman" w:hAnsi="Calibri" w:cs="Calibri"/>
          <w:b/>
        </w:rPr>
        <w:t>ETL is required for mapping URLs (in all languages) to product family and workflow, as well as site directories and sub-directories </w:t>
      </w:r>
    </w:p>
    <w:p w14:paraId="0B175F77" w14:textId="13E4A514" w:rsidR="006D5CEE" w:rsidRPr="00797ABD" w:rsidRDefault="006D5CEE" w:rsidP="00307DA9">
      <w:pPr>
        <w:numPr>
          <w:ilvl w:val="0"/>
          <w:numId w:val="80"/>
        </w:numPr>
        <w:spacing w:after="0" w:line="240" w:lineRule="auto"/>
        <w:ind w:left="1080" w:firstLine="0"/>
        <w:jc w:val="left"/>
        <w:textAlignment w:val="baseline"/>
        <w:rPr>
          <w:rFonts w:ascii="Calibri" w:eastAsia="Times New Roman" w:hAnsi="Calibri" w:cs="Calibri"/>
          <w:b/>
        </w:rPr>
      </w:pPr>
      <w:r w:rsidRPr="00797ABD">
        <w:rPr>
          <w:rFonts w:ascii="Calibri" w:eastAsia="Times New Roman" w:hAnsi="Calibri" w:cs="Calibri"/>
          <w:b/>
        </w:rPr>
        <w:t>Google Ana</w:t>
      </w:r>
      <w:r w:rsidR="003B02F7" w:rsidRPr="00797ABD">
        <w:rPr>
          <w:rFonts w:ascii="Calibri" w:eastAsia="Times New Roman" w:hAnsi="Calibri" w:cs="Calibri"/>
          <w:b/>
        </w:rPr>
        <w:t>lytics, Google Analytics 4 and GSC(Google Search Console)</w:t>
      </w:r>
    </w:p>
    <w:p w14:paraId="2748D25B" w14:textId="35F6E113" w:rsidR="004C62B7" w:rsidRPr="007834A8" w:rsidRDefault="004C62B7" w:rsidP="00307DA9">
      <w:pPr>
        <w:numPr>
          <w:ilvl w:val="0"/>
          <w:numId w:val="80"/>
        </w:numPr>
        <w:spacing w:after="0" w:line="240" w:lineRule="auto"/>
        <w:ind w:left="1080" w:firstLine="0"/>
        <w:jc w:val="left"/>
        <w:textAlignment w:val="baseline"/>
        <w:rPr>
          <w:rFonts w:ascii="Calibri" w:eastAsia="Times New Roman" w:hAnsi="Calibri" w:cs="Calibri"/>
        </w:rPr>
      </w:pPr>
      <w:r>
        <w:rPr>
          <w:rFonts w:ascii="Calibri" w:eastAsia="Times New Roman" w:hAnsi="Calibri" w:cs="Calibri"/>
        </w:rPr>
        <w:t>Language Translation for URL</w:t>
      </w:r>
      <w:r w:rsidR="00CE3D58">
        <w:rPr>
          <w:rFonts w:ascii="Calibri" w:eastAsia="Times New Roman" w:hAnsi="Calibri" w:cs="Calibri"/>
        </w:rPr>
        <w:t xml:space="preserve"> mapping and site search tool</w:t>
      </w:r>
      <w:r w:rsidR="00FD7D8E">
        <w:rPr>
          <w:rFonts w:ascii="Calibri" w:eastAsia="Times New Roman" w:hAnsi="Calibri" w:cs="Calibri"/>
        </w:rPr>
        <w:t>(S</w:t>
      </w:r>
      <w:r w:rsidR="00F81043">
        <w:rPr>
          <w:rFonts w:ascii="Calibri" w:eastAsia="Times New Roman" w:hAnsi="Calibri" w:cs="Calibri"/>
        </w:rPr>
        <w:t>O</w:t>
      </w:r>
      <w:r w:rsidR="00FD7D8E">
        <w:rPr>
          <w:rFonts w:ascii="Calibri" w:eastAsia="Times New Roman" w:hAnsi="Calibri" w:cs="Calibri"/>
        </w:rPr>
        <w:t>LR</w:t>
      </w:r>
      <w:r w:rsidR="00F81043">
        <w:rPr>
          <w:rFonts w:ascii="Calibri" w:eastAsia="Times New Roman" w:hAnsi="Calibri" w:cs="Calibri"/>
        </w:rPr>
        <w:t>)</w:t>
      </w:r>
    </w:p>
    <w:p w14:paraId="1B64D829" w14:textId="77777777" w:rsidR="00903DD9" w:rsidRDefault="00903DD9" w:rsidP="00903DD9">
      <w:pPr>
        <w:spacing w:after="0" w:line="240" w:lineRule="auto"/>
        <w:ind w:left="720" w:hanging="180"/>
        <w:jc w:val="left"/>
        <w:rPr>
          <w:rFonts w:ascii="Calibri" w:eastAsia="Times New Roman" w:hAnsi="Calibri" w:cs="Calibri"/>
        </w:rPr>
      </w:pPr>
    </w:p>
    <w:p w14:paraId="06C551DF" w14:textId="77777777" w:rsidR="00903DD9" w:rsidRPr="007622C2" w:rsidRDefault="00903DD9" w:rsidP="00903DD9">
      <w:pPr>
        <w:pStyle w:val="Heading3"/>
        <w:rPr>
          <w:rFonts w:ascii="Calibri" w:hAnsi="Calibri" w:cs="Calibri"/>
        </w:rPr>
      </w:pPr>
      <w:bookmarkStart w:id="336" w:name="_Toc91671054"/>
      <w:bookmarkStart w:id="337" w:name="_Toc783517101"/>
      <w:bookmarkStart w:id="338" w:name="_Toc345729653"/>
      <w:bookmarkStart w:id="339" w:name="_Toc527175319"/>
      <w:bookmarkStart w:id="340" w:name="_Toc1028935910"/>
      <w:bookmarkStart w:id="341" w:name="_Toc214841824"/>
      <w:r w:rsidRPr="007622C2">
        <w:t>Drill Down Path</w:t>
      </w:r>
      <w:bookmarkEnd w:id="336"/>
      <w:r w:rsidRPr="007622C2">
        <w:t> </w:t>
      </w:r>
      <w:bookmarkEnd w:id="337"/>
      <w:bookmarkEnd w:id="338"/>
      <w:bookmarkEnd w:id="339"/>
      <w:bookmarkEnd w:id="340"/>
      <w:bookmarkEnd w:id="341"/>
    </w:p>
    <w:p w14:paraId="5AE29B99" w14:textId="77777777" w:rsidR="00903DD9" w:rsidRDefault="00903DD9" w:rsidP="00903DD9">
      <w:pPr>
        <w:shd w:val="clear" w:color="auto" w:fill="FFFFFF"/>
        <w:spacing w:after="0" w:line="240" w:lineRule="auto"/>
        <w:ind w:firstLine="0"/>
        <w:jc w:val="left"/>
        <w:textAlignment w:val="baseline"/>
        <w:rPr>
          <w:rFonts w:eastAsia="Calibri Light"/>
        </w:rPr>
      </w:pPr>
    </w:p>
    <w:p w14:paraId="42781047" w14:textId="77777777" w:rsidR="00903DD9" w:rsidRDefault="00903DD9" w:rsidP="00903DD9">
      <w:pPr>
        <w:shd w:val="clear" w:color="auto" w:fill="FFFFFF"/>
        <w:spacing w:after="0" w:line="240" w:lineRule="auto"/>
        <w:ind w:firstLine="0"/>
        <w:jc w:val="left"/>
        <w:textAlignment w:val="baseline"/>
        <w:rPr>
          <w:rFonts w:eastAsia="Calibri Light"/>
        </w:rPr>
      </w:pPr>
      <w:r w:rsidRPr="00790378">
        <w:rPr>
          <w:rFonts w:eastAsia="Calibri Light"/>
        </w:rPr>
        <w:t>The most common way to slice and dice the KPI according to the company structure </w:t>
      </w:r>
      <w:r w:rsidRPr="00790378">
        <w:rPr>
          <w:rFonts w:eastAsia="Calibri Light"/>
        </w:rPr>
        <w:br/>
        <w:t>to guide the user on the exploration of the data </w:t>
      </w:r>
    </w:p>
    <w:p w14:paraId="2E97203C" w14:textId="794A90B4" w:rsidR="008C5155" w:rsidRPr="00DE35A1" w:rsidRDefault="008C5155" w:rsidP="008C5155">
      <w:pPr>
        <w:spacing w:after="0" w:line="240" w:lineRule="auto"/>
        <w:ind w:left="720" w:firstLine="0"/>
        <w:jc w:val="left"/>
        <w:textAlignment w:val="baseline"/>
        <w:rPr>
          <w:rFonts w:ascii="Calibri" w:eastAsia="Times New Roman" w:hAnsi="Calibri" w:cs="Calibri"/>
        </w:rPr>
      </w:pPr>
    </w:p>
    <w:p w14:paraId="76BC6E6B" w14:textId="77777777" w:rsidR="008C5155" w:rsidRPr="00DE35A1" w:rsidRDefault="008C5155" w:rsidP="008C5155">
      <w:pPr>
        <w:numPr>
          <w:ilvl w:val="0"/>
          <w:numId w:val="5"/>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 xml:space="preserve">Path1: by </w:t>
      </w:r>
      <w:r w:rsidRPr="06272A4D">
        <w:rPr>
          <w:rFonts w:ascii="Calibri" w:hAnsi="Calibri"/>
        </w:rPr>
        <w:t>One Fluke Region (APAC, EMEA, Americas</w:t>
      </w:r>
      <w:r w:rsidRPr="06272A4D">
        <w:rPr>
          <w:rFonts w:ascii="Calibri" w:eastAsia="Times New Roman" w:hAnsi="Calibri" w:cs="Calibri"/>
        </w:rPr>
        <w:t>) </w:t>
      </w:r>
      <w:r w:rsidRPr="06272A4D">
        <w:rPr>
          <w:rFonts w:ascii="Wingdings" w:eastAsia="Wingdings" w:hAnsi="Wingdings" w:cs="Wingdings"/>
        </w:rPr>
        <w:t>à</w:t>
      </w:r>
      <w:r w:rsidRPr="06272A4D">
        <w:rPr>
          <w:rFonts w:ascii="Calibri" w:eastAsia="Times New Roman" w:hAnsi="Calibri" w:cs="Calibri"/>
        </w:rPr>
        <w:t xml:space="preserve"> Drill by Top 10 countries on further drill down</w:t>
      </w:r>
    </w:p>
    <w:p w14:paraId="35E4E9CB" w14:textId="5BB4684F" w:rsidR="008C5155" w:rsidRPr="001D3DA0" w:rsidRDefault="008C5155" w:rsidP="008C5155">
      <w:pPr>
        <w:pStyle w:val="NormalWeb"/>
        <w:numPr>
          <w:ilvl w:val="0"/>
          <w:numId w:val="5"/>
        </w:numPr>
        <w:spacing w:before="0" w:beforeAutospacing="0" w:after="0" w:afterAutospacing="0"/>
        <w:rPr>
          <w:rFonts w:ascii="Calibri" w:eastAsiaTheme="minorHAnsi" w:hAnsi="Calibri" w:cstheme="minorBidi"/>
          <w:sz w:val="22"/>
          <w:szCs w:val="22"/>
        </w:rPr>
      </w:pPr>
      <w:r w:rsidRPr="00F645F7">
        <w:rPr>
          <w:rFonts w:ascii="Calibri" w:hAnsi="Calibri" w:cs="Calibri"/>
          <w:sz w:val="22"/>
          <w:szCs w:val="22"/>
        </w:rPr>
        <w:t>Path2</w:t>
      </w:r>
      <w:r w:rsidRPr="06272A4D">
        <w:rPr>
          <w:rFonts w:ascii="Calibri" w:hAnsi="Calibri" w:cs="Calibri"/>
          <w:sz w:val="22"/>
          <w:szCs w:val="22"/>
        </w:rPr>
        <w:t xml:space="preserve">: </w:t>
      </w:r>
      <w:r w:rsidRPr="001D3DA0">
        <w:rPr>
          <w:rFonts w:ascii="Calibri" w:eastAsiaTheme="minorHAnsi" w:hAnsi="Calibri" w:cstheme="minorBidi"/>
          <w:sz w:val="22"/>
          <w:szCs w:val="22"/>
        </w:rPr>
        <w:t xml:space="preserve">by </w:t>
      </w:r>
      <w:r w:rsidR="0011299E" w:rsidRPr="001D3DA0">
        <w:rPr>
          <w:rFonts w:ascii="Calibri" w:eastAsiaTheme="minorHAnsi" w:hAnsi="Calibri" w:cstheme="minorBidi"/>
          <w:sz w:val="22"/>
          <w:szCs w:val="22"/>
        </w:rPr>
        <w:t>Calenda</w:t>
      </w:r>
      <w:r w:rsidR="007A4348">
        <w:rPr>
          <w:rFonts w:ascii="Calibri" w:eastAsiaTheme="minorHAnsi" w:hAnsi="Calibri" w:cstheme="minorBidi"/>
          <w:sz w:val="22"/>
          <w:szCs w:val="22"/>
        </w:rPr>
        <w:t>r</w:t>
      </w:r>
      <w:r w:rsidR="0011299E" w:rsidRPr="001D3DA0">
        <w:rPr>
          <w:rFonts w:ascii="Calibri" w:eastAsiaTheme="minorHAnsi" w:hAnsi="Calibri" w:cstheme="minorBidi"/>
          <w:sz w:val="22"/>
          <w:szCs w:val="22"/>
        </w:rPr>
        <w:t xml:space="preserve"> Fiscal Year &gt; Fiscal Month &gt; Fiscal Week </w:t>
      </w:r>
    </w:p>
    <w:p w14:paraId="6B7F9F7A" w14:textId="3F49D629" w:rsidR="0011299E" w:rsidRPr="001D3DA0" w:rsidRDefault="0011299E" w:rsidP="008C5155">
      <w:pPr>
        <w:pStyle w:val="NormalWeb"/>
        <w:numPr>
          <w:ilvl w:val="0"/>
          <w:numId w:val="5"/>
        </w:numPr>
        <w:spacing w:before="0" w:beforeAutospacing="0" w:after="0" w:afterAutospacing="0"/>
        <w:rPr>
          <w:rFonts w:ascii="Calibri" w:eastAsiaTheme="minorHAnsi" w:hAnsi="Calibri" w:cstheme="minorBidi"/>
          <w:sz w:val="22"/>
          <w:szCs w:val="22"/>
        </w:rPr>
      </w:pPr>
      <w:r w:rsidRPr="001D3DA0">
        <w:rPr>
          <w:rFonts w:ascii="Calibri" w:eastAsiaTheme="minorHAnsi" w:hAnsi="Calibri" w:cstheme="minorBidi"/>
          <w:sz w:val="22"/>
          <w:szCs w:val="22"/>
        </w:rPr>
        <w:t xml:space="preserve">Pat 3: by landing page URL or pageview à </w:t>
      </w:r>
      <w:r w:rsidR="007F7A25" w:rsidRPr="001D3DA0">
        <w:rPr>
          <w:rFonts w:ascii="Calibri" w:eastAsiaTheme="minorHAnsi" w:hAnsi="Calibri" w:cstheme="minorBidi"/>
          <w:sz w:val="22"/>
          <w:szCs w:val="22"/>
        </w:rPr>
        <w:t xml:space="preserve"> URL: Hostname &gt; website lang-locale &gt; site directory &gt; site sub-directory &gt; product category page (by PFAM, workflow) &gt; product page (by PFAM, workflow) or article page </w:t>
      </w:r>
    </w:p>
    <w:p w14:paraId="5B9A2543" w14:textId="77777777" w:rsidR="008C5155" w:rsidRDefault="008C5155" w:rsidP="00903DD9">
      <w:pPr>
        <w:shd w:val="clear" w:color="auto" w:fill="FFFFFF"/>
        <w:spacing w:after="0" w:line="240" w:lineRule="auto"/>
        <w:ind w:firstLine="0"/>
        <w:jc w:val="left"/>
        <w:textAlignment w:val="baseline"/>
        <w:rPr>
          <w:rFonts w:eastAsia="Calibri Light"/>
        </w:rPr>
      </w:pPr>
    </w:p>
    <w:p w14:paraId="1DC40C8D" w14:textId="77777777" w:rsidR="00903DD9" w:rsidRPr="002B0400" w:rsidRDefault="00903DD9" w:rsidP="00903DD9">
      <w:pPr>
        <w:pStyle w:val="Heading3"/>
      </w:pPr>
      <w:bookmarkStart w:id="342" w:name="_Toc1479575214"/>
      <w:bookmarkStart w:id="343" w:name="_Toc892672142"/>
      <w:bookmarkStart w:id="344" w:name="_Toc1120541217"/>
      <w:bookmarkStart w:id="345" w:name="_Toc883915935"/>
      <w:bookmarkStart w:id="346" w:name="_Toc559161229"/>
      <w:bookmarkStart w:id="347" w:name="_Toc91671055"/>
      <w:r w:rsidRPr="002B0400">
        <w:t>Metrics Requirements</w:t>
      </w:r>
      <w:bookmarkEnd w:id="342"/>
      <w:bookmarkEnd w:id="343"/>
      <w:bookmarkEnd w:id="344"/>
      <w:bookmarkEnd w:id="345"/>
      <w:bookmarkEnd w:id="346"/>
      <w:bookmarkEnd w:id="347"/>
    </w:p>
    <w:p w14:paraId="0CA4A0D8" w14:textId="2DB449E6" w:rsidR="00903DD9" w:rsidRPr="002B0400" w:rsidRDefault="001E545E" w:rsidP="00903DD9">
      <w:pPr>
        <w:ind w:firstLine="0"/>
        <w:rPr>
          <w:b/>
          <w:bCs/>
        </w:rPr>
      </w:pPr>
      <w:r w:rsidRPr="002B0400">
        <w:rPr>
          <w:b/>
          <w:bCs/>
        </w:rPr>
        <w:t>Functional Dashboard</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1230"/>
        <w:gridCol w:w="3495"/>
        <w:gridCol w:w="2025"/>
        <w:gridCol w:w="1114"/>
      </w:tblGrid>
      <w:tr w:rsidR="00903DD9" w:rsidRPr="00FE22B3" w14:paraId="140A2215" w14:textId="77777777" w:rsidTr="004A544F">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auto"/>
            <w:hideMark/>
          </w:tcPr>
          <w:p w14:paraId="22BB2788"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b/>
                <w:bCs/>
                <w:sz w:val="20"/>
                <w:szCs w:val="20"/>
              </w:rPr>
              <w:t>Metric/KPI</w:t>
            </w:r>
            <w:r w:rsidRPr="00FE22B3">
              <w:rPr>
                <w:rFonts w:ascii="Calibri" w:eastAsia="Times New Roman" w:hAnsi="Calibri" w:cs="Calibri"/>
                <w:sz w:val="20"/>
                <w:szCs w:val="20"/>
              </w:rPr>
              <w:t> </w:t>
            </w:r>
          </w:p>
        </w:tc>
        <w:tc>
          <w:tcPr>
            <w:tcW w:w="1230" w:type="dxa"/>
            <w:tcBorders>
              <w:top w:val="single" w:sz="6" w:space="0" w:color="auto"/>
              <w:left w:val="nil"/>
              <w:bottom w:val="single" w:sz="6" w:space="0" w:color="auto"/>
              <w:right w:val="single" w:sz="6" w:space="0" w:color="auto"/>
            </w:tcBorders>
            <w:shd w:val="clear" w:color="auto" w:fill="auto"/>
            <w:hideMark/>
          </w:tcPr>
          <w:p w14:paraId="00E85491"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b/>
                <w:bCs/>
                <w:sz w:val="20"/>
                <w:szCs w:val="20"/>
              </w:rPr>
              <w:t>Data Source</w:t>
            </w:r>
            <w:r w:rsidRPr="00FE22B3">
              <w:rPr>
                <w:rFonts w:ascii="Calibri" w:eastAsia="Times New Roman" w:hAnsi="Calibri" w:cs="Calibri"/>
                <w:sz w:val="20"/>
                <w:szCs w:val="20"/>
              </w:rPr>
              <w:t> </w:t>
            </w:r>
          </w:p>
        </w:tc>
        <w:tc>
          <w:tcPr>
            <w:tcW w:w="3495" w:type="dxa"/>
            <w:tcBorders>
              <w:top w:val="single" w:sz="6" w:space="0" w:color="auto"/>
              <w:left w:val="nil"/>
              <w:bottom w:val="single" w:sz="6" w:space="0" w:color="auto"/>
              <w:right w:val="single" w:sz="6" w:space="0" w:color="auto"/>
            </w:tcBorders>
            <w:shd w:val="clear" w:color="auto" w:fill="auto"/>
            <w:hideMark/>
          </w:tcPr>
          <w:p w14:paraId="6C00EF14"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b/>
                <w:bCs/>
                <w:sz w:val="20"/>
                <w:szCs w:val="20"/>
              </w:rPr>
              <w:t>Definition</w:t>
            </w:r>
            <w:r w:rsidRPr="00FE22B3">
              <w:rPr>
                <w:rFonts w:ascii="Calibri" w:eastAsia="Times New Roman" w:hAnsi="Calibri" w:cs="Calibri"/>
                <w:sz w:val="20"/>
                <w:szCs w:val="20"/>
              </w:rPr>
              <w:t> </w:t>
            </w:r>
          </w:p>
        </w:tc>
        <w:tc>
          <w:tcPr>
            <w:tcW w:w="2025" w:type="dxa"/>
            <w:tcBorders>
              <w:top w:val="single" w:sz="6" w:space="0" w:color="auto"/>
              <w:left w:val="nil"/>
              <w:bottom w:val="single" w:sz="6" w:space="0" w:color="auto"/>
              <w:right w:val="single" w:sz="6" w:space="0" w:color="auto"/>
            </w:tcBorders>
            <w:shd w:val="clear" w:color="auto" w:fill="auto"/>
            <w:hideMark/>
          </w:tcPr>
          <w:p w14:paraId="7AE0B924"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b/>
                <w:bCs/>
                <w:sz w:val="20"/>
                <w:szCs w:val="20"/>
              </w:rPr>
              <w:t>Calculation</w:t>
            </w:r>
            <w:r w:rsidRPr="00FE22B3">
              <w:rPr>
                <w:rFonts w:ascii="Calibri" w:eastAsia="Times New Roman" w:hAnsi="Calibri" w:cs="Calibri"/>
                <w:sz w:val="20"/>
                <w:szCs w:val="20"/>
              </w:rPr>
              <w:t> </w:t>
            </w:r>
          </w:p>
        </w:tc>
        <w:tc>
          <w:tcPr>
            <w:tcW w:w="960" w:type="dxa"/>
            <w:tcBorders>
              <w:top w:val="single" w:sz="6" w:space="0" w:color="auto"/>
              <w:left w:val="nil"/>
              <w:bottom w:val="single" w:sz="6" w:space="0" w:color="auto"/>
              <w:right w:val="single" w:sz="6" w:space="0" w:color="auto"/>
            </w:tcBorders>
            <w:shd w:val="clear" w:color="auto" w:fill="auto"/>
            <w:hideMark/>
          </w:tcPr>
          <w:p w14:paraId="1A2B8E98"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b/>
                <w:bCs/>
                <w:sz w:val="20"/>
                <w:szCs w:val="20"/>
              </w:rPr>
              <w:t>Metric Category</w:t>
            </w:r>
            <w:r w:rsidRPr="00FE22B3">
              <w:rPr>
                <w:rFonts w:ascii="Calibri" w:eastAsia="Times New Roman" w:hAnsi="Calibri" w:cs="Calibri"/>
                <w:sz w:val="20"/>
                <w:szCs w:val="20"/>
              </w:rPr>
              <w:t> </w:t>
            </w:r>
          </w:p>
        </w:tc>
      </w:tr>
      <w:tr w:rsidR="00903DD9" w:rsidRPr="00FE22B3" w14:paraId="5DA76D76" w14:textId="77777777" w:rsidTr="004A544F">
        <w:trPr>
          <w:trHeight w:val="1800"/>
        </w:trPr>
        <w:tc>
          <w:tcPr>
            <w:tcW w:w="1605" w:type="dxa"/>
            <w:tcBorders>
              <w:top w:val="nil"/>
              <w:left w:val="single" w:sz="6" w:space="0" w:color="auto"/>
              <w:bottom w:val="single" w:sz="6" w:space="0" w:color="auto"/>
              <w:right w:val="single" w:sz="6" w:space="0" w:color="auto"/>
            </w:tcBorders>
            <w:shd w:val="clear" w:color="auto" w:fill="auto"/>
            <w:hideMark/>
          </w:tcPr>
          <w:p w14:paraId="63CA3055" w14:textId="684B7A7C"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lastRenderedPageBreak/>
              <w:t>Sessions</w:t>
            </w:r>
            <w:r w:rsidR="00E644DD">
              <w:rPr>
                <w:rFonts w:ascii="Calibri" w:eastAsia="Times New Roman" w:hAnsi="Calibri" w:cs="Calibri"/>
                <w:sz w:val="20"/>
                <w:szCs w:val="20"/>
              </w:rPr>
              <w:t>/Visits</w:t>
            </w:r>
          </w:p>
        </w:tc>
        <w:tc>
          <w:tcPr>
            <w:tcW w:w="1230" w:type="dxa"/>
            <w:tcBorders>
              <w:top w:val="nil"/>
              <w:left w:val="nil"/>
              <w:bottom w:val="single" w:sz="6" w:space="0" w:color="auto"/>
              <w:right w:val="single" w:sz="6" w:space="0" w:color="auto"/>
            </w:tcBorders>
            <w:shd w:val="clear" w:color="auto" w:fill="auto"/>
            <w:hideMark/>
          </w:tcPr>
          <w:p w14:paraId="5EAD0944"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2F494E1F"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A single visit to your website, consisting of one or more pageviews, along with events, ecommerce transactions and other interactions. The default session timeout is 30 minutes, which means that if someone is inactive on your website for over 30 minutes, then a new session will be reported if they perform another interaction, for example, viewing another page </w:t>
            </w:r>
          </w:p>
        </w:tc>
        <w:tc>
          <w:tcPr>
            <w:tcW w:w="2025" w:type="dxa"/>
            <w:tcBorders>
              <w:top w:val="nil"/>
              <w:left w:val="nil"/>
              <w:bottom w:val="single" w:sz="6" w:space="0" w:color="auto"/>
              <w:right w:val="single" w:sz="6" w:space="0" w:color="auto"/>
            </w:tcBorders>
            <w:shd w:val="clear" w:color="auto" w:fill="auto"/>
            <w:hideMark/>
          </w:tcPr>
          <w:p w14:paraId="48442C8B" w14:textId="77777777" w:rsidR="00D15F5F" w:rsidRDefault="00903DD9" w:rsidP="004A544F">
            <w:pPr>
              <w:spacing w:after="0" w:line="240" w:lineRule="auto"/>
              <w:ind w:firstLine="0"/>
              <w:jc w:val="left"/>
              <w:textAlignment w:val="baseline"/>
              <w:rPr>
                <w:rFonts w:ascii="Calibri" w:eastAsia="Times New Roman" w:hAnsi="Calibri" w:cs="Calibri"/>
                <w:sz w:val="20"/>
                <w:szCs w:val="20"/>
              </w:rPr>
            </w:pPr>
            <w:r w:rsidRPr="00FE22B3">
              <w:rPr>
                <w:rFonts w:ascii="Calibri" w:eastAsia="Times New Roman" w:hAnsi="Calibri" w:cs="Calibri"/>
                <w:sz w:val="20"/>
                <w:szCs w:val="20"/>
              </w:rPr>
              <w:t>Sum of Visits</w:t>
            </w:r>
          </w:p>
          <w:p w14:paraId="5A944947" w14:textId="77777777" w:rsidR="00D15F5F" w:rsidRDefault="00D15F5F" w:rsidP="004A544F">
            <w:pPr>
              <w:spacing w:after="0" w:line="240" w:lineRule="auto"/>
              <w:ind w:firstLine="0"/>
              <w:jc w:val="left"/>
              <w:textAlignment w:val="baseline"/>
              <w:rPr>
                <w:rFonts w:ascii="Calibri" w:eastAsia="Times New Roman" w:hAnsi="Calibri" w:cs="Calibri"/>
                <w:sz w:val="20"/>
                <w:szCs w:val="20"/>
              </w:rPr>
            </w:pPr>
          </w:p>
          <w:p w14:paraId="2A46BBA0" w14:textId="4DCC3348" w:rsidR="00903DD9" w:rsidRPr="00FE22B3" w:rsidRDefault="00D5553B" w:rsidP="004A544F">
            <w:pPr>
              <w:spacing w:after="0" w:line="240" w:lineRule="auto"/>
              <w:ind w:firstLine="0"/>
              <w:jc w:val="left"/>
              <w:textAlignment w:val="baseline"/>
              <w:rPr>
                <w:rFonts w:ascii="Segoe UI" w:eastAsia="Times New Roman" w:hAnsi="Segoe UI" w:cs="Segoe UI"/>
                <w:sz w:val="18"/>
                <w:szCs w:val="18"/>
              </w:rPr>
            </w:pPr>
            <w:r>
              <w:rPr>
                <w:rFonts w:ascii="Calibri" w:eastAsia="Times New Roman" w:hAnsi="Calibri" w:cs="Calibri"/>
                <w:sz w:val="20"/>
                <w:szCs w:val="20"/>
              </w:rPr>
              <w:t>(</w:t>
            </w:r>
            <w:r w:rsidR="00D15F5F">
              <w:rPr>
                <w:rFonts w:ascii="Calibri" w:eastAsia="Times New Roman" w:hAnsi="Calibri" w:cs="Calibri"/>
                <w:sz w:val="20"/>
                <w:szCs w:val="20"/>
              </w:rPr>
              <w:t xml:space="preserve">Count of unique session </w:t>
            </w:r>
            <w:r>
              <w:rPr>
                <w:rFonts w:ascii="Calibri" w:eastAsia="Times New Roman" w:hAnsi="Calibri" w:cs="Calibri"/>
                <w:sz w:val="20"/>
                <w:szCs w:val="20"/>
              </w:rPr>
              <w:t>IDs)</w:t>
            </w:r>
            <w:r w:rsidR="00903DD9" w:rsidRPr="00FE22B3">
              <w:rPr>
                <w:rFonts w:ascii="Calibri" w:eastAsia="Times New Roman" w:hAnsi="Calibri" w:cs="Calibri"/>
                <w:sz w:val="20"/>
                <w:szCs w:val="20"/>
              </w:rPr>
              <w:t> </w:t>
            </w:r>
          </w:p>
        </w:tc>
        <w:tc>
          <w:tcPr>
            <w:tcW w:w="960" w:type="dxa"/>
            <w:tcBorders>
              <w:top w:val="nil"/>
              <w:left w:val="nil"/>
              <w:bottom w:val="single" w:sz="6" w:space="0" w:color="auto"/>
              <w:right w:val="single" w:sz="6" w:space="0" w:color="auto"/>
            </w:tcBorders>
            <w:shd w:val="clear" w:color="auto" w:fill="auto"/>
            <w:hideMark/>
          </w:tcPr>
          <w:p w14:paraId="7698C416"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Traffic </w:t>
            </w:r>
          </w:p>
        </w:tc>
      </w:tr>
      <w:tr w:rsidR="00903DD9" w:rsidRPr="00FE22B3" w14:paraId="5FBA334F" w14:textId="77777777" w:rsidTr="004A544F">
        <w:trPr>
          <w:trHeight w:val="585"/>
        </w:trPr>
        <w:tc>
          <w:tcPr>
            <w:tcW w:w="1605" w:type="dxa"/>
            <w:tcBorders>
              <w:top w:val="nil"/>
              <w:left w:val="single" w:sz="6" w:space="0" w:color="auto"/>
              <w:bottom w:val="single" w:sz="6" w:space="0" w:color="auto"/>
              <w:right w:val="single" w:sz="6" w:space="0" w:color="auto"/>
            </w:tcBorders>
            <w:shd w:val="clear" w:color="auto" w:fill="auto"/>
            <w:hideMark/>
          </w:tcPr>
          <w:p w14:paraId="7B1F303D"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Pageviews </w:t>
            </w:r>
          </w:p>
        </w:tc>
        <w:tc>
          <w:tcPr>
            <w:tcW w:w="1230" w:type="dxa"/>
            <w:tcBorders>
              <w:top w:val="nil"/>
              <w:left w:val="nil"/>
              <w:bottom w:val="single" w:sz="6" w:space="0" w:color="auto"/>
              <w:right w:val="single" w:sz="6" w:space="0" w:color="auto"/>
            </w:tcBorders>
            <w:shd w:val="clear" w:color="auto" w:fill="auto"/>
            <w:hideMark/>
          </w:tcPr>
          <w:p w14:paraId="768A9555"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3D8FE3C7"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An instance of an user visiting a particular page on a website.  A session is comprised of the total page's viewed on the web visit. </w:t>
            </w:r>
          </w:p>
        </w:tc>
        <w:tc>
          <w:tcPr>
            <w:tcW w:w="2025" w:type="dxa"/>
            <w:tcBorders>
              <w:top w:val="nil"/>
              <w:left w:val="nil"/>
              <w:bottom w:val="single" w:sz="6" w:space="0" w:color="auto"/>
              <w:right w:val="single" w:sz="6" w:space="0" w:color="auto"/>
            </w:tcBorders>
            <w:shd w:val="clear" w:color="auto" w:fill="auto"/>
            <w:hideMark/>
          </w:tcPr>
          <w:p w14:paraId="5422138C"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Sum of Pageviews </w:t>
            </w:r>
          </w:p>
        </w:tc>
        <w:tc>
          <w:tcPr>
            <w:tcW w:w="960" w:type="dxa"/>
            <w:tcBorders>
              <w:top w:val="nil"/>
              <w:left w:val="nil"/>
              <w:bottom w:val="single" w:sz="6" w:space="0" w:color="auto"/>
              <w:right w:val="single" w:sz="6" w:space="0" w:color="auto"/>
            </w:tcBorders>
            <w:shd w:val="clear" w:color="auto" w:fill="auto"/>
            <w:hideMark/>
          </w:tcPr>
          <w:p w14:paraId="3A54BBED"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Traffic </w:t>
            </w:r>
          </w:p>
        </w:tc>
      </w:tr>
      <w:tr w:rsidR="00903DD9" w:rsidRPr="00FE22B3" w14:paraId="2E7EEDF0" w14:textId="77777777" w:rsidTr="004A544F">
        <w:trPr>
          <w:trHeight w:val="1485"/>
        </w:trPr>
        <w:tc>
          <w:tcPr>
            <w:tcW w:w="1605" w:type="dxa"/>
            <w:tcBorders>
              <w:top w:val="nil"/>
              <w:left w:val="single" w:sz="6" w:space="0" w:color="auto"/>
              <w:bottom w:val="single" w:sz="6" w:space="0" w:color="auto"/>
              <w:right w:val="single" w:sz="6" w:space="0" w:color="auto"/>
            </w:tcBorders>
            <w:shd w:val="clear" w:color="auto" w:fill="auto"/>
            <w:hideMark/>
          </w:tcPr>
          <w:p w14:paraId="054F5118"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Unique Pageviews </w:t>
            </w:r>
          </w:p>
        </w:tc>
        <w:tc>
          <w:tcPr>
            <w:tcW w:w="1230" w:type="dxa"/>
            <w:tcBorders>
              <w:top w:val="nil"/>
              <w:left w:val="nil"/>
              <w:bottom w:val="single" w:sz="6" w:space="0" w:color="auto"/>
              <w:right w:val="single" w:sz="6" w:space="0" w:color="auto"/>
            </w:tcBorders>
            <w:shd w:val="clear" w:color="auto" w:fill="auto"/>
            <w:hideMark/>
          </w:tcPr>
          <w:p w14:paraId="4EE6AEB4"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02C916F2"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Counts a page once even if it was viewed multiple times within a single session. For example, if someone landed on your homepage, then viewed the ‘about us’ page and then navigated back to your homepage, the homepage would have one unique pageview (even though the page was viewed twice during the session). </w:t>
            </w:r>
          </w:p>
        </w:tc>
        <w:tc>
          <w:tcPr>
            <w:tcW w:w="2025" w:type="dxa"/>
            <w:tcBorders>
              <w:top w:val="nil"/>
              <w:left w:val="nil"/>
              <w:bottom w:val="single" w:sz="6" w:space="0" w:color="auto"/>
              <w:right w:val="single" w:sz="6" w:space="0" w:color="auto"/>
            </w:tcBorders>
            <w:shd w:val="clear" w:color="auto" w:fill="auto"/>
            <w:hideMark/>
          </w:tcPr>
          <w:p w14:paraId="7781F670" w14:textId="00A16722"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Sum of Unique Pageviews </w:t>
            </w:r>
            <w:r w:rsidR="00FE77E3">
              <w:rPr>
                <w:rFonts w:ascii="Calibri" w:eastAsia="Times New Roman" w:hAnsi="Calibri" w:cs="Calibri"/>
                <w:sz w:val="20"/>
                <w:szCs w:val="20"/>
              </w:rPr>
              <w:t>(sum if distinct page views)</w:t>
            </w:r>
          </w:p>
        </w:tc>
        <w:tc>
          <w:tcPr>
            <w:tcW w:w="960" w:type="dxa"/>
            <w:tcBorders>
              <w:top w:val="nil"/>
              <w:left w:val="nil"/>
              <w:bottom w:val="single" w:sz="6" w:space="0" w:color="auto"/>
              <w:right w:val="single" w:sz="6" w:space="0" w:color="auto"/>
            </w:tcBorders>
            <w:shd w:val="clear" w:color="auto" w:fill="auto"/>
            <w:hideMark/>
          </w:tcPr>
          <w:p w14:paraId="4FD80D31"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Traffic </w:t>
            </w:r>
          </w:p>
        </w:tc>
      </w:tr>
      <w:tr w:rsidR="00903DD9" w:rsidRPr="00FE22B3" w14:paraId="13A2390F" w14:textId="77777777" w:rsidTr="004A544F">
        <w:trPr>
          <w:trHeight w:val="2100"/>
        </w:trPr>
        <w:tc>
          <w:tcPr>
            <w:tcW w:w="1605" w:type="dxa"/>
            <w:tcBorders>
              <w:top w:val="nil"/>
              <w:left w:val="single" w:sz="6" w:space="0" w:color="auto"/>
              <w:bottom w:val="single" w:sz="6" w:space="0" w:color="auto"/>
              <w:right w:val="single" w:sz="6" w:space="0" w:color="auto"/>
            </w:tcBorders>
            <w:shd w:val="clear" w:color="auto" w:fill="auto"/>
            <w:hideMark/>
          </w:tcPr>
          <w:p w14:paraId="567AE18F" w14:textId="3C83B363"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Users </w:t>
            </w:r>
            <w:r w:rsidR="00282575">
              <w:rPr>
                <w:rFonts w:ascii="Calibri" w:eastAsia="Times New Roman" w:hAnsi="Calibri" w:cs="Calibri"/>
                <w:sz w:val="20"/>
                <w:szCs w:val="20"/>
              </w:rPr>
              <w:t>(</w:t>
            </w:r>
            <w:r w:rsidR="00D67D23">
              <w:rPr>
                <w:rFonts w:ascii="Calibri" w:eastAsia="Times New Roman" w:hAnsi="Calibri" w:cs="Calibri"/>
                <w:sz w:val="20"/>
                <w:szCs w:val="20"/>
              </w:rPr>
              <w:t>IP address/device type/GUID)</w:t>
            </w:r>
          </w:p>
        </w:tc>
        <w:tc>
          <w:tcPr>
            <w:tcW w:w="1230" w:type="dxa"/>
            <w:tcBorders>
              <w:top w:val="nil"/>
              <w:left w:val="nil"/>
              <w:bottom w:val="single" w:sz="6" w:space="0" w:color="auto"/>
              <w:right w:val="single" w:sz="6" w:space="0" w:color="auto"/>
            </w:tcBorders>
            <w:shd w:val="clear" w:color="auto" w:fill="auto"/>
            <w:hideMark/>
          </w:tcPr>
          <w:p w14:paraId="432C0ED4"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0C41B9BA"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An individual person browsing your website (technically, a unique browser cookie). Each user can visit your website multiple times, for example, one user could create three sessions on your website, with each session containing multiple pageviews. By default, each unique browser cookie will be counted as a separate user which means someone visiting your website on multiple devices (each with their own browser cookie) will mean more than one user is reported. </w:t>
            </w:r>
          </w:p>
        </w:tc>
        <w:tc>
          <w:tcPr>
            <w:tcW w:w="2025" w:type="dxa"/>
            <w:tcBorders>
              <w:top w:val="nil"/>
              <w:left w:val="nil"/>
              <w:bottom w:val="single" w:sz="6" w:space="0" w:color="auto"/>
              <w:right w:val="single" w:sz="6" w:space="0" w:color="auto"/>
            </w:tcBorders>
            <w:shd w:val="clear" w:color="auto" w:fill="auto"/>
            <w:hideMark/>
          </w:tcPr>
          <w:p w14:paraId="507EDED3"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Sum of Users </w:t>
            </w:r>
          </w:p>
        </w:tc>
        <w:tc>
          <w:tcPr>
            <w:tcW w:w="960" w:type="dxa"/>
            <w:tcBorders>
              <w:top w:val="nil"/>
              <w:left w:val="nil"/>
              <w:bottom w:val="single" w:sz="6" w:space="0" w:color="auto"/>
              <w:right w:val="single" w:sz="6" w:space="0" w:color="auto"/>
            </w:tcBorders>
            <w:shd w:val="clear" w:color="auto" w:fill="auto"/>
            <w:hideMark/>
          </w:tcPr>
          <w:p w14:paraId="2E371EB8"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Traffic </w:t>
            </w:r>
          </w:p>
        </w:tc>
      </w:tr>
      <w:tr w:rsidR="00903DD9" w:rsidRPr="00FE22B3" w14:paraId="75107661" w14:textId="77777777" w:rsidTr="004A544F">
        <w:trPr>
          <w:trHeight w:val="585"/>
        </w:trPr>
        <w:tc>
          <w:tcPr>
            <w:tcW w:w="1605" w:type="dxa"/>
            <w:tcBorders>
              <w:top w:val="nil"/>
              <w:left w:val="single" w:sz="6" w:space="0" w:color="auto"/>
              <w:bottom w:val="single" w:sz="6" w:space="0" w:color="auto"/>
              <w:right w:val="single" w:sz="6" w:space="0" w:color="auto"/>
            </w:tcBorders>
            <w:shd w:val="clear" w:color="auto" w:fill="auto"/>
            <w:hideMark/>
          </w:tcPr>
          <w:p w14:paraId="5173C17A" w14:textId="75343E24"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Bounce Rate </w:t>
            </w:r>
            <w:r w:rsidR="00693ADA">
              <w:rPr>
                <w:rFonts w:ascii="Calibri" w:eastAsia="Times New Roman" w:hAnsi="Calibri" w:cs="Calibri"/>
                <w:sz w:val="20"/>
                <w:szCs w:val="20"/>
              </w:rPr>
              <w:t>(derived)</w:t>
            </w:r>
          </w:p>
        </w:tc>
        <w:tc>
          <w:tcPr>
            <w:tcW w:w="1230" w:type="dxa"/>
            <w:tcBorders>
              <w:top w:val="nil"/>
              <w:left w:val="nil"/>
              <w:bottom w:val="single" w:sz="6" w:space="0" w:color="auto"/>
              <w:right w:val="single" w:sz="6" w:space="0" w:color="auto"/>
            </w:tcBorders>
            <w:shd w:val="clear" w:color="auto" w:fill="auto"/>
            <w:hideMark/>
          </w:tcPr>
          <w:p w14:paraId="60D234AB"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7B3B6BAB"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Bounce rate is the percentage of sessions with a single pageview.  Meaning a user leaves our site from the first page they visit/land. </w:t>
            </w:r>
          </w:p>
        </w:tc>
        <w:tc>
          <w:tcPr>
            <w:tcW w:w="2025" w:type="dxa"/>
            <w:tcBorders>
              <w:top w:val="nil"/>
              <w:left w:val="nil"/>
              <w:bottom w:val="single" w:sz="6" w:space="0" w:color="auto"/>
              <w:right w:val="single" w:sz="6" w:space="0" w:color="auto"/>
            </w:tcBorders>
            <w:shd w:val="clear" w:color="auto" w:fill="auto"/>
            <w:hideMark/>
          </w:tcPr>
          <w:p w14:paraId="319E8060" w14:textId="3814D3B4" w:rsidR="00903DD9" w:rsidRPr="00FE22B3" w:rsidRDefault="00D76432" w:rsidP="004A544F">
            <w:pPr>
              <w:spacing w:after="0" w:line="240" w:lineRule="auto"/>
              <w:ind w:firstLine="0"/>
              <w:jc w:val="left"/>
              <w:textAlignment w:val="baseline"/>
              <w:rPr>
                <w:rFonts w:ascii="Segoe UI" w:eastAsia="Times New Roman" w:hAnsi="Segoe UI" w:cs="Segoe UI"/>
                <w:sz w:val="18"/>
                <w:szCs w:val="18"/>
              </w:rPr>
            </w:pPr>
            <w:r>
              <w:rPr>
                <w:rFonts w:ascii="Calibri" w:eastAsia="Times New Roman" w:hAnsi="Calibri" w:cs="Calibri"/>
                <w:sz w:val="20"/>
                <w:szCs w:val="20"/>
              </w:rPr>
              <w:t>(</w:t>
            </w:r>
            <w:r w:rsidR="00903DD9" w:rsidRPr="00FE22B3">
              <w:rPr>
                <w:rFonts w:ascii="Calibri" w:eastAsia="Times New Roman" w:hAnsi="Calibri" w:cs="Calibri"/>
                <w:sz w:val="20"/>
                <w:szCs w:val="20"/>
              </w:rPr>
              <w:t>Sum of Bounces</w:t>
            </w:r>
            <w:r>
              <w:rPr>
                <w:rFonts w:ascii="Calibri" w:eastAsia="Times New Roman" w:hAnsi="Calibri" w:cs="Calibri"/>
                <w:sz w:val="20"/>
                <w:szCs w:val="20"/>
              </w:rPr>
              <w:t>)</w:t>
            </w:r>
            <w:r w:rsidR="00903DD9" w:rsidRPr="00FE22B3">
              <w:rPr>
                <w:rFonts w:ascii="Calibri" w:eastAsia="Times New Roman" w:hAnsi="Calibri" w:cs="Calibri"/>
                <w:sz w:val="20"/>
                <w:szCs w:val="20"/>
              </w:rPr>
              <w:t>/Sessions </w:t>
            </w:r>
          </w:p>
        </w:tc>
        <w:tc>
          <w:tcPr>
            <w:tcW w:w="960" w:type="dxa"/>
            <w:tcBorders>
              <w:top w:val="nil"/>
              <w:left w:val="nil"/>
              <w:bottom w:val="single" w:sz="6" w:space="0" w:color="auto"/>
              <w:right w:val="single" w:sz="6" w:space="0" w:color="auto"/>
            </w:tcBorders>
            <w:shd w:val="clear" w:color="auto" w:fill="auto"/>
            <w:hideMark/>
          </w:tcPr>
          <w:p w14:paraId="28AFA317"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Site Performance </w:t>
            </w:r>
          </w:p>
        </w:tc>
      </w:tr>
      <w:tr w:rsidR="00903DD9" w:rsidRPr="00FE22B3" w14:paraId="55C6F516" w14:textId="77777777" w:rsidTr="004A544F">
        <w:trPr>
          <w:trHeight w:val="585"/>
        </w:trPr>
        <w:tc>
          <w:tcPr>
            <w:tcW w:w="1605" w:type="dxa"/>
            <w:tcBorders>
              <w:top w:val="nil"/>
              <w:left w:val="single" w:sz="6" w:space="0" w:color="auto"/>
              <w:bottom w:val="single" w:sz="6" w:space="0" w:color="auto"/>
              <w:right w:val="single" w:sz="6" w:space="0" w:color="auto"/>
            </w:tcBorders>
            <w:shd w:val="clear" w:color="auto" w:fill="auto"/>
            <w:hideMark/>
          </w:tcPr>
          <w:p w14:paraId="139A5CF4"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Average Session Duration </w:t>
            </w:r>
          </w:p>
        </w:tc>
        <w:tc>
          <w:tcPr>
            <w:tcW w:w="1230" w:type="dxa"/>
            <w:tcBorders>
              <w:top w:val="nil"/>
              <w:left w:val="nil"/>
              <w:bottom w:val="single" w:sz="6" w:space="0" w:color="auto"/>
              <w:right w:val="single" w:sz="6" w:space="0" w:color="auto"/>
            </w:tcBorders>
            <w:shd w:val="clear" w:color="auto" w:fill="auto"/>
            <w:hideMark/>
          </w:tcPr>
          <w:p w14:paraId="23ECBDE8"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4C3E28C6"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Provides a top-level view of how long users are spending on your website per each session. </w:t>
            </w:r>
          </w:p>
        </w:tc>
        <w:tc>
          <w:tcPr>
            <w:tcW w:w="2025" w:type="dxa"/>
            <w:tcBorders>
              <w:top w:val="nil"/>
              <w:left w:val="nil"/>
              <w:bottom w:val="single" w:sz="6" w:space="0" w:color="auto"/>
              <w:right w:val="single" w:sz="6" w:space="0" w:color="auto"/>
            </w:tcBorders>
            <w:shd w:val="clear" w:color="auto" w:fill="auto"/>
            <w:hideMark/>
          </w:tcPr>
          <w:p w14:paraId="07AF1650" w14:textId="4151A69B" w:rsidR="00903DD9" w:rsidRPr="00FE22B3" w:rsidRDefault="00B12439" w:rsidP="004A544F">
            <w:pPr>
              <w:spacing w:after="0" w:line="240" w:lineRule="auto"/>
              <w:ind w:firstLine="0"/>
              <w:jc w:val="left"/>
              <w:textAlignment w:val="baseline"/>
              <w:rPr>
                <w:rFonts w:ascii="Segoe UI" w:eastAsia="Times New Roman" w:hAnsi="Segoe UI" w:cs="Segoe UI"/>
                <w:sz w:val="18"/>
                <w:szCs w:val="18"/>
              </w:rPr>
            </w:pPr>
            <w:r>
              <w:rPr>
                <w:rFonts w:ascii="Calibri" w:eastAsia="Times New Roman" w:hAnsi="Calibri" w:cs="Calibri"/>
                <w:sz w:val="20"/>
                <w:szCs w:val="20"/>
              </w:rPr>
              <w:t>(</w:t>
            </w:r>
            <w:r w:rsidR="00903DD9" w:rsidRPr="00FE22B3">
              <w:rPr>
                <w:rFonts w:ascii="Calibri" w:eastAsia="Times New Roman" w:hAnsi="Calibri" w:cs="Calibri"/>
                <w:sz w:val="20"/>
                <w:szCs w:val="20"/>
              </w:rPr>
              <w:t>Total Time on Site</w:t>
            </w:r>
            <w:r>
              <w:rPr>
                <w:rFonts w:ascii="Calibri" w:eastAsia="Times New Roman" w:hAnsi="Calibri" w:cs="Calibri"/>
                <w:sz w:val="20"/>
                <w:szCs w:val="20"/>
              </w:rPr>
              <w:t>)</w:t>
            </w:r>
            <w:r w:rsidR="00903DD9" w:rsidRPr="00FE22B3">
              <w:rPr>
                <w:rFonts w:ascii="Calibri" w:eastAsia="Times New Roman" w:hAnsi="Calibri" w:cs="Calibri"/>
                <w:sz w:val="20"/>
                <w:szCs w:val="20"/>
              </w:rPr>
              <w:t>/Sessions </w:t>
            </w:r>
          </w:p>
        </w:tc>
        <w:tc>
          <w:tcPr>
            <w:tcW w:w="960" w:type="dxa"/>
            <w:tcBorders>
              <w:top w:val="nil"/>
              <w:left w:val="nil"/>
              <w:bottom w:val="single" w:sz="6" w:space="0" w:color="auto"/>
              <w:right w:val="single" w:sz="6" w:space="0" w:color="auto"/>
            </w:tcBorders>
            <w:shd w:val="clear" w:color="auto" w:fill="auto"/>
            <w:hideMark/>
          </w:tcPr>
          <w:p w14:paraId="62F7C17E"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Site Performance </w:t>
            </w:r>
          </w:p>
        </w:tc>
      </w:tr>
      <w:tr w:rsidR="00903DD9" w:rsidRPr="00FE22B3" w14:paraId="749BFA45" w14:textId="77777777" w:rsidTr="004A544F">
        <w:trPr>
          <w:trHeight w:val="300"/>
        </w:trPr>
        <w:tc>
          <w:tcPr>
            <w:tcW w:w="1605" w:type="dxa"/>
            <w:tcBorders>
              <w:top w:val="nil"/>
              <w:left w:val="single" w:sz="6" w:space="0" w:color="auto"/>
              <w:bottom w:val="single" w:sz="6" w:space="0" w:color="auto"/>
              <w:right w:val="single" w:sz="6" w:space="0" w:color="auto"/>
            </w:tcBorders>
            <w:shd w:val="clear" w:color="auto" w:fill="auto"/>
            <w:hideMark/>
          </w:tcPr>
          <w:p w14:paraId="4CB51F90"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Average Time on Page </w:t>
            </w:r>
          </w:p>
        </w:tc>
        <w:tc>
          <w:tcPr>
            <w:tcW w:w="1230" w:type="dxa"/>
            <w:tcBorders>
              <w:top w:val="nil"/>
              <w:left w:val="nil"/>
              <w:bottom w:val="single" w:sz="6" w:space="0" w:color="auto"/>
              <w:right w:val="single" w:sz="6" w:space="0" w:color="auto"/>
            </w:tcBorders>
            <w:shd w:val="clear" w:color="auto" w:fill="auto"/>
            <w:hideMark/>
          </w:tcPr>
          <w:p w14:paraId="5B88B798"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26F82BB8"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The average amount of time a users spend on a particular page. </w:t>
            </w:r>
          </w:p>
        </w:tc>
        <w:tc>
          <w:tcPr>
            <w:tcW w:w="2025" w:type="dxa"/>
            <w:tcBorders>
              <w:top w:val="nil"/>
              <w:left w:val="nil"/>
              <w:bottom w:val="single" w:sz="6" w:space="0" w:color="auto"/>
              <w:right w:val="single" w:sz="6" w:space="0" w:color="auto"/>
            </w:tcBorders>
            <w:shd w:val="clear" w:color="auto" w:fill="auto"/>
            <w:hideMark/>
          </w:tcPr>
          <w:p w14:paraId="19B20218"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Total Time on Page/Pageviews </w:t>
            </w:r>
          </w:p>
        </w:tc>
        <w:tc>
          <w:tcPr>
            <w:tcW w:w="960" w:type="dxa"/>
            <w:tcBorders>
              <w:top w:val="nil"/>
              <w:left w:val="nil"/>
              <w:bottom w:val="single" w:sz="6" w:space="0" w:color="auto"/>
              <w:right w:val="single" w:sz="6" w:space="0" w:color="auto"/>
            </w:tcBorders>
            <w:shd w:val="clear" w:color="auto" w:fill="auto"/>
            <w:hideMark/>
          </w:tcPr>
          <w:p w14:paraId="5D071ACC"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Site Performance </w:t>
            </w:r>
          </w:p>
        </w:tc>
      </w:tr>
      <w:tr w:rsidR="00903DD9" w:rsidRPr="00FE22B3" w14:paraId="6343DF5C" w14:textId="77777777" w:rsidTr="004A544F">
        <w:trPr>
          <w:trHeight w:val="300"/>
        </w:trPr>
        <w:tc>
          <w:tcPr>
            <w:tcW w:w="1605" w:type="dxa"/>
            <w:tcBorders>
              <w:top w:val="nil"/>
              <w:left w:val="single" w:sz="6" w:space="0" w:color="auto"/>
              <w:bottom w:val="single" w:sz="6" w:space="0" w:color="auto"/>
              <w:right w:val="single" w:sz="6" w:space="0" w:color="auto"/>
            </w:tcBorders>
            <w:shd w:val="clear" w:color="auto" w:fill="auto"/>
            <w:hideMark/>
          </w:tcPr>
          <w:p w14:paraId="1EDD1411"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Total Unique Searches </w:t>
            </w:r>
          </w:p>
        </w:tc>
        <w:tc>
          <w:tcPr>
            <w:tcW w:w="1230" w:type="dxa"/>
            <w:tcBorders>
              <w:top w:val="nil"/>
              <w:left w:val="nil"/>
              <w:bottom w:val="single" w:sz="6" w:space="0" w:color="auto"/>
              <w:right w:val="single" w:sz="6" w:space="0" w:color="auto"/>
            </w:tcBorders>
            <w:shd w:val="clear" w:color="auto" w:fill="auto"/>
            <w:hideMark/>
          </w:tcPr>
          <w:p w14:paraId="22579257"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1495D5FF" w14:textId="4722463A"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The total number of searches users have used in</w:t>
            </w:r>
            <w:r w:rsidR="001B59A4">
              <w:rPr>
                <w:rFonts w:ascii="Calibri" w:eastAsia="Times New Roman" w:hAnsi="Calibri" w:cs="Calibri"/>
                <w:sz w:val="20"/>
                <w:szCs w:val="20"/>
              </w:rPr>
              <w:t xml:space="preserve"> internal</w:t>
            </w:r>
            <w:r w:rsidRPr="00FE22B3">
              <w:rPr>
                <w:rFonts w:ascii="Calibri" w:eastAsia="Times New Roman" w:hAnsi="Calibri" w:cs="Calibri"/>
                <w:sz w:val="20"/>
                <w:szCs w:val="20"/>
              </w:rPr>
              <w:t xml:space="preserve"> site search. </w:t>
            </w:r>
          </w:p>
        </w:tc>
        <w:tc>
          <w:tcPr>
            <w:tcW w:w="2025" w:type="dxa"/>
            <w:tcBorders>
              <w:top w:val="nil"/>
              <w:left w:val="nil"/>
              <w:bottom w:val="single" w:sz="6" w:space="0" w:color="auto"/>
              <w:right w:val="single" w:sz="6" w:space="0" w:color="auto"/>
            </w:tcBorders>
            <w:shd w:val="clear" w:color="auto" w:fill="auto"/>
            <w:hideMark/>
          </w:tcPr>
          <w:p w14:paraId="533F4890"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Sum of Unique Searches </w:t>
            </w:r>
          </w:p>
        </w:tc>
        <w:tc>
          <w:tcPr>
            <w:tcW w:w="960" w:type="dxa"/>
            <w:tcBorders>
              <w:top w:val="nil"/>
              <w:left w:val="nil"/>
              <w:bottom w:val="single" w:sz="6" w:space="0" w:color="auto"/>
              <w:right w:val="single" w:sz="6" w:space="0" w:color="auto"/>
            </w:tcBorders>
            <w:shd w:val="clear" w:color="auto" w:fill="auto"/>
            <w:hideMark/>
          </w:tcPr>
          <w:p w14:paraId="3DCFAD9B"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Site Performance </w:t>
            </w:r>
          </w:p>
        </w:tc>
      </w:tr>
      <w:tr w:rsidR="00903DD9" w:rsidRPr="00FE22B3" w14:paraId="13F7F48A" w14:textId="77777777" w:rsidTr="004A544F">
        <w:trPr>
          <w:trHeight w:val="900"/>
        </w:trPr>
        <w:tc>
          <w:tcPr>
            <w:tcW w:w="1605" w:type="dxa"/>
            <w:tcBorders>
              <w:top w:val="nil"/>
              <w:left w:val="single" w:sz="6" w:space="0" w:color="auto"/>
              <w:bottom w:val="single" w:sz="6" w:space="0" w:color="auto"/>
              <w:right w:val="single" w:sz="6" w:space="0" w:color="auto"/>
            </w:tcBorders>
            <w:shd w:val="clear" w:color="auto" w:fill="auto"/>
            <w:hideMark/>
          </w:tcPr>
          <w:p w14:paraId="3DDCB446" w14:textId="51758B9F"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 Exit </w:t>
            </w:r>
            <w:r w:rsidR="00FC32FC">
              <w:rPr>
                <w:rFonts w:ascii="Calibri" w:eastAsia="Times New Roman" w:hAnsi="Calibri" w:cs="Calibri"/>
                <w:sz w:val="20"/>
                <w:szCs w:val="20"/>
              </w:rPr>
              <w:t>(Exit Rate)</w:t>
            </w:r>
          </w:p>
        </w:tc>
        <w:tc>
          <w:tcPr>
            <w:tcW w:w="1230" w:type="dxa"/>
            <w:tcBorders>
              <w:top w:val="nil"/>
              <w:left w:val="nil"/>
              <w:bottom w:val="single" w:sz="6" w:space="0" w:color="auto"/>
              <w:right w:val="single" w:sz="6" w:space="0" w:color="auto"/>
            </w:tcBorders>
            <w:shd w:val="clear" w:color="auto" w:fill="auto"/>
            <w:hideMark/>
          </w:tcPr>
          <w:p w14:paraId="56FCB1D4"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373EE809"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The percentage of pageview that were the last viewed page any session.  The final page viewed on our site before the user leaves our site. </w:t>
            </w:r>
          </w:p>
        </w:tc>
        <w:tc>
          <w:tcPr>
            <w:tcW w:w="2025" w:type="dxa"/>
            <w:tcBorders>
              <w:top w:val="nil"/>
              <w:left w:val="nil"/>
              <w:bottom w:val="single" w:sz="6" w:space="0" w:color="auto"/>
              <w:right w:val="single" w:sz="6" w:space="0" w:color="auto"/>
            </w:tcBorders>
            <w:shd w:val="clear" w:color="auto" w:fill="auto"/>
            <w:hideMark/>
          </w:tcPr>
          <w:p w14:paraId="035868D5"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Sum of Exits/Sum of Pageviews </w:t>
            </w:r>
          </w:p>
        </w:tc>
        <w:tc>
          <w:tcPr>
            <w:tcW w:w="960" w:type="dxa"/>
            <w:tcBorders>
              <w:top w:val="nil"/>
              <w:left w:val="nil"/>
              <w:bottom w:val="single" w:sz="6" w:space="0" w:color="auto"/>
              <w:right w:val="single" w:sz="6" w:space="0" w:color="auto"/>
            </w:tcBorders>
            <w:shd w:val="clear" w:color="auto" w:fill="auto"/>
            <w:hideMark/>
          </w:tcPr>
          <w:p w14:paraId="71BA5266"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Site Performance </w:t>
            </w:r>
          </w:p>
        </w:tc>
      </w:tr>
      <w:tr w:rsidR="00903DD9" w:rsidRPr="00FE22B3" w14:paraId="71270D44" w14:textId="77777777" w:rsidTr="004A544F">
        <w:trPr>
          <w:trHeight w:val="585"/>
        </w:trPr>
        <w:tc>
          <w:tcPr>
            <w:tcW w:w="1605" w:type="dxa"/>
            <w:vMerge w:val="restart"/>
            <w:tcBorders>
              <w:top w:val="nil"/>
              <w:left w:val="single" w:sz="6" w:space="0" w:color="auto"/>
              <w:bottom w:val="single" w:sz="6" w:space="0" w:color="auto"/>
              <w:right w:val="single" w:sz="6" w:space="0" w:color="auto"/>
            </w:tcBorders>
            <w:shd w:val="clear" w:color="auto" w:fill="auto"/>
            <w:hideMark/>
          </w:tcPr>
          <w:p w14:paraId="2A6D11C0" w14:textId="021D75D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 xml:space="preserve">Avg. Document Content Loaded </w:t>
            </w:r>
            <w:r w:rsidRPr="00FE22B3">
              <w:rPr>
                <w:rFonts w:ascii="Calibri" w:eastAsia="Times New Roman" w:hAnsi="Calibri" w:cs="Calibri"/>
                <w:sz w:val="20"/>
                <w:szCs w:val="20"/>
              </w:rPr>
              <w:lastRenderedPageBreak/>
              <w:t>Time (sec) (site speed) </w:t>
            </w:r>
            <w:r w:rsidR="000F542A">
              <w:rPr>
                <w:rFonts w:ascii="Calibri" w:eastAsia="Times New Roman" w:hAnsi="Calibri" w:cs="Calibri"/>
                <w:sz w:val="20"/>
                <w:szCs w:val="20"/>
              </w:rPr>
              <w:t>– Measure of site performance</w:t>
            </w:r>
          </w:p>
        </w:tc>
        <w:tc>
          <w:tcPr>
            <w:tcW w:w="1230" w:type="dxa"/>
            <w:tcBorders>
              <w:top w:val="nil"/>
              <w:left w:val="nil"/>
              <w:bottom w:val="single" w:sz="6" w:space="0" w:color="auto"/>
              <w:right w:val="single" w:sz="6" w:space="0" w:color="auto"/>
            </w:tcBorders>
            <w:shd w:val="clear" w:color="auto" w:fill="auto"/>
            <w:hideMark/>
          </w:tcPr>
          <w:p w14:paraId="354EAE65"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lastRenderedPageBreak/>
              <w:t>Google Analytics </w:t>
            </w:r>
          </w:p>
        </w:tc>
        <w:tc>
          <w:tcPr>
            <w:tcW w:w="3495" w:type="dxa"/>
            <w:tcBorders>
              <w:top w:val="nil"/>
              <w:left w:val="nil"/>
              <w:bottom w:val="single" w:sz="6" w:space="0" w:color="auto"/>
              <w:right w:val="single" w:sz="6" w:space="0" w:color="auto"/>
            </w:tcBorders>
            <w:shd w:val="clear" w:color="auto" w:fill="auto"/>
            <w:hideMark/>
          </w:tcPr>
          <w:p w14:paraId="268522A6"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Aligning with Fortive reporting for page load speed, focused on mobile.  </w:t>
            </w:r>
          </w:p>
        </w:tc>
        <w:tc>
          <w:tcPr>
            <w:tcW w:w="2025" w:type="dxa"/>
            <w:vMerge w:val="restart"/>
            <w:tcBorders>
              <w:top w:val="nil"/>
              <w:left w:val="nil"/>
              <w:bottom w:val="single" w:sz="6" w:space="0" w:color="auto"/>
              <w:right w:val="single" w:sz="6" w:space="0" w:color="auto"/>
            </w:tcBorders>
            <w:shd w:val="clear" w:color="auto" w:fill="auto"/>
            <w:hideMark/>
          </w:tcPr>
          <w:p w14:paraId="5C8EF87E"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Total Document Content Loaded Time (ms)/Pageviews </w:t>
            </w:r>
          </w:p>
        </w:tc>
        <w:tc>
          <w:tcPr>
            <w:tcW w:w="960" w:type="dxa"/>
            <w:vMerge w:val="restart"/>
            <w:tcBorders>
              <w:top w:val="nil"/>
              <w:left w:val="nil"/>
              <w:bottom w:val="single" w:sz="6" w:space="0" w:color="auto"/>
              <w:right w:val="single" w:sz="6" w:space="0" w:color="auto"/>
            </w:tcBorders>
            <w:shd w:val="clear" w:color="auto" w:fill="auto"/>
            <w:hideMark/>
          </w:tcPr>
          <w:p w14:paraId="73DFF0D5"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Site Performance </w:t>
            </w:r>
          </w:p>
        </w:tc>
      </w:tr>
      <w:tr w:rsidR="00903DD9" w:rsidRPr="00FE22B3" w14:paraId="000D402D" w14:textId="77777777" w:rsidTr="190CF9AB">
        <w:trPr>
          <w:trHeight w:val="2385"/>
        </w:trPr>
        <w:tc>
          <w:tcPr>
            <w:tcW w:w="0" w:type="auto"/>
            <w:vMerge/>
            <w:vAlign w:val="center"/>
            <w:hideMark/>
          </w:tcPr>
          <w:p w14:paraId="0234ED82" w14:textId="77777777" w:rsidR="00903DD9" w:rsidRPr="00FE22B3" w:rsidRDefault="00903DD9" w:rsidP="004A544F">
            <w:pPr>
              <w:spacing w:after="0" w:line="240" w:lineRule="auto"/>
              <w:ind w:firstLine="0"/>
              <w:jc w:val="left"/>
              <w:rPr>
                <w:rFonts w:ascii="Segoe UI" w:eastAsia="Times New Roman" w:hAnsi="Segoe UI" w:cs="Segoe UI"/>
                <w:sz w:val="18"/>
                <w:szCs w:val="18"/>
              </w:rPr>
            </w:pPr>
          </w:p>
        </w:tc>
        <w:tc>
          <w:tcPr>
            <w:tcW w:w="1230" w:type="dxa"/>
            <w:tcBorders>
              <w:top w:val="nil"/>
              <w:left w:val="nil"/>
              <w:bottom w:val="single" w:sz="6" w:space="0" w:color="auto"/>
              <w:right w:val="single" w:sz="6" w:space="0" w:color="auto"/>
            </w:tcBorders>
            <w:shd w:val="clear" w:color="auto" w:fill="auto"/>
            <w:hideMark/>
          </w:tcPr>
          <w:p w14:paraId="438834D2"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5B5F36A7"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Avg. Document Content Loaded Time : The average time (in seconds) that the browser takes to parse the document and execute deferred and parser-inserted scripts (DOMContentLoaded), including the network time from the user's location to your server. Parsing of the document is finished, the Document Object Model is ready, but referenced style sheets, images, and subframes may not be finished loading. This event is often the starting point for javascript framework execution, e.g., JQuery's onready() callback, etc. </w:t>
            </w:r>
          </w:p>
        </w:tc>
        <w:tc>
          <w:tcPr>
            <w:tcW w:w="0" w:type="auto"/>
            <w:vMerge/>
            <w:vAlign w:val="center"/>
            <w:hideMark/>
          </w:tcPr>
          <w:p w14:paraId="6EC097C1" w14:textId="77777777" w:rsidR="00903DD9" w:rsidRPr="00FE22B3" w:rsidRDefault="00903DD9" w:rsidP="004A544F">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6D8AC750" w14:textId="77777777" w:rsidR="00903DD9" w:rsidRPr="00FE22B3" w:rsidRDefault="00903DD9" w:rsidP="004A544F">
            <w:pPr>
              <w:spacing w:after="0" w:line="240" w:lineRule="auto"/>
              <w:ind w:firstLine="0"/>
              <w:jc w:val="left"/>
              <w:rPr>
                <w:rFonts w:ascii="Segoe UI" w:eastAsia="Times New Roman" w:hAnsi="Segoe UI" w:cs="Segoe UI"/>
                <w:sz w:val="18"/>
                <w:szCs w:val="18"/>
              </w:rPr>
            </w:pPr>
          </w:p>
        </w:tc>
      </w:tr>
      <w:tr w:rsidR="00903DD9" w:rsidRPr="00FE22B3" w14:paraId="6C52130E" w14:textId="77777777" w:rsidTr="004A544F">
        <w:trPr>
          <w:trHeight w:val="1485"/>
        </w:trPr>
        <w:tc>
          <w:tcPr>
            <w:tcW w:w="1605" w:type="dxa"/>
            <w:tcBorders>
              <w:top w:val="nil"/>
              <w:left w:val="single" w:sz="6" w:space="0" w:color="auto"/>
              <w:bottom w:val="single" w:sz="6" w:space="0" w:color="auto"/>
              <w:right w:val="single" w:sz="6" w:space="0" w:color="auto"/>
            </w:tcBorders>
            <w:shd w:val="clear" w:color="auto" w:fill="auto"/>
            <w:hideMark/>
          </w:tcPr>
          <w:p w14:paraId="1763B86B" w14:textId="0CE3C6C5" w:rsidR="00903DD9" w:rsidRPr="00FE22B3" w:rsidRDefault="00D668A0" w:rsidP="004A544F">
            <w:pPr>
              <w:spacing w:after="0" w:line="240" w:lineRule="auto"/>
              <w:ind w:firstLine="0"/>
              <w:jc w:val="left"/>
              <w:textAlignment w:val="baseline"/>
              <w:rPr>
                <w:rFonts w:ascii="Segoe UI" w:eastAsia="Times New Roman" w:hAnsi="Segoe UI" w:cs="Segoe UI"/>
                <w:sz w:val="18"/>
                <w:szCs w:val="18"/>
              </w:rPr>
            </w:pPr>
            <w:r>
              <w:rPr>
                <w:rFonts w:ascii="Calibri" w:eastAsia="Times New Roman" w:hAnsi="Calibri" w:cs="Calibri"/>
                <w:sz w:val="20"/>
                <w:szCs w:val="20"/>
              </w:rPr>
              <w:t xml:space="preserve">Total </w:t>
            </w:r>
            <w:r w:rsidR="00903DD9" w:rsidRPr="00FE22B3">
              <w:rPr>
                <w:rFonts w:ascii="Calibri" w:eastAsia="Times New Roman" w:hAnsi="Calibri" w:cs="Calibri"/>
                <w:sz w:val="20"/>
                <w:szCs w:val="20"/>
              </w:rPr>
              <w:t>Goal Completions</w:t>
            </w:r>
            <w:r w:rsidR="00860143">
              <w:rPr>
                <w:rFonts w:ascii="Calibri" w:eastAsia="Times New Roman" w:hAnsi="Calibri" w:cs="Calibri"/>
                <w:sz w:val="20"/>
                <w:szCs w:val="20"/>
              </w:rPr>
              <w:t xml:space="preserve"> </w:t>
            </w:r>
            <w:r w:rsidR="00F73BE7">
              <w:rPr>
                <w:rFonts w:ascii="Calibri" w:eastAsia="Times New Roman" w:hAnsi="Calibri" w:cs="Calibri"/>
                <w:sz w:val="20"/>
                <w:szCs w:val="20"/>
              </w:rPr>
              <w:t>(</w:t>
            </w:r>
            <w:r w:rsidR="00860143">
              <w:rPr>
                <w:rFonts w:ascii="Calibri" w:eastAsia="Times New Roman" w:hAnsi="Calibri" w:cs="Calibri"/>
                <w:sz w:val="20"/>
                <w:szCs w:val="20"/>
              </w:rPr>
              <w:t xml:space="preserve">This is calculated on the reporting </w:t>
            </w:r>
            <w:r>
              <w:rPr>
                <w:rFonts w:ascii="Calibri" w:eastAsia="Times New Roman" w:hAnsi="Calibri" w:cs="Calibri"/>
                <w:sz w:val="20"/>
                <w:szCs w:val="20"/>
              </w:rPr>
              <w:t>layer</w:t>
            </w:r>
            <w:r w:rsidR="00903DD9" w:rsidRPr="00FE22B3">
              <w:rPr>
                <w:rFonts w:ascii="Calibri" w:eastAsia="Times New Roman" w:hAnsi="Calibri" w:cs="Calibri"/>
                <w:sz w:val="20"/>
                <w:szCs w:val="20"/>
              </w:rPr>
              <w:t> </w:t>
            </w:r>
            <w:r w:rsidR="00860143">
              <w:rPr>
                <w:rFonts w:ascii="Calibri" w:eastAsia="Times New Roman" w:hAnsi="Calibri" w:cs="Calibri"/>
                <w:sz w:val="20"/>
                <w:szCs w:val="20"/>
              </w:rPr>
              <w:t>since it</w:t>
            </w:r>
            <w:r w:rsidR="00F63C01">
              <w:rPr>
                <w:rFonts w:ascii="Calibri" w:eastAsia="Times New Roman" w:hAnsi="Calibri" w:cs="Calibri"/>
                <w:sz w:val="20"/>
                <w:szCs w:val="20"/>
              </w:rPr>
              <w:t xml:space="preserve"> i</w:t>
            </w:r>
            <w:r w:rsidR="00860143">
              <w:rPr>
                <w:rFonts w:ascii="Calibri" w:eastAsia="Times New Roman" w:hAnsi="Calibri" w:cs="Calibri"/>
                <w:sz w:val="20"/>
                <w:szCs w:val="20"/>
              </w:rPr>
              <w:t>s dynamic</w:t>
            </w:r>
            <w:r w:rsidR="00F73BE7">
              <w:rPr>
                <w:rFonts w:ascii="Calibri" w:eastAsia="Times New Roman" w:hAnsi="Calibri" w:cs="Calibri"/>
                <w:sz w:val="20"/>
                <w:szCs w:val="20"/>
              </w:rPr>
              <w:t>)</w:t>
            </w:r>
          </w:p>
        </w:tc>
        <w:tc>
          <w:tcPr>
            <w:tcW w:w="1230" w:type="dxa"/>
            <w:tcBorders>
              <w:top w:val="nil"/>
              <w:left w:val="nil"/>
              <w:bottom w:val="single" w:sz="6" w:space="0" w:color="auto"/>
              <w:right w:val="single" w:sz="6" w:space="0" w:color="auto"/>
            </w:tcBorders>
            <w:shd w:val="clear" w:color="auto" w:fill="auto"/>
            <w:hideMark/>
          </w:tcPr>
          <w:p w14:paraId="67A6B1F1"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01056694"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The unique value of forms submitted or ecommerce conversions completed by any user in a single session.  (i.e. a user submits two forms in 1 session, that is 1 goal completion).  Goals signify that users complete a desired action on our website as defined by our main marketing objectives (subject to change). </w:t>
            </w:r>
          </w:p>
        </w:tc>
        <w:tc>
          <w:tcPr>
            <w:tcW w:w="2025" w:type="dxa"/>
            <w:tcBorders>
              <w:top w:val="nil"/>
              <w:left w:val="nil"/>
              <w:bottom w:val="single" w:sz="6" w:space="0" w:color="auto"/>
              <w:right w:val="single" w:sz="6" w:space="0" w:color="auto"/>
            </w:tcBorders>
            <w:shd w:val="clear" w:color="auto" w:fill="auto"/>
            <w:hideMark/>
          </w:tcPr>
          <w:p w14:paraId="473CFEFA"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Sum of Goal Completions </w:t>
            </w:r>
          </w:p>
        </w:tc>
        <w:tc>
          <w:tcPr>
            <w:tcW w:w="960" w:type="dxa"/>
            <w:tcBorders>
              <w:top w:val="nil"/>
              <w:left w:val="nil"/>
              <w:bottom w:val="single" w:sz="6" w:space="0" w:color="auto"/>
              <w:right w:val="single" w:sz="6" w:space="0" w:color="auto"/>
            </w:tcBorders>
            <w:shd w:val="clear" w:color="auto" w:fill="auto"/>
            <w:hideMark/>
          </w:tcPr>
          <w:p w14:paraId="0A0E940B"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Conversion </w:t>
            </w:r>
          </w:p>
        </w:tc>
      </w:tr>
      <w:tr w:rsidR="00903DD9" w:rsidRPr="00FE22B3" w14:paraId="42908EBE" w14:textId="77777777" w:rsidTr="004A544F">
        <w:trPr>
          <w:trHeight w:val="585"/>
        </w:trPr>
        <w:tc>
          <w:tcPr>
            <w:tcW w:w="1605" w:type="dxa"/>
            <w:tcBorders>
              <w:top w:val="nil"/>
              <w:left w:val="single" w:sz="6" w:space="0" w:color="auto"/>
              <w:bottom w:val="single" w:sz="6" w:space="0" w:color="auto"/>
              <w:right w:val="single" w:sz="6" w:space="0" w:color="auto"/>
            </w:tcBorders>
            <w:shd w:val="clear" w:color="auto" w:fill="auto"/>
            <w:hideMark/>
          </w:tcPr>
          <w:p w14:paraId="23B1EE9B"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Conversion Rate % </w:t>
            </w:r>
          </w:p>
        </w:tc>
        <w:tc>
          <w:tcPr>
            <w:tcW w:w="1230" w:type="dxa"/>
            <w:tcBorders>
              <w:top w:val="nil"/>
              <w:left w:val="nil"/>
              <w:bottom w:val="single" w:sz="6" w:space="0" w:color="auto"/>
              <w:right w:val="single" w:sz="6" w:space="0" w:color="auto"/>
            </w:tcBorders>
            <w:shd w:val="clear" w:color="auto" w:fill="auto"/>
            <w:hideMark/>
          </w:tcPr>
          <w:p w14:paraId="7C1B8726"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471CAAA6"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The percentage of sessions where there was a Goal Completion (as defined above) for any Goal out of the total number of sessions. </w:t>
            </w:r>
          </w:p>
        </w:tc>
        <w:tc>
          <w:tcPr>
            <w:tcW w:w="2025" w:type="dxa"/>
            <w:tcBorders>
              <w:top w:val="nil"/>
              <w:left w:val="nil"/>
              <w:bottom w:val="single" w:sz="6" w:space="0" w:color="auto"/>
              <w:right w:val="single" w:sz="6" w:space="0" w:color="auto"/>
            </w:tcBorders>
            <w:shd w:val="clear" w:color="auto" w:fill="auto"/>
            <w:hideMark/>
          </w:tcPr>
          <w:p w14:paraId="31CB873C"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(Sum of Goal Completions, eCommerce Transactions)/Sessions </w:t>
            </w:r>
          </w:p>
        </w:tc>
        <w:tc>
          <w:tcPr>
            <w:tcW w:w="960" w:type="dxa"/>
            <w:tcBorders>
              <w:top w:val="nil"/>
              <w:left w:val="nil"/>
              <w:bottom w:val="single" w:sz="6" w:space="0" w:color="auto"/>
              <w:right w:val="single" w:sz="6" w:space="0" w:color="auto"/>
            </w:tcBorders>
            <w:shd w:val="clear" w:color="auto" w:fill="auto"/>
            <w:hideMark/>
          </w:tcPr>
          <w:p w14:paraId="680FD5F9"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Conversion </w:t>
            </w:r>
          </w:p>
        </w:tc>
      </w:tr>
      <w:tr w:rsidR="00903DD9" w:rsidRPr="00FE22B3" w14:paraId="2954E9C6" w14:textId="77777777" w:rsidTr="004A544F">
        <w:trPr>
          <w:trHeight w:val="2100"/>
        </w:trPr>
        <w:tc>
          <w:tcPr>
            <w:tcW w:w="1605" w:type="dxa"/>
            <w:tcBorders>
              <w:top w:val="nil"/>
              <w:left w:val="single" w:sz="6" w:space="0" w:color="auto"/>
              <w:bottom w:val="single" w:sz="6" w:space="0" w:color="auto"/>
              <w:right w:val="single" w:sz="6" w:space="0" w:color="auto"/>
            </w:tcBorders>
            <w:shd w:val="clear" w:color="auto" w:fill="auto"/>
            <w:hideMark/>
          </w:tcPr>
          <w:p w14:paraId="3EC0EE55"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Total Events </w:t>
            </w:r>
          </w:p>
        </w:tc>
        <w:tc>
          <w:tcPr>
            <w:tcW w:w="1230" w:type="dxa"/>
            <w:tcBorders>
              <w:top w:val="nil"/>
              <w:left w:val="nil"/>
              <w:bottom w:val="single" w:sz="6" w:space="0" w:color="auto"/>
              <w:right w:val="single" w:sz="6" w:space="0" w:color="auto"/>
            </w:tcBorders>
            <w:shd w:val="clear" w:color="auto" w:fill="auto"/>
            <w:hideMark/>
          </w:tcPr>
          <w:p w14:paraId="0A840E85"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072DBD6A"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Count of all clicks on any outlined event.  Events are user interactions with content that can be measured independently from a web-page or screen load. Downloads, link clicks, CTA button clicks, and video plays are all examples of actions to track.  We can count both total number of interactions or unique values.  Event's can be view as "micro-conversions", actions that are important on our site but not or main marketing objectives. </w:t>
            </w:r>
          </w:p>
        </w:tc>
        <w:tc>
          <w:tcPr>
            <w:tcW w:w="2025" w:type="dxa"/>
            <w:tcBorders>
              <w:top w:val="nil"/>
              <w:left w:val="nil"/>
              <w:bottom w:val="single" w:sz="6" w:space="0" w:color="auto"/>
              <w:right w:val="single" w:sz="6" w:space="0" w:color="auto"/>
            </w:tcBorders>
            <w:shd w:val="clear" w:color="auto" w:fill="auto"/>
            <w:hideMark/>
          </w:tcPr>
          <w:p w14:paraId="00C84EB9"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Sum of Events </w:t>
            </w:r>
          </w:p>
        </w:tc>
        <w:tc>
          <w:tcPr>
            <w:tcW w:w="960" w:type="dxa"/>
            <w:tcBorders>
              <w:top w:val="nil"/>
              <w:left w:val="nil"/>
              <w:bottom w:val="single" w:sz="6" w:space="0" w:color="auto"/>
              <w:right w:val="single" w:sz="6" w:space="0" w:color="auto"/>
            </w:tcBorders>
            <w:shd w:val="clear" w:color="auto" w:fill="auto"/>
            <w:hideMark/>
          </w:tcPr>
          <w:p w14:paraId="1F80C010"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Conversion </w:t>
            </w:r>
          </w:p>
        </w:tc>
      </w:tr>
      <w:tr w:rsidR="00903DD9" w:rsidRPr="00FE22B3" w14:paraId="71E9A890" w14:textId="77777777" w:rsidTr="004A544F">
        <w:trPr>
          <w:trHeight w:val="300"/>
        </w:trPr>
        <w:tc>
          <w:tcPr>
            <w:tcW w:w="1605" w:type="dxa"/>
            <w:tcBorders>
              <w:top w:val="nil"/>
              <w:left w:val="single" w:sz="6" w:space="0" w:color="auto"/>
              <w:bottom w:val="single" w:sz="6" w:space="0" w:color="auto"/>
              <w:right w:val="single" w:sz="6" w:space="0" w:color="auto"/>
            </w:tcBorders>
            <w:shd w:val="clear" w:color="auto" w:fill="auto"/>
            <w:hideMark/>
          </w:tcPr>
          <w:p w14:paraId="39992C9B"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eCommerce Transactions </w:t>
            </w:r>
          </w:p>
        </w:tc>
        <w:tc>
          <w:tcPr>
            <w:tcW w:w="1230" w:type="dxa"/>
            <w:tcBorders>
              <w:top w:val="nil"/>
              <w:left w:val="nil"/>
              <w:bottom w:val="single" w:sz="6" w:space="0" w:color="auto"/>
              <w:right w:val="single" w:sz="6" w:space="0" w:color="auto"/>
            </w:tcBorders>
            <w:shd w:val="clear" w:color="auto" w:fill="auto"/>
            <w:hideMark/>
          </w:tcPr>
          <w:p w14:paraId="44510612"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Analytics </w:t>
            </w:r>
          </w:p>
        </w:tc>
        <w:tc>
          <w:tcPr>
            <w:tcW w:w="3495" w:type="dxa"/>
            <w:tcBorders>
              <w:top w:val="nil"/>
              <w:left w:val="nil"/>
              <w:bottom w:val="single" w:sz="6" w:space="0" w:color="auto"/>
              <w:right w:val="single" w:sz="6" w:space="0" w:color="auto"/>
            </w:tcBorders>
            <w:shd w:val="clear" w:color="auto" w:fill="auto"/>
            <w:hideMark/>
          </w:tcPr>
          <w:p w14:paraId="7362B4E8"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Sales of products on the website via ecommerce. </w:t>
            </w:r>
          </w:p>
        </w:tc>
        <w:tc>
          <w:tcPr>
            <w:tcW w:w="2025" w:type="dxa"/>
            <w:tcBorders>
              <w:top w:val="nil"/>
              <w:left w:val="nil"/>
              <w:bottom w:val="single" w:sz="6" w:space="0" w:color="auto"/>
              <w:right w:val="single" w:sz="6" w:space="0" w:color="auto"/>
            </w:tcBorders>
            <w:shd w:val="clear" w:color="auto" w:fill="auto"/>
            <w:hideMark/>
          </w:tcPr>
          <w:p w14:paraId="2CC3165A"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Sum of eCommerce Transactions </w:t>
            </w:r>
          </w:p>
        </w:tc>
        <w:tc>
          <w:tcPr>
            <w:tcW w:w="960" w:type="dxa"/>
            <w:tcBorders>
              <w:top w:val="nil"/>
              <w:left w:val="nil"/>
              <w:bottom w:val="single" w:sz="6" w:space="0" w:color="auto"/>
              <w:right w:val="single" w:sz="6" w:space="0" w:color="auto"/>
            </w:tcBorders>
            <w:shd w:val="clear" w:color="auto" w:fill="auto"/>
            <w:hideMark/>
          </w:tcPr>
          <w:p w14:paraId="533D4E17"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Conversion </w:t>
            </w:r>
          </w:p>
        </w:tc>
      </w:tr>
      <w:tr w:rsidR="00903DD9" w:rsidRPr="00FE22B3" w14:paraId="1FEB23A1" w14:textId="77777777" w:rsidTr="004A544F">
        <w:trPr>
          <w:trHeight w:val="585"/>
        </w:trPr>
        <w:tc>
          <w:tcPr>
            <w:tcW w:w="1605" w:type="dxa"/>
            <w:tcBorders>
              <w:top w:val="nil"/>
              <w:left w:val="single" w:sz="6" w:space="0" w:color="auto"/>
              <w:bottom w:val="single" w:sz="6" w:space="0" w:color="auto"/>
              <w:right w:val="single" w:sz="6" w:space="0" w:color="auto"/>
            </w:tcBorders>
            <w:shd w:val="clear" w:color="auto" w:fill="auto"/>
            <w:hideMark/>
          </w:tcPr>
          <w:p w14:paraId="2BF47ED8"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Clicks </w:t>
            </w:r>
          </w:p>
        </w:tc>
        <w:tc>
          <w:tcPr>
            <w:tcW w:w="1230" w:type="dxa"/>
            <w:tcBorders>
              <w:top w:val="nil"/>
              <w:left w:val="nil"/>
              <w:bottom w:val="single" w:sz="6" w:space="0" w:color="auto"/>
              <w:right w:val="single" w:sz="6" w:space="0" w:color="auto"/>
            </w:tcBorders>
            <w:shd w:val="clear" w:color="auto" w:fill="auto"/>
            <w:hideMark/>
          </w:tcPr>
          <w:p w14:paraId="5DB2F8E9"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Search Console </w:t>
            </w:r>
          </w:p>
        </w:tc>
        <w:tc>
          <w:tcPr>
            <w:tcW w:w="3495" w:type="dxa"/>
            <w:tcBorders>
              <w:top w:val="nil"/>
              <w:left w:val="nil"/>
              <w:bottom w:val="single" w:sz="6" w:space="0" w:color="auto"/>
              <w:right w:val="single" w:sz="6" w:space="0" w:color="auto"/>
            </w:tcBorders>
            <w:shd w:val="clear" w:color="auto" w:fill="auto"/>
            <w:hideMark/>
          </w:tcPr>
          <w:p w14:paraId="3603F7AF"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Count of clicks from a Google search result that landed the user on your property. </w:t>
            </w:r>
          </w:p>
        </w:tc>
        <w:tc>
          <w:tcPr>
            <w:tcW w:w="2025" w:type="dxa"/>
            <w:tcBorders>
              <w:top w:val="nil"/>
              <w:left w:val="nil"/>
              <w:bottom w:val="single" w:sz="6" w:space="0" w:color="auto"/>
              <w:right w:val="single" w:sz="6" w:space="0" w:color="auto"/>
            </w:tcBorders>
            <w:shd w:val="clear" w:color="auto" w:fill="auto"/>
            <w:hideMark/>
          </w:tcPr>
          <w:p w14:paraId="5141C3C6"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Sum of Clicks </w:t>
            </w:r>
          </w:p>
        </w:tc>
        <w:tc>
          <w:tcPr>
            <w:tcW w:w="960" w:type="dxa"/>
            <w:tcBorders>
              <w:top w:val="nil"/>
              <w:left w:val="nil"/>
              <w:bottom w:val="single" w:sz="6" w:space="0" w:color="auto"/>
              <w:right w:val="single" w:sz="6" w:space="0" w:color="auto"/>
            </w:tcBorders>
            <w:shd w:val="clear" w:color="auto" w:fill="auto"/>
            <w:hideMark/>
          </w:tcPr>
          <w:p w14:paraId="63005C8B"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Traffic </w:t>
            </w:r>
          </w:p>
        </w:tc>
      </w:tr>
      <w:tr w:rsidR="00903DD9" w:rsidRPr="00FE22B3" w14:paraId="23EC6DAC" w14:textId="77777777" w:rsidTr="004A544F">
        <w:trPr>
          <w:trHeight w:val="2100"/>
        </w:trPr>
        <w:tc>
          <w:tcPr>
            <w:tcW w:w="1605" w:type="dxa"/>
            <w:tcBorders>
              <w:top w:val="nil"/>
              <w:left w:val="single" w:sz="6" w:space="0" w:color="auto"/>
              <w:bottom w:val="single" w:sz="6" w:space="0" w:color="auto"/>
              <w:right w:val="single" w:sz="6" w:space="0" w:color="auto"/>
            </w:tcBorders>
            <w:shd w:val="clear" w:color="auto" w:fill="auto"/>
            <w:hideMark/>
          </w:tcPr>
          <w:p w14:paraId="1AC296E1"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Impressions </w:t>
            </w:r>
          </w:p>
        </w:tc>
        <w:tc>
          <w:tcPr>
            <w:tcW w:w="1230" w:type="dxa"/>
            <w:tcBorders>
              <w:top w:val="nil"/>
              <w:left w:val="nil"/>
              <w:bottom w:val="single" w:sz="6" w:space="0" w:color="auto"/>
              <w:right w:val="single" w:sz="6" w:space="0" w:color="auto"/>
            </w:tcBorders>
            <w:shd w:val="clear" w:color="auto" w:fill="auto"/>
            <w:hideMark/>
          </w:tcPr>
          <w:p w14:paraId="362302D7"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Search Console </w:t>
            </w:r>
          </w:p>
        </w:tc>
        <w:tc>
          <w:tcPr>
            <w:tcW w:w="3495" w:type="dxa"/>
            <w:tcBorders>
              <w:top w:val="nil"/>
              <w:left w:val="nil"/>
              <w:bottom w:val="single" w:sz="6" w:space="0" w:color="auto"/>
              <w:right w:val="single" w:sz="6" w:space="0" w:color="auto"/>
            </w:tcBorders>
            <w:shd w:val="clear" w:color="auto" w:fill="auto"/>
            <w:hideMark/>
          </w:tcPr>
          <w:p w14:paraId="7830C86B"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How many links to your site a user saw on Google search results. Impressions are counted when the user visits that page of results, even if the result was not scrolled into view. However, if a user views only page 1 but the result is on page 2, the impression is not counted. The count is aggregated by property or page. Note that infinitely scrolling result pages (image search) the impression might require the item to be scrolled into view </w:t>
            </w:r>
          </w:p>
        </w:tc>
        <w:tc>
          <w:tcPr>
            <w:tcW w:w="2025" w:type="dxa"/>
            <w:tcBorders>
              <w:top w:val="nil"/>
              <w:left w:val="nil"/>
              <w:bottom w:val="single" w:sz="6" w:space="0" w:color="auto"/>
              <w:right w:val="single" w:sz="6" w:space="0" w:color="auto"/>
            </w:tcBorders>
            <w:shd w:val="clear" w:color="auto" w:fill="auto"/>
            <w:hideMark/>
          </w:tcPr>
          <w:p w14:paraId="0285BAAB"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Sum of Impressions </w:t>
            </w:r>
          </w:p>
        </w:tc>
        <w:tc>
          <w:tcPr>
            <w:tcW w:w="960" w:type="dxa"/>
            <w:tcBorders>
              <w:top w:val="nil"/>
              <w:left w:val="nil"/>
              <w:bottom w:val="single" w:sz="6" w:space="0" w:color="auto"/>
              <w:right w:val="single" w:sz="6" w:space="0" w:color="auto"/>
            </w:tcBorders>
            <w:shd w:val="clear" w:color="auto" w:fill="auto"/>
            <w:hideMark/>
          </w:tcPr>
          <w:p w14:paraId="5F56E718"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Traffic </w:t>
            </w:r>
          </w:p>
        </w:tc>
      </w:tr>
      <w:tr w:rsidR="00903DD9" w:rsidRPr="00FE22B3" w14:paraId="7A46F8B1" w14:textId="77777777" w:rsidTr="004A544F">
        <w:trPr>
          <w:trHeight w:val="1800"/>
        </w:trPr>
        <w:tc>
          <w:tcPr>
            <w:tcW w:w="1605" w:type="dxa"/>
            <w:tcBorders>
              <w:top w:val="nil"/>
              <w:left w:val="single" w:sz="6" w:space="0" w:color="auto"/>
              <w:bottom w:val="single" w:sz="6" w:space="0" w:color="auto"/>
              <w:right w:val="single" w:sz="6" w:space="0" w:color="auto"/>
            </w:tcBorders>
            <w:shd w:val="clear" w:color="auto" w:fill="auto"/>
            <w:hideMark/>
          </w:tcPr>
          <w:p w14:paraId="403823D2"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lastRenderedPageBreak/>
              <w:t>Average Position </w:t>
            </w:r>
          </w:p>
        </w:tc>
        <w:tc>
          <w:tcPr>
            <w:tcW w:w="1230" w:type="dxa"/>
            <w:tcBorders>
              <w:top w:val="nil"/>
              <w:left w:val="nil"/>
              <w:bottom w:val="single" w:sz="6" w:space="0" w:color="auto"/>
              <w:right w:val="single" w:sz="6" w:space="0" w:color="auto"/>
            </w:tcBorders>
            <w:shd w:val="clear" w:color="auto" w:fill="auto"/>
            <w:hideMark/>
          </w:tcPr>
          <w:p w14:paraId="44C2FBF1"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Search Console </w:t>
            </w:r>
          </w:p>
        </w:tc>
        <w:tc>
          <w:tcPr>
            <w:tcW w:w="3495" w:type="dxa"/>
            <w:tcBorders>
              <w:top w:val="nil"/>
              <w:left w:val="nil"/>
              <w:bottom w:val="single" w:sz="6" w:space="0" w:color="auto"/>
              <w:right w:val="single" w:sz="6" w:space="0" w:color="auto"/>
            </w:tcBorders>
            <w:shd w:val="clear" w:color="auto" w:fill="auto"/>
            <w:hideMark/>
          </w:tcPr>
          <w:p w14:paraId="07481F6D"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The average position of the </w:t>
            </w:r>
            <w:r w:rsidRPr="00FE22B3">
              <w:rPr>
                <w:rFonts w:ascii="Calibri" w:eastAsia="Times New Roman" w:hAnsi="Calibri" w:cs="Calibri"/>
                <w:i/>
                <w:iCs/>
                <w:sz w:val="20"/>
                <w:szCs w:val="20"/>
              </w:rPr>
              <w:t>topmost</w:t>
            </w:r>
            <w:r w:rsidRPr="00FE22B3">
              <w:rPr>
                <w:rFonts w:ascii="Calibri" w:eastAsia="Times New Roman" w:hAnsi="Calibri" w:cs="Calibri"/>
                <w:sz w:val="20"/>
                <w:szCs w:val="20"/>
              </w:rPr>
              <w:t> result from your site. So, for example, if your site has three results at positions 2, 4, and 6, the position is reported as 2. If a second query returned results at positions 3, 5, and 9, your average position would be (2 + 3)/2 = 2.5. If a row of data has no impressions, the position will be shown as a dash (-), because the position doesn't exist </w:t>
            </w:r>
          </w:p>
        </w:tc>
        <w:tc>
          <w:tcPr>
            <w:tcW w:w="2025" w:type="dxa"/>
            <w:tcBorders>
              <w:top w:val="nil"/>
              <w:left w:val="nil"/>
              <w:bottom w:val="single" w:sz="6" w:space="0" w:color="auto"/>
              <w:right w:val="single" w:sz="6" w:space="0" w:color="auto"/>
            </w:tcBorders>
            <w:shd w:val="clear" w:color="auto" w:fill="auto"/>
            <w:hideMark/>
          </w:tcPr>
          <w:p w14:paraId="74EA4806"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Total Positions/Impressions </w:t>
            </w:r>
          </w:p>
        </w:tc>
        <w:tc>
          <w:tcPr>
            <w:tcW w:w="960" w:type="dxa"/>
            <w:tcBorders>
              <w:top w:val="nil"/>
              <w:left w:val="nil"/>
              <w:bottom w:val="single" w:sz="6" w:space="0" w:color="auto"/>
              <w:right w:val="single" w:sz="6" w:space="0" w:color="auto"/>
            </w:tcBorders>
            <w:shd w:val="clear" w:color="auto" w:fill="auto"/>
            <w:hideMark/>
          </w:tcPr>
          <w:p w14:paraId="5ADA0D8E"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Traffic </w:t>
            </w:r>
          </w:p>
        </w:tc>
      </w:tr>
      <w:tr w:rsidR="00903DD9" w:rsidRPr="00FE22B3" w14:paraId="4EDBB9E6" w14:textId="77777777" w:rsidTr="004A544F">
        <w:trPr>
          <w:trHeight w:val="900"/>
        </w:trPr>
        <w:tc>
          <w:tcPr>
            <w:tcW w:w="1605" w:type="dxa"/>
            <w:tcBorders>
              <w:top w:val="nil"/>
              <w:left w:val="single" w:sz="6" w:space="0" w:color="auto"/>
              <w:bottom w:val="single" w:sz="6" w:space="0" w:color="auto"/>
              <w:right w:val="single" w:sz="6" w:space="0" w:color="auto"/>
            </w:tcBorders>
            <w:shd w:val="clear" w:color="auto" w:fill="auto"/>
            <w:hideMark/>
          </w:tcPr>
          <w:p w14:paraId="0FBFA506"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Click-through Rate (CTR) </w:t>
            </w:r>
          </w:p>
        </w:tc>
        <w:tc>
          <w:tcPr>
            <w:tcW w:w="1230" w:type="dxa"/>
            <w:tcBorders>
              <w:top w:val="nil"/>
              <w:left w:val="nil"/>
              <w:bottom w:val="single" w:sz="6" w:space="0" w:color="auto"/>
              <w:right w:val="single" w:sz="6" w:space="0" w:color="auto"/>
            </w:tcBorders>
            <w:shd w:val="clear" w:color="auto" w:fill="auto"/>
            <w:hideMark/>
          </w:tcPr>
          <w:p w14:paraId="462AA16F"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Google Search Console </w:t>
            </w:r>
          </w:p>
        </w:tc>
        <w:tc>
          <w:tcPr>
            <w:tcW w:w="3495" w:type="dxa"/>
            <w:tcBorders>
              <w:top w:val="nil"/>
              <w:left w:val="nil"/>
              <w:bottom w:val="single" w:sz="6" w:space="0" w:color="auto"/>
              <w:right w:val="single" w:sz="6" w:space="0" w:color="auto"/>
            </w:tcBorders>
            <w:shd w:val="clear" w:color="auto" w:fill="auto"/>
            <w:hideMark/>
          </w:tcPr>
          <w:p w14:paraId="6C7FF963"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Click-through rate: the click count divided by the impression count. If a row of data has no impressions, the CTR will be shown as a dash (-) because CTR would be division by zero. </w:t>
            </w:r>
          </w:p>
        </w:tc>
        <w:tc>
          <w:tcPr>
            <w:tcW w:w="2025" w:type="dxa"/>
            <w:tcBorders>
              <w:top w:val="nil"/>
              <w:left w:val="nil"/>
              <w:bottom w:val="single" w:sz="6" w:space="0" w:color="auto"/>
              <w:right w:val="single" w:sz="6" w:space="0" w:color="auto"/>
            </w:tcBorders>
            <w:shd w:val="clear" w:color="auto" w:fill="auto"/>
            <w:hideMark/>
          </w:tcPr>
          <w:p w14:paraId="048F318C"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Clicks/Impressions </w:t>
            </w:r>
          </w:p>
        </w:tc>
        <w:tc>
          <w:tcPr>
            <w:tcW w:w="960" w:type="dxa"/>
            <w:tcBorders>
              <w:top w:val="nil"/>
              <w:left w:val="nil"/>
              <w:bottom w:val="single" w:sz="6" w:space="0" w:color="auto"/>
              <w:right w:val="single" w:sz="6" w:space="0" w:color="auto"/>
            </w:tcBorders>
            <w:shd w:val="clear" w:color="auto" w:fill="auto"/>
            <w:hideMark/>
          </w:tcPr>
          <w:p w14:paraId="046C6E9A" w14:textId="77777777" w:rsidR="00903DD9" w:rsidRPr="00FE22B3" w:rsidRDefault="00903DD9" w:rsidP="004A544F">
            <w:pPr>
              <w:spacing w:after="0" w:line="240" w:lineRule="auto"/>
              <w:ind w:firstLine="0"/>
              <w:jc w:val="left"/>
              <w:textAlignment w:val="baseline"/>
              <w:rPr>
                <w:rFonts w:ascii="Segoe UI" w:eastAsia="Times New Roman" w:hAnsi="Segoe UI" w:cs="Segoe UI"/>
                <w:sz w:val="18"/>
                <w:szCs w:val="18"/>
              </w:rPr>
            </w:pPr>
            <w:r w:rsidRPr="00FE22B3">
              <w:rPr>
                <w:rFonts w:ascii="Calibri" w:eastAsia="Times New Roman" w:hAnsi="Calibri" w:cs="Calibri"/>
                <w:sz w:val="20"/>
                <w:szCs w:val="20"/>
              </w:rPr>
              <w:t>Traffic </w:t>
            </w:r>
          </w:p>
        </w:tc>
      </w:tr>
    </w:tbl>
    <w:p w14:paraId="5E778FFC" w14:textId="77777777" w:rsidR="00903DD9" w:rsidRDefault="00903DD9" w:rsidP="00903DD9">
      <w:pPr>
        <w:ind w:firstLine="0"/>
      </w:pPr>
    </w:p>
    <w:p w14:paraId="2BDB91D0" w14:textId="77777777" w:rsidR="00903DD9" w:rsidRPr="00084659" w:rsidRDefault="00903DD9" w:rsidP="00903DD9">
      <w:pPr>
        <w:pStyle w:val="Heading3"/>
      </w:pPr>
      <w:bookmarkStart w:id="348" w:name="_Toc91671056"/>
      <w:bookmarkStart w:id="349" w:name="_Toc890752151"/>
      <w:bookmarkStart w:id="350" w:name="_Toc329823944"/>
      <w:bookmarkStart w:id="351" w:name="_Toc733366103"/>
      <w:bookmarkStart w:id="352" w:name="_Toc302097134"/>
      <w:bookmarkStart w:id="353" w:name="_Toc104154980"/>
      <w:r w:rsidRPr="00084659">
        <w:t>Power BI needed columns</w:t>
      </w:r>
      <w:bookmarkEnd w:id="348"/>
      <w:r w:rsidRPr="00084659">
        <w:t> </w:t>
      </w:r>
      <w:bookmarkEnd w:id="349"/>
      <w:bookmarkEnd w:id="350"/>
      <w:bookmarkEnd w:id="351"/>
      <w:bookmarkEnd w:id="352"/>
      <w:bookmarkEnd w:id="353"/>
    </w:p>
    <w:p w14:paraId="2175952F" w14:textId="77777777" w:rsidR="00903DD9" w:rsidRDefault="00903DD9" w:rsidP="00903DD9"/>
    <w:p w14:paraId="36E8DD87" w14:textId="77777777" w:rsidR="00903DD9" w:rsidRPr="00BC415E" w:rsidRDefault="00903DD9" w:rsidP="00903DD9">
      <w:pPr>
        <w:ind w:firstLine="0"/>
      </w:pPr>
      <w:r>
        <w:t>These columns will be captured as part of Dashboard Wireframing sessions and compiled in the Technical Specification Document stored at location - &lt;&lt;TBD&gt;&gt;</w:t>
      </w:r>
    </w:p>
    <w:p w14:paraId="497D0088" w14:textId="77777777" w:rsidR="00903DD9" w:rsidRPr="003F6FD5" w:rsidRDefault="00903DD9" w:rsidP="00903DD9">
      <w:pPr>
        <w:spacing w:after="0" w:line="240" w:lineRule="auto"/>
        <w:ind w:firstLine="0"/>
        <w:jc w:val="left"/>
        <w:textAlignment w:val="baseline"/>
        <w:rPr>
          <w:rFonts w:ascii="Segoe UI" w:eastAsia="Times New Roman" w:hAnsi="Segoe UI" w:cs="Segoe UI"/>
          <w:sz w:val="18"/>
          <w:szCs w:val="18"/>
        </w:rPr>
      </w:pPr>
      <w:r w:rsidRPr="003F6FD5">
        <w:rPr>
          <w:rFonts w:ascii="Calibri" w:eastAsia="Times New Roman" w:hAnsi="Calibri" w:cs="Calibri"/>
        </w:rPr>
        <w:t> </w:t>
      </w:r>
    </w:p>
    <w:p w14:paraId="5B8A4BE1" w14:textId="77777777" w:rsidR="00903DD9" w:rsidRPr="003F00D4" w:rsidRDefault="00903DD9" w:rsidP="00903DD9">
      <w:pPr>
        <w:pStyle w:val="Heading3"/>
        <w:rPr>
          <w:b/>
          <w:bCs/>
        </w:rPr>
      </w:pPr>
      <w:bookmarkStart w:id="354" w:name="_Toc1588823189"/>
      <w:bookmarkStart w:id="355" w:name="_Toc1917562545"/>
      <w:bookmarkStart w:id="356" w:name="_Toc1738772179"/>
      <w:bookmarkStart w:id="357" w:name="_Toc1056632027"/>
      <w:bookmarkStart w:id="358" w:name="_Toc1894276436"/>
      <w:r>
        <w:t xml:space="preserve">  </w:t>
      </w:r>
      <w:bookmarkStart w:id="359" w:name="_Toc91671057"/>
      <w:r>
        <w:t>KPI Inclusions and/or exclusion from Dashboard</w:t>
      </w:r>
      <w:bookmarkEnd w:id="359"/>
      <w:r w:rsidRPr="00651232">
        <w:t> </w:t>
      </w:r>
      <w:bookmarkEnd w:id="354"/>
      <w:bookmarkEnd w:id="355"/>
      <w:bookmarkEnd w:id="356"/>
      <w:bookmarkEnd w:id="357"/>
      <w:bookmarkEnd w:id="358"/>
    </w:p>
    <w:p w14:paraId="638DD4D9" w14:textId="77777777" w:rsidR="00903DD9" w:rsidRPr="00651232" w:rsidRDefault="00903DD9" w:rsidP="00903DD9">
      <w:pPr>
        <w:spacing w:after="0" w:line="240" w:lineRule="auto"/>
        <w:ind w:firstLine="0"/>
        <w:jc w:val="left"/>
        <w:textAlignment w:val="baseline"/>
        <w:rPr>
          <w:rFonts w:ascii="Segoe UI" w:eastAsia="Times New Roman" w:hAnsi="Segoe UI" w:cs="Segoe UI"/>
          <w:sz w:val="18"/>
          <w:szCs w:val="18"/>
        </w:rPr>
      </w:pPr>
      <w:r w:rsidRPr="00651232">
        <w:rPr>
          <w:rFonts w:ascii="Calibri" w:eastAsia="Times New Roman" w:hAnsi="Calibri" w:cs="Calibri"/>
        </w:rPr>
        <w:t> </w:t>
      </w:r>
    </w:p>
    <w:p w14:paraId="532B6811" w14:textId="77777777" w:rsidR="00903DD9" w:rsidRPr="00415944" w:rsidRDefault="00903DD9" w:rsidP="00903DD9">
      <w:pPr>
        <w:spacing w:after="0" w:line="240" w:lineRule="auto"/>
        <w:ind w:firstLine="0"/>
        <w:jc w:val="left"/>
        <w:textAlignment w:val="baseline"/>
        <w:rPr>
          <w:rFonts w:ascii="Segoe UI" w:eastAsia="Times New Roman" w:hAnsi="Segoe UI" w:cs="Segoe UI"/>
          <w:sz w:val="18"/>
          <w:szCs w:val="18"/>
        </w:rPr>
      </w:pPr>
      <w:r>
        <w:t>This section defines the filters that would be applied at the BI semantic layer to expose data at the Power BI Dashboard layer.</w:t>
      </w:r>
    </w:p>
    <w:p w14:paraId="434428D8" w14:textId="77777777" w:rsidR="00903DD9" w:rsidRPr="00415944" w:rsidRDefault="00903DD9" w:rsidP="00903DD9">
      <w:pPr>
        <w:spacing w:after="0" w:line="240" w:lineRule="auto"/>
        <w:ind w:firstLine="0"/>
        <w:jc w:val="left"/>
        <w:textAlignment w:val="baseline"/>
        <w:rPr>
          <w:rFonts w:ascii="Segoe UI" w:eastAsia="Times New Roman" w:hAnsi="Segoe UI" w:cs="Segoe UI"/>
          <w:sz w:val="18"/>
          <w:szCs w:val="18"/>
        </w:rPr>
      </w:pPr>
    </w:p>
    <w:p w14:paraId="28DFCA0D" w14:textId="77777777" w:rsidR="00903DD9" w:rsidRPr="00415944" w:rsidRDefault="00903DD9" w:rsidP="00903DD9">
      <w:pPr>
        <w:spacing w:after="0" w:line="240" w:lineRule="auto"/>
        <w:ind w:firstLine="0"/>
        <w:jc w:val="left"/>
        <w:rPr>
          <w:rFonts w:ascii="Calibri" w:eastAsia="Times New Roman" w:hAnsi="Calibri" w:cs="Calibri"/>
          <w:sz w:val="18"/>
          <w:szCs w:val="18"/>
        </w:rPr>
      </w:pPr>
    </w:p>
    <w:p w14:paraId="2C57178F" w14:textId="67824240" w:rsidR="00903DD9" w:rsidRPr="002B0400" w:rsidRDefault="00070683" w:rsidP="00903DD9">
      <w:pPr>
        <w:pStyle w:val="Heading3"/>
        <w:tabs>
          <w:tab w:val="left" w:pos="630"/>
          <w:tab w:val="left" w:pos="810"/>
        </w:tabs>
        <w:rPr>
          <w:rFonts w:ascii="Calibri" w:hAnsi="Calibri" w:cs="Calibri"/>
        </w:rPr>
      </w:pPr>
      <w:bookmarkStart w:id="360" w:name="_Toc796416249"/>
      <w:bookmarkStart w:id="361" w:name="_Toc2020751199"/>
      <w:bookmarkStart w:id="362" w:name="_Toc694116224"/>
      <w:bookmarkStart w:id="363" w:name="_Toc1668513489"/>
      <w:bookmarkStart w:id="364" w:name="_Toc595314107"/>
      <w:bookmarkStart w:id="365" w:name="_Toc91671058"/>
      <w:r w:rsidRPr="007054B5">
        <w:t>Targets</w:t>
      </w:r>
      <w:bookmarkEnd w:id="360"/>
      <w:bookmarkEnd w:id="361"/>
      <w:bookmarkEnd w:id="362"/>
      <w:bookmarkEnd w:id="363"/>
      <w:bookmarkEnd w:id="364"/>
      <w:bookmarkEnd w:id="365"/>
    </w:p>
    <w:p w14:paraId="7C210C31" w14:textId="56B2FCCD" w:rsidR="00210AE1" w:rsidRDefault="00012FAB" w:rsidP="00903DD9">
      <w:pPr>
        <w:pStyle w:val="NoSpacing"/>
      </w:pPr>
      <w:r>
        <w:t>Historically</w:t>
      </w:r>
      <w:r w:rsidR="00BE1E20">
        <w:t xml:space="preserve"> this has been defined as a growth rate applied to last year session count</w:t>
      </w:r>
      <w:r w:rsidR="00210AE1">
        <w:t xml:space="preserve">. That makes the target really easy to derive in the visualization or </w:t>
      </w:r>
      <w:r w:rsidR="00102E69">
        <w:t>report. We</w:t>
      </w:r>
      <w:r w:rsidR="00210AE1">
        <w:t xml:space="preserve"> would want a way to update this growth % as needed.</w:t>
      </w:r>
      <w:r w:rsidR="003D580A">
        <w:t xml:space="preserve"> The dimension</w:t>
      </w:r>
      <w:r w:rsidR="00DC5BCF">
        <w:t xml:space="preserve"> and granularity for these targets can be defined as follows.</w:t>
      </w:r>
    </w:p>
    <w:p w14:paraId="0376E4A6" w14:textId="6CAFEA4D" w:rsidR="00747DAC" w:rsidRDefault="00747DAC" w:rsidP="00903DD9">
      <w:pPr>
        <w:pStyle w:val="NoSpacing"/>
      </w:pPr>
    </w:p>
    <w:p w14:paraId="035C9CEA" w14:textId="4B5858F5" w:rsidR="00102E69" w:rsidRDefault="00747DAC" w:rsidP="00307DA9">
      <w:pPr>
        <w:pStyle w:val="NoSpacing"/>
        <w:numPr>
          <w:ilvl w:val="0"/>
          <w:numId w:val="86"/>
        </w:numPr>
      </w:pPr>
      <w:r w:rsidRPr="001F1E74">
        <w:rPr>
          <w:b/>
          <w:bCs/>
        </w:rPr>
        <w:t>Web Traffic Targets</w:t>
      </w:r>
      <w:r>
        <w:t xml:space="preserve"> </w:t>
      </w:r>
      <w:r w:rsidR="00102E69">
        <w:t xml:space="preserve">- </w:t>
      </w:r>
      <w:r w:rsidR="0058745A">
        <w:t>These are defined by s</w:t>
      </w:r>
      <w:r>
        <w:t>essions</w:t>
      </w:r>
      <w:r w:rsidR="0058745A">
        <w:t>(</w:t>
      </w:r>
      <w:r>
        <w:t>L1 organic sessions only</w:t>
      </w:r>
      <w:r w:rsidR="003276CF">
        <w:t>)</w:t>
      </w:r>
      <w:r>
        <w:t xml:space="preserve"> </w:t>
      </w:r>
    </w:p>
    <w:p w14:paraId="27F39A25" w14:textId="7DF42E2A" w:rsidR="00747DAC" w:rsidRDefault="00747DAC" w:rsidP="00307DA9">
      <w:pPr>
        <w:pStyle w:val="NoSpacing"/>
        <w:numPr>
          <w:ilvl w:val="1"/>
          <w:numId w:val="86"/>
        </w:numPr>
      </w:pPr>
      <w:r>
        <w:t xml:space="preserve">monthly, campaign </w:t>
      </w:r>
      <w:r w:rsidR="00102E69">
        <w:t>t</w:t>
      </w:r>
      <w:r>
        <w:t>ype, website , One Fluke Region</w:t>
      </w:r>
    </w:p>
    <w:p w14:paraId="5AF29385" w14:textId="77777777" w:rsidR="00102E69" w:rsidRDefault="00747DAC" w:rsidP="00307DA9">
      <w:pPr>
        <w:pStyle w:val="NoSpacing"/>
        <w:numPr>
          <w:ilvl w:val="0"/>
          <w:numId w:val="86"/>
        </w:numPr>
      </w:pPr>
      <w:r w:rsidRPr="00102E69">
        <w:rPr>
          <w:b/>
          <w:bCs/>
        </w:rPr>
        <w:t>Marketing ROAS Targets</w:t>
      </w:r>
    </w:p>
    <w:p w14:paraId="476D4E37" w14:textId="00DE553D" w:rsidR="00747DAC" w:rsidRDefault="00747DAC" w:rsidP="00307DA9">
      <w:pPr>
        <w:pStyle w:val="NoSpacing"/>
        <w:numPr>
          <w:ilvl w:val="1"/>
          <w:numId w:val="86"/>
        </w:numPr>
      </w:pPr>
      <w:r w:rsidRPr="005A075A">
        <w:t xml:space="preserve"> </w:t>
      </w:r>
      <w:r>
        <w:t xml:space="preserve">monthly, campaign Type, </w:t>
      </w:r>
      <w:r w:rsidR="00102E69">
        <w:t>p</w:t>
      </w:r>
      <w:r>
        <w:t>roduct family, One Fluke Region</w:t>
      </w:r>
    </w:p>
    <w:p w14:paraId="5C00CDBE" w14:textId="77777777" w:rsidR="00102E69" w:rsidRPr="00102E69" w:rsidRDefault="00747DAC" w:rsidP="00307DA9">
      <w:pPr>
        <w:pStyle w:val="NoSpacing"/>
        <w:numPr>
          <w:ilvl w:val="0"/>
          <w:numId w:val="86"/>
        </w:numPr>
      </w:pPr>
      <w:r w:rsidRPr="00102E69">
        <w:rPr>
          <w:b/>
          <w:bCs/>
        </w:rPr>
        <w:t>eCommerce Revenue Targets</w:t>
      </w:r>
    </w:p>
    <w:p w14:paraId="475E667A" w14:textId="70893D47" w:rsidR="00747DAC" w:rsidRDefault="00747DAC" w:rsidP="00307DA9">
      <w:pPr>
        <w:pStyle w:val="NoSpacing"/>
        <w:numPr>
          <w:ilvl w:val="1"/>
          <w:numId w:val="86"/>
        </w:numPr>
      </w:pPr>
      <w:r>
        <w:t xml:space="preserve"> monthly, country, website</w:t>
      </w:r>
    </w:p>
    <w:p w14:paraId="2A23AB51" w14:textId="77777777" w:rsidR="00747DAC" w:rsidRDefault="00747DAC" w:rsidP="00903DD9">
      <w:pPr>
        <w:pStyle w:val="NoSpacing"/>
      </w:pPr>
    </w:p>
    <w:p w14:paraId="5381940A" w14:textId="77777777" w:rsidR="00903DD9" w:rsidRDefault="00903DD9" w:rsidP="00903DD9">
      <w:pPr>
        <w:spacing w:after="0" w:line="240" w:lineRule="auto"/>
        <w:ind w:firstLine="0"/>
        <w:jc w:val="left"/>
        <w:textAlignment w:val="baseline"/>
        <w:rPr>
          <w:rFonts w:ascii="Calibri" w:eastAsia="Times New Roman" w:hAnsi="Calibri" w:cs="Segoe UI"/>
        </w:rPr>
      </w:pPr>
    </w:p>
    <w:p w14:paraId="3A8E534F" w14:textId="70D482A0" w:rsidR="005C5C75" w:rsidRDefault="005C5C75" w:rsidP="005C5C75">
      <w:pPr>
        <w:pStyle w:val="Heading2"/>
      </w:pPr>
      <w:bookmarkStart w:id="366" w:name="_Toc91671059"/>
      <w:bookmarkStart w:id="367" w:name="_Toc1042401904"/>
      <w:bookmarkStart w:id="368" w:name="_Toc326436040"/>
      <w:bookmarkStart w:id="369" w:name="_Toc606066677"/>
      <w:bookmarkStart w:id="370" w:name="_Toc1200799330"/>
      <w:bookmarkStart w:id="371" w:name="_Toc1605507030"/>
      <w:r>
        <w:t>Funnel</w:t>
      </w:r>
      <w:bookmarkEnd w:id="310"/>
      <w:bookmarkEnd w:id="311"/>
      <w:bookmarkEnd w:id="366"/>
      <w:r w:rsidRPr="00A64BA4">
        <w:t xml:space="preserve"> </w:t>
      </w:r>
      <w:bookmarkEnd w:id="367"/>
      <w:bookmarkEnd w:id="368"/>
      <w:bookmarkEnd w:id="369"/>
      <w:bookmarkEnd w:id="370"/>
      <w:bookmarkEnd w:id="371"/>
    </w:p>
    <w:p w14:paraId="011EBE37" w14:textId="0CFE0EDA" w:rsidR="005C5C75" w:rsidRPr="005A3D6E" w:rsidRDefault="005C5C75" w:rsidP="005C5C75">
      <w:pPr>
        <w:spacing w:after="0" w:line="240" w:lineRule="auto"/>
        <w:ind w:firstLine="0"/>
        <w:jc w:val="left"/>
        <w:textAlignment w:val="baseline"/>
        <w:rPr>
          <w:rFonts w:ascii="Segoe UI" w:eastAsia="Times New Roman" w:hAnsi="Segoe UI" w:cs="Segoe UI"/>
          <w:sz w:val="18"/>
          <w:szCs w:val="18"/>
        </w:rPr>
      </w:pPr>
      <w:r w:rsidRPr="336DDC5D">
        <w:rPr>
          <w:rFonts w:ascii="Calibri" w:eastAsia="Times New Roman" w:hAnsi="Calibri" w:cs="Segoe UI"/>
        </w:rPr>
        <w:t>“Total Funnel” contains </w:t>
      </w:r>
      <w:r w:rsidR="6697D62A" w:rsidRPr="336DDC5D">
        <w:rPr>
          <w:rFonts w:ascii="Calibri" w:eastAsia="Times New Roman" w:hAnsi="Calibri" w:cs="Segoe UI"/>
        </w:rPr>
        <w:t xml:space="preserve">five </w:t>
      </w:r>
      <w:r w:rsidRPr="336DDC5D">
        <w:rPr>
          <w:rFonts w:ascii="Calibri" w:eastAsia="Times New Roman" w:hAnsi="Calibri" w:cs="Segoe UI"/>
        </w:rPr>
        <w:t>entities: </w:t>
      </w:r>
    </w:p>
    <w:p w14:paraId="13740685" w14:textId="77777777" w:rsidR="005C5C75" w:rsidRPr="005A3D6E" w:rsidRDefault="005C5C75" w:rsidP="005C5C75">
      <w:pPr>
        <w:spacing w:after="0" w:line="240" w:lineRule="auto"/>
        <w:ind w:left="720" w:firstLine="0"/>
        <w:jc w:val="left"/>
        <w:textAlignment w:val="baseline"/>
        <w:rPr>
          <w:rFonts w:ascii="Segoe UI" w:eastAsia="Times New Roman" w:hAnsi="Segoe UI" w:cs="Segoe UI"/>
          <w:i/>
          <w:iCs/>
          <w:color w:val="2F5496"/>
          <w:sz w:val="18"/>
          <w:szCs w:val="18"/>
        </w:rPr>
      </w:pPr>
      <w:r w:rsidRPr="005A3D6E">
        <w:rPr>
          <w:rFonts w:ascii="Calibri Light" w:eastAsia="Times New Roman" w:hAnsi="Calibri Light" w:cs="Segoe UI"/>
          <w:i/>
          <w:iCs/>
          <w:color w:val="2F5496"/>
        </w:rPr>
        <w:t>Campaign Response </w:t>
      </w:r>
    </w:p>
    <w:p w14:paraId="652ADB2E" w14:textId="77777777" w:rsidR="005C5C75" w:rsidRPr="005A3D6E" w:rsidRDefault="005C5C75" w:rsidP="005C5C75">
      <w:pPr>
        <w:spacing w:after="0" w:line="240" w:lineRule="auto"/>
        <w:ind w:left="720" w:firstLine="0"/>
        <w:jc w:val="left"/>
        <w:textAlignment w:val="baseline"/>
        <w:rPr>
          <w:rFonts w:ascii="Segoe UI" w:eastAsia="Times New Roman" w:hAnsi="Segoe UI" w:cs="Segoe UI"/>
          <w:sz w:val="18"/>
          <w:szCs w:val="18"/>
        </w:rPr>
      </w:pPr>
      <w:r w:rsidRPr="005A3D6E">
        <w:rPr>
          <w:rFonts w:ascii="Calibri" w:eastAsia="Times New Roman" w:hAnsi="Calibri" w:cs="Segoe UI"/>
        </w:rPr>
        <w:t>An interaction initiated by a prospect/customer in response to a marketing stimulus. This measures a recipient’s interest in a marketing message as well as the effectiveness of a campaign to convert interest into action (# of people who took action). This is not a measure of quality. </w:t>
      </w:r>
    </w:p>
    <w:p w14:paraId="38276843" w14:textId="77777777" w:rsidR="005C5C75" w:rsidRPr="005A3D6E" w:rsidRDefault="005C5C75" w:rsidP="005C5C75">
      <w:pPr>
        <w:spacing w:after="0" w:line="240" w:lineRule="auto"/>
        <w:ind w:left="720" w:firstLine="0"/>
        <w:jc w:val="left"/>
        <w:textAlignment w:val="baseline"/>
        <w:rPr>
          <w:rFonts w:ascii="Segoe UI" w:eastAsia="Times New Roman" w:hAnsi="Segoe UI" w:cs="Segoe UI"/>
          <w:i/>
          <w:iCs/>
          <w:color w:val="2F5496"/>
          <w:sz w:val="18"/>
          <w:szCs w:val="18"/>
        </w:rPr>
      </w:pPr>
      <w:r w:rsidRPr="005A3D6E">
        <w:rPr>
          <w:rFonts w:ascii="Calibri Light" w:eastAsia="Times New Roman" w:hAnsi="Calibri Light" w:cs="Segoe UI"/>
          <w:i/>
          <w:iCs/>
          <w:color w:val="2F5496"/>
        </w:rPr>
        <w:t>Lead </w:t>
      </w:r>
    </w:p>
    <w:p w14:paraId="5AD7ADC0" w14:textId="77777777" w:rsidR="005C5C75" w:rsidRPr="005A3D6E" w:rsidRDefault="005C5C75" w:rsidP="005C5C75">
      <w:pPr>
        <w:spacing w:after="0" w:line="240" w:lineRule="auto"/>
        <w:ind w:left="720" w:firstLine="0"/>
        <w:jc w:val="left"/>
        <w:textAlignment w:val="baseline"/>
        <w:rPr>
          <w:rFonts w:ascii="Segoe UI" w:eastAsia="Times New Roman" w:hAnsi="Segoe UI" w:cs="Segoe UI"/>
          <w:sz w:val="18"/>
          <w:szCs w:val="18"/>
        </w:rPr>
      </w:pPr>
      <w:r w:rsidRPr="005A3D6E">
        <w:rPr>
          <w:rFonts w:ascii="Calibri" w:eastAsia="Times New Roman" w:hAnsi="Calibri" w:cs="Segoe UI"/>
          <w:shd w:val="clear" w:color="auto" w:fill="FFFFFF"/>
        </w:rPr>
        <w:lastRenderedPageBreak/>
        <w:t>A lead is a qualified campaign response from a customer, following a Call to Action (CTA) or direct customer interaction. Threshold requirements for a campaign response or captured customer interactions (to qualify as leads) must meet the following (as requested by the customer): </w:t>
      </w:r>
      <w:r w:rsidRPr="005A3D6E">
        <w:rPr>
          <w:rFonts w:ascii="Calibri" w:eastAsia="Times New Roman" w:hAnsi="Calibri" w:cs="Segoe UI"/>
        </w:rPr>
        <w:t> </w:t>
      </w:r>
    </w:p>
    <w:p w14:paraId="1F318FAB" w14:textId="77777777" w:rsidR="005C5C75" w:rsidRPr="005A3D6E" w:rsidRDefault="5FCF6E0A" w:rsidP="005C5C75">
      <w:pPr>
        <w:numPr>
          <w:ilvl w:val="0"/>
          <w:numId w:val="23"/>
        </w:numPr>
        <w:spacing w:after="0" w:line="240" w:lineRule="auto"/>
        <w:ind w:left="1350" w:hanging="270"/>
        <w:jc w:val="left"/>
        <w:textAlignment w:val="baseline"/>
        <w:rPr>
          <w:rFonts w:ascii="Yu Mincho" w:eastAsia="Yu Mincho" w:hAnsi="Yu Mincho" w:cs="Segoe UI"/>
        </w:rPr>
      </w:pPr>
      <w:r w:rsidRPr="005A3D6E">
        <w:rPr>
          <w:rFonts w:ascii="Calibri" w:eastAsia="Yu Mincho" w:hAnsi="Calibri" w:cs="Segoe UI"/>
          <w:shd w:val="clear" w:color="auto" w:fill="FFFFFF"/>
        </w:rPr>
        <w:t>Request for Demonstration</w:t>
      </w:r>
      <w:r w:rsidRPr="005A3D6E">
        <w:rPr>
          <w:rFonts w:ascii="Calibri" w:eastAsia="Yu Mincho" w:hAnsi="Calibri" w:cs="Segoe UI"/>
        </w:rPr>
        <w:t> </w:t>
      </w:r>
    </w:p>
    <w:p w14:paraId="4B6162B2" w14:textId="77777777" w:rsidR="005C5C75" w:rsidRPr="005A3D6E" w:rsidRDefault="5FCF6E0A" w:rsidP="005C5C75">
      <w:pPr>
        <w:numPr>
          <w:ilvl w:val="0"/>
          <w:numId w:val="24"/>
        </w:numPr>
        <w:spacing w:after="0" w:line="240" w:lineRule="auto"/>
        <w:ind w:left="1350" w:hanging="270"/>
        <w:jc w:val="left"/>
        <w:textAlignment w:val="baseline"/>
        <w:rPr>
          <w:rFonts w:ascii="Calibri" w:eastAsia="Times New Roman" w:hAnsi="Calibri" w:cs="Segoe UI"/>
        </w:rPr>
      </w:pPr>
      <w:r w:rsidRPr="005A3D6E">
        <w:rPr>
          <w:rFonts w:ascii="Calibri" w:eastAsia="Times New Roman" w:hAnsi="Calibri" w:cs="Segoe UI"/>
          <w:shd w:val="clear" w:color="auto" w:fill="FFFFFF"/>
        </w:rPr>
        <w:t>Request to speak to a specialist</w:t>
      </w:r>
      <w:r w:rsidRPr="005A3D6E">
        <w:rPr>
          <w:rFonts w:ascii="Calibri" w:eastAsia="Times New Roman" w:hAnsi="Calibri" w:cs="Segoe UI"/>
        </w:rPr>
        <w:t> </w:t>
      </w:r>
    </w:p>
    <w:p w14:paraId="72141CC1" w14:textId="77777777" w:rsidR="005C5C75" w:rsidRPr="005A3D6E" w:rsidRDefault="5FCF6E0A" w:rsidP="005C5C75">
      <w:pPr>
        <w:numPr>
          <w:ilvl w:val="0"/>
          <w:numId w:val="24"/>
        </w:numPr>
        <w:spacing w:after="0" w:line="240" w:lineRule="auto"/>
        <w:ind w:left="1350" w:hanging="270"/>
        <w:jc w:val="left"/>
        <w:textAlignment w:val="baseline"/>
        <w:rPr>
          <w:rFonts w:ascii="Calibri" w:eastAsia="Times New Roman" w:hAnsi="Calibri" w:cs="Segoe UI"/>
        </w:rPr>
      </w:pPr>
      <w:r w:rsidRPr="005A3D6E">
        <w:rPr>
          <w:rFonts w:ascii="Calibri" w:eastAsia="Times New Roman" w:hAnsi="Calibri" w:cs="Segoe UI"/>
          <w:shd w:val="clear" w:color="auto" w:fill="FFFFFF"/>
        </w:rPr>
        <w:t>Request for pricing or quotation</w:t>
      </w:r>
      <w:r w:rsidRPr="005A3D6E">
        <w:rPr>
          <w:rFonts w:ascii="Calibri" w:eastAsia="Times New Roman" w:hAnsi="Calibri" w:cs="Segoe UI"/>
        </w:rPr>
        <w:t> </w:t>
      </w:r>
    </w:p>
    <w:p w14:paraId="08A00D01" w14:textId="77777777" w:rsidR="005C5C75" w:rsidRPr="005A3D6E" w:rsidRDefault="005C5C75" w:rsidP="005C5C75">
      <w:pPr>
        <w:spacing w:after="0" w:line="240" w:lineRule="auto"/>
        <w:ind w:left="720" w:firstLine="0"/>
        <w:jc w:val="left"/>
        <w:textAlignment w:val="baseline"/>
        <w:rPr>
          <w:rFonts w:ascii="Segoe UI" w:eastAsia="Times New Roman" w:hAnsi="Segoe UI" w:cs="Segoe UI"/>
          <w:sz w:val="18"/>
          <w:szCs w:val="18"/>
        </w:rPr>
      </w:pPr>
      <w:r w:rsidRPr="005A3D6E">
        <w:rPr>
          <w:rFonts w:ascii="Calibri" w:eastAsia="Times New Roman" w:hAnsi="Calibri" w:cs="Segoe UI"/>
          <w:shd w:val="clear" w:color="auto" w:fill="FFFFFF"/>
        </w:rPr>
        <w:t> Minimum required customer information captured on the lead form is: </w:t>
      </w:r>
      <w:r w:rsidRPr="005A3D6E">
        <w:rPr>
          <w:rFonts w:ascii="Calibri" w:eastAsia="Times New Roman" w:hAnsi="Calibri" w:cs="Segoe UI"/>
        </w:rPr>
        <w:t> </w:t>
      </w:r>
    </w:p>
    <w:p w14:paraId="7F1FA09F" w14:textId="77777777" w:rsidR="005C5C75" w:rsidRPr="00D0699D" w:rsidRDefault="5FCF6E0A" w:rsidP="005C5C75">
      <w:pPr>
        <w:numPr>
          <w:ilvl w:val="0"/>
          <w:numId w:val="23"/>
        </w:numPr>
        <w:spacing w:after="0" w:line="240" w:lineRule="auto"/>
        <w:ind w:left="1350" w:hanging="270"/>
        <w:jc w:val="left"/>
        <w:textAlignment w:val="baseline"/>
        <w:rPr>
          <w:rFonts w:ascii="Calibri" w:eastAsia="Yu Mincho" w:hAnsi="Calibri" w:cs="Segoe UI"/>
          <w:shd w:val="clear" w:color="auto" w:fill="FFFFFF"/>
        </w:rPr>
      </w:pPr>
      <w:r w:rsidRPr="005A3D6E">
        <w:rPr>
          <w:rFonts w:ascii="Calibri" w:eastAsia="Yu Mincho" w:hAnsi="Calibri" w:cs="Segoe UI"/>
          <w:shd w:val="clear" w:color="auto" w:fill="FFFFFF"/>
        </w:rPr>
        <w:t>Name </w:t>
      </w:r>
      <w:r w:rsidRPr="00D0699D">
        <w:rPr>
          <w:rFonts w:ascii="Calibri" w:eastAsia="Yu Mincho" w:hAnsi="Calibri" w:cs="Segoe UI"/>
          <w:shd w:val="clear" w:color="auto" w:fill="FFFFFF"/>
        </w:rPr>
        <w:t> </w:t>
      </w:r>
    </w:p>
    <w:p w14:paraId="7B61FBFA" w14:textId="77777777" w:rsidR="005C5C75" w:rsidRPr="00D0699D" w:rsidRDefault="5FCF6E0A" w:rsidP="005C5C75">
      <w:pPr>
        <w:numPr>
          <w:ilvl w:val="0"/>
          <w:numId w:val="23"/>
        </w:numPr>
        <w:spacing w:after="0" w:line="240" w:lineRule="auto"/>
        <w:ind w:left="1350" w:hanging="270"/>
        <w:jc w:val="left"/>
        <w:textAlignment w:val="baseline"/>
        <w:rPr>
          <w:rFonts w:ascii="Calibri" w:eastAsia="Yu Mincho" w:hAnsi="Calibri" w:cs="Segoe UI"/>
          <w:shd w:val="clear" w:color="auto" w:fill="FFFFFF"/>
        </w:rPr>
      </w:pPr>
      <w:r w:rsidRPr="00D0699D">
        <w:rPr>
          <w:rFonts w:ascii="Calibri" w:eastAsia="Yu Mincho" w:hAnsi="Calibri" w:cs="Segoe UI"/>
          <w:shd w:val="clear" w:color="auto" w:fill="FFFFFF"/>
        </w:rPr>
        <w:t>Email </w:t>
      </w:r>
    </w:p>
    <w:p w14:paraId="790CAEB6" w14:textId="77777777" w:rsidR="005C5C75" w:rsidRPr="00D0699D" w:rsidRDefault="5FCF6E0A" w:rsidP="005C5C75">
      <w:pPr>
        <w:numPr>
          <w:ilvl w:val="0"/>
          <w:numId w:val="23"/>
        </w:numPr>
        <w:spacing w:after="0" w:line="240" w:lineRule="auto"/>
        <w:ind w:left="1350" w:hanging="270"/>
        <w:jc w:val="left"/>
        <w:textAlignment w:val="baseline"/>
        <w:rPr>
          <w:rFonts w:ascii="Calibri" w:eastAsia="Yu Mincho" w:hAnsi="Calibri" w:cs="Segoe UI"/>
          <w:shd w:val="clear" w:color="auto" w:fill="FFFFFF"/>
        </w:rPr>
      </w:pPr>
      <w:r w:rsidRPr="00D0699D">
        <w:rPr>
          <w:rFonts w:ascii="Calibri" w:eastAsia="Yu Mincho" w:hAnsi="Calibri" w:cs="Segoe UI"/>
          <w:shd w:val="clear" w:color="auto" w:fill="FFFFFF"/>
        </w:rPr>
        <w:t>Phone </w:t>
      </w:r>
    </w:p>
    <w:p w14:paraId="769776EC" w14:textId="77777777" w:rsidR="005C5C75" w:rsidRPr="00D0699D" w:rsidRDefault="5FCF6E0A" w:rsidP="005C5C75">
      <w:pPr>
        <w:numPr>
          <w:ilvl w:val="0"/>
          <w:numId w:val="23"/>
        </w:numPr>
        <w:spacing w:after="0" w:line="240" w:lineRule="auto"/>
        <w:ind w:left="1350" w:hanging="270"/>
        <w:jc w:val="left"/>
        <w:textAlignment w:val="baseline"/>
        <w:rPr>
          <w:rFonts w:ascii="Calibri" w:eastAsia="Yu Mincho" w:hAnsi="Calibri" w:cs="Segoe UI"/>
          <w:shd w:val="clear" w:color="auto" w:fill="FFFFFF"/>
        </w:rPr>
      </w:pPr>
      <w:r w:rsidRPr="00D0699D">
        <w:rPr>
          <w:rFonts w:ascii="Calibri" w:eastAsia="Yu Mincho" w:hAnsi="Calibri" w:cs="Segoe UI"/>
          <w:shd w:val="clear" w:color="auto" w:fill="FFFFFF"/>
        </w:rPr>
        <w:t>Zip code (or region/city if zip codes are not applicable) – for LATAM: zip is not required but State is </w:t>
      </w:r>
    </w:p>
    <w:p w14:paraId="2BBA30D9" w14:textId="77777777" w:rsidR="005C5C75" w:rsidRPr="00D0699D" w:rsidRDefault="5FCF6E0A" w:rsidP="005C5C75">
      <w:pPr>
        <w:numPr>
          <w:ilvl w:val="0"/>
          <w:numId w:val="23"/>
        </w:numPr>
        <w:spacing w:after="0" w:line="240" w:lineRule="auto"/>
        <w:ind w:left="1350" w:hanging="270"/>
        <w:jc w:val="left"/>
        <w:textAlignment w:val="baseline"/>
        <w:rPr>
          <w:rFonts w:ascii="Calibri" w:eastAsia="Yu Mincho" w:hAnsi="Calibri" w:cs="Segoe UI"/>
          <w:shd w:val="clear" w:color="auto" w:fill="FFFFFF"/>
        </w:rPr>
      </w:pPr>
      <w:r w:rsidRPr="00D0699D">
        <w:rPr>
          <w:rFonts w:ascii="Calibri" w:eastAsia="Yu Mincho" w:hAnsi="Calibri" w:cs="Segoe UI"/>
          <w:shd w:val="clear" w:color="auto" w:fill="FFFFFF"/>
        </w:rPr>
        <w:t>Country </w:t>
      </w:r>
    </w:p>
    <w:p w14:paraId="20F0CB14" w14:textId="77777777" w:rsidR="005C5C75" w:rsidRPr="00D0699D" w:rsidRDefault="5FCF6E0A" w:rsidP="005C5C75">
      <w:pPr>
        <w:numPr>
          <w:ilvl w:val="0"/>
          <w:numId w:val="23"/>
        </w:numPr>
        <w:spacing w:after="0" w:line="240" w:lineRule="auto"/>
        <w:ind w:left="1350" w:hanging="270"/>
        <w:jc w:val="left"/>
        <w:textAlignment w:val="baseline"/>
        <w:rPr>
          <w:rFonts w:ascii="Calibri" w:eastAsia="Yu Mincho" w:hAnsi="Calibri" w:cs="Segoe UI"/>
          <w:shd w:val="clear" w:color="auto" w:fill="FFFFFF"/>
        </w:rPr>
      </w:pPr>
      <w:r w:rsidRPr="00D0699D">
        <w:rPr>
          <w:rFonts w:ascii="Calibri" w:eastAsia="Yu Mincho" w:hAnsi="Calibri" w:cs="Segoe UI"/>
          <w:shd w:val="clear" w:color="auto" w:fill="FFFFFF"/>
        </w:rPr>
        <w:t>Company </w:t>
      </w:r>
    </w:p>
    <w:p w14:paraId="50AB745D" w14:textId="77777777" w:rsidR="005C5C75" w:rsidRPr="00D0699D" w:rsidRDefault="5FCF6E0A" w:rsidP="005C5C75">
      <w:pPr>
        <w:numPr>
          <w:ilvl w:val="0"/>
          <w:numId w:val="23"/>
        </w:numPr>
        <w:spacing w:after="0" w:line="240" w:lineRule="auto"/>
        <w:ind w:left="1350" w:hanging="270"/>
        <w:jc w:val="left"/>
        <w:textAlignment w:val="baseline"/>
        <w:rPr>
          <w:rFonts w:ascii="Calibri" w:eastAsia="Yu Mincho" w:hAnsi="Calibri" w:cs="Segoe UI"/>
          <w:shd w:val="clear" w:color="auto" w:fill="FFFFFF"/>
        </w:rPr>
      </w:pPr>
      <w:r w:rsidRPr="00D0699D">
        <w:rPr>
          <w:rFonts w:ascii="Calibri" w:eastAsia="Yu Mincho" w:hAnsi="Calibri" w:cs="Segoe UI"/>
          <w:shd w:val="clear" w:color="auto" w:fill="FFFFFF"/>
        </w:rPr>
        <w:t>Campaign response code is also required </w:t>
      </w:r>
    </w:p>
    <w:p w14:paraId="5C9BF32B" w14:textId="77777777" w:rsidR="005C5C75" w:rsidRPr="005A3D6E" w:rsidRDefault="005C5C75" w:rsidP="005C5C75">
      <w:pPr>
        <w:spacing w:after="0" w:line="240" w:lineRule="auto"/>
        <w:ind w:left="720" w:firstLine="0"/>
        <w:jc w:val="left"/>
        <w:textAlignment w:val="baseline"/>
        <w:rPr>
          <w:rFonts w:ascii="Segoe UI" w:eastAsia="Times New Roman" w:hAnsi="Segoe UI" w:cs="Segoe UI"/>
          <w:i/>
          <w:iCs/>
          <w:color w:val="2F5496"/>
          <w:sz w:val="18"/>
          <w:szCs w:val="18"/>
        </w:rPr>
      </w:pPr>
      <w:r w:rsidRPr="005A3D6E">
        <w:rPr>
          <w:rFonts w:ascii="Calibri Light" w:eastAsia="Times New Roman" w:hAnsi="Calibri Light" w:cs="Segoe UI"/>
          <w:i/>
          <w:iCs/>
          <w:color w:val="2F5496"/>
        </w:rPr>
        <w:t>Opportunity </w:t>
      </w:r>
    </w:p>
    <w:p w14:paraId="65CC9B3A" w14:textId="44773B3B" w:rsidR="005C5C75" w:rsidRPr="005A3D6E" w:rsidRDefault="005C5C75" w:rsidP="005C5C75">
      <w:pPr>
        <w:spacing w:after="0" w:line="240" w:lineRule="auto"/>
        <w:ind w:left="720" w:firstLine="0"/>
        <w:jc w:val="left"/>
        <w:textAlignment w:val="baseline"/>
        <w:rPr>
          <w:rFonts w:ascii="Segoe UI" w:eastAsia="Times New Roman" w:hAnsi="Segoe UI" w:cs="Segoe UI"/>
          <w:sz w:val="18"/>
          <w:szCs w:val="18"/>
        </w:rPr>
      </w:pPr>
      <w:r w:rsidRPr="336DDC5D">
        <w:rPr>
          <w:rFonts w:ascii="Calibri" w:eastAsia="Times New Roman" w:hAnsi="Calibri" w:cs="Segoe UI"/>
        </w:rPr>
        <w:t>An opportunity represents a customer in a buying process that has been qualified based on BANT standard work (Budget, Authority, Need, Time). </w:t>
      </w:r>
      <w:r w:rsidR="00FB60BF">
        <w:t>There is and FBS tool to help steer how teams agree on what the bant criteria is, this can have variations within the framework.</w:t>
      </w:r>
    </w:p>
    <w:p w14:paraId="5F3595C5" w14:textId="505C2156" w:rsidR="2C50FD8A" w:rsidRDefault="2C50FD8A" w:rsidP="336DDC5D">
      <w:pPr>
        <w:spacing w:after="0" w:line="240" w:lineRule="auto"/>
        <w:ind w:left="720" w:firstLine="0"/>
        <w:jc w:val="left"/>
        <w:rPr>
          <w:rFonts w:ascii="Segoe UI" w:eastAsia="Times New Roman" w:hAnsi="Segoe UI" w:cs="Segoe UI"/>
          <w:i/>
          <w:iCs/>
          <w:color w:val="2F5496" w:themeColor="accent1" w:themeShade="BF"/>
          <w:sz w:val="18"/>
          <w:szCs w:val="18"/>
        </w:rPr>
      </w:pPr>
      <w:r w:rsidRPr="336DDC5D">
        <w:rPr>
          <w:rFonts w:ascii="Calibri Light" w:eastAsia="Times New Roman" w:hAnsi="Calibri Light" w:cs="Segoe UI"/>
          <w:i/>
          <w:iCs/>
          <w:color w:val="2F5496" w:themeColor="accent1" w:themeShade="BF"/>
        </w:rPr>
        <w:t>Opportunity Product</w:t>
      </w:r>
    </w:p>
    <w:p w14:paraId="017C15ED" w14:textId="4947BB8D" w:rsidR="2C50FD8A" w:rsidRDefault="2C50FD8A" w:rsidP="336DDC5D">
      <w:pPr>
        <w:spacing w:after="0" w:line="240" w:lineRule="auto"/>
        <w:ind w:left="720" w:firstLine="0"/>
        <w:jc w:val="left"/>
        <w:rPr>
          <w:rFonts w:ascii="Calibri" w:eastAsia="Times New Roman" w:hAnsi="Calibri" w:cs="Segoe UI"/>
        </w:rPr>
      </w:pPr>
      <w:r w:rsidRPr="336DDC5D">
        <w:rPr>
          <w:rFonts w:ascii="Calibri" w:eastAsia="Times New Roman" w:hAnsi="Calibri" w:cs="Segoe UI"/>
        </w:rPr>
        <w:t xml:space="preserve">Opportunity Products provides the granularity of what product </w:t>
      </w:r>
      <w:r w:rsidR="4076AD2B" w:rsidRPr="336DDC5D">
        <w:rPr>
          <w:rFonts w:ascii="Calibri" w:eastAsia="Times New Roman" w:hAnsi="Calibri" w:cs="Segoe UI"/>
        </w:rPr>
        <w:t>needs</w:t>
      </w:r>
      <w:r w:rsidRPr="336DDC5D">
        <w:rPr>
          <w:rFonts w:ascii="Calibri" w:eastAsia="Times New Roman" w:hAnsi="Calibri" w:cs="Segoe UI"/>
        </w:rPr>
        <w:t xml:space="preserve"> to be </w:t>
      </w:r>
      <w:r w:rsidR="10C50B43" w:rsidRPr="336DDC5D">
        <w:rPr>
          <w:rFonts w:ascii="Calibri" w:eastAsia="Times New Roman" w:hAnsi="Calibri" w:cs="Segoe UI"/>
        </w:rPr>
        <w:t>considered</w:t>
      </w:r>
      <w:r w:rsidRPr="336DDC5D">
        <w:rPr>
          <w:rFonts w:ascii="Calibri" w:eastAsia="Times New Roman" w:hAnsi="Calibri" w:cs="Segoe UI"/>
        </w:rPr>
        <w:t xml:space="preserve"> when calculating the net amount associated with an Opportunity. </w:t>
      </w:r>
    </w:p>
    <w:p w14:paraId="756BDB68" w14:textId="77777777" w:rsidR="005C5C75" w:rsidRPr="005A3D6E" w:rsidRDefault="005C5C75" w:rsidP="005C5C75">
      <w:pPr>
        <w:spacing w:after="0" w:line="240" w:lineRule="auto"/>
        <w:ind w:left="720" w:firstLine="0"/>
        <w:jc w:val="left"/>
        <w:textAlignment w:val="baseline"/>
        <w:rPr>
          <w:rFonts w:ascii="Segoe UI" w:eastAsia="Times New Roman" w:hAnsi="Segoe UI" w:cs="Segoe UI"/>
          <w:i/>
          <w:iCs/>
          <w:color w:val="2F5496"/>
          <w:sz w:val="18"/>
          <w:szCs w:val="18"/>
        </w:rPr>
      </w:pPr>
      <w:r w:rsidRPr="005A3D6E">
        <w:rPr>
          <w:rFonts w:ascii="Calibri Light" w:eastAsia="Times New Roman" w:hAnsi="Calibri Light" w:cs="Segoe UI"/>
          <w:i/>
          <w:iCs/>
          <w:color w:val="2F5496"/>
        </w:rPr>
        <w:t>Closed/Won </w:t>
      </w:r>
    </w:p>
    <w:p w14:paraId="45CD0EBB" w14:textId="77777777" w:rsidR="005C5C75" w:rsidRPr="005A3D6E" w:rsidRDefault="005C5C75" w:rsidP="005C5C75">
      <w:pPr>
        <w:spacing w:after="0" w:line="240" w:lineRule="auto"/>
        <w:ind w:left="720" w:firstLine="0"/>
        <w:jc w:val="left"/>
        <w:textAlignment w:val="baseline"/>
        <w:rPr>
          <w:rFonts w:ascii="Segoe UI" w:eastAsia="Times New Roman" w:hAnsi="Segoe UI" w:cs="Segoe UI"/>
          <w:sz w:val="18"/>
          <w:szCs w:val="18"/>
        </w:rPr>
      </w:pPr>
      <w:r w:rsidRPr="005A3D6E">
        <w:rPr>
          <w:rFonts w:ascii="Calibri" w:eastAsia="Times New Roman" w:hAnsi="Calibri" w:cs="Segoe UI"/>
          <w:shd w:val="clear" w:color="auto" w:fill="FFFFFF"/>
        </w:rPr>
        <w:t>The dollar value of all opportunities where the salesperson must have “customer-backed evidence” of a purchase.  The customer must say they bought, or a distributor confirms purchase, etc.  </w:t>
      </w:r>
      <w:r w:rsidRPr="005A3D6E">
        <w:rPr>
          <w:rFonts w:ascii="Calibri" w:eastAsia="Times New Roman" w:hAnsi="Calibri" w:cs="Segoe UI"/>
        </w:rPr>
        <w:t> </w:t>
      </w:r>
    </w:p>
    <w:p w14:paraId="66BAEFC7" w14:textId="77777777" w:rsidR="005C5C75" w:rsidRPr="0097618A" w:rsidRDefault="005C5C75" w:rsidP="005C5C75"/>
    <w:p w14:paraId="2C8D88F3" w14:textId="77777777" w:rsidR="005C5C75" w:rsidRPr="00842AD2" w:rsidRDefault="005C5C75" w:rsidP="005C5C75">
      <w:pPr>
        <w:pStyle w:val="Heading3"/>
      </w:pPr>
      <w:bookmarkStart w:id="372" w:name="_Toc80092556"/>
      <w:bookmarkStart w:id="373" w:name="_Toc82685446"/>
      <w:bookmarkStart w:id="374" w:name="_Toc665628563"/>
      <w:bookmarkStart w:id="375" w:name="_Toc827189587"/>
      <w:bookmarkStart w:id="376" w:name="_Toc349155063"/>
      <w:bookmarkStart w:id="377" w:name="_Toc774185617"/>
      <w:bookmarkStart w:id="378" w:name="_Toc1305213575"/>
      <w:bookmarkStart w:id="379" w:name="_Toc91671060"/>
      <w:r>
        <w:t>Calculation Requirements</w:t>
      </w:r>
      <w:bookmarkEnd w:id="372"/>
      <w:bookmarkEnd w:id="373"/>
      <w:bookmarkEnd w:id="374"/>
      <w:bookmarkEnd w:id="375"/>
      <w:bookmarkEnd w:id="376"/>
      <w:bookmarkEnd w:id="377"/>
      <w:bookmarkEnd w:id="378"/>
      <w:bookmarkEnd w:id="379"/>
    </w:p>
    <w:p w14:paraId="4CCB9C15" w14:textId="77777777" w:rsidR="005C5C75" w:rsidRDefault="005C5C75" w:rsidP="005C5C75">
      <w:pPr>
        <w:spacing w:after="0" w:line="240" w:lineRule="auto"/>
        <w:ind w:firstLine="0"/>
        <w:jc w:val="left"/>
        <w:textAlignment w:val="baseline"/>
        <w:rPr>
          <w:rFonts w:ascii="Calibri" w:eastAsia="Times New Roman" w:hAnsi="Calibri" w:cs="Calibri"/>
        </w:rPr>
      </w:pPr>
    </w:p>
    <w:p w14:paraId="3A2FA83F" w14:textId="77777777" w:rsidR="005C5C75" w:rsidRPr="008C36E3" w:rsidRDefault="5FCF6E0A" w:rsidP="00E77983">
      <w:pPr>
        <w:pStyle w:val="ListParagraph"/>
        <w:numPr>
          <w:ilvl w:val="0"/>
          <w:numId w:val="36"/>
        </w:numPr>
        <w:spacing w:after="0" w:line="240" w:lineRule="auto"/>
        <w:jc w:val="left"/>
        <w:textAlignment w:val="baseline"/>
        <w:rPr>
          <w:rFonts w:ascii="Calibri" w:eastAsia="Times New Roman" w:hAnsi="Calibri" w:cs="Calibri"/>
        </w:rPr>
      </w:pPr>
      <w:r w:rsidRPr="06272A4D">
        <w:rPr>
          <w:rFonts w:ascii="Calibri" w:eastAsia="Times New Roman" w:hAnsi="Calibri" w:cs="Calibri"/>
        </w:rPr>
        <w:t xml:space="preserve">Opportunity count = </w:t>
      </w:r>
      <w:r w:rsidRPr="06272A4D">
        <w:rPr>
          <w:rFonts w:ascii="Consolas" w:eastAsia="Times New Roman" w:hAnsi="Consolas" w:cs="Segoe UI"/>
          <w:color w:val="FF00FF"/>
          <w:sz w:val="19"/>
          <w:szCs w:val="19"/>
        </w:rPr>
        <w:t xml:space="preserve">count </w:t>
      </w:r>
      <w:r w:rsidRPr="06272A4D">
        <w:rPr>
          <w:rFonts w:ascii="Consolas" w:eastAsia="Times New Roman" w:hAnsi="Consolas" w:cs="Segoe UI"/>
          <w:color w:val="808080" w:themeColor="background1" w:themeShade="80"/>
          <w:sz w:val="19"/>
          <w:szCs w:val="19"/>
        </w:rPr>
        <w:t>(</w:t>
      </w:r>
      <w:r w:rsidRPr="06272A4D">
        <w:rPr>
          <w:rFonts w:ascii="Consolas" w:eastAsia="Times New Roman" w:hAnsi="Consolas" w:cs="Segoe UI"/>
          <w:color w:val="0000FF"/>
          <w:sz w:val="19"/>
          <w:szCs w:val="19"/>
        </w:rPr>
        <w:t>distinct</w:t>
      </w:r>
      <w:r w:rsidRPr="06272A4D">
        <w:rPr>
          <w:rFonts w:ascii="Consolas" w:eastAsia="Times New Roman" w:hAnsi="Consolas" w:cs="Segoe UI"/>
          <w:color w:val="000000" w:themeColor="text1"/>
          <w:sz w:val="19"/>
          <w:szCs w:val="19"/>
        </w:rPr>
        <w:t> oppty_product_detail</w:t>
      </w:r>
      <w:r w:rsidRPr="06272A4D">
        <w:rPr>
          <w:rFonts w:ascii="Consolas" w:eastAsia="Times New Roman" w:hAnsi="Consolas" w:cs="Segoe UI"/>
          <w:color w:val="808080" w:themeColor="background1" w:themeShade="80"/>
          <w:sz w:val="19"/>
          <w:szCs w:val="19"/>
        </w:rPr>
        <w:t>.</w:t>
      </w:r>
      <w:r w:rsidRPr="06272A4D">
        <w:rPr>
          <w:rFonts w:ascii="Consolas" w:eastAsia="Times New Roman" w:hAnsi="Consolas" w:cs="Segoe UI"/>
          <w:color w:val="000000" w:themeColor="text1"/>
          <w:sz w:val="19"/>
          <w:szCs w:val="19"/>
        </w:rPr>
        <w:t>src_opportunity_id</w:t>
      </w:r>
    </w:p>
    <w:p w14:paraId="515651D3" w14:textId="77777777" w:rsidR="005C5C75" w:rsidRPr="008C36E3" w:rsidRDefault="5FCF6E0A" w:rsidP="00E77983">
      <w:pPr>
        <w:pStyle w:val="ListParagraph"/>
        <w:numPr>
          <w:ilvl w:val="0"/>
          <w:numId w:val="36"/>
        </w:numPr>
        <w:spacing w:after="0" w:line="240" w:lineRule="auto"/>
        <w:jc w:val="left"/>
        <w:textAlignment w:val="baseline"/>
        <w:rPr>
          <w:rFonts w:ascii="Calibri" w:eastAsia="Times New Roman" w:hAnsi="Calibri" w:cs="Calibri"/>
        </w:rPr>
      </w:pPr>
      <w:r w:rsidRPr="06272A4D">
        <w:rPr>
          <w:rFonts w:ascii="Consolas" w:eastAsia="Times New Roman" w:hAnsi="Consolas" w:cs="Segoe UI"/>
          <w:color w:val="000000" w:themeColor="text1"/>
          <w:sz w:val="19"/>
          <w:szCs w:val="19"/>
        </w:rPr>
        <w:t xml:space="preserve">Opportunity $ Amount = </w:t>
      </w:r>
      <w:r w:rsidRPr="06272A4D">
        <w:rPr>
          <w:rFonts w:ascii="Consolas" w:eastAsia="Times New Roman" w:hAnsi="Consolas" w:cs="Segoe UI"/>
          <w:color w:val="FF00FF"/>
          <w:sz w:val="19"/>
          <w:szCs w:val="19"/>
        </w:rPr>
        <w:t xml:space="preserve">sum </w:t>
      </w:r>
      <w:r w:rsidRPr="06272A4D">
        <w:rPr>
          <w:rFonts w:ascii="Consolas" w:eastAsia="Times New Roman" w:hAnsi="Consolas" w:cs="Segoe UI"/>
          <w:color w:val="808080" w:themeColor="background1" w:themeShade="80"/>
          <w:sz w:val="19"/>
          <w:szCs w:val="19"/>
        </w:rPr>
        <w:t>(</w:t>
      </w:r>
      <w:r w:rsidRPr="06272A4D">
        <w:rPr>
          <w:rFonts w:ascii="Consolas" w:eastAsia="Times New Roman" w:hAnsi="Consolas" w:cs="Segoe UI"/>
          <w:color w:val="000000" w:themeColor="text1"/>
          <w:sz w:val="19"/>
          <w:szCs w:val="19"/>
        </w:rPr>
        <w:t>oppty_product_detail</w:t>
      </w:r>
      <w:r w:rsidRPr="06272A4D">
        <w:rPr>
          <w:rFonts w:ascii="Consolas" w:eastAsia="Times New Roman" w:hAnsi="Consolas" w:cs="Segoe UI"/>
          <w:color w:val="808080" w:themeColor="background1" w:themeShade="80"/>
          <w:sz w:val="19"/>
          <w:szCs w:val="19"/>
        </w:rPr>
        <w:t>.</w:t>
      </w:r>
      <w:r w:rsidRPr="06272A4D">
        <w:rPr>
          <w:rFonts w:ascii="Consolas" w:eastAsia="Times New Roman" w:hAnsi="Consolas" w:cs="Segoe UI"/>
          <w:color w:val="000000" w:themeColor="text1"/>
          <w:sz w:val="19"/>
          <w:szCs w:val="19"/>
        </w:rPr>
        <w:t>net_extended_amount_base</w:t>
      </w:r>
      <w:r w:rsidRPr="06272A4D">
        <w:rPr>
          <w:rFonts w:ascii="Consolas" w:eastAsia="Times New Roman" w:hAnsi="Consolas" w:cs="Segoe UI"/>
          <w:color w:val="808080" w:themeColor="background1" w:themeShade="80"/>
          <w:sz w:val="19"/>
          <w:szCs w:val="19"/>
        </w:rPr>
        <w:t>)</w:t>
      </w:r>
      <w:r w:rsidRPr="06272A4D">
        <w:rPr>
          <w:rFonts w:ascii="Consolas" w:eastAsia="Times New Roman" w:hAnsi="Consolas" w:cs="Segoe UI"/>
          <w:color w:val="000000" w:themeColor="text1"/>
          <w:sz w:val="19"/>
          <w:szCs w:val="19"/>
        </w:rPr>
        <w:t> </w:t>
      </w:r>
    </w:p>
    <w:p w14:paraId="778DFCCA" w14:textId="77777777" w:rsidR="005C5C75" w:rsidRDefault="005C5C75" w:rsidP="005C5C75">
      <w:pPr>
        <w:spacing w:after="0" w:line="240" w:lineRule="auto"/>
        <w:ind w:firstLine="0"/>
        <w:jc w:val="left"/>
        <w:textAlignment w:val="baseline"/>
        <w:rPr>
          <w:rFonts w:ascii="Calibri" w:eastAsia="Times New Roman" w:hAnsi="Calibri" w:cs="Calibri"/>
        </w:rPr>
      </w:pPr>
    </w:p>
    <w:p w14:paraId="1D27DC3A" w14:textId="77777777" w:rsidR="005C5C75" w:rsidRPr="00E923E2" w:rsidRDefault="005C5C75" w:rsidP="005C5C75">
      <w:pPr>
        <w:spacing w:after="0" w:line="240" w:lineRule="auto"/>
        <w:ind w:firstLine="0"/>
        <w:jc w:val="left"/>
        <w:textAlignment w:val="baseline"/>
        <w:rPr>
          <w:rFonts w:ascii="Segoe UI" w:eastAsia="Times New Roman" w:hAnsi="Segoe UI" w:cs="Segoe UI"/>
          <w:sz w:val="18"/>
          <w:szCs w:val="18"/>
        </w:rPr>
      </w:pPr>
      <w:commentRangeStart w:id="380"/>
      <w:commentRangeStart w:id="381"/>
      <w:r w:rsidRPr="00E923E2">
        <w:rPr>
          <w:rFonts w:ascii="Calibri" w:eastAsia="Times New Roman" w:hAnsi="Calibri" w:cs="Segoe UI"/>
        </w:rPr>
        <w:t> </w:t>
      </w:r>
      <w:r>
        <w:rPr>
          <w:rFonts w:ascii="Segoe UI" w:eastAsia="Times New Roman" w:hAnsi="Segoe UI" w:cs="Segoe UI"/>
          <w:sz w:val="18"/>
          <w:szCs w:val="18"/>
        </w:rPr>
        <w:t xml:space="preserve">** for </w:t>
      </w:r>
      <w:r w:rsidRPr="00E923E2">
        <w:rPr>
          <w:rFonts w:ascii="Calibri" w:eastAsia="Times New Roman" w:hAnsi="Calibri" w:cs="Segoe UI"/>
        </w:rPr>
        <w:t>US</w:t>
      </w:r>
      <w:r>
        <w:rPr>
          <w:rFonts w:ascii="Calibri" w:eastAsia="Times New Roman" w:hAnsi="Calibri" w:cs="Segoe UI"/>
        </w:rPr>
        <w:t xml:space="preserve"> and </w:t>
      </w:r>
      <w:r w:rsidRPr="00E923E2">
        <w:rPr>
          <w:rFonts w:ascii="Calibri" w:eastAsia="Times New Roman" w:hAnsi="Calibri" w:cs="Segoe UI"/>
        </w:rPr>
        <w:t>EMEA </w:t>
      </w:r>
      <w:r>
        <w:rPr>
          <w:rFonts w:ascii="Calibri" w:eastAsia="Times New Roman" w:hAnsi="Calibri" w:cs="Segoe UI"/>
        </w:rPr>
        <w:t xml:space="preserve">opportunity amount is always </w:t>
      </w:r>
      <w:r w:rsidRPr="00E923E2">
        <w:rPr>
          <w:rFonts w:ascii="Calibri" w:eastAsia="Times New Roman" w:hAnsi="Calibri" w:cs="Segoe UI"/>
        </w:rPr>
        <w:t>defined as USD. </w:t>
      </w:r>
      <w:r>
        <w:rPr>
          <w:rFonts w:ascii="Calibri" w:eastAsia="Times New Roman" w:hAnsi="Calibri" w:cs="Segoe UI"/>
        </w:rPr>
        <w:t xml:space="preserve">LAAM is in USD but </w:t>
      </w:r>
      <w:r w:rsidRPr="00E923E2">
        <w:rPr>
          <w:rFonts w:ascii="Calibri" w:eastAsia="Times New Roman" w:hAnsi="Calibri" w:cs="Segoe UI"/>
        </w:rPr>
        <w:t>BRAZIL</w:t>
      </w:r>
      <w:r>
        <w:rPr>
          <w:rFonts w:ascii="Calibri" w:eastAsia="Times New Roman" w:hAnsi="Calibri" w:cs="Segoe UI"/>
        </w:rPr>
        <w:t xml:space="preserve"> F</w:t>
      </w:r>
      <w:r w:rsidRPr="00E923E2">
        <w:rPr>
          <w:rFonts w:ascii="Calibri" w:eastAsia="Times New Roman" w:hAnsi="Calibri" w:cs="Segoe UI"/>
        </w:rPr>
        <w:t>unnel is local currency (Net price list is BRL) </w:t>
      </w:r>
      <w:commentRangeEnd w:id="380"/>
      <w:r>
        <w:rPr>
          <w:rStyle w:val="CommentReference"/>
        </w:rPr>
        <w:commentReference w:id="380"/>
      </w:r>
      <w:commentRangeEnd w:id="381"/>
      <w:r w:rsidR="00486559">
        <w:rPr>
          <w:rStyle w:val="CommentReference"/>
        </w:rPr>
        <w:commentReference w:id="381"/>
      </w:r>
    </w:p>
    <w:p w14:paraId="1D3866E1" w14:textId="77777777" w:rsidR="005C5C75" w:rsidRDefault="005C5C75" w:rsidP="005C5C75">
      <w:pPr>
        <w:spacing w:after="0" w:line="240" w:lineRule="auto"/>
        <w:ind w:firstLine="0"/>
        <w:jc w:val="left"/>
        <w:textAlignment w:val="baseline"/>
      </w:pPr>
      <w:r w:rsidRPr="00E923E2">
        <w:rPr>
          <w:rFonts w:ascii="Calibri" w:eastAsia="Times New Roman" w:hAnsi="Calibri" w:cs="Segoe UI"/>
        </w:rPr>
        <w:t> </w:t>
      </w:r>
    </w:p>
    <w:p w14:paraId="17CF75FF" w14:textId="10779A63" w:rsidR="005C5C75" w:rsidRDefault="000621E1" w:rsidP="005C5C75">
      <w:pPr>
        <w:pStyle w:val="Heading3"/>
      </w:pPr>
      <w:bookmarkStart w:id="386" w:name="_Toc91671061"/>
      <w:bookmarkStart w:id="387" w:name="_Toc118395878"/>
      <w:bookmarkStart w:id="388" w:name="_Toc1388159692"/>
      <w:bookmarkStart w:id="389" w:name="_Toc253378703"/>
      <w:bookmarkStart w:id="390" w:name="_Toc977288893"/>
      <w:bookmarkStart w:id="391" w:name="_Toc1904083261"/>
      <w:r>
        <w:t>Variants of the KPI</w:t>
      </w:r>
      <w:bookmarkEnd w:id="386"/>
      <w:r w:rsidR="005C5C75" w:rsidRPr="0028400F">
        <w:t> </w:t>
      </w:r>
      <w:bookmarkEnd w:id="387"/>
      <w:bookmarkEnd w:id="388"/>
      <w:bookmarkEnd w:id="389"/>
      <w:bookmarkEnd w:id="390"/>
      <w:bookmarkEnd w:id="391"/>
    </w:p>
    <w:p w14:paraId="0CEE6A37" w14:textId="77777777" w:rsidR="005C5C75" w:rsidRDefault="005C5C75" w:rsidP="005C5C75">
      <w:pPr>
        <w:pStyle w:val="NoSpacing"/>
      </w:pPr>
    </w:p>
    <w:p w14:paraId="316D8AC3" w14:textId="77777777" w:rsidR="005C5C75" w:rsidRPr="009A69EF" w:rsidRDefault="005C5C75" w:rsidP="005C5C75">
      <w:pPr>
        <w:spacing w:after="0" w:line="240" w:lineRule="auto"/>
        <w:ind w:firstLine="0"/>
        <w:jc w:val="left"/>
        <w:textAlignment w:val="baseline"/>
        <w:rPr>
          <w:rFonts w:ascii="Calibri" w:eastAsia="Times New Roman" w:hAnsi="Calibri" w:cs="Times New Roman"/>
          <w:b/>
          <w:bCs/>
        </w:rPr>
      </w:pPr>
      <w:r w:rsidRPr="009A69EF">
        <w:rPr>
          <w:rFonts w:ascii="Calibri" w:eastAsia="Times New Roman" w:hAnsi="Calibri" w:cs="Times New Roman"/>
          <w:b/>
          <w:bCs/>
        </w:rPr>
        <w:t>Enterprise Level </w:t>
      </w:r>
    </w:p>
    <w:p w14:paraId="527118F4" w14:textId="77777777" w:rsidR="005C5C75" w:rsidRPr="007B5C3B" w:rsidRDefault="5FCF6E0A" w:rsidP="005C5C75">
      <w:pPr>
        <w:numPr>
          <w:ilvl w:val="0"/>
          <w:numId w:val="25"/>
        </w:numPr>
        <w:spacing w:after="0" w:line="240" w:lineRule="auto"/>
        <w:ind w:left="1080" w:firstLine="0"/>
        <w:jc w:val="left"/>
        <w:textAlignment w:val="baseline"/>
        <w:rPr>
          <w:rFonts w:ascii="Calibri" w:eastAsia="Times New Roman" w:hAnsi="Calibri" w:cs="Times New Roman"/>
        </w:rPr>
      </w:pPr>
      <w:r w:rsidRPr="06272A4D">
        <w:rPr>
          <w:rFonts w:ascii="Calibri" w:eastAsia="Times New Roman" w:hAnsi="Calibri" w:cs="Times New Roman"/>
        </w:rPr>
        <w:t>By Sales Territory Hierarchy  </w:t>
      </w:r>
    </w:p>
    <w:p w14:paraId="57D738BB" w14:textId="77777777" w:rsidR="005C5C75" w:rsidRPr="007B5C3B" w:rsidRDefault="5FCF6E0A" w:rsidP="005C5C75">
      <w:pPr>
        <w:numPr>
          <w:ilvl w:val="0"/>
          <w:numId w:val="25"/>
        </w:numPr>
        <w:spacing w:after="0" w:line="240" w:lineRule="auto"/>
        <w:ind w:left="1080" w:firstLine="0"/>
        <w:jc w:val="left"/>
        <w:textAlignment w:val="baseline"/>
        <w:rPr>
          <w:rFonts w:ascii="Calibri" w:eastAsia="Times New Roman" w:hAnsi="Calibri" w:cs="Times New Roman"/>
        </w:rPr>
      </w:pPr>
      <w:r w:rsidRPr="06272A4D">
        <w:rPr>
          <w:rFonts w:ascii="Calibri" w:eastAsia="Times New Roman" w:hAnsi="Calibri" w:cs="Times New Roman"/>
        </w:rPr>
        <w:t>By Sales Stage </w:t>
      </w:r>
    </w:p>
    <w:p w14:paraId="76A853F1" w14:textId="77777777" w:rsidR="005C5C75" w:rsidRPr="007B5C3B" w:rsidRDefault="5FCF6E0A" w:rsidP="005C5C75">
      <w:pPr>
        <w:numPr>
          <w:ilvl w:val="0"/>
          <w:numId w:val="25"/>
        </w:numPr>
        <w:spacing w:after="0" w:line="240" w:lineRule="auto"/>
        <w:ind w:left="1080" w:firstLine="0"/>
        <w:jc w:val="left"/>
        <w:textAlignment w:val="baseline"/>
        <w:rPr>
          <w:rFonts w:ascii="Calibri" w:eastAsia="Times New Roman" w:hAnsi="Calibri" w:cs="Times New Roman"/>
        </w:rPr>
      </w:pPr>
      <w:r w:rsidRPr="06272A4D">
        <w:rPr>
          <w:rFonts w:ascii="Calibri" w:eastAsia="Times New Roman" w:hAnsi="Calibri" w:cs="Times New Roman"/>
        </w:rPr>
        <w:t>By Marketing Channel (campaign type) Hierarchy </w:t>
      </w:r>
    </w:p>
    <w:p w14:paraId="32A947FA" w14:textId="77777777" w:rsidR="005C5C75" w:rsidRPr="007B5C3B" w:rsidRDefault="5FCF6E0A" w:rsidP="005C5C75">
      <w:pPr>
        <w:numPr>
          <w:ilvl w:val="0"/>
          <w:numId w:val="25"/>
        </w:numPr>
        <w:spacing w:after="0" w:line="240" w:lineRule="auto"/>
        <w:ind w:left="1080" w:firstLine="0"/>
        <w:jc w:val="left"/>
        <w:textAlignment w:val="baseline"/>
        <w:rPr>
          <w:rFonts w:ascii="Calibri" w:eastAsia="Times New Roman" w:hAnsi="Calibri" w:cs="Times New Roman"/>
        </w:rPr>
      </w:pPr>
      <w:r w:rsidRPr="06272A4D">
        <w:rPr>
          <w:rFonts w:ascii="Calibri" w:eastAsia="Times New Roman" w:hAnsi="Calibri" w:cs="Times New Roman"/>
        </w:rPr>
        <w:t>By Product Family Hierarchy </w:t>
      </w:r>
    </w:p>
    <w:p w14:paraId="233B0C60" w14:textId="1517E10B" w:rsidR="005C5C75" w:rsidRPr="007B5C3B" w:rsidRDefault="5FCF6E0A" w:rsidP="005C5C75">
      <w:pPr>
        <w:numPr>
          <w:ilvl w:val="0"/>
          <w:numId w:val="25"/>
        </w:numPr>
        <w:spacing w:after="0" w:line="240" w:lineRule="auto"/>
        <w:ind w:left="1080" w:firstLine="0"/>
        <w:jc w:val="left"/>
        <w:textAlignment w:val="baseline"/>
        <w:rPr>
          <w:rFonts w:ascii="Calibri" w:eastAsia="Times New Roman" w:hAnsi="Calibri" w:cs="Times New Roman"/>
        </w:rPr>
      </w:pPr>
      <w:r w:rsidRPr="06272A4D">
        <w:rPr>
          <w:rFonts w:ascii="Calibri" w:eastAsia="Times New Roman" w:hAnsi="Calibri" w:cs="Times New Roman"/>
        </w:rPr>
        <w:t>By Workflow Hierarchy </w:t>
      </w:r>
    </w:p>
    <w:p w14:paraId="2B568E73" w14:textId="77777777" w:rsidR="005C5C75" w:rsidRPr="007B5C3B" w:rsidRDefault="005C5C75" w:rsidP="005C5C75">
      <w:pPr>
        <w:spacing w:after="0" w:line="240" w:lineRule="auto"/>
        <w:ind w:left="720" w:firstLine="0"/>
        <w:jc w:val="left"/>
        <w:textAlignment w:val="baseline"/>
        <w:rPr>
          <w:rFonts w:ascii="Calibri" w:eastAsia="Times New Roman" w:hAnsi="Calibri" w:cs="Times New Roman"/>
        </w:rPr>
      </w:pPr>
      <w:r w:rsidRPr="007B5C3B">
        <w:rPr>
          <w:rFonts w:ascii="Calibri" w:eastAsia="Times New Roman" w:hAnsi="Calibri" w:cs="Times New Roman"/>
        </w:rPr>
        <w:t> </w:t>
      </w:r>
    </w:p>
    <w:p w14:paraId="32A3A7DF" w14:textId="77777777" w:rsidR="005C5C75" w:rsidRPr="009A69EF" w:rsidRDefault="005C5C75" w:rsidP="005C5C75">
      <w:pPr>
        <w:spacing w:after="0" w:line="240" w:lineRule="auto"/>
        <w:ind w:firstLine="0"/>
        <w:jc w:val="left"/>
        <w:textAlignment w:val="baseline"/>
        <w:rPr>
          <w:rFonts w:ascii="Calibri" w:eastAsia="Times New Roman" w:hAnsi="Calibri" w:cs="Times New Roman"/>
          <w:b/>
          <w:bCs/>
        </w:rPr>
      </w:pPr>
      <w:r w:rsidRPr="009A69EF">
        <w:rPr>
          <w:rFonts w:ascii="Calibri" w:eastAsia="Times New Roman" w:hAnsi="Calibri" w:cs="Times New Roman"/>
          <w:b/>
          <w:bCs/>
        </w:rPr>
        <w:t>Functional Level </w:t>
      </w:r>
    </w:p>
    <w:p w14:paraId="4B6BE489" w14:textId="77777777" w:rsidR="005C5C75" w:rsidRPr="007B5C3B" w:rsidRDefault="5FCF6E0A" w:rsidP="005C5C75">
      <w:pPr>
        <w:numPr>
          <w:ilvl w:val="0"/>
          <w:numId w:val="26"/>
        </w:numPr>
        <w:spacing w:after="0" w:line="240" w:lineRule="auto"/>
        <w:ind w:left="1080" w:firstLine="0"/>
        <w:jc w:val="left"/>
        <w:textAlignment w:val="baseline"/>
        <w:rPr>
          <w:rFonts w:ascii="Calibri" w:eastAsia="Times New Roman" w:hAnsi="Calibri" w:cs="Times New Roman"/>
        </w:rPr>
      </w:pPr>
      <w:r w:rsidRPr="06272A4D">
        <w:rPr>
          <w:rFonts w:ascii="Calibri" w:eastAsia="Times New Roman" w:hAnsi="Calibri" w:cs="Times New Roman"/>
        </w:rPr>
        <w:t>By Marketing Campaign – the actual marketing campaign attached to the lead that is converted to an opportunity (example: Email Newsletter, Homepage Form Fill, Organic Search form fill) </w:t>
      </w:r>
    </w:p>
    <w:p w14:paraId="052B4366" w14:textId="77777777" w:rsidR="005C5C75" w:rsidRPr="007B5C3B" w:rsidRDefault="5FCF6E0A" w:rsidP="005C5C75">
      <w:pPr>
        <w:numPr>
          <w:ilvl w:val="0"/>
          <w:numId w:val="26"/>
        </w:numPr>
        <w:spacing w:after="0" w:line="240" w:lineRule="auto"/>
        <w:ind w:left="1080" w:firstLine="0"/>
        <w:jc w:val="left"/>
        <w:textAlignment w:val="baseline"/>
        <w:rPr>
          <w:rFonts w:ascii="Calibri" w:eastAsia="Times New Roman" w:hAnsi="Calibri" w:cs="Times New Roman"/>
        </w:rPr>
      </w:pPr>
      <w:r w:rsidRPr="06272A4D">
        <w:rPr>
          <w:rFonts w:ascii="Calibri" w:eastAsia="Times New Roman" w:hAnsi="Calibri" w:cs="Times New Roman"/>
        </w:rPr>
        <w:t>By Product Hierarchy – specific product(s) attached to the opportunity </w:t>
      </w:r>
    </w:p>
    <w:p w14:paraId="67C55B8C" w14:textId="19C28947" w:rsidR="005C5C75" w:rsidRPr="007B5C3B" w:rsidRDefault="5FCF6E0A" w:rsidP="005C5C75">
      <w:pPr>
        <w:numPr>
          <w:ilvl w:val="0"/>
          <w:numId w:val="26"/>
        </w:numPr>
        <w:spacing w:after="0" w:line="240" w:lineRule="auto"/>
        <w:ind w:left="1080" w:firstLine="0"/>
        <w:jc w:val="left"/>
        <w:textAlignment w:val="baseline"/>
        <w:rPr>
          <w:rFonts w:ascii="Calibri" w:eastAsia="Times New Roman" w:hAnsi="Calibri" w:cs="Times New Roman"/>
        </w:rPr>
      </w:pPr>
      <w:commentRangeStart w:id="392"/>
      <w:commentRangeStart w:id="393"/>
      <w:commentRangeStart w:id="394"/>
      <w:r w:rsidRPr="06272A4D">
        <w:rPr>
          <w:rFonts w:ascii="Calibri" w:eastAsia="Times New Roman" w:hAnsi="Calibri" w:cs="Times New Roman"/>
        </w:rPr>
        <w:t>Aging Bucket</w:t>
      </w:r>
      <w:commentRangeEnd w:id="392"/>
      <w:r w:rsidR="0702BFD7">
        <w:rPr>
          <w:rStyle w:val="CommentReference"/>
        </w:rPr>
        <w:commentReference w:id="392"/>
      </w:r>
      <w:commentRangeEnd w:id="393"/>
      <w:r w:rsidR="00682239">
        <w:rPr>
          <w:rStyle w:val="CommentReference"/>
        </w:rPr>
        <w:commentReference w:id="393"/>
      </w:r>
      <w:commentRangeEnd w:id="394"/>
      <w:r w:rsidR="00065E1D">
        <w:rPr>
          <w:rStyle w:val="CommentReference"/>
        </w:rPr>
        <w:commentReference w:id="394"/>
      </w:r>
      <w:r w:rsidRPr="06272A4D">
        <w:rPr>
          <w:rFonts w:ascii="Calibri" w:eastAsia="Times New Roman" w:hAnsi="Calibri" w:cs="Times New Roman"/>
        </w:rPr>
        <w:t>  </w:t>
      </w:r>
    </w:p>
    <w:p w14:paraId="1955EC3E" w14:textId="77777777" w:rsidR="005C5C75" w:rsidRPr="007B5C3B" w:rsidRDefault="5FCF6E0A" w:rsidP="005C5C75">
      <w:pPr>
        <w:numPr>
          <w:ilvl w:val="0"/>
          <w:numId w:val="27"/>
        </w:numPr>
        <w:spacing w:after="0" w:line="240" w:lineRule="auto"/>
        <w:ind w:left="1080" w:firstLine="0"/>
        <w:jc w:val="left"/>
        <w:textAlignment w:val="baseline"/>
        <w:rPr>
          <w:rFonts w:ascii="Calibri" w:eastAsia="Times New Roman" w:hAnsi="Calibri" w:cs="Times New Roman"/>
        </w:rPr>
      </w:pPr>
      <w:r w:rsidRPr="06272A4D">
        <w:rPr>
          <w:rFonts w:ascii="Calibri" w:eastAsia="Times New Roman" w:hAnsi="Calibri" w:cs="Times New Roman"/>
        </w:rPr>
        <w:t>Probability Weighting of Stage </w:t>
      </w:r>
    </w:p>
    <w:p w14:paraId="1054CCF6" w14:textId="77777777" w:rsidR="005C5C75" w:rsidRDefault="005C5C75" w:rsidP="005C5C75">
      <w:pPr>
        <w:spacing w:after="0" w:line="240" w:lineRule="auto"/>
        <w:ind w:left="720" w:hanging="180"/>
        <w:jc w:val="left"/>
        <w:textAlignment w:val="baseline"/>
        <w:rPr>
          <w:rFonts w:ascii="Calibri" w:eastAsia="Times New Roman" w:hAnsi="Calibri" w:cs="Calibri"/>
        </w:rPr>
      </w:pPr>
    </w:p>
    <w:p w14:paraId="2047A2F4" w14:textId="77777777" w:rsidR="005C5C75" w:rsidRDefault="005C5C75" w:rsidP="005C5C75">
      <w:pPr>
        <w:spacing w:after="0" w:line="240" w:lineRule="auto"/>
        <w:ind w:firstLine="0"/>
        <w:jc w:val="left"/>
      </w:pPr>
      <w:r w:rsidRPr="092A2DEC">
        <w:rPr>
          <w:rFonts w:ascii="Calibri" w:eastAsia="Times New Roman" w:hAnsi="Calibri" w:cs="Calibri"/>
        </w:rPr>
        <w:t> </w:t>
      </w:r>
    </w:p>
    <w:p w14:paraId="77433D35" w14:textId="446B5EB4" w:rsidR="005C5C75" w:rsidRDefault="00C74767" w:rsidP="005C5C75">
      <w:pPr>
        <w:pStyle w:val="Heading3"/>
      </w:pPr>
      <w:bookmarkStart w:id="400" w:name="_Toc395987621"/>
      <w:bookmarkStart w:id="401" w:name="_Toc492005774"/>
      <w:bookmarkStart w:id="402" w:name="_Toc1421315982"/>
      <w:bookmarkStart w:id="403" w:name="_Toc1972836190"/>
      <w:bookmarkStart w:id="404" w:name="_Toc1865935922"/>
      <w:bookmarkStart w:id="405" w:name="_Toc91671062"/>
      <w:r>
        <w:lastRenderedPageBreak/>
        <w:t>Dimensions and Data Sources</w:t>
      </w:r>
      <w:bookmarkEnd w:id="400"/>
      <w:bookmarkEnd w:id="401"/>
      <w:bookmarkEnd w:id="402"/>
      <w:bookmarkEnd w:id="403"/>
      <w:bookmarkEnd w:id="404"/>
      <w:bookmarkEnd w:id="405"/>
    </w:p>
    <w:p w14:paraId="594B0121" w14:textId="77777777" w:rsidR="005C5C75" w:rsidRDefault="005C5C75" w:rsidP="005C5C75">
      <w:pPr>
        <w:spacing w:after="0" w:line="240" w:lineRule="auto"/>
        <w:ind w:firstLine="0"/>
        <w:jc w:val="left"/>
        <w:textAlignment w:val="baseline"/>
        <w:rPr>
          <w:rFonts w:ascii="Calibri" w:eastAsia="Times New Roman" w:hAnsi="Calibri" w:cs="Segoe UI"/>
        </w:rPr>
      </w:pPr>
      <w:r w:rsidRPr="00C65E2E">
        <w:rPr>
          <w:rFonts w:ascii="Calibri" w:eastAsia="Times New Roman" w:hAnsi="Calibri" w:cs="Segoe UI"/>
        </w:rPr>
        <w:t>Source of raw data current or new </w:t>
      </w:r>
    </w:p>
    <w:p w14:paraId="2D772635" w14:textId="77777777" w:rsidR="005C5C75" w:rsidRDefault="005C5C75" w:rsidP="005C5C75">
      <w:pPr>
        <w:spacing w:after="0" w:line="240" w:lineRule="auto"/>
        <w:ind w:firstLine="0"/>
        <w:jc w:val="left"/>
        <w:textAlignment w:val="baseline"/>
        <w:rPr>
          <w:rFonts w:ascii="Calibri" w:eastAsia="Times New Roman" w:hAnsi="Calibri" w:cs="Segoe UI"/>
        </w:rPr>
      </w:pPr>
    </w:p>
    <w:p w14:paraId="4F018337" w14:textId="77777777" w:rsidR="005C5C75" w:rsidRPr="009318AE" w:rsidRDefault="5FCF6E0A" w:rsidP="00E77983">
      <w:pPr>
        <w:pStyle w:val="ListParagraph"/>
        <w:numPr>
          <w:ilvl w:val="0"/>
          <w:numId w:val="72"/>
        </w:numPr>
        <w:spacing w:after="0" w:line="240" w:lineRule="auto"/>
        <w:ind w:left="180" w:hanging="180"/>
        <w:jc w:val="left"/>
        <w:rPr>
          <w:rFonts w:ascii="Calibri" w:eastAsia="Times New Roman" w:hAnsi="Calibri" w:cs="Calibri"/>
          <w:color w:val="000000"/>
        </w:rPr>
      </w:pPr>
      <w:r w:rsidRPr="06272A4D">
        <w:rPr>
          <w:rFonts w:ascii="Calibri" w:eastAsia="Times New Roman" w:hAnsi="Calibri" w:cs="Calibri"/>
          <w:color w:val="000000" w:themeColor="text1"/>
        </w:rPr>
        <w:t>Oracle EBS (ecommerce bookings)</w:t>
      </w:r>
    </w:p>
    <w:p w14:paraId="0813A528" w14:textId="77777777" w:rsidR="005C5C75" w:rsidRDefault="005C5C75" w:rsidP="005C5C75">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Subsidiary Fla</w:t>
      </w:r>
      <w:r>
        <w:rPr>
          <w:rFonts w:ascii="Calibri" w:eastAsia="Times New Roman" w:hAnsi="Calibri" w:cs="Calibri"/>
          <w:color w:val="000000"/>
        </w:rPr>
        <w:t xml:space="preserve">t </w:t>
      </w:r>
      <w:r w:rsidRPr="0021570E">
        <w:rPr>
          <w:rFonts w:ascii="Calibri" w:eastAsia="Times New Roman" w:hAnsi="Calibri" w:cs="Calibri"/>
          <w:color w:val="000000"/>
        </w:rPr>
        <w:t>files</w:t>
      </w:r>
    </w:p>
    <w:p w14:paraId="74B3B0A4" w14:textId="77777777" w:rsidR="005C5C75" w:rsidRPr="0021570E" w:rsidRDefault="005C5C75" w:rsidP="005C5C75">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Excel flat files</w:t>
      </w:r>
    </w:p>
    <w:p w14:paraId="2C8C7DDD" w14:textId="77777777" w:rsidR="005C5C75" w:rsidRPr="0021570E" w:rsidRDefault="005C5C75" w:rsidP="005C5C75">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MS Dynamics (Cloud</w:t>
      </w:r>
      <w:r>
        <w:rPr>
          <w:rFonts w:ascii="Calibri" w:eastAsia="Times New Roman" w:hAnsi="Calibri" w:cs="Calibri"/>
          <w:color w:val="000000"/>
        </w:rPr>
        <w:t xml:space="preserve"> &amp; China</w:t>
      </w:r>
      <w:r w:rsidRPr="0021570E">
        <w:rPr>
          <w:rFonts w:ascii="Calibri" w:eastAsia="Times New Roman" w:hAnsi="Calibri" w:cs="Calibri"/>
          <w:color w:val="000000"/>
        </w:rPr>
        <w:t>)</w:t>
      </w:r>
    </w:p>
    <w:p w14:paraId="24C54B8C" w14:textId="77777777" w:rsidR="005C5C75" w:rsidRPr="0021570E" w:rsidRDefault="005C5C75" w:rsidP="005C5C75">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Salesforce</w:t>
      </w:r>
    </w:p>
    <w:p w14:paraId="3FEFFF8B" w14:textId="77777777" w:rsidR="005C5C75" w:rsidRPr="0021570E" w:rsidRDefault="005C5C75" w:rsidP="005C5C75">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Eloqua</w:t>
      </w:r>
    </w:p>
    <w:p w14:paraId="752B4E7C" w14:textId="77777777" w:rsidR="005C5C75" w:rsidRPr="0021570E" w:rsidRDefault="005C5C75" w:rsidP="005C5C75">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Google Ads</w:t>
      </w:r>
    </w:p>
    <w:p w14:paraId="196EE6D5" w14:textId="77777777" w:rsidR="005C5C75" w:rsidRPr="0021570E" w:rsidRDefault="005C5C75" w:rsidP="005C5C75">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Google Search console</w:t>
      </w:r>
    </w:p>
    <w:p w14:paraId="4E9A2F8D" w14:textId="77777777" w:rsidR="005C5C75" w:rsidRPr="0021570E" w:rsidRDefault="005C5C75" w:rsidP="005C5C75">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Google Analytics</w:t>
      </w:r>
    </w:p>
    <w:p w14:paraId="0C1F1A94" w14:textId="77777777" w:rsidR="005C5C75" w:rsidRPr="0021570E" w:rsidRDefault="005C5C75" w:rsidP="005C5C75">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w:t>
      </w:r>
      <w:r w:rsidRPr="0021570E">
        <w:rPr>
          <w:rFonts w:ascii="Calibri" w:eastAsia="Times New Roman" w:hAnsi="Calibri" w:cs="Calibri"/>
          <w:color w:val="000000"/>
        </w:rPr>
        <w:t>Shopify</w:t>
      </w:r>
    </w:p>
    <w:p w14:paraId="53BD53C6" w14:textId="77777777" w:rsidR="005C5C75" w:rsidRDefault="005C5C75" w:rsidP="005C5C75">
      <w:pPr>
        <w:spacing w:after="0" w:line="240" w:lineRule="auto"/>
        <w:ind w:firstLine="0"/>
        <w:jc w:val="left"/>
        <w:textAlignment w:val="baseline"/>
        <w:rPr>
          <w:rFonts w:ascii="Calibri" w:eastAsia="Times New Roman" w:hAnsi="Calibri" w:cs="Segoe UI"/>
        </w:rPr>
      </w:pPr>
    </w:p>
    <w:tbl>
      <w:tblPr>
        <w:tblW w:w="10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bottom w:w="15" w:type="dxa"/>
        </w:tblCellMar>
        <w:tblLook w:val="04A0" w:firstRow="1" w:lastRow="0" w:firstColumn="1" w:lastColumn="0" w:noHBand="0" w:noVBand="1"/>
      </w:tblPr>
      <w:tblGrid>
        <w:gridCol w:w="1508"/>
        <w:gridCol w:w="1640"/>
        <w:gridCol w:w="3022"/>
        <w:gridCol w:w="4814"/>
      </w:tblGrid>
      <w:tr w:rsidR="00ED50F7" w:rsidRPr="00E671F3" w14:paraId="2C60257F" w14:textId="77777777" w:rsidTr="0089788A">
        <w:trPr>
          <w:trHeight w:val="208"/>
        </w:trPr>
        <w:tc>
          <w:tcPr>
            <w:tcW w:w="1508" w:type="dxa"/>
            <w:shd w:val="clear" w:color="auto" w:fill="4472C4" w:themeFill="accent1"/>
            <w:noWrap/>
            <w:vAlign w:val="bottom"/>
            <w:hideMark/>
          </w:tcPr>
          <w:p w14:paraId="769114FD" w14:textId="4EB067CC" w:rsidR="00ED50F7" w:rsidRPr="00E671F3" w:rsidRDefault="00ED50F7" w:rsidP="00696E2F">
            <w:pPr>
              <w:spacing w:after="0" w:line="240" w:lineRule="auto"/>
              <w:ind w:firstLine="0"/>
              <w:jc w:val="left"/>
              <w:rPr>
                <w:rFonts w:ascii="Calibri" w:eastAsia="Times New Roman" w:hAnsi="Calibri" w:cs="Calibri"/>
                <w:b/>
                <w:bCs/>
                <w:color w:val="FFFFFF"/>
              </w:rPr>
            </w:pPr>
            <w:r w:rsidRPr="00E671F3">
              <w:rPr>
                <w:rFonts w:ascii="Calibri" w:eastAsia="Times New Roman" w:hAnsi="Calibri" w:cs="Calibri"/>
                <w:b/>
                <w:bCs/>
                <w:color w:val="FFFFFF"/>
              </w:rPr>
              <w:t>Data</w:t>
            </w:r>
            <w:r w:rsidR="0070002E">
              <w:rPr>
                <w:rFonts w:ascii="Calibri" w:eastAsia="Times New Roman" w:hAnsi="Calibri" w:cs="Calibri"/>
                <w:b/>
                <w:bCs/>
                <w:color w:val="FFFFFF"/>
              </w:rPr>
              <w:t xml:space="preserve"> S</w:t>
            </w:r>
            <w:r w:rsidRPr="00E671F3">
              <w:rPr>
                <w:rFonts w:ascii="Calibri" w:eastAsia="Times New Roman" w:hAnsi="Calibri" w:cs="Calibri"/>
                <w:b/>
                <w:bCs/>
                <w:color w:val="FFFFFF"/>
              </w:rPr>
              <w:t>ource</w:t>
            </w:r>
          </w:p>
        </w:tc>
        <w:tc>
          <w:tcPr>
            <w:tcW w:w="1640" w:type="dxa"/>
            <w:shd w:val="clear" w:color="auto" w:fill="4472C4" w:themeFill="accent1"/>
            <w:noWrap/>
            <w:vAlign w:val="bottom"/>
            <w:hideMark/>
          </w:tcPr>
          <w:p w14:paraId="36DF348F" w14:textId="77777777" w:rsidR="00ED50F7" w:rsidRPr="00E671F3" w:rsidRDefault="00ED50F7" w:rsidP="00696E2F">
            <w:pPr>
              <w:spacing w:after="0" w:line="240" w:lineRule="auto"/>
              <w:ind w:firstLine="0"/>
              <w:jc w:val="left"/>
              <w:rPr>
                <w:rFonts w:ascii="Calibri" w:eastAsia="Times New Roman" w:hAnsi="Calibri" w:cs="Calibri"/>
                <w:b/>
                <w:bCs/>
                <w:color w:val="FFFFFF"/>
              </w:rPr>
            </w:pPr>
            <w:r w:rsidRPr="00E671F3">
              <w:rPr>
                <w:rFonts w:ascii="Calibri" w:eastAsia="Times New Roman" w:hAnsi="Calibri" w:cs="Calibri"/>
                <w:b/>
                <w:bCs/>
                <w:color w:val="FFFFFF"/>
              </w:rPr>
              <w:t>Schemas</w:t>
            </w:r>
          </w:p>
        </w:tc>
        <w:tc>
          <w:tcPr>
            <w:tcW w:w="3022" w:type="dxa"/>
            <w:shd w:val="clear" w:color="auto" w:fill="4472C4" w:themeFill="accent1"/>
            <w:noWrap/>
            <w:vAlign w:val="bottom"/>
            <w:hideMark/>
          </w:tcPr>
          <w:p w14:paraId="2BF01529" w14:textId="77777777" w:rsidR="00ED50F7" w:rsidRPr="00E671F3" w:rsidRDefault="00ED50F7" w:rsidP="00696E2F">
            <w:pPr>
              <w:spacing w:after="0" w:line="240" w:lineRule="auto"/>
              <w:ind w:firstLine="0"/>
              <w:jc w:val="left"/>
              <w:rPr>
                <w:rFonts w:ascii="Calibri" w:eastAsia="Times New Roman" w:hAnsi="Calibri" w:cs="Calibri"/>
                <w:b/>
                <w:bCs/>
                <w:color w:val="FFFFFF"/>
              </w:rPr>
            </w:pPr>
            <w:r w:rsidRPr="00E671F3">
              <w:rPr>
                <w:rFonts w:ascii="Calibri" w:eastAsia="Times New Roman" w:hAnsi="Calibri" w:cs="Calibri"/>
                <w:b/>
                <w:bCs/>
                <w:color w:val="FFFFFF"/>
              </w:rPr>
              <w:t>Example Metrics &amp; Dimensions</w:t>
            </w:r>
          </w:p>
        </w:tc>
        <w:tc>
          <w:tcPr>
            <w:tcW w:w="4814" w:type="dxa"/>
            <w:shd w:val="clear" w:color="auto" w:fill="4472C4" w:themeFill="accent1"/>
          </w:tcPr>
          <w:p w14:paraId="34689D1D" w14:textId="77777777" w:rsidR="00ED50F7" w:rsidRPr="00E671F3" w:rsidRDefault="00ED50F7" w:rsidP="00696E2F">
            <w:pPr>
              <w:spacing w:after="0" w:line="240" w:lineRule="auto"/>
              <w:ind w:firstLine="0"/>
              <w:jc w:val="left"/>
              <w:rPr>
                <w:rFonts w:ascii="Calibri" w:eastAsia="Times New Roman" w:hAnsi="Calibri" w:cs="Calibri"/>
                <w:b/>
                <w:bCs/>
                <w:color w:val="FFFFFF"/>
              </w:rPr>
            </w:pPr>
            <w:r>
              <w:rPr>
                <w:rFonts w:ascii="Calibri" w:eastAsia="Times New Roman" w:hAnsi="Calibri" w:cs="Calibri"/>
                <w:b/>
                <w:bCs/>
                <w:color w:val="FFFFFF"/>
              </w:rPr>
              <w:t>API Documentation</w:t>
            </w:r>
          </w:p>
        </w:tc>
      </w:tr>
      <w:tr w:rsidR="00ED50F7" w:rsidRPr="00E671F3" w14:paraId="29F7F7B9" w14:textId="77777777" w:rsidTr="0089788A">
        <w:trPr>
          <w:trHeight w:val="204"/>
        </w:trPr>
        <w:tc>
          <w:tcPr>
            <w:tcW w:w="1508" w:type="dxa"/>
            <w:noWrap/>
            <w:vAlign w:val="bottom"/>
            <w:hideMark/>
          </w:tcPr>
          <w:p w14:paraId="7F8B494E" w14:textId="77777777" w:rsidR="00ED50F7" w:rsidRPr="00E671F3" w:rsidRDefault="00ED50F7" w:rsidP="00696E2F">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Google Analytics - Universal Analytics [UA]</w:t>
            </w:r>
          </w:p>
        </w:tc>
        <w:tc>
          <w:tcPr>
            <w:tcW w:w="1640" w:type="dxa"/>
            <w:noWrap/>
            <w:vAlign w:val="bottom"/>
            <w:hideMark/>
          </w:tcPr>
          <w:p w14:paraId="1D88432D" w14:textId="77777777" w:rsidR="00ED50F7" w:rsidRPr="00E671F3" w:rsidRDefault="00ED50F7" w:rsidP="00696E2F">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[UA] BigQuery Export schema</w:t>
            </w:r>
          </w:p>
        </w:tc>
        <w:tc>
          <w:tcPr>
            <w:tcW w:w="3022" w:type="dxa"/>
            <w:vAlign w:val="bottom"/>
            <w:hideMark/>
          </w:tcPr>
          <w:p w14:paraId="0F85E958" w14:textId="77777777" w:rsidR="00ED50F7" w:rsidRPr="00E671F3" w:rsidRDefault="00ED50F7" w:rsidP="00696E2F">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Sessions, Pageviews, Goal Conversions, eCommerce Transactions, Default Channel Grouping, Landing Page Path, URL Path, …</w:t>
            </w:r>
          </w:p>
        </w:tc>
        <w:tc>
          <w:tcPr>
            <w:tcW w:w="4814" w:type="dxa"/>
          </w:tcPr>
          <w:p w14:paraId="1F55A033" w14:textId="77777777" w:rsidR="00ED50F7" w:rsidRDefault="00000000" w:rsidP="00696E2F">
            <w:pPr>
              <w:ind w:firstLine="0"/>
              <w:jc w:val="left"/>
              <w:rPr>
                <w:rFonts w:ascii="Calibri" w:hAnsi="Calibri" w:cs="Calibri"/>
                <w:color w:val="0563C1"/>
                <w:u w:val="single"/>
              </w:rPr>
            </w:pPr>
            <w:hyperlink r:id="rId62" w:history="1">
              <w:r w:rsidR="00ED50F7">
                <w:rPr>
                  <w:rStyle w:val="Hyperlink"/>
                  <w:rFonts w:ascii="Calibri" w:hAnsi="Calibri" w:cs="Calibri"/>
                </w:rPr>
                <w:t>https://support.google.com/analytics/answer/3437719?hl=en</w:t>
              </w:r>
            </w:hyperlink>
          </w:p>
          <w:p w14:paraId="32EF8617" w14:textId="77777777" w:rsidR="00ED50F7" w:rsidRPr="00E671F3" w:rsidRDefault="00ED50F7" w:rsidP="00696E2F">
            <w:pPr>
              <w:spacing w:after="0" w:line="240" w:lineRule="auto"/>
              <w:ind w:firstLine="0"/>
              <w:jc w:val="left"/>
              <w:rPr>
                <w:rFonts w:ascii="Calibri" w:eastAsia="Times New Roman" w:hAnsi="Calibri" w:cs="Calibri"/>
                <w:color w:val="000000"/>
              </w:rPr>
            </w:pPr>
          </w:p>
        </w:tc>
      </w:tr>
      <w:tr w:rsidR="00ED50F7" w:rsidRPr="00E671F3" w14:paraId="36A05208" w14:textId="77777777" w:rsidTr="0089788A">
        <w:trPr>
          <w:trHeight w:val="46"/>
        </w:trPr>
        <w:tc>
          <w:tcPr>
            <w:tcW w:w="1508" w:type="dxa"/>
            <w:noWrap/>
            <w:vAlign w:val="bottom"/>
            <w:hideMark/>
          </w:tcPr>
          <w:p w14:paraId="28E7461B" w14:textId="77777777" w:rsidR="00ED50F7" w:rsidRPr="00E671F3" w:rsidRDefault="00ED50F7" w:rsidP="00696E2F">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Google Analytics 4 [GA4]</w:t>
            </w:r>
          </w:p>
        </w:tc>
        <w:tc>
          <w:tcPr>
            <w:tcW w:w="1640" w:type="dxa"/>
            <w:noWrap/>
            <w:vAlign w:val="bottom"/>
            <w:hideMark/>
          </w:tcPr>
          <w:p w14:paraId="4B7941BD" w14:textId="77777777" w:rsidR="00ED50F7" w:rsidRPr="00E671F3" w:rsidRDefault="00ED50F7" w:rsidP="00696E2F">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[GA4] BigQuery Export</w:t>
            </w:r>
          </w:p>
        </w:tc>
        <w:tc>
          <w:tcPr>
            <w:tcW w:w="3022" w:type="dxa"/>
            <w:vAlign w:val="bottom"/>
            <w:hideMark/>
          </w:tcPr>
          <w:p w14:paraId="05DBD7E4" w14:textId="77777777" w:rsidR="00ED50F7" w:rsidRPr="00E671F3" w:rsidRDefault="00ED50F7" w:rsidP="00696E2F">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Sessions, Pageviews, Goal Conversions, eCommerce Transactions, Default Channel Grouping, Landing Page Path, URL Path, …</w:t>
            </w:r>
          </w:p>
        </w:tc>
        <w:tc>
          <w:tcPr>
            <w:tcW w:w="4814" w:type="dxa"/>
          </w:tcPr>
          <w:p w14:paraId="5DF5EC57" w14:textId="77777777" w:rsidR="00ED50F7" w:rsidRDefault="00000000" w:rsidP="00696E2F">
            <w:pPr>
              <w:ind w:firstLine="0"/>
              <w:jc w:val="left"/>
              <w:rPr>
                <w:rFonts w:ascii="Calibri" w:hAnsi="Calibri" w:cs="Calibri"/>
                <w:color w:val="0563C1"/>
                <w:u w:val="single"/>
              </w:rPr>
            </w:pPr>
            <w:hyperlink r:id="rId63" w:history="1">
              <w:r w:rsidR="00ED50F7">
                <w:rPr>
                  <w:rStyle w:val="Hyperlink"/>
                  <w:rFonts w:ascii="Calibri" w:hAnsi="Calibri" w:cs="Calibri"/>
                </w:rPr>
                <w:t>https://support.google.com/analytics/answer/9358801?hl=en&amp;ref_topic=9359001</w:t>
              </w:r>
            </w:hyperlink>
          </w:p>
          <w:p w14:paraId="3E78AD62" w14:textId="77777777" w:rsidR="00ED50F7" w:rsidRPr="00E671F3" w:rsidRDefault="00ED50F7" w:rsidP="00696E2F">
            <w:pPr>
              <w:spacing w:after="0" w:line="240" w:lineRule="auto"/>
              <w:ind w:firstLine="0"/>
              <w:jc w:val="left"/>
              <w:rPr>
                <w:rFonts w:ascii="Calibri" w:eastAsia="Times New Roman" w:hAnsi="Calibri" w:cs="Calibri"/>
                <w:color w:val="000000"/>
              </w:rPr>
            </w:pPr>
          </w:p>
        </w:tc>
      </w:tr>
      <w:tr w:rsidR="00ED50F7" w:rsidRPr="00E671F3" w14:paraId="25B37D59" w14:textId="77777777" w:rsidTr="0089788A">
        <w:trPr>
          <w:trHeight w:val="208"/>
        </w:trPr>
        <w:tc>
          <w:tcPr>
            <w:tcW w:w="1508" w:type="dxa"/>
            <w:noWrap/>
            <w:vAlign w:val="bottom"/>
            <w:hideMark/>
          </w:tcPr>
          <w:p w14:paraId="3F77D70C" w14:textId="77777777" w:rsidR="00ED50F7" w:rsidRPr="00E671F3" w:rsidRDefault="00ED50F7" w:rsidP="00696E2F">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Google Search Console</w:t>
            </w:r>
          </w:p>
        </w:tc>
        <w:tc>
          <w:tcPr>
            <w:tcW w:w="1640" w:type="dxa"/>
            <w:noWrap/>
            <w:vAlign w:val="bottom"/>
            <w:hideMark/>
          </w:tcPr>
          <w:p w14:paraId="7381AE8A" w14:textId="77777777" w:rsidR="00ED50F7" w:rsidRPr="00E671F3" w:rsidRDefault="00ED50F7" w:rsidP="00696E2F">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Search Analytics</w:t>
            </w:r>
          </w:p>
        </w:tc>
        <w:tc>
          <w:tcPr>
            <w:tcW w:w="3022" w:type="dxa"/>
            <w:vAlign w:val="bottom"/>
            <w:hideMark/>
          </w:tcPr>
          <w:p w14:paraId="5111D367" w14:textId="77777777" w:rsidR="00ED50F7" w:rsidRPr="00E671F3" w:rsidRDefault="00ED50F7" w:rsidP="00696E2F">
            <w:pPr>
              <w:spacing w:after="0" w:line="240" w:lineRule="auto"/>
              <w:ind w:firstLine="0"/>
              <w:jc w:val="left"/>
              <w:rPr>
                <w:rFonts w:ascii="Calibri" w:eastAsia="Times New Roman" w:hAnsi="Calibri" w:cs="Calibri"/>
                <w:color w:val="000000"/>
              </w:rPr>
            </w:pPr>
            <w:r w:rsidRPr="00E671F3">
              <w:rPr>
                <w:rFonts w:ascii="Calibri" w:eastAsia="Times New Roman" w:hAnsi="Calibri" w:cs="Calibri"/>
                <w:color w:val="000000"/>
              </w:rPr>
              <w:t>Impressions, Clicks, Query, Pagepath, …</w:t>
            </w:r>
          </w:p>
        </w:tc>
        <w:tc>
          <w:tcPr>
            <w:tcW w:w="4814" w:type="dxa"/>
          </w:tcPr>
          <w:p w14:paraId="33E7E638" w14:textId="77777777" w:rsidR="00ED50F7" w:rsidRDefault="00000000" w:rsidP="00696E2F">
            <w:pPr>
              <w:ind w:firstLine="0"/>
              <w:jc w:val="left"/>
              <w:rPr>
                <w:rFonts w:ascii="Calibri" w:hAnsi="Calibri" w:cs="Calibri"/>
                <w:color w:val="0563C1"/>
                <w:u w:val="single"/>
              </w:rPr>
            </w:pPr>
            <w:hyperlink r:id="rId64" w:history="1">
              <w:r w:rsidR="00ED50F7">
                <w:rPr>
                  <w:rStyle w:val="Hyperlink"/>
                  <w:rFonts w:ascii="Calibri" w:hAnsi="Calibri" w:cs="Calibri"/>
                </w:rPr>
                <w:t>https://developers.google.com/webmaster-tools/search-console-api-original/v3/searchanalytics</w:t>
              </w:r>
            </w:hyperlink>
          </w:p>
          <w:p w14:paraId="6277B6FA" w14:textId="77777777" w:rsidR="00ED50F7" w:rsidRPr="00E671F3" w:rsidRDefault="00ED50F7" w:rsidP="00696E2F">
            <w:pPr>
              <w:spacing w:after="0" w:line="240" w:lineRule="auto"/>
              <w:ind w:firstLine="0"/>
              <w:jc w:val="left"/>
              <w:rPr>
                <w:rFonts w:ascii="Calibri" w:eastAsia="Times New Roman" w:hAnsi="Calibri" w:cs="Calibri"/>
                <w:color w:val="000000"/>
              </w:rPr>
            </w:pPr>
          </w:p>
        </w:tc>
      </w:tr>
      <w:tr w:rsidR="00ED50F7" w:rsidRPr="00E671F3" w14:paraId="29D180B7" w14:textId="77777777" w:rsidTr="0089788A">
        <w:trPr>
          <w:trHeight w:val="208"/>
        </w:trPr>
        <w:tc>
          <w:tcPr>
            <w:tcW w:w="1508" w:type="dxa"/>
            <w:vMerge w:val="restart"/>
            <w:noWrap/>
            <w:vAlign w:val="bottom"/>
          </w:tcPr>
          <w:p w14:paraId="0637F4EA" w14:textId="0EBD5065" w:rsidR="00ED50F7" w:rsidRPr="00E671F3" w:rsidRDefault="00344415" w:rsidP="00696E2F">
            <w:pPr>
              <w:spacing w:after="0" w:line="240" w:lineRule="auto"/>
              <w:ind w:firstLine="0"/>
              <w:jc w:val="left"/>
              <w:rPr>
                <w:rFonts w:ascii="Calibri" w:eastAsia="Times New Roman" w:hAnsi="Calibri" w:cs="Calibri"/>
                <w:color w:val="000000"/>
              </w:rPr>
            </w:pPr>
            <w:r>
              <w:rPr>
                <w:rFonts w:ascii="Calibri" w:eastAsia="Times New Roman" w:hAnsi="Calibri" w:cs="Calibri"/>
                <w:color w:val="000000"/>
              </w:rPr>
              <w:t>Shopify</w:t>
            </w:r>
          </w:p>
        </w:tc>
        <w:tc>
          <w:tcPr>
            <w:tcW w:w="1640" w:type="dxa"/>
            <w:noWrap/>
            <w:vAlign w:val="bottom"/>
          </w:tcPr>
          <w:p w14:paraId="2BBB5AB3" w14:textId="4DDD2466" w:rsidR="00ED50F7" w:rsidRPr="00E671F3" w:rsidRDefault="00344415" w:rsidP="00696E2F">
            <w:pPr>
              <w:spacing w:after="0" w:line="240" w:lineRule="auto"/>
              <w:ind w:firstLine="0"/>
              <w:jc w:val="left"/>
              <w:rPr>
                <w:rFonts w:ascii="Calibri" w:eastAsia="Times New Roman" w:hAnsi="Calibri" w:cs="Calibri"/>
                <w:color w:val="000000"/>
              </w:rPr>
            </w:pPr>
            <w:r>
              <w:rPr>
                <w:rFonts w:ascii="Calibri" w:eastAsia="Times New Roman" w:hAnsi="Calibri" w:cs="Calibri"/>
                <w:color w:val="000000"/>
              </w:rPr>
              <w:t>Sales</w:t>
            </w:r>
          </w:p>
        </w:tc>
        <w:tc>
          <w:tcPr>
            <w:tcW w:w="3022" w:type="dxa"/>
            <w:vAlign w:val="bottom"/>
          </w:tcPr>
          <w:p w14:paraId="4D934684" w14:textId="21850CC0" w:rsidR="00ED50F7" w:rsidRPr="00344415" w:rsidRDefault="00344415" w:rsidP="00344415">
            <w:pPr>
              <w:ind w:firstLine="0"/>
              <w:jc w:val="left"/>
              <w:rPr>
                <w:rFonts w:ascii="Calibri" w:hAnsi="Calibri" w:cs="Calibri"/>
                <w:color w:val="000000"/>
              </w:rPr>
            </w:pPr>
            <w:r>
              <w:rPr>
                <w:rFonts w:ascii="Calibri" w:hAnsi="Calibri" w:cs="Calibri"/>
                <w:color w:val="000000"/>
              </w:rPr>
              <w:t>Sales Properties, Product Properties, Referral Properties, Customer Properties, …</w:t>
            </w:r>
          </w:p>
        </w:tc>
        <w:tc>
          <w:tcPr>
            <w:tcW w:w="4814" w:type="dxa"/>
          </w:tcPr>
          <w:p w14:paraId="6D8645F5" w14:textId="77777777" w:rsidR="00355EF6" w:rsidRDefault="00000000" w:rsidP="00355EF6">
            <w:pPr>
              <w:ind w:firstLine="0"/>
              <w:jc w:val="left"/>
              <w:rPr>
                <w:rFonts w:ascii="Calibri" w:hAnsi="Calibri" w:cs="Calibri"/>
                <w:color w:val="0563C1"/>
                <w:u w:val="single"/>
              </w:rPr>
            </w:pPr>
            <w:hyperlink r:id="rId65" w:history="1">
              <w:r w:rsidR="00355EF6">
                <w:rPr>
                  <w:rStyle w:val="Hyperlink"/>
                  <w:rFonts w:ascii="Calibri" w:hAnsi="Calibri" w:cs="Calibri"/>
                </w:rPr>
                <w:t>https://shopify.dev/apps/shopifyql/sales</w:t>
              </w:r>
            </w:hyperlink>
          </w:p>
          <w:p w14:paraId="2605065A" w14:textId="77777777" w:rsidR="00ED50F7" w:rsidRDefault="00ED50F7" w:rsidP="00696E2F">
            <w:pPr>
              <w:ind w:firstLine="0"/>
              <w:jc w:val="left"/>
              <w:rPr>
                <w:rFonts w:ascii="Calibri" w:hAnsi="Calibri" w:cs="Calibri"/>
                <w:color w:val="0563C1"/>
                <w:u w:val="single"/>
              </w:rPr>
            </w:pPr>
          </w:p>
        </w:tc>
      </w:tr>
      <w:tr w:rsidR="00ED50F7" w:rsidRPr="00E671F3" w14:paraId="3D62A9F9" w14:textId="77777777" w:rsidTr="0089788A">
        <w:trPr>
          <w:trHeight w:val="208"/>
        </w:trPr>
        <w:tc>
          <w:tcPr>
            <w:tcW w:w="1508" w:type="dxa"/>
            <w:vMerge/>
            <w:noWrap/>
            <w:vAlign w:val="bottom"/>
          </w:tcPr>
          <w:p w14:paraId="6369CF7A" w14:textId="77777777" w:rsidR="00ED50F7" w:rsidRPr="00E671F3" w:rsidRDefault="00ED50F7" w:rsidP="00696E2F">
            <w:pPr>
              <w:spacing w:after="0" w:line="240" w:lineRule="auto"/>
              <w:ind w:firstLine="0"/>
              <w:jc w:val="left"/>
              <w:rPr>
                <w:rFonts w:ascii="Calibri" w:eastAsia="Times New Roman" w:hAnsi="Calibri" w:cs="Calibri"/>
                <w:color w:val="000000"/>
              </w:rPr>
            </w:pPr>
          </w:p>
        </w:tc>
        <w:tc>
          <w:tcPr>
            <w:tcW w:w="1640" w:type="dxa"/>
            <w:noWrap/>
            <w:vAlign w:val="bottom"/>
          </w:tcPr>
          <w:p w14:paraId="6D496BA3" w14:textId="24D01845" w:rsidR="00ED50F7" w:rsidRPr="00E671F3" w:rsidRDefault="00344415" w:rsidP="00696E2F">
            <w:pPr>
              <w:spacing w:after="0" w:line="240" w:lineRule="auto"/>
              <w:ind w:firstLine="0"/>
              <w:jc w:val="left"/>
              <w:rPr>
                <w:rFonts w:ascii="Calibri" w:eastAsia="Times New Roman" w:hAnsi="Calibri" w:cs="Calibri"/>
                <w:color w:val="000000"/>
              </w:rPr>
            </w:pPr>
            <w:r>
              <w:rPr>
                <w:rFonts w:ascii="Calibri" w:eastAsia="Times New Roman" w:hAnsi="Calibri" w:cs="Calibri"/>
                <w:color w:val="000000"/>
              </w:rPr>
              <w:t>Visits</w:t>
            </w:r>
          </w:p>
        </w:tc>
        <w:tc>
          <w:tcPr>
            <w:tcW w:w="3022" w:type="dxa"/>
            <w:vAlign w:val="bottom"/>
          </w:tcPr>
          <w:p w14:paraId="34B330C5" w14:textId="09DDB564" w:rsidR="00ED50F7" w:rsidRPr="00355EF6" w:rsidRDefault="00355EF6" w:rsidP="00355EF6">
            <w:pPr>
              <w:ind w:firstLine="0"/>
              <w:jc w:val="left"/>
              <w:rPr>
                <w:rFonts w:ascii="Calibri" w:hAnsi="Calibri" w:cs="Calibri"/>
                <w:color w:val="000000"/>
              </w:rPr>
            </w:pPr>
            <w:r>
              <w:rPr>
                <w:rFonts w:ascii="Calibri" w:hAnsi="Calibri" w:cs="Calibri"/>
                <w:color w:val="000000"/>
              </w:rPr>
              <w:t>Behavior Properties, Device Properties, Landing Page, Referral Traffic, Marketing Campaigns, …</w:t>
            </w:r>
          </w:p>
        </w:tc>
        <w:tc>
          <w:tcPr>
            <w:tcW w:w="4814" w:type="dxa"/>
          </w:tcPr>
          <w:p w14:paraId="09DA39E5" w14:textId="77777777" w:rsidR="00355EF6" w:rsidRDefault="00000000" w:rsidP="00355EF6">
            <w:pPr>
              <w:ind w:firstLine="0"/>
              <w:jc w:val="left"/>
              <w:rPr>
                <w:rFonts w:ascii="Calibri" w:hAnsi="Calibri" w:cs="Calibri"/>
                <w:color w:val="0563C1"/>
                <w:u w:val="single"/>
              </w:rPr>
            </w:pPr>
            <w:hyperlink r:id="rId66" w:history="1">
              <w:r w:rsidR="00355EF6">
                <w:rPr>
                  <w:rStyle w:val="Hyperlink"/>
                  <w:rFonts w:ascii="Calibri" w:hAnsi="Calibri" w:cs="Calibri"/>
                </w:rPr>
                <w:t>https://shopify.dev/apps/shopifyql/visits</w:t>
              </w:r>
            </w:hyperlink>
          </w:p>
          <w:p w14:paraId="5962C66A" w14:textId="77777777" w:rsidR="00ED50F7" w:rsidRDefault="00ED50F7" w:rsidP="00696E2F">
            <w:pPr>
              <w:ind w:firstLine="0"/>
              <w:jc w:val="left"/>
              <w:rPr>
                <w:rFonts w:ascii="Calibri" w:hAnsi="Calibri" w:cs="Calibri"/>
                <w:color w:val="0563C1"/>
                <w:u w:val="single"/>
              </w:rPr>
            </w:pPr>
          </w:p>
        </w:tc>
      </w:tr>
      <w:tr w:rsidR="00ED50F7" w:rsidRPr="00E671F3" w14:paraId="6EB85BC1" w14:textId="77777777" w:rsidTr="0089788A">
        <w:trPr>
          <w:trHeight w:val="208"/>
        </w:trPr>
        <w:tc>
          <w:tcPr>
            <w:tcW w:w="1508" w:type="dxa"/>
            <w:vMerge/>
            <w:noWrap/>
            <w:vAlign w:val="bottom"/>
          </w:tcPr>
          <w:p w14:paraId="1E4BB6DF" w14:textId="77777777" w:rsidR="00ED50F7" w:rsidRPr="00E671F3" w:rsidRDefault="00ED50F7" w:rsidP="00696E2F">
            <w:pPr>
              <w:spacing w:after="0" w:line="240" w:lineRule="auto"/>
              <w:ind w:firstLine="0"/>
              <w:jc w:val="left"/>
              <w:rPr>
                <w:rFonts w:ascii="Calibri" w:eastAsia="Times New Roman" w:hAnsi="Calibri" w:cs="Calibri"/>
                <w:color w:val="000000"/>
              </w:rPr>
            </w:pPr>
          </w:p>
        </w:tc>
        <w:tc>
          <w:tcPr>
            <w:tcW w:w="1640" w:type="dxa"/>
            <w:noWrap/>
            <w:vAlign w:val="bottom"/>
          </w:tcPr>
          <w:p w14:paraId="59B33A2A" w14:textId="29F7E981" w:rsidR="00ED50F7" w:rsidRPr="00E671F3" w:rsidRDefault="00344415" w:rsidP="00696E2F">
            <w:pPr>
              <w:spacing w:after="0" w:line="240" w:lineRule="auto"/>
              <w:ind w:firstLine="0"/>
              <w:jc w:val="left"/>
              <w:rPr>
                <w:rFonts w:ascii="Calibri" w:eastAsia="Times New Roman" w:hAnsi="Calibri" w:cs="Calibri"/>
                <w:color w:val="000000"/>
              </w:rPr>
            </w:pPr>
            <w:r>
              <w:rPr>
                <w:rFonts w:ascii="Calibri" w:eastAsia="Times New Roman" w:hAnsi="Calibri" w:cs="Calibri"/>
                <w:color w:val="000000"/>
              </w:rPr>
              <w:t>Customers</w:t>
            </w:r>
          </w:p>
        </w:tc>
        <w:tc>
          <w:tcPr>
            <w:tcW w:w="3022" w:type="dxa"/>
            <w:vAlign w:val="bottom"/>
          </w:tcPr>
          <w:p w14:paraId="4BCB3D17" w14:textId="6E1699ED" w:rsidR="00ED50F7" w:rsidRPr="00355EF6" w:rsidRDefault="00355EF6" w:rsidP="00355EF6">
            <w:pPr>
              <w:ind w:firstLine="0"/>
              <w:jc w:val="left"/>
              <w:rPr>
                <w:rFonts w:ascii="Calibri" w:hAnsi="Calibri" w:cs="Calibri"/>
                <w:color w:val="000000"/>
              </w:rPr>
            </w:pPr>
            <w:r>
              <w:rPr>
                <w:rFonts w:ascii="Calibri" w:hAnsi="Calibri" w:cs="Calibri"/>
                <w:color w:val="000000"/>
              </w:rPr>
              <w:t>Order Properties, Customer Properties, …</w:t>
            </w:r>
          </w:p>
        </w:tc>
        <w:tc>
          <w:tcPr>
            <w:tcW w:w="4814" w:type="dxa"/>
          </w:tcPr>
          <w:p w14:paraId="521C21A8" w14:textId="77777777" w:rsidR="0070002E" w:rsidRDefault="00000000" w:rsidP="0070002E">
            <w:pPr>
              <w:ind w:firstLine="0"/>
              <w:jc w:val="left"/>
              <w:rPr>
                <w:rFonts w:ascii="Calibri" w:hAnsi="Calibri" w:cs="Calibri"/>
                <w:color w:val="0563C1"/>
                <w:u w:val="single"/>
              </w:rPr>
            </w:pPr>
            <w:hyperlink r:id="rId67" w:history="1">
              <w:r w:rsidR="0070002E">
                <w:rPr>
                  <w:rStyle w:val="Hyperlink"/>
                  <w:rFonts w:ascii="Calibri" w:hAnsi="Calibri" w:cs="Calibri"/>
                </w:rPr>
                <w:t>https://shopify.dev/apps/shopifyql/customers</w:t>
              </w:r>
            </w:hyperlink>
          </w:p>
          <w:p w14:paraId="4EF38168" w14:textId="77777777" w:rsidR="00ED50F7" w:rsidRDefault="00ED50F7" w:rsidP="00696E2F">
            <w:pPr>
              <w:ind w:firstLine="0"/>
              <w:jc w:val="left"/>
              <w:rPr>
                <w:rFonts w:ascii="Calibri" w:hAnsi="Calibri" w:cs="Calibri"/>
                <w:color w:val="0563C1"/>
                <w:u w:val="single"/>
              </w:rPr>
            </w:pPr>
          </w:p>
        </w:tc>
      </w:tr>
      <w:tr w:rsidR="007772A5" w:rsidRPr="00E671F3" w14:paraId="243019D9" w14:textId="77777777" w:rsidTr="0089788A">
        <w:trPr>
          <w:trHeight w:val="208"/>
        </w:trPr>
        <w:tc>
          <w:tcPr>
            <w:tcW w:w="1508" w:type="dxa"/>
            <w:vMerge w:val="restart"/>
            <w:noWrap/>
            <w:vAlign w:val="bottom"/>
          </w:tcPr>
          <w:p w14:paraId="179F7D42" w14:textId="5163340D" w:rsidR="007772A5" w:rsidRPr="00E671F3" w:rsidRDefault="007772A5" w:rsidP="007772A5">
            <w:pPr>
              <w:spacing w:after="0" w:line="240" w:lineRule="auto"/>
              <w:ind w:firstLine="0"/>
              <w:jc w:val="left"/>
              <w:rPr>
                <w:rFonts w:ascii="Calibri" w:eastAsia="Times New Roman" w:hAnsi="Calibri" w:cs="Calibri"/>
                <w:color w:val="000000"/>
              </w:rPr>
            </w:pPr>
            <w:r>
              <w:rPr>
                <w:rFonts w:ascii="Calibri" w:eastAsia="Times New Roman" w:hAnsi="Calibri" w:cs="Calibri"/>
                <w:color w:val="000000"/>
              </w:rPr>
              <w:t>Eloqua</w:t>
            </w:r>
          </w:p>
        </w:tc>
        <w:tc>
          <w:tcPr>
            <w:tcW w:w="1640" w:type="dxa"/>
            <w:noWrap/>
            <w:vAlign w:val="bottom"/>
          </w:tcPr>
          <w:p w14:paraId="5C950ACA" w14:textId="2BEC4499" w:rsidR="007772A5" w:rsidRDefault="007772A5" w:rsidP="007772A5">
            <w:pPr>
              <w:spacing w:after="0" w:line="240" w:lineRule="auto"/>
              <w:ind w:firstLine="0"/>
              <w:jc w:val="left"/>
              <w:rPr>
                <w:rFonts w:ascii="Calibri" w:eastAsia="Times New Roman" w:hAnsi="Calibri" w:cs="Calibri"/>
                <w:color w:val="000000"/>
              </w:rPr>
            </w:pPr>
            <w:r>
              <w:rPr>
                <w:rFonts w:ascii="Calibri" w:hAnsi="Calibri" w:cs="Calibri"/>
                <w:color w:val="000000"/>
              </w:rPr>
              <w:t>Campaign</w:t>
            </w:r>
          </w:p>
        </w:tc>
        <w:tc>
          <w:tcPr>
            <w:tcW w:w="3022" w:type="dxa"/>
            <w:vAlign w:val="bottom"/>
          </w:tcPr>
          <w:p w14:paraId="5CCBE1F7" w14:textId="518189A2" w:rsidR="007772A5" w:rsidRDefault="007772A5" w:rsidP="007772A5">
            <w:pPr>
              <w:ind w:firstLine="0"/>
              <w:jc w:val="left"/>
              <w:rPr>
                <w:rFonts w:ascii="Calibri" w:hAnsi="Calibri" w:cs="Calibri"/>
                <w:color w:val="000000"/>
              </w:rPr>
            </w:pPr>
            <w:r>
              <w:rPr>
                <w:rFonts w:ascii="Calibri" w:hAnsi="Calibri" w:cs="Calibri"/>
                <w:color w:val="000000"/>
              </w:rPr>
              <w:t>Campaign ID and details</w:t>
            </w:r>
          </w:p>
        </w:tc>
        <w:tc>
          <w:tcPr>
            <w:tcW w:w="4814" w:type="dxa"/>
            <w:vMerge w:val="restart"/>
          </w:tcPr>
          <w:tbl>
            <w:tblPr>
              <w:tblW w:w="9487" w:type="dxa"/>
              <w:tblInd w:w="1" w:type="dxa"/>
              <w:tblLayout w:type="fixed"/>
              <w:tblCellMar>
                <w:top w:w="15" w:type="dxa"/>
                <w:bottom w:w="15" w:type="dxa"/>
              </w:tblCellMar>
              <w:tblLook w:val="04A0" w:firstRow="1" w:lastRow="0" w:firstColumn="1" w:lastColumn="0" w:noHBand="0" w:noVBand="1"/>
            </w:tblPr>
            <w:tblGrid>
              <w:gridCol w:w="9249"/>
              <w:gridCol w:w="238"/>
            </w:tblGrid>
            <w:tr w:rsidR="0089788A" w:rsidRPr="0089788A" w14:paraId="28B91BA3" w14:textId="77777777" w:rsidTr="00227461">
              <w:trPr>
                <w:gridAfter w:val="1"/>
                <w:wAfter w:w="238" w:type="dxa"/>
                <w:trHeight w:val="450"/>
              </w:trPr>
              <w:tc>
                <w:tcPr>
                  <w:tcW w:w="9249" w:type="dxa"/>
                  <w:vMerge w:val="restart"/>
                  <w:tcBorders>
                    <w:top w:val="nil"/>
                    <w:left w:val="nil"/>
                    <w:bottom w:val="nil"/>
                    <w:right w:val="nil"/>
                  </w:tcBorders>
                  <w:vAlign w:val="center"/>
                  <w:hideMark/>
                </w:tcPr>
                <w:p w14:paraId="41B06FAD" w14:textId="77777777" w:rsidR="0089788A" w:rsidRPr="0089788A" w:rsidRDefault="00000000" w:rsidP="0089788A">
                  <w:pPr>
                    <w:spacing w:after="0" w:line="240" w:lineRule="auto"/>
                    <w:ind w:firstLine="0"/>
                    <w:jc w:val="left"/>
                    <w:rPr>
                      <w:rFonts w:ascii="Calibri" w:eastAsia="Times New Roman" w:hAnsi="Calibri" w:cs="Calibri"/>
                      <w:color w:val="0563C1"/>
                      <w:u w:val="single"/>
                    </w:rPr>
                  </w:pPr>
                  <w:hyperlink r:id="rId68" w:history="1">
                    <w:r w:rsidR="0089788A" w:rsidRPr="0089788A">
                      <w:rPr>
                        <w:rFonts w:ascii="Calibri" w:eastAsia="Times New Roman" w:hAnsi="Calibri" w:cs="Calibri"/>
                        <w:color w:val="0563C1"/>
                        <w:u w:val="single"/>
                      </w:rPr>
                      <w:t>https://fivetran.com/docs/applications/eloqua</w:t>
                    </w:r>
                    <w:r w:rsidR="0089788A" w:rsidRPr="0089788A">
                      <w:rPr>
                        <w:rFonts w:ascii="Calibri" w:eastAsia="Times New Roman" w:hAnsi="Calibri" w:cs="Calibri"/>
                        <w:color w:val="0563C1"/>
                        <w:u w:val="single"/>
                      </w:rPr>
                      <w:br/>
                      <w:t>https://docs.oracle.com/en/cloud/saas/service/18c/cxsvc/c_osvc_executing_analytics_reports.html</w:t>
                    </w:r>
                  </w:hyperlink>
                </w:p>
              </w:tc>
            </w:tr>
            <w:tr w:rsidR="0089788A" w:rsidRPr="0089788A" w14:paraId="7FAC614E" w14:textId="77777777" w:rsidTr="00227461">
              <w:trPr>
                <w:trHeight w:val="282"/>
              </w:trPr>
              <w:tc>
                <w:tcPr>
                  <w:tcW w:w="9249" w:type="dxa"/>
                  <w:vMerge/>
                  <w:tcBorders>
                    <w:top w:val="nil"/>
                    <w:left w:val="nil"/>
                    <w:bottom w:val="nil"/>
                    <w:right w:val="nil"/>
                  </w:tcBorders>
                  <w:vAlign w:val="center"/>
                  <w:hideMark/>
                </w:tcPr>
                <w:p w14:paraId="6066033F" w14:textId="77777777" w:rsidR="0089788A" w:rsidRPr="0089788A" w:rsidRDefault="0089788A" w:rsidP="0089788A">
                  <w:pPr>
                    <w:spacing w:after="0" w:line="240" w:lineRule="auto"/>
                    <w:ind w:firstLine="0"/>
                    <w:jc w:val="left"/>
                    <w:rPr>
                      <w:rFonts w:ascii="Calibri" w:eastAsia="Times New Roman" w:hAnsi="Calibri" w:cs="Calibri"/>
                      <w:color w:val="0563C1"/>
                      <w:u w:val="single"/>
                    </w:rPr>
                  </w:pPr>
                </w:p>
              </w:tc>
              <w:tc>
                <w:tcPr>
                  <w:tcW w:w="238" w:type="dxa"/>
                  <w:tcBorders>
                    <w:top w:val="nil"/>
                    <w:left w:val="nil"/>
                    <w:bottom w:val="nil"/>
                    <w:right w:val="nil"/>
                  </w:tcBorders>
                  <w:noWrap/>
                  <w:vAlign w:val="bottom"/>
                  <w:hideMark/>
                </w:tcPr>
                <w:p w14:paraId="44976938" w14:textId="77777777" w:rsidR="0089788A" w:rsidRPr="0089788A" w:rsidRDefault="0089788A" w:rsidP="0089788A">
                  <w:pPr>
                    <w:spacing w:after="0" w:line="240" w:lineRule="auto"/>
                    <w:ind w:firstLine="0"/>
                    <w:jc w:val="left"/>
                    <w:rPr>
                      <w:rFonts w:ascii="Calibri" w:eastAsia="Times New Roman" w:hAnsi="Calibri" w:cs="Calibri"/>
                      <w:color w:val="0563C1"/>
                      <w:u w:val="single"/>
                    </w:rPr>
                  </w:pPr>
                </w:p>
              </w:tc>
            </w:tr>
            <w:tr w:rsidR="0089788A" w:rsidRPr="0089788A" w14:paraId="2353EE52" w14:textId="77777777" w:rsidTr="00227461">
              <w:trPr>
                <w:trHeight w:val="282"/>
              </w:trPr>
              <w:tc>
                <w:tcPr>
                  <w:tcW w:w="9249" w:type="dxa"/>
                  <w:vMerge/>
                  <w:tcBorders>
                    <w:top w:val="nil"/>
                    <w:left w:val="nil"/>
                    <w:bottom w:val="nil"/>
                    <w:right w:val="nil"/>
                  </w:tcBorders>
                  <w:vAlign w:val="center"/>
                  <w:hideMark/>
                </w:tcPr>
                <w:p w14:paraId="131DF6FB" w14:textId="77777777" w:rsidR="0089788A" w:rsidRPr="0089788A" w:rsidRDefault="0089788A" w:rsidP="0089788A">
                  <w:pPr>
                    <w:spacing w:after="0" w:line="240" w:lineRule="auto"/>
                    <w:ind w:firstLine="0"/>
                    <w:jc w:val="left"/>
                    <w:rPr>
                      <w:rFonts w:ascii="Calibri" w:eastAsia="Times New Roman" w:hAnsi="Calibri" w:cs="Calibri"/>
                      <w:color w:val="0563C1"/>
                      <w:u w:val="single"/>
                    </w:rPr>
                  </w:pPr>
                </w:p>
              </w:tc>
              <w:tc>
                <w:tcPr>
                  <w:tcW w:w="238" w:type="dxa"/>
                  <w:tcBorders>
                    <w:top w:val="nil"/>
                    <w:left w:val="nil"/>
                    <w:bottom w:val="nil"/>
                    <w:right w:val="nil"/>
                  </w:tcBorders>
                  <w:noWrap/>
                  <w:vAlign w:val="bottom"/>
                  <w:hideMark/>
                </w:tcPr>
                <w:p w14:paraId="7F98C895" w14:textId="77777777" w:rsidR="0089788A" w:rsidRPr="0089788A" w:rsidRDefault="0089788A" w:rsidP="0089788A">
                  <w:pPr>
                    <w:spacing w:after="0" w:line="240" w:lineRule="auto"/>
                    <w:ind w:firstLine="0"/>
                    <w:jc w:val="left"/>
                    <w:rPr>
                      <w:rFonts w:ascii="Times New Roman" w:eastAsia="Times New Roman" w:hAnsi="Times New Roman" w:cs="Times New Roman"/>
                      <w:sz w:val="20"/>
                      <w:szCs w:val="20"/>
                    </w:rPr>
                  </w:pPr>
                </w:p>
              </w:tc>
            </w:tr>
            <w:tr w:rsidR="0089788A" w:rsidRPr="0089788A" w14:paraId="3143FB58" w14:textId="77777777" w:rsidTr="00227461">
              <w:trPr>
                <w:trHeight w:val="282"/>
              </w:trPr>
              <w:tc>
                <w:tcPr>
                  <w:tcW w:w="9249" w:type="dxa"/>
                  <w:vMerge/>
                  <w:tcBorders>
                    <w:top w:val="nil"/>
                    <w:left w:val="nil"/>
                    <w:bottom w:val="nil"/>
                    <w:right w:val="nil"/>
                  </w:tcBorders>
                  <w:vAlign w:val="center"/>
                  <w:hideMark/>
                </w:tcPr>
                <w:p w14:paraId="65EA92BC" w14:textId="77777777" w:rsidR="0089788A" w:rsidRPr="0089788A" w:rsidRDefault="0089788A" w:rsidP="0089788A">
                  <w:pPr>
                    <w:spacing w:after="0" w:line="240" w:lineRule="auto"/>
                    <w:ind w:firstLine="0"/>
                    <w:jc w:val="left"/>
                    <w:rPr>
                      <w:rFonts w:ascii="Calibri" w:eastAsia="Times New Roman" w:hAnsi="Calibri" w:cs="Calibri"/>
                      <w:color w:val="0563C1"/>
                      <w:u w:val="single"/>
                    </w:rPr>
                  </w:pPr>
                </w:p>
              </w:tc>
              <w:tc>
                <w:tcPr>
                  <w:tcW w:w="238" w:type="dxa"/>
                  <w:tcBorders>
                    <w:top w:val="nil"/>
                    <w:left w:val="nil"/>
                    <w:bottom w:val="nil"/>
                    <w:right w:val="nil"/>
                  </w:tcBorders>
                  <w:noWrap/>
                  <w:vAlign w:val="bottom"/>
                  <w:hideMark/>
                </w:tcPr>
                <w:p w14:paraId="730C130E" w14:textId="77777777" w:rsidR="0089788A" w:rsidRPr="0089788A" w:rsidRDefault="0089788A" w:rsidP="0089788A">
                  <w:pPr>
                    <w:spacing w:after="0" w:line="240" w:lineRule="auto"/>
                    <w:ind w:firstLine="0"/>
                    <w:jc w:val="left"/>
                    <w:rPr>
                      <w:rFonts w:ascii="Times New Roman" w:eastAsia="Times New Roman" w:hAnsi="Times New Roman" w:cs="Times New Roman"/>
                      <w:sz w:val="20"/>
                      <w:szCs w:val="20"/>
                    </w:rPr>
                  </w:pPr>
                </w:p>
              </w:tc>
            </w:tr>
            <w:tr w:rsidR="0089788A" w:rsidRPr="0089788A" w14:paraId="3652C98E" w14:textId="77777777" w:rsidTr="00227461">
              <w:trPr>
                <w:trHeight w:val="282"/>
              </w:trPr>
              <w:tc>
                <w:tcPr>
                  <w:tcW w:w="9249" w:type="dxa"/>
                  <w:vMerge/>
                  <w:tcBorders>
                    <w:top w:val="nil"/>
                    <w:left w:val="nil"/>
                    <w:bottom w:val="nil"/>
                    <w:right w:val="nil"/>
                  </w:tcBorders>
                  <w:vAlign w:val="center"/>
                  <w:hideMark/>
                </w:tcPr>
                <w:p w14:paraId="180E312B" w14:textId="77777777" w:rsidR="0089788A" w:rsidRPr="0089788A" w:rsidRDefault="0089788A" w:rsidP="0089788A">
                  <w:pPr>
                    <w:spacing w:after="0" w:line="240" w:lineRule="auto"/>
                    <w:ind w:firstLine="0"/>
                    <w:jc w:val="left"/>
                    <w:rPr>
                      <w:rFonts w:ascii="Calibri" w:eastAsia="Times New Roman" w:hAnsi="Calibri" w:cs="Calibri"/>
                      <w:color w:val="0563C1"/>
                      <w:u w:val="single"/>
                    </w:rPr>
                  </w:pPr>
                </w:p>
              </w:tc>
              <w:tc>
                <w:tcPr>
                  <w:tcW w:w="238" w:type="dxa"/>
                  <w:tcBorders>
                    <w:top w:val="nil"/>
                    <w:left w:val="nil"/>
                    <w:bottom w:val="nil"/>
                    <w:right w:val="nil"/>
                  </w:tcBorders>
                  <w:noWrap/>
                  <w:vAlign w:val="bottom"/>
                  <w:hideMark/>
                </w:tcPr>
                <w:p w14:paraId="7380FC0F" w14:textId="77777777" w:rsidR="0089788A" w:rsidRPr="0089788A" w:rsidRDefault="0089788A" w:rsidP="0089788A">
                  <w:pPr>
                    <w:spacing w:after="0" w:line="240" w:lineRule="auto"/>
                    <w:ind w:firstLine="0"/>
                    <w:jc w:val="left"/>
                    <w:rPr>
                      <w:rFonts w:ascii="Times New Roman" w:eastAsia="Times New Roman" w:hAnsi="Times New Roman" w:cs="Times New Roman"/>
                      <w:sz w:val="20"/>
                      <w:szCs w:val="20"/>
                    </w:rPr>
                  </w:pPr>
                </w:p>
              </w:tc>
            </w:tr>
            <w:tr w:rsidR="0089788A" w:rsidRPr="0089788A" w14:paraId="55785213" w14:textId="77777777" w:rsidTr="00227461">
              <w:trPr>
                <w:trHeight w:val="282"/>
              </w:trPr>
              <w:tc>
                <w:tcPr>
                  <w:tcW w:w="9249" w:type="dxa"/>
                  <w:vMerge/>
                  <w:tcBorders>
                    <w:top w:val="nil"/>
                    <w:left w:val="nil"/>
                    <w:bottom w:val="nil"/>
                    <w:right w:val="nil"/>
                  </w:tcBorders>
                  <w:vAlign w:val="center"/>
                  <w:hideMark/>
                </w:tcPr>
                <w:p w14:paraId="210B1B0A" w14:textId="77777777" w:rsidR="0089788A" w:rsidRPr="0089788A" w:rsidRDefault="0089788A" w:rsidP="0089788A">
                  <w:pPr>
                    <w:spacing w:after="0" w:line="240" w:lineRule="auto"/>
                    <w:ind w:firstLine="0"/>
                    <w:jc w:val="left"/>
                    <w:rPr>
                      <w:rFonts w:ascii="Calibri" w:eastAsia="Times New Roman" w:hAnsi="Calibri" w:cs="Calibri"/>
                      <w:color w:val="0563C1"/>
                      <w:u w:val="single"/>
                    </w:rPr>
                  </w:pPr>
                </w:p>
              </w:tc>
              <w:tc>
                <w:tcPr>
                  <w:tcW w:w="238" w:type="dxa"/>
                  <w:tcBorders>
                    <w:top w:val="nil"/>
                    <w:left w:val="nil"/>
                    <w:bottom w:val="nil"/>
                    <w:right w:val="nil"/>
                  </w:tcBorders>
                  <w:noWrap/>
                  <w:vAlign w:val="bottom"/>
                  <w:hideMark/>
                </w:tcPr>
                <w:p w14:paraId="421908ED" w14:textId="77777777" w:rsidR="0089788A" w:rsidRPr="0089788A" w:rsidRDefault="0089788A" w:rsidP="0089788A">
                  <w:pPr>
                    <w:spacing w:after="0" w:line="240" w:lineRule="auto"/>
                    <w:ind w:firstLine="0"/>
                    <w:jc w:val="left"/>
                    <w:rPr>
                      <w:rFonts w:ascii="Times New Roman" w:eastAsia="Times New Roman" w:hAnsi="Times New Roman" w:cs="Times New Roman"/>
                      <w:sz w:val="20"/>
                      <w:szCs w:val="20"/>
                    </w:rPr>
                  </w:pPr>
                </w:p>
              </w:tc>
            </w:tr>
            <w:tr w:rsidR="0089788A" w:rsidRPr="0089788A" w14:paraId="7344DA22" w14:textId="77777777" w:rsidTr="00227461">
              <w:trPr>
                <w:trHeight w:val="282"/>
              </w:trPr>
              <w:tc>
                <w:tcPr>
                  <w:tcW w:w="9249" w:type="dxa"/>
                  <w:vMerge/>
                  <w:tcBorders>
                    <w:top w:val="nil"/>
                    <w:left w:val="nil"/>
                    <w:bottom w:val="nil"/>
                    <w:right w:val="nil"/>
                  </w:tcBorders>
                  <w:vAlign w:val="center"/>
                  <w:hideMark/>
                </w:tcPr>
                <w:p w14:paraId="03F184EA" w14:textId="77777777" w:rsidR="0089788A" w:rsidRPr="0089788A" w:rsidRDefault="0089788A" w:rsidP="0089788A">
                  <w:pPr>
                    <w:spacing w:after="0" w:line="240" w:lineRule="auto"/>
                    <w:ind w:firstLine="0"/>
                    <w:jc w:val="left"/>
                    <w:rPr>
                      <w:rFonts w:ascii="Calibri" w:eastAsia="Times New Roman" w:hAnsi="Calibri" w:cs="Calibri"/>
                      <w:color w:val="0563C1"/>
                      <w:u w:val="single"/>
                    </w:rPr>
                  </w:pPr>
                </w:p>
              </w:tc>
              <w:tc>
                <w:tcPr>
                  <w:tcW w:w="238" w:type="dxa"/>
                  <w:tcBorders>
                    <w:top w:val="nil"/>
                    <w:left w:val="nil"/>
                    <w:bottom w:val="nil"/>
                    <w:right w:val="nil"/>
                  </w:tcBorders>
                  <w:noWrap/>
                  <w:vAlign w:val="bottom"/>
                  <w:hideMark/>
                </w:tcPr>
                <w:p w14:paraId="6384A899" w14:textId="77777777" w:rsidR="0089788A" w:rsidRPr="0089788A" w:rsidRDefault="0089788A" w:rsidP="0089788A">
                  <w:pPr>
                    <w:spacing w:after="0" w:line="240" w:lineRule="auto"/>
                    <w:ind w:firstLine="0"/>
                    <w:jc w:val="left"/>
                    <w:rPr>
                      <w:rFonts w:ascii="Times New Roman" w:eastAsia="Times New Roman" w:hAnsi="Times New Roman" w:cs="Times New Roman"/>
                      <w:sz w:val="20"/>
                      <w:szCs w:val="20"/>
                    </w:rPr>
                  </w:pPr>
                </w:p>
              </w:tc>
            </w:tr>
            <w:tr w:rsidR="0089788A" w:rsidRPr="0089788A" w14:paraId="36395594" w14:textId="77777777" w:rsidTr="00227461">
              <w:trPr>
                <w:trHeight w:val="282"/>
              </w:trPr>
              <w:tc>
                <w:tcPr>
                  <w:tcW w:w="9249" w:type="dxa"/>
                  <w:vMerge/>
                  <w:tcBorders>
                    <w:top w:val="nil"/>
                    <w:left w:val="nil"/>
                    <w:bottom w:val="nil"/>
                    <w:right w:val="nil"/>
                  </w:tcBorders>
                  <w:vAlign w:val="center"/>
                  <w:hideMark/>
                </w:tcPr>
                <w:p w14:paraId="3371416A" w14:textId="77777777" w:rsidR="0089788A" w:rsidRPr="0089788A" w:rsidRDefault="0089788A" w:rsidP="0089788A">
                  <w:pPr>
                    <w:spacing w:after="0" w:line="240" w:lineRule="auto"/>
                    <w:ind w:firstLine="0"/>
                    <w:jc w:val="left"/>
                    <w:rPr>
                      <w:rFonts w:ascii="Calibri" w:eastAsia="Times New Roman" w:hAnsi="Calibri" w:cs="Calibri"/>
                      <w:color w:val="0563C1"/>
                      <w:u w:val="single"/>
                    </w:rPr>
                  </w:pPr>
                </w:p>
              </w:tc>
              <w:tc>
                <w:tcPr>
                  <w:tcW w:w="238" w:type="dxa"/>
                  <w:tcBorders>
                    <w:top w:val="nil"/>
                    <w:left w:val="nil"/>
                    <w:bottom w:val="nil"/>
                    <w:right w:val="nil"/>
                  </w:tcBorders>
                  <w:noWrap/>
                  <w:vAlign w:val="bottom"/>
                  <w:hideMark/>
                </w:tcPr>
                <w:p w14:paraId="1AE74B1D" w14:textId="77777777" w:rsidR="0089788A" w:rsidRPr="0089788A" w:rsidRDefault="0089788A" w:rsidP="0089788A">
                  <w:pPr>
                    <w:spacing w:after="0" w:line="240" w:lineRule="auto"/>
                    <w:ind w:firstLine="0"/>
                    <w:jc w:val="left"/>
                    <w:rPr>
                      <w:rFonts w:ascii="Times New Roman" w:eastAsia="Times New Roman" w:hAnsi="Times New Roman" w:cs="Times New Roman"/>
                      <w:sz w:val="20"/>
                      <w:szCs w:val="20"/>
                    </w:rPr>
                  </w:pPr>
                </w:p>
              </w:tc>
            </w:tr>
          </w:tbl>
          <w:p w14:paraId="14A8A0DE" w14:textId="77777777" w:rsidR="007772A5" w:rsidRDefault="007772A5" w:rsidP="007772A5">
            <w:pPr>
              <w:ind w:firstLine="0"/>
              <w:jc w:val="left"/>
            </w:pPr>
          </w:p>
        </w:tc>
      </w:tr>
      <w:tr w:rsidR="007772A5" w:rsidRPr="00E671F3" w14:paraId="3689CD7B" w14:textId="77777777" w:rsidTr="0089788A">
        <w:trPr>
          <w:trHeight w:val="208"/>
        </w:trPr>
        <w:tc>
          <w:tcPr>
            <w:tcW w:w="1508" w:type="dxa"/>
            <w:vMerge/>
            <w:noWrap/>
            <w:vAlign w:val="bottom"/>
          </w:tcPr>
          <w:p w14:paraId="645C7252" w14:textId="77777777" w:rsidR="007772A5" w:rsidRPr="00E671F3" w:rsidRDefault="007772A5" w:rsidP="007772A5">
            <w:pPr>
              <w:spacing w:after="0" w:line="240" w:lineRule="auto"/>
              <w:ind w:firstLine="0"/>
              <w:jc w:val="left"/>
              <w:rPr>
                <w:rFonts w:ascii="Calibri" w:eastAsia="Times New Roman" w:hAnsi="Calibri" w:cs="Calibri"/>
                <w:color w:val="000000"/>
              </w:rPr>
            </w:pPr>
          </w:p>
        </w:tc>
        <w:tc>
          <w:tcPr>
            <w:tcW w:w="1640" w:type="dxa"/>
            <w:noWrap/>
            <w:vAlign w:val="bottom"/>
          </w:tcPr>
          <w:p w14:paraId="499AA17C" w14:textId="22106685" w:rsidR="007772A5" w:rsidRDefault="007772A5" w:rsidP="007772A5">
            <w:pPr>
              <w:spacing w:after="0" w:line="240" w:lineRule="auto"/>
              <w:ind w:firstLine="0"/>
              <w:jc w:val="left"/>
              <w:rPr>
                <w:rFonts w:ascii="Calibri" w:eastAsia="Times New Roman" w:hAnsi="Calibri" w:cs="Calibri"/>
                <w:color w:val="000000"/>
              </w:rPr>
            </w:pPr>
            <w:r>
              <w:rPr>
                <w:rFonts w:ascii="Calibri" w:hAnsi="Calibri" w:cs="Calibri"/>
                <w:color w:val="000000"/>
              </w:rPr>
              <w:t>Contact</w:t>
            </w:r>
          </w:p>
        </w:tc>
        <w:tc>
          <w:tcPr>
            <w:tcW w:w="3022" w:type="dxa"/>
            <w:vAlign w:val="bottom"/>
          </w:tcPr>
          <w:p w14:paraId="4C31E8E3" w14:textId="7189FC77" w:rsidR="007772A5" w:rsidRDefault="007772A5" w:rsidP="007772A5">
            <w:pPr>
              <w:ind w:firstLine="0"/>
              <w:jc w:val="left"/>
              <w:rPr>
                <w:rFonts w:ascii="Calibri" w:hAnsi="Calibri" w:cs="Calibri"/>
                <w:color w:val="000000"/>
              </w:rPr>
            </w:pPr>
            <w:r>
              <w:rPr>
                <w:rFonts w:ascii="Calibri" w:hAnsi="Calibri" w:cs="Calibri"/>
                <w:color w:val="000000"/>
              </w:rPr>
              <w:t>Contact and lead details</w:t>
            </w:r>
          </w:p>
        </w:tc>
        <w:tc>
          <w:tcPr>
            <w:tcW w:w="4814" w:type="dxa"/>
            <w:vMerge/>
          </w:tcPr>
          <w:p w14:paraId="31C03A50" w14:textId="77777777" w:rsidR="007772A5" w:rsidRDefault="007772A5" w:rsidP="007772A5">
            <w:pPr>
              <w:ind w:firstLine="0"/>
              <w:jc w:val="left"/>
            </w:pPr>
          </w:p>
        </w:tc>
      </w:tr>
      <w:tr w:rsidR="007772A5" w:rsidRPr="00E671F3" w14:paraId="13E08F1B" w14:textId="77777777" w:rsidTr="0089788A">
        <w:trPr>
          <w:trHeight w:val="208"/>
        </w:trPr>
        <w:tc>
          <w:tcPr>
            <w:tcW w:w="1508" w:type="dxa"/>
            <w:vMerge/>
            <w:noWrap/>
            <w:vAlign w:val="bottom"/>
          </w:tcPr>
          <w:p w14:paraId="5F9CA6EC" w14:textId="77777777" w:rsidR="007772A5" w:rsidRPr="00E671F3" w:rsidRDefault="007772A5" w:rsidP="007772A5">
            <w:pPr>
              <w:spacing w:after="0" w:line="240" w:lineRule="auto"/>
              <w:ind w:firstLine="0"/>
              <w:jc w:val="left"/>
              <w:rPr>
                <w:rFonts w:ascii="Calibri" w:eastAsia="Times New Roman" w:hAnsi="Calibri" w:cs="Calibri"/>
                <w:color w:val="000000"/>
              </w:rPr>
            </w:pPr>
          </w:p>
        </w:tc>
        <w:tc>
          <w:tcPr>
            <w:tcW w:w="1640" w:type="dxa"/>
            <w:noWrap/>
            <w:vAlign w:val="bottom"/>
          </w:tcPr>
          <w:p w14:paraId="17BC9144" w14:textId="6A39B3FC" w:rsidR="007772A5" w:rsidRDefault="007772A5" w:rsidP="007772A5">
            <w:pPr>
              <w:spacing w:after="0" w:line="240" w:lineRule="auto"/>
              <w:ind w:firstLine="0"/>
              <w:jc w:val="left"/>
              <w:rPr>
                <w:rFonts w:ascii="Calibri" w:eastAsia="Times New Roman" w:hAnsi="Calibri" w:cs="Calibri"/>
                <w:color w:val="000000"/>
              </w:rPr>
            </w:pPr>
            <w:r>
              <w:rPr>
                <w:rFonts w:ascii="Calibri" w:hAnsi="Calibri" w:cs="Calibri"/>
                <w:color w:val="000000"/>
              </w:rPr>
              <w:t>Email</w:t>
            </w:r>
          </w:p>
        </w:tc>
        <w:tc>
          <w:tcPr>
            <w:tcW w:w="3022" w:type="dxa"/>
            <w:vAlign w:val="bottom"/>
          </w:tcPr>
          <w:p w14:paraId="381D95E6" w14:textId="55A761A8" w:rsidR="007772A5" w:rsidRDefault="007772A5" w:rsidP="007772A5">
            <w:pPr>
              <w:ind w:firstLine="0"/>
              <w:jc w:val="left"/>
              <w:rPr>
                <w:rFonts w:ascii="Calibri" w:hAnsi="Calibri" w:cs="Calibri"/>
                <w:color w:val="000000"/>
              </w:rPr>
            </w:pPr>
            <w:r>
              <w:rPr>
                <w:rFonts w:ascii="Calibri" w:hAnsi="Calibri" w:cs="Calibri"/>
                <w:color w:val="000000"/>
              </w:rPr>
              <w:t>Email Sends, opens, clicks</w:t>
            </w:r>
          </w:p>
        </w:tc>
        <w:tc>
          <w:tcPr>
            <w:tcW w:w="4814" w:type="dxa"/>
            <w:vMerge/>
          </w:tcPr>
          <w:p w14:paraId="620C7B3C" w14:textId="77777777" w:rsidR="007772A5" w:rsidRDefault="007772A5" w:rsidP="007772A5">
            <w:pPr>
              <w:ind w:firstLine="0"/>
              <w:jc w:val="left"/>
            </w:pPr>
          </w:p>
        </w:tc>
      </w:tr>
      <w:tr w:rsidR="007772A5" w:rsidRPr="00E671F3" w14:paraId="0205D657" w14:textId="77777777" w:rsidTr="0089788A">
        <w:trPr>
          <w:trHeight w:val="208"/>
        </w:trPr>
        <w:tc>
          <w:tcPr>
            <w:tcW w:w="1508" w:type="dxa"/>
            <w:vMerge/>
            <w:noWrap/>
            <w:vAlign w:val="bottom"/>
          </w:tcPr>
          <w:p w14:paraId="28DEBE46" w14:textId="77777777" w:rsidR="007772A5" w:rsidRPr="00E671F3" w:rsidRDefault="007772A5" w:rsidP="007772A5">
            <w:pPr>
              <w:spacing w:after="0" w:line="240" w:lineRule="auto"/>
              <w:ind w:firstLine="0"/>
              <w:jc w:val="left"/>
              <w:rPr>
                <w:rFonts w:ascii="Calibri" w:eastAsia="Times New Roman" w:hAnsi="Calibri" w:cs="Calibri"/>
                <w:color w:val="000000"/>
              </w:rPr>
            </w:pPr>
          </w:p>
        </w:tc>
        <w:tc>
          <w:tcPr>
            <w:tcW w:w="1640" w:type="dxa"/>
            <w:noWrap/>
            <w:vAlign w:val="bottom"/>
          </w:tcPr>
          <w:p w14:paraId="04365781" w14:textId="42BAC92D" w:rsidR="007772A5" w:rsidRDefault="007772A5" w:rsidP="007772A5">
            <w:pPr>
              <w:spacing w:after="0" w:line="240" w:lineRule="auto"/>
              <w:ind w:firstLine="0"/>
              <w:jc w:val="left"/>
              <w:rPr>
                <w:rFonts w:ascii="Calibri" w:eastAsia="Times New Roman" w:hAnsi="Calibri" w:cs="Calibri"/>
                <w:color w:val="000000"/>
              </w:rPr>
            </w:pPr>
            <w:r>
              <w:rPr>
                <w:rFonts w:ascii="Calibri" w:hAnsi="Calibri" w:cs="Calibri"/>
                <w:color w:val="000000"/>
              </w:rPr>
              <w:t>Email_form</w:t>
            </w:r>
          </w:p>
        </w:tc>
        <w:tc>
          <w:tcPr>
            <w:tcW w:w="3022" w:type="dxa"/>
            <w:vAlign w:val="bottom"/>
          </w:tcPr>
          <w:p w14:paraId="33C79BB3" w14:textId="115A50C3" w:rsidR="007772A5" w:rsidRDefault="007772A5" w:rsidP="007772A5">
            <w:pPr>
              <w:ind w:firstLine="0"/>
              <w:jc w:val="left"/>
              <w:rPr>
                <w:rFonts w:ascii="Calibri" w:hAnsi="Calibri" w:cs="Calibri"/>
                <w:color w:val="000000"/>
              </w:rPr>
            </w:pPr>
            <w:r>
              <w:rPr>
                <w:rFonts w:ascii="Calibri" w:hAnsi="Calibri" w:cs="Calibri"/>
                <w:color w:val="000000"/>
              </w:rPr>
              <w:t>Email content details</w:t>
            </w:r>
          </w:p>
        </w:tc>
        <w:tc>
          <w:tcPr>
            <w:tcW w:w="4814" w:type="dxa"/>
            <w:vMerge/>
          </w:tcPr>
          <w:p w14:paraId="0BACDF79" w14:textId="77777777" w:rsidR="007772A5" w:rsidRDefault="007772A5" w:rsidP="007772A5">
            <w:pPr>
              <w:ind w:firstLine="0"/>
              <w:jc w:val="left"/>
            </w:pPr>
          </w:p>
        </w:tc>
      </w:tr>
      <w:tr w:rsidR="007772A5" w:rsidRPr="00E671F3" w14:paraId="0B88BEE9" w14:textId="77777777" w:rsidTr="0089788A">
        <w:trPr>
          <w:trHeight w:val="208"/>
        </w:trPr>
        <w:tc>
          <w:tcPr>
            <w:tcW w:w="1508" w:type="dxa"/>
            <w:vMerge/>
            <w:noWrap/>
            <w:vAlign w:val="bottom"/>
          </w:tcPr>
          <w:p w14:paraId="5A6F47A5" w14:textId="77777777" w:rsidR="007772A5" w:rsidRPr="00E671F3" w:rsidRDefault="007772A5" w:rsidP="007772A5">
            <w:pPr>
              <w:spacing w:after="0" w:line="240" w:lineRule="auto"/>
              <w:ind w:firstLine="0"/>
              <w:jc w:val="left"/>
              <w:rPr>
                <w:rFonts w:ascii="Calibri" w:eastAsia="Times New Roman" w:hAnsi="Calibri" w:cs="Calibri"/>
                <w:color w:val="000000"/>
              </w:rPr>
            </w:pPr>
          </w:p>
        </w:tc>
        <w:tc>
          <w:tcPr>
            <w:tcW w:w="1640" w:type="dxa"/>
            <w:noWrap/>
            <w:vAlign w:val="bottom"/>
          </w:tcPr>
          <w:p w14:paraId="7A1C79E7" w14:textId="12C49C24" w:rsidR="007772A5" w:rsidRDefault="007772A5" w:rsidP="007772A5">
            <w:pPr>
              <w:spacing w:after="0" w:line="240" w:lineRule="auto"/>
              <w:ind w:firstLine="0"/>
              <w:jc w:val="left"/>
              <w:rPr>
                <w:rFonts w:ascii="Calibri" w:eastAsia="Times New Roman" w:hAnsi="Calibri" w:cs="Calibri"/>
                <w:color w:val="000000"/>
              </w:rPr>
            </w:pPr>
            <w:r>
              <w:rPr>
                <w:rFonts w:ascii="Calibri" w:hAnsi="Calibri" w:cs="Calibri"/>
                <w:color w:val="000000"/>
              </w:rPr>
              <w:t>Form</w:t>
            </w:r>
          </w:p>
        </w:tc>
        <w:tc>
          <w:tcPr>
            <w:tcW w:w="3022" w:type="dxa"/>
            <w:vAlign w:val="bottom"/>
          </w:tcPr>
          <w:p w14:paraId="317D8183" w14:textId="50D8FD70" w:rsidR="007772A5" w:rsidRDefault="007772A5" w:rsidP="007772A5">
            <w:pPr>
              <w:ind w:firstLine="0"/>
              <w:jc w:val="left"/>
              <w:rPr>
                <w:rFonts w:ascii="Calibri" w:hAnsi="Calibri" w:cs="Calibri"/>
                <w:color w:val="000000"/>
              </w:rPr>
            </w:pPr>
            <w:r>
              <w:rPr>
                <w:rFonts w:ascii="Calibri" w:hAnsi="Calibri" w:cs="Calibri"/>
                <w:color w:val="000000"/>
              </w:rPr>
              <w:t>Form content details</w:t>
            </w:r>
          </w:p>
        </w:tc>
        <w:tc>
          <w:tcPr>
            <w:tcW w:w="4814" w:type="dxa"/>
            <w:vMerge/>
          </w:tcPr>
          <w:p w14:paraId="36DE5C53" w14:textId="77777777" w:rsidR="007772A5" w:rsidRDefault="007772A5" w:rsidP="007772A5">
            <w:pPr>
              <w:ind w:firstLine="0"/>
              <w:jc w:val="left"/>
            </w:pPr>
          </w:p>
        </w:tc>
      </w:tr>
      <w:tr w:rsidR="007772A5" w:rsidRPr="00E671F3" w14:paraId="48C01305" w14:textId="77777777" w:rsidTr="0089788A">
        <w:trPr>
          <w:trHeight w:val="208"/>
        </w:trPr>
        <w:tc>
          <w:tcPr>
            <w:tcW w:w="1508" w:type="dxa"/>
            <w:vMerge/>
            <w:noWrap/>
            <w:vAlign w:val="bottom"/>
          </w:tcPr>
          <w:p w14:paraId="1810B38F" w14:textId="77777777" w:rsidR="007772A5" w:rsidRPr="00E671F3" w:rsidRDefault="007772A5" w:rsidP="007772A5">
            <w:pPr>
              <w:spacing w:after="0" w:line="240" w:lineRule="auto"/>
              <w:ind w:firstLine="0"/>
              <w:jc w:val="left"/>
              <w:rPr>
                <w:rFonts w:ascii="Calibri" w:eastAsia="Times New Roman" w:hAnsi="Calibri" w:cs="Calibri"/>
                <w:color w:val="000000"/>
              </w:rPr>
            </w:pPr>
          </w:p>
        </w:tc>
        <w:tc>
          <w:tcPr>
            <w:tcW w:w="1640" w:type="dxa"/>
            <w:noWrap/>
            <w:vAlign w:val="bottom"/>
          </w:tcPr>
          <w:p w14:paraId="53C5304B" w14:textId="1BA6CDEC" w:rsidR="007772A5" w:rsidRDefault="007772A5" w:rsidP="007772A5">
            <w:pPr>
              <w:spacing w:after="0" w:line="240" w:lineRule="auto"/>
              <w:ind w:firstLine="0"/>
              <w:jc w:val="left"/>
              <w:rPr>
                <w:rFonts w:ascii="Calibri" w:eastAsia="Times New Roman" w:hAnsi="Calibri" w:cs="Calibri"/>
                <w:color w:val="000000"/>
              </w:rPr>
            </w:pPr>
            <w:r>
              <w:rPr>
                <w:rFonts w:ascii="Calibri" w:hAnsi="Calibri" w:cs="Calibri"/>
                <w:color w:val="000000"/>
              </w:rPr>
              <w:t>Form_submission</w:t>
            </w:r>
          </w:p>
        </w:tc>
        <w:tc>
          <w:tcPr>
            <w:tcW w:w="3022" w:type="dxa"/>
            <w:vAlign w:val="bottom"/>
          </w:tcPr>
          <w:p w14:paraId="4EDA81B1" w14:textId="2F7F9F29" w:rsidR="007772A5" w:rsidRDefault="007772A5" w:rsidP="007772A5">
            <w:pPr>
              <w:ind w:firstLine="0"/>
              <w:jc w:val="left"/>
              <w:rPr>
                <w:rFonts w:ascii="Calibri" w:hAnsi="Calibri" w:cs="Calibri"/>
                <w:color w:val="000000"/>
              </w:rPr>
            </w:pPr>
            <w:r>
              <w:rPr>
                <w:rFonts w:ascii="Calibri" w:hAnsi="Calibri" w:cs="Calibri"/>
                <w:color w:val="000000"/>
              </w:rPr>
              <w:t>Form submission count, location, date</w:t>
            </w:r>
          </w:p>
        </w:tc>
        <w:tc>
          <w:tcPr>
            <w:tcW w:w="4814" w:type="dxa"/>
            <w:vMerge/>
          </w:tcPr>
          <w:p w14:paraId="2FAE31FA" w14:textId="77777777" w:rsidR="007772A5" w:rsidRDefault="007772A5" w:rsidP="007772A5">
            <w:pPr>
              <w:ind w:firstLine="0"/>
              <w:jc w:val="left"/>
            </w:pPr>
          </w:p>
        </w:tc>
      </w:tr>
      <w:tr w:rsidR="007772A5" w:rsidRPr="00E671F3" w14:paraId="362469BF" w14:textId="77777777" w:rsidTr="0089788A">
        <w:trPr>
          <w:trHeight w:val="208"/>
        </w:trPr>
        <w:tc>
          <w:tcPr>
            <w:tcW w:w="1508" w:type="dxa"/>
            <w:vMerge/>
            <w:noWrap/>
            <w:vAlign w:val="bottom"/>
          </w:tcPr>
          <w:p w14:paraId="0BA6806F" w14:textId="77777777" w:rsidR="007772A5" w:rsidRPr="00E671F3" w:rsidRDefault="007772A5" w:rsidP="007772A5">
            <w:pPr>
              <w:spacing w:after="0" w:line="240" w:lineRule="auto"/>
              <w:ind w:firstLine="0"/>
              <w:jc w:val="left"/>
              <w:rPr>
                <w:rFonts w:ascii="Calibri" w:eastAsia="Times New Roman" w:hAnsi="Calibri" w:cs="Calibri"/>
                <w:color w:val="000000"/>
              </w:rPr>
            </w:pPr>
          </w:p>
        </w:tc>
        <w:tc>
          <w:tcPr>
            <w:tcW w:w="1640" w:type="dxa"/>
            <w:noWrap/>
            <w:vAlign w:val="bottom"/>
          </w:tcPr>
          <w:p w14:paraId="0D99DF18" w14:textId="69369D17" w:rsidR="007772A5" w:rsidRDefault="007772A5" w:rsidP="007772A5">
            <w:pPr>
              <w:spacing w:after="0" w:line="240" w:lineRule="auto"/>
              <w:ind w:firstLine="0"/>
              <w:jc w:val="left"/>
              <w:rPr>
                <w:rFonts w:ascii="Calibri" w:eastAsia="Times New Roman" w:hAnsi="Calibri" w:cs="Calibri"/>
                <w:color w:val="000000"/>
              </w:rPr>
            </w:pPr>
            <w:r>
              <w:rPr>
                <w:rFonts w:ascii="Calibri" w:hAnsi="Calibri" w:cs="Calibri"/>
                <w:color w:val="000000"/>
              </w:rPr>
              <w:t>Segment</w:t>
            </w:r>
          </w:p>
        </w:tc>
        <w:tc>
          <w:tcPr>
            <w:tcW w:w="3022" w:type="dxa"/>
            <w:vAlign w:val="bottom"/>
          </w:tcPr>
          <w:p w14:paraId="63105B1B" w14:textId="4E09A9D5" w:rsidR="007772A5" w:rsidRDefault="007772A5" w:rsidP="007772A5">
            <w:pPr>
              <w:ind w:firstLine="0"/>
              <w:jc w:val="left"/>
              <w:rPr>
                <w:rFonts w:ascii="Calibri" w:hAnsi="Calibri" w:cs="Calibri"/>
                <w:color w:val="000000"/>
              </w:rPr>
            </w:pPr>
            <w:r>
              <w:rPr>
                <w:rFonts w:ascii="Calibri" w:hAnsi="Calibri" w:cs="Calibri"/>
                <w:color w:val="000000"/>
              </w:rPr>
              <w:t>Customer segment definitions and counts</w:t>
            </w:r>
          </w:p>
        </w:tc>
        <w:tc>
          <w:tcPr>
            <w:tcW w:w="4814" w:type="dxa"/>
            <w:vMerge/>
          </w:tcPr>
          <w:p w14:paraId="05840E47" w14:textId="77777777" w:rsidR="007772A5" w:rsidRDefault="007772A5" w:rsidP="007772A5">
            <w:pPr>
              <w:ind w:firstLine="0"/>
              <w:jc w:val="left"/>
            </w:pPr>
          </w:p>
        </w:tc>
      </w:tr>
      <w:tr w:rsidR="007772A5" w:rsidRPr="00E671F3" w14:paraId="3C738148" w14:textId="77777777" w:rsidTr="0089788A">
        <w:trPr>
          <w:trHeight w:val="208"/>
        </w:trPr>
        <w:tc>
          <w:tcPr>
            <w:tcW w:w="1508" w:type="dxa"/>
            <w:vMerge/>
            <w:noWrap/>
            <w:vAlign w:val="bottom"/>
          </w:tcPr>
          <w:p w14:paraId="2DF9A7D1" w14:textId="77777777" w:rsidR="007772A5" w:rsidRPr="00E671F3" w:rsidRDefault="007772A5" w:rsidP="007772A5">
            <w:pPr>
              <w:spacing w:after="0" w:line="240" w:lineRule="auto"/>
              <w:ind w:firstLine="0"/>
              <w:jc w:val="left"/>
              <w:rPr>
                <w:rFonts w:ascii="Calibri" w:eastAsia="Times New Roman" w:hAnsi="Calibri" w:cs="Calibri"/>
                <w:color w:val="000000"/>
              </w:rPr>
            </w:pPr>
          </w:p>
        </w:tc>
        <w:tc>
          <w:tcPr>
            <w:tcW w:w="1640" w:type="dxa"/>
            <w:noWrap/>
            <w:vAlign w:val="bottom"/>
          </w:tcPr>
          <w:p w14:paraId="5DA7D830" w14:textId="6F356AB2" w:rsidR="007772A5" w:rsidRDefault="007772A5" w:rsidP="007772A5">
            <w:pPr>
              <w:spacing w:after="0" w:line="240" w:lineRule="auto"/>
              <w:ind w:firstLine="0"/>
              <w:jc w:val="left"/>
              <w:rPr>
                <w:rFonts w:ascii="Calibri" w:eastAsia="Times New Roman" w:hAnsi="Calibri" w:cs="Calibri"/>
                <w:color w:val="000000"/>
              </w:rPr>
            </w:pPr>
            <w:r>
              <w:rPr>
                <w:rFonts w:ascii="Calibri" w:hAnsi="Calibri" w:cs="Calibri"/>
                <w:color w:val="000000"/>
              </w:rPr>
              <w:t>Visitor</w:t>
            </w:r>
          </w:p>
        </w:tc>
        <w:tc>
          <w:tcPr>
            <w:tcW w:w="3022" w:type="dxa"/>
            <w:vAlign w:val="bottom"/>
          </w:tcPr>
          <w:p w14:paraId="0B1D8C6C" w14:textId="63C52439" w:rsidR="007772A5" w:rsidRDefault="007772A5" w:rsidP="007772A5">
            <w:pPr>
              <w:ind w:firstLine="0"/>
              <w:jc w:val="left"/>
              <w:rPr>
                <w:rFonts w:ascii="Calibri" w:hAnsi="Calibri" w:cs="Calibri"/>
                <w:color w:val="000000"/>
              </w:rPr>
            </w:pPr>
            <w:r>
              <w:rPr>
                <w:rFonts w:ascii="Calibri" w:hAnsi="Calibri" w:cs="Calibri"/>
                <w:color w:val="000000"/>
              </w:rPr>
              <w:t>Visitor</w:t>
            </w:r>
          </w:p>
        </w:tc>
        <w:tc>
          <w:tcPr>
            <w:tcW w:w="4814" w:type="dxa"/>
            <w:vMerge/>
          </w:tcPr>
          <w:p w14:paraId="07A0BCB1" w14:textId="77777777" w:rsidR="007772A5" w:rsidRDefault="007772A5" w:rsidP="007772A5">
            <w:pPr>
              <w:ind w:firstLine="0"/>
              <w:jc w:val="left"/>
            </w:pPr>
          </w:p>
        </w:tc>
      </w:tr>
    </w:tbl>
    <w:p w14:paraId="367207F8" w14:textId="77777777" w:rsidR="00ED50F7" w:rsidRDefault="00ED50F7" w:rsidP="005C5C75">
      <w:pPr>
        <w:spacing w:after="0" w:line="240" w:lineRule="auto"/>
        <w:ind w:firstLine="0"/>
        <w:jc w:val="left"/>
        <w:textAlignment w:val="baseline"/>
        <w:rPr>
          <w:rFonts w:ascii="Calibri" w:eastAsia="Times New Roman" w:hAnsi="Calibri" w:cs="Segoe UI"/>
        </w:rPr>
      </w:pPr>
    </w:p>
    <w:p w14:paraId="5C625286" w14:textId="77777777" w:rsidR="00ED50F7" w:rsidRDefault="00ED50F7" w:rsidP="005C5C75">
      <w:pPr>
        <w:spacing w:after="0" w:line="240" w:lineRule="auto"/>
        <w:ind w:firstLine="0"/>
        <w:jc w:val="left"/>
        <w:textAlignment w:val="baseline"/>
        <w:rPr>
          <w:rFonts w:ascii="Calibri" w:eastAsia="Times New Roman" w:hAnsi="Calibri" w:cs="Segoe UI"/>
        </w:rPr>
      </w:pPr>
    </w:p>
    <w:p w14:paraId="4982956D" w14:textId="530E48F8" w:rsidR="005C5C75" w:rsidRDefault="005C5C75" w:rsidP="005C5C75">
      <w:pPr>
        <w:pStyle w:val="NoSpacing"/>
      </w:pPr>
      <w:r>
        <w:t>Each CVD is required to include aggregation capabilities as described in the table below. A common requirement across all dimensions is that a standardized set of aggregation business rules be established</w:t>
      </w:r>
    </w:p>
    <w:p w14:paraId="32955CD1" w14:textId="16904CEF" w:rsidR="005C5C75" w:rsidRDefault="005C5C75" w:rsidP="005C5C75">
      <w:pPr>
        <w:pStyle w:val="NoSpacing"/>
      </w:pPr>
    </w:p>
    <w:p w14:paraId="7F8B8FE6" w14:textId="77777777" w:rsidR="0085405D" w:rsidRDefault="0085405D" w:rsidP="005C5C75">
      <w:pPr>
        <w:pStyle w:val="NoSpacing"/>
      </w:pPr>
    </w:p>
    <w:tbl>
      <w:tblPr>
        <w:tblW w:w="10875" w:type="dxa"/>
        <w:tblCellMar>
          <w:top w:w="15" w:type="dxa"/>
          <w:bottom w:w="15" w:type="dxa"/>
        </w:tblCellMar>
        <w:tblLook w:val="04A0" w:firstRow="1" w:lastRow="0" w:firstColumn="1" w:lastColumn="0" w:noHBand="0" w:noVBand="1"/>
      </w:tblPr>
      <w:tblGrid>
        <w:gridCol w:w="780"/>
        <w:gridCol w:w="3998"/>
        <w:gridCol w:w="5917"/>
        <w:gridCol w:w="222"/>
      </w:tblGrid>
      <w:tr w:rsidR="0085405D" w:rsidRPr="0085405D" w14:paraId="5D87CE6B" w14:textId="77777777" w:rsidTr="7AD60AB9">
        <w:trPr>
          <w:gridAfter w:val="1"/>
          <w:wAfter w:w="180" w:type="dxa"/>
          <w:trHeight w:val="450"/>
        </w:trPr>
        <w:tc>
          <w:tcPr>
            <w:tcW w:w="780" w:type="dxa"/>
            <w:vMerge w:val="restart"/>
            <w:tcBorders>
              <w:top w:val="single" w:sz="4" w:space="0" w:color="auto"/>
              <w:left w:val="single" w:sz="4" w:space="0" w:color="auto"/>
              <w:bottom w:val="nil"/>
              <w:right w:val="single" w:sz="4" w:space="0" w:color="auto"/>
            </w:tcBorders>
            <w:shd w:val="clear" w:color="auto" w:fill="0070C0"/>
            <w:noWrap/>
            <w:vAlign w:val="center"/>
            <w:hideMark/>
          </w:tcPr>
          <w:p w14:paraId="430BC8DF" w14:textId="77777777" w:rsidR="0085405D" w:rsidRPr="0085405D" w:rsidRDefault="0085405D" w:rsidP="0085405D">
            <w:pPr>
              <w:spacing w:after="0" w:line="240" w:lineRule="auto"/>
              <w:ind w:firstLine="0"/>
              <w:jc w:val="center"/>
              <w:rPr>
                <w:rFonts w:ascii="Calibri" w:eastAsia="Times New Roman" w:hAnsi="Calibri" w:cs="Calibri"/>
                <w:b/>
                <w:bCs/>
                <w:color w:val="FFFFFF"/>
              </w:rPr>
            </w:pPr>
            <w:r w:rsidRPr="0085405D">
              <w:rPr>
                <w:rFonts w:ascii="Calibri" w:eastAsia="Times New Roman" w:hAnsi="Calibri" w:cs="Calibri"/>
                <w:b/>
                <w:bCs/>
                <w:color w:val="FFFFFF"/>
              </w:rPr>
              <w:t>D#</w:t>
            </w:r>
          </w:p>
        </w:tc>
        <w:tc>
          <w:tcPr>
            <w:tcW w:w="3998" w:type="dxa"/>
            <w:vMerge w:val="restart"/>
            <w:tcBorders>
              <w:top w:val="single" w:sz="4" w:space="0" w:color="auto"/>
              <w:left w:val="single" w:sz="4" w:space="0" w:color="auto"/>
              <w:bottom w:val="nil"/>
              <w:right w:val="single" w:sz="4" w:space="0" w:color="auto"/>
            </w:tcBorders>
            <w:shd w:val="clear" w:color="auto" w:fill="0070C0"/>
            <w:noWrap/>
            <w:vAlign w:val="center"/>
            <w:hideMark/>
          </w:tcPr>
          <w:p w14:paraId="3625FD09" w14:textId="77777777" w:rsidR="0085405D" w:rsidRPr="0085405D" w:rsidRDefault="0085405D" w:rsidP="0085405D">
            <w:pPr>
              <w:spacing w:after="0" w:line="240" w:lineRule="auto"/>
              <w:ind w:firstLine="0"/>
              <w:jc w:val="center"/>
              <w:rPr>
                <w:rFonts w:ascii="Calibri" w:eastAsia="Times New Roman" w:hAnsi="Calibri" w:cs="Calibri"/>
                <w:b/>
                <w:bCs/>
                <w:color w:val="FFFFFF"/>
              </w:rPr>
            </w:pPr>
            <w:r w:rsidRPr="0085405D">
              <w:rPr>
                <w:rFonts w:ascii="Calibri" w:eastAsia="Times New Roman" w:hAnsi="Calibri" w:cs="Calibri"/>
                <w:b/>
                <w:bCs/>
                <w:color w:val="FFFFFF"/>
              </w:rPr>
              <w:t xml:space="preserve">Dimension  </w:t>
            </w:r>
          </w:p>
        </w:tc>
        <w:tc>
          <w:tcPr>
            <w:tcW w:w="5917" w:type="dxa"/>
            <w:vMerge w:val="restart"/>
            <w:tcBorders>
              <w:top w:val="single" w:sz="4" w:space="0" w:color="auto"/>
              <w:left w:val="single" w:sz="4" w:space="0" w:color="auto"/>
              <w:bottom w:val="nil"/>
              <w:right w:val="single" w:sz="4" w:space="0" w:color="auto"/>
            </w:tcBorders>
            <w:shd w:val="clear" w:color="auto" w:fill="0070C0"/>
            <w:noWrap/>
            <w:vAlign w:val="center"/>
            <w:hideMark/>
          </w:tcPr>
          <w:p w14:paraId="6A691CEE" w14:textId="77777777" w:rsidR="0085405D" w:rsidRPr="0085405D" w:rsidRDefault="0085405D" w:rsidP="0085405D">
            <w:pPr>
              <w:spacing w:after="0" w:line="240" w:lineRule="auto"/>
              <w:ind w:firstLine="0"/>
              <w:jc w:val="center"/>
              <w:rPr>
                <w:rFonts w:ascii="Calibri" w:eastAsia="Times New Roman" w:hAnsi="Calibri" w:cs="Calibri"/>
                <w:b/>
                <w:bCs/>
                <w:color w:val="FFFFFF"/>
              </w:rPr>
            </w:pPr>
            <w:r w:rsidRPr="0085405D">
              <w:rPr>
                <w:rFonts w:ascii="Calibri" w:eastAsia="Times New Roman" w:hAnsi="Calibri" w:cs="Calibri"/>
                <w:b/>
                <w:bCs/>
                <w:color w:val="FFFFFF"/>
              </w:rPr>
              <w:t xml:space="preserve">Dimension Description  </w:t>
            </w:r>
          </w:p>
        </w:tc>
      </w:tr>
      <w:tr w:rsidR="0085405D" w:rsidRPr="0085405D" w14:paraId="2B5DC8AE" w14:textId="77777777" w:rsidTr="7AD60AB9">
        <w:trPr>
          <w:trHeight w:val="298"/>
        </w:trPr>
        <w:tc>
          <w:tcPr>
            <w:tcW w:w="780" w:type="dxa"/>
            <w:vMerge/>
            <w:vAlign w:val="center"/>
            <w:hideMark/>
          </w:tcPr>
          <w:p w14:paraId="3E06D7A8" w14:textId="77777777" w:rsidR="0085405D" w:rsidRPr="0085405D" w:rsidRDefault="0085405D" w:rsidP="0085405D">
            <w:pPr>
              <w:spacing w:after="0" w:line="240" w:lineRule="auto"/>
              <w:ind w:firstLine="0"/>
              <w:jc w:val="left"/>
              <w:rPr>
                <w:rFonts w:ascii="Calibri" w:eastAsia="Times New Roman" w:hAnsi="Calibri" w:cs="Calibri"/>
                <w:b/>
                <w:bCs/>
                <w:color w:val="FFFFFF"/>
              </w:rPr>
            </w:pPr>
          </w:p>
        </w:tc>
        <w:tc>
          <w:tcPr>
            <w:tcW w:w="3998" w:type="dxa"/>
            <w:vMerge/>
            <w:vAlign w:val="center"/>
            <w:hideMark/>
          </w:tcPr>
          <w:p w14:paraId="278C1A61" w14:textId="77777777" w:rsidR="0085405D" w:rsidRPr="0085405D" w:rsidRDefault="0085405D" w:rsidP="0085405D">
            <w:pPr>
              <w:spacing w:after="0" w:line="240" w:lineRule="auto"/>
              <w:ind w:firstLine="0"/>
              <w:jc w:val="left"/>
              <w:rPr>
                <w:rFonts w:ascii="Calibri" w:eastAsia="Times New Roman" w:hAnsi="Calibri" w:cs="Calibri"/>
                <w:b/>
                <w:bCs/>
                <w:color w:val="FFFFFF"/>
              </w:rPr>
            </w:pPr>
          </w:p>
        </w:tc>
        <w:tc>
          <w:tcPr>
            <w:tcW w:w="5917" w:type="dxa"/>
            <w:vMerge/>
            <w:vAlign w:val="center"/>
            <w:hideMark/>
          </w:tcPr>
          <w:p w14:paraId="44DCC69E" w14:textId="77777777" w:rsidR="0085405D" w:rsidRPr="0085405D" w:rsidRDefault="0085405D" w:rsidP="0085405D">
            <w:pPr>
              <w:spacing w:after="0" w:line="240" w:lineRule="auto"/>
              <w:ind w:firstLine="0"/>
              <w:jc w:val="left"/>
              <w:rPr>
                <w:rFonts w:ascii="Calibri" w:eastAsia="Times New Roman" w:hAnsi="Calibri" w:cs="Calibri"/>
                <w:b/>
                <w:bCs/>
                <w:color w:val="FFFFFF"/>
              </w:rPr>
            </w:pPr>
          </w:p>
        </w:tc>
        <w:tc>
          <w:tcPr>
            <w:tcW w:w="180" w:type="dxa"/>
            <w:tcBorders>
              <w:top w:val="nil"/>
              <w:left w:val="nil"/>
              <w:bottom w:val="nil"/>
              <w:right w:val="nil"/>
            </w:tcBorders>
            <w:noWrap/>
            <w:vAlign w:val="bottom"/>
            <w:hideMark/>
          </w:tcPr>
          <w:p w14:paraId="64BC6AE5" w14:textId="77777777" w:rsidR="0085405D" w:rsidRPr="0085405D" w:rsidRDefault="0085405D" w:rsidP="0085405D">
            <w:pPr>
              <w:spacing w:after="0" w:line="240" w:lineRule="auto"/>
              <w:ind w:firstLine="0"/>
              <w:jc w:val="center"/>
              <w:rPr>
                <w:rFonts w:ascii="Calibri" w:eastAsia="Times New Roman" w:hAnsi="Calibri" w:cs="Calibri"/>
                <w:b/>
                <w:bCs/>
                <w:color w:val="FFFFFF"/>
              </w:rPr>
            </w:pPr>
          </w:p>
        </w:tc>
      </w:tr>
      <w:tr w:rsidR="0085405D" w:rsidRPr="0085405D" w14:paraId="4CFD75E3" w14:textId="77777777" w:rsidTr="7AD60AB9">
        <w:trPr>
          <w:trHeight w:val="298"/>
        </w:trPr>
        <w:tc>
          <w:tcPr>
            <w:tcW w:w="780" w:type="dxa"/>
            <w:vMerge/>
            <w:vAlign w:val="center"/>
            <w:hideMark/>
          </w:tcPr>
          <w:p w14:paraId="47E88DDB" w14:textId="77777777" w:rsidR="0085405D" w:rsidRPr="0085405D" w:rsidRDefault="0085405D" w:rsidP="0085405D">
            <w:pPr>
              <w:spacing w:after="0" w:line="240" w:lineRule="auto"/>
              <w:ind w:firstLine="0"/>
              <w:jc w:val="left"/>
              <w:rPr>
                <w:rFonts w:ascii="Calibri" w:eastAsia="Times New Roman" w:hAnsi="Calibri" w:cs="Calibri"/>
                <w:b/>
                <w:bCs/>
                <w:color w:val="FFFFFF"/>
              </w:rPr>
            </w:pPr>
          </w:p>
        </w:tc>
        <w:tc>
          <w:tcPr>
            <w:tcW w:w="3998" w:type="dxa"/>
            <w:vMerge/>
            <w:vAlign w:val="center"/>
            <w:hideMark/>
          </w:tcPr>
          <w:p w14:paraId="3F96F1CF" w14:textId="77777777" w:rsidR="0085405D" w:rsidRPr="0085405D" w:rsidRDefault="0085405D" w:rsidP="0085405D">
            <w:pPr>
              <w:spacing w:after="0" w:line="240" w:lineRule="auto"/>
              <w:ind w:firstLine="0"/>
              <w:jc w:val="left"/>
              <w:rPr>
                <w:rFonts w:ascii="Calibri" w:eastAsia="Times New Roman" w:hAnsi="Calibri" w:cs="Calibri"/>
                <w:b/>
                <w:bCs/>
                <w:color w:val="FFFFFF"/>
              </w:rPr>
            </w:pPr>
          </w:p>
        </w:tc>
        <w:tc>
          <w:tcPr>
            <w:tcW w:w="5917" w:type="dxa"/>
            <w:vMerge/>
            <w:vAlign w:val="center"/>
            <w:hideMark/>
          </w:tcPr>
          <w:p w14:paraId="1CC77794" w14:textId="77777777" w:rsidR="0085405D" w:rsidRPr="0085405D" w:rsidRDefault="0085405D" w:rsidP="0085405D">
            <w:pPr>
              <w:spacing w:after="0" w:line="240" w:lineRule="auto"/>
              <w:ind w:firstLine="0"/>
              <w:jc w:val="left"/>
              <w:rPr>
                <w:rFonts w:ascii="Calibri" w:eastAsia="Times New Roman" w:hAnsi="Calibri" w:cs="Calibri"/>
                <w:b/>
                <w:bCs/>
                <w:color w:val="FFFFFF"/>
              </w:rPr>
            </w:pPr>
          </w:p>
        </w:tc>
        <w:tc>
          <w:tcPr>
            <w:tcW w:w="180" w:type="dxa"/>
            <w:tcBorders>
              <w:top w:val="nil"/>
              <w:left w:val="nil"/>
              <w:bottom w:val="nil"/>
              <w:right w:val="nil"/>
            </w:tcBorders>
            <w:noWrap/>
            <w:vAlign w:val="bottom"/>
            <w:hideMark/>
          </w:tcPr>
          <w:p w14:paraId="2B433964"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7112676"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2A06706"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D18</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4E9D17B0"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Account User</w:t>
            </w:r>
          </w:p>
        </w:tc>
        <w:tc>
          <w:tcPr>
            <w:tcW w:w="5917" w:type="dxa"/>
            <w:tcBorders>
              <w:top w:val="single" w:sz="4" w:space="0" w:color="auto"/>
              <w:left w:val="single" w:sz="4" w:space="0" w:color="auto"/>
              <w:bottom w:val="single" w:sz="4" w:space="0" w:color="auto"/>
              <w:right w:val="single" w:sz="4" w:space="0" w:color="auto"/>
            </w:tcBorders>
            <w:vAlign w:val="bottom"/>
            <w:hideMark/>
          </w:tcPr>
          <w:p w14:paraId="7BA291DA"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Reference Table</w:t>
            </w:r>
          </w:p>
        </w:tc>
        <w:tc>
          <w:tcPr>
            <w:tcW w:w="180" w:type="dxa"/>
            <w:vAlign w:val="center"/>
            <w:hideMark/>
          </w:tcPr>
          <w:p w14:paraId="26C24D03"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5B2B5A3"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7FD437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D24</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0A1170AB"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Calendar</w:t>
            </w:r>
          </w:p>
        </w:tc>
        <w:tc>
          <w:tcPr>
            <w:tcW w:w="5917" w:type="dxa"/>
            <w:tcBorders>
              <w:top w:val="single" w:sz="4" w:space="0" w:color="auto"/>
              <w:left w:val="single" w:sz="4" w:space="0" w:color="auto"/>
              <w:bottom w:val="single" w:sz="4" w:space="0" w:color="auto"/>
              <w:right w:val="single" w:sz="4" w:space="0" w:color="auto"/>
            </w:tcBorders>
            <w:vAlign w:val="bottom"/>
            <w:hideMark/>
          </w:tcPr>
          <w:p w14:paraId="5A1BF416"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Custom Loaded Calendar Table </w:t>
            </w:r>
          </w:p>
        </w:tc>
        <w:tc>
          <w:tcPr>
            <w:tcW w:w="180" w:type="dxa"/>
            <w:vAlign w:val="center"/>
            <w:hideMark/>
          </w:tcPr>
          <w:p w14:paraId="7D6FD105"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8FA5F8B"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3EEFBC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D28</w:t>
            </w:r>
          </w:p>
        </w:tc>
        <w:tc>
          <w:tcPr>
            <w:tcW w:w="3998" w:type="dxa"/>
            <w:tcBorders>
              <w:top w:val="single" w:sz="4" w:space="0" w:color="auto"/>
              <w:left w:val="single" w:sz="4" w:space="0" w:color="auto"/>
              <w:bottom w:val="single" w:sz="4" w:space="0" w:color="auto"/>
              <w:right w:val="single" w:sz="4" w:space="0" w:color="auto"/>
            </w:tcBorders>
            <w:noWrap/>
            <w:vAlign w:val="center"/>
            <w:hideMark/>
          </w:tcPr>
          <w:p w14:paraId="323D67F8"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Currency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78CA5FF2"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Full International Standards Organization (ISO) name of the monetary unit.</w:t>
            </w:r>
          </w:p>
        </w:tc>
        <w:tc>
          <w:tcPr>
            <w:tcW w:w="180" w:type="dxa"/>
            <w:vAlign w:val="center"/>
            <w:hideMark/>
          </w:tcPr>
          <w:p w14:paraId="06CFB25D"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5D47534"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68303574"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D29</w:t>
            </w:r>
          </w:p>
        </w:tc>
        <w:tc>
          <w:tcPr>
            <w:tcW w:w="3998" w:type="dxa"/>
            <w:tcBorders>
              <w:top w:val="single" w:sz="4" w:space="0" w:color="auto"/>
              <w:left w:val="single" w:sz="4" w:space="0" w:color="auto"/>
              <w:bottom w:val="single" w:sz="4" w:space="0" w:color="auto"/>
              <w:right w:val="single" w:sz="4" w:space="0" w:color="auto"/>
            </w:tcBorders>
            <w:noWrap/>
            <w:vAlign w:val="center"/>
            <w:hideMark/>
          </w:tcPr>
          <w:p w14:paraId="1C7F9ACE"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Customer</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6628762"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Bill-To and Ship-To customer information.</w:t>
            </w:r>
          </w:p>
        </w:tc>
        <w:tc>
          <w:tcPr>
            <w:tcW w:w="180" w:type="dxa"/>
            <w:vAlign w:val="center"/>
            <w:hideMark/>
          </w:tcPr>
          <w:p w14:paraId="6CF09D6E"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319E188E"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22A129A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D30</w:t>
            </w:r>
          </w:p>
        </w:tc>
        <w:tc>
          <w:tcPr>
            <w:tcW w:w="3998" w:type="dxa"/>
            <w:tcBorders>
              <w:top w:val="single" w:sz="4" w:space="0" w:color="auto"/>
              <w:left w:val="single" w:sz="4" w:space="0" w:color="auto"/>
              <w:bottom w:val="single" w:sz="4" w:space="0" w:color="auto"/>
              <w:right w:val="single" w:sz="4" w:space="0" w:color="auto"/>
            </w:tcBorders>
            <w:noWrap/>
            <w:vAlign w:val="center"/>
            <w:hideMark/>
          </w:tcPr>
          <w:p w14:paraId="1BC6C1E2"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Customer - Channel</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308BE03"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Description of the Customer channel code.</w:t>
            </w:r>
          </w:p>
        </w:tc>
        <w:tc>
          <w:tcPr>
            <w:tcW w:w="180" w:type="dxa"/>
            <w:vAlign w:val="center"/>
            <w:hideMark/>
          </w:tcPr>
          <w:p w14:paraId="716E5ACB"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2C42914"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920CE57"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D33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1A988F6A"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Destination Geography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9C284A3"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Geographies based on Ultimate Destination</w:t>
            </w:r>
          </w:p>
        </w:tc>
        <w:tc>
          <w:tcPr>
            <w:tcW w:w="180" w:type="dxa"/>
            <w:vAlign w:val="center"/>
            <w:hideMark/>
          </w:tcPr>
          <w:p w14:paraId="666744B8"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79E0089"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A689CC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D34</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7A52BD07"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Employee</w:t>
            </w:r>
          </w:p>
        </w:tc>
        <w:tc>
          <w:tcPr>
            <w:tcW w:w="5917" w:type="dxa"/>
            <w:tcBorders>
              <w:top w:val="single" w:sz="4" w:space="0" w:color="auto"/>
              <w:left w:val="single" w:sz="4" w:space="0" w:color="auto"/>
              <w:bottom w:val="single" w:sz="4" w:space="0" w:color="auto"/>
              <w:right w:val="single" w:sz="4" w:space="0" w:color="auto"/>
            </w:tcBorders>
            <w:vAlign w:val="bottom"/>
            <w:hideMark/>
          </w:tcPr>
          <w:p w14:paraId="532AADBA"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Employee name and location of the person who performs a certain function within the source system.</w:t>
            </w:r>
          </w:p>
        </w:tc>
        <w:tc>
          <w:tcPr>
            <w:tcW w:w="180" w:type="dxa"/>
            <w:vAlign w:val="center"/>
            <w:hideMark/>
          </w:tcPr>
          <w:p w14:paraId="27579FE6"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717CA03F"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3877AA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D42</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F788425"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Holiday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7D7283D6" w14:textId="425F1A59"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Number of </w:t>
            </w:r>
            <w:r w:rsidR="7CAB2139" w:rsidRPr="7AD60AB9">
              <w:rPr>
                <w:rFonts w:ascii="Calibri" w:eastAsia="Times New Roman" w:hAnsi="Calibri" w:cs="Calibri"/>
                <w:sz w:val="18"/>
                <w:szCs w:val="18"/>
              </w:rPr>
              <w:t>regional</w:t>
            </w:r>
            <w:r w:rsidR="210746A5" w:rsidRPr="7AD60AB9">
              <w:rPr>
                <w:rFonts w:ascii="Calibri" w:eastAsia="Times New Roman" w:hAnsi="Calibri" w:cs="Calibri"/>
                <w:sz w:val="18"/>
                <w:szCs w:val="18"/>
              </w:rPr>
              <w:t xml:space="preserve"> </w:t>
            </w:r>
            <w:r w:rsidRPr="0085405D">
              <w:rPr>
                <w:rFonts w:ascii="Calibri" w:eastAsia="Times New Roman" w:hAnsi="Calibri" w:cs="Calibri"/>
                <w:sz w:val="18"/>
                <w:szCs w:val="18"/>
              </w:rPr>
              <w:t xml:space="preserve">holiday days passed during the </w:t>
            </w:r>
            <w:r w:rsidR="37C30C99" w:rsidRPr="7AD60AB9">
              <w:rPr>
                <w:rFonts w:ascii="Calibri" w:eastAsia="Times New Roman" w:hAnsi="Calibri" w:cs="Calibri"/>
                <w:sz w:val="18"/>
                <w:szCs w:val="18"/>
              </w:rPr>
              <w:t>calendar month ,</w:t>
            </w:r>
            <w:r w:rsidRPr="0085405D">
              <w:rPr>
                <w:rFonts w:ascii="Calibri" w:eastAsia="Times New Roman" w:hAnsi="Calibri" w:cs="Calibri"/>
                <w:sz w:val="18"/>
                <w:szCs w:val="18"/>
              </w:rPr>
              <w:t>repair and/or calibration service event.</w:t>
            </w:r>
            <w:r w:rsidR="3EDB377A" w:rsidRPr="7AD60AB9">
              <w:rPr>
                <w:rFonts w:ascii="Calibri" w:eastAsia="Times New Roman" w:hAnsi="Calibri" w:cs="Calibri"/>
                <w:sz w:val="18"/>
                <w:szCs w:val="18"/>
              </w:rPr>
              <w:t xml:space="preserve"> Those that fall on weekdays only. </w:t>
            </w:r>
          </w:p>
        </w:tc>
        <w:tc>
          <w:tcPr>
            <w:tcW w:w="180" w:type="dxa"/>
            <w:vAlign w:val="center"/>
            <w:hideMark/>
          </w:tcPr>
          <w:p w14:paraId="2D38A773"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EBA0819"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51C76F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D55</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400BBE50"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Location</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D90D6D6"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Geographical location of the customer.</w:t>
            </w:r>
          </w:p>
        </w:tc>
        <w:tc>
          <w:tcPr>
            <w:tcW w:w="180" w:type="dxa"/>
            <w:vAlign w:val="center"/>
            <w:hideMark/>
          </w:tcPr>
          <w:p w14:paraId="588E8610"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1F1A98AF"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1D5A3AF"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D65</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BF5737A"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Organization</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25BCF63"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Name of the accounting company. </w:t>
            </w:r>
          </w:p>
        </w:tc>
        <w:tc>
          <w:tcPr>
            <w:tcW w:w="180" w:type="dxa"/>
            <w:vAlign w:val="center"/>
            <w:hideMark/>
          </w:tcPr>
          <w:p w14:paraId="172FC80F"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3BFDD81"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A6022A7"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D67</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351E3989"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Period Status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3920094"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The current status of the GL accounting period.</w:t>
            </w:r>
          </w:p>
        </w:tc>
        <w:tc>
          <w:tcPr>
            <w:tcW w:w="180" w:type="dxa"/>
            <w:vAlign w:val="center"/>
            <w:hideMark/>
          </w:tcPr>
          <w:p w14:paraId="732D165D"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36866C2E"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2A1711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D69</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567D1171"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POS Provider Type</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71306D4"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Provider classification.</w:t>
            </w:r>
          </w:p>
        </w:tc>
        <w:tc>
          <w:tcPr>
            <w:tcW w:w="180" w:type="dxa"/>
            <w:vAlign w:val="center"/>
            <w:hideMark/>
          </w:tcPr>
          <w:p w14:paraId="4FF9A046"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2366C19"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DF0F6E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D71</w:t>
            </w:r>
          </w:p>
        </w:tc>
        <w:tc>
          <w:tcPr>
            <w:tcW w:w="3998" w:type="dxa"/>
            <w:tcBorders>
              <w:top w:val="single" w:sz="4" w:space="0" w:color="auto"/>
              <w:left w:val="single" w:sz="4" w:space="0" w:color="auto"/>
              <w:bottom w:val="single" w:sz="4" w:space="0" w:color="auto"/>
              <w:right w:val="single" w:sz="4" w:space="0" w:color="auto"/>
            </w:tcBorders>
            <w:noWrap/>
            <w:vAlign w:val="center"/>
            <w:hideMark/>
          </w:tcPr>
          <w:p w14:paraId="003BEB3C"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Price - Price List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5BC19F1"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Price List Detail.</w:t>
            </w:r>
          </w:p>
        </w:tc>
        <w:tc>
          <w:tcPr>
            <w:tcW w:w="180" w:type="dxa"/>
            <w:vAlign w:val="center"/>
            <w:hideMark/>
          </w:tcPr>
          <w:p w14:paraId="6C3BEE6B"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1A2AEAC1"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0CDDD66C"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D73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3577B0D2"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Product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4BC73BFC"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Product detail.</w:t>
            </w:r>
          </w:p>
        </w:tc>
        <w:tc>
          <w:tcPr>
            <w:tcW w:w="180" w:type="dxa"/>
            <w:vAlign w:val="center"/>
            <w:hideMark/>
          </w:tcPr>
          <w:p w14:paraId="35550844"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B74AF41"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B7C9D9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D79</w:t>
            </w:r>
          </w:p>
        </w:tc>
        <w:tc>
          <w:tcPr>
            <w:tcW w:w="3998" w:type="dxa"/>
            <w:tcBorders>
              <w:top w:val="single" w:sz="4" w:space="0" w:color="auto"/>
              <w:left w:val="single" w:sz="4" w:space="0" w:color="auto"/>
              <w:bottom w:val="single" w:sz="4" w:space="0" w:color="auto"/>
              <w:right w:val="single" w:sz="4" w:space="0" w:color="auto"/>
            </w:tcBorders>
            <w:noWrap/>
            <w:vAlign w:val="center"/>
            <w:hideMark/>
          </w:tcPr>
          <w:p w14:paraId="76B79661"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Repair - Repair Center</w:t>
            </w:r>
          </w:p>
        </w:tc>
        <w:tc>
          <w:tcPr>
            <w:tcW w:w="5917" w:type="dxa"/>
            <w:tcBorders>
              <w:top w:val="single" w:sz="4" w:space="0" w:color="auto"/>
              <w:left w:val="single" w:sz="4" w:space="0" w:color="auto"/>
              <w:bottom w:val="single" w:sz="4" w:space="0" w:color="auto"/>
              <w:right w:val="single" w:sz="4" w:space="0" w:color="auto"/>
            </w:tcBorders>
            <w:vAlign w:val="bottom"/>
            <w:hideMark/>
          </w:tcPr>
          <w:p w14:paraId="7C10FB4D"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Service Center where the service is done.</w:t>
            </w:r>
          </w:p>
        </w:tc>
        <w:tc>
          <w:tcPr>
            <w:tcW w:w="180" w:type="dxa"/>
            <w:vAlign w:val="center"/>
            <w:hideMark/>
          </w:tcPr>
          <w:p w14:paraId="3285A0C0"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DB13E31"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67431B8"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D80</w:t>
            </w:r>
          </w:p>
        </w:tc>
        <w:tc>
          <w:tcPr>
            <w:tcW w:w="3998" w:type="dxa"/>
            <w:tcBorders>
              <w:top w:val="single" w:sz="4" w:space="0" w:color="auto"/>
              <w:left w:val="single" w:sz="4" w:space="0" w:color="auto"/>
              <w:bottom w:val="single" w:sz="4" w:space="0" w:color="auto"/>
              <w:right w:val="single" w:sz="4" w:space="0" w:color="auto"/>
            </w:tcBorders>
            <w:noWrap/>
            <w:vAlign w:val="center"/>
            <w:hideMark/>
          </w:tcPr>
          <w:p w14:paraId="42A44945"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Repair - Repair Event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39BA559"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Indicates the Order Status Change event during a service cycle.</w:t>
            </w:r>
          </w:p>
        </w:tc>
        <w:tc>
          <w:tcPr>
            <w:tcW w:w="180" w:type="dxa"/>
            <w:vAlign w:val="center"/>
            <w:hideMark/>
          </w:tcPr>
          <w:p w14:paraId="75231388"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EDD3D36"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3ABCC5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D81</w:t>
            </w:r>
          </w:p>
        </w:tc>
        <w:tc>
          <w:tcPr>
            <w:tcW w:w="3998" w:type="dxa"/>
            <w:tcBorders>
              <w:top w:val="single" w:sz="4" w:space="0" w:color="auto"/>
              <w:left w:val="single" w:sz="4" w:space="0" w:color="auto"/>
              <w:bottom w:val="single" w:sz="4" w:space="0" w:color="auto"/>
              <w:right w:val="single" w:sz="4" w:space="0" w:color="auto"/>
            </w:tcBorders>
            <w:noWrap/>
            <w:vAlign w:val="center"/>
            <w:hideMark/>
          </w:tcPr>
          <w:p w14:paraId="20CA3C8F"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Repair - Repair Tat Rule</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981FA9E" w14:textId="016DBE8D"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The turnaround time rule that was applied in order to determine the </w:t>
            </w:r>
            <w:r w:rsidR="002647B8" w:rsidRPr="0085405D">
              <w:rPr>
                <w:rFonts w:ascii="Calibri" w:eastAsia="Times New Roman" w:hAnsi="Calibri" w:cs="Calibri"/>
                <w:sz w:val="18"/>
                <w:szCs w:val="18"/>
              </w:rPr>
              <w:t>turnaround</w:t>
            </w:r>
            <w:r w:rsidRPr="0085405D">
              <w:rPr>
                <w:rFonts w:ascii="Calibri" w:eastAsia="Times New Roman" w:hAnsi="Calibri" w:cs="Calibri"/>
                <w:sz w:val="18"/>
                <w:szCs w:val="18"/>
              </w:rPr>
              <w:t xml:space="preserve"> time (TAT) goal.</w:t>
            </w:r>
          </w:p>
        </w:tc>
        <w:tc>
          <w:tcPr>
            <w:tcW w:w="180" w:type="dxa"/>
            <w:vAlign w:val="center"/>
            <w:hideMark/>
          </w:tcPr>
          <w:p w14:paraId="5A782982"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0242CD1"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8822A6B"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D82</w:t>
            </w:r>
          </w:p>
        </w:tc>
        <w:tc>
          <w:tcPr>
            <w:tcW w:w="3998" w:type="dxa"/>
            <w:tcBorders>
              <w:top w:val="single" w:sz="4" w:space="0" w:color="auto"/>
              <w:left w:val="single" w:sz="4" w:space="0" w:color="auto"/>
              <w:bottom w:val="single" w:sz="4" w:space="0" w:color="auto"/>
              <w:right w:val="single" w:sz="4" w:space="0" w:color="auto"/>
            </w:tcBorders>
            <w:noWrap/>
            <w:vAlign w:val="center"/>
            <w:hideMark/>
          </w:tcPr>
          <w:p w14:paraId="54A210A1"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Repair - Repair Text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864CE72"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Junk Dimension</w:t>
            </w:r>
          </w:p>
        </w:tc>
        <w:tc>
          <w:tcPr>
            <w:tcW w:w="180" w:type="dxa"/>
            <w:vAlign w:val="center"/>
            <w:hideMark/>
          </w:tcPr>
          <w:p w14:paraId="7E50E312"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A09D2EF"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06D80A66"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D83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9138E93"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Repair Orders - Incident Status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E516300"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Repair incident status details.</w:t>
            </w:r>
          </w:p>
        </w:tc>
        <w:tc>
          <w:tcPr>
            <w:tcW w:w="180" w:type="dxa"/>
            <w:vAlign w:val="center"/>
            <w:hideMark/>
          </w:tcPr>
          <w:p w14:paraId="434FDE24"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F7CBD05"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5EDFC16"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D84</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5EC82A0"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Repair Orders - Incident Urgencies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D5C1B87"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Repair incident urgency details.</w:t>
            </w:r>
          </w:p>
        </w:tc>
        <w:tc>
          <w:tcPr>
            <w:tcW w:w="180" w:type="dxa"/>
            <w:vAlign w:val="center"/>
            <w:hideMark/>
          </w:tcPr>
          <w:p w14:paraId="1198D6FF"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761CEBF"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F6C2E2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lastRenderedPageBreak/>
              <w:t>D85</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54325C23"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Repair Orders - Texts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2B0594BD"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Junk Dimension</w:t>
            </w:r>
          </w:p>
        </w:tc>
        <w:tc>
          <w:tcPr>
            <w:tcW w:w="180" w:type="dxa"/>
            <w:vAlign w:val="center"/>
            <w:hideMark/>
          </w:tcPr>
          <w:p w14:paraId="1027F154"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F85C684"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2E456E2C"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D86</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38A06055"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Repair Orders - Types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7B9C6841"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Repair type details.</w:t>
            </w:r>
          </w:p>
        </w:tc>
        <w:tc>
          <w:tcPr>
            <w:tcW w:w="180" w:type="dxa"/>
            <w:vAlign w:val="center"/>
            <w:hideMark/>
          </w:tcPr>
          <w:p w14:paraId="3A587B7A"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3A440123"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A1DB5E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D87</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0D94E97"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SalesRep - Sales Agent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BA8DCB0"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Fluke salesperson or primary sales representative currently associated with the territory who represents the product to distributors and/or direct customers.</w:t>
            </w:r>
          </w:p>
        </w:tc>
        <w:tc>
          <w:tcPr>
            <w:tcW w:w="180" w:type="dxa"/>
            <w:vAlign w:val="center"/>
            <w:hideMark/>
          </w:tcPr>
          <w:p w14:paraId="6826F9A4"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BFC4DC8"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DEC7F85"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D88</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54E4E90E"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SalesRep - Sales Agent Territory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CCDB2D2"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Postal code mapping to Fluke sales persons and representatives currently associated with territories.</w:t>
            </w:r>
          </w:p>
        </w:tc>
        <w:tc>
          <w:tcPr>
            <w:tcW w:w="180" w:type="dxa"/>
            <w:vAlign w:val="center"/>
            <w:hideMark/>
          </w:tcPr>
          <w:p w14:paraId="2A522258"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F918926"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0940B3E6"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D89</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1242218D"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SalesRep - Secondary SalesRep</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E0DCB08"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Additional party, not usually a Fluke employee, who receives sales credit. These parties are most often in the Electrical and HVAC sales channels.</w:t>
            </w:r>
          </w:p>
        </w:tc>
        <w:tc>
          <w:tcPr>
            <w:tcW w:w="180" w:type="dxa"/>
            <w:vAlign w:val="center"/>
            <w:hideMark/>
          </w:tcPr>
          <w:p w14:paraId="4232BD36"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D6253B8"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D474A0C"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D90</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32F0A6FF"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Service Type</w:t>
            </w:r>
          </w:p>
        </w:tc>
        <w:tc>
          <w:tcPr>
            <w:tcW w:w="5917" w:type="dxa"/>
            <w:tcBorders>
              <w:top w:val="single" w:sz="4" w:space="0" w:color="auto"/>
              <w:left w:val="single" w:sz="4" w:space="0" w:color="auto"/>
              <w:bottom w:val="single" w:sz="4" w:space="0" w:color="auto"/>
              <w:right w:val="single" w:sz="4" w:space="0" w:color="auto"/>
            </w:tcBorders>
            <w:vAlign w:val="bottom"/>
            <w:hideMark/>
          </w:tcPr>
          <w:p w14:paraId="55434932"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Classification of service type. </w:t>
            </w:r>
          </w:p>
        </w:tc>
        <w:tc>
          <w:tcPr>
            <w:tcW w:w="180" w:type="dxa"/>
            <w:vAlign w:val="center"/>
            <w:hideMark/>
          </w:tcPr>
          <w:p w14:paraId="115BE4B9"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4407CFF"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0326A67"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D91</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79289980"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 xml:space="preserve">SIC Code </w:t>
            </w:r>
          </w:p>
        </w:tc>
        <w:tc>
          <w:tcPr>
            <w:tcW w:w="5917" w:type="dxa"/>
            <w:tcBorders>
              <w:top w:val="single" w:sz="4" w:space="0" w:color="auto"/>
              <w:left w:val="single" w:sz="4" w:space="0" w:color="auto"/>
              <w:bottom w:val="single" w:sz="4" w:space="0" w:color="auto"/>
              <w:right w:val="single" w:sz="4" w:space="0" w:color="auto"/>
            </w:tcBorders>
            <w:vAlign w:val="bottom"/>
            <w:hideMark/>
          </w:tcPr>
          <w:p w14:paraId="2595CA86"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Standard Industry Classification of end customer.</w:t>
            </w:r>
          </w:p>
        </w:tc>
        <w:tc>
          <w:tcPr>
            <w:tcW w:w="180" w:type="dxa"/>
            <w:vAlign w:val="center"/>
            <w:hideMark/>
          </w:tcPr>
          <w:p w14:paraId="7E873671"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69B6E3A" w14:textId="77777777" w:rsidTr="7AD60AB9">
        <w:trPr>
          <w:trHeight w:val="298"/>
        </w:trPr>
        <w:tc>
          <w:tcPr>
            <w:tcW w:w="780" w:type="dxa"/>
            <w:tcBorders>
              <w:top w:val="single" w:sz="4" w:space="0" w:color="auto"/>
              <w:left w:val="single" w:sz="4" w:space="0" w:color="auto"/>
              <w:bottom w:val="single" w:sz="4" w:space="0" w:color="auto"/>
              <w:right w:val="single" w:sz="4" w:space="0" w:color="auto"/>
            </w:tcBorders>
            <w:shd w:val="clear" w:color="auto" w:fill="FFEB9C"/>
            <w:noWrap/>
            <w:vAlign w:val="bottom"/>
            <w:hideMark/>
          </w:tcPr>
          <w:p w14:paraId="5908047F" w14:textId="77777777" w:rsidR="0085405D" w:rsidRPr="0085405D" w:rsidRDefault="0085405D" w:rsidP="0085405D">
            <w:pPr>
              <w:spacing w:after="0" w:line="240" w:lineRule="auto"/>
              <w:ind w:firstLine="0"/>
              <w:jc w:val="left"/>
              <w:rPr>
                <w:rFonts w:ascii="Calibri" w:eastAsia="Times New Roman" w:hAnsi="Calibri" w:cs="Calibri"/>
                <w:color w:val="9C5700"/>
              </w:rPr>
            </w:pPr>
            <w:r w:rsidRPr="0085405D">
              <w:rPr>
                <w:rFonts w:ascii="Calibri" w:eastAsia="Times New Roman" w:hAnsi="Calibri" w:cs="Calibri"/>
                <w:color w:val="9C5700"/>
              </w:rPr>
              <w:t>D92</w:t>
            </w:r>
          </w:p>
        </w:tc>
        <w:tc>
          <w:tcPr>
            <w:tcW w:w="3998" w:type="dxa"/>
            <w:tcBorders>
              <w:top w:val="single" w:sz="4" w:space="0" w:color="auto"/>
              <w:left w:val="single" w:sz="4" w:space="0" w:color="auto"/>
              <w:bottom w:val="single" w:sz="4" w:space="0" w:color="auto"/>
              <w:right w:val="single" w:sz="4" w:space="0" w:color="auto"/>
            </w:tcBorders>
            <w:shd w:val="clear" w:color="auto" w:fill="FFEB9C"/>
            <w:noWrap/>
            <w:vAlign w:val="bottom"/>
            <w:hideMark/>
          </w:tcPr>
          <w:p w14:paraId="23A16F61" w14:textId="77777777" w:rsidR="0085405D" w:rsidRPr="0085405D" w:rsidRDefault="0085405D" w:rsidP="0085405D">
            <w:pPr>
              <w:spacing w:after="0" w:line="240" w:lineRule="auto"/>
              <w:ind w:firstLine="0"/>
              <w:jc w:val="left"/>
              <w:rPr>
                <w:rFonts w:ascii="Calibri" w:eastAsia="Times New Roman" w:hAnsi="Calibri" w:cs="Calibri"/>
                <w:color w:val="9C5700"/>
                <w:sz w:val="18"/>
                <w:szCs w:val="18"/>
              </w:rPr>
            </w:pPr>
            <w:r w:rsidRPr="0085405D">
              <w:rPr>
                <w:rFonts w:ascii="Calibri" w:eastAsia="Times New Roman" w:hAnsi="Calibri" w:cs="Calibri"/>
                <w:color w:val="9C5700"/>
                <w:sz w:val="18"/>
                <w:szCs w:val="18"/>
              </w:rPr>
              <w:t>Snapshot</w:t>
            </w:r>
          </w:p>
        </w:tc>
        <w:tc>
          <w:tcPr>
            <w:tcW w:w="5917" w:type="dxa"/>
            <w:tcBorders>
              <w:top w:val="single" w:sz="4" w:space="0" w:color="auto"/>
              <w:left w:val="single" w:sz="4" w:space="0" w:color="auto"/>
              <w:bottom w:val="single" w:sz="4" w:space="0" w:color="auto"/>
              <w:right w:val="single" w:sz="4" w:space="0" w:color="auto"/>
            </w:tcBorders>
            <w:shd w:val="clear" w:color="auto" w:fill="FFEB9C"/>
            <w:vAlign w:val="bottom"/>
            <w:hideMark/>
          </w:tcPr>
          <w:p w14:paraId="033A9DA8" w14:textId="77777777" w:rsidR="0085405D" w:rsidRPr="0085405D" w:rsidRDefault="0085405D" w:rsidP="0085405D">
            <w:pPr>
              <w:spacing w:after="0" w:line="240" w:lineRule="auto"/>
              <w:ind w:firstLine="0"/>
              <w:jc w:val="left"/>
              <w:rPr>
                <w:rFonts w:ascii="Calibri" w:eastAsia="Times New Roman" w:hAnsi="Calibri" w:cs="Calibri"/>
                <w:color w:val="9C5700"/>
                <w:sz w:val="18"/>
                <w:szCs w:val="18"/>
              </w:rPr>
            </w:pPr>
            <w:r w:rsidRPr="0085405D">
              <w:rPr>
                <w:rFonts w:ascii="Calibri" w:eastAsia="Times New Roman" w:hAnsi="Calibri" w:cs="Calibri"/>
                <w:color w:val="9C5700"/>
                <w:sz w:val="18"/>
                <w:szCs w:val="18"/>
              </w:rPr>
              <w:t>Snapshot detail.</w:t>
            </w:r>
          </w:p>
        </w:tc>
        <w:tc>
          <w:tcPr>
            <w:tcW w:w="180" w:type="dxa"/>
            <w:vAlign w:val="center"/>
            <w:hideMark/>
          </w:tcPr>
          <w:p w14:paraId="7ABED918"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6DD5A65" w14:textId="77777777" w:rsidTr="00DB6AE1">
        <w:trPr>
          <w:trHeight w:val="423"/>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3E05EE5"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D93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1A53708"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Source System</w:t>
            </w:r>
          </w:p>
        </w:tc>
        <w:tc>
          <w:tcPr>
            <w:tcW w:w="5917" w:type="dxa"/>
            <w:tcBorders>
              <w:top w:val="single" w:sz="4" w:space="0" w:color="auto"/>
              <w:left w:val="single" w:sz="4" w:space="0" w:color="auto"/>
              <w:bottom w:val="single" w:sz="4" w:space="0" w:color="auto"/>
              <w:right w:val="single" w:sz="4" w:space="0" w:color="auto"/>
            </w:tcBorders>
            <w:vAlign w:val="bottom"/>
            <w:hideMark/>
          </w:tcPr>
          <w:p w14:paraId="5A3CFE74"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Identifier of the source system for the order line. </w:t>
            </w:r>
          </w:p>
        </w:tc>
        <w:tc>
          <w:tcPr>
            <w:tcW w:w="180" w:type="dxa"/>
            <w:vAlign w:val="center"/>
            <w:hideMark/>
          </w:tcPr>
          <w:p w14:paraId="70FA8C18"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37DED5FB"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04E1C144"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D95</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3C008BF"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Status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591C6652"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Status of returned item.</w:t>
            </w:r>
          </w:p>
        </w:tc>
        <w:tc>
          <w:tcPr>
            <w:tcW w:w="180" w:type="dxa"/>
            <w:vAlign w:val="center"/>
            <w:hideMark/>
          </w:tcPr>
          <w:p w14:paraId="318E36F3"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30B565D4"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AC3BF85"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D115</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42973A24"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Warehouse</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E9E556A"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Warehouse details.</w:t>
            </w:r>
          </w:p>
        </w:tc>
        <w:tc>
          <w:tcPr>
            <w:tcW w:w="180" w:type="dxa"/>
            <w:vAlign w:val="center"/>
            <w:hideMark/>
          </w:tcPr>
          <w:p w14:paraId="5B3F9148"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811DD13" w14:textId="77777777" w:rsidTr="00DB6AE1">
        <w:trPr>
          <w:trHeight w:val="28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A10345B"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D116</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1AB565B2" w14:textId="77777777" w:rsidR="0085405D" w:rsidRPr="0085405D" w:rsidRDefault="0085405D" w:rsidP="0085405D">
            <w:pPr>
              <w:spacing w:after="0" w:line="240" w:lineRule="auto"/>
              <w:ind w:firstLine="0"/>
              <w:jc w:val="left"/>
              <w:rPr>
                <w:rFonts w:ascii="Calibri" w:eastAsia="Times New Roman" w:hAnsi="Calibri" w:cs="Calibri"/>
                <w:b/>
                <w:bCs/>
                <w:color w:val="000000"/>
                <w:sz w:val="18"/>
                <w:szCs w:val="18"/>
              </w:rPr>
            </w:pPr>
            <w:r w:rsidRPr="0085405D">
              <w:rPr>
                <w:rFonts w:ascii="Calibri" w:eastAsia="Times New Roman" w:hAnsi="Calibri" w:cs="Calibri"/>
                <w:b/>
                <w:bCs/>
                <w:color w:val="000000"/>
                <w:sz w:val="18"/>
                <w:szCs w:val="18"/>
              </w:rPr>
              <w:t xml:space="preserve">Warehouse Lab </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C0B20F3"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Inventory detail.</w:t>
            </w:r>
          </w:p>
        </w:tc>
        <w:tc>
          <w:tcPr>
            <w:tcW w:w="180" w:type="dxa"/>
            <w:vAlign w:val="center"/>
            <w:hideMark/>
          </w:tcPr>
          <w:p w14:paraId="11FBE877"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50E3822"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05ACC17"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D123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6544BF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Assigned Distributor Account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AF26898"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Name and profile of the Distributor that was assigned the lead.</w:t>
            </w:r>
          </w:p>
        </w:tc>
        <w:tc>
          <w:tcPr>
            <w:tcW w:w="180" w:type="dxa"/>
            <w:vAlign w:val="center"/>
            <w:hideMark/>
          </w:tcPr>
          <w:p w14:paraId="10A3555B"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15E47BFB"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6D8C5368"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D124</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3B689B9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Assigned Distributor Contact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724DAF9" w14:textId="09551524" w:rsidR="0085405D" w:rsidRPr="0085405D" w:rsidRDefault="00006007"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Distributors</w:t>
            </w:r>
            <w:r w:rsidR="0085405D" w:rsidRPr="0085405D">
              <w:rPr>
                <w:rFonts w:ascii="Calibri" w:eastAsia="Times New Roman" w:hAnsi="Calibri" w:cs="Calibri"/>
                <w:sz w:val="18"/>
                <w:szCs w:val="18"/>
              </w:rPr>
              <w:t xml:space="preserve"> contact details.</w:t>
            </w:r>
          </w:p>
        </w:tc>
        <w:tc>
          <w:tcPr>
            <w:tcW w:w="180" w:type="dxa"/>
            <w:vAlign w:val="center"/>
            <w:hideMark/>
          </w:tcPr>
          <w:p w14:paraId="1BF15F5F"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977FBE4"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975160F"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D133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1BDC4167"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Business Unit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BC5BAF2"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Business Unit details of the customer.</w:t>
            </w:r>
          </w:p>
        </w:tc>
        <w:tc>
          <w:tcPr>
            <w:tcW w:w="180" w:type="dxa"/>
            <w:vAlign w:val="center"/>
            <w:hideMark/>
          </w:tcPr>
          <w:p w14:paraId="1BA1CE67"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B1C6B28"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B0735B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D134</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5EA3954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Call Date Period</w:t>
            </w:r>
          </w:p>
        </w:tc>
        <w:tc>
          <w:tcPr>
            <w:tcW w:w="5917" w:type="dxa"/>
            <w:tcBorders>
              <w:top w:val="single" w:sz="4" w:space="0" w:color="auto"/>
              <w:left w:val="single" w:sz="4" w:space="0" w:color="auto"/>
              <w:bottom w:val="single" w:sz="4" w:space="0" w:color="auto"/>
              <w:right w:val="single" w:sz="4" w:space="0" w:color="auto"/>
            </w:tcBorders>
            <w:vAlign w:val="bottom"/>
            <w:hideMark/>
          </w:tcPr>
          <w:p w14:paraId="44A38842"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Call dates</w:t>
            </w:r>
          </w:p>
        </w:tc>
        <w:tc>
          <w:tcPr>
            <w:tcW w:w="180" w:type="dxa"/>
            <w:vAlign w:val="center"/>
            <w:hideMark/>
          </w:tcPr>
          <w:p w14:paraId="50AF2B49"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CBFF557"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C47BCF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D135</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72A1FA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Call Report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60C6F02" w14:textId="6EF2557F"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Call attributes related to calls made by </w:t>
            </w:r>
            <w:r w:rsidR="00006007" w:rsidRPr="0085405D">
              <w:rPr>
                <w:rFonts w:ascii="Calibri" w:eastAsia="Times New Roman" w:hAnsi="Calibri" w:cs="Calibri"/>
                <w:sz w:val="18"/>
                <w:szCs w:val="18"/>
              </w:rPr>
              <w:t>salesperson</w:t>
            </w:r>
            <w:r w:rsidRPr="0085405D">
              <w:rPr>
                <w:rFonts w:ascii="Calibri" w:eastAsia="Times New Roman" w:hAnsi="Calibri" w:cs="Calibri"/>
                <w:sz w:val="18"/>
                <w:szCs w:val="18"/>
              </w:rPr>
              <w:t>.</w:t>
            </w:r>
          </w:p>
        </w:tc>
        <w:tc>
          <w:tcPr>
            <w:tcW w:w="180" w:type="dxa"/>
            <w:vAlign w:val="center"/>
            <w:hideMark/>
          </w:tcPr>
          <w:p w14:paraId="760B5B71"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7379D92F"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B33C4AC"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D136</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C0CF1EB"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Call Report Contact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47A9B2BE"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543AEBEE"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8DAB6DE"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248DC41B"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D137</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DA9062A"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Call Report Flag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85E689B"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28DFB2CA"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F8E12D8"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69A6211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D138</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54F486B"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Call Report Product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D99F008"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459A67D4"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10E14587"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875D8B7"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D139</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7C079BB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Call Report Textual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4AED1D36"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Call related textual attributes.</w:t>
            </w:r>
          </w:p>
        </w:tc>
        <w:tc>
          <w:tcPr>
            <w:tcW w:w="180" w:type="dxa"/>
            <w:vAlign w:val="center"/>
            <w:hideMark/>
          </w:tcPr>
          <w:p w14:paraId="05866BC6"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1859EF67"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2D35012B"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D140</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57AA024"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Campaign Response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2C5E76E5"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3F0405A9"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91662E5"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D41EF1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D141</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757D8FA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Campaign Response Country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CFC0A9F"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1C306EC6"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A587173"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ADCB12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D142</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3F85D7DA"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Campaign Response Creation Period</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CB68B22"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Campaign response dates.</w:t>
            </w:r>
          </w:p>
        </w:tc>
        <w:tc>
          <w:tcPr>
            <w:tcW w:w="180" w:type="dxa"/>
            <w:vAlign w:val="center"/>
            <w:hideMark/>
          </w:tcPr>
          <w:p w14:paraId="52044F06"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7B89F99"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E04FB3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D143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025DD19"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Campaign Response Text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79FCE70"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Campaign response attributes. </w:t>
            </w:r>
          </w:p>
        </w:tc>
        <w:tc>
          <w:tcPr>
            <w:tcW w:w="180" w:type="dxa"/>
            <w:vAlign w:val="center"/>
            <w:hideMark/>
          </w:tcPr>
          <w:p w14:paraId="78BF8E07"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3D7AC121"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0CF909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D144</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5E9D84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Campaign Response UTM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71BE2B5"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Campaign response attributes. </w:t>
            </w:r>
          </w:p>
        </w:tc>
        <w:tc>
          <w:tcPr>
            <w:tcW w:w="180" w:type="dxa"/>
            <w:vAlign w:val="center"/>
            <w:hideMark/>
          </w:tcPr>
          <w:p w14:paraId="23D50057"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9B64A37"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294FD952"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D145</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7750D974"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Campaign Targeted Product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73B33FF5"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Targeted product information in the campaign.</w:t>
            </w:r>
          </w:p>
        </w:tc>
        <w:tc>
          <w:tcPr>
            <w:tcW w:w="180" w:type="dxa"/>
            <w:vAlign w:val="center"/>
            <w:hideMark/>
          </w:tcPr>
          <w:p w14:paraId="3EA98DEB"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05250FF"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149CB4A"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D146</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7708AF45"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Campaign</w:t>
            </w:r>
          </w:p>
        </w:tc>
        <w:tc>
          <w:tcPr>
            <w:tcW w:w="5917" w:type="dxa"/>
            <w:tcBorders>
              <w:top w:val="single" w:sz="4" w:space="0" w:color="auto"/>
              <w:left w:val="single" w:sz="4" w:space="0" w:color="auto"/>
              <w:bottom w:val="single" w:sz="4" w:space="0" w:color="auto"/>
              <w:right w:val="single" w:sz="4" w:space="0" w:color="auto"/>
            </w:tcBorders>
            <w:vAlign w:val="bottom"/>
            <w:hideMark/>
          </w:tcPr>
          <w:p w14:paraId="2338DEA8"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Customer information.</w:t>
            </w:r>
          </w:p>
        </w:tc>
        <w:tc>
          <w:tcPr>
            <w:tcW w:w="180" w:type="dxa"/>
            <w:vAlign w:val="center"/>
            <w:hideMark/>
          </w:tcPr>
          <w:p w14:paraId="57C29EC8"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AE8FCFD"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0FA2785"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D151</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7CAEDD6"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Contact Location</w:t>
            </w:r>
          </w:p>
        </w:tc>
        <w:tc>
          <w:tcPr>
            <w:tcW w:w="5917" w:type="dxa"/>
            <w:tcBorders>
              <w:top w:val="single" w:sz="4" w:space="0" w:color="auto"/>
              <w:left w:val="single" w:sz="4" w:space="0" w:color="auto"/>
              <w:bottom w:val="single" w:sz="4" w:space="0" w:color="auto"/>
              <w:right w:val="single" w:sz="4" w:space="0" w:color="auto"/>
            </w:tcBorders>
            <w:vAlign w:val="bottom"/>
            <w:hideMark/>
          </w:tcPr>
          <w:p w14:paraId="2F130063"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Contact details.</w:t>
            </w:r>
          </w:p>
        </w:tc>
        <w:tc>
          <w:tcPr>
            <w:tcW w:w="180" w:type="dxa"/>
            <w:vAlign w:val="center"/>
            <w:hideMark/>
          </w:tcPr>
          <w:p w14:paraId="0702A10C"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0FBB4EF"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273E2F28"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D152</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17A3E2A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Created By User</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53BFC30"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CRM dynamics user information.</w:t>
            </w:r>
          </w:p>
        </w:tc>
        <w:tc>
          <w:tcPr>
            <w:tcW w:w="180" w:type="dxa"/>
            <w:vAlign w:val="center"/>
            <w:hideMark/>
          </w:tcPr>
          <w:p w14:paraId="69468225"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5ABB27E"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6359197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D153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C324EC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Credited Sales Territory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106229B"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Sales Territory information.</w:t>
            </w:r>
          </w:p>
        </w:tc>
        <w:tc>
          <w:tcPr>
            <w:tcW w:w="180" w:type="dxa"/>
            <w:vAlign w:val="center"/>
            <w:hideMark/>
          </w:tcPr>
          <w:p w14:paraId="436A7232"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32D5324C"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06EB6CCF"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D154</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10B9FD4C"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Crm User</w:t>
            </w:r>
          </w:p>
        </w:tc>
        <w:tc>
          <w:tcPr>
            <w:tcW w:w="5917" w:type="dxa"/>
            <w:tcBorders>
              <w:top w:val="single" w:sz="4" w:space="0" w:color="auto"/>
              <w:left w:val="single" w:sz="4" w:space="0" w:color="auto"/>
              <w:bottom w:val="single" w:sz="4" w:space="0" w:color="auto"/>
              <w:right w:val="single" w:sz="4" w:space="0" w:color="auto"/>
            </w:tcBorders>
            <w:vAlign w:val="bottom"/>
            <w:hideMark/>
          </w:tcPr>
          <w:p w14:paraId="4A36F3A6"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CRM user details.</w:t>
            </w:r>
          </w:p>
        </w:tc>
        <w:tc>
          <w:tcPr>
            <w:tcW w:w="180" w:type="dxa"/>
            <w:vAlign w:val="center"/>
            <w:hideMark/>
          </w:tcPr>
          <w:p w14:paraId="392DF322"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E4FD7FA"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7F76A5F"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D155</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9B89368"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Currency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28FBCEE8"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Currency details.</w:t>
            </w:r>
          </w:p>
        </w:tc>
        <w:tc>
          <w:tcPr>
            <w:tcW w:w="180" w:type="dxa"/>
            <w:vAlign w:val="center"/>
            <w:hideMark/>
          </w:tcPr>
          <w:p w14:paraId="5F3D50C1"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1054660"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681D5FD2"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D156</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49F1D88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Customer Preferred Distributor Account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5E0B7ED7"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Name and profile of the Customer Preferred Distributor on the lead.</w:t>
            </w:r>
          </w:p>
        </w:tc>
        <w:tc>
          <w:tcPr>
            <w:tcW w:w="180" w:type="dxa"/>
            <w:vAlign w:val="center"/>
            <w:hideMark/>
          </w:tcPr>
          <w:p w14:paraId="7A0DDDDC"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9792BCC"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2697152"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lastRenderedPageBreak/>
              <w:t>D157</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22D2337"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Customer Preferred Disty MRDW Account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78ACE4C5"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Name and profile of the customer preferred distributor from mrdw.customer.</w:t>
            </w:r>
          </w:p>
        </w:tc>
        <w:tc>
          <w:tcPr>
            <w:tcW w:w="180" w:type="dxa"/>
            <w:vAlign w:val="center"/>
            <w:hideMark/>
          </w:tcPr>
          <w:p w14:paraId="1BD15A12"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0472002"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89200FC"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D160</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43C8F27"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Direct Sales Territory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424C8935"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Direct sales territory.</w:t>
            </w:r>
          </w:p>
        </w:tc>
        <w:tc>
          <w:tcPr>
            <w:tcW w:w="180" w:type="dxa"/>
            <w:vAlign w:val="center"/>
            <w:hideMark/>
          </w:tcPr>
          <w:p w14:paraId="0D389F62"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7C6DBA18"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3A3C969"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D162</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4D72B56F"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Effective Customer</w:t>
            </w:r>
          </w:p>
        </w:tc>
        <w:tc>
          <w:tcPr>
            <w:tcW w:w="5917" w:type="dxa"/>
            <w:tcBorders>
              <w:top w:val="single" w:sz="4" w:space="0" w:color="auto"/>
              <w:left w:val="single" w:sz="4" w:space="0" w:color="auto"/>
              <w:bottom w:val="single" w:sz="4" w:space="0" w:color="auto"/>
              <w:right w:val="single" w:sz="4" w:space="0" w:color="auto"/>
            </w:tcBorders>
            <w:vAlign w:val="bottom"/>
            <w:hideMark/>
          </w:tcPr>
          <w:p w14:paraId="44A73991"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5E584C23"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397BB8B"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88933B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D163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290C246"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Effective Location</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679E160"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6CC819EE"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FB9B150"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F02958A"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D164</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12FCB5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End Customer Location</w:t>
            </w:r>
          </w:p>
        </w:tc>
        <w:tc>
          <w:tcPr>
            <w:tcW w:w="5917" w:type="dxa"/>
            <w:tcBorders>
              <w:top w:val="single" w:sz="4" w:space="0" w:color="auto"/>
              <w:left w:val="single" w:sz="4" w:space="0" w:color="auto"/>
              <w:bottom w:val="single" w:sz="4" w:space="0" w:color="auto"/>
              <w:right w:val="single" w:sz="4" w:space="0" w:color="auto"/>
            </w:tcBorders>
            <w:vAlign w:val="bottom"/>
            <w:hideMark/>
          </w:tcPr>
          <w:p w14:paraId="41998EEB"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3B0CA8EF"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DD68013"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1D437C2"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D165</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056BE45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End Customer</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722E546"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30C26CD9"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DB8AE74"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8FC1812"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D166</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1A3422B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End Sales Territory Planning Bridge</w:t>
            </w:r>
          </w:p>
        </w:tc>
        <w:tc>
          <w:tcPr>
            <w:tcW w:w="5917" w:type="dxa"/>
            <w:tcBorders>
              <w:top w:val="single" w:sz="4" w:space="0" w:color="auto"/>
              <w:left w:val="single" w:sz="4" w:space="0" w:color="auto"/>
              <w:bottom w:val="single" w:sz="4" w:space="0" w:color="auto"/>
              <w:right w:val="single" w:sz="4" w:space="0" w:color="auto"/>
            </w:tcBorders>
            <w:vAlign w:val="bottom"/>
            <w:hideMark/>
          </w:tcPr>
          <w:p w14:paraId="5D2568FA"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7F39211F"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3066992"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1096C49"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D167</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18C05B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End Sales Territory Planning Secondary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3C2EA43"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37A1BE18"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B30501B"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80CF17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D168</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3990E04"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End Sales Territory Planning</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1BBA5D8"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16D602A6"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1DADA16F"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77DF652"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D169</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365F91D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Estimated Closed Period</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B69B34E"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Date on which the sales person expects the opportunity to close</w:t>
            </w:r>
          </w:p>
        </w:tc>
        <w:tc>
          <w:tcPr>
            <w:tcW w:w="180" w:type="dxa"/>
            <w:vAlign w:val="center"/>
            <w:hideMark/>
          </w:tcPr>
          <w:p w14:paraId="71106989"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5896B2D"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2916F21F"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D170</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70535E15"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External Sales Territory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494D4F21"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External Sales Territory associated with the lead</w:t>
            </w:r>
          </w:p>
        </w:tc>
        <w:tc>
          <w:tcPr>
            <w:tcW w:w="180" w:type="dxa"/>
            <w:vAlign w:val="center"/>
            <w:hideMark/>
          </w:tcPr>
          <w:p w14:paraId="35E17670"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0F499A7"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23E1519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D171</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16033F09"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Functional Currency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595EC74"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339CC9C0"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74071088" w14:textId="77777777" w:rsidTr="00DB6AE1">
        <w:trPr>
          <w:trHeight w:val="47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62B75968"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D172</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EEDDE66"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Funnel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7679ACF1"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Funnel Status, Funnel Stage. Textual and Flag attributes associated with the Opportunity</w:t>
            </w:r>
          </w:p>
        </w:tc>
        <w:tc>
          <w:tcPr>
            <w:tcW w:w="180" w:type="dxa"/>
            <w:vAlign w:val="center"/>
            <w:hideMark/>
          </w:tcPr>
          <w:p w14:paraId="34EC9B1A"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30FBA1C8"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E12145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D176</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6A211E9"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Lead Account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295F11C"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Account details of the associated leads.</w:t>
            </w:r>
          </w:p>
        </w:tc>
        <w:tc>
          <w:tcPr>
            <w:tcW w:w="180" w:type="dxa"/>
            <w:vAlign w:val="center"/>
            <w:hideMark/>
          </w:tcPr>
          <w:p w14:paraId="3D4F945E"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873DFF6"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07A4202"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D177</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D432417"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Lead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3CC4646"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Lead attributes.</w:t>
            </w:r>
          </w:p>
        </w:tc>
        <w:tc>
          <w:tcPr>
            <w:tcW w:w="180" w:type="dxa"/>
            <w:vAlign w:val="center"/>
            <w:hideMark/>
          </w:tcPr>
          <w:p w14:paraId="4EB09C95"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333C81D"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063C66B"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D178</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4EBFDFD8"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Lead Closed Period</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1FB4DAB"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Lead closed date, month, year</w:t>
            </w:r>
          </w:p>
        </w:tc>
        <w:tc>
          <w:tcPr>
            <w:tcW w:w="180" w:type="dxa"/>
            <w:vAlign w:val="center"/>
            <w:hideMark/>
          </w:tcPr>
          <w:p w14:paraId="10DF57B0"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1F59EA0D"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490DDD2"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D179</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549AA099"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Lead Contact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4B0FE938"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Lead's contact details.</w:t>
            </w:r>
          </w:p>
        </w:tc>
        <w:tc>
          <w:tcPr>
            <w:tcW w:w="180" w:type="dxa"/>
            <w:vAlign w:val="center"/>
            <w:hideMark/>
          </w:tcPr>
          <w:p w14:paraId="3C72E8CE"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7620B36B"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774A59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D180</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3100E2BA"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Lead Creation Period</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A06C9BF"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Lead created on Date, month, year</w:t>
            </w:r>
          </w:p>
        </w:tc>
        <w:tc>
          <w:tcPr>
            <w:tcW w:w="180" w:type="dxa"/>
            <w:vAlign w:val="center"/>
            <w:hideMark/>
          </w:tcPr>
          <w:p w14:paraId="41766580"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7DA31923"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F8FFA7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D181</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31899FE5"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Lead Flag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7C7F228"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Flag attributes associated with the leads</w:t>
            </w:r>
          </w:p>
        </w:tc>
        <w:tc>
          <w:tcPr>
            <w:tcW w:w="180" w:type="dxa"/>
            <w:vAlign w:val="center"/>
            <w:hideMark/>
          </w:tcPr>
          <w:p w14:paraId="1CA19378"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DBC0CEE"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5085CE8"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D182</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5CE12099"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Lead MRDW Account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43AC7236"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49A65948"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942BA7D"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0248BDE9"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D183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3BAA570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Lead Opportunity Product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0D8A686"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62790F09"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001CD5E"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6FF92EAA"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D184</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4580271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Lead Textual Attribute Location</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069915F"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Textual attributes associated with the leads. </w:t>
            </w:r>
          </w:p>
        </w:tc>
        <w:tc>
          <w:tcPr>
            <w:tcW w:w="180" w:type="dxa"/>
            <w:vAlign w:val="center"/>
            <w:hideMark/>
          </w:tcPr>
          <w:p w14:paraId="4CFAE3CB"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12AA8CE"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0307B3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D185</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0EF30429"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Lead Textual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BF34807"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Textual attributes associated with the leads. </w:t>
            </w:r>
          </w:p>
        </w:tc>
        <w:tc>
          <w:tcPr>
            <w:tcW w:w="180" w:type="dxa"/>
            <w:vAlign w:val="center"/>
            <w:hideMark/>
          </w:tcPr>
          <w:p w14:paraId="5F1EF1AF"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1E6994A9"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C9AC5B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D186</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789F15DA"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ODS Calendar Dates D</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A164462"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ODS dates</w:t>
            </w:r>
          </w:p>
        </w:tc>
        <w:tc>
          <w:tcPr>
            <w:tcW w:w="180" w:type="dxa"/>
            <w:vAlign w:val="center"/>
            <w:hideMark/>
          </w:tcPr>
          <w:p w14:paraId="134A2491"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38CAA500"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378E3E5"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D187</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5FCBB37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Opportunity Account Industry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24B1A072"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4D650DAE"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77279259"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128D434"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D188</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661BB9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Opportunity Account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E673F05"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Opportunity account information.</w:t>
            </w:r>
          </w:p>
        </w:tc>
        <w:tc>
          <w:tcPr>
            <w:tcW w:w="180" w:type="dxa"/>
            <w:vAlign w:val="center"/>
            <w:hideMark/>
          </w:tcPr>
          <w:p w14:paraId="29E95326"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4952F49"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4264D5A"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D189</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0C725AA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Opportunity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A0B794E"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Registration status. </w:t>
            </w:r>
          </w:p>
        </w:tc>
        <w:tc>
          <w:tcPr>
            <w:tcW w:w="180" w:type="dxa"/>
            <w:vAlign w:val="center"/>
            <w:hideMark/>
          </w:tcPr>
          <w:p w14:paraId="45395C42"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8603BAB"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2A43DF29"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D190</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08D4E0F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Opportunity BU Specific Details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9C8337B"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Business Unit details for the opportunities.</w:t>
            </w:r>
          </w:p>
        </w:tc>
        <w:tc>
          <w:tcPr>
            <w:tcW w:w="180" w:type="dxa"/>
            <w:vAlign w:val="center"/>
            <w:hideMark/>
          </w:tcPr>
          <w:p w14:paraId="406BF344"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B859FE5"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6EDDB8E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D191</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4B0C69F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Opportunity Closed Period</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648F02F"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Opportunity Closed Date, month, year</w:t>
            </w:r>
          </w:p>
        </w:tc>
        <w:tc>
          <w:tcPr>
            <w:tcW w:w="180" w:type="dxa"/>
            <w:vAlign w:val="center"/>
            <w:hideMark/>
          </w:tcPr>
          <w:p w14:paraId="2733064E"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1E525C8E"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005411E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D192</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34405CC8"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Opportunity Contact Industry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24343A87"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Opportunity contact industry information.</w:t>
            </w:r>
          </w:p>
        </w:tc>
        <w:tc>
          <w:tcPr>
            <w:tcW w:w="180" w:type="dxa"/>
            <w:vAlign w:val="center"/>
            <w:hideMark/>
          </w:tcPr>
          <w:p w14:paraId="02B6150E"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1D7FDE1"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8B57C58"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D193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457014C2"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Opportunity Contact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77D939AE"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Name and profile of the contact associated with the lead / opportunity</w:t>
            </w:r>
          </w:p>
        </w:tc>
        <w:tc>
          <w:tcPr>
            <w:tcW w:w="180" w:type="dxa"/>
            <w:vAlign w:val="center"/>
            <w:hideMark/>
          </w:tcPr>
          <w:p w14:paraId="6386B4EE"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537D558"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6337E67"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D194</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5084EAD7"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Opportunity Creation Period</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6322781"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Date on which the Opportunity product line was created.</w:t>
            </w:r>
          </w:p>
        </w:tc>
        <w:tc>
          <w:tcPr>
            <w:tcW w:w="180" w:type="dxa"/>
            <w:vAlign w:val="center"/>
            <w:hideMark/>
          </w:tcPr>
          <w:p w14:paraId="1D223AD6"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22ECB30"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0A00744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D195</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4E78889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Opportunity Disty Flag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11C5AA1"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Textual and Flag attributes associated with the Opportunity</w:t>
            </w:r>
          </w:p>
        </w:tc>
        <w:tc>
          <w:tcPr>
            <w:tcW w:w="180" w:type="dxa"/>
            <w:vAlign w:val="center"/>
            <w:hideMark/>
          </w:tcPr>
          <w:p w14:paraId="37CD8331"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3531BF1C"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835D45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D196</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041F0624"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Opportunity End User Flag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53B36F8"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Textual and Flag attributes associated with the Opportunity</w:t>
            </w:r>
          </w:p>
        </w:tc>
        <w:tc>
          <w:tcPr>
            <w:tcW w:w="180" w:type="dxa"/>
            <w:vAlign w:val="center"/>
            <w:hideMark/>
          </w:tcPr>
          <w:p w14:paraId="3BB8A228"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ADC08CB"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07D623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D197</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752D0DE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Opportunity Flag Attributes</w:t>
            </w:r>
          </w:p>
        </w:tc>
        <w:tc>
          <w:tcPr>
            <w:tcW w:w="5917" w:type="dxa"/>
            <w:tcBorders>
              <w:top w:val="single" w:sz="4" w:space="0" w:color="auto"/>
              <w:left w:val="single" w:sz="4" w:space="0" w:color="auto"/>
              <w:bottom w:val="single" w:sz="4" w:space="0" w:color="auto"/>
              <w:right w:val="single" w:sz="4" w:space="0" w:color="auto"/>
            </w:tcBorders>
            <w:vAlign w:val="bottom"/>
            <w:hideMark/>
          </w:tcPr>
          <w:p w14:paraId="5C7A31ED"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Opportunity attributes information.</w:t>
            </w:r>
          </w:p>
        </w:tc>
        <w:tc>
          <w:tcPr>
            <w:tcW w:w="180" w:type="dxa"/>
            <w:vAlign w:val="center"/>
            <w:hideMark/>
          </w:tcPr>
          <w:p w14:paraId="56DA2C22"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2A003C28"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64A119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D203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52909588"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Owner Territory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FC5628B"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Owner territory associated with the lead</w:t>
            </w:r>
          </w:p>
        </w:tc>
        <w:tc>
          <w:tcPr>
            <w:tcW w:w="180" w:type="dxa"/>
            <w:vAlign w:val="center"/>
            <w:hideMark/>
          </w:tcPr>
          <w:p w14:paraId="226223B3"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43CED1D"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661091DC"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D204</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4B8A22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Owner</w:t>
            </w:r>
          </w:p>
        </w:tc>
        <w:tc>
          <w:tcPr>
            <w:tcW w:w="5917" w:type="dxa"/>
            <w:tcBorders>
              <w:top w:val="single" w:sz="4" w:space="0" w:color="auto"/>
              <w:left w:val="single" w:sz="4" w:space="0" w:color="auto"/>
              <w:bottom w:val="single" w:sz="4" w:space="0" w:color="auto"/>
              <w:right w:val="single" w:sz="4" w:space="0" w:color="auto"/>
            </w:tcBorders>
            <w:vAlign w:val="bottom"/>
            <w:hideMark/>
          </w:tcPr>
          <w:p w14:paraId="5A309378"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Name and profile of the CRM User / Owner of the opportunity</w:t>
            </w:r>
          </w:p>
        </w:tc>
        <w:tc>
          <w:tcPr>
            <w:tcW w:w="180" w:type="dxa"/>
            <w:vAlign w:val="center"/>
            <w:hideMark/>
          </w:tcPr>
          <w:p w14:paraId="14964760"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B19C11A"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061571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D210</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0155DF6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Price List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56672231"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Name and attributes of price list.</w:t>
            </w:r>
          </w:p>
        </w:tc>
        <w:tc>
          <w:tcPr>
            <w:tcW w:w="180" w:type="dxa"/>
            <w:vAlign w:val="center"/>
            <w:hideMark/>
          </w:tcPr>
          <w:p w14:paraId="4D97941B"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368FB967"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611CE8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D211</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42BC5FC"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Primary Sales Territory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7E574B4E"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Primary sales territory information.</w:t>
            </w:r>
          </w:p>
        </w:tc>
        <w:tc>
          <w:tcPr>
            <w:tcW w:w="180" w:type="dxa"/>
            <w:vAlign w:val="center"/>
            <w:hideMark/>
          </w:tcPr>
          <w:p w14:paraId="75F0EBB7"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F2B1C36"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2C869E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lastRenderedPageBreak/>
              <w:t>D217</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1D929ED4"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Provider Sales Agent Territory Planning Bridge</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CE3E670"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6E0C0BBC"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1268D7F7"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13E639A2"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D218</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023DB28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Provider Sales Agent Territory Planning Secondary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13F795A1"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1C340321"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6D35BDD5"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B31E37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D219</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3EF2F2F"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Provider Sales Agent Territory Planning</w:t>
            </w:r>
          </w:p>
        </w:tc>
        <w:tc>
          <w:tcPr>
            <w:tcW w:w="5917" w:type="dxa"/>
            <w:tcBorders>
              <w:top w:val="single" w:sz="4" w:space="0" w:color="auto"/>
              <w:left w:val="single" w:sz="4" w:space="0" w:color="auto"/>
              <w:bottom w:val="single" w:sz="4" w:space="0" w:color="auto"/>
              <w:right w:val="single" w:sz="4" w:space="0" w:color="auto"/>
            </w:tcBorders>
            <w:vAlign w:val="bottom"/>
            <w:hideMark/>
          </w:tcPr>
          <w:p w14:paraId="29F1DC57"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3E9ECD46"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7EC225E5"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1C0988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D221</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14A942F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Representative Account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C7A2311"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Representative profile that was assigned the lead.</w:t>
            </w:r>
          </w:p>
        </w:tc>
        <w:tc>
          <w:tcPr>
            <w:tcW w:w="180" w:type="dxa"/>
            <w:vAlign w:val="center"/>
            <w:hideMark/>
          </w:tcPr>
          <w:p w14:paraId="34A02542"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7E9D4896"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934C8FC"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D222</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790F630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Representative Contact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5E58057F"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 xml:space="preserve">Name and profile of the representative associated with the lead / opportunity. </w:t>
            </w:r>
          </w:p>
        </w:tc>
        <w:tc>
          <w:tcPr>
            <w:tcW w:w="180" w:type="dxa"/>
            <w:vAlign w:val="center"/>
            <w:hideMark/>
          </w:tcPr>
          <w:p w14:paraId="71D7CB40"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044B1D69"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2F6A9E3"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D223</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7BE04BF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Request Period</w:t>
            </w:r>
          </w:p>
        </w:tc>
        <w:tc>
          <w:tcPr>
            <w:tcW w:w="5917" w:type="dxa"/>
            <w:tcBorders>
              <w:top w:val="single" w:sz="4" w:space="0" w:color="auto"/>
              <w:left w:val="single" w:sz="4" w:space="0" w:color="auto"/>
              <w:bottom w:val="single" w:sz="4" w:space="0" w:color="auto"/>
              <w:right w:val="single" w:sz="4" w:space="0" w:color="auto"/>
            </w:tcBorders>
            <w:vAlign w:val="bottom"/>
            <w:hideMark/>
          </w:tcPr>
          <w:p w14:paraId="66D04A14" w14:textId="77777777" w:rsidR="0085405D" w:rsidRPr="0085405D" w:rsidRDefault="0085405D" w:rsidP="0085405D">
            <w:pPr>
              <w:spacing w:after="0" w:line="240" w:lineRule="auto"/>
              <w:ind w:firstLine="0"/>
              <w:jc w:val="left"/>
              <w:rPr>
                <w:rFonts w:ascii="Calibri" w:eastAsia="Times New Roman" w:hAnsi="Calibri" w:cs="Calibri"/>
                <w:color w:val="000000"/>
              </w:rPr>
            </w:pPr>
          </w:p>
        </w:tc>
        <w:tc>
          <w:tcPr>
            <w:tcW w:w="180" w:type="dxa"/>
            <w:vAlign w:val="center"/>
            <w:hideMark/>
          </w:tcPr>
          <w:p w14:paraId="5FB6D660"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3739761B" w14:textId="77777777" w:rsidTr="00DB6AE1">
        <w:trPr>
          <w:trHeight w:val="270"/>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50B3F446"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D224</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22AF04F0"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RLS CRM Business Unit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2F5D270E"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Row level security for BU data.</w:t>
            </w:r>
          </w:p>
        </w:tc>
        <w:tc>
          <w:tcPr>
            <w:tcW w:w="180" w:type="dxa"/>
            <w:vAlign w:val="center"/>
            <w:hideMark/>
          </w:tcPr>
          <w:p w14:paraId="23B022F2"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EE5CEBD" w14:textId="77777777" w:rsidTr="00DB6AE1">
        <w:trPr>
          <w:trHeight w:val="405"/>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274BBA2"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D225</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434EF6D1"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RLS CRM User</w:t>
            </w:r>
          </w:p>
        </w:tc>
        <w:tc>
          <w:tcPr>
            <w:tcW w:w="5917" w:type="dxa"/>
            <w:tcBorders>
              <w:top w:val="single" w:sz="4" w:space="0" w:color="auto"/>
              <w:left w:val="single" w:sz="4" w:space="0" w:color="auto"/>
              <w:bottom w:val="single" w:sz="4" w:space="0" w:color="auto"/>
              <w:right w:val="single" w:sz="4" w:space="0" w:color="auto"/>
            </w:tcBorders>
            <w:vAlign w:val="bottom"/>
            <w:hideMark/>
          </w:tcPr>
          <w:p w14:paraId="475F75E9"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Row level security for CRM users.</w:t>
            </w:r>
          </w:p>
        </w:tc>
        <w:tc>
          <w:tcPr>
            <w:tcW w:w="180" w:type="dxa"/>
            <w:vAlign w:val="center"/>
            <w:hideMark/>
          </w:tcPr>
          <w:p w14:paraId="343B3826"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4312D5BB" w14:textId="77777777" w:rsidTr="00DB6AE1">
        <w:trPr>
          <w:trHeight w:val="4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313906B2"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D226</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73C2B2E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RLS Fluke Region</w:t>
            </w:r>
          </w:p>
        </w:tc>
        <w:tc>
          <w:tcPr>
            <w:tcW w:w="5917" w:type="dxa"/>
            <w:tcBorders>
              <w:top w:val="single" w:sz="4" w:space="0" w:color="auto"/>
              <w:left w:val="single" w:sz="4" w:space="0" w:color="auto"/>
              <w:bottom w:val="single" w:sz="4" w:space="0" w:color="auto"/>
              <w:right w:val="single" w:sz="4" w:space="0" w:color="auto"/>
            </w:tcBorders>
            <w:vAlign w:val="bottom"/>
            <w:hideMark/>
          </w:tcPr>
          <w:p w14:paraId="0F572D41"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Row level security for Fluke Regions.</w:t>
            </w:r>
          </w:p>
        </w:tc>
        <w:tc>
          <w:tcPr>
            <w:tcW w:w="180" w:type="dxa"/>
            <w:vAlign w:val="center"/>
            <w:hideMark/>
          </w:tcPr>
          <w:p w14:paraId="1E6FD388"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F1A07F4"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49E5228"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D227</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08C29F9A"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RLS Product Bridge</w:t>
            </w:r>
          </w:p>
        </w:tc>
        <w:tc>
          <w:tcPr>
            <w:tcW w:w="5917" w:type="dxa"/>
            <w:tcBorders>
              <w:top w:val="single" w:sz="4" w:space="0" w:color="auto"/>
              <w:left w:val="single" w:sz="4" w:space="0" w:color="auto"/>
              <w:bottom w:val="single" w:sz="4" w:space="0" w:color="auto"/>
              <w:right w:val="single" w:sz="4" w:space="0" w:color="auto"/>
            </w:tcBorders>
            <w:vAlign w:val="bottom"/>
            <w:hideMark/>
          </w:tcPr>
          <w:p w14:paraId="2D718CF8"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RLS for product.</w:t>
            </w:r>
          </w:p>
        </w:tc>
        <w:tc>
          <w:tcPr>
            <w:tcW w:w="180" w:type="dxa"/>
            <w:vAlign w:val="center"/>
            <w:hideMark/>
          </w:tcPr>
          <w:p w14:paraId="7839DE82"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1EB08AE5" w14:textId="77777777" w:rsidTr="00DB6AE1">
        <w:trPr>
          <w:trHeight w:val="4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04AFF6AF"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D228</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D973F49"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RLS Product</w:t>
            </w:r>
          </w:p>
        </w:tc>
        <w:tc>
          <w:tcPr>
            <w:tcW w:w="5917" w:type="dxa"/>
            <w:tcBorders>
              <w:top w:val="single" w:sz="4" w:space="0" w:color="auto"/>
              <w:left w:val="single" w:sz="4" w:space="0" w:color="auto"/>
              <w:bottom w:val="single" w:sz="4" w:space="0" w:color="auto"/>
              <w:right w:val="single" w:sz="4" w:space="0" w:color="auto"/>
            </w:tcBorders>
            <w:vAlign w:val="bottom"/>
            <w:hideMark/>
          </w:tcPr>
          <w:p w14:paraId="5E63B7B2"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RLS for product.</w:t>
            </w:r>
          </w:p>
        </w:tc>
        <w:tc>
          <w:tcPr>
            <w:tcW w:w="180" w:type="dxa"/>
            <w:vAlign w:val="center"/>
            <w:hideMark/>
          </w:tcPr>
          <w:p w14:paraId="328B2253"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12B19548"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75CD2444"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D229</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59F543EE"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Sales Territory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13BEBC9"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Sales territory associated with the lead</w:t>
            </w:r>
          </w:p>
        </w:tc>
        <w:tc>
          <w:tcPr>
            <w:tcW w:w="180" w:type="dxa"/>
            <w:vAlign w:val="center"/>
            <w:hideMark/>
          </w:tcPr>
          <w:p w14:paraId="62D14E31"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r w:rsidR="0085405D" w:rsidRPr="0085405D" w14:paraId="597E88CE" w14:textId="77777777" w:rsidTr="00DB6AE1">
        <w:trPr>
          <w:trHeight w:val="298"/>
        </w:trPr>
        <w:tc>
          <w:tcPr>
            <w:tcW w:w="780" w:type="dxa"/>
            <w:tcBorders>
              <w:top w:val="single" w:sz="4" w:space="0" w:color="auto"/>
              <w:left w:val="single" w:sz="4" w:space="0" w:color="auto"/>
              <w:bottom w:val="single" w:sz="4" w:space="0" w:color="auto"/>
              <w:right w:val="single" w:sz="4" w:space="0" w:color="auto"/>
            </w:tcBorders>
            <w:noWrap/>
            <w:vAlign w:val="bottom"/>
            <w:hideMark/>
          </w:tcPr>
          <w:p w14:paraId="41B898B6"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D231</w:t>
            </w:r>
          </w:p>
        </w:tc>
        <w:tc>
          <w:tcPr>
            <w:tcW w:w="3998" w:type="dxa"/>
            <w:tcBorders>
              <w:top w:val="single" w:sz="4" w:space="0" w:color="auto"/>
              <w:left w:val="single" w:sz="4" w:space="0" w:color="auto"/>
              <w:bottom w:val="single" w:sz="4" w:space="0" w:color="auto"/>
              <w:right w:val="single" w:sz="4" w:space="0" w:color="auto"/>
            </w:tcBorders>
            <w:noWrap/>
            <w:vAlign w:val="bottom"/>
            <w:hideMark/>
          </w:tcPr>
          <w:p w14:paraId="61C768BD" w14:textId="77777777" w:rsidR="0085405D" w:rsidRPr="0085405D" w:rsidRDefault="0085405D" w:rsidP="0085405D">
            <w:pPr>
              <w:spacing w:after="0" w:line="240" w:lineRule="auto"/>
              <w:ind w:firstLine="0"/>
              <w:jc w:val="left"/>
              <w:rPr>
                <w:rFonts w:ascii="Calibri" w:eastAsia="Times New Roman" w:hAnsi="Calibri" w:cs="Calibri"/>
                <w:color w:val="000000"/>
              </w:rPr>
            </w:pPr>
            <w:r w:rsidRPr="0085405D">
              <w:rPr>
                <w:rFonts w:ascii="Calibri" w:eastAsia="Times New Roman" w:hAnsi="Calibri" w:cs="Calibri"/>
                <w:color w:val="000000"/>
              </w:rPr>
              <w:t>Dim Secondary Sales Territory</w:t>
            </w:r>
          </w:p>
        </w:tc>
        <w:tc>
          <w:tcPr>
            <w:tcW w:w="5917" w:type="dxa"/>
            <w:tcBorders>
              <w:top w:val="single" w:sz="4" w:space="0" w:color="auto"/>
              <w:left w:val="single" w:sz="4" w:space="0" w:color="auto"/>
              <w:bottom w:val="single" w:sz="4" w:space="0" w:color="auto"/>
              <w:right w:val="single" w:sz="4" w:space="0" w:color="auto"/>
            </w:tcBorders>
            <w:vAlign w:val="bottom"/>
            <w:hideMark/>
          </w:tcPr>
          <w:p w14:paraId="3A0A06B5" w14:textId="77777777" w:rsidR="0085405D" w:rsidRPr="0085405D" w:rsidRDefault="0085405D" w:rsidP="0085405D">
            <w:pPr>
              <w:spacing w:after="0" w:line="240" w:lineRule="auto"/>
              <w:ind w:firstLine="0"/>
              <w:jc w:val="left"/>
              <w:rPr>
                <w:rFonts w:ascii="Calibri" w:eastAsia="Times New Roman" w:hAnsi="Calibri" w:cs="Calibri"/>
                <w:sz w:val="18"/>
                <w:szCs w:val="18"/>
              </w:rPr>
            </w:pPr>
            <w:r w:rsidRPr="0085405D">
              <w:rPr>
                <w:rFonts w:ascii="Calibri" w:eastAsia="Times New Roman" w:hAnsi="Calibri" w:cs="Calibri"/>
                <w:sz w:val="18"/>
                <w:szCs w:val="18"/>
              </w:rPr>
              <w:t>Secondary sales territory information.</w:t>
            </w:r>
          </w:p>
        </w:tc>
        <w:tc>
          <w:tcPr>
            <w:tcW w:w="180" w:type="dxa"/>
            <w:vAlign w:val="center"/>
            <w:hideMark/>
          </w:tcPr>
          <w:p w14:paraId="2DB024BF" w14:textId="77777777" w:rsidR="0085405D" w:rsidRPr="0085405D" w:rsidRDefault="0085405D" w:rsidP="0085405D">
            <w:pPr>
              <w:spacing w:after="0" w:line="240" w:lineRule="auto"/>
              <w:ind w:firstLine="0"/>
              <w:jc w:val="left"/>
              <w:rPr>
                <w:rFonts w:ascii="Times New Roman" w:eastAsia="Times New Roman" w:hAnsi="Times New Roman" w:cs="Times New Roman"/>
                <w:sz w:val="20"/>
                <w:szCs w:val="20"/>
              </w:rPr>
            </w:pPr>
          </w:p>
        </w:tc>
      </w:tr>
    </w:tbl>
    <w:p w14:paraId="13FDC8CD" w14:textId="0A0D2DF4" w:rsidR="0085405D" w:rsidRDefault="0085405D" w:rsidP="005C5C75">
      <w:pPr>
        <w:pStyle w:val="NoSpacing"/>
      </w:pPr>
    </w:p>
    <w:p w14:paraId="36A89613" w14:textId="77777777" w:rsidR="0085405D" w:rsidRDefault="0085405D" w:rsidP="005C5C75">
      <w:pPr>
        <w:pStyle w:val="NoSpacing"/>
      </w:pPr>
    </w:p>
    <w:p w14:paraId="271686C2" w14:textId="7775ACF2" w:rsidR="005C5C75" w:rsidRDefault="005C5C75" w:rsidP="005C5C75">
      <w:pPr>
        <w:pStyle w:val="NoSpacing"/>
        <w:rPr>
          <w:rStyle w:val="Hyperlink"/>
          <w:rFonts w:eastAsia="Calibri Light"/>
        </w:rPr>
      </w:pPr>
      <w:r w:rsidRPr="0015268D">
        <w:rPr>
          <w:rFonts w:eastAsia="Calibri Light"/>
        </w:rPr>
        <w:t xml:space="preserve">Unified Dimensions have been vetted with the Data Steward team for </w:t>
      </w:r>
      <w:r>
        <w:rPr>
          <w:rFonts w:eastAsia="Calibri Light"/>
        </w:rPr>
        <w:t>each KPI within a CVD.</w:t>
      </w:r>
      <w:r w:rsidRPr="0015268D">
        <w:rPr>
          <w:rFonts w:eastAsia="Calibri Light"/>
        </w:rPr>
        <w:t> Please refer to the file called “Fluke Datawarehouse Dimensions</w:t>
      </w:r>
      <w:r>
        <w:rPr>
          <w:rFonts w:eastAsia="Calibri Light"/>
        </w:rPr>
        <w:t xml:space="preserve"> </w:t>
      </w:r>
      <w:r w:rsidRPr="0015268D">
        <w:rPr>
          <w:rFonts w:eastAsia="Calibri Light"/>
        </w:rPr>
        <w:t xml:space="preserve">summary page.xlsx”  Located at </w:t>
      </w:r>
      <w:r>
        <w:rPr>
          <w:rFonts w:eastAsia="Calibri Light"/>
        </w:rPr>
        <w:t>Teams</w:t>
      </w:r>
      <w:r w:rsidRPr="0015268D">
        <w:rPr>
          <w:rFonts w:eastAsia="Calibri Light"/>
        </w:rPr>
        <w:t xml:space="preserve"> site</w:t>
      </w:r>
      <w:r>
        <w:rPr>
          <w:rFonts w:eastAsia="Calibri Light"/>
        </w:rPr>
        <w:t xml:space="preserve"> - </w:t>
      </w:r>
      <w:hyperlink r:id="rId69"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Pr="00FC2532">
          <w:rPr>
            <w:rStyle w:val="Hyperlink"/>
            <w:rFonts w:eastAsia="Calibri Light"/>
          </w:rPr>
          <w:t>Unified Dimensions</w:t>
        </w:r>
      </w:hyperlink>
      <w:r w:rsidR="00260EB5">
        <w:rPr>
          <w:rStyle w:val="Hyperlink"/>
          <w:rFonts w:eastAsia="Calibri Light"/>
        </w:rPr>
        <w:t xml:space="preserve"> </w:t>
      </w:r>
    </w:p>
    <w:p w14:paraId="7878BADE" w14:textId="4AA5D9B3" w:rsidR="00260EB5" w:rsidRDefault="00260EB5" w:rsidP="005C5C75">
      <w:pPr>
        <w:pStyle w:val="NoSpacing"/>
        <w:rPr>
          <w:rStyle w:val="Hyperlink"/>
          <w:rFonts w:eastAsia="Calibri Light"/>
        </w:rPr>
      </w:pPr>
    </w:p>
    <w:p w14:paraId="579D7607" w14:textId="7917D4A5" w:rsidR="00260EB5" w:rsidRDefault="00000000" w:rsidP="005C5C75">
      <w:pPr>
        <w:pStyle w:val="NoSpacing"/>
        <w:rPr>
          <w:rFonts w:eastAsia="Calibri Light"/>
        </w:rPr>
      </w:pPr>
      <w:hyperlink r:id="rId70" w:anchor="/xlsx/viewer/p2p/https:~2F~2Ffortive.sharepoint.com~2Fsites~2FFLK-BI-Data-Stewards~2FShared%20Documents~2FGeneral~2FTechnical%20Docs~2FDimensions~2FFluke%20Datawarehouse%20Dimensions_10-7-21.xlsx?messageId=1633623502144&amp;fileId=3143B4ED-C5A8-43A8-84E1-5D7811D0E0B1&amp;ctx=fileLink&amp;viewerAction=view" w:history="1">
        <w:r w:rsidR="00260EB5" w:rsidRPr="00260EB5">
          <w:rPr>
            <w:rStyle w:val="Hyperlink"/>
            <w:highlight w:val="yellow"/>
          </w:rPr>
          <w:t>XLSX File viewer | Microsoft Teams</w:t>
        </w:r>
      </w:hyperlink>
      <w:r w:rsidR="00260EB5" w:rsidRPr="00260EB5">
        <w:rPr>
          <w:highlight w:val="yellow"/>
        </w:rPr>
        <w:t xml:space="preserve"> – new location</w:t>
      </w:r>
    </w:p>
    <w:p w14:paraId="263C893C" w14:textId="77777777" w:rsidR="005C5C75" w:rsidRDefault="005C5C75" w:rsidP="005C5C75">
      <w:pPr>
        <w:pStyle w:val="NoSpacing"/>
        <w:rPr>
          <w:rFonts w:eastAsia="Calibri Light"/>
        </w:rPr>
      </w:pPr>
    </w:p>
    <w:p w14:paraId="7B698495" w14:textId="302E9F82" w:rsidR="005C5C75" w:rsidRDefault="005C5C75" w:rsidP="005C5C75">
      <w:pPr>
        <w:pStyle w:val="NoSpacing"/>
      </w:pPr>
      <w:r>
        <w:t>To get the most updated list of Funnel Dimensions filter the Funnel column with values ‘Y’</w:t>
      </w:r>
    </w:p>
    <w:p w14:paraId="1A103467" w14:textId="77777777" w:rsidR="005C5C75" w:rsidRDefault="005C5C75" w:rsidP="005C5C75">
      <w:pPr>
        <w:pStyle w:val="NoSpacing"/>
      </w:pPr>
    </w:p>
    <w:p w14:paraId="2C0B2137" w14:textId="77777777" w:rsidR="005C5C75" w:rsidRDefault="005C5C75" w:rsidP="005C5C75">
      <w:pPr>
        <w:pStyle w:val="Heading3"/>
        <w:rPr>
          <w:rFonts w:ascii="Segoe UI" w:hAnsi="Segoe UI" w:cs="Segoe UI"/>
          <w:sz w:val="18"/>
          <w:szCs w:val="18"/>
        </w:rPr>
      </w:pPr>
      <w:bookmarkStart w:id="406" w:name="_Toc80092559"/>
      <w:bookmarkStart w:id="407" w:name="_Toc82685449"/>
      <w:bookmarkStart w:id="408" w:name="_Toc91671063"/>
      <w:bookmarkStart w:id="409" w:name="_Toc776528484"/>
      <w:bookmarkStart w:id="410" w:name="_Toc1228970699"/>
      <w:bookmarkStart w:id="411" w:name="_Toc554385705"/>
      <w:bookmarkStart w:id="412" w:name="_Toc1419731941"/>
      <w:bookmarkStart w:id="413" w:name="_Toc1796348089"/>
      <w:r>
        <w:t>Data Gaps – Ingestion process needs</w:t>
      </w:r>
      <w:bookmarkEnd w:id="406"/>
      <w:bookmarkEnd w:id="407"/>
      <w:bookmarkEnd w:id="408"/>
      <w:r>
        <w:t> </w:t>
      </w:r>
      <w:bookmarkEnd w:id="409"/>
      <w:bookmarkEnd w:id="410"/>
      <w:bookmarkEnd w:id="411"/>
      <w:bookmarkEnd w:id="412"/>
      <w:bookmarkEnd w:id="413"/>
    </w:p>
    <w:p w14:paraId="42061724" w14:textId="77777777" w:rsidR="005C5C75" w:rsidRDefault="005C5C75" w:rsidP="005C5C75">
      <w:pPr>
        <w:spacing w:after="0" w:line="240" w:lineRule="auto"/>
        <w:ind w:firstLine="0"/>
        <w:jc w:val="left"/>
        <w:rPr>
          <w:rFonts w:ascii="Segoe UI" w:eastAsia="Times New Roman" w:hAnsi="Segoe UI" w:cs="Segoe UI"/>
          <w:sz w:val="18"/>
          <w:szCs w:val="18"/>
        </w:rPr>
      </w:pPr>
    </w:p>
    <w:p w14:paraId="7EB2A9F3" w14:textId="77777777" w:rsidR="005C5C75" w:rsidRDefault="005C5C75" w:rsidP="005C5C75">
      <w:pPr>
        <w:ind w:firstLine="0"/>
      </w:pPr>
      <w:r w:rsidRPr="00744BCC">
        <w:rPr>
          <w:rStyle w:val="normaltextrun"/>
          <w:rFonts w:ascii="Calibri" w:hAnsi="Calibri"/>
          <w:color w:val="000000"/>
          <w:shd w:val="clear" w:color="auto" w:fill="FFFFFF"/>
        </w:rPr>
        <w:t>FCAL EMEA</w:t>
      </w:r>
      <w:r>
        <w:t>(IG+FCAL+FNET)</w:t>
      </w:r>
      <w:r w:rsidRPr="00744BCC">
        <w:rPr>
          <w:rStyle w:val="normaltextrun"/>
          <w:rFonts w:ascii="Calibri" w:hAnsi="Calibri"/>
          <w:color w:val="000000"/>
          <w:shd w:val="clear" w:color="auto" w:fill="FFFFFF"/>
        </w:rPr>
        <w:t> excel files coming from distributors showing leads/opportunities will be ending September 2021 because</w:t>
      </w:r>
      <w:r>
        <w:rPr>
          <w:rStyle w:val="normaltextrun"/>
          <w:rFonts w:ascii="Calibri" w:hAnsi="Calibri"/>
          <w:color w:val="000000"/>
          <w:shd w:val="clear" w:color="auto" w:fill="FFFFFF"/>
        </w:rPr>
        <w:t xml:space="preserve"> </w:t>
      </w:r>
      <w:r>
        <w:t>FCAL EMEA recently moved entirely into CRM (MSD). This means no more distributor files will be used.</w:t>
      </w:r>
    </w:p>
    <w:p w14:paraId="0D8A41E4" w14:textId="20006317" w:rsidR="64A4E484" w:rsidRDefault="64A4E484" w:rsidP="7AD60AB9">
      <w:pPr>
        <w:ind w:firstLine="0"/>
      </w:pPr>
      <w:r>
        <w:t xml:space="preserve">This process has started, data has been uploaded for FCAL emea, open opportunities. This creates a </w:t>
      </w:r>
      <w:r w:rsidR="5F864FF0">
        <w:t>data error in the opportunity information.   Opportunities show created on date of July/August although they are in the funnel much longer and more varied inflow dates</w:t>
      </w:r>
      <w:r w:rsidR="23B9A1CD">
        <w:t>.  there is also no historical data uploaded.  A potential “historical or correction file solution may need to be reviewed/discus</w:t>
      </w:r>
      <w:r w:rsidR="5C0195E9">
        <w:t xml:space="preserve">sed to upload/link data for dashboard/report purposes. </w:t>
      </w:r>
    </w:p>
    <w:p w14:paraId="272EC25E" w14:textId="77777777" w:rsidR="005C5C75" w:rsidRDefault="005C5C75" w:rsidP="005C5C75">
      <w:pPr>
        <w:pStyle w:val="NoSpacing"/>
        <w:rPr>
          <w:rFonts w:ascii="Calibri" w:eastAsia="Times New Roman" w:hAnsi="Calibri" w:cs="Calibri"/>
        </w:rPr>
      </w:pPr>
      <w:r>
        <w:rPr>
          <w:rStyle w:val="eop"/>
          <w:rFonts w:ascii="Calibri" w:hAnsi="Calibri"/>
          <w:color w:val="000000"/>
          <w:shd w:val="clear" w:color="auto" w:fill="FFFFFF"/>
        </w:rPr>
        <w:t> </w:t>
      </w:r>
    </w:p>
    <w:p w14:paraId="47E369FD" w14:textId="77777777" w:rsidR="005C5C75" w:rsidRPr="00DE35A1" w:rsidRDefault="005C5C75" w:rsidP="005C5C75">
      <w:pPr>
        <w:pStyle w:val="Heading3"/>
        <w:rPr>
          <w:rFonts w:ascii="Calibri" w:hAnsi="Calibri" w:cs="Calibri"/>
        </w:rPr>
      </w:pPr>
      <w:bookmarkStart w:id="414" w:name="_Toc80092561"/>
      <w:bookmarkStart w:id="415" w:name="_Toc82685450"/>
      <w:bookmarkStart w:id="416" w:name="_Toc91671064"/>
      <w:bookmarkStart w:id="417" w:name="_Toc389929116"/>
      <w:bookmarkStart w:id="418" w:name="_Toc341440845"/>
      <w:bookmarkStart w:id="419" w:name="_Toc1655571089"/>
      <w:bookmarkStart w:id="420" w:name="_Toc539625470"/>
      <w:bookmarkStart w:id="421" w:name="_Toc1086973898"/>
      <w:r w:rsidRPr="00DE35A1">
        <w:t>Drill Down Path</w:t>
      </w:r>
      <w:bookmarkEnd w:id="414"/>
      <w:bookmarkEnd w:id="415"/>
      <w:bookmarkEnd w:id="416"/>
      <w:r w:rsidRPr="00DE35A1">
        <w:t> </w:t>
      </w:r>
      <w:bookmarkEnd w:id="417"/>
      <w:bookmarkEnd w:id="418"/>
      <w:bookmarkEnd w:id="419"/>
      <w:bookmarkEnd w:id="420"/>
      <w:bookmarkEnd w:id="421"/>
    </w:p>
    <w:p w14:paraId="7A65E094" w14:textId="77777777" w:rsidR="005C5C75" w:rsidRDefault="005C5C75" w:rsidP="005C5C75">
      <w:pPr>
        <w:spacing w:after="0" w:line="240" w:lineRule="auto"/>
        <w:ind w:left="720" w:firstLine="0"/>
        <w:jc w:val="left"/>
        <w:textAlignment w:val="baseline"/>
        <w:rPr>
          <w:rFonts w:ascii="Calibri" w:eastAsia="Times New Roman" w:hAnsi="Calibri" w:cs="Calibri"/>
        </w:rPr>
      </w:pPr>
    </w:p>
    <w:p w14:paraId="31658D85" w14:textId="77777777" w:rsidR="005C5C75" w:rsidRPr="00346C2F" w:rsidRDefault="005C5C75" w:rsidP="005C5C75">
      <w:pPr>
        <w:spacing w:after="0" w:line="240" w:lineRule="auto"/>
        <w:ind w:firstLine="0"/>
        <w:jc w:val="left"/>
        <w:textAlignment w:val="baseline"/>
        <w:rPr>
          <w:rFonts w:ascii="Segoe UI" w:eastAsia="Times New Roman" w:hAnsi="Segoe UI" w:cs="Segoe UI"/>
          <w:sz w:val="18"/>
          <w:szCs w:val="18"/>
        </w:rPr>
      </w:pPr>
      <w:r w:rsidRPr="00346C2F">
        <w:rPr>
          <w:rFonts w:ascii="Calibri" w:eastAsia="Times New Roman" w:hAnsi="Calibri" w:cs="Segoe UI"/>
        </w:rPr>
        <w:t>Funnel (Leads, Opportunities, Closed/Won) </w:t>
      </w:r>
    </w:p>
    <w:p w14:paraId="1FF2F59E" w14:textId="77777777" w:rsidR="005C5C75" w:rsidRPr="00346C2F" w:rsidRDefault="5FCF6E0A" w:rsidP="005C5C75">
      <w:pPr>
        <w:numPr>
          <w:ilvl w:val="0"/>
          <w:numId w:val="28"/>
        </w:numPr>
        <w:spacing w:after="0" w:line="240" w:lineRule="auto"/>
        <w:ind w:left="1080" w:firstLine="0"/>
        <w:jc w:val="left"/>
        <w:textAlignment w:val="baseline"/>
        <w:rPr>
          <w:rFonts w:ascii="Calibri" w:eastAsia="Times New Roman" w:hAnsi="Calibri" w:cs="Segoe UI"/>
        </w:rPr>
      </w:pPr>
      <w:r w:rsidRPr="06272A4D">
        <w:rPr>
          <w:rFonts w:ascii="Calibri" w:eastAsia="Times New Roman" w:hAnsi="Calibri" w:cs="Segoe UI"/>
        </w:rPr>
        <w:t>Path1: Leads, Opportunity, and Closed/Won Marketing Channel/Campaign (Lead Source) (ie Sales Generated vs Marketing Generated and the campaigns associated) </w:t>
      </w:r>
    </w:p>
    <w:p w14:paraId="46C5811F" w14:textId="77777777" w:rsidR="005C5C75" w:rsidRPr="00346C2F" w:rsidRDefault="5FCF6E0A" w:rsidP="005C5C75">
      <w:pPr>
        <w:numPr>
          <w:ilvl w:val="0"/>
          <w:numId w:val="29"/>
        </w:numPr>
        <w:spacing w:after="0" w:line="240" w:lineRule="auto"/>
        <w:ind w:left="1080" w:firstLine="0"/>
        <w:jc w:val="left"/>
        <w:textAlignment w:val="baseline"/>
        <w:rPr>
          <w:rFonts w:ascii="Calibri" w:eastAsia="Times New Roman" w:hAnsi="Calibri" w:cs="Segoe UI"/>
        </w:rPr>
      </w:pPr>
      <w:r w:rsidRPr="06272A4D">
        <w:rPr>
          <w:rFonts w:ascii="Calibri" w:eastAsia="Times New Roman" w:hAnsi="Calibri" w:cs="Segoe UI"/>
        </w:rPr>
        <w:t>Path2: Opportunity by Entity (APAC, EMEA, North AMERICA, AMERICA) </w:t>
      </w:r>
    </w:p>
    <w:p w14:paraId="0C272C8C" w14:textId="205F74DF" w:rsidR="005C5C75" w:rsidRPr="00346C2F" w:rsidRDefault="77BB6F4F" w:rsidP="2FED0A6B">
      <w:pPr>
        <w:numPr>
          <w:ilvl w:val="0"/>
          <w:numId w:val="29"/>
        </w:numPr>
        <w:spacing w:after="0" w:line="240" w:lineRule="auto"/>
        <w:ind w:left="1080" w:firstLine="0"/>
        <w:jc w:val="left"/>
        <w:textAlignment w:val="baseline"/>
        <w:rPr>
          <w:rFonts w:ascii="Calibri" w:eastAsia="Times New Roman" w:hAnsi="Calibri" w:cs="Segoe UI"/>
        </w:rPr>
      </w:pPr>
      <w:r w:rsidRPr="2FED0A6B">
        <w:rPr>
          <w:rFonts w:ascii="Calibri" w:eastAsia="Times New Roman" w:hAnsi="Calibri" w:cs="Segoe UI"/>
        </w:rPr>
        <w:t>Path3: Opportunity by Product Workflow</w:t>
      </w:r>
    </w:p>
    <w:p w14:paraId="49D92772" w14:textId="64D404D4" w:rsidR="005C5C75" w:rsidRPr="00346C2F" w:rsidRDefault="1AAA5EAB" w:rsidP="2FED0A6B">
      <w:pPr>
        <w:numPr>
          <w:ilvl w:val="0"/>
          <w:numId w:val="29"/>
        </w:numPr>
        <w:spacing w:after="0" w:line="240" w:lineRule="auto"/>
        <w:ind w:left="1080" w:firstLine="0"/>
        <w:jc w:val="left"/>
        <w:textAlignment w:val="baseline"/>
        <w:rPr>
          <w:rFonts w:ascii="Segoe UI" w:eastAsia="Times New Roman" w:hAnsi="Segoe UI" w:cs="Segoe UI"/>
          <w:sz w:val="18"/>
          <w:szCs w:val="18"/>
        </w:rPr>
      </w:pPr>
      <w:r w:rsidRPr="2FED0A6B">
        <w:rPr>
          <w:rFonts w:ascii="Calibri" w:eastAsia="Times New Roman" w:hAnsi="Calibri" w:cs="Segoe UI"/>
        </w:rPr>
        <w:t xml:space="preserve">Path 4: </w:t>
      </w:r>
      <w:r w:rsidR="005C5C75" w:rsidRPr="00F74BC7">
        <w:rPr>
          <w:rFonts w:ascii="Calibri" w:eastAsia="Times New Roman" w:hAnsi="Calibri" w:cs="Segoe UI"/>
        </w:rPr>
        <w:t>CRM (Dynamics) Activity Types </w:t>
      </w:r>
      <w:r w:rsidR="3A8DB70C" w:rsidRPr="00F74BC7">
        <w:rPr>
          <w:rFonts w:ascii="Calibri" w:eastAsia="Times New Roman" w:hAnsi="Calibri" w:cs="Segoe UI"/>
        </w:rPr>
        <w:t>-</w:t>
      </w:r>
      <w:r w:rsidR="005C5C75" w:rsidRPr="00346C2F">
        <w:rPr>
          <w:rFonts w:ascii="Calibri" w:eastAsia="Times New Roman" w:hAnsi="Calibri" w:cs="Segoe UI"/>
          <w:i/>
          <w:iCs/>
        </w:rPr>
        <w:t>These activities are being used to measure the sales teams to understand their conversion effectiveness and team workload.</w:t>
      </w:r>
      <w:r w:rsidR="005C5C75" w:rsidRPr="00346C2F">
        <w:rPr>
          <w:rFonts w:ascii="Calibri" w:eastAsia="Times New Roman" w:hAnsi="Calibri" w:cs="Segoe UI"/>
        </w:rPr>
        <w:t> </w:t>
      </w:r>
    </w:p>
    <w:p w14:paraId="2ACB0D5E" w14:textId="2AB9E011" w:rsidR="005C5C75" w:rsidRPr="00346C2F" w:rsidRDefault="5FCF6E0A" w:rsidP="00E77983">
      <w:pPr>
        <w:pStyle w:val="ListParagraph"/>
        <w:numPr>
          <w:ilvl w:val="2"/>
          <w:numId w:val="73"/>
        </w:numPr>
        <w:spacing w:after="0" w:line="240" w:lineRule="auto"/>
        <w:jc w:val="left"/>
        <w:textAlignment w:val="baseline"/>
        <w:rPr>
          <w:rFonts w:ascii="Calibri" w:eastAsia="Times New Roman" w:hAnsi="Calibri" w:cs="Segoe UI"/>
        </w:rPr>
      </w:pPr>
      <w:r w:rsidRPr="06272A4D">
        <w:rPr>
          <w:rFonts w:ascii="Calibri" w:eastAsia="Times New Roman" w:hAnsi="Calibri" w:cs="Segoe UI"/>
        </w:rPr>
        <w:t>Appointments </w:t>
      </w:r>
      <w:r w:rsidR="00240931">
        <w:rPr>
          <w:rFonts w:ascii="Calibri" w:eastAsia="Times New Roman" w:hAnsi="Calibri" w:cs="Segoe UI"/>
        </w:rPr>
        <w:t>(</w:t>
      </w:r>
      <w:r w:rsidR="00240931">
        <w:t>onsite demo, phone demo , sales visit)</w:t>
      </w:r>
    </w:p>
    <w:p w14:paraId="4ACC9787" w14:textId="77777777" w:rsidR="005C5C75" w:rsidRPr="00346C2F" w:rsidRDefault="5FCF6E0A" w:rsidP="00E77983">
      <w:pPr>
        <w:pStyle w:val="ListParagraph"/>
        <w:numPr>
          <w:ilvl w:val="2"/>
          <w:numId w:val="73"/>
        </w:numPr>
        <w:spacing w:after="0" w:line="240" w:lineRule="auto"/>
        <w:jc w:val="left"/>
        <w:textAlignment w:val="baseline"/>
        <w:rPr>
          <w:rFonts w:ascii="Calibri" w:eastAsia="Times New Roman" w:hAnsi="Calibri" w:cs="Segoe UI"/>
        </w:rPr>
      </w:pPr>
      <w:r w:rsidRPr="06272A4D">
        <w:rPr>
          <w:rFonts w:ascii="Calibri" w:eastAsia="Times New Roman" w:hAnsi="Calibri" w:cs="Segoe UI"/>
        </w:rPr>
        <w:t>Emails </w:t>
      </w:r>
    </w:p>
    <w:p w14:paraId="25DE01B8" w14:textId="77777777" w:rsidR="005C5C75" w:rsidRPr="00346C2F" w:rsidRDefault="5FCF6E0A" w:rsidP="00E77983">
      <w:pPr>
        <w:pStyle w:val="ListParagraph"/>
        <w:numPr>
          <w:ilvl w:val="2"/>
          <w:numId w:val="73"/>
        </w:numPr>
        <w:spacing w:after="0" w:line="240" w:lineRule="auto"/>
        <w:jc w:val="left"/>
        <w:textAlignment w:val="baseline"/>
        <w:rPr>
          <w:rFonts w:ascii="Calibri" w:eastAsia="Times New Roman" w:hAnsi="Calibri" w:cs="Segoe UI"/>
        </w:rPr>
      </w:pPr>
      <w:r w:rsidRPr="06272A4D">
        <w:rPr>
          <w:rFonts w:ascii="Calibri" w:eastAsia="Times New Roman" w:hAnsi="Calibri" w:cs="Segoe UI"/>
        </w:rPr>
        <w:lastRenderedPageBreak/>
        <w:t>Tasks </w:t>
      </w:r>
    </w:p>
    <w:p w14:paraId="50F4A3FE" w14:textId="77777777" w:rsidR="005C5C75" w:rsidRPr="00346C2F" w:rsidRDefault="5FCF6E0A" w:rsidP="00E77983">
      <w:pPr>
        <w:pStyle w:val="ListParagraph"/>
        <w:numPr>
          <w:ilvl w:val="2"/>
          <w:numId w:val="73"/>
        </w:numPr>
        <w:spacing w:after="0" w:line="240" w:lineRule="auto"/>
        <w:jc w:val="left"/>
        <w:textAlignment w:val="baseline"/>
        <w:rPr>
          <w:rFonts w:ascii="Calibri" w:eastAsia="Times New Roman" w:hAnsi="Calibri" w:cs="Segoe UI"/>
        </w:rPr>
      </w:pPr>
      <w:r w:rsidRPr="06272A4D">
        <w:rPr>
          <w:rFonts w:ascii="Calibri" w:eastAsia="Times New Roman" w:hAnsi="Calibri" w:cs="Segoe UI"/>
        </w:rPr>
        <w:t>Phone Calls </w:t>
      </w:r>
    </w:p>
    <w:p w14:paraId="5444314C" w14:textId="77777777" w:rsidR="005C5C75" w:rsidRPr="00346C2F" w:rsidRDefault="5FCF6E0A" w:rsidP="00E77983">
      <w:pPr>
        <w:pStyle w:val="ListParagraph"/>
        <w:numPr>
          <w:ilvl w:val="2"/>
          <w:numId w:val="73"/>
        </w:numPr>
        <w:spacing w:after="0" w:line="240" w:lineRule="auto"/>
        <w:jc w:val="left"/>
        <w:textAlignment w:val="baseline"/>
        <w:rPr>
          <w:rFonts w:ascii="Calibri" w:eastAsia="Times New Roman" w:hAnsi="Calibri" w:cs="Segoe UI"/>
        </w:rPr>
      </w:pPr>
      <w:r w:rsidRPr="06272A4D">
        <w:rPr>
          <w:rFonts w:ascii="Calibri" w:eastAsia="Times New Roman" w:hAnsi="Calibri" w:cs="Segoe UI"/>
        </w:rPr>
        <w:t>Call Reports (FPI) </w:t>
      </w:r>
    </w:p>
    <w:p w14:paraId="57240B46" w14:textId="6C81C969" w:rsidR="005C5C75" w:rsidRPr="00346C2F" w:rsidRDefault="005C5C75" w:rsidP="00F74BC7">
      <w:pPr>
        <w:spacing w:after="0" w:line="240" w:lineRule="auto"/>
        <w:ind w:firstLine="48"/>
        <w:jc w:val="left"/>
        <w:textAlignment w:val="baseline"/>
        <w:rPr>
          <w:rFonts w:ascii="Segoe UI" w:eastAsia="Times New Roman" w:hAnsi="Segoe UI" w:cs="Segoe UI"/>
          <w:sz w:val="18"/>
          <w:szCs w:val="18"/>
        </w:rPr>
      </w:pPr>
    </w:p>
    <w:p w14:paraId="1CD14E07" w14:textId="77777777" w:rsidR="005C5C75" w:rsidRDefault="005C5C75" w:rsidP="005C5C75">
      <w:pPr>
        <w:pStyle w:val="Heading3"/>
      </w:pPr>
      <w:bookmarkStart w:id="422" w:name="_Toc80092562"/>
      <w:bookmarkStart w:id="423" w:name="_Toc82685451"/>
      <w:bookmarkStart w:id="424" w:name="_Toc1979170047"/>
      <w:bookmarkStart w:id="425" w:name="_Toc1029402419"/>
      <w:bookmarkStart w:id="426" w:name="_Toc38718936"/>
      <w:bookmarkStart w:id="427" w:name="_Toc1305316335"/>
      <w:bookmarkStart w:id="428" w:name="_Toc1187764183"/>
      <w:bookmarkStart w:id="429" w:name="_Toc91671065"/>
      <w:r>
        <w:t>Metrics Requirements</w:t>
      </w:r>
      <w:bookmarkEnd w:id="422"/>
      <w:bookmarkEnd w:id="423"/>
      <w:bookmarkEnd w:id="424"/>
      <w:bookmarkEnd w:id="425"/>
      <w:bookmarkEnd w:id="426"/>
      <w:bookmarkEnd w:id="427"/>
      <w:bookmarkEnd w:id="428"/>
      <w:bookmarkEnd w:id="429"/>
    </w:p>
    <w:p w14:paraId="24AB34F7" w14:textId="77777777" w:rsidR="005C5C75" w:rsidRDefault="005C5C75" w:rsidP="005C5C75">
      <w:pPr>
        <w:ind w:firstLine="0"/>
      </w:pPr>
    </w:p>
    <w:tbl>
      <w:tblPr>
        <w:tblStyle w:val="GridTable4-Accent1"/>
        <w:tblW w:w="10625" w:type="dxa"/>
        <w:tblLook w:val="04A0" w:firstRow="1" w:lastRow="0" w:firstColumn="1" w:lastColumn="0" w:noHBand="0" w:noVBand="1"/>
      </w:tblPr>
      <w:tblGrid>
        <w:gridCol w:w="1578"/>
        <w:gridCol w:w="2677"/>
        <w:gridCol w:w="2293"/>
        <w:gridCol w:w="2156"/>
        <w:gridCol w:w="1901"/>
        <w:gridCol w:w="20"/>
      </w:tblGrid>
      <w:tr w:rsidR="005C5C75" w:rsidRPr="00AF0F76" w14:paraId="5DBE5CA4" w14:textId="77777777" w:rsidTr="76BEFAF0">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625" w:type="dxa"/>
            <w:gridSpan w:val="6"/>
            <w:hideMark/>
          </w:tcPr>
          <w:p w14:paraId="571BBA13" w14:textId="77777777" w:rsidR="005C5C75" w:rsidRPr="00AF0F76" w:rsidRDefault="005C5C75" w:rsidP="002F52D9">
            <w:pPr>
              <w:ind w:firstLine="0"/>
              <w:jc w:val="left"/>
              <w:textAlignment w:val="baseline"/>
              <w:rPr>
                <w:rFonts w:ascii="Segoe UI" w:eastAsia="Times New Roman" w:hAnsi="Segoe UI" w:cs="Segoe UI"/>
                <w:sz w:val="18"/>
                <w:szCs w:val="18"/>
              </w:rPr>
            </w:pPr>
            <w:r w:rsidRPr="00AF0F76">
              <w:rPr>
                <w:rFonts w:ascii="Calibri" w:eastAsia="Times New Roman" w:hAnsi="Calibri" w:cs="Calibri"/>
                <w:sz w:val="18"/>
                <w:szCs w:val="18"/>
              </w:rPr>
              <w:t>List of Metrics Requirements for Funnel </w:t>
            </w:r>
          </w:p>
        </w:tc>
      </w:tr>
      <w:tr w:rsidR="00312EB0" w:rsidRPr="00AF0F76" w14:paraId="68D94FD0" w14:textId="77777777" w:rsidTr="00823F8D">
        <w:trPr>
          <w:gridAfter w:val="1"/>
          <w:cnfStyle w:val="000000100000" w:firstRow="0" w:lastRow="0" w:firstColumn="0" w:lastColumn="0" w:oddVBand="0" w:evenVBand="0" w:oddHBand="1" w:evenHBand="0" w:firstRowFirstColumn="0" w:firstRowLastColumn="0" w:lastRowFirstColumn="0" w:lastRowLastColumn="0"/>
          <w:wAfter w:w="23" w:type="dxa"/>
          <w:trHeight w:val="449"/>
        </w:trPr>
        <w:tc>
          <w:tcPr>
            <w:cnfStyle w:val="001000000000" w:firstRow="0" w:lastRow="0" w:firstColumn="1" w:lastColumn="0" w:oddVBand="0" w:evenVBand="0" w:oddHBand="0" w:evenHBand="0" w:firstRowFirstColumn="0" w:firstRowLastColumn="0" w:lastRowFirstColumn="0" w:lastRowLastColumn="0"/>
            <w:tcW w:w="1648" w:type="dxa"/>
            <w:hideMark/>
          </w:tcPr>
          <w:p w14:paraId="6AF4F570" w14:textId="77777777" w:rsidR="005C5C75" w:rsidRPr="00AF0F76" w:rsidRDefault="005C5C75" w:rsidP="002F52D9">
            <w:pPr>
              <w:ind w:firstLine="0"/>
              <w:jc w:val="left"/>
              <w:textAlignment w:val="baseline"/>
              <w:rPr>
                <w:rFonts w:ascii="Segoe UI" w:eastAsia="Times New Roman" w:hAnsi="Segoe UI" w:cs="Segoe UI"/>
                <w:sz w:val="18"/>
                <w:szCs w:val="18"/>
              </w:rPr>
            </w:pPr>
            <w:r w:rsidRPr="00AF0F76">
              <w:rPr>
                <w:rFonts w:ascii="Calibri" w:eastAsia="Times New Roman" w:hAnsi="Calibri" w:cs="Calibri"/>
                <w:sz w:val="18"/>
                <w:szCs w:val="18"/>
              </w:rPr>
              <w:t>Metrics </w:t>
            </w:r>
          </w:p>
        </w:tc>
        <w:tc>
          <w:tcPr>
            <w:tcW w:w="2956" w:type="dxa"/>
            <w:hideMark/>
          </w:tcPr>
          <w:p w14:paraId="5278BF2D" w14:textId="77777777" w:rsidR="005C5C75" w:rsidRPr="00AF0F76" w:rsidRDefault="005C5C75" w:rsidP="002F52D9">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AF0F76">
              <w:rPr>
                <w:rFonts w:ascii="Calibri" w:eastAsia="Times New Roman" w:hAnsi="Calibri" w:cs="Calibri"/>
                <w:b/>
                <w:bCs/>
                <w:sz w:val="18"/>
                <w:szCs w:val="18"/>
              </w:rPr>
              <w:t>Description</w:t>
            </w:r>
            <w:r w:rsidRPr="00AF0F76">
              <w:rPr>
                <w:rFonts w:ascii="Calibri" w:eastAsia="Times New Roman" w:hAnsi="Calibri" w:cs="Calibri"/>
                <w:sz w:val="18"/>
                <w:szCs w:val="18"/>
              </w:rPr>
              <w:t> </w:t>
            </w:r>
          </w:p>
        </w:tc>
        <w:tc>
          <w:tcPr>
            <w:tcW w:w="2494" w:type="dxa"/>
            <w:hideMark/>
          </w:tcPr>
          <w:p w14:paraId="7D4AF3FD" w14:textId="77777777" w:rsidR="005C5C75" w:rsidRPr="00AF0F76" w:rsidRDefault="005C5C75" w:rsidP="002F52D9">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AF0F76">
              <w:rPr>
                <w:rFonts w:ascii="Calibri" w:eastAsia="Times New Roman" w:hAnsi="Calibri" w:cs="Calibri"/>
                <w:b/>
                <w:bCs/>
                <w:sz w:val="18"/>
                <w:szCs w:val="18"/>
              </w:rPr>
              <w:t>Logic</w:t>
            </w:r>
            <w:r w:rsidRPr="00AF0F76">
              <w:rPr>
                <w:rFonts w:ascii="Calibri" w:eastAsia="Times New Roman" w:hAnsi="Calibri" w:cs="Calibri"/>
                <w:sz w:val="18"/>
                <w:szCs w:val="18"/>
              </w:rPr>
              <w:t> </w:t>
            </w:r>
          </w:p>
        </w:tc>
        <w:tc>
          <w:tcPr>
            <w:tcW w:w="1508" w:type="dxa"/>
            <w:hideMark/>
          </w:tcPr>
          <w:p w14:paraId="3F7F3E86" w14:textId="77777777" w:rsidR="005C5C75" w:rsidRPr="00AF0F76" w:rsidRDefault="005C5C75" w:rsidP="002F52D9">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AF0F76">
              <w:rPr>
                <w:rFonts w:ascii="Calibri" w:eastAsia="Times New Roman" w:hAnsi="Calibri" w:cs="Calibri"/>
                <w:b/>
                <w:bCs/>
                <w:sz w:val="18"/>
                <w:szCs w:val="18"/>
              </w:rPr>
              <w:t>Time Dimension</w:t>
            </w:r>
            <w:r w:rsidRPr="00AF0F76">
              <w:rPr>
                <w:rFonts w:ascii="Calibri" w:eastAsia="Times New Roman" w:hAnsi="Calibri" w:cs="Calibri"/>
                <w:sz w:val="18"/>
                <w:szCs w:val="18"/>
              </w:rPr>
              <w:t> </w:t>
            </w:r>
          </w:p>
        </w:tc>
        <w:tc>
          <w:tcPr>
            <w:tcW w:w="1996" w:type="dxa"/>
            <w:hideMark/>
          </w:tcPr>
          <w:p w14:paraId="0F8E8036" w14:textId="77777777" w:rsidR="005C5C75" w:rsidRPr="00AF0F76" w:rsidRDefault="005C5C75" w:rsidP="002F52D9">
            <w:pPr>
              <w:ind w:firstLine="0"/>
              <w:jc w:val="left"/>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AF0F76">
              <w:rPr>
                <w:rFonts w:ascii="Calibri" w:eastAsia="Times New Roman" w:hAnsi="Calibri" w:cs="Calibri"/>
                <w:b/>
                <w:bCs/>
                <w:sz w:val="18"/>
                <w:szCs w:val="18"/>
              </w:rPr>
              <w:t>Comment</w:t>
            </w:r>
            <w:r w:rsidRPr="00AF0F76">
              <w:rPr>
                <w:rFonts w:ascii="Calibri" w:eastAsia="Times New Roman" w:hAnsi="Calibri" w:cs="Calibri"/>
                <w:sz w:val="18"/>
                <w:szCs w:val="18"/>
              </w:rPr>
              <w:t> </w:t>
            </w:r>
          </w:p>
        </w:tc>
      </w:tr>
      <w:tr w:rsidR="00AF0F76" w:rsidRPr="00AF0F76" w14:paraId="63A7E722" w14:textId="77777777" w:rsidTr="00823F8D">
        <w:trPr>
          <w:gridAfter w:val="1"/>
          <w:wAfter w:w="23" w:type="dxa"/>
          <w:trHeight w:val="1095"/>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214CE084" w14:textId="65945D35" w:rsidR="00077F72" w:rsidRPr="00AF0F76" w:rsidRDefault="00077F72" w:rsidP="7AD60AB9">
            <w:pPr>
              <w:ind w:firstLine="0"/>
              <w:jc w:val="left"/>
              <w:textAlignment w:val="baseline"/>
              <w:rPr>
                <w:b w:val="0"/>
                <w:bCs w:val="0"/>
                <w:sz w:val="18"/>
                <w:szCs w:val="18"/>
              </w:rPr>
            </w:pPr>
            <w:r w:rsidRPr="00AF0F76">
              <w:rPr>
                <w:b w:val="0"/>
                <w:bCs w:val="0"/>
                <w:sz w:val="18"/>
                <w:szCs w:val="18"/>
              </w:rPr>
              <w:t>Leads #</w:t>
            </w:r>
          </w:p>
          <w:p w14:paraId="73D7C13D" w14:textId="7EF872F8" w:rsidR="00077F72" w:rsidRPr="00AF0F76" w:rsidRDefault="74F6399F" w:rsidP="00077F72">
            <w:pPr>
              <w:ind w:firstLine="0"/>
              <w:jc w:val="left"/>
              <w:textAlignment w:val="baseline"/>
              <w:rPr>
                <w:b w:val="0"/>
                <w:bCs w:val="0"/>
                <w:sz w:val="18"/>
                <w:szCs w:val="18"/>
              </w:rPr>
            </w:pPr>
            <w:r w:rsidRPr="7AD60AB9">
              <w:rPr>
                <w:b w:val="0"/>
                <w:bCs w:val="0"/>
                <w:sz w:val="18"/>
                <w:szCs w:val="18"/>
              </w:rPr>
              <w:t>Created</w:t>
            </w:r>
          </w:p>
        </w:tc>
        <w:tc>
          <w:tcPr>
            <w:tcW w:w="2956" w:type="dxa"/>
            <w:shd w:val="clear" w:color="auto" w:fill="auto"/>
            <w:vAlign w:val="center"/>
          </w:tcPr>
          <w:p w14:paraId="371D49D5" w14:textId="1DA7F7E1" w:rsidR="00077F72" w:rsidRPr="00AF0F76" w:rsidRDefault="00077F72" w:rsidP="00077F72">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The count of Leads created in selected time frame (by created on date)</w:t>
            </w:r>
          </w:p>
        </w:tc>
        <w:tc>
          <w:tcPr>
            <w:tcW w:w="2494" w:type="dxa"/>
            <w:shd w:val="clear" w:color="auto" w:fill="auto"/>
            <w:vAlign w:val="center"/>
          </w:tcPr>
          <w:p w14:paraId="79A62FD7" w14:textId="40A37351" w:rsidR="00077F72" w:rsidRPr="00AF0F76" w:rsidRDefault="008318D5" w:rsidP="00077F72">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Distinct count of Lead ID</w:t>
            </w:r>
          </w:p>
        </w:tc>
        <w:tc>
          <w:tcPr>
            <w:tcW w:w="1508" w:type="dxa"/>
            <w:shd w:val="clear" w:color="auto" w:fill="auto"/>
          </w:tcPr>
          <w:p w14:paraId="77864589" w14:textId="110D64E0" w:rsidR="00077F72" w:rsidRPr="00AF0F76" w:rsidRDefault="00077F72" w:rsidP="00077F72">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rFonts w:ascii="Calibri" w:eastAsia="Times New Roman" w:hAnsi="Calibri" w:cs="Calibri"/>
                <w:b/>
                <w:bCs/>
                <w:sz w:val="18"/>
                <w:szCs w:val="18"/>
              </w:rPr>
              <w:t>Actual</w:t>
            </w:r>
            <w:r w:rsidRPr="00AF0F76">
              <w:rPr>
                <w:rFonts w:ascii="Calibri" w:eastAsia="Times New Roman" w:hAnsi="Calibri" w:cs="Calibri"/>
                <w:sz w:val="18"/>
                <w:szCs w:val="18"/>
              </w:rPr>
              <w:t> / </w:t>
            </w:r>
            <w:r w:rsidRPr="00AF0F76">
              <w:rPr>
                <w:rFonts w:ascii="Calibri" w:eastAsia="Times New Roman" w:hAnsi="Calibri" w:cs="Calibri"/>
                <w:b/>
                <w:bCs/>
                <w:sz w:val="18"/>
                <w:szCs w:val="18"/>
              </w:rPr>
              <w:t xml:space="preserve">Prior Year </w:t>
            </w:r>
            <w:r w:rsidR="6386270B" w:rsidRPr="7AD60AB9">
              <w:rPr>
                <w:rFonts w:ascii="Calibri" w:eastAsia="Times New Roman" w:hAnsi="Calibri" w:cs="Calibri"/>
                <w:b/>
                <w:bCs/>
                <w:sz w:val="18"/>
                <w:szCs w:val="18"/>
              </w:rPr>
              <w:t xml:space="preserve"> /</w:t>
            </w:r>
            <w:r w:rsidRPr="00AF0F76">
              <w:rPr>
                <w:rFonts w:ascii="Calibri" w:eastAsia="Times New Roman" w:hAnsi="Calibri" w:cs="Calibri"/>
                <w:b/>
                <w:bCs/>
                <w:sz w:val="18"/>
                <w:szCs w:val="18"/>
              </w:rPr>
              <w:t>Target</w:t>
            </w:r>
            <w:r w:rsidRPr="00AF0F76">
              <w:rPr>
                <w:rFonts w:ascii="Calibri" w:eastAsia="Times New Roman" w:hAnsi="Calibri" w:cs="Calibri"/>
                <w:sz w:val="18"/>
                <w:szCs w:val="18"/>
              </w:rPr>
              <w:t> </w:t>
            </w:r>
            <w:r>
              <w:br/>
            </w:r>
            <w:r w:rsidRPr="00AF0F76">
              <w:rPr>
                <w:rFonts w:ascii="Calibri" w:eastAsia="Times New Roman" w:hAnsi="Calibri" w:cs="Calibri"/>
                <w:sz w:val="18"/>
                <w:szCs w:val="18"/>
              </w:rPr>
              <w:t xml:space="preserve">Fiscal Calendar </w:t>
            </w:r>
            <w:r w:rsidR="008318D5" w:rsidRPr="00AF0F76">
              <w:rPr>
                <w:rFonts w:ascii="Calibri" w:eastAsia="Times New Roman" w:hAnsi="Calibri" w:cs="Calibri"/>
                <w:sz w:val="18"/>
                <w:szCs w:val="18"/>
              </w:rPr>
              <w:t xml:space="preserve">up </w:t>
            </w:r>
            <w:r w:rsidRPr="00AF0F76">
              <w:rPr>
                <w:rFonts w:ascii="Calibri" w:eastAsia="Times New Roman" w:hAnsi="Calibri" w:cs="Calibri"/>
                <w:sz w:val="18"/>
                <w:szCs w:val="18"/>
              </w:rPr>
              <w:t xml:space="preserve">from </w:t>
            </w:r>
            <w:r w:rsidR="0083007F" w:rsidRPr="00AF0F76">
              <w:rPr>
                <w:rFonts w:ascii="Calibri" w:eastAsia="Times New Roman" w:hAnsi="Calibri" w:cs="Calibri"/>
                <w:sz w:val="18"/>
                <w:szCs w:val="18"/>
              </w:rPr>
              <w:t>Day</w:t>
            </w:r>
            <w:r w:rsidRPr="00AF0F76">
              <w:rPr>
                <w:rFonts w:ascii="Calibri" w:eastAsia="Times New Roman" w:hAnsi="Calibri" w:cs="Calibri"/>
                <w:sz w:val="18"/>
                <w:szCs w:val="18"/>
              </w:rPr>
              <w:t> </w:t>
            </w:r>
          </w:p>
        </w:tc>
        <w:tc>
          <w:tcPr>
            <w:tcW w:w="1996" w:type="dxa"/>
            <w:shd w:val="clear" w:color="auto" w:fill="auto"/>
            <w:vAlign w:val="center"/>
          </w:tcPr>
          <w:p w14:paraId="471AE59A" w14:textId="31F2A5E4" w:rsidR="00077F72" w:rsidRPr="00AF0F76" w:rsidRDefault="77907C8B" w:rsidP="7AD60AB9">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Open or Qualified or disqualified leads</w:t>
            </w:r>
          </w:p>
          <w:p w14:paraId="7526917A" w14:textId="052935A6" w:rsidR="00077F72" w:rsidRPr="00AF0F76" w:rsidRDefault="4C889229" w:rsidP="00077F72">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7AD60AB9">
              <w:rPr>
                <w:sz w:val="18"/>
                <w:szCs w:val="18"/>
              </w:rPr>
              <w:t xml:space="preserve">(How many leads </w:t>
            </w:r>
            <w:r w:rsidR="576E63D5" w:rsidRPr="7AD60AB9">
              <w:rPr>
                <w:sz w:val="18"/>
                <w:szCs w:val="18"/>
              </w:rPr>
              <w:t>were created</w:t>
            </w:r>
            <w:r w:rsidRPr="7AD60AB9">
              <w:rPr>
                <w:sz w:val="18"/>
                <w:szCs w:val="18"/>
              </w:rPr>
              <w:t xml:space="preserve"> during that period)</w:t>
            </w:r>
          </w:p>
        </w:tc>
      </w:tr>
      <w:tr w:rsidR="00AF0F76" w:rsidRPr="00AF0F76" w14:paraId="2E2B0795" w14:textId="77777777" w:rsidTr="00823F8D">
        <w:trPr>
          <w:gridAfter w:val="1"/>
          <w:cnfStyle w:val="000000100000" w:firstRow="0" w:lastRow="0" w:firstColumn="0" w:lastColumn="0" w:oddVBand="0" w:evenVBand="0" w:oddHBand="1" w:evenHBand="0" w:firstRowFirstColumn="0" w:firstRowLastColumn="0" w:lastRowFirstColumn="0" w:lastRowLastColumn="0"/>
          <w:wAfter w:w="23" w:type="dxa"/>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7D0C3FCD" w14:textId="60361097" w:rsidR="0083007F" w:rsidRPr="00AF0F76" w:rsidRDefault="0083007F" w:rsidP="7AD60AB9">
            <w:pPr>
              <w:ind w:firstLine="0"/>
              <w:jc w:val="left"/>
              <w:textAlignment w:val="baseline"/>
              <w:rPr>
                <w:b w:val="0"/>
                <w:bCs w:val="0"/>
                <w:sz w:val="18"/>
                <w:szCs w:val="18"/>
              </w:rPr>
            </w:pPr>
            <w:r w:rsidRPr="00AF0F76">
              <w:rPr>
                <w:b w:val="0"/>
                <w:bCs w:val="0"/>
                <w:sz w:val="18"/>
                <w:szCs w:val="18"/>
              </w:rPr>
              <w:t>Opportunity $</w:t>
            </w:r>
          </w:p>
          <w:p w14:paraId="6984FDB3" w14:textId="5FFF1E12" w:rsidR="0083007F" w:rsidRPr="00AF0F76" w:rsidRDefault="08575F27" w:rsidP="7AD60AB9">
            <w:pPr>
              <w:ind w:firstLine="0"/>
              <w:jc w:val="left"/>
              <w:textAlignment w:val="baseline"/>
              <w:rPr>
                <w:b w:val="0"/>
                <w:bCs w:val="0"/>
                <w:sz w:val="18"/>
                <w:szCs w:val="18"/>
              </w:rPr>
            </w:pPr>
            <w:r w:rsidRPr="7AD60AB9">
              <w:rPr>
                <w:b w:val="0"/>
                <w:bCs w:val="0"/>
                <w:sz w:val="18"/>
                <w:szCs w:val="18"/>
              </w:rPr>
              <w:t>Created</w:t>
            </w:r>
          </w:p>
          <w:p w14:paraId="3B5B0042" w14:textId="3F6BC944" w:rsidR="0083007F" w:rsidRPr="00AF0F76" w:rsidRDefault="00DB438C" w:rsidP="0083007F">
            <w:pPr>
              <w:ind w:firstLine="0"/>
              <w:jc w:val="left"/>
              <w:textAlignment w:val="baseline"/>
              <w:rPr>
                <w:b w:val="0"/>
                <w:bCs w:val="0"/>
                <w:sz w:val="18"/>
                <w:szCs w:val="18"/>
              </w:rPr>
            </w:pPr>
            <w:r w:rsidRPr="00AF0F76">
              <w:rPr>
                <w:b w:val="0"/>
                <w:bCs w:val="0"/>
                <w:sz w:val="18"/>
                <w:szCs w:val="18"/>
              </w:rPr>
              <w:t xml:space="preserve"> “Funnel Sustainment”</w:t>
            </w:r>
          </w:p>
        </w:tc>
        <w:tc>
          <w:tcPr>
            <w:tcW w:w="2956" w:type="dxa"/>
            <w:shd w:val="clear" w:color="auto" w:fill="auto"/>
            <w:vAlign w:val="center"/>
          </w:tcPr>
          <w:p w14:paraId="2D25B5F3" w14:textId="54E254F8" w:rsidR="0083007F" w:rsidRPr="00AF0F76" w:rsidRDefault="0083007F"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 xml:space="preserve">The $ amount of the product that is attached to the opportunity created in selected time frame (by oppty created on date) </w:t>
            </w:r>
          </w:p>
        </w:tc>
        <w:tc>
          <w:tcPr>
            <w:tcW w:w="2494" w:type="dxa"/>
            <w:shd w:val="clear" w:color="auto" w:fill="auto"/>
            <w:vAlign w:val="center"/>
          </w:tcPr>
          <w:p w14:paraId="1AC1FA2E" w14:textId="72166D53" w:rsidR="0083007F" w:rsidRPr="00AF0F76" w:rsidRDefault="008318D5"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 xml:space="preserve">Sum of the dollar amount </w:t>
            </w:r>
            <w:r w:rsidR="00FA4B8A" w:rsidRPr="00AF0F76">
              <w:rPr>
                <w:sz w:val="18"/>
                <w:szCs w:val="18"/>
              </w:rPr>
              <w:t>of all the products associated to the Opportunity</w:t>
            </w:r>
          </w:p>
        </w:tc>
        <w:tc>
          <w:tcPr>
            <w:tcW w:w="1508" w:type="dxa"/>
            <w:shd w:val="clear" w:color="auto" w:fill="auto"/>
          </w:tcPr>
          <w:p w14:paraId="1EA77474" w14:textId="6D8B97E4" w:rsidR="0083007F" w:rsidRPr="00AF0F76" w:rsidRDefault="0083007F"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00AF0F76">
              <w:rPr>
                <w:rFonts w:ascii="Calibri" w:eastAsia="Times New Roman" w:hAnsi="Calibri" w:cs="Calibri"/>
                <w:b/>
                <w:bCs/>
                <w:sz w:val="18"/>
                <w:szCs w:val="18"/>
              </w:rPr>
              <w:t>Actual</w:t>
            </w:r>
            <w:r w:rsidRPr="00AF0F76">
              <w:rPr>
                <w:rFonts w:ascii="Calibri" w:eastAsia="Times New Roman" w:hAnsi="Calibri" w:cs="Calibri"/>
                <w:sz w:val="18"/>
                <w:szCs w:val="18"/>
              </w:rPr>
              <w:t> / </w:t>
            </w:r>
            <w:r w:rsidRPr="00AF0F76">
              <w:rPr>
                <w:rFonts w:ascii="Calibri" w:eastAsia="Times New Roman" w:hAnsi="Calibri" w:cs="Calibri"/>
                <w:b/>
                <w:bCs/>
                <w:sz w:val="18"/>
                <w:szCs w:val="18"/>
              </w:rPr>
              <w:t>Prior Year / Target</w:t>
            </w:r>
            <w:r w:rsidRPr="00AF0F76">
              <w:rPr>
                <w:rFonts w:ascii="Calibri" w:eastAsia="Times New Roman" w:hAnsi="Calibri" w:cs="Calibri"/>
                <w:sz w:val="18"/>
                <w:szCs w:val="18"/>
              </w:rPr>
              <w:t> </w:t>
            </w:r>
            <w:r w:rsidRPr="00AF0F76">
              <w:rPr>
                <w:rFonts w:ascii="Calibri" w:eastAsia="Times New Roman" w:hAnsi="Calibri" w:cs="Calibri"/>
                <w:sz w:val="18"/>
                <w:szCs w:val="18"/>
              </w:rPr>
              <w:br/>
              <w:t xml:space="preserve">Fiscal Calendar </w:t>
            </w:r>
            <w:r w:rsidR="008318D5" w:rsidRPr="00AF0F76">
              <w:rPr>
                <w:rFonts w:ascii="Calibri" w:eastAsia="Times New Roman" w:hAnsi="Calibri" w:cs="Calibri"/>
                <w:sz w:val="18"/>
                <w:szCs w:val="18"/>
              </w:rPr>
              <w:t xml:space="preserve">up </w:t>
            </w:r>
            <w:r w:rsidRPr="00AF0F76">
              <w:rPr>
                <w:rFonts w:ascii="Calibri" w:eastAsia="Times New Roman" w:hAnsi="Calibri" w:cs="Calibri"/>
                <w:sz w:val="18"/>
                <w:szCs w:val="18"/>
              </w:rPr>
              <w:t>from Day </w:t>
            </w:r>
          </w:p>
        </w:tc>
        <w:tc>
          <w:tcPr>
            <w:tcW w:w="1996" w:type="dxa"/>
            <w:shd w:val="clear" w:color="auto" w:fill="auto"/>
            <w:vAlign w:val="center"/>
          </w:tcPr>
          <w:p w14:paraId="192B5365" w14:textId="2A8317B2" w:rsidR="0083007F" w:rsidRPr="00AF0F76" w:rsidRDefault="0083007F"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 </w:t>
            </w:r>
            <w:r w:rsidR="00DB438C" w:rsidRPr="00AF0F76">
              <w:rPr>
                <w:sz w:val="18"/>
                <w:szCs w:val="18"/>
              </w:rPr>
              <w:t>How many opportunity dollars are you creating in each period</w:t>
            </w:r>
          </w:p>
        </w:tc>
      </w:tr>
      <w:tr w:rsidR="00AF0F76" w:rsidRPr="00AF0F76" w14:paraId="299A70F5" w14:textId="77777777" w:rsidTr="00823F8D">
        <w:trPr>
          <w:gridAfter w:val="1"/>
          <w:wAfter w:w="23" w:type="dxa"/>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04337B09" w14:textId="77796B0D" w:rsidR="0083007F" w:rsidRPr="00AF0F76" w:rsidRDefault="0083007F" w:rsidP="7AD60AB9">
            <w:pPr>
              <w:ind w:firstLine="0"/>
              <w:jc w:val="left"/>
              <w:textAlignment w:val="baseline"/>
              <w:rPr>
                <w:b w:val="0"/>
                <w:bCs w:val="0"/>
                <w:sz w:val="18"/>
                <w:szCs w:val="18"/>
              </w:rPr>
            </w:pPr>
            <w:r w:rsidRPr="00AF0F76">
              <w:rPr>
                <w:b w:val="0"/>
                <w:bCs w:val="0"/>
                <w:sz w:val="18"/>
                <w:szCs w:val="18"/>
              </w:rPr>
              <w:t>Opportunity #</w:t>
            </w:r>
          </w:p>
          <w:p w14:paraId="43CEBA51" w14:textId="4D7D0497" w:rsidR="0083007F" w:rsidRPr="00AF0F76" w:rsidRDefault="7723B677" w:rsidP="0083007F">
            <w:pPr>
              <w:ind w:firstLine="0"/>
              <w:jc w:val="left"/>
              <w:textAlignment w:val="baseline"/>
              <w:rPr>
                <w:b w:val="0"/>
                <w:bCs w:val="0"/>
                <w:sz w:val="18"/>
                <w:szCs w:val="18"/>
              </w:rPr>
            </w:pPr>
            <w:r w:rsidRPr="7AD60AB9">
              <w:rPr>
                <w:b w:val="0"/>
                <w:bCs w:val="0"/>
                <w:sz w:val="18"/>
                <w:szCs w:val="18"/>
              </w:rPr>
              <w:t>Created</w:t>
            </w:r>
          </w:p>
        </w:tc>
        <w:tc>
          <w:tcPr>
            <w:tcW w:w="2956" w:type="dxa"/>
            <w:shd w:val="clear" w:color="auto" w:fill="auto"/>
            <w:vAlign w:val="center"/>
          </w:tcPr>
          <w:p w14:paraId="6CCE916F" w14:textId="468DEFB9" w:rsidR="0083007F" w:rsidRPr="00AF0F76" w:rsidRDefault="0083007F" w:rsidP="0083007F">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The count of distinct opportunities created in selected time  (by created on date)</w:t>
            </w:r>
          </w:p>
        </w:tc>
        <w:tc>
          <w:tcPr>
            <w:tcW w:w="2494" w:type="dxa"/>
            <w:shd w:val="clear" w:color="auto" w:fill="auto"/>
            <w:vAlign w:val="center"/>
          </w:tcPr>
          <w:p w14:paraId="4BAE51A0" w14:textId="177DCC08" w:rsidR="0083007F" w:rsidRPr="00AF0F76" w:rsidRDefault="00FA4B8A" w:rsidP="0083007F">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Distinct count of Opportunity ID</w:t>
            </w:r>
          </w:p>
        </w:tc>
        <w:tc>
          <w:tcPr>
            <w:tcW w:w="1508" w:type="dxa"/>
            <w:shd w:val="clear" w:color="auto" w:fill="auto"/>
          </w:tcPr>
          <w:p w14:paraId="797E3C2A" w14:textId="7C76208F" w:rsidR="0083007F" w:rsidRPr="00AF0F76" w:rsidRDefault="0083007F" w:rsidP="0083007F">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rFonts w:ascii="Calibri" w:eastAsia="Times New Roman" w:hAnsi="Calibri" w:cs="Calibri"/>
                <w:b/>
                <w:bCs/>
                <w:sz w:val="18"/>
                <w:szCs w:val="18"/>
              </w:rPr>
              <w:t>Actual</w:t>
            </w:r>
            <w:r w:rsidRPr="00AF0F76">
              <w:rPr>
                <w:rFonts w:ascii="Calibri" w:eastAsia="Times New Roman" w:hAnsi="Calibri" w:cs="Calibri"/>
                <w:sz w:val="18"/>
                <w:szCs w:val="18"/>
              </w:rPr>
              <w:t> / </w:t>
            </w:r>
            <w:r w:rsidRPr="00AF0F76">
              <w:rPr>
                <w:rFonts w:ascii="Calibri" w:eastAsia="Times New Roman" w:hAnsi="Calibri" w:cs="Calibri"/>
                <w:b/>
                <w:bCs/>
                <w:sz w:val="18"/>
                <w:szCs w:val="18"/>
              </w:rPr>
              <w:t>Prior Year / Target</w:t>
            </w:r>
            <w:r w:rsidRPr="00AF0F76">
              <w:rPr>
                <w:rFonts w:ascii="Calibri" w:eastAsia="Times New Roman" w:hAnsi="Calibri" w:cs="Calibri"/>
                <w:sz w:val="18"/>
                <w:szCs w:val="18"/>
              </w:rPr>
              <w:t> </w:t>
            </w:r>
            <w:r w:rsidRPr="00AF0F76">
              <w:rPr>
                <w:rFonts w:ascii="Calibri" w:eastAsia="Times New Roman" w:hAnsi="Calibri" w:cs="Calibri"/>
                <w:sz w:val="18"/>
                <w:szCs w:val="18"/>
              </w:rPr>
              <w:br/>
              <w:t xml:space="preserve">Fiscal Calendar </w:t>
            </w:r>
            <w:r w:rsidR="008318D5" w:rsidRPr="00AF0F76">
              <w:rPr>
                <w:rFonts w:ascii="Calibri" w:eastAsia="Times New Roman" w:hAnsi="Calibri" w:cs="Calibri"/>
                <w:sz w:val="18"/>
                <w:szCs w:val="18"/>
              </w:rPr>
              <w:t xml:space="preserve">up </w:t>
            </w:r>
            <w:r w:rsidRPr="00AF0F76">
              <w:rPr>
                <w:rFonts w:ascii="Calibri" w:eastAsia="Times New Roman" w:hAnsi="Calibri" w:cs="Calibri"/>
                <w:sz w:val="18"/>
                <w:szCs w:val="18"/>
              </w:rPr>
              <w:t>from Day </w:t>
            </w:r>
          </w:p>
        </w:tc>
        <w:tc>
          <w:tcPr>
            <w:tcW w:w="1996" w:type="dxa"/>
            <w:shd w:val="clear" w:color="auto" w:fill="auto"/>
            <w:vAlign w:val="center"/>
          </w:tcPr>
          <w:p w14:paraId="7AD71DAD" w14:textId="77777777" w:rsidR="0083007F" w:rsidRPr="00AF0F76" w:rsidRDefault="0083007F" w:rsidP="0083007F">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 </w:t>
            </w:r>
          </w:p>
        </w:tc>
      </w:tr>
      <w:tr w:rsidR="00AF0F76" w:rsidRPr="00AF0F76" w14:paraId="037757FF" w14:textId="77777777" w:rsidTr="00823F8D">
        <w:trPr>
          <w:gridAfter w:val="1"/>
          <w:cnfStyle w:val="000000100000" w:firstRow="0" w:lastRow="0" w:firstColumn="0" w:lastColumn="0" w:oddVBand="0" w:evenVBand="0" w:oddHBand="1" w:evenHBand="0" w:firstRowFirstColumn="0" w:firstRowLastColumn="0" w:lastRowFirstColumn="0" w:lastRowLastColumn="0"/>
          <w:wAfter w:w="23" w:type="dxa"/>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1C5968FD" w14:textId="489A3EB1" w:rsidR="0083007F" w:rsidRPr="00AF0F76" w:rsidRDefault="0083007F" w:rsidP="7AD60AB9">
            <w:pPr>
              <w:ind w:firstLine="0"/>
              <w:jc w:val="left"/>
              <w:textAlignment w:val="baseline"/>
              <w:rPr>
                <w:b w:val="0"/>
                <w:bCs w:val="0"/>
                <w:sz w:val="18"/>
                <w:szCs w:val="18"/>
              </w:rPr>
            </w:pPr>
            <w:r w:rsidRPr="00AF0F76">
              <w:rPr>
                <w:b w:val="0"/>
                <w:bCs w:val="0"/>
                <w:sz w:val="18"/>
                <w:szCs w:val="18"/>
              </w:rPr>
              <w:t>Wins $</w:t>
            </w:r>
          </w:p>
          <w:p w14:paraId="24EC2B44" w14:textId="484AAD56" w:rsidR="0083007F" w:rsidRPr="00AF0F76" w:rsidRDefault="762CDA63" w:rsidP="0083007F">
            <w:pPr>
              <w:ind w:firstLine="0"/>
              <w:jc w:val="left"/>
              <w:textAlignment w:val="baseline"/>
              <w:rPr>
                <w:b w:val="0"/>
                <w:bCs w:val="0"/>
                <w:sz w:val="18"/>
                <w:szCs w:val="18"/>
              </w:rPr>
            </w:pPr>
            <w:r w:rsidRPr="7AD60AB9">
              <w:rPr>
                <w:b w:val="0"/>
                <w:bCs w:val="0"/>
                <w:sz w:val="18"/>
                <w:szCs w:val="18"/>
              </w:rPr>
              <w:t>“success”</w:t>
            </w:r>
          </w:p>
        </w:tc>
        <w:tc>
          <w:tcPr>
            <w:tcW w:w="2956" w:type="dxa"/>
            <w:shd w:val="clear" w:color="auto" w:fill="auto"/>
            <w:vAlign w:val="center"/>
          </w:tcPr>
          <w:p w14:paraId="13449564" w14:textId="63E769AD" w:rsidR="0083007F" w:rsidRPr="00AF0F76" w:rsidRDefault="0083007F"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 xml:space="preserve">The $ amount of the product that is attached to the opportunity Closed/Won and closed in selected time frame (by Actual close date) </w:t>
            </w:r>
          </w:p>
        </w:tc>
        <w:tc>
          <w:tcPr>
            <w:tcW w:w="2494" w:type="dxa"/>
            <w:shd w:val="clear" w:color="auto" w:fill="auto"/>
            <w:vAlign w:val="center"/>
          </w:tcPr>
          <w:p w14:paraId="4923CDF5" w14:textId="16FC61DD" w:rsidR="0083007F" w:rsidRPr="00AF0F76" w:rsidRDefault="00FA4B8A"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 xml:space="preserve">Sum of the dollar amount of all the products associated to the Opportunity </w:t>
            </w:r>
            <w:r w:rsidR="007E557B" w:rsidRPr="00AF0F76">
              <w:rPr>
                <w:sz w:val="18"/>
                <w:szCs w:val="18"/>
              </w:rPr>
              <w:t xml:space="preserve">filtered to </w:t>
            </w:r>
            <w:r w:rsidRPr="00AF0F76">
              <w:rPr>
                <w:sz w:val="18"/>
                <w:szCs w:val="18"/>
              </w:rPr>
              <w:t>Closed/Won Stage</w:t>
            </w:r>
          </w:p>
        </w:tc>
        <w:tc>
          <w:tcPr>
            <w:tcW w:w="1508" w:type="dxa"/>
            <w:shd w:val="clear" w:color="auto" w:fill="auto"/>
          </w:tcPr>
          <w:p w14:paraId="7DA1056B" w14:textId="22EB99AD" w:rsidR="0083007F" w:rsidRPr="00AF0F76" w:rsidRDefault="0083007F"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00AF0F76">
              <w:rPr>
                <w:rFonts w:ascii="Calibri" w:eastAsia="Times New Roman" w:hAnsi="Calibri" w:cs="Calibri"/>
                <w:b/>
                <w:bCs/>
                <w:sz w:val="18"/>
                <w:szCs w:val="18"/>
              </w:rPr>
              <w:t>Actual</w:t>
            </w:r>
            <w:r w:rsidRPr="00AF0F76">
              <w:rPr>
                <w:rFonts w:ascii="Calibri" w:eastAsia="Times New Roman" w:hAnsi="Calibri" w:cs="Calibri"/>
                <w:sz w:val="18"/>
                <w:szCs w:val="18"/>
              </w:rPr>
              <w:t> / </w:t>
            </w:r>
            <w:r w:rsidRPr="00AF0F76">
              <w:rPr>
                <w:rFonts w:ascii="Calibri" w:eastAsia="Times New Roman" w:hAnsi="Calibri" w:cs="Calibri"/>
                <w:b/>
                <w:bCs/>
                <w:sz w:val="18"/>
                <w:szCs w:val="18"/>
              </w:rPr>
              <w:t>Prior Year / Target</w:t>
            </w:r>
            <w:r w:rsidRPr="00AF0F76">
              <w:rPr>
                <w:rFonts w:ascii="Calibri" w:eastAsia="Times New Roman" w:hAnsi="Calibri" w:cs="Calibri"/>
                <w:sz w:val="18"/>
                <w:szCs w:val="18"/>
              </w:rPr>
              <w:t> </w:t>
            </w:r>
            <w:r w:rsidRPr="00AF0F76">
              <w:rPr>
                <w:rFonts w:ascii="Calibri" w:eastAsia="Times New Roman" w:hAnsi="Calibri" w:cs="Calibri"/>
                <w:sz w:val="18"/>
                <w:szCs w:val="18"/>
              </w:rPr>
              <w:br/>
              <w:t xml:space="preserve">Fiscal Calendar </w:t>
            </w:r>
            <w:r w:rsidR="008318D5" w:rsidRPr="00AF0F76">
              <w:rPr>
                <w:rFonts w:ascii="Calibri" w:eastAsia="Times New Roman" w:hAnsi="Calibri" w:cs="Calibri"/>
                <w:sz w:val="18"/>
                <w:szCs w:val="18"/>
              </w:rPr>
              <w:t xml:space="preserve">up </w:t>
            </w:r>
            <w:r w:rsidRPr="00AF0F76">
              <w:rPr>
                <w:rFonts w:ascii="Calibri" w:eastAsia="Times New Roman" w:hAnsi="Calibri" w:cs="Calibri"/>
                <w:sz w:val="18"/>
                <w:szCs w:val="18"/>
              </w:rPr>
              <w:t>from Day </w:t>
            </w:r>
          </w:p>
        </w:tc>
        <w:tc>
          <w:tcPr>
            <w:tcW w:w="1996" w:type="dxa"/>
            <w:shd w:val="clear" w:color="auto" w:fill="auto"/>
            <w:vAlign w:val="center"/>
          </w:tcPr>
          <w:p w14:paraId="2559DCC6" w14:textId="5E54FC98" w:rsidR="0083007F" w:rsidRPr="00AF0F76" w:rsidRDefault="278B1C3A"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7AD60AB9">
              <w:rPr>
                <w:sz w:val="18"/>
                <w:szCs w:val="18"/>
              </w:rPr>
              <w:t>This is just a filter amount of the Opportunity $ metric</w:t>
            </w:r>
            <w:r w:rsidR="4EF9ACB7" w:rsidRPr="7AD60AB9">
              <w:rPr>
                <w:sz w:val="18"/>
                <w:szCs w:val="18"/>
              </w:rPr>
              <w:t xml:space="preserve"> (</w:t>
            </w:r>
            <w:r w:rsidR="1FADBC27" w:rsidRPr="7AD60AB9">
              <w:rPr>
                <w:sz w:val="18"/>
                <w:szCs w:val="18"/>
              </w:rPr>
              <w:t>this can be impacted by changing the created on date it is not it is not always the same creation win</w:t>
            </w:r>
            <w:r w:rsidR="1D8F5961" w:rsidRPr="7AD60AB9">
              <w:rPr>
                <w:sz w:val="18"/>
                <w:szCs w:val="18"/>
              </w:rPr>
              <w:t>dow</w:t>
            </w:r>
            <w:r w:rsidR="1FADBC27" w:rsidRPr="7AD60AB9">
              <w:rPr>
                <w:sz w:val="18"/>
                <w:szCs w:val="18"/>
              </w:rPr>
              <w:t>)</w:t>
            </w:r>
          </w:p>
        </w:tc>
      </w:tr>
      <w:tr w:rsidR="00AF0F76" w:rsidRPr="00AF0F76" w14:paraId="4263FF5A" w14:textId="77777777" w:rsidTr="00823F8D">
        <w:trPr>
          <w:gridAfter w:val="1"/>
          <w:wAfter w:w="23" w:type="dxa"/>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7E659315" w14:textId="0575875D" w:rsidR="0083007F" w:rsidRPr="00AF0F76" w:rsidRDefault="0083007F" w:rsidP="7AD60AB9">
            <w:pPr>
              <w:ind w:firstLine="0"/>
              <w:jc w:val="left"/>
              <w:textAlignment w:val="baseline"/>
              <w:rPr>
                <w:b w:val="0"/>
                <w:bCs w:val="0"/>
                <w:sz w:val="18"/>
                <w:szCs w:val="18"/>
              </w:rPr>
            </w:pPr>
            <w:r w:rsidRPr="00AF0F76">
              <w:rPr>
                <w:b w:val="0"/>
                <w:bCs w:val="0"/>
                <w:sz w:val="18"/>
                <w:szCs w:val="18"/>
              </w:rPr>
              <w:t>Wins #</w:t>
            </w:r>
          </w:p>
          <w:p w14:paraId="147790BB" w14:textId="23FB3807" w:rsidR="0083007F" w:rsidRPr="00AF0F76" w:rsidRDefault="0083007F" w:rsidP="0083007F">
            <w:pPr>
              <w:ind w:firstLine="0"/>
              <w:jc w:val="left"/>
              <w:textAlignment w:val="baseline"/>
              <w:rPr>
                <w:b w:val="0"/>
                <w:bCs w:val="0"/>
                <w:sz w:val="18"/>
                <w:szCs w:val="18"/>
              </w:rPr>
            </w:pPr>
          </w:p>
        </w:tc>
        <w:tc>
          <w:tcPr>
            <w:tcW w:w="2956" w:type="dxa"/>
            <w:shd w:val="clear" w:color="auto" w:fill="auto"/>
            <w:vAlign w:val="center"/>
          </w:tcPr>
          <w:p w14:paraId="49F80729" w14:textId="67073FB8" w:rsidR="0083007F" w:rsidRPr="00AF0F76" w:rsidRDefault="0083007F" w:rsidP="0083007F">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The count of distinct opportunities  Closed/Won and closed in selected time frame  (by Actual close date)</w:t>
            </w:r>
          </w:p>
        </w:tc>
        <w:tc>
          <w:tcPr>
            <w:tcW w:w="2494" w:type="dxa"/>
            <w:shd w:val="clear" w:color="auto" w:fill="auto"/>
            <w:vAlign w:val="center"/>
          </w:tcPr>
          <w:p w14:paraId="4B3796B2" w14:textId="438C8395" w:rsidR="0083007F" w:rsidRPr="00AF0F76" w:rsidRDefault="007E557B" w:rsidP="0083007F">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Distinct count of Opportunity ID filtered to Closed/Won Stage</w:t>
            </w:r>
          </w:p>
        </w:tc>
        <w:tc>
          <w:tcPr>
            <w:tcW w:w="1508" w:type="dxa"/>
            <w:shd w:val="clear" w:color="auto" w:fill="auto"/>
          </w:tcPr>
          <w:p w14:paraId="2E9D0C99" w14:textId="3094BF89" w:rsidR="0083007F" w:rsidRPr="00AF0F76" w:rsidRDefault="0083007F" w:rsidP="0083007F">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rFonts w:ascii="Calibri" w:eastAsia="Times New Roman" w:hAnsi="Calibri" w:cs="Calibri"/>
                <w:b/>
                <w:bCs/>
                <w:sz w:val="18"/>
                <w:szCs w:val="18"/>
              </w:rPr>
              <w:t>Actual</w:t>
            </w:r>
            <w:r w:rsidRPr="00AF0F76">
              <w:rPr>
                <w:rFonts w:ascii="Calibri" w:eastAsia="Times New Roman" w:hAnsi="Calibri" w:cs="Calibri"/>
                <w:sz w:val="18"/>
                <w:szCs w:val="18"/>
              </w:rPr>
              <w:t> / </w:t>
            </w:r>
            <w:r w:rsidRPr="00AF0F76">
              <w:rPr>
                <w:rFonts w:ascii="Calibri" w:eastAsia="Times New Roman" w:hAnsi="Calibri" w:cs="Calibri"/>
                <w:b/>
                <w:bCs/>
                <w:sz w:val="18"/>
                <w:szCs w:val="18"/>
              </w:rPr>
              <w:t>Prior Year / Target</w:t>
            </w:r>
            <w:r w:rsidRPr="00AF0F76">
              <w:rPr>
                <w:rFonts w:ascii="Calibri" w:eastAsia="Times New Roman" w:hAnsi="Calibri" w:cs="Calibri"/>
                <w:sz w:val="18"/>
                <w:szCs w:val="18"/>
              </w:rPr>
              <w:t> </w:t>
            </w:r>
            <w:r w:rsidRPr="00AF0F76">
              <w:rPr>
                <w:rFonts w:ascii="Calibri" w:eastAsia="Times New Roman" w:hAnsi="Calibri" w:cs="Calibri"/>
                <w:sz w:val="18"/>
                <w:szCs w:val="18"/>
              </w:rPr>
              <w:br/>
              <w:t xml:space="preserve">Fiscal Calendar </w:t>
            </w:r>
            <w:r w:rsidR="008318D5" w:rsidRPr="00AF0F76">
              <w:rPr>
                <w:rFonts w:ascii="Calibri" w:eastAsia="Times New Roman" w:hAnsi="Calibri" w:cs="Calibri"/>
                <w:sz w:val="18"/>
                <w:szCs w:val="18"/>
              </w:rPr>
              <w:t xml:space="preserve">up </w:t>
            </w:r>
            <w:r w:rsidRPr="00AF0F76">
              <w:rPr>
                <w:rFonts w:ascii="Calibri" w:eastAsia="Times New Roman" w:hAnsi="Calibri" w:cs="Calibri"/>
                <w:sz w:val="18"/>
                <w:szCs w:val="18"/>
              </w:rPr>
              <w:t>from Day </w:t>
            </w:r>
          </w:p>
        </w:tc>
        <w:tc>
          <w:tcPr>
            <w:tcW w:w="1996" w:type="dxa"/>
            <w:shd w:val="clear" w:color="auto" w:fill="auto"/>
            <w:vAlign w:val="center"/>
          </w:tcPr>
          <w:p w14:paraId="59F90C91" w14:textId="77777777" w:rsidR="0083007F" w:rsidRPr="00AF0F76" w:rsidRDefault="0083007F" w:rsidP="0083007F">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 </w:t>
            </w:r>
          </w:p>
        </w:tc>
      </w:tr>
      <w:tr w:rsidR="00AF0F76" w:rsidRPr="00AF0F76" w14:paraId="31A163B8" w14:textId="77777777" w:rsidTr="00823F8D">
        <w:trPr>
          <w:gridAfter w:val="1"/>
          <w:cnfStyle w:val="000000100000" w:firstRow="0" w:lastRow="0" w:firstColumn="0" w:lastColumn="0" w:oddVBand="0" w:evenVBand="0" w:oddHBand="1" w:evenHBand="0" w:firstRowFirstColumn="0" w:firstRowLastColumn="0" w:lastRowFirstColumn="0" w:lastRowLastColumn="0"/>
          <w:wAfter w:w="23" w:type="dxa"/>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5033CF3D" w14:textId="729449C6" w:rsidR="0083007F" w:rsidRPr="00AF0F76" w:rsidRDefault="0083007F" w:rsidP="0083007F">
            <w:pPr>
              <w:ind w:firstLine="0"/>
              <w:jc w:val="left"/>
              <w:textAlignment w:val="baseline"/>
              <w:rPr>
                <w:b w:val="0"/>
                <w:bCs w:val="0"/>
                <w:sz w:val="18"/>
                <w:szCs w:val="18"/>
              </w:rPr>
            </w:pPr>
            <w:r w:rsidRPr="00AF0F76">
              <w:rPr>
                <w:b w:val="0"/>
                <w:bCs w:val="0"/>
                <w:sz w:val="18"/>
                <w:szCs w:val="18"/>
              </w:rPr>
              <w:t xml:space="preserve">Days to Win </w:t>
            </w:r>
            <w:r w:rsidR="00166B25" w:rsidRPr="00AF0F76">
              <w:rPr>
                <w:b w:val="0"/>
                <w:bCs w:val="0"/>
                <w:sz w:val="18"/>
                <w:szCs w:val="18"/>
              </w:rPr>
              <w:t xml:space="preserve">“Funnel </w:t>
            </w:r>
            <w:r w:rsidR="70747817" w:rsidRPr="7AD60AB9">
              <w:rPr>
                <w:b w:val="0"/>
                <w:bCs w:val="0"/>
                <w:sz w:val="18"/>
                <w:szCs w:val="18"/>
              </w:rPr>
              <w:t>Speed</w:t>
            </w:r>
            <w:r w:rsidR="00166B25" w:rsidRPr="00AF0F76">
              <w:rPr>
                <w:b w:val="0"/>
                <w:bCs w:val="0"/>
                <w:sz w:val="18"/>
                <w:szCs w:val="18"/>
              </w:rPr>
              <w:t>”</w:t>
            </w:r>
          </w:p>
          <w:p w14:paraId="1147F006" w14:textId="3FBC1C92" w:rsidR="0083007F" w:rsidRPr="00AF0F76" w:rsidRDefault="0083007F" w:rsidP="0083007F">
            <w:pPr>
              <w:ind w:firstLine="0"/>
              <w:jc w:val="left"/>
              <w:textAlignment w:val="baseline"/>
              <w:rPr>
                <w:b w:val="0"/>
                <w:bCs w:val="0"/>
                <w:sz w:val="18"/>
                <w:szCs w:val="18"/>
              </w:rPr>
            </w:pPr>
          </w:p>
        </w:tc>
        <w:tc>
          <w:tcPr>
            <w:tcW w:w="2956" w:type="dxa"/>
            <w:shd w:val="clear" w:color="auto" w:fill="auto"/>
            <w:vAlign w:val="center"/>
          </w:tcPr>
          <w:p w14:paraId="0FCFBEDE" w14:textId="44C4740B" w:rsidR="0083007F" w:rsidRPr="00AF0F76" w:rsidRDefault="00166B25"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The count of days from opportunity creation to closed/won date</w:t>
            </w:r>
          </w:p>
        </w:tc>
        <w:tc>
          <w:tcPr>
            <w:tcW w:w="2494" w:type="dxa"/>
            <w:shd w:val="clear" w:color="auto" w:fill="auto"/>
            <w:vAlign w:val="center"/>
          </w:tcPr>
          <w:p w14:paraId="2FDA1654" w14:textId="49DFED20" w:rsidR="0083007F" w:rsidRPr="00AF0F76" w:rsidRDefault="00143ECF"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Count of days from creation to close date</w:t>
            </w:r>
            <w:r w:rsidR="00776C0D" w:rsidRPr="00AF0F76">
              <w:rPr>
                <w:sz w:val="18"/>
                <w:szCs w:val="18"/>
              </w:rPr>
              <w:t xml:space="preserve"> (actual close date – created date)</w:t>
            </w:r>
          </w:p>
        </w:tc>
        <w:tc>
          <w:tcPr>
            <w:tcW w:w="1508" w:type="dxa"/>
            <w:shd w:val="clear" w:color="auto" w:fill="auto"/>
            <w:vAlign w:val="center"/>
          </w:tcPr>
          <w:p w14:paraId="5C975986" w14:textId="16748E09" w:rsidR="0083007F" w:rsidRPr="00AF0F76" w:rsidRDefault="00166B25"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commentRangeStart w:id="430"/>
            <w:commentRangeStart w:id="431"/>
            <w:commentRangeStart w:id="432"/>
            <w:r w:rsidRPr="00AF0F76">
              <w:rPr>
                <w:rFonts w:ascii="Calibri" w:eastAsia="Times New Roman" w:hAnsi="Calibri" w:cs="Calibri"/>
                <w:b/>
                <w:bCs/>
                <w:sz w:val="18"/>
                <w:szCs w:val="18"/>
              </w:rPr>
              <w:t>Actual</w:t>
            </w:r>
            <w:r w:rsidRPr="00AF0F76">
              <w:rPr>
                <w:rFonts w:ascii="Calibri" w:eastAsia="Times New Roman" w:hAnsi="Calibri" w:cs="Calibri"/>
                <w:sz w:val="18"/>
                <w:szCs w:val="18"/>
              </w:rPr>
              <w:t> / </w:t>
            </w:r>
            <w:r w:rsidRPr="00AF0F76">
              <w:rPr>
                <w:rFonts w:ascii="Calibri" w:eastAsia="Times New Roman" w:hAnsi="Calibri" w:cs="Calibri"/>
                <w:b/>
                <w:bCs/>
                <w:sz w:val="18"/>
                <w:szCs w:val="18"/>
              </w:rPr>
              <w:t>Prior Year</w:t>
            </w:r>
            <w:r w:rsidR="410A691A" w:rsidRPr="7AD60AB9">
              <w:rPr>
                <w:rFonts w:ascii="Calibri" w:eastAsia="Times New Roman" w:hAnsi="Calibri" w:cs="Calibri"/>
                <w:b/>
                <w:bCs/>
                <w:sz w:val="18"/>
                <w:szCs w:val="18"/>
              </w:rPr>
              <w:t>/ Prior year average / YTD Average</w:t>
            </w:r>
            <w:commentRangeEnd w:id="430"/>
            <w:r>
              <w:rPr>
                <w:rStyle w:val="CommentReference"/>
              </w:rPr>
              <w:commentReference w:id="430"/>
            </w:r>
            <w:commentRangeEnd w:id="431"/>
            <w:r w:rsidR="007E45B7">
              <w:rPr>
                <w:rStyle w:val="CommentReference"/>
              </w:rPr>
              <w:commentReference w:id="431"/>
            </w:r>
            <w:commentRangeEnd w:id="432"/>
            <w:r>
              <w:rPr>
                <w:rStyle w:val="CommentReference"/>
              </w:rPr>
              <w:commentReference w:id="432"/>
            </w:r>
            <w:r>
              <w:br/>
            </w:r>
            <w:r w:rsidRPr="00AF0F76">
              <w:rPr>
                <w:rFonts w:ascii="Calibri" w:eastAsia="Times New Roman" w:hAnsi="Calibri" w:cs="Calibri"/>
                <w:sz w:val="18"/>
                <w:szCs w:val="18"/>
              </w:rPr>
              <w:t>Fiscal Calendar up from Day </w:t>
            </w:r>
          </w:p>
        </w:tc>
        <w:tc>
          <w:tcPr>
            <w:tcW w:w="1996" w:type="dxa"/>
            <w:shd w:val="clear" w:color="auto" w:fill="auto"/>
            <w:vAlign w:val="center"/>
          </w:tcPr>
          <w:p w14:paraId="59201C9E" w14:textId="6B3C2168" w:rsidR="0083007F" w:rsidRPr="00AF0F76" w:rsidRDefault="5B199D57"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This metric allows to create a trend over a period of time that shows how fast in average we are closing the funnel, referred as SPEED.</w:t>
            </w:r>
          </w:p>
          <w:p w14:paraId="35524EAF" w14:textId="2DF6643B" w:rsidR="0083007F" w:rsidRPr="00AF0F76" w:rsidRDefault="5B199D57" w:rsidP="0083007F">
            <w:pPr>
              <w:ind w:firstLine="0"/>
              <w:jc w:val="left"/>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PF, Sales territory, Owner, available filters</w:t>
            </w:r>
            <w:r w:rsidR="33C5E652" w:rsidRPr="00AF0F76">
              <w:rPr>
                <w:sz w:val="18"/>
                <w:szCs w:val="18"/>
              </w:rPr>
              <w:t xml:space="preserve"> – Trend by Actual Close Date</w:t>
            </w:r>
          </w:p>
        </w:tc>
      </w:tr>
      <w:tr w:rsidR="00AF0F76" w:rsidRPr="00AF0F76" w14:paraId="5C256802" w14:textId="77777777" w:rsidTr="00823F8D">
        <w:trPr>
          <w:gridAfter w:val="1"/>
          <w:wAfter w:w="23" w:type="dxa"/>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1CAA1CC9" w14:textId="0683FBBA" w:rsidR="0083007F" w:rsidRPr="00AF0F76" w:rsidRDefault="0083007F" w:rsidP="7AD60AB9">
            <w:pPr>
              <w:ind w:firstLine="0"/>
              <w:jc w:val="left"/>
              <w:textAlignment w:val="baseline"/>
              <w:rPr>
                <w:b w:val="0"/>
                <w:bCs w:val="0"/>
                <w:sz w:val="18"/>
                <w:szCs w:val="18"/>
              </w:rPr>
            </w:pPr>
            <w:r w:rsidRPr="00AF0F76">
              <w:rPr>
                <w:b w:val="0"/>
                <w:bCs w:val="0"/>
                <w:sz w:val="18"/>
                <w:szCs w:val="18"/>
              </w:rPr>
              <w:t>3 month rolling Funnel $</w:t>
            </w:r>
          </w:p>
          <w:p w14:paraId="177B6303" w14:textId="6F1BDD1F" w:rsidR="0083007F" w:rsidRPr="00AF0F76" w:rsidRDefault="06DBD338" w:rsidP="0083007F">
            <w:pPr>
              <w:ind w:firstLine="0"/>
              <w:jc w:val="left"/>
              <w:textAlignment w:val="baseline"/>
              <w:rPr>
                <w:b w:val="0"/>
                <w:bCs w:val="0"/>
                <w:sz w:val="18"/>
                <w:szCs w:val="18"/>
              </w:rPr>
            </w:pPr>
            <w:r w:rsidRPr="7AD60AB9">
              <w:rPr>
                <w:b w:val="0"/>
                <w:bCs w:val="0"/>
                <w:sz w:val="18"/>
                <w:szCs w:val="18"/>
              </w:rPr>
              <w:t>“Funnel Size”</w:t>
            </w:r>
          </w:p>
        </w:tc>
        <w:tc>
          <w:tcPr>
            <w:tcW w:w="2956" w:type="dxa"/>
            <w:shd w:val="clear" w:color="auto" w:fill="auto"/>
            <w:vAlign w:val="center"/>
          </w:tcPr>
          <w:p w14:paraId="73922368" w14:textId="3C11ABDD" w:rsidR="0083007F" w:rsidRPr="00AF0F76" w:rsidRDefault="00312EB0" w:rsidP="0083007F">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 xml:space="preserve">The </w:t>
            </w:r>
            <w:r w:rsidR="00AF0F76">
              <w:rPr>
                <w:sz w:val="18"/>
                <w:szCs w:val="18"/>
              </w:rPr>
              <w:t xml:space="preserve">total </w:t>
            </w:r>
            <w:r w:rsidRPr="00AF0F76">
              <w:rPr>
                <w:sz w:val="18"/>
                <w:szCs w:val="18"/>
              </w:rPr>
              <w:t xml:space="preserve">aggregated amount of </w:t>
            </w:r>
            <w:r w:rsidR="00AF0F76">
              <w:rPr>
                <w:sz w:val="18"/>
                <w:szCs w:val="18"/>
              </w:rPr>
              <w:t xml:space="preserve">Open Opportunity $ summed together for the next 3 months </w:t>
            </w:r>
            <w:r w:rsidR="00823F8D">
              <w:rPr>
                <w:sz w:val="18"/>
                <w:szCs w:val="18"/>
              </w:rPr>
              <w:t>estimated closed date</w:t>
            </w:r>
          </w:p>
        </w:tc>
        <w:tc>
          <w:tcPr>
            <w:tcW w:w="2494" w:type="dxa"/>
            <w:shd w:val="clear" w:color="auto" w:fill="auto"/>
            <w:vAlign w:val="center"/>
          </w:tcPr>
          <w:p w14:paraId="48654B43" w14:textId="22DEF232" w:rsidR="0083007F" w:rsidRPr="00AF0F76" w:rsidRDefault="00823F8D" w:rsidP="0083007F">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Sum of Open Opportunity $ for the next 3 month period by </w:t>
            </w:r>
            <w:r w:rsidR="003B24B3">
              <w:rPr>
                <w:sz w:val="18"/>
                <w:szCs w:val="18"/>
              </w:rPr>
              <w:t xml:space="preserve">estimated </w:t>
            </w:r>
            <w:r>
              <w:rPr>
                <w:sz w:val="18"/>
                <w:szCs w:val="18"/>
              </w:rPr>
              <w:t>close</w:t>
            </w:r>
            <w:r w:rsidR="003B24B3">
              <w:rPr>
                <w:sz w:val="18"/>
                <w:szCs w:val="18"/>
              </w:rPr>
              <w:t xml:space="preserve"> date</w:t>
            </w:r>
          </w:p>
        </w:tc>
        <w:tc>
          <w:tcPr>
            <w:tcW w:w="1508" w:type="dxa"/>
            <w:shd w:val="clear" w:color="auto" w:fill="auto"/>
            <w:vAlign w:val="center"/>
          </w:tcPr>
          <w:p w14:paraId="71051431" w14:textId="782B5F35" w:rsidR="0083007F" w:rsidRPr="00AF0F76" w:rsidRDefault="003B24B3" w:rsidP="0083007F">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Estimated closed data snapshots</w:t>
            </w:r>
          </w:p>
        </w:tc>
        <w:tc>
          <w:tcPr>
            <w:tcW w:w="1996" w:type="dxa"/>
            <w:shd w:val="clear" w:color="auto" w:fill="auto"/>
            <w:vAlign w:val="center"/>
          </w:tcPr>
          <w:p w14:paraId="6AE4873F" w14:textId="4C23C727" w:rsidR="0083007F" w:rsidRPr="00AF0F76" w:rsidRDefault="0083007F" w:rsidP="0083007F">
            <w:pPr>
              <w:ind w:firstLine="0"/>
              <w:jc w:val="left"/>
              <w:textAlignment w:val="baseline"/>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 </w:t>
            </w:r>
            <w:r w:rsidR="00823F8D" w:rsidRPr="00AF0F76">
              <w:rPr>
                <w:sz w:val="18"/>
                <w:szCs w:val="18"/>
              </w:rPr>
              <w:t>Current metric for a period, require snapshots for history</w:t>
            </w:r>
          </w:p>
        </w:tc>
      </w:tr>
      <w:tr w:rsidR="00823F8D" w:rsidRPr="00AF0F76" w14:paraId="1FA63068" w14:textId="77777777" w:rsidTr="00823F8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724C709B" w14:textId="50675A3F" w:rsidR="00823F8D" w:rsidRPr="00AF0F76" w:rsidRDefault="00823F8D" w:rsidP="7AD60AB9">
            <w:pPr>
              <w:ind w:firstLine="0"/>
              <w:jc w:val="left"/>
              <w:rPr>
                <w:b w:val="0"/>
                <w:bCs w:val="0"/>
                <w:sz w:val="18"/>
                <w:szCs w:val="18"/>
              </w:rPr>
            </w:pPr>
            <w:r w:rsidRPr="00AF0F76">
              <w:rPr>
                <w:b w:val="0"/>
                <w:bCs w:val="0"/>
                <w:sz w:val="18"/>
                <w:szCs w:val="18"/>
              </w:rPr>
              <w:t>3 month rolling Weighted funnel</w:t>
            </w:r>
          </w:p>
          <w:p w14:paraId="23D079D7" w14:textId="6F4EB231" w:rsidR="00823F8D" w:rsidRPr="00AF0F76" w:rsidRDefault="51CD95A6" w:rsidP="00823F8D">
            <w:pPr>
              <w:ind w:firstLine="0"/>
              <w:jc w:val="left"/>
              <w:rPr>
                <w:b w:val="0"/>
                <w:bCs w:val="0"/>
                <w:sz w:val="18"/>
                <w:szCs w:val="18"/>
              </w:rPr>
            </w:pPr>
            <w:r w:rsidRPr="7AD60AB9">
              <w:rPr>
                <w:b w:val="0"/>
                <w:bCs w:val="0"/>
                <w:sz w:val="18"/>
                <w:szCs w:val="18"/>
              </w:rPr>
              <w:t>“Funnel Size”</w:t>
            </w:r>
          </w:p>
        </w:tc>
        <w:tc>
          <w:tcPr>
            <w:tcW w:w="2956" w:type="dxa"/>
            <w:shd w:val="clear" w:color="auto" w:fill="auto"/>
            <w:vAlign w:val="center"/>
          </w:tcPr>
          <w:p w14:paraId="5FE5162B" w14:textId="7F421634" w:rsidR="00823F8D" w:rsidRPr="00AF0F76" w:rsidRDefault="00823F8D" w:rsidP="00823F8D">
            <w:pPr>
              <w:jc w:val="left"/>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 xml:space="preserve">The </w:t>
            </w:r>
            <w:r>
              <w:rPr>
                <w:sz w:val="18"/>
                <w:szCs w:val="18"/>
              </w:rPr>
              <w:t xml:space="preserve">total </w:t>
            </w:r>
            <w:r w:rsidRPr="00AF0F76">
              <w:rPr>
                <w:sz w:val="18"/>
                <w:szCs w:val="18"/>
              </w:rPr>
              <w:t xml:space="preserve">aggregated amount of </w:t>
            </w:r>
            <w:r>
              <w:rPr>
                <w:sz w:val="18"/>
                <w:szCs w:val="18"/>
              </w:rPr>
              <w:t>Open Opportunity $ multiplied by each stage probability and summed together for the next 3 months estimated closed date</w:t>
            </w:r>
          </w:p>
        </w:tc>
        <w:tc>
          <w:tcPr>
            <w:tcW w:w="2494" w:type="dxa"/>
            <w:shd w:val="clear" w:color="auto" w:fill="auto"/>
            <w:vAlign w:val="center"/>
          </w:tcPr>
          <w:p w14:paraId="706E7386" w14:textId="4CF22490" w:rsidR="00823F8D" w:rsidRPr="00AF0F76" w:rsidRDefault="003B24B3" w:rsidP="003B24B3">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Sum of Open Opportunity $ * each stage probability for the next 3 month period by estimated close date</w:t>
            </w:r>
          </w:p>
        </w:tc>
        <w:tc>
          <w:tcPr>
            <w:tcW w:w="1508" w:type="dxa"/>
            <w:shd w:val="clear" w:color="auto" w:fill="auto"/>
            <w:vAlign w:val="center"/>
          </w:tcPr>
          <w:p w14:paraId="06D80E87" w14:textId="20AA6454" w:rsidR="00823F8D" w:rsidRPr="00AF0F76" w:rsidRDefault="003B24B3" w:rsidP="003B24B3">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Estimated closed data snapshots</w:t>
            </w:r>
          </w:p>
        </w:tc>
        <w:tc>
          <w:tcPr>
            <w:tcW w:w="2019" w:type="dxa"/>
            <w:gridSpan w:val="2"/>
            <w:shd w:val="clear" w:color="auto" w:fill="auto"/>
            <w:vAlign w:val="center"/>
          </w:tcPr>
          <w:p w14:paraId="624CB318" w14:textId="491477B1" w:rsidR="00823F8D" w:rsidRPr="00AF0F76" w:rsidRDefault="003B24B3" w:rsidP="003B24B3">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Current metric for a period, require snapshots for history</w:t>
            </w:r>
          </w:p>
        </w:tc>
      </w:tr>
      <w:tr w:rsidR="00823F8D" w:rsidRPr="00AF0F76" w14:paraId="61DB61D7" w14:textId="77777777" w:rsidTr="00823F8D">
        <w:trPr>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16A7EFB8" w14:textId="3337291D" w:rsidR="00823F8D" w:rsidRPr="00AF0F76" w:rsidRDefault="00823F8D" w:rsidP="00823F8D">
            <w:pPr>
              <w:ind w:firstLine="0"/>
              <w:jc w:val="left"/>
              <w:rPr>
                <w:b w:val="0"/>
                <w:bCs w:val="0"/>
                <w:sz w:val="18"/>
                <w:szCs w:val="18"/>
              </w:rPr>
            </w:pPr>
            <w:r w:rsidRPr="00AF0F76">
              <w:rPr>
                <w:b w:val="0"/>
                <w:bCs w:val="0"/>
                <w:sz w:val="18"/>
                <w:szCs w:val="18"/>
              </w:rPr>
              <w:lastRenderedPageBreak/>
              <w:t>Open Opportunity $ by estimated closed date “Funnel Size”</w:t>
            </w:r>
          </w:p>
        </w:tc>
        <w:tc>
          <w:tcPr>
            <w:tcW w:w="2956" w:type="dxa"/>
            <w:shd w:val="clear" w:color="auto" w:fill="auto"/>
            <w:vAlign w:val="center"/>
          </w:tcPr>
          <w:p w14:paraId="43A410A1" w14:textId="571E8EBA" w:rsidR="00823F8D" w:rsidRPr="00AF0F76" w:rsidRDefault="00823F8D" w:rsidP="00823F8D">
            <w:pPr>
              <w:ind w:firstLine="0"/>
              <w:jc w:val="left"/>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The $ amount of the product that is attached to the opportunity reported by estimated close date and filtered to OPEN status</w:t>
            </w:r>
          </w:p>
        </w:tc>
        <w:tc>
          <w:tcPr>
            <w:tcW w:w="2494" w:type="dxa"/>
            <w:shd w:val="clear" w:color="auto" w:fill="auto"/>
            <w:vAlign w:val="center"/>
          </w:tcPr>
          <w:p w14:paraId="081EBF77" w14:textId="77777777" w:rsidR="00823F8D" w:rsidRPr="00AF0F76" w:rsidRDefault="00823F8D" w:rsidP="00823F8D">
            <w:pPr>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508" w:type="dxa"/>
            <w:shd w:val="clear" w:color="auto" w:fill="auto"/>
            <w:vAlign w:val="center"/>
          </w:tcPr>
          <w:p w14:paraId="1EA3FCF1" w14:textId="41A3E520" w:rsidR="00823F8D" w:rsidRPr="00AF0F76" w:rsidRDefault="00823F8D" w:rsidP="00823F8D">
            <w:pPr>
              <w:ind w:firstLine="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019" w:type="dxa"/>
            <w:gridSpan w:val="2"/>
            <w:shd w:val="clear" w:color="auto" w:fill="auto"/>
            <w:vAlign w:val="center"/>
          </w:tcPr>
          <w:p w14:paraId="142B72AF" w14:textId="407DAE06" w:rsidR="00823F8D" w:rsidRPr="00AF0F76" w:rsidRDefault="00823F8D" w:rsidP="00823F8D">
            <w:pPr>
              <w:ind w:firstLine="0"/>
              <w:jc w:val="left"/>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Current metric for a period, require snapshots for history</w:t>
            </w:r>
          </w:p>
        </w:tc>
      </w:tr>
      <w:tr w:rsidR="00823F8D" w:rsidRPr="00AF0F76" w14:paraId="6C6B0D8D" w14:textId="77777777" w:rsidTr="00823F8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6D24FF81" w14:textId="7A924B25" w:rsidR="00823F8D" w:rsidRPr="00AF0F76" w:rsidRDefault="00823F8D" w:rsidP="00823F8D">
            <w:pPr>
              <w:ind w:firstLine="0"/>
              <w:jc w:val="left"/>
              <w:rPr>
                <w:b w:val="0"/>
                <w:bCs w:val="0"/>
                <w:sz w:val="18"/>
                <w:szCs w:val="18"/>
              </w:rPr>
            </w:pPr>
            <w:r w:rsidRPr="00AF0F76">
              <w:rPr>
                <w:b w:val="0"/>
                <w:bCs w:val="0"/>
                <w:sz w:val="18"/>
                <w:szCs w:val="18"/>
              </w:rPr>
              <w:t>Lead conversion rate</w:t>
            </w:r>
          </w:p>
        </w:tc>
        <w:tc>
          <w:tcPr>
            <w:tcW w:w="2956" w:type="dxa"/>
            <w:shd w:val="clear" w:color="auto" w:fill="auto"/>
            <w:vAlign w:val="center"/>
          </w:tcPr>
          <w:p w14:paraId="3F6AE1E3" w14:textId="36268D67" w:rsidR="00823F8D" w:rsidRPr="00AF0F76" w:rsidRDefault="00823F8D" w:rsidP="00823F8D">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The rate at which a lead converts to an Opportunity</w:t>
            </w:r>
          </w:p>
        </w:tc>
        <w:tc>
          <w:tcPr>
            <w:tcW w:w="2494" w:type="dxa"/>
            <w:shd w:val="clear" w:color="auto" w:fill="auto"/>
            <w:vAlign w:val="center"/>
          </w:tcPr>
          <w:p w14:paraId="02689C35" w14:textId="1C8D7FE2" w:rsidR="00823F8D" w:rsidRPr="00AF0F76" w:rsidRDefault="00823F8D" w:rsidP="00823F8D">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 xml:space="preserve">Count of Qualified Leads by creation period / Count of Total Leads by creation period </w:t>
            </w:r>
          </w:p>
        </w:tc>
        <w:tc>
          <w:tcPr>
            <w:tcW w:w="1508" w:type="dxa"/>
            <w:shd w:val="clear" w:color="auto" w:fill="auto"/>
            <w:vAlign w:val="center"/>
          </w:tcPr>
          <w:p w14:paraId="023D4F76" w14:textId="587D0C61" w:rsidR="00823F8D" w:rsidRPr="00AF0F76" w:rsidRDefault="00823F8D" w:rsidP="00823F8D">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00AF0F76">
              <w:rPr>
                <w:rFonts w:ascii="Calibri" w:eastAsia="Times New Roman" w:hAnsi="Calibri" w:cs="Calibri"/>
                <w:b/>
                <w:bCs/>
                <w:sz w:val="18"/>
                <w:szCs w:val="18"/>
              </w:rPr>
              <w:t>Actual</w:t>
            </w:r>
            <w:r w:rsidRPr="00AF0F76">
              <w:rPr>
                <w:rFonts w:ascii="Calibri" w:eastAsia="Times New Roman" w:hAnsi="Calibri" w:cs="Calibri"/>
                <w:sz w:val="18"/>
                <w:szCs w:val="18"/>
              </w:rPr>
              <w:t> / </w:t>
            </w:r>
            <w:r w:rsidRPr="00AF0F76">
              <w:rPr>
                <w:rFonts w:ascii="Calibri" w:eastAsia="Times New Roman" w:hAnsi="Calibri" w:cs="Calibri"/>
                <w:b/>
                <w:bCs/>
                <w:sz w:val="18"/>
                <w:szCs w:val="18"/>
              </w:rPr>
              <w:t>Prior Year</w:t>
            </w:r>
            <w:r w:rsidRPr="00AF0F76">
              <w:rPr>
                <w:rFonts w:ascii="Calibri" w:eastAsia="Times New Roman" w:hAnsi="Calibri" w:cs="Calibri"/>
                <w:sz w:val="18"/>
                <w:szCs w:val="18"/>
              </w:rPr>
              <w:br/>
              <w:t>Fiscal Calendar up from Day </w:t>
            </w:r>
          </w:p>
        </w:tc>
        <w:tc>
          <w:tcPr>
            <w:tcW w:w="2019" w:type="dxa"/>
            <w:gridSpan w:val="2"/>
            <w:shd w:val="clear" w:color="auto" w:fill="auto"/>
            <w:vAlign w:val="center"/>
          </w:tcPr>
          <w:p w14:paraId="051E09CF" w14:textId="77777777" w:rsidR="00823F8D" w:rsidRPr="00AF0F76" w:rsidRDefault="00823F8D" w:rsidP="00823F8D">
            <w:pPr>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823F8D" w:rsidRPr="00AF0F76" w14:paraId="5BFC755B" w14:textId="77777777" w:rsidTr="00823F8D">
        <w:trPr>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5A49B09C" w14:textId="5600D7D9" w:rsidR="00823F8D" w:rsidRPr="00AF0F76" w:rsidRDefault="00823F8D" w:rsidP="00823F8D">
            <w:pPr>
              <w:ind w:firstLine="0"/>
              <w:jc w:val="left"/>
              <w:rPr>
                <w:b w:val="0"/>
                <w:bCs w:val="0"/>
                <w:sz w:val="18"/>
                <w:szCs w:val="18"/>
              </w:rPr>
            </w:pPr>
            <w:r w:rsidRPr="00AF0F76">
              <w:rPr>
                <w:b w:val="0"/>
                <w:bCs w:val="0"/>
                <w:sz w:val="18"/>
                <w:szCs w:val="18"/>
              </w:rPr>
              <w:t>Opportunity Conversion Rate (Funnel Conversion Rate)</w:t>
            </w:r>
          </w:p>
        </w:tc>
        <w:tc>
          <w:tcPr>
            <w:tcW w:w="2956" w:type="dxa"/>
            <w:shd w:val="clear" w:color="auto" w:fill="auto"/>
            <w:vAlign w:val="center"/>
          </w:tcPr>
          <w:p w14:paraId="5809457C" w14:textId="53A0C2CE" w:rsidR="00823F8D" w:rsidRPr="00AF0F76" w:rsidRDefault="00823F8D" w:rsidP="00823F8D">
            <w:pPr>
              <w:ind w:firstLine="0"/>
              <w:jc w:val="left"/>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The rate at which an opportunity converts to closed won</w:t>
            </w:r>
          </w:p>
        </w:tc>
        <w:tc>
          <w:tcPr>
            <w:tcW w:w="2494" w:type="dxa"/>
            <w:shd w:val="clear" w:color="auto" w:fill="auto"/>
            <w:vAlign w:val="center"/>
          </w:tcPr>
          <w:p w14:paraId="76BB86B4" w14:textId="5A2DA9E3" w:rsidR="00823F8D" w:rsidRPr="00AF0F76" w:rsidRDefault="00823F8D" w:rsidP="00823F8D">
            <w:pPr>
              <w:ind w:firstLine="0"/>
              <w:jc w:val="left"/>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Count of Closed Won Opportunities by closed period / Total Count of Opportunities available in the same period</w:t>
            </w:r>
          </w:p>
        </w:tc>
        <w:tc>
          <w:tcPr>
            <w:tcW w:w="1508" w:type="dxa"/>
            <w:shd w:val="clear" w:color="auto" w:fill="auto"/>
            <w:vAlign w:val="center"/>
          </w:tcPr>
          <w:p w14:paraId="132B8D5F" w14:textId="2AB47B86" w:rsidR="00823F8D" w:rsidRPr="00AF0F76" w:rsidRDefault="00823F8D" w:rsidP="00823F8D">
            <w:pPr>
              <w:ind w:firstLine="0"/>
              <w:jc w:val="left"/>
              <w:cnfStyle w:val="000000000000" w:firstRow="0" w:lastRow="0" w:firstColumn="0" w:lastColumn="0" w:oddVBand="0" w:evenVBand="0" w:oddHBand="0" w:evenHBand="0" w:firstRowFirstColumn="0" w:firstRowLastColumn="0" w:lastRowFirstColumn="0" w:lastRowLastColumn="0"/>
              <w:rPr>
                <w:sz w:val="18"/>
                <w:szCs w:val="18"/>
              </w:rPr>
            </w:pPr>
            <w:r w:rsidRPr="00AF0F76">
              <w:rPr>
                <w:sz w:val="18"/>
                <w:szCs w:val="18"/>
              </w:rPr>
              <w:t>Actual / Prior Year</w:t>
            </w:r>
            <w:r w:rsidRPr="00AF0F76">
              <w:rPr>
                <w:sz w:val="18"/>
                <w:szCs w:val="18"/>
              </w:rPr>
              <w:br/>
              <w:t>Fiscal Calendar up from Day </w:t>
            </w:r>
          </w:p>
        </w:tc>
        <w:tc>
          <w:tcPr>
            <w:tcW w:w="2019" w:type="dxa"/>
            <w:gridSpan w:val="2"/>
            <w:shd w:val="clear" w:color="auto" w:fill="auto"/>
            <w:vAlign w:val="center"/>
          </w:tcPr>
          <w:p w14:paraId="08DB313C" w14:textId="320E5C0D" w:rsidR="00823F8D" w:rsidRPr="00AF0F76" w:rsidRDefault="00823F8D" w:rsidP="00823F8D">
            <w:pPr>
              <w:ind w:firstLine="0"/>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823F8D" w:rsidRPr="00AF0F76" w14:paraId="00658B1C" w14:textId="77777777" w:rsidTr="00823F8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7F2F047D" w14:textId="574F84B8" w:rsidR="00823F8D" w:rsidRPr="00AF0F76" w:rsidRDefault="00823F8D" w:rsidP="00823F8D">
            <w:pPr>
              <w:ind w:firstLine="0"/>
              <w:jc w:val="left"/>
              <w:rPr>
                <w:b w:val="0"/>
                <w:bCs w:val="0"/>
                <w:sz w:val="18"/>
                <w:szCs w:val="18"/>
              </w:rPr>
            </w:pPr>
            <w:r w:rsidRPr="00AF0F76">
              <w:rPr>
                <w:b w:val="0"/>
                <w:bCs w:val="0"/>
                <w:sz w:val="18"/>
                <w:szCs w:val="18"/>
              </w:rPr>
              <w:t>Opportunity $ by weight “Funnel Shape”</w:t>
            </w:r>
          </w:p>
        </w:tc>
        <w:tc>
          <w:tcPr>
            <w:tcW w:w="2956" w:type="dxa"/>
            <w:shd w:val="clear" w:color="auto" w:fill="auto"/>
            <w:vAlign w:val="center"/>
          </w:tcPr>
          <w:p w14:paraId="49CC26D8" w14:textId="4E45C451" w:rsidR="00823F8D" w:rsidRPr="00AF0F76" w:rsidRDefault="00823F8D" w:rsidP="00823F8D">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The $ amount of the product that is attached to the Opportunity multiplies by the probability of each stage reported by stage</w:t>
            </w:r>
          </w:p>
        </w:tc>
        <w:tc>
          <w:tcPr>
            <w:tcW w:w="2494" w:type="dxa"/>
            <w:shd w:val="clear" w:color="auto" w:fill="auto"/>
            <w:vAlign w:val="center"/>
          </w:tcPr>
          <w:p w14:paraId="37FB1AFD" w14:textId="7A73A593" w:rsidR="00823F8D" w:rsidRPr="00AF0F76" w:rsidRDefault="00823F8D" w:rsidP="00823F8D">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 xml:space="preserve">Sum of opportunity $ * by each stage probability </w:t>
            </w:r>
          </w:p>
        </w:tc>
        <w:tc>
          <w:tcPr>
            <w:tcW w:w="1508" w:type="dxa"/>
            <w:shd w:val="clear" w:color="auto" w:fill="auto"/>
            <w:vAlign w:val="center"/>
          </w:tcPr>
          <w:p w14:paraId="374732AE" w14:textId="5469A663" w:rsidR="00823F8D" w:rsidRPr="00AF0F76" w:rsidRDefault="00823F8D" w:rsidP="00823F8D">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Estimated closed data snapshots</w:t>
            </w:r>
          </w:p>
        </w:tc>
        <w:tc>
          <w:tcPr>
            <w:tcW w:w="2019" w:type="dxa"/>
            <w:gridSpan w:val="2"/>
            <w:shd w:val="clear" w:color="auto" w:fill="auto"/>
            <w:vAlign w:val="center"/>
          </w:tcPr>
          <w:p w14:paraId="416FFDB9" w14:textId="1BBE11D6" w:rsidR="00823F8D" w:rsidRPr="00AF0F76" w:rsidRDefault="00823F8D" w:rsidP="00823F8D">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Current metric for a period, require snapshots for history</w:t>
            </w:r>
          </w:p>
        </w:tc>
      </w:tr>
      <w:tr w:rsidR="00823F8D" w:rsidRPr="00AF0F76" w14:paraId="378F5549" w14:textId="77777777" w:rsidTr="00823F8D">
        <w:trPr>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52967009" w14:textId="29392A3D" w:rsidR="00823F8D" w:rsidRPr="00AF0F76" w:rsidRDefault="24FB181C" w:rsidP="00823F8D">
            <w:pPr>
              <w:ind w:firstLine="0"/>
              <w:jc w:val="left"/>
              <w:rPr>
                <w:b w:val="0"/>
                <w:bCs w:val="0"/>
                <w:sz w:val="18"/>
                <w:szCs w:val="18"/>
              </w:rPr>
            </w:pPr>
            <w:r w:rsidRPr="7AD60AB9">
              <w:rPr>
                <w:b w:val="0"/>
                <w:bCs w:val="0"/>
                <w:sz w:val="18"/>
                <w:szCs w:val="18"/>
              </w:rPr>
              <w:t>Funnel</w:t>
            </w:r>
            <w:commentRangeStart w:id="442"/>
            <w:r w:rsidR="00823F8D" w:rsidRPr="00AF0F76">
              <w:rPr>
                <w:b w:val="0"/>
                <w:bCs w:val="0"/>
                <w:sz w:val="18"/>
                <w:szCs w:val="18"/>
              </w:rPr>
              <w:t xml:space="preserve"> conversion Rate</w:t>
            </w:r>
            <w:commentRangeEnd w:id="442"/>
            <w:r w:rsidR="00823F8D">
              <w:rPr>
                <w:rStyle w:val="CommentReference"/>
              </w:rPr>
              <w:commentReference w:id="442"/>
            </w:r>
          </w:p>
        </w:tc>
        <w:tc>
          <w:tcPr>
            <w:tcW w:w="2956" w:type="dxa"/>
            <w:shd w:val="clear" w:color="auto" w:fill="auto"/>
            <w:vAlign w:val="center"/>
          </w:tcPr>
          <w:p w14:paraId="7054F251" w14:textId="2AC67F5E" w:rsidR="00823F8D" w:rsidRPr="00AF0F76" w:rsidRDefault="3EB4F104" w:rsidP="7AD60AB9">
            <w:pPr>
              <w:ind w:firstLine="0"/>
              <w:jc w:val="left"/>
              <w:cnfStyle w:val="000000000000" w:firstRow="0" w:lastRow="0" w:firstColumn="0" w:lastColumn="0" w:oddVBand="0" w:evenVBand="0" w:oddHBand="0" w:evenHBand="0" w:firstRowFirstColumn="0" w:firstRowLastColumn="0" w:lastRowFirstColumn="0" w:lastRowLastColumn="0"/>
              <w:rPr>
                <w:sz w:val="18"/>
                <w:szCs w:val="18"/>
              </w:rPr>
            </w:pPr>
            <w:r w:rsidRPr="7AD60AB9">
              <w:rPr>
                <w:sz w:val="18"/>
                <w:szCs w:val="18"/>
              </w:rPr>
              <w:t xml:space="preserve">The $ amount of the product that is attached to the opportunity </w:t>
            </w:r>
            <w:r w:rsidR="2EE1D4BC" w:rsidRPr="7AD60AB9">
              <w:rPr>
                <w:sz w:val="18"/>
                <w:szCs w:val="18"/>
              </w:rPr>
              <w:t xml:space="preserve">filtered by won status </w:t>
            </w:r>
            <w:r w:rsidR="4E054DD6" w:rsidRPr="7AD60AB9">
              <w:rPr>
                <w:sz w:val="18"/>
                <w:szCs w:val="18"/>
              </w:rPr>
              <w:t xml:space="preserve">closed in a period </w:t>
            </w:r>
            <w:r w:rsidR="2EE1D4BC" w:rsidRPr="7AD60AB9">
              <w:rPr>
                <w:sz w:val="18"/>
                <w:szCs w:val="18"/>
              </w:rPr>
              <w:t xml:space="preserve">divided by the </w:t>
            </w:r>
            <w:r w:rsidR="3CC5B95C" w:rsidRPr="7AD60AB9">
              <w:rPr>
                <w:sz w:val="18"/>
                <w:szCs w:val="18"/>
              </w:rPr>
              <w:t xml:space="preserve">amount of the total available opportunities </w:t>
            </w:r>
            <w:r w:rsidR="5866ED60" w:rsidRPr="7AD60AB9">
              <w:rPr>
                <w:sz w:val="18"/>
                <w:szCs w:val="18"/>
              </w:rPr>
              <w:t xml:space="preserve">estimated to close </w:t>
            </w:r>
            <w:r w:rsidR="7B73346F" w:rsidRPr="7AD60AB9">
              <w:rPr>
                <w:sz w:val="18"/>
                <w:szCs w:val="18"/>
              </w:rPr>
              <w:t>at the start of</w:t>
            </w:r>
            <w:r w:rsidR="5866ED60" w:rsidRPr="7AD60AB9">
              <w:rPr>
                <w:sz w:val="18"/>
                <w:szCs w:val="18"/>
              </w:rPr>
              <w:t xml:space="preserve"> the same period</w:t>
            </w:r>
            <w:r w:rsidR="34DE9E20" w:rsidRPr="7AD60AB9">
              <w:rPr>
                <w:sz w:val="18"/>
                <w:szCs w:val="18"/>
              </w:rPr>
              <w:t>.</w:t>
            </w:r>
          </w:p>
        </w:tc>
        <w:tc>
          <w:tcPr>
            <w:tcW w:w="2494" w:type="dxa"/>
            <w:shd w:val="clear" w:color="auto" w:fill="auto"/>
            <w:vAlign w:val="center"/>
          </w:tcPr>
          <w:p w14:paraId="05E10EFB" w14:textId="4FB1ECFF" w:rsidR="00823F8D" w:rsidRPr="00AF0F76" w:rsidRDefault="34DE9E20" w:rsidP="00823F8D">
            <w:pPr>
              <w:jc w:val="left"/>
              <w:cnfStyle w:val="000000000000" w:firstRow="0" w:lastRow="0" w:firstColumn="0" w:lastColumn="0" w:oddVBand="0" w:evenVBand="0" w:oddHBand="0" w:evenHBand="0" w:firstRowFirstColumn="0" w:firstRowLastColumn="0" w:lastRowFirstColumn="0" w:lastRowLastColumn="0"/>
              <w:rPr>
                <w:sz w:val="18"/>
                <w:szCs w:val="18"/>
              </w:rPr>
            </w:pPr>
            <w:r w:rsidRPr="7AD60AB9">
              <w:rPr>
                <w:sz w:val="18"/>
                <w:szCs w:val="18"/>
              </w:rPr>
              <w:t>Sum of opportunity $</w:t>
            </w:r>
            <w:r w:rsidR="665C7B7D" w:rsidRPr="7AD60AB9">
              <w:rPr>
                <w:sz w:val="18"/>
                <w:szCs w:val="18"/>
              </w:rPr>
              <w:t xml:space="preserve"> filtered on won status for a selected time period</w:t>
            </w:r>
            <w:r w:rsidRPr="7AD60AB9">
              <w:rPr>
                <w:sz w:val="18"/>
                <w:szCs w:val="18"/>
              </w:rPr>
              <w:t xml:space="preserve"> </w:t>
            </w:r>
            <w:r w:rsidR="2A64DFF0" w:rsidRPr="7AD60AB9">
              <w:rPr>
                <w:sz w:val="18"/>
                <w:szCs w:val="18"/>
              </w:rPr>
              <w:t xml:space="preserve">/ Total available </w:t>
            </w:r>
            <w:r w:rsidR="1CC15232" w:rsidRPr="7AD60AB9">
              <w:rPr>
                <w:sz w:val="18"/>
                <w:szCs w:val="18"/>
              </w:rPr>
              <w:t xml:space="preserve">Open </w:t>
            </w:r>
            <w:r w:rsidR="2A64DFF0" w:rsidRPr="7AD60AB9">
              <w:rPr>
                <w:sz w:val="18"/>
                <w:szCs w:val="18"/>
              </w:rPr>
              <w:t>funnel $ at start of the</w:t>
            </w:r>
            <w:r w:rsidR="325A9C25" w:rsidRPr="7AD60AB9">
              <w:rPr>
                <w:sz w:val="18"/>
                <w:szCs w:val="18"/>
              </w:rPr>
              <w:t xml:space="preserve"> same period </w:t>
            </w:r>
            <w:r w:rsidR="2A64DFF0" w:rsidRPr="7AD60AB9">
              <w:rPr>
                <w:sz w:val="18"/>
                <w:szCs w:val="18"/>
              </w:rPr>
              <w:t xml:space="preserve"> </w:t>
            </w:r>
          </w:p>
        </w:tc>
        <w:tc>
          <w:tcPr>
            <w:tcW w:w="1508" w:type="dxa"/>
            <w:shd w:val="clear" w:color="auto" w:fill="auto"/>
            <w:vAlign w:val="center"/>
          </w:tcPr>
          <w:p w14:paraId="260868E9" w14:textId="77777777" w:rsidR="00823F8D" w:rsidRPr="00AF0F76" w:rsidRDefault="00823F8D" w:rsidP="00823F8D">
            <w:pPr>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019" w:type="dxa"/>
            <w:gridSpan w:val="2"/>
            <w:shd w:val="clear" w:color="auto" w:fill="auto"/>
            <w:vAlign w:val="center"/>
          </w:tcPr>
          <w:p w14:paraId="4FD3322C" w14:textId="390A2543" w:rsidR="00823F8D" w:rsidRPr="00AF0F76" w:rsidRDefault="2A64DFF0" w:rsidP="7AD60AB9">
            <w:pPr>
              <w:ind w:firstLine="0"/>
              <w:jc w:val="left"/>
              <w:cnfStyle w:val="000000000000" w:firstRow="0" w:lastRow="0" w:firstColumn="0" w:lastColumn="0" w:oddVBand="0" w:evenVBand="0" w:oddHBand="0" w:evenHBand="0" w:firstRowFirstColumn="0" w:firstRowLastColumn="0" w:lastRowFirstColumn="0" w:lastRowLastColumn="0"/>
              <w:rPr>
                <w:sz w:val="18"/>
                <w:szCs w:val="18"/>
              </w:rPr>
            </w:pPr>
            <w:r w:rsidRPr="7AD60AB9">
              <w:rPr>
                <w:sz w:val="18"/>
                <w:szCs w:val="18"/>
              </w:rPr>
              <w:t xml:space="preserve">This metric is look at in trends of time in order predict / forecast </w:t>
            </w:r>
          </w:p>
          <w:p w14:paraId="6ED5EA36" w14:textId="444B08E9" w:rsidR="00823F8D" w:rsidRPr="00AF0F76" w:rsidRDefault="2A64DFF0" w:rsidP="7AD60AB9">
            <w:pPr>
              <w:ind w:firstLine="0"/>
              <w:jc w:val="left"/>
              <w:cnfStyle w:val="000000000000" w:firstRow="0" w:lastRow="0" w:firstColumn="0" w:lastColumn="0" w:oddVBand="0" w:evenVBand="0" w:oddHBand="0" w:evenHBand="0" w:firstRowFirstColumn="0" w:firstRowLastColumn="0" w:lastRowFirstColumn="0" w:lastRowLastColumn="0"/>
              <w:rPr>
                <w:sz w:val="18"/>
                <w:szCs w:val="18"/>
              </w:rPr>
            </w:pPr>
            <w:r w:rsidRPr="7AD60AB9">
              <w:rPr>
                <w:sz w:val="18"/>
                <w:szCs w:val="18"/>
              </w:rPr>
              <w:t xml:space="preserve">30/60/90 days, Year (also historical)  </w:t>
            </w:r>
          </w:p>
          <w:p w14:paraId="2BAD6F30" w14:textId="30F9B5F3" w:rsidR="00823F8D" w:rsidRPr="00AF0F76" w:rsidRDefault="2AF81EFC" w:rsidP="00823F8D">
            <w:pPr>
              <w:jc w:val="left"/>
              <w:cnfStyle w:val="000000000000" w:firstRow="0" w:lastRow="0" w:firstColumn="0" w:lastColumn="0" w:oddVBand="0" w:evenVBand="0" w:oddHBand="0" w:evenHBand="0" w:firstRowFirstColumn="0" w:firstRowLastColumn="0" w:lastRowFirstColumn="0" w:lastRowLastColumn="0"/>
              <w:rPr>
                <w:sz w:val="18"/>
                <w:szCs w:val="18"/>
              </w:rPr>
            </w:pPr>
            <w:r w:rsidRPr="7AD60AB9">
              <w:rPr>
                <w:sz w:val="18"/>
                <w:szCs w:val="18"/>
              </w:rPr>
              <w:t>Examples:  30 day unweighted funnel snapshot vs 30 days wins for same 30 day period.</w:t>
            </w:r>
            <w:r w:rsidR="1D5381D1" w:rsidRPr="7AD60AB9">
              <w:rPr>
                <w:sz w:val="18"/>
                <w:szCs w:val="18"/>
              </w:rPr>
              <w:t xml:space="preserve">  90 day unweighted funnel snapshot vs 90 days wins for same 90 day period</w:t>
            </w:r>
          </w:p>
        </w:tc>
      </w:tr>
      <w:tr w:rsidR="00823F8D" w:rsidRPr="00AF0F76" w14:paraId="7295DAA4" w14:textId="77777777" w:rsidTr="00823F8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262D2458" w14:textId="71D09B56" w:rsidR="00823F8D" w:rsidRPr="00AF0F76" w:rsidRDefault="00823F8D" w:rsidP="00823F8D">
            <w:pPr>
              <w:ind w:firstLine="0"/>
              <w:jc w:val="left"/>
              <w:rPr>
                <w:b w:val="0"/>
                <w:sz w:val="18"/>
                <w:szCs w:val="18"/>
              </w:rPr>
            </w:pPr>
            <w:r w:rsidRPr="00AF0F76">
              <w:rPr>
                <w:b w:val="0"/>
                <w:bCs w:val="0"/>
                <w:sz w:val="18"/>
                <w:szCs w:val="18"/>
              </w:rPr>
              <w:t xml:space="preserve"> Funnel Rate %</w:t>
            </w:r>
            <w:r w:rsidR="77F7104A" w:rsidRPr="7AD60AB9">
              <w:rPr>
                <w:b w:val="0"/>
                <w:bCs w:val="0"/>
                <w:sz w:val="18"/>
                <w:szCs w:val="18"/>
              </w:rPr>
              <w:t xml:space="preserve"> to Bookings</w:t>
            </w:r>
          </w:p>
          <w:p w14:paraId="10C7AAFD" w14:textId="2CD8199D" w:rsidR="00823F8D" w:rsidRPr="00AF0F76" w:rsidRDefault="00823F8D" w:rsidP="00823F8D">
            <w:pPr>
              <w:ind w:firstLine="0"/>
              <w:jc w:val="left"/>
              <w:rPr>
                <w:b w:val="0"/>
                <w:bCs w:val="0"/>
                <w:sz w:val="18"/>
                <w:szCs w:val="18"/>
              </w:rPr>
            </w:pPr>
          </w:p>
        </w:tc>
        <w:tc>
          <w:tcPr>
            <w:tcW w:w="2956" w:type="dxa"/>
            <w:shd w:val="clear" w:color="auto" w:fill="auto"/>
            <w:vAlign w:val="center"/>
          </w:tcPr>
          <w:p w14:paraId="56F75ABD" w14:textId="22AA6CD8" w:rsidR="00823F8D" w:rsidRPr="00AF0F76" w:rsidRDefault="00823F8D" w:rsidP="00823F8D">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00AF0F76">
              <w:rPr>
                <w:sz w:val="18"/>
                <w:szCs w:val="18"/>
              </w:rPr>
              <w:t xml:space="preserve">The </w:t>
            </w:r>
            <w:r w:rsidR="4E83AE4B" w:rsidRPr="7AD60AB9">
              <w:rPr>
                <w:sz w:val="18"/>
                <w:szCs w:val="18"/>
              </w:rPr>
              <w:t>%</w:t>
            </w:r>
            <w:r w:rsidR="06E4691A" w:rsidRPr="7AD60AB9">
              <w:rPr>
                <w:sz w:val="18"/>
                <w:szCs w:val="18"/>
              </w:rPr>
              <w:t xml:space="preserve"> </w:t>
            </w:r>
            <w:r w:rsidR="37E1A9FD" w:rsidRPr="7AD60AB9">
              <w:rPr>
                <w:rFonts w:ascii="Calibri" w:eastAsia="Calibri" w:hAnsi="Calibri" w:cs="Calibri"/>
                <w:color w:val="000000" w:themeColor="text1"/>
                <w:sz w:val="18"/>
                <w:szCs w:val="18"/>
              </w:rPr>
              <w:t xml:space="preserve">of Booked Order $ amount in </w:t>
            </w:r>
            <w:r w:rsidR="2875CFEA" w:rsidRPr="7AD60AB9">
              <w:rPr>
                <w:rFonts w:ascii="Calibri" w:eastAsia="Calibri" w:hAnsi="Calibri" w:cs="Calibri"/>
                <w:color w:val="000000" w:themeColor="text1"/>
                <w:sz w:val="18"/>
                <w:szCs w:val="18"/>
              </w:rPr>
              <w:t>a specified</w:t>
            </w:r>
            <w:r w:rsidR="37E1A9FD" w:rsidRPr="7AD60AB9">
              <w:rPr>
                <w:rFonts w:ascii="Calibri" w:eastAsia="Calibri" w:hAnsi="Calibri" w:cs="Calibri"/>
                <w:color w:val="000000" w:themeColor="text1"/>
                <w:sz w:val="18"/>
                <w:szCs w:val="18"/>
              </w:rPr>
              <w:t xml:space="preserve"> period</w:t>
            </w:r>
            <w:r w:rsidR="37E1A9FD" w:rsidRPr="7AD60AB9">
              <w:rPr>
                <w:sz w:val="18"/>
                <w:szCs w:val="18"/>
              </w:rPr>
              <w:t xml:space="preserve"> that are</w:t>
            </w:r>
            <w:r w:rsidRPr="00AF0F76">
              <w:rPr>
                <w:sz w:val="18"/>
                <w:szCs w:val="18"/>
              </w:rPr>
              <w:t xml:space="preserve"> the $ amount of the product that is attached to the Opportunity </w:t>
            </w:r>
            <w:r w:rsidR="06E4691A" w:rsidRPr="7AD60AB9">
              <w:rPr>
                <w:sz w:val="18"/>
                <w:szCs w:val="18"/>
              </w:rPr>
              <w:t>filter</w:t>
            </w:r>
            <w:r w:rsidR="523E38ED" w:rsidRPr="7AD60AB9">
              <w:rPr>
                <w:sz w:val="18"/>
                <w:szCs w:val="18"/>
              </w:rPr>
              <w:t>e</w:t>
            </w:r>
            <w:r w:rsidR="06E4691A" w:rsidRPr="7AD60AB9">
              <w:rPr>
                <w:sz w:val="18"/>
                <w:szCs w:val="18"/>
              </w:rPr>
              <w:t>d</w:t>
            </w:r>
            <w:r w:rsidRPr="00AF0F76">
              <w:rPr>
                <w:sz w:val="18"/>
                <w:szCs w:val="18"/>
              </w:rPr>
              <w:t xml:space="preserve"> to closed won</w:t>
            </w:r>
          </w:p>
        </w:tc>
        <w:tc>
          <w:tcPr>
            <w:tcW w:w="2494" w:type="dxa"/>
            <w:shd w:val="clear" w:color="auto" w:fill="auto"/>
            <w:vAlign w:val="center"/>
          </w:tcPr>
          <w:p w14:paraId="6A60F2A7" w14:textId="55B467FF" w:rsidR="00823F8D" w:rsidRPr="00AF0F76" w:rsidRDefault="06E4691A" w:rsidP="00823F8D">
            <w:pPr>
              <w:ind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18"/>
                <w:szCs w:val="18"/>
              </w:rPr>
            </w:pPr>
            <w:r w:rsidRPr="7AD60AB9">
              <w:rPr>
                <w:sz w:val="18"/>
                <w:szCs w:val="18"/>
              </w:rPr>
              <w:t xml:space="preserve"> Opportunity $ Closed</w:t>
            </w:r>
            <w:r w:rsidR="5DC1450B" w:rsidRPr="7AD60AB9">
              <w:rPr>
                <w:sz w:val="18"/>
                <w:szCs w:val="18"/>
              </w:rPr>
              <w:t xml:space="preserve"> won</w:t>
            </w:r>
            <w:r w:rsidR="4C76FBD5" w:rsidRPr="7AD60AB9">
              <w:rPr>
                <w:sz w:val="18"/>
                <w:szCs w:val="18"/>
              </w:rPr>
              <w:t>/</w:t>
            </w:r>
            <w:r w:rsidR="4C76FBD5" w:rsidRPr="7AD60AB9">
              <w:rPr>
                <w:rFonts w:ascii="Calibri" w:eastAsia="Calibri" w:hAnsi="Calibri" w:cs="Calibri"/>
                <w:color w:val="000000" w:themeColor="text1"/>
                <w:sz w:val="18"/>
                <w:szCs w:val="18"/>
              </w:rPr>
              <w:t xml:space="preserve"> Order $ by booked </w:t>
            </w:r>
          </w:p>
        </w:tc>
        <w:tc>
          <w:tcPr>
            <w:tcW w:w="1508" w:type="dxa"/>
            <w:shd w:val="clear" w:color="auto" w:fill="auto"/>
            <w:vAlign w:val="center"/>
          </w:tcPr>
          <w:p w14:paraId="2449E363" w14:textId="4DFB56ED" w:rsidR="00823F8D" w:rsidRPr="00AF0F76" w:rsidRDefault="00823F8D" w:rsidP="00823F8D">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00AF0F76">
              <w:rPr>
                <w:rFonts w:ascii="Calibri" w:eastAsia="Times New Roman" w:hAnsi="Calibri" w:cs="Calibri"/>
                <w:b/>
                <w:bCs/>
                <w:sz w:val="18"/>
                <w:szCs w:val="18"/>
              </w:rPr>
              <w:t>Actual</w:t>
            </w:r>
            <w:r w:rsidRPr="00AF0F76">
              <w:rPr>
                <w:rFonts w:ascii="Calibri" w:eastAsia="Times New Roman" w:hAnsi="Calibri" w:cs="Calibri"/>
                <w:sz w:val="18"/>
                <w:szCs w:val="18"/>
              </w:rPr>
              <w:t> / </w:t>
            </w:r>
            <w:r w:rsidRPr="00AF0F76">
              <w:rPr>
                <w:rFonts w:ascii="Calibri" w:eastAsia="Times New Roman" w:hAnsi="Calibri" w:cs="Calibri"/>
                <w:b/>
                <w:bCs/>
                <w:sz w:val="18"/>
                <w:szCs w:val="18"/>
              </w:rPr>
              <w:t>Prior Year</w:t>
            </w:r>
            <w:r w:rsidRPr="00AF0F76">
              <w:rPr>
                <w:rFonts w:ascii="Calibri" w:eastAsia="Times New Roman" w:hAnsi="Calibri" w:cs="Calibri"/>
                <w:sz w:val="18"/>
                <w:szCs w:val="18"/>
              </w:rPr>
              <w:br/>
              <w:t>Fiscal Calendar up from Day </w:t>
            </w:r>
          </w:p>
        </w:tc>
        <w:tc>
          <w:tcPr>
            <w:tcW w:w="2019" w:type="dxa"/>
            <w:gridSpan w:val="2"/>
            <w:shd w:val="clear" w:color="auto" w:fill="auto"/>
            <w:vAlign w:val="center"/>
          </w:tcPr>
          <w:p w14:paraId="6038F41F" w14:textId="390A2543" w:rsidR="00823F8D" w:rsidRPr="00AF0F76" w:rsidRDefault="2EAC5A38" w:rsidP="7AD60AB9">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7AD60AB9">
              <w:rPr>
                <w:sz w:val="18"/>
                <w:szCs w:val="18"/>
              </w:rPr>
              <w:t xml:space="preserve">This metric is look at in trends of time in order predict / forecast </w:t>
            </w:r>
          </w:p>
          <w:p w14:paraId="41A503F6" w14:textId="444B08E9" w:rsidR="00823F8D" w:rsidRPr="00AF0F76" w:rsidRDefault="2EAC5A38" w:rsidP="7AD60AB9">
            <w:pPr>
              <w:ind w:firstLine="0"/>
              <w:jc w:val="left"/>
              <w:cnfStyle w:val="000000100000" w:firstRow="0" w:lastRow="0" w:firstColumn="0" w:lastColumn="0" w:oddVBand="0" w:evenVBand="0" w:oddHBand="1" w:evenHBand="0" w:firstRowFirstColumn="0" w:firstRowLastColumn="0" w:lastRowFirstColumn="0" w:lastRowLastColumn="0"/>
              <w:rPr>
                <w:sz w:val="18"/>
                <w:szCs w:val="18"/>
              </w:rPr>
            </w:pPr>
            <w:r w:rsidRPr="7AD60AB9">
              <w:rPr>
                <w:sz w:val="18"/>
                <w:szCs w:val="18"/>
              </w:rPr>
              <w:t xml:space="preserve">30/60/90 days, Year (also historical)  </w:t>
            </w:r>
          </w:p>
        </w:tc>
      </w:tr>
      <w:tr w:rsidR="7AD60AB9" w14:paraId="58DA30D8" w14:textId="77777777" w:rsidTr="7AD60AB9">
        <w:trPr>
          <w:trHeight w:val="449"/>
        </w:trPr>
        <w:tc>
          <w:tcPr>
            <w:cnfStyle w:val="001000000000" w:firstRow="0" w:lastRow="0" w:firstColumn="1" w:lastColumn="0" w:oddVBand="0" w:evenVBand="0" w:oddHBand="0" w:evenHBand="0" w:firstRowFirstColumn="0" w:firstRowLastColumn="0" w:lastRowFirstColumn="0" w:lastRowLastColumn="0"/>
            <w:tcW w:w="1648" w:type="dxa"/>
            <w:shd w:val="clear" w:color="auto" w:fill="auto"/>
            <w:vAlign w:val="center"/>
          </w:tcPr>
          <w:p w14:paraId="512B3B04" w14:textId="3658465B" w:rsidR="726FFB9F" w:rsidRDefault="726FFB9F" w:rsidP="7AD60AB9">
            <w:pPr>
              <w:ind w:firstLine="0"/>
              <w:jc w:val="left"/>
              <w:rPr>
                <w:b w:val="0"/>
                <w:bCs w:val="0"/>
                <w:sz w:val="18"/>
                <w:szCs w:val="18"/>
              </w:rPr>
            </w:pPr>
            <w:r w:rsidRPr="7AD60AB9">
              <w:rPr>
                <w:b w:val="0"/>
                <w:bCs w:val="0"/>
                <w:sz w:val="18"/>
                <w:szCs w:val="18"/>
              </w:rPr>
              <w:t>Funnel Aging by Stage</w:t>
            </w:r>
          </w:p>
          <w:p w14:paraId="7F04CE1F" w14:textId="7450C6A0" w:rsidR="726FFB9F" w:rsidRDefault="726FFB9F" w:rsidP="7AD60AB9">
            <w:pPr>
              <w:ind w:firstLine="0"/>
              <w:jc w:val="left"/>
              <w:rPr>
                <w:b w:val="0"/>
                <w:bCs w:val="0"/>
                <w:sz w:val="18"/>
                <w:szCs w:val="18"/>
              </w:rPr>
            </w:pPr>
            <w:r w:rsidRPr="7AD60AB9">
              <w:rPr>
                <w:b w:val="0"/>
                <w:bCs w:val="0"/>
                <w:sz w:val="18"/>
                <w:szCs w:val="18"/>
              </w:rPr>
              <w:t>“Funnel Shape"</w:t>
            </w:r>
          </w:p>
        </w:tc>
        <w:tc>
          <w:tcPr>
            <w:tcW w:w="2956" w:type="dxa"/>
            <w:shd w:val="clear" w:color="auto" w:fill="auto"/>
            <w:vAlign w:val="center"/>
          </w:tcPr>
          <w:p w14:paraId="06E0BD78" w14:textId="2F121680" w:rsidR="08928939" w:rsidRDefault="08928939" w:rsidP="7AD60AB9">
            <w:pPr>
              <w:jc w:val="left"/>
              <w:cnfStyle w:val="000000000000" w:firstRow="0" w:lastRow="0" w:firstColumn="0" w:lastColumn="0" w:oddVBand="0" w:evenVBand="0" w:oddHBand="0" w:evenHBand="0" w:firstRowFirstColumn="0" w:firstRowLastColumn="0" w:lastRowFirstColumn="0" w:lastRowLastColumn="0"/>
              <w:rPr>
                <w:sz w:val="18"/>
                <w:szCs w:val="18"/>
              </w:rPr>
            </w:pPr>
            <w:r w:rsidRPr="7AD60AB9">
              <w:rPr>
                <w:sz w:val="18"/>
                <w:szCs w:val="18"/>
              </w:rPr>
              <w:t>The $ amount of the product that is attached to the Opportunity filtered to open</w:t>
            </w:r>
            <w:r w:rsidR="1BA62E31" w:rsidRPr="7AD60AB9">
              <w:rPr>
                <w:sz w:val="18"/>
                <w:szCs w:val="18"/>
              </w:rPr>
              <w:t xml:space="preserve">, grouped into age buckets, then grouped further by stage.  </w:t>
            </w:r>
          </w:p>
        </w:tc>
        <w:tc>
          <w:tcPr>
            <w:tcW w:w="2494" w:type="dxa"/>
            <w:shd w:val="clear" w:color="auto" w:fill="auto"/>
            <w:vAlign w:val="center"/>
          </w:tcPr>
          <w:p w14:paraId="4333FAD6" w14:textId="40836B81" w:rsidR="1BA62E31" w:rsidRDefault="1BA62E31" w:rsidP="7AD60AB9">
            <w:pPr>
              <w:jc w:val="left"/>
              <w:cnfStyle w:val="000000000000" w:firstRow="0" w:lastRow="0" w:firstColumn="0" w:lastColumn="0" w:oddVBand="0" w:evenVBand="0" w:oddHBand="0" w:evenHBand="0" w:firstRowFirstColumn="0" w:firstRowLastColumn="0" w:lastRowFirstColumn="0" w:lastRowLastColumn="0"/>
              <w:rPr>
                <w:sz w:val="18"/>
                <w:szCs w:val="18"/>
              </w:rPr>
            </w:pPr>
            <w:r w:rsidRPr="7AD60AB9">
              <w:rPr>
                <w:sz w:val="18"/>
                <w:szCs w:val="18"/>
              </w:rPr>
              <w:t xml:space="preserve">Age </w:t>
            </w:r>
            <w:r w:rsidR="30C5A4A7" w:rsidRPr="7AD60AB9">
              <w:rPr>
                <w:sz w:val="18"/>
                <w:szCs w:val="18"/>
              </w:rPr>
              <w:t>buckets</w:t>
            </w:r>
          </w:p>
          <w:p w14:paraId="43163F82" w14:textId="3716721B" w:rsidR="4FFBAF09" w:rsidRDefault="4FFBAF09" w:rsidP="7AD60AB9">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7AD60AB9">
              <w:rPr>
                <w:sz w:val="18"/>
                <w:szCs w:val="18"/>
              </w:rPr>
              <w:t>&lt;</w:t>
            </w:r>
            <w:r w:rsidR="1BA62E31" w:rsidRPr="7AD60AB9">
              <w:rPr>
                <w:sz w:val="18"/>
                <w:szCs w:val="18"/>
              </w:rPr>
              <w:t>100 days</w:t>
            </w:r>
            <w:r w:rsidR="5EF86A5B" w:rsidRPr="7AD60AB9">
              <w:rPr>
                <w:sz w:val="18"/>
                <w:szCs w:val="18"/>
              </w:rPr>
              <w:t>,</w:t>
            </w:r>
            <w:r w:rsidR="0D7E183A" w:rsidRPr="7AD60AB9">
              <w:rPr>
                <w:sz w:val="18"/>
                <w:szCs w:val="18"/>
              </w:rPr>
              <w:t xml:space="preserve"> </w:t>
            </w:r>
            <w:r w:rsidR="1BA62E31" w:rsidRPr="7AD60AB9">
              <w:rPr>
                <w:sz w:val="18"/>
                <w:szCs w:val="18"/>
              </w:rPr>
              <w:t>100-200 days</w:t>
            </w:r>
            <w:r w:rsidR="235F0F0E" w:rsidRPr="7AD60AB9">
              <w:rPr>
                <w:sz w:val="18"/>
                <w:szCs w:val="18"/>
              </w:rPr>
              <w:t xml:space="preserve">, </w:t>
            </w:r>
            <w:r w:rsidR="1BA62E31" w:rsidRPr="7AD60AB9">
              <w:rPr>
                <w:sz w:val="18"/>
                <w:szCs w:val="18"/>
              </w:rPr>
              <w:t xml:space="preserve">200-300days, </w:t>
            </w:r>
            <w:r w:rsidR="4A7070A5" w:rsidRPr="7AD60AB9">
              <w:rPr>
                <w:sz w:val="18"/>
                <w:szCs w:val="18"/>
              </w:rPr>
              <w:t>&gt;</w:t>
            </w:r>
            <w:r w:rsidR="352A0EDC" w:rsidRPr="7AD60AB9">
              <w:rPr>
                <w:sz w:val="18"/>
                <w:szCs w:val="18"/>
              </w:rPr>
              <w:t>300 days.</w:t>
            </w:r>
          </w:p>
        </w:tc>
        <w:tc>
          <w:tcPr>
            <w:tcW w:w="1508" w:type="dxa"/>
            <w:shd w:val="clear" w:color="auto" w:fill="auto"/>
            <w:vAlign w:val="center"/>
          </w:tcPr>
          <w:p w14:paraId="461702C5" w14:textId="4DFB56ED" w:rsidR="438EF757" w:rsidRDefault="438EF757" w:rsidP="7AD60AB9">
            <w:pPr>
              <w:ind w:firstLine="0"/>
              <w:jc w:val="left"/>
              <w:cnfStyle w:val="000000000000" w:firstRow="0" w:lastRow="0" w:firstColumn="0" w:lastColumn="0" w:oddVBand="0" w:evenVBand="0" w:oddHBand="0" w:evenHBand="0" w:firstRowFirstColumn="0" w:firstRowLastColumn="0" w:lastRowFirstColumn="0" w:lastRowLastColumn="0"/>
              <w:rPr>
                <w:sz w:val="18"/>
                <w:szCs w:val="18"/>
              </w:rPr>
            </w:pPr>
            <w:r w:rsidRPr="7AD60AB9">
              <w:rPr>
                <w:rFonts w:ascii="Calibri" w:eastAsia="Times New Roman" w:hAnsi="Calibri" w:cs="Calibri"/>
                <w:b/>
                <w:bCs/>
                <w:sz w:val="18"/>
                <w:szCs w:val="18"/>
              </w:rPr>
              <w:t>Actual</w:t>
            </w:r>
            <w:r w:rsidRPr="7AD60AB9">
              <w:rPr>
                <w:rFonts w:ascii="Calibri" w:eastAsia="Times New Roman" w:hAnsi="Calibri" w:cs="Calibri"/>
                <w:sz w:val="18"/>
                <w:szCs w:val="18"/>
              </w:rPr>
              <w:t> / </w:t>
            </w:r>
            <w:r w:rsidRPr="7AD60AB9">
              <w:rPr>
                <w:rFonts w:ascii="Calibri" w:eastAsia="Times New Roman" w:hAnsi="Calibri" w:cs="Calibri"/>
                <w:b/>
                <w:bCs/>
                <w:sz w:val="18"/>
                <w:szCs w:val="18"/>
              </w:rPr>
              <w:t>Prior Year</w:t>
            </w:r>
            <w:r>
              <w:br/>
            </w:r>
            <w:r w:rsidRPr="7AD60AB9">
              <w:rPr>
                <w:rFonts w:ascii="Calibri" w:eastAsia="Times New Roman" w:hAnsi="Calibri" w:cs="Calibri"/>
                <w:sz w:val="18"/>
                <w:szCs w:val="18"/>
              </w:rPr>
              <w:t>Fiscal Calendar up from Day </w:t>
            </w:r>
          </w:p>
          <w:p w14:paraId="0E73F620" w14:textId="0CB9CF5E" w:rsidR="7AD60AB9" w:rsidRDefault="7AD60AB9" w:rsidP="7AD60AB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8"/>
                <w:szCs w:val="18"/>
              </w:rPr>
            </w:pPr>
          </w:p>
        </w:tc>
        <w:tc>
          <w:tcPr>
            <w:tcW w:w="2019" w:type="dxa"/>
            <w:gridSpan w:val="2"/>
            <w:shd w:val="clear" w:color="auto" w:fill="auto"/>
            <w:vAlign w:val="center"/>
          </w:tcPr>
          <w:p w14:paraId="1FFF10A3" w14:textId="395279D7" w:rsidR="7AD60AB9" w:rsidRDefault="7AD60AB9" w:rsidP="7AD60AB9">
            <w:pPr>
              <w:jc w:val="left"/>
              <w:cnfStyle w:val="000000000000" w:firstRow="0" w:lastRow="0" w:firstColumn="0" w:lastColumn="0" w:oddVBand="0" w:evenVBand="0" w:oddHBand="0" w:evenHBand="0" w:firstRowFirstColumn="0" w:firstRowLastColumn="0" w:lastRowFirstColumn="0" w:lastRowLastColumn="0"/>
              <w:rPr>
                <w:sz w:val="18"/>
                <w:szCs w:val="18"/>
              </w:rPr>
            </w:pPr>
          </w:p>
        </w:tc>
      </w:tr>
    </w:tbl>
    <w:p w14:paraId="2213F2C4" w14:textId="77777777" w:rsidR="005C5C75" w:rsidRDefault="005C5C75" w:rsidP="005C5C75">
      <w:pPr>
        <w:ind w:firstLine="0"/>
      </w:pPr>
    </w:p>
    <w:p w14:paraId="7106DB8E" w14:textId="77777777" w:rsidR="005C5C75" w:rsidRPr="00084659" w:rsidRDefault="005C5C75" w:rsidP="005C5C75">
      <w:pPr>
        <w:pStyle w:val="Heading3"/>
      </w:pPr>
      <w:bookmarkStart w:id="444" w:name="_Toc80092563"/>
      <w:bookmarkStart w:id="445" w:name="_Toc91671066"/>
      <w:bookmarkStart w:id="446" w:name="_Toc82685452"/>
      <w:bookmarkStart w:id="447" w:name="_Toc853273826"/>
      <w:bookmarkStart w:id="448" w:name="_Toc207076630"/>
      <w:bookmarkStart w:id="449" w:name="_Toc750273978"/>
      <w:bookmarkStart w:id="450" w:name="_Toc387688118"/>
      <w:bookmarkStart w:id="451" w:name="_Toc579126647"/>
      <w:r w:rsidRPr="00084659">
        <w:t>Power BI needed columns</w:t>
      </w:r>
      <w:bookmarkEnd w:id="444"/>
      <w:bookmarkEnd w:id="445"/>
      <w:r w:rsidRPr="00084659">
        <w:t> </w:t>
      </w:r>
      <w:bookmarkEnd w:id="446"/>
      <w:bookmarkEnd w:id="447"/>
      <w:bookmarkEnd w:id="448"/>
      <w:bookmarkEnd w:id="449"/>
      <w:bookmarkEnd w:id="450"/>
      <w:bookmarkEnd w:id="451"/>
    </w:p>
    <w:p w14:paraId="2F21DD3C" w14:textId="77777777" w:rsidR="005C5C75" w:rsidRDefault="005C5C75" w:rsidP="005C5C75"/>
    <w:p w14:paraId="41310A02" w14:textId="77777777" w:rsidR="005C5C75" w:rsidRPr="00BC415E" w:rsidRDefault="005C5C75" w:rsidP="005C5C75">
      <w:pPr>
        <w:ind w:firstLine="0"/>
      </w:pPr>
      <w:r>
        <w:t>These columns will be captured as part of Dashboard Wireframing sessions and compiled in the Technical Specification Document stored at location - &lt;&lt;TBD&gt;&gt;</w:t>
      </w:r>
    </w:p>
    <w:p w14:paraId="1159C5F2" w14:textId="77777777" w:rsidR="005C5C75" w:rsidRPr="003F6FD5" w:rsidRDefault="005C5C75" w:rsidP="005C5C75">
      <w:pPr>
        <w:spacing w:after="0" w:line="240" w:lineRule="auto"/>
        <w:ind w:firstLine="0"/>
        <w:jc w:val="left"/>
        <w:textAlignment w:val="baseline"/>
        <w:rPr>
          <w:rFonts w:ascii="Segoe UI" w:eastAsia="Times New Roman" w:hAnsi="Segoe UI" w:cs="Segoe UI"/>
          <w:sz w:val="18"/>
          <w:szCs w:val="18"/>
        </w:rPr>
      </w:pPr>
      <w:r w:rsidRPr="003F6FD5">
        <w:rPr>
          <w:rFonts w:ascii="Calibri" w:eastAsia="Times New Roman" w:hAnsi="Calibri" w:cs="Calibri"/>
        </w:rPr>
        <w:t> </w:t>
      </w:r>
    </w:p>
    <w:p w14:paraId="3C0B98E0" w14:textId="3171DB0C" w:rsidR="005C5C75" w:rsidRPr="003F00D4" w:rsidRDefault="005C5C75" w:rsidP="005C5C75">
      <w:pPr>
        <w:pStyle w:val="Heading3"/>
        <w:rPr>
          <w:b/>
          <w:bCs/>
        </w:rPr>
      </w:pPr>
      <w:bookmarkStart w:id="452" w:name="_Toc1685433468"/>
      <w:bookmarkStart w:id="453" w:name="_Toc820890734"/>
      <w:bookmarkStart w:id="454" w:name="_Toc1136776148"/>
      <w:bookmarkStart w:id="455" w:name="_Toc1789100076"/>
      <w:bookmarkStart w:id="456" w:name="_Toc308228198"/>
      <w:r>
        <w:t xml:space="preserve">  </w:t>
      </w:r>
      <w:bookmarkStart w:id="457" w:name="_Toc80092564"/>
      <w:bookmarkStart w:id="458" w:name="_Toc82685453"/>
      <w:bookmarkStart w:id="459" w:name="_Toc91671067"/>
      <w:r>
        <w:t>KPI Inclusions and/or exclusion from Dashboard</w:t>
      </w:r>
      <w:bookmarkEnd w:id="457"/>
      <w:bookmarkEnd w:id="458"/>
      <w:bookmarkEnd w:id="459"/>
      <w:r w:rsidRPr="00651232">
        <w:t> </w:t>
      </w:r>
      <w:bookmarkEnd w:id="452"/>
      <w:bookmarkEnd w:id="453"/>
      <w:bookmarkEnd w:id="454"/>
      <w:bookmarkEnd w:id="455"/>
      <w:bookmarkEnd w:id="456"/>
    </w:p>
    <w:p w14:paraId="37773B1C" w14:textId="77777777" w:rsidR="006858E7" w:rsidRDefault="005C5C75" w:rsidP="006858E7">
      <w:pPr>
        <w:ind w:firstLine="0"/>
      </w:pPr>
      <w:r w:rsidRPr="00651232">
        <w:rPr>
          <w:rFonts w:ascii="Calibri" w:eastAsia="Times New Roman" w:hAnsi="Calibri" w:cs="Calibri"/>
        </w:rPr>
        <w:t> </w:t>
      </w:r>
      <w:r w:rsidR="006858E7">
        <w:t>This section defines the filters that would be applied at the BI semantic layer to expose data at the Power BI Dashboard layer.</w:t>
      </w:r>
    </w:p>
    <w:p w14:paraId="1E6E7970" w14:textId="21E62713" w:rsidR="004B13A5" w:rsidRDefault="004B13A5" w:rsidP="004B13A5">
      <w:pPr>
        <w:pStyle w:val="CommentText"/>
        <w:ind w:firstLine="0"/>
      </w:pPr>
      <w:r w:rsidRPr="004B13A5">
        <w:rPr>
          <w:b/>
          <w:bCs/>
        </w:rPr>
        <w:t>Inclusions:</w:t>
      </w:r>
      <w:r>
        <w:t xml:space="preserve"> </w:t>
      </w:r>
      <w:r w:rsidR="00143BAB">
        <w:t xml:space="preserve">Include all data for </w:t>
      </w:r>
      <w:r>
        <w:t>Fiscal Calendar, Product Family hierarchy including Product Workflow, Campaign hierarchy including Campaign and Type Descriptions, Opportunity Name and Description, Regions including Sales, Country, and Fluke Regions</w:t>
      </w:r>
    </w:p>
    <w:p w14:paraId="74F5F229" w14:textId="3231B1D2" w:rsidR="005C5C75" w:rsidRPr="00415944" w:rsidRDefault="005C5C75" w:rsidP="00BC34EF">
      <w:pPr>
        <w:spacing w:after="0" w:line="240" w:lineRule="auto"/>
        <w:ind w:firstLine="0"/>
        <w:jc w:val="left"/>
        <w:textAlignment w:val="baseline"/>
        <w:rPr>
          <w:rFonts w:ascii="Calibri" w:eastAsia="Times New Roman" w:hAnsi="Calibri" w:cs="Calibri"/>
          <w:sz w:val="18"/>
          <w:szCs w:val="18"/>
        </w:rPr>
      </w:pPr>
      <w:r w:rsidRPr="00415944">
        <w:rPr>
          <w:rFonts w:ascii="Calibri" w:eastAsia="Times New Roman" w:hAnsi="Calibri" w:cs="Calibri"/>
          <w:sz w:val="18"/>
          <w:szCs w:val="18"/>
        </w:rPr>
        <w:t> </w:t>
      </w:r>
    </w:p>
    <w:p w14:paraId="1A57F985" w14:textId="21A69278" w:rsidR="005C5C75" w:rsidRPr="001C5D4B" w:rsidRDefault="00070683" w:rsidP="005C5C75">
      <w:pPr>
        <w:pStyle w:val="Heading3"/>
        <w:ind w:left="630"/>
        <w:rPr>
          <w:rFonts w:ascii="Calibri" w:hAnsi="Calibri" w:cs="Calibri"/>
        </w:rPr>
      </w:pPr>
      <w:bookmarkStart w:id="460" w:name="_Toc1612875381"/>
      <w:bookmarkStart w:id="461" w:name="_Toc1545964169"/>
      <w:bookmarkStart w:id="462" w:name="_Toc716044025"/>
      <w:bookmarkStart w:id="463" w:name="_Toc1360083687"/>
      <w:bookmarkStart w:id="464" w:name="_Toc2043625368"/>
      <w:bookmarkStart w:id="465" w:name="_Toc91671068"/>
      <w:r w:rsidRPr="00AD1F1C">
        <w:lastRenderedPageBreak/>
        <w:t>Targets</w:t>
      </w:r>
      <w:bookmarkEnd w:id="460"/>
      <w:bookmarkEnd w:id="461"/>
      <w:bookmarkEnd w:id="462"/>
      <w:bookmarkEnd w:id="463"/>
      <w:bookmarkEnd w:id="464"/>
      <w:bookmarkEnd w:id="465"/>
    </w:p>
    <w:p w14:paraId="26A63B95" w14:textId="77777777" w:rsidR="00401673" w:rsidRDefault="005C5C75" w:rsidP="00401673">
      <w:pPr>
        <w:pStyle w:val="NoSpacing"/>
      </w:pPr>
      <w:r>
        <w:rPr>
          <w:rStyle w:val="normaltextrun"/>
          <w:rFonts w:ascii="Calibri" w:hAnsi="Calibri"/>
          <w:color w:val="000000"/>
          <w:shd w:val="clear" w:color="auto" w:fill="FFFFFF"/>
        </w:rPr>
        <w:t xml:space="preserve">Targets are set in collaboration by sales and marketing. These targets are static monthly and weekly goals by dollar amount and count of each Lead, Opportunity, and Closed/Won. This is static and uploaded into Dynamics as well </w:t>
      </w:r>
      <w:r w:rsidRPr="003D47C8">
        <w:rPr>
          <w:rStyle w:val="normaltextrun"/>
          <w:rFonts w:ascii="Calibri" w:hAnsi="Calibri"/>
          <w:color w:val="000000"/>
          <w:shd w:val="clear" w:color="auto" w:fill="FFFFFF"/>
        </w:rPr>
        <w:t>as Azure through a simple excel ETL process.</w:t>
      </w:r>
      <w:r>
        <w:rPr>
          <w:rStyle w:val="eop"/>
          <w:rFonts w:ascii="Calibri" w:hAnsi="Calibri"/>
          <w:color w:val="000000"/>
          <w:shd w:val="clear" w:color="auto" w:fill="FFFFFF"/>
        </w:rPr>
        <w:t> </w:t>
      </w:r>
      <w:r w:rsidR="00401673">
        <w:t>The dimension and granularity for these targets can be defined as follows.</w:t>
      </w:r>
    </w:p>
    <w:p w14:paraId="324AE9E8" w14:textId="77777777" w:rsidR="009546D5" w:rsidRDefault="009546D5" w:rsidP="009546D5">
      <w:pPr>
        <w:pStyle w:val="NoSpacing"/>
      </w:pPr>
    </w:p>
    <w:p w14:paraId="5A333DE7" w14:textId="11CB9406" w:rsidR="009546D5" w:rsidRPr="009546D5" w:rsidRDefault="001565E5" w:rsidP="00307DA9">
      <w:pPr>
        <w:pStyle w:val="NoSpacing"/>
        <w:numPr>
          <w:ilvl w:val="0"/>
          <w:numId w:val="87"/>
        </w:numPr>
      </w:pPr>
      <w:r w:rsidRPr="009546D5">
        <w:rPr>
          <w:b/>
          <w:bCs/>
        </w:rPr>
        <w:t xml:space="preserve">Funnel </w:t>
      </w:r>
      <w:r w:rsidR="005218B8" w:rsidRPr="009546D5">
        <w:rPr>
          <w:b/>
          <w:bCs/>
        </w:rPr>
        <w:t>Sales Targets</w:t>
      </w:r>
      <w:r w:rsidR="005218B8" w:rsidRPr="009546D5">
        <w:t xml:space="preserve"> </w:t>
      </w:r>
      <w:r w:rsidRPr="009546D5">
        <w:t>- These are defined by Lead/Opp</w:t>
      </w:r>
      <w:r w:rsidR="009546D5">
        <w:t>ortunity</w:t>
      </w:r>
      <w:r w:rsidR="00E53327">
        <w:t>(opportunities</w:t>
      </w:r>
      <w:r w:rsidR="00F878FA">
        <w:t xml:space="preserve"> won and opportunities created on)</w:t>
      </w:r>
      <w:r w:rsidRPr="009546D5">
        <w:t>/Won</w:t>
      </w:r>
    </w:p>
    <w:p w14:paraId="69D81328" w14:textId="449411EA" w:rsidR="001565E5" w:rsidRDefault="001565E5" w:rsidP="00307DA9">
      <w:pPr>
        <w:pStyle w:val="NoSpacing"/>
        <w:numPr>
          <w:ilvl w:val="1"/>
          <w:numId w:val="87"/>
        </w:numPr>
      </w:pPr>
      <w:r>
        <w:t xml:space="preserve">monthly, sales territory, </w:t>
      </w:r>
      <w:r w:rsidR="009546D5">
        <w:t>salesperson</w:t>
      </w:r>
      <w:r>
        <w:t>,</w:t>
      </w:r>
      <w:r w:rsidRPr="00851210">
        <w:t xml:space="preserve"> </w:t>
      </w:r>
      <w:r w:rsidR="009546D5">
        <w:t>p</w:t>
      </w:r>
      <w:r>
        <w:t>roduct family, One Fluke Region</w:t>
      </w:r>
    </w:p>
    <w:p w14:paraId="685CB73F" w14:textId="04AFEFBD" w:rsidR="003442E8" w:rsidRPr="009546D5" w:rsidRDefault="003442E8" w:rsidP="00307DA9">
      <w:pPr>
        <w:pStyle w:val="NoSpacing"/>
        <w:numPr>
          <w:ilvl w:val="0"/>
          <w:numId w:val="87"/>
        </w:numPr>
      </w:pPr>
      <w:r w:rsidRPr="009546D5">
        <w:rPr>
          <w:b/>
          <w:bCs/>
        </w:rPr>
        <w:t xml:space="preserve">Funnel </w:t>
      </w:r>
      <w:r>
        <w:rPr>
          <w:b/>
          <w:bCs/>
        </w:rPr>
        <w:t>Marketing</w:t>
      </w:r>
      <w:r w:rsidRPr="009546D5">
        <w:rPr>
          <w:b/>
          <w:bCs/>
        </w:rPr>
        <w:t xml:space="preserve"> Targets</w:t>
      </w:r>
      <w:r w:rsidRPr="009546D5">
        <w:t xml:space="preserve"> - These are defined by Lead/Opp</w:t>
      </w:r>
      <w:r>
        <w:t>ortunity</w:t>
      </w:r>
      <w:r w:rsidRPr="009546D5">
        <w:t>/Won</w:t>
      </w:r>
    </w:p>
    <w:p w14:paraId="2163D2A1" w14:textId="79673932" w:rsidR="001565E5" w:rsidRDefault="001565E5" w:rsidP="00307DA9">
      <w:pPr>
        <w:pStyle w:val="NoSpacing"/>
        <w:numPr>
          <w:ilvl w:val="1"/>
          <w:numId w:val="87"/>
        </w:numPr>
      </w:pPr>
      <w:r>
        <w:t xml:space="preserve">monthly, campaign Type, </w:t>
      </w:r>
      <w:r w:rsidR="003442E8">
        <w:t>p</w:t>
      </w:r>
      <w:r>
        <w:t>roduct family, One Fluke Region</w:t>
      </w:r>
    </w:p>
    <w:p w14:paraId="25C9B0FF" w14:textId="45C18BB2" w:rsidR="003442E8" w:rsidRPr="003442E8" w:rsidRDefault="001565E5" w:rsidP="00307DA9">
      <w:pPr>
        <w:pStyle w:val="NoSpacing"/>
        <w:numPr>
          <w:ilvl w:val="0"/>
          <w:numId w:val="87"/>
        </w:numPr>
        <w:rPr>
          <w:rStyle w:val="eop"/>
          <w:b/>
          <w:bCs/>
        </w:rPr>
      </w:pPr>
      <w:r w:rsidRPr="003442E8">
        <w:rPr>
          <w:b/>
          <w:bCs/>
        </w:rPr>
        <w:t>Win Rate</w:t>
      </w:r>
      <w:r w:rsidR="003442E8">
        <w:rPr>
          <w:rStyle w:val="eop"/>
          <w:rFonts w:ascii="Calibri" w:hAnsi="Calibri"/>
          <w:color w:val="000000" w:themeColor="text1"/>
        </w:rPr>
        <w:t xml:space="preserve"> - </w:t>
      </w:r>
      <w:r w:rsidR="003442E8" w:rsidRPr="009546D5">
        <w:t>These are defined by Lead/Opp</w:t>
      </w:r>
      <w:r w:rsidR="003442E8">
        <w:t>ortunity</w:t>
      </w:r>
      <w:r w:rsidR="003442E8" w:rsidRPr="009546D5">
        <w:t>/Won</w:t>
      </w:r>
    </w:p>
    <w:p w14:paraId="0D942FF3" w14:textId="5EA2E478" w:rsidR="001565E5" w:rsidRDefault="001565E5" w:rsidP="00307DA9">
      <w:pPr>
        <w:pStyle w:val="NoSpacing"/>
        <w:numPr>
          <w:ilvl w:val="1"/>
          <w:numId w:val="87"/>
        </w:numPr>
      </w:pPr>
      <w:r>
        <w:t xml:space="preserve">monthly, campaign </w:t>
      </w:r>
      <w:r w:rsidR="00543001">
        <w:t>t</w:t>
      </w:r>
      <w:r>
        <w:t xml:space="preserve">ype, </w:t>
      </w:r>
      <w:r w:rsidR="00543001">
        <w:t>p</w:t>
      </w:r>
      <w:r>
        <w:t>roduct family, One Fluke Region</w:t>
      </w:r>
    </w:p>
    <w:p w14:paraId="09003F5E" w14:textId="48918811" w:rsidR="001565E5" w:rsidRDefault="001565E5" w:rsidP="00307DA9">
      <w:pPr>
        <w:pStyle w:val="ListParagraph"/>
        <w:numPr>
          <w:ilvl w:val="0"/>
          <w:numId w:val="87"/>
        </w:numPr>
        <w:rPr>
          <w:rStyle w:val="eop"/>
          <w:rFonts w:ascii="Calibri" w:hAnsi="Calibri"/>
          <w:color w:val="000000"/>
          <w:shd w:val="clear" w:color="auto" w:fill="FFFFFF"/>
        </w:rPr>
      </w:pPr>
      <w:r w:rsidRPr="00181FCF">
        <w:rPr>
          <w:b/>
          <w:bCs/>
        </w:rPr>
        <w:t>Assigned Accounts Forecasts(sales Targets</w:t>
      </w:r>
      <w:r w:rsidR="008376BB">
        <w:t>)</w:t>
      </w:r>
      <w:r w:rsidR="00181FCF">
        <w:t xml:space="preserve"> - </w:t>
      </w:r>
      <w:r w:rsidR="00181FCF" w:rsidRPr="00181FCF">
        <w:rPr>
          <w:rStyle w:val="eop"/>
          <w:rFonts w:ascii="Calibri" w:hAnsi="Calibri"/>
          <w:color w:val="000000"/>
          <w:shd w:val="clear" w:color="auto" w:fill="FFFFFF"/>
        </w:rPr>
        <w:t>Targets by Sales Territory - $amount or Growth Rate %</w:t>
      </w:r>
    </w:p>
    <w:p w14:paraId="66B88C72" w14:textId="0E5218B5" w:rsidR="008E5930" w:rsidRPr="00D57C86" w:rsidRDefault="00D57C86" w:rsidP="00307DA9">
      <w:pPr>
        <w:pStyle w:val="ListParagraph"/>
        <w:numPr>
          <w:ilvl w:val="1"/>
          <w:numId w:val="87"/>
        </w:numPr>
        <w:rPr>
          <w:rFonts w:ascii="Calibri" w:hAnsi="Calibri"/>
          <w:color w:val="000000"/>
          <w:shd w:val="clear" w:color="auto" w:fill="FFFFFF"/>
        </w:rPr>
      </w:pPr>
      <w:r>
        <w:t>m</w:t>
      </w:r>
      <w:r w:rsidR="00BA7592" w:rsidRPr="00D57C86">
        <w:t>onthly,</w:t>
      </w:r>
      <w:r>
        <w:t xml:space="preserve"> </w:t>
      </w:r>
      <w:r w:rsidR="00912FC0" w:rsidRPr="00D57C86">
        <w:t>sales territory</w:t>
      </w:r>
      <w:r w:rsidRPr="00D57C86">
        <w:t xml:space="preserve">, </w:t>
      </w:r>
      <w:r w:rsidR="0090733E" w:rsidRPr="00D57C86">
        <w:t>salesperson</w:t>
      </w:r>
    </w:p>
    <w:p w14:paraId="41756FF9" w14:textId="77777777" w:rsidR="00C45995" w:rsidRDefault="001565E5" w:rsidP="00307DA9">
      <w:pPr>
        <w:pStyle w:val="ListParagraph"/>
        <w:numPr>
          <w:ilvl w:val="0"/>
          <w:numId w:val="87"/>
        </w:numPr>
      </w:pPr>
      <w:r w:rsidRPr="008376BB">
        <w:rPr>
          <w:b/>
          <w:bCs/>
          <w:sz w:val="20"/>
          <w:szCs w:val="20"/>
        </w:rPr>
        <w:t>Sales Quotas(sales Targets):</w:t>
      </w:r>
      <w:r>
        <w:t xml:space="preserve"> </w:t>
      </w:r>
    </w:p>
    <w:p w14:paraId="62E55BA8" w14:textId="77777777" w:rsidR="0090733E" w:rsidRDefault="0090733E" w:rsidP="00307DA9">
      <w:pPr>
        <w:pStyle w:val="ListParagraph"/>
        <w:numPr>
          <w:ilvl w:val="1"/>
          <w:numId w:val="87"/>
        </w:numPr>
      </w:pPr>
      <w:r w:rsidRPr="0090733E">
        <w:t>monthly, sales territory, salesperson, IC metric (multiple targets correlated with the number of Incentive Compensation metrics a person is evaluated on)</w:t>
      </w:r>
    </w:p>
    <w:p w14:paraId="45E8C0BE" w14:textId="2F583C42" w:rsidR="00230988" w:rsidRDefault="00230988" w:rsidP="00F02BE8">
      <w:pPr>
        <w:pStyle w:val="NoSpacing"/>
        <w:ind w:left="720"/>
      </w:pPr>
    </w:p>
    <w:p w14:paraId="46C457C2" w14:textId="29EC8A51" w:rsidR="005C5C75" w:rsidRDefault="06527761" w:rsidP="005C5C75">
      <w:pPr>
        <w:pStyle w:val="Heading2"/>
      </w:pPr>
      <w:bookmarkStart w:id="466" w:name="_Toc80092566"/>
      <w:bookmarkStart w:id="467" w:name="_Toc82685455"/>
      <w:bookmarkStart w:id="468" w:name="_Toc735731957"/>
      <w:bookmarkStart w:id="469" w:name="_Toc474107085"/>
      <w:bookmarkStart w:id="470" w:name="_Toc1976725693"/>
      <w:bookmarkStart w:id="471" w:name="_Toc56303847"/>
      <w:bookmarkStart w:id="472" w:name="_Toc1908241367"/>
      <w:bookmarkStart w:id="473" w:name="_Toc91671069"/>
      <w:r>
        <w:t>Orders</w:t>
      </w:r>
      <w:bookmarkEnd w:id="466"/>
      <w:bookmarkEnd w:id="467"/>
      <w:bookmarkEnd w:id="468"/>
      <w:bookmarkEnd w:id="469"/>
      <w:bookmarkEnd w:id="470"/>
      <w:bookmarkEnd w:id="471"/>
      <w:bookmarkEnd w:id="472"/>
      <w:bookmarkEnd w:id="473"/>
    </w:p>
    <w:p w14:paraId="7567824B" w14:textId="77777777" w:rsidR="005C5C75" w:rsidRDefault="005C5C75" w:rsidP="005C5C75">
      <w:pPr>
        <w:ind w:firstLine="0"/>
      </w:pPr>
    </w:p>
    <w:p w14:paraId="1EFE68C4" w14:textId="77777777" w:rsidR="005C5C75" w:rsidRDefault="06527761" w:rsidP="005C5C75">
      <w:pPr>
        <w:ind w:firstLine="0"/>
        <w:rPr>
          <w:rStyle w:val="normaltextrun"/>
          <w:rFonts w:ascii="Calibri" w:hAnsi="Calibri" w:cs="Calibri"/>
          <w:color w:val="000000"/>
          <w:bdr w:val="none" w:sz="0" w:space="0" w:color="auto" w:frame="1"/>
        </w:rPr>
      </w:pPr>
      <w:r>
        <w:rPr>
          <w:rStyle w:val="normaltextrun"/>
          <w:rFonts w:ascii="Calibri" w:hAnsi="Calibri" w:cs="Calibri"/>
          <w:color w:val="000000"/>
          <w:shd w:val="clear" w:color="auto" w:fill="FFFFFF"/>
        </w:rPr>
        <w:t xml:space="preserve">An Order originates from a Fluke customer providing a purchase order from </w:t>
      </w:r>
      <w:r>
        <w:rPr>
          <w:rStyle w:val="normaltextrun"/>
          <w:rFonts w:ascii="Calibri" w:hAnsi="Calibri" w:cs="Calibri"/>
          <w:color w:val="000000"/>
          <w:bdr w:val="none" w:sz="0" w:space="0" w:color="auto" w:frame="1"/>
        </w:rPr>
        <w:t>multiple avenues by phone, email, fax, Fluke’s eCommerce platform. A</w:t>
      </w:r>
      <w:r>
        <w:rPr>
          <w:rStyle w:val="normaltextrun"/>
          <w:rFonts w:ascii="Calibri" w:hAnsi="Calibri" w:cs="Calibri"/>
          <w:color w:val="000000"/>
          <w:shd w:val="clear" w:color="auto" w:fill="FFFFFF"/>
        </w:rPr>
        <w:t>n order from a customer is comprised of one or more products.  </w:t>
      </w:r>
      <w:r>
        <w:rPr>
          <w:rStyle w:val="eop"/>
          <w:rFonts w:ascii="Calibri" w:hAnsi="Calibri" w:cs="Calibri"/>
          <w:color w:val="000000"/>
          <w:shd w:val="clear" w:color="auto" w:fill="FFFFFF"/>
        </w:rPr>
        <w:t> </w:t>
      </w:r>
    </w:p>
    <w:p w14:paraId="2105E1E0" w14:textId="77777777" w:rsidR="005C5C75" w:rsidRPr="00361C56" w:rsidRDefault="06527761" w:rsidP="005C5C75">
      <w:pPr>
        <w:ind w:firstLine="0"/>
        <w:rPr>
          <w:rStyle w:val="normaltextrun"/>
          <w:rFonts w:ascii="Calibri" w:hAnsi="Calibri" w:cs="Calibri"/>
          <w:color w:val="000000"/>
          <w:bdr w:val="none" w:sz="0" w:space="0" w:color="auto" w:frame="1"/>
        </w:rPr>
      </w:pPr>
      <w:r w:rsidRPr="00361C56">
        <w:rPr>
          <w:rStyle w:val="normaltextrun"/>
          <w:color w:val="000000"/>
          <w:bdr w:val="none" w:sz="0" w:space="0" w:color="auto" w:frame="1"/>
        </w:rPr>
        <w:t xml:space="preserve">A </w:t>
      </w:r>
      <w:r>
        <w:rPr>
          <w:rStyle w:val="normaltextrun"/>
          <w:color w:val="000000"/>
          <w:bdr w:val="none" w:sz="0" w:space="0" w:color="auto" w:frame="1"/>
        </w:rPr>
        <w:t xml:space="preserve">Cancelled </w:t>
      </w:r>
      <w:r w:rsidRPr="00361C56">
        <w:rPr>
          <w:rStyle w:val="normaltextrun"/>
          <w:color w:val="000000"/>
          <w:bdr w:val="none" w:sz="0" w:space="0" w:color="auto" w:frame="1"/>
        </w:rPr>
        <w:t>order</w:t>
      </w:r>
      <w:r>
        <w:rPr>
          <w:rStyle w:val="normaltextrun"/>
          <w:color w:val="000000"/>
          <w:bdr w:val="none" w:sz="0" w:space="0" w:color="auto" w:frame="1"/>
        </w:rPr>
        <w:t xml:space="preserve"> is </w:t>
      </w:r>
      <w:r w:rsidRPr="00361C56">
        <w:rPr>
          <w:rStyle w:val="normaltextrun"/>
          <w:color w:val="000000"/>
          <w:bdr w:val="none" w:sz="0" w:space="0" w:color="auto" w:frame="1"/>
        </w:rPr>
        <w:t>initiated by either the customer or by Fluke pending the business circumstances.  A cancelled order will show as a negative amount thus reducing the order amount. </w:t>
      </w:r>
    </w:p>
    <w:p w14:paraId="79B70A77" w14:textId="77777777" w:rsidR="005C5C75" w:rsidRDefault="06527761" w:rsidP="005C5C75">
      <w:pPr>
        <w:ind w:firstLine="0"/>
        <w:rPr>
          <w:rStyle w:val="normaltextrun"/>
          <w:color w:val="000000"/>
          <w:bdr w:val="none" w:sz="0" w:space="0" w:color="auto" w:frame="1"/>
        </w:rPr>
      </w:pPr>
      <w:r>
        <w:rPr>
          <w:rStyle w:val="normaltextrun"/>
          <w:color w:val="000000"/>
          <w:bdr w:val="none" w:sz="0" w:space="0" w:color="auto" w:frame="1"/>
        </w:rPr>
        <w:t xml:space="preserve">For </w:t>
      </w:r>
      <w:r w:rsidRPr="00361C56">
        <w:rPr>
          <w:rStyle w:val="normaltextrun"/>
          <w:color w:val="000000"/>
          <w:bdr w:val="none" w:sz="0" w:space="0" w:color="auto" w:frame="1"/>
        </w:rPr>
        <w:t>SSO</w:t>
      </w:r>
      <w:r>
        <w:rPr>
          <w:rStyle w:val="normaltextrun"/>
          <w:color w:val="000000"/>
          <w:bdr w:val="none" w:sz="0" w:space="0" w:color="auto" w:frame="1"/>
        </w:rPr>
        <w:t xml:space="preserve"> Business unit,</w:t>
      </w:r>
      <w:r w:rsidRPr="00361C56">
        <w:rPr>
          <w:rStyle w:val="normaltextrun"/>
          <w:color w:val="000000"/>
          <w:bdr w:val="none" w:sz="0" w:space="0" w:color="auto" w:frame="1"/>
        </w:rPr>
        <w:t> returned order (RMA order type) </w:t>
      </w:r>
      <w:r>
        <w:rPr>
          <w:rStyle w:val="normaltextrun"/>
          <w:color w:val="000000"/>
          <w:bdr w:val="none" w:sz="0" w:space="0" w:color="auto" w:frame="1"/>
        </w:rPr>
        <w:t>is not</w:t>
      </w:r>
      <w:r w:rsidRPr="00361C56">
        <w:rPr>
          <w:rStyle w:val="normaltextrun"/>
          <w:color w:val="000000"/>
          <w:bdr w:val="none" w:sz="0" w:space="0" w:color="auto" w:frame="1"/>
        </w:rPr>
        <w:t xml:space="preserve"> record</w:t>
      </w:r>
      <w:r>
        <w:rPr>
          <w:rStyle w:val="normaltextrun"/>
          <w:color w:val="000000"/>
          <w:bdr w:val="none" w:sz="0" w:space="0" w:color="auto" w:frame="1"/>
        </w:rPr>
        <w:t>ed as</w:t>
      </w:r>
      <w:r w:rsidRPr="00361C56">
        <w:rPr>
          <w:rStyle w:val="normaltextrun"/>
          <w:color w:val="000000"/>
          <w:bdr w:val="none" w:sz="0" w:space="0" w:color="auto" w:frame="1"/>
        </w:rPr>
        <w:t xml:space="preserve"> an order, nor as an inclusion of backlog.  The value of an RMA can change over time as it may come in as a calibration but then need to be changed repair, or visa-versa.    </w:t>
      </w:r>
    </w:p>
    <w:p w14:paraId="7E196AFE" w14:textId="77777777" w:rsidR="005C5C75" w:rsidRDefault="06527761" w:rsidP="005C5C75">
      <w:pPr>
        <w:ind w:firstLine="0"/>
        <w:rPr>
          <w:rStyle w:val="eop"/>
          <w:rFonts w:ascii="Calibri" w:hAnsi="Calibri" w:cs="Calibri"/>
          <w:b/>
          <w:bCs/>
          <w:color w:val="000000"/>
          <w:shd w:val="clear" w:color="auto" w:fill="FFFFFF"/>
        </w:rPr>
      </w:pPr>
      <w:r w:rsidRPr="00F14402">
        <w:rPr>
          <w:rStyle w:val="normaltextrun"/>
          <w:rFonts w:ascii="Calibri" w:hAnsi="Calibri" w:cs="Calibri"/>
          <w:b/>
          <w:bCs/>
          <w:color w:val="000000"/>
          <w:shd w:val="clear" w:color="auto" w:fill="FFFFFF"/>
        </w:rPr>
        <w:t>** Requirement is to change the naming convention from “Bookings” to “Orders”</w:t>
      </w:r>
      <w:r w:rsidRPr="00F14402">
        <w:rPr>
          <w:rStyle w:val="eop"/>
          <w:rFonts w:ascii="Calibri" w:hAnsi="Calibri" w:cs="Calibri"/>
          <w:b/>
          <w:bCs/>
          <w:color w:val="000000"/>
          <w:shd w:val="clear" w:color="auto" w:fill="FFFFFF"/>
        </w:rPr>
        <w:t> for all the current and past records.</w:t>
      </w:r>
    </w:p>
    <w:p w14:paraId="302A848A" w14:textId="77777777" w:rsidR="005C5C75" w:rsidRPr="00842AD2" w:rsidRDefault="06527761" w:rsidP="005C5C75">
      <w:pPr>
        <w:pStyle w:val="Heading3"/>
      </w:pPr>
      <w:bookmarkStart w:id="474" w:name="_Toc80092567"/>
      <w:bookmarkStart w:id="475" w:name="_Toc82685456"/>
      <w:bookmarkStart w:id="476" w:name="_Toc590757276"/>
      <w:bookmarkStart w:id="477" w:name="_Toc9256531"/>
      <w:bookmarkStart w:id="478" w:name="_Toc1475474965"/>
      <w:bookmarkStart w:id="479" w:name="_Toc1388447753"/>
      <w:bookmarkStart w:id="480" w:name="_Toc1875460719"/>
      <w:bookmarkStart w:id="481" w:name="_Toc91671070"/>
      <w:r>
        <w:t>Calculation Requirements</w:t>
      </w:r>
      <w:bookmarkEnd w:id="474"/>
      <w:bookmarkEnd w:id="475"/>
      <w:bookmarkEnd w:id="476"/>
      <w:bookmarkEnd w:id="477"/>
      <w:bookmarkEnd w:id="478"/>
      <w:bookmarkEnd w:id="479"/>
      <w:bookmarkEnd w:id="480"/>
      <w:bookmarkEnd w:id="481"/>
    </w:p>
    <w:p w14:paraId="6A2B7C1F" w14:textId="77777777" w:rsidR="005C5C75" w:rsidRDefault="005C5C75" w:rsidP="005C5C75">
      <w:pPr>
        <w:spacing w:after="0" w:line="240" w:lineRule="auto"/>
        <w:ind w:firstLine="0"/>
        <w:jc w:val="left"/>
        <w:textAlignment w:val="baseline"/>
        <w:rPr>
          <w:rFonts w:ascii="Calibri" w:eastAsia="Times New Roman" w:hAnsi="Calibri" w:cs="Calibri"/>
        </w:rPr>
      </w:pPr>
    </w:p>
    <w:p w14:paraId="214590DF" w14:textId="77777777" w:rsidR="005C5C75" w:rsidRPr="00A86B61" w:rsidRDefault="005C5C75" w:rsidP="005C5C75">
      <w:pPr>
        <w:spacing w:after="0" w:line="240" w:lineRule="auto"/>
        <w:ind w:firstLine="0"/>
        <w:jc w:val="center"/>
        <w:textAlignment w:val="baseline"/>
        <w:rPr>
          <w:rFonts w:ascii="Segoe UI" w:eastAsia="Times New Roman" w:hAnsi="Segoe UI" w:cs="Segoe UI"/>
          <w:b/>
          <w:bCs/>
          <w:sz w:val="18"/>
          <w:szCs w:val="18"/>
        </w:rPr>
      </w:pPr>
      <w:r w:rsidRPr="6E3D6116">
        <w:rPr>
          <w:rFonts w:ascii="Segoe UI" w:eastAsia="Times New Roman" w:hAnsi="Segoe UI" w:cs="Segoe UI"/>
          <w:b/>
          <w:bCs/>
          <w:sz w:val="18"/>
          <w:szCs w:val="18"/>
        </w:rPr>
        <w:t xml:space="preserve">Physical </w:t>
      </w:r>
      <w:r w:rsidRPr="092A2DEC">
        <w:rPr>
          <w:rFonts w:ascii="Segoe UI" w:eastAsia="Times New Roman" w:hAnsi="Segoe UI" w:cs="Segoe UI"/>
          <w:b/>
          <w:bCs/>
          <w:sz w:val="18"/>
          <w:szCs w:val="18"/>
        </w:rPr>
        <w:t>Calculations</w:t>
      </w:r>
      <w:r w:rsidRPr="6E3D6116">
        <w:rPr>
          <w:rFonts w:ascii="Segoe UI" w:eastAsia="Times New Roman" w:hAnsi="Segoe UI" w:cs="Segoe UI"/>
          <w:b/>
          <w:bCs/>
          <w:sz w:val="18"/>
          <w:szCs w:val="18"/>
        </w:rPr>
        <w:t xml:space="preserve"> for </w:t>
      </w:r>
      <w:r>
        <w:rPr>
          <w:rFonts w:ascii="Segoe UI" w:eastAsia="Times New Roman" w:hAnsi="Segoe UI" w:cs="Segoe UI"/>
          <w:b/>
          <w:bCs/>
          <w:sz w:val="18"/>
          <w:szCs w:val="18"/>
        </w:rPr>
        <w:t>Orders</w:t>
      </w:r>
    </w:p>
    <w:tbl>
      <w:tblPr>
        <w:tblStyle w:val="GridTable4-Accent1"/>
        <w:tblW w:w="9985" w:type="dxa"/>
        <w:tblLook w:val="04A0" w:firstRow="1" w:lastRow="0" w:firstColumn="1" w:lastColumn="0" w:noHBand="0" w:noVBand="1"/>
      </w:tblPr>
      <w:tblGrid>
        <w:gridCol w:w="1885"/>
        <w:gridCol w:w="6930"/>
        <w:gridCol w:w="1170"/>
      </w:tblGrid>
      <w:tr w:rsidR="005C5C75" w14:paraId="23B31C57" w14:textId="77777777" w:rsidTr="002F52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4D38C2A" w14:textId="77777777" w:rsidR="005C5C75" w:rsidRPr="00DE4049" w:rsidRDefault="005C5C75" w:rsidP="002F52D9">
            <w:pPr>
              <w:ind w:firstLine="0"/>
              <w:jc w:val="center"/>
            </w:pPr>
            <w:r>
              <w:t>Level</w:t>
            </w:r>
          </w:p>
        </w:tc>
        <w:tc>
          <w:tcPr>
            <w:tcW w:w="6930" w:type="dxa"/>
          </w:tcPr>
          <w:p w14:paraId="42B4CFDE" w14:textId="77777777" w:rsidR="005C5C75" w:rsidRPr="00DE4049" w:rsidRDefault="005C5C75" w:rsidP="002F52D9">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DE4049">
              <w:rPr>
                <w:b w:val="0"/>
                <w:bCs w:val="0"/>
              </w:rPr>
              <w:t>Calculation Description</w:t>
            </w:r>
            <w:r>
              <w:rPr>
                <w:b w:val="0"/>
                <w:bCs w:val="0"/>
              </w:rPr>
              <w:t xml:space="preserve"> </w:t>
            </w:r>
          </w:p>
        </w:tc>
        <w:tc>
          <w:tcPr>
            <w:tcW w:w="1170" w:type="dxa"/>
          </w:tcPr>
          <w:p w14:paraId="2D9762B9" w14:textId="77777777" w:rsidR="005C5C75" w:rsidRPr="00DE4049" w:rsidRDefault="005C5C75" w:rsidP="002F52D9">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DE4049">
              <w:rPr>
                <w:b w:val="0"/>
                <w:bCs w:val="0"/>
              </w:rPr>
              <w:t>Output</w:t>
            </w:r>
          </w:p>
        </w:tc>
      </w:tr>
      <w:tr w:rsidR="005C5C75" w14:paraId="6B5B35DD" w14:textId="77777777" w:rsidTr="002F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auto"/>
          </w:tcPr>
          <w:p w14:paraId="2952F3DF" w14:textId="77777777" w:rsidR="005C5C75" w:rsidRPr="00DE4049" w:rsidRDefault="005C5C75" w:rsidP="002F52D9">
            <w:pPr>
              <w:ind w:firstLine="0"/>
              <w:rPr>
                <w:b w:val="0"/>
                <w:bCs w:val="0"/>
              </w:rPr>
            </w:pPr>
            <w:r w:rsidRPr="00DE4049">
              <w:rPr>
                <w:b w:val="0"/>
                <w:bCs w:val="0"/>
              </w:rPr>
              <w:t>Line Level</w:t>
            </w:r>
          </w:p>
        </w:tc>
        <w:tc>
          <w:tcPr>
            <w:tcW w:w="6930" w:type="dxa"/>
            <w:shd w:val="clear" w:color="auto" w:fill="auto"/>
          </w:tcPr>
          <w:p w14:paraId="6E6289AD" w14:textId="77777777" w:rsidR="005C5C75" w:rsidRDefault="005C5C75" w:rsidP="002F52D9">
            <w:pPr>
              <w:ind w:firstLine="0"/>
              <w:jc w:val="left"/>
              <w:textAlignment w:val="baseline"/>
              <w:cnfStyle w:val="000000100000" w:firstRow="0" w:lastRow="0" w:firstColumn="0" w:lastColumn="0" w:oddVBand="0" w:evenVBand="0" w:oddHBand="1" w:evenHBand="0" w:firstRowFirstColumn="0" w:firstRowLastColumn="0" w:lastRowFirstColumn="0" w:lastRowLastColumn="0"/>
            </w:pPr>
            <w:r>
              <w:t>Order Amount = SKU Price * SKU Quantity</w:t>
            </w:r>
          </w:p>
          <w:p w14:paraId="55489F9E" w14:textId="77777777" w:rsidR="005C5C75" w:rsidRDefault="005C5C75" w:rsidP="002F52D9">
            <w:pPr>
              <w:ind w:firstLine="0"/>
              <w:jc w:val="left"/>
              <w:textAlignment w:val="baseline"/>
              <w:cnfStyle w:val="000000100000" w:firstRow="0" w:lastRow="0" w:firstColumn="0" w:lastColumn="0" w:oddVBand="0" w:evenVBand="0" w:oddHBand="1" w:evenHBand="0" w:firstRowFirstColumn="0" w:firstRowLastColumn="0" w:lastRowFirstColumn="0" w:lastRowLastColumn="0"/>
            </w:pPr>
          </w:p>
          <w:p w14:paraId="5E204E48" w14:textId="77777777" w:rsidR="005C5C75" w:rsidRDefault="005C5C75" w:rsidP="002F52D9">
            <w:pPr>
              <w:ind w:firstLine="0"/>
              <w:jc w:val="left"/>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Calibri" w:hAnsi="Calibri" w:cs="Calibri"/>
                <w:i/>
                <w:iCs/>
                <w:shd w:val="clear" w:color="auto" w:fill="FFFFFF"/>
              </w:rPr>
              <w:t>SKU</w:t>
            </w:r>
            <w:r w:rsidRPr="004205FB">
              <w:rPr>
                <w:rStyle w:val="normaltextrun"/>
                <w:rFonts w:ascii="Calibri" w:hAnsi="Calibri" w:cs="Calibri"/>
                <w:i/>
                <w:iCs/>
                <w:shd w:val="clear" w:color="auto" w:fill="FFFFFF"/>
              </w:rPr>
              <w:t> price = net price after discounts (w/o rebates) </w:t>
            </w:r>
          </w:p>
        </w:tc>
        <w:tc>
          <w:tcPr>
            <w:tcW w:w="1170" w:type="dxa"/>
            <w:shd w:val="clear" w:color="auto" w:fill="auto"/>
          </w:tcPr>
          <w:p w14:paraId="186810DA" w14:textId="77777777" w:rsidR="005C5C75" w:rsidRDefault="005C5C75" w:rsidP="002F52D9">
            <w:pPr>
              <w:ind w:firstLine="0"/>
              <w:jc w:val="left"/>
              <w:cnfStyle w:val="000000100000" w:firstRow="0" w:lastRow="0" w:firstColumn="0" w:lastColumn="0" w:oddVBand="0" w:evenVBand="0" w:oddHBand="1" w:evenHBand="0" w:firstRowFirstColumn="0" w:firstRowLastColumn="0" w:lastRowFirstColumn="0" w:lastRowLastColumn="0"/>
            </w:pPr>
            <w:r>
              <w:t>$ Amount</w:t>
            </w:r>
          </w:p>
        </w:tc>
      </w:tr>
      <w:tr w:rsidR="005C5C75" w14:paraId="19EA347A" w14:textId="77777777" w:rsidTr="002F52D9">
        <w:tc>
          <w:tcPr>
            <w:cnfStyle w:val="001000000000" w:firstRow="0" w:lastRow="0" w:firstColumn="1" w:lastColumn="0" w:oddVBand="0" w:evenVBand="0" w:oddHBand="0" w:evenHBand="0" w:firstRowFirstColumn="0" w:firstRowLastColumn="0" w:lastRowFirstColumn="0" w:lastRowLastColumn="0"/>
            <w:tcW w:w="1885" w:type="dxa"/>
          </w:tcPr>
          <w:p w14:paraId="252E41BE" w14:textId="77777777" w:rsidR="005C5C75" w:rsidRPr="00DE4049" w:rsidRDefault="005C5C75" w:rsidP="002F52D9">
            <w:pPr>
              <w:ind w:firstLine="0"/>
              <w:rPr>
                <w:b w:val="0"/>
                <w:bCs w:val="0"/>
              </w:rPr>
            </w:pPr>
            <w:r w:rsidRPr="00DE4049">
              <w:rPr>
                <w:b w:val="0"/>
                <w:bCs w:val="0"/>
              </w:rPr>
              <w:t>Multi-Line Level</w:t>
            </w:r>
          </w:p>
        </w:tc>
        <w:tc>
          <w:tcPr>
            <w:tcW w:w="6930" w:type="dxa"/>
          </w:tcPr>
          <w:p w14:paraId="7A9CE392" w14:textId="77777777" w:rsidR="005C5C75" w:rsidRDefault="005C5C75" w:rsidP="002F52D9">
            <w:pPr>
              <w:ind w:firstLine="0"/>
              <w:cnfStyle w:val="000000000000" w:firstRow="0" w:lastRow="0" w:firstColumn="0" w:lastColumn="0" w:oddVBand="0" w:evenVBand="0" w:oddHBand="0" w:evenHBand="0" w:firstRowFirstColumn="0" w:firstRowLastColumn="0" w:lastRowFirstColumn="0" w:lastRowLastColumn="0"/>
            </w:pPr>
            <w:r>
              <w:t>Total Order Amount =Sum of Order Amount</w:t>
            </w:r>
          </w:p>
        </w:tc>
        <w:tc>
          <w:tcPr>
            <w:tcW w:w="1170" w:type="dxa"/>
          </w:tcPr>
          <w:p w14:paraId="6FD3582A" w14:textId="77777777" w:rsidR="005C5C75" w:rsidRDefault="005C5C75" w:rsidP="002F52D9">
            <w:pPr>
              <w:ind w:firstLine="0"/>
              <w:jc w:val="left"/>
              <w:cnfStyle w:val="000000000000" w:firstRow="0" w:lastRow="0" w:firstColumn="0" w:lastColumn="0" w:oddVBand="0" w:evenVBand="0" w:oddHBand="0" w:evenHBand="0" w:firstRowFirstColumn="0" w:firstRowLastColumn="0" w:lastRowFirstColumn="0" w:lastRowLastColumn="0"/>
            </w:pPr>
            <w:r>
              <w:t>$ Amount</w:t>
            </w:r>
          </w:p>
        </w:tc>
      </w:tr>
    </w:tbl>
    <w:p w14:paraId="48EBF17B" w14:textId="77777777" w:rsidR="005C5C75" w:rsidRDefault="005C5C75" w:rsidP="005C5C75">
      <w:pPr>
        <w:ind w:firstLine="0"/>
        <w:jc w:val="left"/>
      </w:pPr>
    </w:p>
    <w:p w14:paraId="54AAF74D" w14:textId="35FEE54D" w:rsidR="3D672474" w:rsidRDefault="3D672474" w:rsidP="3D672474">
      <w:pPr>
        <w:spacing w:line="257" w:lineRule="auto"/>
        <w:jc w:val="left"/>
        <w:rPr>
          <w:rFonts w:ascii="Calibri" w:eastAsia="Calibri" w:hAnsi="Calibri" w:cs="Calibri"/>
          <w:b/>
          <w:bCs/>
        </w:rPr>
      </w:pPr>
    </w:p>
    <w:p w14:paraId="57608890" w14:textId="62B9CEC3" w:rsidR="3D672474" w:rsidRDefault="3D672474" w:rsidP="3D672474">
      <w:pPr>
        <w:spacing w:line="257" w:lineRule="auto"/>
        <w:jc w:val="left"/>
        <w:rPr>
          <w:rFonts w:ascii="Calibri" w:eastAsia="Calibri" w:hAnsi="Calibri" w:cs="Calibri"/>
          <w:b/>
          <w:bCs/>
        </w:rPr>
      </w:pPr>
    </w:p>
    <w:p w14:paraId="0B1821A3" w14:textId="68597C72" w:rsidR="3D672474" w:rsidRDefault="3D672474" w:rsidP="3D672474">
      <w:pPr>
        <w:spacing w:line="257" w:lineRule="auto"/>
        <w:jc w:val="left"/>
        <w:rPr>
          <w:rFonts w:ascii="Calibri" w:eastAsia="Calibri" w:hAnsi="Calibri" w:cs="Calibri"/>
          <w:b/>
          <w:bCs/>
        </w:rPr>
      </w:pPr>
    </w:p>
    <w:p w14:paraId="33DC6DB8" w14:textId="212EBFAF" w:rsidR="3D672474" w:rsidRDefault="3D672474" w:rsidP="3D672474">
      <w:pPr>
        <w:spacing w:line="257" w:lineRule="auto"/>
        <w:jc w:val="left"/>
        <w:rPr>
          <w:rFonts w:ascii="Calibri" w:eastAsia="Calibri" w:hAnsi="Calibri" w:cs="Calibri"/>
          <w:b/>
          <w:bCs/>
        </w:rPr>
      </w:pPr>
    </w:p>
    <w:p w14:paraId="69DF9BC0" w14:textId="5C4731D6" w:rsidR="3D672474" w:rsidRDefault="3D672474" w:rsidP="3D672474">
      <w:pPr>
        <w:spacing w:line="257" w:lineRule="auto"/>
        <w:jc w:val="left"/>
        <w:rPr>
          <w:rFonts w:ascii="Calibri" w:eastAsia="Calibri" w:hAnsi="Calibri" w:cs="Calibri"/>
          <w:b/>
          <w:bCs/>
        </w:rPr>
      </w:pPr>
    </w:p>
    <w:p w14:paraId="6E8B25C3" w14:textId="4114AE2A" w:rsidR="3D672474" w:rsidRDefault="3D672474" w:rsidP="3D672474">
      <w:pPr>
        <w:spacing w:line="257" w:lineRule="auto"/>
        <w:jc w:val="left"/>
        <w:rPr>
          <w:rFonts w:ascii="Calibri" w:eastAsia="Calibri" w:hAnsi="Calibri" w:cs="Calibri"/>
          <w:b/>
          <w:bCs/>
        </w:rPr>
      </w:pPr>
    </w:p>
    <w:p w14:paraId="120DE13C" w14:textId="4DBED6F1" w:rsidR="3D672474" w:rsidRDefault="3D672474" w:rsidP="3D672474">
      <w:pPr>
        <w:spacing w:line="257" w:lineRule="auto"/>
        <w:jc w:val="left"/>
        <w:rPr>
          <w:rFonts w:ascii="Calibri" w:eastAsia="Calibri" w:hAnsi="Calibri" w:cs="Calibri"/>
          <w:b/>
          <w:bCs/>
        </w:rPr>
      </w:pPr>
    </w:p>
    <w:p w14:paraId="2CD65137" w14:textId="2D654AED" w:rsidR="3D672474" w:rsidRDefault="3D672474" w:rsidP="3D672474">
      <w:pPr>
        <w:spacing w:line="257" w:lineRule="auto"/>
        <w:jc w:val="left"/>
        <w:rPr>
          <w:rFonts w:ascii="Calibri" w:eastAsia="Calibri" w:hAnsi="Calibri" w:cs="Calibri"/>
          <w:b/>
          <w:bCs/>
        </w:rPr>
      </w:pPr>
    </w:p>
    <w:p w14:paraId="702AA5F5" w14:textId="38938527" w:rsidR="3D672474" w:rsidRDefault="3D672474" w:rsidP="3D672474">
      <w:pPr>
        <w:spacing w:line="257" w:lineRule="auto"/>
        <w:jc w:val="left"/>
        <w:rPr>
          <w:rFonts w:ascii="Calibri" w:eastAsia="Calibri" w:hAnsi="Calibri" w:cs="Calibri"/>
          <w:b/>
          <w:bCs/>
        </w:rPr>
      </w:pPr>
    </w:p>
    <w:p w14:paraId="4D336017" w14:textId="63B7D4B5" w:rsidR="3D672474" w:rsidRDefault="3D672474" w:rsidP="3D672474">
      <w:pPr>
        <w:spacing w:line="257" w:lineRule="auto"/>
        <w:jc w:val="left"/>
      </w:pPr>
      <w:r w:rsidRPr="3D672474">
        <w:rPr>
          <w:rFonts w:ascii="Calibri" w:eastAsia="Calibri" w:hAnsi="Calibri" w:cs="Calibri"/>
          <w:b/>
          <w:bCs/>
        </w:rPr>
        <w:t>Order Types Required:</w:t>
      </w:r>
    </w:p>
    <w:p w14:paraId="54DEEF48" w14:textId="2CDD329E" w:rsidR="3D672474" w:rsidRDefault="3D672474" w:rsidP="3D672474">
      <w:pPr>
        <w:spacing w:line="257" w:lineRule="auto"/>
        <w:jc w:val="left"/>
      </w:pPr>
      <w:r w:rsidRPr="3D672474">
        <w:rPr>
          <w:rFonts w:ascii="Calibri" w:eastAsia="Calibri" w:hAnsi="Calibri" w:cs="Calibri"/>
        </w:rPr>
        <w:t>ICSO order (internal orders or internal transfer orders) especially for Americas and APAC</w:t>
      </w:r>
    </w:p>
    <w:p w14:paraId="7F68A6D2" w14:textId="3F91EA53" w:rsidR="3D672474" w:rsidRDefault="3D672474" w:rsidP="3D672474">
      <w:pPr>
        <w:spacing w:line="257" w:lineRule="auto"/>
        <w:jc w:val="left"/>
      </w:pPr>
      <w:r w:rsidRPr="3D672474">
        <w:rPr>
          <w:rFonts w:ascii="Calibri" w:eastAsia="Calibri" w:hAnsi="Calibri" w:cs="Calibri"/>
        </w:rPr>
        <w:t>Revenue and non-revenue orders</w:t>
      </w:r>
    </w:p>
    <w:p w14:paraId="06570A3B" w14:textId="4FB4CA68" w:rsidR="3D672474" w:rsidRDefault="3D672474" w:rsidP="3D672474">
      <w:pPr>
        <w:spacing w:line="257" w:lineRule="auto"/>
        <w:jc w:val="left"/>
      </w:pPr>
      <w:r w:rsidRPr="3D672474">
        <w:rPr>
          <w:rFonts w:ascii="Calibri" w:eastAsia="Calibri" w:hAnsi="Calibri" w:cs="Calibri"/>
        </w:rPr>
        <w:t>Regular discount and additional order discount details</w:t>
      </w:r>
    </w:p>
    <w:p w14:paraId="664975BC" w14:textId="683130E0" w:rsidR="3D672474" w:rsidRDefault="3D672474" w:rsidP="3D672474">
      <w:pPr>
        <w:spacing w:line="257" w:lineRule="auto"/>
        <w:jc w:val="left"/>
      </w:pPr>
      <w:r w:rsidRPr="3D672474">
        <w:rPr>
          <w:rFonts w:ascii="Calibri" w:eastAsia="Calibri" w:hAnsi="Calibri" w:cs="Calibri"/>
        </w:rPr>
        <w:t>Order holds details &gt; reference the Delivery write up</w:t>
      </w:r>
    </w:p>
    <w:p w14:paraId="34E496A9" w14:textId="34A9B3F5" w:rsidR="3D672474" w:rsidRDefault="3D672474" w:rsidP="3D672474">
      <w:pPr>
        <w:spacing w:line="257" w:lineRule="auto"/>
        <w:jc w:val="left"/>
      </w:pPr>
      <w:r w:rsidRPr="3D672474">
        <w:rPr>
          <w:rFonts w:ascii="Calibri" w:eastAsia="Calibri" w:hAnsi="Calibri" w:cs="Calibri"/>
        </w:rPr>
        <w:t>Table below is an example, reference file called, “Fluke Order Type list.xlsx” Link below to file.</w:t>
      </w:r>
    </w:p>
    <w:p w14:paraId="749C410E" w14:textId="60D1208F" w:rsidR="3D672474" w:rsidRDefault="00000000" w:rsidP="3D672474">
      <w:pPr>
        <w:spacing w:line="257" w:lineRule="auto"/>
        <w:jc w:val="left"/>
      </w:pPr>
      <w:hyperlink r:id="rId71">
        <w:r w:rsidR="3D672474" w:rsidRPr="3D672474">
          <w:rPr>
            <w:rStyle w:val="Hyperlink"/>
            <w:rFonts w:ascii="Calibri" w:eastAsia="Calibri" w:hAnsi="Calibri" w:cs="Calibri"/>
          </w:rPr>
          <w:t>https://fortive.sharepoint.com/:x:/r/sites/FLK-BI-Data-Stewards/Shared%20Documents/Deliverables/2.CapGemini_DesignPhase_Docs/KPI%20BRDs/Fluke%20Order%20Type%20list.xlsx?d=w377577c822d04c05a86ffa22b7cc2f8d&amp;csf=1&amp;web=1&amp;e=FTb9Qq</w:t>
        </w:r>
      </w:hyperlink>
    </w:p>
    <w:p w14:paraId="7BE2C5A7" w14:textId="276775FE" w:rsidR="3D672474" w:rsidRDefault="3D672474" w:rsidP="3D672474">
      <w:pPr>
        <w:spacing w:line="257" w:lineRule="auto"/>
        <w:jc w:val="left"/>
      </w:pPr>
      <w:r>
        <w:rPr>
          <w:noProof/>
        </w:rPr>
        <w:drawing>
          <wp:inline distT="0" distB="0" distL="0" distR="0" wp14:anchorId="6412A625" wp14:editId="2A7FF7F5">
            <wp:extent cx="4572000" cy="1676400"/>
            <wp:effectExtent l="0" t="0" r="0" b="0"/>
            <wp:docPr id="137132952" name="Picture 13713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655882CF" w14:textId="759F34CC" w:rsidR="3D672474" w:rsidRDefault="3D672474" w:rsidP="3D672474">
      <w:pPr>
        <w:ind w:firstLine="0"/>
        <w:jc w:val="left"/>
      </w:pPr>
    </w:p>
    <w:p w14:paraId="1E9BC843" w14:textId="6EBDA7A4" w:rsidR="005C5C75" w:rsidRDefault="000621E1" w:rsidP="005C5C75">
      <w:pPr>
        <w:pStyle w:val="Heading3"/>
      </w:pPr>
      <w:bookmarkStart w:id="482" w:name="_Toc91671071"/>
      <w:bookmarkStart w:id="483" w:name="_Toc1896125657"/>
      <w:bookmarkStart w:id="484" w:name="_Toc1573217408"/>
      <w:bookmarkStart w:id="485" w:name="_Toc14828327"/>
      <w:bookmarkStart w:id="486" w:name="_Toc1266315286"/>
      <w:bookmarkStart w:id="487" w:name="_Toc249581449"/>
      <w:r>
        <w:t>Variants of the KPI</w:t>
      </w:r>
      <w:bookmarkEnd w:id="482"/>
      <w:r w:rsidR="005C5C75" w:rsidRPr="0028400F">
        <w:t> </w:t>
      </w:r>
      <w:bookmarkEnd w:id="483"/>
      <w:bookmarkEnd w:id="484"/>
      <w:bookmarkEnd w:id="485"/>
      <w:bookmarkEnd w:id="486"/>
      <w:bookmarkEnd w:id="487"/>
    </w:p>
    <w:p w14:paraId="595E7E3E" w14:textId="77777777" w:rsidR="005C5C75" w:rsidRDefault="005C5C75" w:rsidP="005C5C75">
      <w:pPr>
        <w:pStyle w:val="NoSpacing"/>
      </w:pPr>
    </w:p>
    <w:p w14:paraId="2BB7A354" w14:textId="77777777" w:rsidR="005C5C75" w:rsidRDefault="005C5C75" w:rsidP="005C5C75">
      <w:pPr>
        <w:spacing w:after="0" w:line="240" w:lineRule="auto"/>
        <w:ind w:firstLine="0"/>
        <w:jc w:val="left"/>
        <w:textAlignment w:val="baseline"/>
        <w:rPr>
          <w:rFonts w:ascii="Calibri" w:eastAsia="Times New Roman" w:hAnsi="Calibri" w:cs="Calibri"/>
          <w:b/>
          <w:bCs/>
        </w:rPr>
      </w:pPr>
      <w:r>
        <w:rPr>
          <w:rFonts w:ascii="Calibri" w:eastAsia="Times New Roman" w:hAnsi="Calibri" w:cs="Calibri"/>
          <w:b/>
          <w:bCs/>
        </w:rPr>
        <w:t>Enterprise</w:t>
      </w:r>
      <w:r w:rsidRPr="00167452">
        <w:rPr>
          <w:rFonts w:ascii="Calibri" w:eastAsia="Times New Roman" w:hAnsi="Calibri" w:cs="Calibri"/>
          <w:b/>
          <w:bCs/>
        </w:rPr>
        <w:t> Level</w:t>
      </w:r>
    </w:p>
    <w:p w14:paraId="3F01A2C9" w14:textId="77777777" w:rsidR="005C5C75" w:rsidRPr="00D64070" w:rsidRDefault="5FCF6E0A" w:rsidP="005C5C75">
      <w:pPr>
        <w:pStyle w:val="ListParagraph"/>
        <w:numPr>
          <w:ilvl w:val="0"/>
          <w:numId w:val="14"/>
        </w:numPr>
        <w:spacing w:after="0" w:line="240" w:lineRule="auto"/>
        <w:jc w:val="left"/>
        <w:textAlignment w:val="baseline"/>
        <w:rPr>
          <w:rFonts w:ascii="Calibri" w:eastAsia="Times New Roman" w:hAnsi="Calibri" w:cs="Calibri"/>
        </w:rPr>
      </w:pPr>
      <w:r w:rsidRPr="54FE21B9">
        <w:rPr>
          <w:rFonts w:ascii="Calibri" w:eastAsia="Times New Roman" w:hAnsi="Calibri" w:cs="Calibri"/>
        </w:rPr>
        <w:t xml:space="preserve">Based on Geography /Business Unit(FRS/FPI/Core)   </w:t>
      </w:r>
    </w:p>
    <w:p w14:paraId="3CCEC79F" w14:textId="77777777" w:rsidR="005C5C75" w:rsidRDefault="005C5C75" w:rsidP="005C5C75">
      <w:pPr>
        <w:spacing w:after="0" w:line="240" w:lineRule="auto"/>
        <w:ind w:firstLine="0"/>
        <w:jc w:val="left"/>
        <w:textAlignment w:val="baseline"/>
        <w:rPr>
          <w:rFonts w:ascii="Calibri" w:eastAsia="Times New Roman" w:hAnsi="Calibri" w:cs="Calibri"/>
          <w:b/>
          <w:bCs/>
        </w:rPr>
      </w:pPr>
      <w:r w:rsidRPr="00167452">
        <w:rPr>
          <w:rFonts w:ascii="Calibri" w:eastAsia="Times New Roman" w:hAnsi="Calibri" w:cs="Calibri"/>
          <w:b/>
          <w:bCs/>
        </w:rPr>
        <w:t>Functional Level </w:t>
      </w:r>
    </w:p>
    <w:p w14:paraId="63CCE6FE" w14:textId="77777777" w:rsidR="005C5C75" w:rsidRPr="00FA3D1E" w:rsidRDefault="5FCF6E0A" w:rsidP="00E77983">
      <w:pPr>
        <w:numPr>
          <w:ilvl w:val="0"/>
          <w:numId w:val="40"/>
        </w:numPr>
        <w:tabs>
          <w:tab w:val="clear" w:pos="720"/>
          <w:tab w:val="left" w:pos="1260"/>
        </w:tabs>
        <w:spacing w:after="0" w:line="240" w:lineRule="auto"/>
        <w:ind w:left="990" w:firstLine="0"/>
        <w:jc w:val="left"/>
        <w:textAlignment w:val="baseline"/>
        <w:rPr>
          <w:rFonts w:ascii="Calibri" w:eastAsia="Times New Roman" w:hAnsi="Calibri" w:cs="Calibri"/>
        </w:rPr>
      </w:pPr>
      <w:r w:rsidRPr="06272A4D">
        <w:rPr>
          <w:rFonts w:ascii="Calibri" w:eastAsia="Times New Roman" w:hAnsi="Calibri" w:cs="Calibri"/>
        </w:rPr>
        <w:t>Product (Hardware/Software) Orders </w:t>
      </w:r>
    </w:p>
    <w:p w14:paraId="46C67C02" w14:textId="77777777" w:rsidR="005C5C75" w:rsidRPr="00FA3D1E" w:rsidRDefault="5FCF6E0A" w:rsidP="00E77983">
      <w:pPr>
        <w:numPr>
          <w:ilvl w:val="0"/>
          <w:numId w:val="40"/>
        </w:numPr>
        <w:tabs>
          <w:tab w:val="clear" w:pos="720"/>
          <w:tab w:val="left" w:pos="1260"/>
        </w:tabs>
        <w:spacing w:after="0" w:line="240" w:lineRule="auto"/>
        <w:ind w:left="990" w:firstLine="0"/>
        <w:jc w:val="left"/>
        <w:textAlignment w:val="baseline"/>
        <w:rPr>
          <w:rFonts w:ascii="Calibri" w:eastAsia="Times New Roman" w:hAnsi="Calibri" w:cs="Calibri"/>
        </w:rPr>
      </w:pPr>
      <w:r w:rsidRPr="06272A4D">
        <w:rPr>
          <w:rFonts w:ascii="Calibri" w:eastAsia="Times New Roman" w:hAnsi="Calibri" w:cs="Calibri"/>
        </w:rPr>
        <w:t>Subscription based orders </w:t>
      </w:r>
    </w:p>
    <w:p w14:paraId="47903B7B" w14:textId="77777777" w:rsidR="005C5C75" w:rsidRPr="00FA3D1E" w:rsidRDefault="5FCF6E0A" w:rsidP="00E77983">
      <w:pPr>
        <w:numPr>
          <w:ilvl w:val="0"/>
          <w:numId w:val="40"/>
        </w:numPr>
        <w:tabs>
          <w:tab w:val="clear" w:pos="720"/>
          <w:tab w:val="left" w:pos="1260"/>
        </w:tabs>
        <w:spacing w:after="0" w:line="240" w:lineRule="auto"/>
        <w:ind w:left="990" w:firstLine="0"/>
        <w:jc w:val="left"/>
        <w:textAlignment w:val="baseline"/>
        <w:rPr>
          <w:rFonts w:ascii="Calibri" w:eastAsia="Times New Roman" w:hAnsi="Calibri" w:cs="Calibri"/>
        </w:rPr>
      </w:pPr>
      <w:r w:rsidRPr="06272A4D">
        <w:rPr>
          <w:rFonts w:ascii="Calibri" w:eastAsia="Times New Roman" w:hAnsi="Calibri" w:cs="Calibri"/>
        </w:rPr>
        <w:t>Lease based orders </w:t>
      </w:r>
    </w:p>
    <w:p w14:paraId="0346C6F6" w14:textId="77777777" w:rsidR="005C5C75" w:rsidRPr="00FA3D1E" w:rsidRDefault="5FCF6E0A" w:rsidP="00E77983">
      <w:pPr>
        <w:numPr>
          <w:ilvl w:val="0"/>
          <w:numId w:val="40"/>
        </w:numPr>
        <w:tabs>
          <w:tab w:val="clear" w:pos="720"/>
          <w:tab w:val="left" w:pos="1260"/>
        </w:tabs>
        <w:spacing w:after="0" w:line="240" w:lineRule="auto"/>
        <w:ind w:left="990" w:firstLine="0"/>
        <w:jc w:val="left"/>
        <w:textAlignment w:val="baseline"/>
        <w:rPr>
          <w:rFonts w:ascii="Calibri" w:eastAsia="Times New Roman" w:hAnsi="Calibri" w:cs="Calibri"/>
        </w:rPr>
      </w:pPr>
      <w:r w:rsidRPr="06272A4D">
        <w:rPr>
          <w:rFonts w:ascii="Calibri" w:eastAsia="Times New Roman" w:hAnsi="Calibri" w:cs="Calibri"/>
        </w:rPr>
        <w:t>Deferred Revenue </w:t>
      </w:r>
    </w:p>
    <w:p w14:paraId="4D4B86B6" w14:textId="77777777" w:rsidR="005C5C75" w:rsidRPr="00FA3D1E" w:rsidRDefault="5FCF6E0A" w:rsidP="00E77983">
      <w:pPr>
        <w:numPr>
          <w:ilvl w:val="0"/>
          <w:numId w:val="40"/>
        </w:numPr>
        <w:tabs>
          <w:tab w:val="clear" w:pos="720"/>
          <w:tab w:val="left" w:pos="1260"/>
        </w:tabs>
        <w:spacing w:after="0" w:line="240" w:lineRule="auto"/>
        <w:ind w:left="990" w:firstLine="0"/>
        <w:jc w:val="left"/>
        <w:textAlignment w:val="baseline"/>
        <w:rPr>
          <w:rFonts w:ascii="Calibri" w:eastAsia="Times New Roman" w:hAnsi="Calibri" w:cs="Calibri"/>
        </w:rPr>
      </w:pPr>
      <w:r w:rsidRPr="06272A4D">
        <w:rPr>
          <w:rFonts w:ascii="Calibri" w:eastAsia="Times New Roman" w:hAnsi="Calibri" w:cs="Calibri"/>
        </w:rPr>
        <w:t>On-site services (FPI / Irisys &amp; SSO) </w:t>
      </w:r>
    </w:p>
    <w:p w14:paraId="657BC890" w14:textId="77777777" w:rsidR="005C5C75" w:rsidRPr="00FA3D1E" w:rsidRDefault="5FCF6E0A" w:rsidP="00E77983">
      <w:pPr>
        <w:numPr>
          <w:ilvl w:val="0"/>
          <w:numId w:val="40"/>
        </w:numPr>
        <w:tabs>
          <w:tab w:val="clear" w:pos="720"/>
          <w:tab w:val="left" w:pos="1260"/>
        </w:tabs>
        <w:spacing w:after="0" w:line="240" w:lineRule="auto"/>
        <w:ind w:left="990" w:firstLine="0"/>
        <w:jc w:val="left"/>
        <w:textAlignment w:val="baseline"/>
        <w:rPr>
          <w:rFonts w:ascii="Calibri" w:eastAsia="Times New Roman" w:hAnsi="Calibri" w:cs="Calibri"/>
        </w:rPr>
      </w:pPr>
      <w:r w:rsidRPr="06272A4D">
        <w:rPr>
          <w:rFonts w:ascii="Calibri" w:eastAsia="Times New Roman" w:hAnsi="Calibri" w:cs="Calibri"/>
        </w:rPr>
        <w:t>Service (calibration, etc …) </w:t>
      </w:r>
    </w:p>
    <w:p w14:paraId="58CA21FD" w14:textId="77777777" w:rsidR="005C5C75" w:rsidRPr="00FA3D1E" w:rsidRDefault="5FCF6E0A" w:rsidP="00E77983">
      <w:pPr>
        <w:numPr>
          <w:ilvl w:val="0"/>
          <w:numId w:val="40"/>
        </w:numPr>
        <w:tabs>
          <w:tab w:val="clear" w:pos="720"/>
          <w:tab w:val="left" w:pos="1260"/>
        </w:tabs>
        <w:spacing w:after="0" w:line="240" w:lineRule="auto"/>
        <w:ind w:left="990" w:firstLine="0"/>
        <w:jc w:val="left"/>
        <w:textAlignment w:val="baseline"/>
        <w:rPr>
          <w:rFonts w:ascii="Calibri" w:eastAsia="Times New Roman" w:hAnsi="Calibri" w:cs="Calibri"/>
        </w:rPr>
      </w:pPr>
      <w:r w:rsidRPr="06272A4D">
        <w:rPr>
          <w:rFonts w:ascii="Calibri" w:eastAsia="Times New Roman" w:hAnsi="Calibri" w:cs="Calibri"/>
        </w:rPr>
        <w:t>Service (gold contracts) </w:t>
      </w:r>
    </w:p>
    <w:p w14:paraId="12ACA267" w14:textId="77777777" w:rsidR="005C5C75" w:rsidRDefault="005C5C75" w:rsidP="005C5C75">
      <w:pPr>
        <w:spacing w:after="0" w:line="240" w:lineRule="auto"/>
        <w:ind w:firstLine="0"/>
        <w:jc w:val="left"/>
      </w:pPr>
      <w:r w:rsidRPr="092A2DEC">
        <w:rPr>
          <w:rFonts w:ascii="Calibri" w:eastAsia="Times New Roman" w:hAnsi="Calibri" w:cs="Calibri"/>
        </w:rPr>
        <w:t> </w:t>
      </w:r>
    </w:p>
    <w:p w14:paraId="03DF01D8" w14:textId="6DFFE78D" w:rsidR="005C5C75" w:rsidRDefault="00C74767" w:rsidP="005C5C75">
      <w:pPr>
        <w:pStyle w:val="Heading3"/>
      </w:pPr>
      <w:bookmarkStart w:id="488" w:name="_Toc1140542761"/>
      <w:bookmarkStart w:id="489" w:name="_Toc810315821"/>
      <w:bookmarkStart w:id="490" w:name="_Toc361146715"/>
      <w:bookmarkStart w:id="491" w:name="_Toc1488918983"/>
      <w:bookmarkStart w:id="492" w:name="_Toc1715967928"/>
      <w:bookmarkStart w:id="493" w:name="_Toc91671072"/>
      <w:r>
        <w:t>Dimensions and Data Sources</w:t>
      </w:r>
      <w:bookmarkEnd w:id="488"/>
      <w:bookmarkEnd w:id="489"/>
      <w:bookmarkEnd w:id="490"/>
      <w:bookmarkEnd w:id="491"/>
      <w:bookmarkEnd w:id="492"/>
      <w:bookmarkEnd w:id="493"/>
    </w:p>
    <w:p w14:paraId="1D566655" w14:textId="77777777" w:rsidR="005C5C75" w:rsidRDefault="005C5C75" w:rsidP="005C5C75">
      <w:pPr>
        <w:pStyle w:val="NoSpacing"/>
      </w:pPr>
    </w:p>
    <w:p w14:paraId="16A07A76" w14:textId="77777777" w:rsidR="005C5C75" w:rsidRPr="00C65E2E" w:rsidRDefault="005C5C75" w:rsidP="005C5C75">
      <w:pPr>
        <w:spacing w:after="0" w:line="240" w:lineRule="auto"/>
        <w:ind w:firstLine="0"/>
        <w:jc w:val="left"/>
        <w:textAlignment w:val="baseline"/>
        <w:rPr>
          <w:rFonts w:ascii="Segoe UI" w:eastAsia="Times New Roman" w:hAnsi="Segoe UI" w:cs="Segoe UI"/>
          <w:sz w:val="18"/>
          <w:szCs w:val="18"/>
        </w:rPr>
      </w:pPr>
      <w:r w:rsidRPr="00C65E2E">
        <w:rPr>
          <w:rFonts w:ascii="Calibri" w:eastAsia="Times New Roman" w:hAnsi="Calibri" w:cs="Segoe UI"/>
        </w:rPr>
        <w:t>Source of raw data current or new </w:t>
      </w:r>
    </w:p>
    <w:p w14:paraId="2586C175" w14:textId="77777777" w:rsidR="005C5C75" w:rsidRDefault="005C5C75" w:rsidP="005C5C75">
      <w:pPr>
        <w:pStyle w:val="NoSpacing"/>
      </w:pPr>
    </w:p>
    <w:p w14:paraId="7FD58301" w14:textId="77777777" w:rsidR="002D3D34" w:rsidRDefault="002D3D34" w:rsidP="002D3D34">
      <w:pPr>
        <w:spacing w:after="0" w:line="240" w:lineRule="auto"/>
        <w:ind w:firstLine="0"/>
        <w:jc w:val="left"/>
        <w:rPr>
          <w:rFonts w:ascii="Calibri" w:eastAsia="Times New Roman" w:hAnsi="Calibri" w:cs="Calibri"/>
          <w:color w:val="000000"/>
        </w:rPr>
      </w:pPr>
      <w:r w:rsidRPr="0082398F">
        <w:rPr>
          <w:rFonts w:ascii="Calibri" w:eastAsia="Times New Roman" w:hAnsi="Calibri" w:cs="Calibri"/>
          <w:color w:val="000000"/>
        </w:rPr>
        <w:t xml:space="preserve">• Oracle </w:t>
      </w:r>
      <w:r>
        <w:rPr>
          <w:rFonts w:ascii="Calibri" w:eastAsia="Times New Roman" w:hAnsi="Calibri" w:cs="Calibri"/>
          <w:color w:val="000000"/>
        </w:rPr>
        <w:t xml:space="preserve">EBS </w:t>
      </w:r>
      <w:r w:rsidRPr="0082398F">
        <w:rPr>
          <w:rFonts w:ascii="Calibri" w:eastAsia="Times New Roman" w:hAnsi="Calibri" w:cs="Calibri"/>
          <w:color w:val="000000"/>
        </w:rPr>
        <w:t xml:space="preserve">(90%) </w:t>
      </w:r>
    </w:p>
    <w:p w14:paraId="71394719" w14:textId="3D0FAC2F" w:rsidR="005C5C75" w:rsidRDefault="002D3D34" w:rsidP="002D3D34">
      <w:pPr>
        <w:pStyle w:val="NoSpacing"/>
        <w:rPr>
          <w:rFonts w:ascii="Calibri" w:eastAsia="Times New Roman" w:hAnsi="Calibri" w:cs="Calibri"/>
          <w:color w:val="000000"/>
        </w:rPr>
      </w:pPr>
      <w:r w:rsidRPr="0082398F">
        <w:rPr>
          <w:rFonts w:ascii="Calibri" w:eastAsia="Times New Roman" w:hAnsi="Calibri" w:cs="Calibri"/>
          <w:color w:val="000000"/>
        </w:rPr>
        <w:t>•</w:t>
      </w:r>
      <w:r>
        <w:rPr>
          <w:rFonts w:ascii="Calibri" w:eastAsia="Times New Roman" w:hAnsi="Calibri" w:cs="Calibri"/>
          <w:color w:val="000000"/>
        </w:rPr>
        <w:t xml:space="preserve"> Subsidiary </w:t>
      </w:r>
      <w:r w:rsidRPr="0082398F">
        <w:rPr>
          <w:rFonts w:ascii="Calibri" w:eastAsia="Times New Roman" w:hAnsi="Calibri" w:cs="Calibri"/>
          <w:color w:val="000000"/>
        </w:rPr>
        <w:t xml:space="preserve">Flat files </w:t>
      </w:r>
      <w:r w:rsidRPr="0082398F">
        <w:rPr>
          <w:rFonts w:ascii="Calibri" w:eastAsia="Times New Roman" w:hAnsi="Calibri" w:cs="Calibri"/>
          <w:color w:val="000000"/>
        </w:rPr>
        <w:br/>
        <w:t>• Hyperion</w:t>
      </w:r>
    </w:p>
    <w:p w14:paraId="13A35E37" w14:textId="77777777" w:rsidR="002D3D34" w:rsidRDefault="002D3D34" w:rsidP="002D3D34">
      <w:pPr>
        <w:pStyle w:val="NoSpacing"/>
        <w:rPr>
          <w:rFonts w:ascii="Calibri" w:eastAsia="Times New Roman" w:hAnsi="Calibri" w:cs="Calibri"/>
          <w:color w:val="000000"/>
        </w:rPr>
      </w:pPr>
    </w:p>
    <w:p w14:paraId="3D697FF2" w14:textId="77777777" w:rsidR="005C5C75" w:rsidRDefault="005C5C75" w:rsidP="005C5C75">
      <w:pPr>
        <w:pStyle w:val="NoSpacing"/>
      </w:pPr>
      <w:r>
        <w:t>Each CVD is required to include aggregation capabilities as described in the table below. A common requirement across all dimensions is that a standardized set of aggregation business rules be established</w:t>
      </w:r>
    </w:p>
    <w:p w14:paraId="135E361E" w14:textId="77777777" w:rsidR="005C5C75" w:rsidRDefault="005C5C75" w:rsidP="005C5C75">
      <w:pPr>
        <w:pStyle w:val="NoSpacing"/>
      </w:pPr>
    </w:p>
    <w:tbl>
      <w:tblPr>
        <w:tblW w:w="11017" w:type="dxa"/>
        <w:tblCellMar>
          <w:top w:w="15" w:type="dxa"/>
          <w:bottom w:w="15" w:type="dxa"/>
        </w:tblCellMar>
        <w:tblLook w:val="04A0" w:firstRow="1" w:lastRow="0" w:firstColumn="1" w:lastColumn="0" w:noHBand="0" w:noVBand="1"/>
      </w:tblPr>
      <w:tblGrid>
        <w:gridCol w:w="960"/>
        <w:gridCol w:w="4900"/>
        <w:gridCol w:w="4935"/>
        <w:gridCol w:w="222"/>
      </w:tblGrid>
      <w:tr w:rsidR="00370CB3" w:rsidRPr="00370CB3" w14:paraId="7972E243" w14:textId="77777777" w:rsidTr="00370CB3">
        <w:trPr>
          <w:gridAfter w:val="1"/>
          <w:wAfter w:w="222" w:type="dxa"/>
          <w:trHeight w:val="450"/>
        </w:trPr>
        <w:tc>
          <w:tcPr>
            <w:tcW w:w="96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20CC4E37" w14:textId="77777777" w:rsidR="00370CB3" w:rsidRPr="00370CB3" w:rsidRDefault="00370CB3" w:rsidP="00370CB3">
            <w:pPr>
              <w:spacing w:after="0" w:line="240" w:lineRule="auto"/>
              <w:ind w:firstLine="0"/>
              <w:jc w:val="center"/>
              <w:rPr>
                <w:rFonts w:ascii="Calibri" w:eastAsia="Times New Roman" w:hAnsi="Calibri" w:cs="Calibri"/>
                <w:b/>
                <w:bCs/>
                <w:color w:val="FFFFFF"/>
              </w:rPr>
            </w:pPr>
            <w:r w:rsidRPr="00370CB3">
              <w:rPr>
                <w:rFonts w:ascii="Calibri" w:eastAsia="Times New Roman" w:hAnsi="Calibri" w:cs="Calibri"/>
                <w:b/>
                <w:bCs/>
                <w:color w:val="FFFFFF"/>
              </w:rPr>
              <w:t>D#</w:t>
            </w:r>
          </w:p>
        </w:tc>
        <w:tc>
          <w:tcPr>
            <w:tcW w:w="490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58E15DB5" w14:textId="77777777" w:rsidR="00370CB3" w:rsidRPr="00370CB3" w:rsidRDefault="00370CB3" w:rsidP="00370CB3">
            <w:pPr>
              <w:spacing w:after="0" w:line="240" w:lineRule="auto"/>
              <w:ind w:firstLine="0"/>
              <w:jc w:val="center"/>
              <w:rPr>
                <w:rFonts w:ascii="Calibri" w:eastAsia="Times New Roman" w:hAnsi="Calibri" w:cs="Calibri"/>
                <w:b/>
                <w:bCs/>
                <w:color w:val="FFFFFF"/>
              </w:rPr>
            </w:pPr>
            <w:r w:rsidRPr="00370CB3">
              <w:rPr>
                <w:rFonts w:ascii="Calibri" w:eastAsia="Times New Roman" w:hAnsi="Calibri" w:cs="Calibri"/>
                <w:b/>
                <w:bCs/>
                <w:color w:val="FFFFFF"/>
              </w:rPr>
              <w:t xml:space="preserve">Dimension  </w:t>
            </w:r>
          </w:p>
        </w:tc>
        <w:tc>
          <w:tcPr>
            <w:tcW w:w="4935"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58D4DEC4" w14:textId="77777777" w:rsidR="00370CB3" w:rsidRPr="00370CB3" w:rsidRDefault="00370CB3" w:rsidP="00370CB3">
            <w:pPr>
              <w:spacing w:after="0" w:line="240" w:lineRule="auto"/>
              <w:ind w:firstLine="0"/>
              <w:jc w:val="center"/>
              <w:rPr>
                <w:rFonts w:ascii="Calibri" w:eastAsia="Times New Roman" w:hAnsi="Calibri" w:cs="Calibri"/>
                <w:b/>
                <w:bCs/>
                <w:color w:val="FFFFFF"/>
              </w:rPr>
            </w:pPr>
            <w:r w:rsidRPr="00370CB3">
              <w:rPr>
                <w:rFonts w:ascii="Calibri" w:eastAsia="Times New Roman" w:hAnsi="Calibri" w:cs="Calibri"/>
                <w:b/>
                <w:bCs/>
                <w:color w:val="FFFFFF"/>
              </w:rPr>
              <w:t xml:space="preserve">Dimension Description  </w:t>
            </w:r>
          </w:p>
        </w:tc>
      </w:tr>
      <w:tr w:rsidR="00370CB3" w:rsidRPr="00370CB3" w14:paraId="3974135E" w14:textId="77777777" w:rsidTr="00370CB3">
        <w:trPr>
          <w:trHeight w:val="300"/>
        </w:trPr>
        <w:tc>
          <w:tcPr>
            <w:tcW w:w="960" w:type="dxa"/>
            <w:vMerge/>
            <w:tcBorders>
              <w:top w:val="single" w:sz="4" w:space="0" w:color="auto"/>
              <w:left w:val="single" w:sz="4" w:space="0" w:color="auto"/>
              <w:bottom w:val="nil"/>
              <w:right w:val="single" w:sz="4" w:space="0" w:color="auto"/>
            </w:tcBorders>
            <w:vAlign w:val="center"/>
            <w:hideMark/>
          </w:tcPr>
          <w:p w14:paraId="475F151B" w14:textId="77777777" w:rsidR="00370CB3" w:rsidRPr="00370CB3" w:rsidRDefault="00370CB3" w:rsidP="00370CB3">
            <w:pPr>
              <w:spacing w:after="0" w:line="240" w:lineRule="auto"/>
              <w:ind w:firstLine="0"/>
              <w:jc w:val="left"/>
              <w:rPr>
                <w:rFonts w:ascii="Calibri" w:eastAsia="Times New Roman" w:hAnsi="Calibri" w:cs="Calibri"/>
                <w:b/>
                <w:bCs/>
                <w:color w:val="FFFFFF"/>
              </w:rPr>
            </w:pPr>
          </w:p>
        </w:tc>
        <w:tc>
          <w:tcPr>
            <w:tcW w:w="4900" w:type="dxa"/>
            <w:vMerge/>
            <w:tcBorders>
              <w:top w:val="single" w:sz="4" w:space="0" w:color="auto"/>
              <w:left w:val="single" w:sz="4" w:space="0" w:color="auto"/>
              <w:bottom w:val="nil"/>
              <w:right w:val="single" w:sz="4" w:space="0" w:color="auto"/>
            </w:tcBorders>
            <w:vAlign w:val="center"/>
            <w:hideMark/>
          </w:tcPr>
          <w:p w14:paraId="25B994E3" w14:textId="77777777" w:rsidR="00370CB3" w:rsidRPr="00370CB3" w:rsidRDefault="00370CB3" w:rsidP="00370CB3">
            <w:pPr>
              <w:spacing w:after="0" w:line="240" w:lineRule="auto"/>
              <w:ind w:firstLine="0"/>
              <w:jc w:val="left"/>
              <w:rPr>
                <w:rFonts w:ascii="Calibri" w:eastAsia="Times New Roman" w:hAnsi="Calibri" w:cs="Calibri"/>
                <w:b/>
                <w:bCs/>
                <w:color w:val="FFFFFF"/>
              </w:rPr>
            </w:pPr>
          </w:p>
        </w:tc>
        <w:tc>
          <w:tcPr>
            <w:tcW w:w="4935" w:type="dxa"/>
            <w:vMerge/>
            <w:tcBorders>
              <w:top w:val="single" w:sz="4" w:space="0" w:color="auto"/>
              <w:left w:val="single" w:sz="4" w:space="0" w:color="auto"/>
              <w:bottom w:val="nil"/>
              <w:right w:val="single" w:sz="4" w:space="0" w:color="auto"/>
            </w:tcBorders>
            <w:vAlign w:val="center"/>
            <w:hideMark/>
          </w:tcPr>
          <w:p w14:paraId="5B918767" w14:textId="77777777" w:rsidR="00370CB3" w:rsidRPr="00370CB3" w:rsidRDefault="00370CB3" w:rsidP="00370CB3">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79046A6F" w14:textId="77777777" w:rsidR="00370CB3" w:rsidRPr="00370CB3" w:rsidRDefault="00370CB3" w:rsidP="00370CB3">
            <w:pPr>
              <w:spacing w:after="0" w:line="240" w:lineRule="auto"/>
              <w:ind w:firstLine="0"/>
              <w:jc w:val="center"/>
              <w:rPr>
                <w:rFonts w:ascii="Calibri" w:eastAsia="Times New Roman" w:hAnsi="Calibri" w:cs="Calibri"/>
                <w:b/>
                <w:bCs/>
                <w:color w:val="FFFFFF"/>
              </w:rPr>
            </w:pPr>
          </w:p>
        </w:tc>
      </w:tr>
      <w:tr w:rsidR="00370CB3" w:rsidRPr="00370CB3" w14:paraId="3D419F05" w14:textId="77777777" w:rsidTr="00370CB3">
        <w:trPr>
          <w:trHeight w:val="300"/>
        </w:trPr>
        <w:tc>
          <w:tcPr>
            <w:tcW w:w="960" w:type="dxa"/>
            <w:vMerge/>
            <w:tcBorders>
              <w:top w:val="single" w:sz="4" w:space="0" w:color="auto"/>
              <w:left w:val="single" w:sz="4" w:space="0" w:color="auto"/>
              <w:bottom w:val="nil"/>
              <w:right w:val="single" w:sz="4" w:space="0" w:color="auto"/>
            </w:tcBorders>
            <w:vAlign w:val="center"/>
            <w:hideMark/>
          </w:tcPr>
          <w:p w14:paraId="3517DE7B" w14:textId="77777777" w:rsidR="00370CB3" w:rsidRPr="00370CB3" w:rsidRDefault="00370CB3" w:rsidP="00370CB3">
            <w:pPr>
              <w:spacing w:after="0" w:line="240" w:lineRule="auto"/>
              <w:ind w:firstLine="0"/>
              <w:jc w:val="left"/>
              <w:rPr>
                <w:rFonts w:ascii="Calibri" w:eastAsia="Times New Roman" w:hAnsi="Calibri" w:cs="Calibri"/>
                <w:b/>
                <w:bCs/>
                <w:color w:val="FFFFFF"/>
              </w:rPr>
            </w:pPr>
          </w:p>
        </w:tc>
        <w:tc>
          <w:tcPr>
            <w:tcW w:w="4900" w:type="dxa"/>
            <w:vMerge/>
            <w:tcBorders>
              <w:top w:val="single" w:sz="4" w:space="0" w:color="auto"/>
              <w:left w:val="single" w:sz="4" w:space="0" w:color="auto"/>
              <w:bottom w:val="nil"/>
              <w:right w:val="single" w:sz="4" w:space="0" w:color="auto"/>
            </w:tcBorders>
            <w:vAlign w:val="center"/>
            <w:hideMark/>
          </w:tcPr>
          <w:p w14:paraId="6FBEECA6" w14:textId="77777777" w:rsidR="00370CB3" w:rsidRPr="00370CB3" w:rsidRDefault="00370CB3" w:rsidP="00370CB3">
            <w:pPr>
              <w:spacing w:after="0" w:line="240" w:lineRule="auto"/>
              <w:ind w:firstLine="0"/>
              <w:jc w:val="left"/>
              <w:rPr>
                <w:rFonts w:ascii="Calibri" w:eastAsia="Times New Roman" w:hAnsi="Calibri" w:cs="Calibri"/>
                <w:b/>
                <w:bCs/>
                <w:color w:val="FFFFFF"/>
              </w:rPr>
            </w:pPr>
          </w:p>
        </w:tc>
        <w:tc>
          <w:tcPr>
            <w:tcW w:w="4935" w:type="dxa"/>
            <w:vMerge/>
            <w:tcBorders>
              <w:top w:val="single" w:sz="4" w:space="0" w:color="auto"/>
              <w:left w:val="single" w:sz="4" w:space="0" w:color="auto"/>
              <w:bottom w:val="nil"/>
              <w:right w:val="single" w:sz="4" w:space="0" w:color="auto"/>
            </w:tcBorders>
            <w:vAlign w:val="center"/>
            <w:hideMark/>
          </w:tcPr>
          <w:p w14:paraId="0A897F97" w14:textId="77777777" w:rsidR="00370CB3" w:rsidRPr="00370CB3" w:rsidRDefault="00370CB3" w:rsidP="00370CB3">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57F06AE4"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0EF825E9"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7E55C4"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D18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EACF69A"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Account User</w:t>
            </w:r>
          </w:p>
        </w:tc>
        <w:tc>
          <w:tcPr>
            <w:tcW w:w="4935" w:type="dxa"/>
            <w:tcBorders>
              <w:top w:val="single" w:sz="4" w:space="0" w:color="auto"/>
              <w:left w:val="single" w:sz="4" w:space="0" w:color="auto"/>
              <w:bottom w:val="single" w:sz="4" w:space="0" w:color="auto"/>
              <w:right w:val="single" w:sz="4" w:space="0" w:color="auto"/>
            </w:tcBorders>
            <w:vAlign w:val="bottom"/>
            <w:hideMark/>
          </w:tcPr>
          <w:p w14:paraId="6C7D46D6"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Reference Table</w:t>
            </w:r>
          </w:p>
        </w:tc>
        <w:tc>
          <w:tcPr>
            <w:tcW w:w="222" w:type="dxa"/>
            <w:vAlign w:val="center"/>
            <w:hideMark/>
          </w:tcPr>
          <w:p w14:paraId="1D13783B"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260FD6F9"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0D31124"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D19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C458672"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Accounting Class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2437A43"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The valuation and variance accounts that are associated with this accounting class determine which GL accounts are charged and when.</w:t>
            </w:r>
          </w:p>
        </w:tc>
        <w:tc>
          <w:tcPr>
            <w:tcW w:w="222" w:type="dxa"/>
            <w:vAlign w:val="center"/>
            <w:hideMark/>
          </w:tcPr>
          <w:p w14:paraId="61B634AE"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72EAAFA5"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8B6C72D"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D20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703F672"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Adjustments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E1238DF"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Sales order line adjustments.Types of Adjustments</w:t>
            </w:r>
          </w:p>
        </w:tc>
        <w:tc>
          <w:tcPr>
            <w:tcW w:w="222" w:type="dxa"/>
            <w:vAlign w:val="center"/>
            <w:hideMark/>
          </w:tcPr>
          <w:p w14:paraId="7C1CAB75"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0A0CFF3B"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0614ECB"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D24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0189358"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Calendar</w:t>
            </w:r>
          </w:p>
        </w:tc>
        <w:tc>
          <w:tcPr>
            <w:tcW w:w="4935" w:type="dxa"/>
            <w:tcBorders>
              <w:top w:val="single" w:sz="4" w:space="0" w:color="auto"/>
              <w:left w:val="single" w:sz="4" w:space="0" w:color="auto"/>
              <w:bottom w:val="single" w:sz="4" w:space="0" w:color="auto"/>
              <w:right w:val="single" w:sz="4" w:space="0" w:color="auto"/>
            </w:tcBorders>
            <w:vAlign w:val="bottom"/>
            <w:hideMark/>
          </w:tcPr>
          <w:p w14:paraId="69D96963"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 xml:space="preserve">Custom Loaded Calendar Table </w:t>
            </w:r>
          </w:p>
        </w:tc>
        <w:tc>
          <w:tcPr>
            <w:tcW w:w="222" w:type="dxa"/>
            <w:vAlign w:val="center"/>
            <w:hideMark/>
          </w:tcPr>
          <w:p w14:paraId="54ACF3AC"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2A067000"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FA82392"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D28</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60696729"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Currency</w:t>
            </w:r>
          </w:p>
        </w:tc>
        <w:tc>
          <w:tcPr>
            <w:tcW w:w="4935" w:type="dxa"/>
            <w:tcBorders>
              <w:top w:val="single" w:sz="4" w:space="0" w:color="auto"/>
              <w:left w:val="single" w:sz="4" w:space="0" w:color="auto"/>
              <w:bottom w:val="single" w:sz="4" w:space="0" w:color="auto"/>
              <w:right w:val="single" w:sz="4" w:space="0" w:color="auto"/>
            </w:tcBorders>
            <w:vAlign w:val="bottom"/>
            <w:hideMark/>
          </w:tcPr>
          <w:p w14:paraId="46A788E7"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Full International Standards Organization (ISO) name of the monetary unit.</w:t>
            </w:r>
          </w:p>
        </w:tc>
        <w:tc>
          <w:tcPr>
            <w:tcW w:w="222" w:type="dxa"/>
            <w:vAlign w:val="center"/>
            <w:hideMark/>
          </w:tcPr>
          <w:p w14:paraId="243BED2C"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42C5DDEA"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403809F"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D29</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256A3EB0"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Customer</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7F3A121"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Bill-To and Ship-To customer information.</w:t>
            </w:r>
          </w:p>
        </w:tc>
        <w:tc>
          <w:tcPr>
            <w:tcW w:w="222" w:type="dxa"/>
            <w:vAlign w:val="center"/>
            <w:hideMark/>
          </w:tcPr>
          <w:p w14:paraId="58795BDC"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07FE0ED5"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BDF2F6D"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D30</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7C2B4521"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Customer - Channel</w:t>
            </w:r>
          </w:p>
        </w:tc>
        <w:tc>
          <w:tcPr>
            <w:tcW w:w="4935" w:type="dxa"/>
            <w:tcBorders>
              <w:top w:val="single" w:sz="4" w:space="0" w:color="auto"/>
              <w:left w:val="single" w:sz="4" w:space="0" w:color="auto"/>
              <w:bottom w:val="single" w:sz="4" w:space="0" w:color="auto"/>
              <w:right w:val="single" w:sz="4" w:space="0" w:color="auto"/>
            </w:tcBorders>
            <w:vAlign w:val="bottom"/>
            <w:hideMark/>
          </w:tcPr>
          <w:p w14:paraId="23080FB5"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Description of the Customer channel code.</w:t>
            </w:r>
          </w:p>
        </w:tc>
        <w:tc>
          <w:tcPr>
            <w:tcW w:w="222" w:type="dxa"/>
            <w:vAlign w:val="center"/>
            <w:hideMark/>
          </w:tcPr>
          <w:p w14:paraId="074F4B07"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1177DDE5"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88BB934"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D33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34CBFBA"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Destination Geography</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264397C"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Geographies based on Ultimate Destination</w:t>
            </w:r>
          </w:p>
        </w:tc>
        <w:tc>
          <w:tcPr>
            <w:tcW w:w="222" w:type="dxa"/>
            <w:vAlign w:val="center"/>
            <w:hideMark/>
          </w:tcPr>
          <w:p w14:paraId="29FE07A4"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0A2CFF30"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E886053"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D34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0E42A98"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Employee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C42C5EA"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Employee name and location of the person who performs a certain function within the source system.</w:t>
            </w:r>
          </w:p>
        </w:tc>
        <w:tc>
          <w:tcPr>
            <w:tcW w:w="222" w:type="dxa"/>
            <w:vAlign w:val="center"/>
            <w:hideMark/>
          </w:tcPr>
          <w:p w14:paraId="48AF5A6E"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0BB97F55"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B468404"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D39</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5B437467"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 xml:space="preserve">General Ledger </w:t>
            </w:r>
          </w:p>
        </w:tc>
        <w:tc>
          <w:tcPr>
            <w:tcW w:w="4935" w:type="dxa"/>
            <w:tcBorders>
              <w:top w:val="single" w:sz="4" w:space="0" w:color="auto"/>
              <w:left w:val="single" w:sz="4" w:space="0" w:color="auto"/>
              <w:bottom w:val="single" w:sz="4" w:space="0" w:color="auto"/>
              <w:right w:val="single" w:sz="4" w:space="0" w:color="auto"/>
            </w:tcBorders>
            <w:vAlign w:val="bottom"/>
            <w:hideMark/>
          </w:tcPr>
          <w:p w14:paraId="45D58370"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General ledger account .</w:t>
            </w:r>
          </w:p>
        </w:tc>
        <w:tc>
          <w:tcPr>
            <w:tcW w:w="222" w:type="dxa"/>
            <w:vAlign w:val="center"/>
            <w:hideMark/>
          </w:tcPr>
          <w:p w14:paraId="2B20285F"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6E497322"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656A9E8"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D40</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25C114CE"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General Ledger - GL Account Segment</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B47EF69"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General ledger account details.</w:t>
            </w:r>
          </w:p>
        </w:tc>
        <w:tc>
          <w:tcPr>
            <w:tcW w:w="222" w:type="dxa"/>
            <w:vAlign w:val="center"/>
            <w:hideMark/>
          </w:tcPr>
          <w:p w14:paraId="11B8816A"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1BE0FE31"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2D2BEF7"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D41</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39F4B484"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General Ledger - GL Ledger</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BBDFAED"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Stores General Ledger Information</w:t>
            </w:r>
          </w:p>
        </w:tc>
        <w:tc>
          <w:tcPr>
            <w:tcW w:w="222" w:type="dxa"/>
            <w:vAlign w:val="center"/>
            <w:hideMark/>
          </w:tcPr>
          <w:p w14:paraId="4250412C"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515B5CEE"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1846309"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D42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ED823D0"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Holiday</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4E2D0B4"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Number of holiday days passed during the repair and/or calibration service event.</w:t>
            </w:r>
          </w:p>
        </w:tc>
        <w:tc>
          <w:tcPr>
            <w:tcW w:w="222" w:type="dxa"/>
            <w:vAlign w:val="center"/>
            <w:hideMark/>
          </w:tcPr>
          <w:p w14:paraId="3C6D8A31"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4F553C4E"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908FC37"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D43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8C09715"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Inventory - ATP Rules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F70D6F1"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Order Management attributes.</w:t>
            </w:r>
          </w:p>
        </w:tc>
        <w:tc>
          <w:tcPr>
            <w:tcW w:w="222" w:type="dxa"/>
            <w:vAlign w:val="center"/>
            <w:hideMark/>
          </w:tcPr>
          <w:p w14:paraId="26F2E559"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1622A4C6"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3F7664A"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D44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51BD238"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Inventory - Buckets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675C5DB2"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Time periods used to review and report on hand inventory.</w:t>
            </w:r>
          </w:p>
        </w:tc>
        <w:tc>
          <w:tcPr>
            <w:tcW w:w="222" w:type="dxa"/>
            <w:vAlign w:val="center"/>
            <w:hideMark/>
          </w:tcPr>
          <w:p w14:paraId="5D836E13"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4155DADD"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A17F98D"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D45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4CD63DA"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Inventory - Demand Types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267C5C91"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Identifies a forecasted or an actual demand.</w:t>
            </w:r>
          </w:p>
        </w:tc>
        <w:tc>
          <w:tcPr>
            <w:tcW w:w="222" w:type="dxa"/>
            <w:vAlign w:val="center"/>
            <w:hideMark/>
          </w:tcPr>
          <w:p w14:paraId="0BF7ED43"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3C356D71"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5BA1A9E"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D46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F9BDA12"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 xml:space="preserve">Inventory - Freight </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909A0A2"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Inventory Freight Details.</w:t>
            </w:r>
          </w:p>
        </w:tc>
        <w:tc>
          <w:tcPr>
            <w:tcW w:w="222" w:type="dxa"/>
            <w:vAlign w:val="center"/>
            <w:hideMark/>
          </w:tcPr>
          <w:p w14:paraId="41643441"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5BAD8FE4"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8B45AFF"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D47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A13C565"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Inventory - Item Locations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388AEF4"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Locator defines the physical location of a product.</w:t>
            </w:r>
          </w:p>
        </w:tc>
        <w:tc>
          <w:tcPr>
            <w:tcW w:w="222" w:type="dxa"/>
            <w:vAlign w:val="center"/>
            <w:hideMark/>
          </w:tcPr>
          <w:p w14:paraId="7DAC7265"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6FC0DCA2"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C75F9C4"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D48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4FBA92C"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Inventory - Lot Numbers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595D614"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Specifies a batch of an item identified by a number.</w:t>
            </w:r>
          </w:p>
        </w:tc>
        <w:tc>
          <w:tcPr>
            <w:tcW w:w="222" w:type="dxa"/>
            <w:vAlign w:val="center"/>
            <w:hideMark/>
          </w:tcPr>
          <w:p w14:paraId="60426F9E"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5901C8E3"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4DD23B1"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D49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2AF2C6B"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Inventory - Org Items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547ED05"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Codes used to group products with similar characteristics.</w:t>
            </w:r>
          </w:p>
        </w:tc>
        <w:tc>
          <w:tcPr>
            <w:tcW w:w="222" w:type="dxa"/>
            <w:vAlign w:val="center"/>
            <w:hideMark/>
          </w:tcPr>
          <w:p w14:paraId="435CC517"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0841A0A7"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4849BE2"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D50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E5D0AC3"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Inventory - Planners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272B6A1"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Material planner assigned to plan the item.</w:t>
            </w:r>
          </w:p>
        </w:tc>
        <w:tc>
          <w:tcPr>
            <w:tcW w:w="222" w:type="dxa"/>
            <w:vAlign w:val="center"/>
            <w:hideMark/>
          </w:tcPr>
          <w:p w14:paraId="75D50584"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3E53190D"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8BCD858"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D51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FC49237"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Inventory - Sub Inventories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32A378D"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Subinventory details.</w:t>
            </w:r>
          </w:p>
        </w:tc>
        <w:tc>
          <w:tcPr>
            <w:tcW w:w="222" w:type="dxa"/>
            <w:vAlign w:val="center"/>
            <w:hideMark/>
          </w:tcPr>
          <w:p w14:paraId="55A1E175"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7F96A554"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4F4CF82"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D52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EC96228"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Inventory - Transaction Source Types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EC74749"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Details about an Oracle Inventory charges a transaction.</w:t>
            </w:r>
          </w:p>
        </w:tc>
        <w:tc>
          <w:tcPr>
            <w:tcW w:w="222" w:type="dxa"/>
            <w:vAlign w:val="center"/>
            <w:hideMark/>
          </w:tcPr>
          <w:p w14:paraId="1E06A28C"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7E2EC99D"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1518ADD"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D53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0492A29"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Inventory - Transaction Types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1E3339F"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Transaction type details.</w:t>
            </w:r>
          </w:p>
        </w:tc>
        <w:tc>
          <w:tcPr>
            <w:tcW w:w="222" w:type="dxa"/>
            <w:vAlign w:val="center"/>
            <w:hideMark/>
          </w:tcPr>
          <w:p w14:paraId="1440349B"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60239B7C"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3F98BC9"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D54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77492AE"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Inventory - UNSPSC Code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4E2C164B"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Hierarchical convention used to classify products and services.</w:t>
            </w:r>
          </w:p>
        </w:tc>
        <w:tc>
          <w:tcPr>
            <w:tcW w:w="222" w:type="dxa"/>
            <w:vAlign w:val="center"/>
            <w:hideMark/>
          </w:tcPr>
          <w:p w14:paraId="0C602978"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34D12168"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110DB68"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D55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EBE0C30"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Location</w:t>
            </w:r>
          </w:p>
        </w:tc>
        <w:tc>
          <w:tcPr>
            <w:tcW w:w="4935" w:type="dxa"/>
            <w:tcBorders>
              <w:top w:val="single" w:sz="4" w:space="0" w:color="auto"/>
              <w:left w:val="single" w:sz="4" w:space="0" w:color="auto"/>
              <w:bottom w:val="single" w:sz="4" w:space="0" w:color="auto"/>
              <w:right w:val="single" w:sz="4" w:space="0" w:color="auto"/>
            </w:tcBorders>
            <w:vAlign w:val="bottom"/>
            <w:hideMark/>
          </w:tcPr>
          <w:p w14:paraId="2BE63407"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Geographical location of the customer.</w:t>
            </w:r>
          </w:p>
        </w:tc>
        <w:tc>
          <w:tcPr>
            <w:tcW w:w="222" w:type="dxa"/>
            <w:vAlign w:val="center"/>
            <w:hideMark/>
          </w:tcPr>
          <w:p w14:paraId="3966B8ED"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025387E8"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5FB6D4B"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lastRenderedPageBreak/>
              <w:t>D56</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299CC045"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MFG</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D88F1BA"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Reference Table</w:t>
            </w:r>
          </w:p>
        </w:tc>
        <w:tc>
          <w:tcPr>
            <w:tcW w:w="222" w:type="dxa"/>
            <w:vAlign w:val="center"/>
            <w:hideMark/>
          </w:tcPr>
          <w:p w14:paraId="09AE6489"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450735EE"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991823B"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D57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E3DFF0E"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Modifiers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6B6EA2F6"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Definition of discount headers and lines.</w:t>
            </w:r>
          </w:p>
        </w:tc>
        <w:tc>
          <w:tcPr>
            <w:tcW w:w="222" w:type="dxa"/>
            <w:vAlign w:val="center"/>
            <w:hideMark/>
          </w:tcPr>
          <w:p w14:paraId="0E6EA045"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3A6E2578" w14:textId="77777777" w:rsidTr="00370CB3">
        <w:trPr>
          <w:trHeight w:val="72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0ACD483"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D59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1617264"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Oracle Open Sales Orders - Hold Buckets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26E4722"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Time periods used to review and report days on hold.</w:t>
            </w:r>
          </w:p>
        </w:tc>
        <w:tc>
          <w:tcPr>
            <w:tcW w:w="222" w:type="dxa"/>
            <w:vAlign w:val="center"/>
            <w:hideMark/>
          </w:tcPr>
          <w:p w14:paraId="6BABD743"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6D3C3684"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EA03773"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D60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37BFBDC"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Oracle Open Sales Orders - Hold Definitions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67A12E4"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 xml:space="preserve">Defining Holds </w:t>
            </w:r>
            <w:r w:rsidRPr="00370CB3">
              <w:rPr>
                <w:rFonts w:ascii="Arial" w:eastAsia="Times New Roman" w:hAnsi="Arial" w:cs="Arial"/>
                <w:b/>
                <w:bCs/>
                <w:color w:val="767676"/>
                <w:sz w:val="18"/>
                <w:szCs w:val="18"/>
              </w:rPr>
              <w:t>in</w:t>
            </w:r>
            <w:r w:rsidRPr="00370CB3">
              <w:rPr>
                <w:rFonts w:ascii="Arial" w:eastAsia="Times New Roman" w:hAnsi="Arial" w:cs="Arial"/>
                <w:color w:val="000000"/>
                <w:sz w:val="18"/>
                <w:szCs w:val="18"/>
              </w:rPr>
              <w:t xml:space="preserve"> Order Management</w:t>
            </w:r>
          </w:p>
        </w:tc>
        <w:tc>
          <w:tcPr>
            <w:tcW w:w="222" w:type="dxa"/>
            <w:vAlign w:val="center"/>
            <w:hideMark/>
          </w:tcPr>
          <w:p w14:paraId="2433AB38"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30188246"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A04687B"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D61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628FA58"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Oracle Open Sales Orders - Sources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D18DCA1"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Feeder System Names that create orders in Order Management tables</w:t>
            </w:r>
          </w:p>
        </w:tc>
        <w:tc>
          <w:tcPr>
            <w:tcW w:w="222" w:type="dxa"/>
            <w:vAlign w:val="center"/>
            <w:hideMark/>
          </w:tcPr>
          <w:p w14:paraId="3DD50473"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5961C772"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74A90BF"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D62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29FB6A5"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Oracle Open Sales Orders - Texts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42EA7D2"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Junk Dimension</w:t>
            </w:r>
          </w:p>
        </w:tc>
        <w:tc>
          <w:tcPr>
            <w:tcW w:w="222" w:type="dxa"/>
            <w:vAlign w:val="center"/>
            <w:hideMark/>
          </w:tcPr>
          <w:p w14:paraId="0CE8C888"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077CA40B"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72D498B"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D63</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3F6B06E7"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Order Types - Line Type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7F4A89C"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Classification of a sales order line.</w:t>
            </w:r>
          </w:p>
        </w:tc>
        <w:tc>
          <w:tcPr>
            <w:tcW w:w="222" w:type="dxa"/>
            <w:vAlign w:val="center"/>
            <w:hideMark/>
          </w:tcPr>
          <w:p w14:paraId="4FF5103C"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177C4F67"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3ADF018"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D64</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52E0A81A"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Order Types - Order Type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F9DD00E"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 xml:space="preserve">Classification of a sales order. </w:t>
            </w:r>
          </w:p>
        </w:tc>
        <w:tc>
          <w:tcPr>
            <w:tcW w:w="222" w:type="dxa"/>
            <w:vAlign w:val="center"/>
            <w:hideMark/>
          </w:tcPr>
          <w:p w14:paraId="34435E10"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760B1565"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6FECFC1"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D65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874CE78"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Organization</w:t>
            </w:r>
          </w:p>
        </w:tc>
        <w:tc>
          <w:tcPr>
            <w:tcW w:w="4935" w:type="dxa"/>
            <w:tcBorders>
              <w:top w:val="single" w:sz="4" w:space="0" w:color="auto"/>
              <w:left w:val="single" w:sz="4" w:space="0" w:color="auto"/>
              <w:bottom w:val="single" w:sz="4" w:space="0" w:color="auto"/>
              <w:right w:val="single" w:sz="4" w:space="0" w:color="auto"/>
            </w:tcBorders>
            <w:vAlign w:val="bottom"/>
            <w:hideMark/>
          </w:tcPr>
          <w:p w14:paraId="4421A3A4"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 xml:space="preserve">Name of the accounting company. </w:t>
            </w:r>
          </w:p>
        </w:tc>
        <w:tc>
          <w:tcPr>
            <w:tcW w:w="222" w:type="dxa"/>
            <w:vAlign w:val="center"/>
            <w:hideMark/>
          </w:tcPr>
          <w:p w14:paraId="598FA072"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54BC3E95"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240B7AF"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D66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7D36EF2"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Payment Terms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554007E"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Determines the amount of each installment</w:t>
            </w:r>
          </w:p>
        </w:tc>
        <w:tc>
          <w:tcPr>
            <w:tcW w:w="222" w:type="dxa"/>
            <w:vAlign w:val="center"/>
            <w:hideMark/>
          </w:tcPr>
          <w:p w14:paraId="32A3E606"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231DC4BA"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4B9C221"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D67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5594A52"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Period Status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D851FED"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The current status of the GL accounting period.</w:t>
            </w:r>
          </w:p>
        </w:tc>
        <w:tc>
          <w:tcPr>
            <w:tcW w:w="222" w:type="dxa"/>
            <w:vAlign w:val="center"/>
            <w:hideMark/>
          </w:tcPr>
          <w:p w14:paraId="7726B5EA"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7BC50534"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810CAA4"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D68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73AE2D3"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Planner</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91C8C0C"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General planning attributes.</w:t>
            </w:r>
          </w:p>
        </w:tc>
        <w:tc>
          <w:tcPr>
            <w:tcW w:w="222" w:type="dxa"/>
            <w:vAlign w:val="center"/>
            <w:hideMark/>
          </w:tcPr>
          <w:p w14:paraId="17358892"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16D19CD7"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065969F"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D69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4503FFB" w14:textId="547929B6" w:rsidR="00370CB3" w:rsidRPr="00370CB3" w:rsidRDefault="00B67D07" w:rsidP="00370CB3">
            <w:pPr>
              <w:spacing w:after="0" w:line="240" w:lineRule="auto"/>
              <w:ind w:firstLine="0"/>
              <w:jc w:val="left"/>
              <w:rPr>
                <w:rFonts w:ascii="Calibri" w:eastAsia="Times New Roman" w:hAnsi="Calibri" w:cs="Calibri"/>
                <w:b/>
                <w:bCs/>
                <w:color w:val="000000"/>
                <w:sz w:val="18"/>
                <w:szCs w:val="18"/>
              </w:rPr>
            </w:pPr>
            <w:r>
              <w:rPr>
                <w:rFonts w:ascii="Calibri" w:eastAsia="Times New Roman" w:hAnsi="Calibri" w:cs="Calibri"/>
                <w:b/>
                <w:bCs/>
                <w:color w:val="000000"/>
                <w:sz w:val="18"/>
                <w:szCs w:val="18"/>
              </w:rPr>
              <w:t xml:space="preserve"> </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5B36170"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Provider classification.</w:t>
            </w:r>
          </w:p>
        </w:tc>
        <w:tc>
          <w:tcPr>
            <w:tcW w:w="222" w:type="dxa"/>
            <w:vAlign w:val="center"/>
            <w:hideMark/>
          </w:tcPr>
          <w:p w14:paraId="7DADFD0B"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2CF7DBDC"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27A91BE"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D71</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3335CAE4"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Price - Price List</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1B54E65"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Price List Detail.</w:t>
            </w:r>
          </w:p>
        </w:tc>
        <w:tc>
          <w:tcPr>
            <w:tcW w:w="222" w:type="dxa"/>
            <w:vAlign w:val="center"/>
            <w:hideMark/>
          </w:tcPr>
          <w:p w14:paraId="138D40B3"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3B0ED2A3"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BBA4FAE"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D73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58F87FF"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Product</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E612DE9"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Product detail.</w:t>
            </w:r>
          </w:p>
        </w:tc>
        <w:tc>
          <w:tcPr>
            <w:tcW w:w="222" w:type="dxa"/>
            <w:vAlign w:val="center"/>
            <w:hideMark/>
          </w:tcPr>
          <w:p w14:paraId="112B0942"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3289DF86"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2B390C1"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D79</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7DC51846"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Repair - Repair Center</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D411F4F"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Service Center where the service is done.</w:t>
            </w:r>
          </w:p>
        </w:tc>
        <w:tc>
          <w:tcPr>
            <w:tcW w:w="222" w:type="dxa"/>
            <w:vAlign w:val="center"/>
            <w:hideMark/>
          </w:tcPr>
          <w:p w14:paraId="165AC024"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4A38DA8C"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E50E53A"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D80</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3076E233"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Repair - Repair Event</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BD08961"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Indicates the Order Status Change event during a service cycle.</w:t>
            </w:r>
          </w:p>
        </w:tc>
        <w:tc>
          <w:tcPr>
            <w:tcW w:w="222" w:type="dxa"/>
            <w:vAlign w:val="center"/>
            <w:hideMark/>
          </w:tcPr>
          <w:p w14:paraId="6A3339AF"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5D450ECB"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224FCE3"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D81</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600643A4"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Repair - Repair Tat Rule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6B5DC6BD"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The turnaround time rule that was applied in order to determine the turaound time (TAT) goal.</w:t>
            </w:r>
          </w:p>
        </w:tc>
        <w:tc>
          <w:tcPr>
            <w:tcW w:w="222" w:type="dxa"/>
            <w:vAlign w:val="center"/>
            <w:hideMark/>
          </w:tcPr>
          <w:p w14:paraId="079E418A"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2186AF39"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D555C69"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D82</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0EC6F9BF"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Repair - Repair Text</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267C073"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Junk Dimension</w:t>
            </w:r>
          </w:p>
        </w:tc>
        <w:tc>
          <w:tcPr>
            <w:tcW w:w="222" w:type="dxa"/>
            <w:vAlign w:val="center"/>
            <w:hideMark/>
          </w:tcPr>
          <w:p w14:paraId="614EA7C2"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5278EC2C"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6FCDDD8"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D83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DD793E3"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Repair Orders - Incident Status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251654D"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Repair incident status details.</w:t>
            </w:r>
          </w:p>
        </w:tc>
        <w:tc>
          <w:tcPr>
            <w:tcW w:w="222" w:type="dxa"/>
            <w:vAlign w:val="center"/>
            <w:hideMark/>
          </w:tcPr>
          <w:p w14:paraId="07A7FBF0"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0E242A4F"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409377C"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D84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0A23CA0"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Repair Orders - Incident Urgencies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AFCC941"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Repair incident urgency details.</w:t>
            </w:r>
          </w:p>
        </w:tc>
        <w:tc>
          <w:tcPr>
            <w:tcW w:w="222" w:type="dxa"/>
            <w:vAlign w:val="center"/>
            <w:hideMark/>
          </w:tcPr>
          <w:p w14:paraId="6EC1714B"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22AEE559"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C77C715"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D85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A1D34D0"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Repair Orders - Texts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D7FF4A5"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Junk Dimension</w:t>
            </w:r>
          </w:p>
        </w:tc>
        <w:tc>
          <w:tcPr>
            <w:tcW w:w="222" w:type="dxa"/>
            <w:vAlign w:val="center"/>
            <w:hideMark/>
          </w:tcPr>
          <w:p w14:paraId="00D912B2"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56668572"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AA14108"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D86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74889A4"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Repair Orders - Types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4D51D7B"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Repair type details.</w:t>
            </w:r>
          </w:p>
        </w:tc>
        <w:tc>
          <w:tcPr>
            <w:tcW w:w="222" w:type="dxa"/>
            <w:vAlign w:val="center"/>
            <w:hideMark/>
          </w:tcPr>
          <w:p w14:paraId="7ED898B0"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322F74DD"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61A3F0E"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D87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7F1D15B"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SalesRep - Sales Agent</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2F95EAA"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Fluke salesperson or primary sales representative currently associated with the territory who represents the product to distributors and/or direct customers.</w:t>
            </w:r>
          </w:p>
        </w:tc>
        <w:tc>
          <w:tcPr>
            <w:tcW w:w="222" w:type="dxa"/>
            <w:vAlign w:val="center"/>
            <w:hideMark/>
          </w:tcPr>
          <w:p w14:paraId="33B141A0"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50C6CB3D"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1A315AE"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D88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883946B"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SalesRep - Sales Agent Territory</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AE1AF66"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Postal code mapping to Fluke sales persons and representatives currently associated with territories.</w:t>
            </w:r>
          </w:p>
        </w:tc>
        <w:tc>
          <w:tcPr>
            <w:tcW w:w="222" w:type="dxa"/>
            <w:vAlign w:val="center"/>
            <w:hideMark/>
          </w:tcPr>
          <w:p w14:paraId="3F12D6CA"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14124F1F"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56FC46A"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D89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BCF0DDE"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SalesRep - Secondary SalesRep</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153E520"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Additional party, not usually a Fluke employee, who receives sales credit. These parties are most often in the Electrical and HVAC sales channels.</w:t>
            </w:r>
          </w:p>
        </w:tc>
        <w:tc>
          <w:tcPr>
            <w:tcW w:w="222" w:type="dxa"/>
            <w:vAlign w:val="center"/>
            <w:hideMark/>
          </w:tcPr>
          <w:p w14:paraId="7A89D08B"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6C963508"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D721E06"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D90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DF683C7"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Service Type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52A3A97"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 xml:space="preserve">Classification of service type. </w:t>
            </w:r>
          </w:p>
        </w:tc>
        <w:tc>
          <w:tcPr>
            <w:tcW w:w="222" w:type="dxa"/>
            <w:vAlign w:val="center"/>
            <w:hideMark/>
          </w:tcPr>
          <w:p w14:paraId="30168FC5"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5DBCCC5D" w14:textId="77777777" w:rsidTr="00370CB3">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97D6426"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D91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A77E38A"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 xml:space="preserve">SIC Code </w:t>
            </w:r>
          </w:p>
        </w:tc>
        <w:tc>
          <w:tcPr>
            <w:tcW w:w="4935" w:type="dxa"/>
            <w:tcBorders>
              <w:top w:val="single" w:sz="4" w:space="0" w:color="auto"/>
              <w:left w:val="single" w:sz="4" w:space="0" w:color="auto"/>
              <w:bottom w:val="single" w:sz="4" w:space="0" w:color="auto"/>
              <w:right w:val="single" w:sz="4" w:space="0" w:color="auto"/>
            </w:tcBorders>
            <w:vAlign w:val="bottom"/>
            <w:hideMark/>
          </w:tcPr>
          <w:p w14:paraId="246107E4"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Standard Industry Classification of end customer.</w:t>
            </w:r>
          </w:p>
        </w:tc>
        <w:tc>
          <w:tcPr>
            <w:tcW w:w="222" w:type="dxa"/>
            <w:vAlign w:val="center"/>
            <w:hideMark/>
          </w:tcPr>
          <w:p w14:paraId="397878BD"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065D50AF"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EF90698" w14:textId="77777777" w:rsidR="00370CB3" w:rsidRPr="00370CB3" w:rsidRDefault="00370CB3" w:rsidP="00370CB3">
            <w:pPr>
              <w:spacing w:after="0" w:line="240" w:lineRule="auto"/>
              <w:ind w:firstLine="0"/>
              <w:jc w:val="left"/>
              <w:rPr>
                <w:rFonts w:ascii="Calibri" w:eastAsia="Times New Roman" w:hAnsi="Calibri" w:cs="Calibri"/>
                <w:color w:val="9C5700"/>
              </w:rPr>
            </w:pPr>
            <w:r w:rsidRPr="00370CB3">
              <w:rPr>
                <w:rFonts w:ascii="Calibri" w:eastAsia="Times New Roman" w:hAnsi="Calibri" w:cs="Calibri"/>
                <w:color w:val="9C5700"/>
              </w:rPr>
              <w:t>D92</w:t>
            </w:r>
          </w:p>
        </w:tc>
        <w:tc>
          <w:tcPr>
            <w:tcW w:w="490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27EC3E5" w14:textId="77777777" w:rsidR="00370CB3" w:rsidRPr="00370CB3" w:rsidRDefault="00370CB3" w:rsidP="00370CB3">
            <w:pPr>
              <w:spacing w:after="0" w:line="240" w:lineRule="auto"/>
              <w:ind w:firstLine="0"/>
              <w:jc w:val="left"/>
              <w:rPr>
                <w:rFonts w:ascii="Calibri" w:eastAsia="Times New Roman" w:hAnsi="Calibri" w:cs="Calibri"/>
                <w:color w:val="9C5700"/>
                <w:sz w:val="18"/>
                <w:szCs w:val="18"/>
              </w:rPr>
            </w:pPr>
            <w:r w:rsidRPr="00370CB3">
              <w:rPr>
                <w:rFonts w:ascii="Calibri" w:eastAsia="Times New Roman" w:hAnsi="Calibri" w:cs="Calibri"/>
                <w:color w:val="9C5700"/>
                <w:sz w:val="18"/>
                <w:szCs w:val="18"/>
              </w:rPr>
              <w:t>Snapshot</w:t>
            </w:r>
          </w:p>
        </w:tc>
        <w:tc>
          <w:tcPr>
            <w:tcW w:w="493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742DF763" w14:textId="77777777" w:rsidR="00370CB3" w:rsidRPr="00370CB3" w:rsidRDefault="00370CB3" w:rsidP="00370CB3">
            <w:pPr>
              <w:spacing w:after="0" w:line="240" w:lineRule="auto"/>
              <w:ind w:firstLine="0"/>
              <w:jc w:val="left"/>
              <w:rPr>
                <w:rFonts w:ascii="Calibri" w:eastAsia="Times New Roman" w:hAnsi="Calibri" w:cs="Calibri"/>
                <w:color w:val="9C5700"/>
                <w:sz w:val="18"/>
                <w:szCs w:val="18"/>
              </w:rPr>
            </w:pPr>
            <w:r w:rsidRPr="00370CB3">
              <w:rPr>
                <w:rFonts w:ascii="Calibri" w:eastAsia="Times New Roman" w:hAnsi="Calibri" w:cs="Calibri"/>
                <w:color w:val="9C5700"/>
                <w:sz w:val="18"/>
                <w:szCs w:val="18"/>
              </w:rPr>
              <w:t>Snapshot detail.</w:t>
            </w:r>
          </w:p>
        </w:tc>
        <w:tc>
          <w:tcPr>
            <w:tcW w:w="222" w:type="dxa"/>
            <w:vAlign w:val="center"/>
            <w:hideMark/>
          </w:tcPr>
          <w:p w14:paraId="227890F2"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3DA4E50F"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4ED08F7"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D93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47DB8D5"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Source System</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62899B1"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 xml:space="preserve">Identifier of the source system for the order line. </w:t>
            </w:r>
          </w:p>
        </w:tc>
        <w:tc>
          <w:tcPr>
            <w:tcW w:w="222" w:type="dxa"/>
            <w:vAlign w:val="center"/>
            <w:hideMark/>
          </w:tcPr>
          <w:p w14:paraId="0E9D2519"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1695486A"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9F43408"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D95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87D10F7"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Status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6100A986"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Status of returned item.</w:t>
            </w:r>
          </w:p>
        </w:tc>
        <w:tc>
          <w:tcPr>
            <w:tcW w:w="222" w:type="dxa"/>
            <w:vAlign w:val="center"/>
            <w:hideMark/>
          </w:tcPr>
          <w:p w14:paraId="717452B1"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3D6DA9B0"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807C493"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D97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D0D32D6"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Transaction - Transaction Source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E642A43"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Indicates the source of the transaction.</w:t>
            </w:r>
          </w:p>
        </w:tc>
        <w:tc>
          <w:tcPr>
            <w:tcW w:w="222" w:type="dxa"/>
            <w:vAlign w:val="center"/>
            <w:hideMark/>
          </w:tcPr>
          <w:p w14:paraId="43B6231B"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0F355C69"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13877A"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D98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F411230"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Transaction - Transaction Type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4E637E20"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Classify a particular transaction</w:t>
            </w:r>
          </w:p>
        </w:tc>
        <w:tc>
          <w:tcPr>
            <w:tcW w:w="222" w:type="dxa"/>
            <w:vAlign w:val="center"/>
            <w:hideMark/>
          </w:tcPr>
          <w:p w14:paraId="59EA5E6D"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6BC09BFD"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D26CF56"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D115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4ECC9A5"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Warehouse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2B0089A6"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Warehouse details.</w:t>
            </w:r>
          </w:p>
        </w:tc>
        <w:tc>
          <w:tcPr>
            <w:tcW w:w="222" w:type="dxa"/>
            <w:vAlign w:val="center"/>
            <w:hideMark/>
          </w:tcPr>
          <w:p w14:paraId="4EAD5C74"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48625B7E"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72D2E8C"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lastRenderedPageBreak/>
              <w:t>D116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B5F9197"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 xml:space="preserve">Warehouse Lab </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C613ACE"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Inventory detail.</w:t>
            </w:r>
          </w:p>
        </w:tc>
        <w:tc>
          <w:tcPr>
            <w:tcW w:w="222" w:type="dxa"/>
            <w:vAlign w:val="center"/>
            <w:hideMark/>
          </w:tcPr>
          <w:p w14:paraId="5919A882"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411690DD"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05CC991"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D117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2AD7C86"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Warranty Cost - Record Owner</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48EC0AD"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Details about the Technical Service person, group or organization responsible for this record.</w:t>
            </w:r>
          </w:p>
        </w:tc>
        <w:tc>
          <w:tcPr>
            <w:tcW w:w="222" w:type="dxa"/>
            <w:vAlign w:val="center"/>
            <w:hideMark/>
          </w:tcPr>
          <w:p w14:paraId="03828435"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4F9C1CD2" w14:textId="77777777" w:rsidTr="00370CB3">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C03D30"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D118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EF8182D" w14:textId="77777777" w:rsidR="00370CB3" w:rsidRPr="00370CB3" w:rsidRDefault="00370CB3" w:rsidP="00370CB3">
            <w:pPr>
              <w:spacing w:after="0" w:line="240" w:lineRule="auto"/>
              <w:ind w:firstLine="0"/>
              <w:jc w:val="left"/>
              <w:rPr>
                <w:rFonts w:ascii="Calibri" w:eastAsia="Times New Roman" w:hAnsi="Calibri" w:cs="Calibri"/>
                <w:b/>
                <w:bCs/>
                <w:color w:val="000000"/>
                <w:sz w:val="18"/>
                <w:szCs w:val="18"/>
              </w:rPr>
            </w:pPr>
            <w:r w:rsidRPr="00370CB3">
              <w:rPr>
                <w:rFonts w:ascii="Calibri" w:eastAsia="Times New Roman" w:hAnsi="Calibri" w:cs="Calibri"/>
                <w:b/>
                <w:bCs/>
                <w:color w:val="000000"/>
                <w:sz w:val="18"/>
                <w:szCs w:val="18"/>
              </w:rPr>
              <w:t>Warranty Cost - Resource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EC469F7"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Stores information on Warranty Resource Costs.</w:t>
            </w:r>
          </w:p>
        </w:tc>
        <w:tc>
          <w:tcPr>
            <w:tcW w:w="222" w:type="dxa"/>
            <w:vAlign w:val="center"/>
            <w:hideMark/>
          </w:tcPr>
          <w:p w14:paraId="2021E6B3"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44EEAF0C"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0A7C2E"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D131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44ACD06"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Dim Booked Period</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4A830A1" w14:textId="77777777" w:rsidR="00370CB3" w:rsidRPr="00370CB3" w:rsidRDefault="00370CB3" w:rsidP="00370CB3">
            <w:pPr>
              <w:spacing w:after="0" w:line="240" w:lineRule="auto"/>
              <w:ind w:firstLine="0"/>
              <w:jc w:val="left"/>
              <w:rPr>
                <w:rFonts w:ascii="Calibri" w:eastAsia="Times New Roman" w:hAnsi="Calibri" w:cs="Calibri"/>
                <w:sz w:val="18"/>
                <w:szCs w:val="18"/>
              </w:rPr>
            </w:pPr>
            <w:r w:rsidRPr="00370CB3">
              <w:rPr>
                <w:rFonts w:ascii="Calibri" w:eastAsia="Times New Roman" w:hAnsi="Calibri" w:cs="Calibri"/>
                <w:sz w:val="18"/>
                <w:szCs w:val="18"/>
              </w:rPr>
              <w:t>Fiscal booked date, month, year etc.</w:t>
            </w:r>
          </w:p>
        </w:tc>
        <w:tc>
          <w:tcPr>
            <w:tcW w:w="222" w:type="dxa"/>
            <w:vAlign w:val="center"/>
            <w:hideMark/>
          </w:tcPr>
          <w:p w14:paraId="335E54F9"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r w:rsidR="00370CB3" w:rsidRPr="00370CB3" w14:paraId="0DF9C9EE" w14:textId="77777777" w:rsidTr="00370CB3">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3BE29FE"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D132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15DA575" w14:textId="77777777" w:rsidR="00370CB3" w:rsidRPr="00370CB3" w:rsidRDefault="00370CB3" w:rsidP="00370CB3">
            <w:pPr>
              <w:spacing w:after="0" w:line="240" w:lineRule="auto"/>
              <w:ind w:firstLine="0"/>
              <w:jc w:val="left"/>
              <w:rPr>
                <w:rFonts w:ascii="Calibri" w:eastAsia="Times New Roman" w:hAnsi="Calibri" w:cs="Calibri"/>
                <w:color w:val="000000"/>
              </w:rPr>
            </w:pPr>
            <w:r w:rsidRPr="00370CB3">
              <w:rPr>
                <w:rFonts w:ascii="Calibri" w:eastAsia="Times New Roman" w:hAnsi="Calibri" w:cs="Calibri"/>
                <w:color w:val="000000"/>
              </w:rPr>
              <w:t>Dim Booking Final Destination</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0A1251E" w14:textId="77777777" w:rsidR="00370CB3" w:rsidRPr="00370CB3" w:rsidRDefault="00370CB3" w:rsidP="00370CB3">
            <w:pPr>
              <w:spacing w:after="0" w:line="240" w:lineRule="auto"/>
              <w:ind w:right="-19" w:firstLine="0"/>
              <w:jc w:val="left"/>
              <w:rPr>
                <w:rFonts w:ascii="Calibri" w:eastAsia="Times New Roman" w:hAnsi="Calibri" w:cs="Calibri"/>
                <w:sz w:val="18"/>
                <w:szCs w:val="18"/>
              </w:rPr>
            </w:pPr>
            <w:r w:rsidRPr="00370CB3">
              <w:rPr>
                <w:rFonts w:ascii="Calibri" w:eastAsia="Times New Roman" w:hAnsi="Calibri" w:cs="Calibri"/>
                <w:sz w:val="18"/>
                <w:szCs w:val="18"/>
              </w:rPr>
              <w:t>Hierarchy locations.</w:t>
            </w:r>
          </w:p>
        </w:tc>
        <w:tc>
          <w:tcPr>
            <w:tcW w:w="222" w:type="dxa"/>
            <w:vAlign w:val="center"/>
            <w:hideMark/>
          </w:tcPr>
          <w:p w14:paraId="41199870" w14:textId="77777777" w:rsidR="00370CB3" w:rsidRPr="00370CB3" w:rsidRDefault="00370CB3" w:rsidP="00370CB3">
            <w:pPr>
              <w:spacing w:after="0" w:line="240" w:lineRule="auto"/>
              <w:ind w:firstLine="0"/>
              <w:jc w:val="left"/>
              <w:rPr>
                <w:rFonts w:ascii="Times New Roman" w:eastAsia="Times New Roman" w:hAnsi="Times New Roman" w:cs="Times New Roman"/>
                <w:sz w:val="20"/>
                <w:szCs w:val="20"/>
              </w:rPr>
            </w:pPr>
          </w:p>
        </w:tc>
      </w:tr>
    </w:tbl>
    <w:p w14:paraId="416ACB9F" w14:textId="77777777" w:rsidR="005C5C75" w:rsidRDefault="005C5C75" w:rsidP="005C5C75">
      <w:pPr>
        <w:pStyle w:val="NoSpacing"/>
      </w:pPr>
    </w:p>
    <w:p w14:paraId="39127225" w14:textId="77777777" w:rsidR="005C5C75" w:rsidRDefault="005C5C75" w:rsidP="005C5C75">
      <w:pPr>
        <w:pStyle w:val="NoSpacing"/>
        <w:rPr>
          <w:rFonts w:eastAsia="Calibri Light"/>
        </w:rPr>
      </w:pPr>
      <w:r w:rsidRPr="0015268D">
        <w:rPr>
          <w:rFonts w:eastAsia="Calibri Light"/>
        </w:rPr>
        <w:t xml:space="preserve">Unified Dimensions have been vetted with the Data Steward team for </w:t>
      </w:r>
      <w:r>
        <w:rPr>
          <w:rFonts w:eastAsia="Calibri Light"/>
        </w:rPr>
        <w:t>each KPI within a CVD.</w:t>
      </w:r>
      <w:r w:rsidRPr="0015268D">
        <w:rPr>
          <w:rFonts w:eastAsia="Calibri Light"/>
        </w:rPr>
        <w:t> Please refer to the file called “Fluke Datawarehouse Dimensions</w:t>
      </w:r>
      <w:r>
        <w:rPr>
          <w:rFonts w:eastAsia="Calibri Light"/>
        </w:rPr>
        <w:t xml:space="preserve"> </w:t>
      </w:r>
      <w:r w:rsidRPr="0015268D">
        <w:rPr>
          <w:rFonts w:eastAsia="Calibri Light"/>
        </w:rPr>
        <w:t xml:space="preserve">summary page.xlsx”  Located at </w:t>
      </w:r>
      <w:r>
        <w:rPr>
          <w:rFonts w:eastAsia="Calibri Light"/>
        </w:rPr>
        <w:t>Teams</w:t>
      </w:r>
      <w:r w:rsidRPr="0015268D">
        <w:rPr>
          <w:rFonts w:eastAsia="Calibri Light"/>
        </w:rPr>
        <w:t xml:space="preserve"> site</w:t>
      </w:r>
      <w:r>
        <w:rPr>
          <w:rFonts w:eastAsia="Calibri Light"/>
        </w:rPr>
        <w:t xml:space="preserve"> - </w:t>
      </w:r>
      <w:hyperlink r:id="rId73"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Pr="00FC2532">
          <w:rPr>
            <w:rStyle w:val="Hyperlink"/>
            <w:rFonts w:eastAsia="Calibri Light"/>
          </w:rPr>
          <w:t>Unified Dimensions</w:t>
        </w:r>
      </w:hyperlink>
    </w:p>
    <w:p w14:paraId="71ACBED9" w14:textId="77777777" w:rsidR="00370CB3" w:rsidRDefault="00000000" w:rsidP="00370CB3">
      <w:pPr>
        <w:pStyle w:val="NoSpacing"/>
        <w:rPr>
          <w:rFonts w:eastAsia="Calibri Light"/>
        </w:rPr>
      </w:pPr>
      <w:hyperlink r:id="rId74" w:anchor="/xlsx/viewer/p2p/https:~2F~2Ffortive.sharepoint.com~2Fsites~2FFLK-BI-Data-Stewards~2FShared%20Documents~2FGeneral~2FTechnical%20Docs~2FDimensions~2FFluke%20Datawarehouse%20Dimensions_10-7-21.xlsx?messageId=1633623502144&amp;fileId=3143B4ED-C5A8-43A8-84E1-5D7811D0E0B1&amp;ctx=fileLink&amp;viewerAction=view" w:history="1">
        <w:r w:rsidR="00370CB3" w:rsidRPr="00260EB5">
          <w:rPr>
            <w:rStyle w:val="Hyperlink"/>
            <w:highlight w:val="yellow"/>
          </w:rPr>
          <w:t>XLSX File viewer | Microsoft Teams</w:t>
        </w:r>
      </w:hyperlink>
      <w:r w:rsidR="00370CB3" w:rsidRPr="00260EB5">
        <w:rPr>
          <w:highlight w:val="yellow"/>
        </w:rPr>
        <w:t xml:space="preserve"> – new location</w:t>
      </w:r>
    </w:p>
    <w:p w14:paraId="13B1D80D" w14:textId="77777777" w:rsidR="005C5C75" w:rsidRDefault="005C5C75" w:rsidP="005C5C75">
      <w:pPr>
        <w:pStyle w:val="NoSpacing"/>
        <w:rPr>
          <w:rFonts w:eastAsia="Calibri Light"/>
        </w:rPr>
      </w:pPr>
    </w:p>
    <w:p w14:paraId="28BA1FB3" w14:textId="07AA075C" w:rsidR="005C5C75" w:rsidRDefault="005C5C75" w:rsidP="005C5C75">
      <w:pPr>
        <w:pStyle w:val="NoSpacing"/>
      </w:pPr>
      <w:r>
        <w:t>To get the most updated list of Orders Dimensions filter the Orders column with values ‘Y’</w:t>
      </w:r>
    </w:p>
    <w:p w14:paraId="075ED99E" w14:textId="77777777" w:rsidR="005C5C75" w:rsidRDefault="005C5C75" w:rsidP="005C5C75">
      <w:pPr>
        <w:pStyle w:val="NoSpacing"/>
      </w:pPr>
    </w:p>
    <w:p w14:paraId="5CCF2FBB" w14:textId="77777777" w:rsidR="005C5C75" w:rsidRDefault="005C5C75" w:rsidP="005C5C75">
      <w:pPr>
        <w:pStyle w:val="Heading3"/>
        <w:rPr>
          <w:rFonts w:ascii="Segoe UI" w:hAnsi="Segoe UI" w:cs="Segoe UI"/>
          <w:sz w:val="18"/>
          <w:szCs w:val="18"/>
        </w:rPr>
      </w:pPr>
      <w:bookmarkStart w:id="494" w:name="_Toc80092570"/>
      <w:bookmarkStart w:id="495" w:name="_Toc82685459"/>
      <w:bookmarkStart w:id="496" w:name="_Toc91671073"/>
      <w:bookmarkStart w:id="497" w:name="_Toc287631849"/>
      <w:bookmarkStart w:id="498" w:name="_Toc1062878349"/>
      <w:bookmarkStart w:id="499" w:name="_Toc1320193744"/>
      <w:bookmarkStart w:id="500" w:name="_Toc688043741"/>
      <w:bookmarkStart w:id="501" w:name="_Toc1675052543"/>
      <w:r>
        <w:t>Data Gaps – Ingestion process needs</w:t>
      </w:r>
      <w:bookmarkEnd w:id="494"/>
      <w:bookmarkEnd w:id="495"/>
      <w:bookmarkEnd w:id="496"/>
      <w:r>
        <w:t> </w:t>
      </w:r>
      <w:bookmarkEnd w:id="497"/>
      <w:bookmarkEnd w:id="498"/>
      <w:bookmarkEnd w:id="499"/>
      <w:bookmarkEnd w:id="500"/>
      <w:bookmarkEnd w:id="501"/>
    </w:p>
    <w:p w14:paraId="1366EEA8" w14:textId="77777777" w:rsidR="005C5C75" w:rsidRDefault="005C5C75" w:rsidP="005C5C75">
      <w:pPr>
        <w:spacing w:after="0" w:line="240" w:lineRule="auto"/>
        <w:ind w:firstLine="0"/>
        <w:jc w:val="left"/>
        <w:rPr>
          <w:rFonts w:ascii="Segoe UI" w:eastAsia="Times New Roman" w:hAnsi="Segoe UI" w:cs="Segoe UI"/>
          <w:sz w:val="18"/>
          <w:szCs w:val="18"/>
        </w:rPr>
      </w:pPr>
    </w:p>
    <w:p w14:paraId="6EDE4EB6" w14:textId="77777777" w:rsidR="005C5C75" w:rsidRDefault="005C5C75" w:rsidP="005C5C75">
      <w:pPr>
        <w:spacing w:after="0" w:line="240" w:lineRule="auto"/>
        <w:ind w:firstLine="0"/>
        <w:jc w:val="left"/>
        <w:rPr>
          <w:rFonts w:ascii="Segoe UI" w:eastAsia="Times New Roman" w:hAnsi="Segoe UI" w:cs="Segoe UI"/>
          <w:sz w:val="18"/>
          <w:szCs w:val="18"/>
        </w:rPr>
      </w:pPr>
      <w:r>
        <w:rPr>
          <w:rStyle w:val="normaltextrun"/>
          <w:rFonts w:ascii="Calibri" w:hAnsi="Calibri" w:cs="Calibri"/>
          <w:color w:val="000000"/>
          <w:shd w:val="clear" w:color="auto" w:fill="FFFFFF"/>
        </w:rPr>
        <w:t>Non oracle entities fulfilled by flat files standard work</w:t>
      </w:r>
      <w:r>
        <w:rPr>
          <w:rStyle w:val="eop"/>
          <w:rFonts w:ascii="Calibri" w:hAnsi="Calibri" w:cs="Calibri"/>
          <w:color w:val="000000"/>
          <w:shd w:val="clear" w:color="auto" w:fill="FFFFFF"/>
        </w:rPr>
        <w:t> .</w:t>
      </w:r>
    </w:p>
    <w:p w14:paraId="617E9859" w14:textId="77777777" w:rsidR="005C5C75" w:rsidRDefault="005C5C75" w:rsidP="005C5C75">
      <w:pPr>
        <w:pStyle w:val="NoSpacing"/>
      </w:pPr>
    </w:p>
    <w:p w14:paraId="50A76E77" w14:textId="77777777" w:rsidR="005C5C75" w:rsidRDefault="005C5C75" w:rsidP="005C5C75">
      <w:pPr>
        <w:spacing w:after="0" w:line="240" w:lineRule="auto"/>
        <w:ind w:left="720" w:hanging="180"/>
        <w:jc w:val="left"/>
        <w:rPr>
          <w:rFonts w:ascii="Calibri" w:eastAsia="Times New Roman" w:hAnsi="Calibri" w:cs="Calibri"/>
        </w:rPr>
      </w:pPr>
    </w:p>
    <w:p w14:paraId="4245A6CB" w14:textId="77777777" w:rsidR="005C5C75" w:rsidRPr="00DE35A1" w:rsidRDefault="005C5C75" w:rsidP="005C5C75">
      <w:pPr>
        <w:pStyle w:val="Heading3"/>
        <w:rPr>
          <w:rFonts w:ascii="Calibri" w:hAnsi="Calibri" w:cs="Calibri"/>
        </w:rPr>
      </w:pPr>
      <w:bookmarkStart w:id="502" w:name="_Toc80092572"/>
      <w:bookmarkStart w:id="503" w:name="_Toc82685460"/>
      <w:bookmarkStart w:id="504" w:name="_Toc91671074"/>
      <w:bookmarkStart w:id="505" w:name="_Toc1237433849"/>
      <w:bookmarkStart w:id="506" w:name="_Toc5987752"/>
      <w:bookmarkStart w:id="507" w:name="_Toc1982540089"/>
      <w:bookmarkStart w:id="508" w:name="_Toc1451435070"/>
      <w:bookmarkStart w:id="509" w:name="_Toc350692896"/>
      <w:r w:rsidRPr="00DE35A1">
        <w:t>Drill Down Path</w:t>
      </w:r>
      <w:bookmarkEnd w:id="502"/>
      <w:bookmarkEnd w:id="503"/>
      <w:bookmarkEnd w:id="504"/>
      <w:r w:rsidRPr="00DE35A1">
        <w:t> </w:t>
      </w:r>
      <w:bookmarkEnd w:id="505"/>
      <w:bookmarkEnd w:id="506"/>
      <w:bookmarkEnd w:id="507"/>
      <w:bookmarkEnd w:id="508"/>
      <w:bookmarkEnd w:id="509"/>
    </w:p>
    <w:p w14:paraId="20B96A19" w14:textId="77777777" w:rsidR="005C5C75" w:rsidRPr="008D297E" w:rsidRDefault="005C5C75" w:rsidP="005C5C75">
      <w:pPr>
        <w:tabs>
          <w:tab w:val="left" w:pos="1260"/>
        </w:tabs>
        <w:spacing w:after="0" w:line="240" w:lineRule="auto"/>
        <w:ind w:firstLine="0"/>
        <w:jc w:val="left"/>
        <w:textAlignment w:val="baseline"/>
        <w:rPr>
          <w:rFonts w:ascii="Calibri" w:eastAsia="Times New Roman" w:hAnsi="Calibri" w:cs="Calibri"/>
        </w:rPr>
      </w:pPr>
      <w:r w:rsidRPr="008D297E">
        <w:rPr>
          <w:rFonts w:ascii="Calibri" w:eastAsia="Times New Roman" w:hAnsi="Calibri" w:cs="Calibri"/>
        </w:rPr>
        <w:t>The most common way to slice and dice the KPI according to the company structure to guide the user on the exploration of the data </w:t>
      </w:r>
    </w:p>
    <w:p w14:paraId="0427FD8E" w14:textId="77777777" w:rsidR="005C5C75" w:rsidRPr="008D297E" w:rsidRDefault="005C5C75" w:rsidP="005C5C75">
      <w:pPr>
        <w:spacing w:after="0" w:line="240" w:lineRule="auto"/>
        <w:ind w:left="720" w:firstLine="0"/>
        <w:jc w:val="left"/>
        <w:textAlignment w:val="baseline"/>
        <w:rPr>
          <w:rFonts w:ascii="Calibri" w:eastAsia="Times New Roman" w:hAnsi="Calibri" w:cs="Calibri"/>
        </w:rPr>
      </w:pPr>
      <w:r w:rsidRPr="008D297E">
        <w:rPr>
          <w:rFonts w:ascii="Calibri" w:eastAsia="Times New Roman" w:hAnsi="Calibri" w:cs="Calibri"/>
        </w:rPr>
        <w:t> </w:t>
      </w:r>
    </w:p>
    <w:p w14:paraId="0D36D41B" w14:textId="77777777" w:rsidR="005C5C75" w:rsidRPr="008D297E" w:rsidRDefault="5FCF6E0A" w:rsidP="00E77983">
      <w:pPr>
        <w:numPr>
          <w:ilvl w:val="0"/>
          <w:numId w:val="41"/>
        </w:numPr>
        <w:spacing w:after="0" w:line="240" w:lineRule="auto"/>
        <w:ind w:left="270" w:firstLine="0"/>
        <w:jc w:val="left"/>
        <w:textAlignment w:val="baseline"/>
        <w:rPr>
          <w:rFonts w:ascii="Calibri" w:eastAsia="Times New Roman" w:hAnsi="Calibri" w:cs="Calibri"/>
        </w:rPr>
      </w:pPr>
      <w:r w:rsidRPr="06272A4D">
        <w:rPr>
          <w:rFonts w:ascii="Calibri" w:eastAsia="Times New Roman" w:hAnsi="Calibri" w:cs="Calibri"/>
        </w:rPr>
        <w:t>Path1: by Region/Geography hierarchy (APAC, EMEA, Americas / China, Europe, USA) </w:t>
      </w:r>
    </w:p>
    <w:p w14:paraId="0B73C709" w14:textId="77777777" w:rsidR="005C5C75" w:rsidRPr="008D297E" w:rsidRDefault="5FCF6E0A" w:rsidP="00E77983">
      <w:pPr>
        <w:numPr>
          <w:ilvl w:val="0"/>
          <w:numId w:val="42"/>
        </w:numPr>
        <w:spacing w:after="0" w:line="240" w:lineRule="auto"/>
        <w:ind w:left="270" w:firstLine="0"/>
        <w:jc w:val="left"/>
        <w:textAlignment w:val="baseline"/>
        <w:rPr>
          <w:rFonts w:ascii="Calibri" w:eastAsia="Times New Roman" w:hAnsi="Calibri" w:cs="Calibri"/>
        </w:rPr>
      </w:pPr>
      <w:r w:rsidRPr="06272A4D">
        <w:rPr>
          <w:rFonts w:ascii="Calibri" w:eastAsia="Times New Roman" w:hAnsi="Calibri" w:cs="Calibri"/>
        </w:rPr>
        <w:t>Path2: by Product hierarchy (product group, product family, Model, Sku) </w:t>
      </w:r>
    </w:p>
    <w:p w14:paraId="73A752B9" w14:textId="77777777" w:rsidR="005C5C75" w:rsidRPr="00B11A75" w:rsidRDefault="5FCF6E0A" w:rsidP="00E77983">
      <w:pPr>
        <w:numPr>
          <w:ilvl w:val="0"/>
          <w:numId w:val="42"/>
        </w:numPr>
        <w:spacing w:after="0" w:line="240" w:lineRule="auto"/>
        <w:ind w:left="270" w:firstLine="0"/>
        <w:jc w:val="left"/>
        <w:textAlignment w:val="baseline"/>
        <w:rPr>
          <w:rFonts w:ascii="Calibri" w:eastAsia="Times New Roman" w:hAnsi="Calibri" w:cs="Calibri"/>
        </w:rPr>
      </w:pPr>
      <w:r w:rsidRPr="00B11A75">
        <w:rPr>
          <w:rFonts w:ascii="Calibri" w:eastAsia="Times New Roman" w:hAnsi="Calibri" w:cs="Calibri"/>
        </w:rPr>
        <w:t>Path3: by Customer / Channel  </w:t>
      </w:r>
    </w:p>
    <w:p w14:paraId="751D74B8" w14:textId="77777777" w:rsidR="005C5C75" w:rsidRPr="00B11A75" w:rsidRDefault="5FCF6E0A" w:rsidP="00E77983">
      <w:pPr>
        <w:numPr>
          <w:ilvl w:val="0"/>
          <w:numId w:val="42"/>
        </w:numPr>
        <w:spacing w:after="0" w:line="240" w:lineRule="auto"/>
        <w:ind w:left="270" w:firstLine="0"/>
        <w:jc w:val="left"/>
        <w:textAlignment w:val="baseline"/>
        <w:rPr>
          <w:rFonts w:ascii="Calibri" w:eastAsia="Times New Roman" w:hAnsi="Calibri" w:cs="Calibri"/>
        </w:rPr>
      </w:pPr>
      <w:r w:rsidRPr="00B11A75">
        <w:rPr>
          <w:rFonts w:ascii="Calibri" w:eastAsia="Times New Roman" w:hAnsi="Calibri" w:cs="Calibri"/>
        </w:rPr>
        <w:t>Path4: by Sales Territory </w:t>
      </w:r>
    </w:p>
    <w:p w14:paraId="0613BE3E" w14:textId="77777777" w:rsidR="005C5C75" w:rsidRPr="008D297E" w:rsidRDefault="5FCF6E0A" w:rsidP="00E77983">
      <w:pPr>
        <w:numPr>
          <w:ilvl w:val="0"/>
          <w:numId w:val="42"/>
        </w:numPr>
        <w:spacing w:after="0" w:line="240" w:lineRule="auto"/>
        <w:ind w:left="270" w:firstLine="0"/>
        <w:jc w:val="left"/>
        <w:textAlignment w:val="baseline"/>
        <w:rPr>
          <w:rFonts w:ascii="Calibri" w:eastAsia="Times New Roman" w:hAnsi="Calibri" w:cs="Calibri"/>
        </w:rPr>
      </w:pPr>
      <w:r w:rsidRPr="06272A4D">
        <w:rPr>
          <w:rFonts w:ascii="Calibri" w:eastAsia="Times New Roman" w:hAnsi="Calibri" w:cs="Calibri"/>
        </w:rPr>
        <w:t>Path5: by Third Party Rep (is another expression of a specific territory)  </w:t>
      </w:r>
    </w:p>
    <w:p w14:paraId="3E760CB1" w14:textId="77777777" w:rsidR="005C5C75" w:rsidRPr="008D297E" w:rsidRDefault="5FCF6E0A" w:rsidP="00E77983">
      <w:pPr>
        <w:numPr>
          <w:ilvl w:val="0"/>
          <w:numId w:val="42"/>
        </w:numPr>
        <w:spacing w:after="0" w:line="240" w:lineRule="auto"/>
        <w:ind w:left="270" w:firstLine="0"/>
        <w:jc w:val="left"/>
        <w:textAlignment w:val="baseline"/>
        <w:rPr>
          <w:rFonts w:ascii="Calibri" w:eastAsia="Times New Roman" w:hAnsi="Calibri" w:cs="Calibri"/>
        </w:rPr>
      </w:pPr>
      <w:r w:rsidRPr="06272A4D">
        <w:rPr>
          <w:rFonts w:ascii="Calibri" w:eastAsia="Times New Roman" w:hAnsi="Calibri" w:cs="Calibri"/>
        </w:rPr>
        <w:t>Path6: by Organization Code to see local and indent bookings </w:t>
      </w:r>
    </w:p>
    <w:p w14:paraId="7753B563" w14:textId="77777777" w:rsidR="00223497" w:rsidRDefault="00223497" w:rsidP="005C5C75">
      <w:pPr>
        <w:spacing w:after="0" w:line="240" w:lineRule="auto"/>
        <w:ind w:left="720" w:firstLine="0"/>
        <w:jc w:val="left"/>
        <w:textAlignment w:val="baseline"/>
        <w:rPr>
          <w:rFonts w:ascii="Calibri" w:eastAsia="Times New Roman" w:hAnsi="Calibri" w:cs="Calibri"/>
        </w:rPr>
      </w:pPr>
    </w:p>
    <w:p w14:paraId="0282ED76" w14:textId="284F23AA" w:rsidR="00223497" w:rsidRDefault="00223497" w:rsidP="00223497">
      <w:pPr>
        <w:tabs>
          <w:tab w:val="left" w:pos="1260"/>
        </w:tabs>
        <w:spacing w:after="0" w:line="240" w:lineRule="auto"/>
        <w:ind w:firstLine="0"/>
        <w:jc w:val="left"/>
        <w:textAlignment w:val="baseline"/>
        <w:rPr>
          <w:rFonts w:ascii="Calibri" w:eastAsia="Times New Roman" w:hAnsi="Calibri" w:cs="Calibri"/>
        </w:rPr>
      </w:pPr>
      <w:r w:rsidRPr="00151503">
        <w:rPr>
          <w:rFonts w:ascii="Calibri" w:eastAsia="Times New Roman" w:hAnsi="Calibri" w:cs="Calibri"/>
        </w:rPr>
        <w:t>**Channel is a subset of Customers</w:t>
      </w:r>
      <w:r w:rsidR="31BE2DB1" w:rsidRPr="7C9752E9">
        <w:rPr>
          <w:rFonts w:ascii="Calibri" w:eastAsia="Times New Roman" w:hAnsi="Calibri" w:cs="Calibri"/>
        </w:rPr>
        <w:t xml:space="preserve"> </w:t>
      </w:r>
      <w:r w:rsidRPr="00151503">
        <w:rPr>
          <w:rFonts w:ascii="Calibri" w:eastAsia="Times New Roman" w:hAnsi="Calibri" w:cs="Calibri"/>
        </w:rPr>
        <w:t>(customer channel example - electrical channel and brick and mortar professional business, or retailer channel like Amazon, Lowes, Home Depot, or IMRO channel Industrial Maintenance and Repair)</w:t>
      </w:r>
    </w:p>
    <w:p w14:paraId="73DC708D" w14:textId="77777777" w:rsidR="00223497" w:rsidRDefault="00223497" w:rsidP="00223497">
      <w:pPr>
        <w:tabs>
          <w:tab w:val="left" w:pos="1260"/>
        </w:tabs>
        <w:spacing w:after="0" w:line="240" w:lineRule="auto"/>
        <w:ind w:firstLine="0"/>
        <w:jc w:val="left"/>
        <w:textAlignment w:val="baseline"/>
        <w:rPr>
          <w:rFonts w:ascii="Calibri" w:eastAsia="Times New Roman" w:hAnsi="Calibri" w:cs="Calibri"/>
        </w:rPr>
      </w:pPr>
    </w:p>
    <w:p w14:paraId="6AD6C343" w14:textId="77777777" w:rsidR="00223497" w:rsidRPr="008D297E" w:rsidRDefault="00223497" w:rsidP="00223497">
      <w:pPr>
        <w:tabs>
          <w:tab w:val="left" w:pos="1260"/>
        </w:tabs>
        <w:spacing w:after="0" w:line="240" w:lineRule="auto"/>
        <w:ind w:firstLine="0"/>
        <w:jc w:val="left"/>
        <w:textAlignment w:val="baseline"/>
        <w:rPr>
          <w:rFonts w:ascii="Calibri" w:eastAsia="Times New Roman" w:hAnsi="Calibri" w:cs="Calibri"/>
        </w:rPr>
      </w:pPr>
      <w:r w:rsidRPr="009C2769">
        <w:rPr>
          <w:rFonts w:ascii="Calibri" w:eastAsia="Times New Roman" w:hAnsi="Calibri" w:cs="Calibri"/>
        </w:rPr>
        <w:t>Fluke internally will need to align globally how to define channel / customer structure for standard use whether region based or global based, etc. There is no one segmentation that is appropriate for all, so</w:t>
      </w:r>
      <w:r>
        <w:rPr>
          <w:rFonts w:ascii="Calibri" w:eastAsia="Times New Roman" w:hAnsi="Calibri" w:cs="Calibri"/>
        </w:rPr>
        <w:t xml:space="preserve"> </w:t>
      </w:r>
      <w:r w:rsidRPr="009C2769">
        <w:rPr>
          <w:rFonts w:ascii="Calibri" w:eastAsia="Times New Roman" w:hAnsi="Calibri" w:cs="Calibri"/>
        </w:rPr>
        <w:t>each region/country must decide the values to be used on their customer master.</w:t>
      </w:r>
      <w:r>
        <w:rPr>
          <w:rFonts w:ascii="Calibri" w:eastAsia="Times New Roman" w:hAnsi="Calibri" w:cs="Calibri"/>
        </w:rPr>
        <w:t xml:space="preserve"> </w:t>
      </w:r>
      <w:r w:rsidRPr="009C2769">
        <w:rPr>
          <w:rFonts w:ascii="Calibri" w:eastAsia="Times New Roman" w:hAnsi="Calibri" w:cs="Calibri"/>
        </w:rPr>
        <w:t>Values should be maintain in EBS Customer Master</w:t>
      </w:r>
    </w:p>
    <w:p w14:paraId="757A890A" w14:textId="77777777" w:rsidR="00223497" w:rsidRDefault="00223497" w:rsidP="005C5C75">
      <w:pPr>
        <w:spacing w:after="0" w:line="240" w:lineRule="auto"/>
        <w:ind w:left="720" w:firstLine="0"/>
        <w:jc w:val="left"/>
        <w:textAlignment w:val="baseline"/>
        <w:rPr>
          <w:rFonts w:ascii="Calibri" w:eastAsia="Times New Roman" w:hAnsi="Calibri" w:cs="Calibri"/>
        </w:rPr>
      </w:pPr>
    </w:p>
    <w:p w14:paraId="7559AC30" w14:textId="77777777" w:rsidR="005C5C75" w:rsidRDefault="06527761" w:rsidP="005C5C75">
      <w:pPr>
        <w:pStyle w:val="Heading3"/>
      </w:pPr>
      <w:bookmarkStart w:id="510" w:name="_Toc80092573"/>
      <w:bookmarkStart w:id="511" w:name="_Toc82685461"/>
      <w:bookmarkStart w:id="512" w:name="_Toc616562597"/>
      <w:bookmarkStart w:id="513" w:name="_Toc1830218839"/>
      <w:bookmarkStart w:id="514" w:name="_Toc1622016350"/>
      <w:bookmarkStart w:id="515" w:name="_Toc832499"/>
      <w:bookmarkStart w:id="516" w:name="_Toc1652070547"/>
      <w:bookmarkStart w:id="517" w:name="_Toc91671075"/>
      <w:r>
        <w:t>Metrics Requirements</w:t>
      </w:r>
      <w:bookmarkEnd w:id="510"/>
      <w:bookmarkEnd w:id="511"/>
      <w:bookmarkEnd w:id="512"/>
      <w:bookmarkEnd w:id="513"/>
      <w:bookmarkEnd w:id="514"/>
      <w:bookmarkEnd w:id="515"/>
      <w:bookmarkEnd w:id="516"/>
      <w:bookmarkEnd w:id="517"/>
    </w:p>
    <w:p w14:paraId="1D29F296" w14:textId="1656D985" w:rsidR="0044071D" w:rsidRDefault="005C5C75" w:rsidP="005C5C75">
      <w:pPr>
        <w:spacing w:after="0" w:line="240" w:lineRule="auto"/>
        <w:ind w:firstLine="0"/>
        <w:jc w:val="left"/>
        <w:textAlignment w:val="baseline"/>
      </w:pPr>
      <w:r w:rsidRPr="008D169D">
        <w:rPr>
          <w:rFonts w:ascii="Calibri" w:eastAsia="Times New Roman" w:hAnsi="Calibri" w:cs="Calibri"/>
        </w:rPr>
        <w:t xml:space="preserve">For all reporting </w:t>
      </w:r>
      <w:r w:rsidRPr="000E458E">
        <w:rPr>
          <w:rFonts w:ascii="Calibri" w:eastAsia="Times New Roman" w:hAnsi="Calibri" w:cs="Calibri"/>
        </w:rPr>
        <w:t>purposes we use activity period flag</w:t>
      </w:r>
      <w:r w:rsidRPr="008D169D">
        <w:rPr>
          <w:rFonts w:ascii="Calibri" w:eastAsia="Times New Roman" w:hAnsi="Calibri" w:cs="Calibri"/>
        </w:rPr>
        <w:t>. All KPIs need to reflect that</w:t>
      </w:r>
      <w:r w:rsidR="0044071D">
        <w:rPr>
          <w:rFonts w:ascii="Calibri" w:eastAsia="Times New Roman" w:hAnsi="Calibri" w:cs="Calibri"/>
        </w:rPr>
        <w:t xml:space="preserve">. </w:t>
      </w:r>
      <w:r w:rsidR="00BF5DFC">
        <w:t xml:space="preserve">In </w:t>
      </w:r>
      <w:r w:rsidR="00495927">
        <w:t xml:space="preserve">OBIEE </w:t>
      </w:r>
      <w:r w:rsidR="00BF5DFC">
        <w:t>Orders</w:t>
      </w:r>
      <w:r w:rsidR="00495927">
        <w:t xml:space="preserve"> subject area there are dates for "Requested Period"</w:t>
      </w:r>
      <w:r w:rsidR="00BF5DFC">
        <w:t xml:space="preserve"> and </w:t>
      </w:r>
      <w:r w:rsidR="00495927">
        <w:t xml:space="preserve"> a folder for "Activity Period" and one for "Booked Period". </w:t>
      </w:r>
      <w:r w:rsidR="00BF5DFC">
        <w:t>Activity period will show the latest "status" of the order to reflect the most accurate  amount and quantities.  When the order is placed (booked period) an order could change with more lines, correct an error, update the pricing, etc.  The Activity Period will capture these changes.</w:t>
      </w:r>
      <w:r w:rsidR="00BF5DFC">
        <w:rPr>
          <w:rStyle w:val="CommentReference"/>
        </w:rPr>
        <w:annotationRef/>
      </w:r>
    </w:p>
    <w:p w14:paraId="3369BF67" w14:textId="10A1759E" w:rsidR="000E458E" w:rsidRDefault="00495927" w:rsidP="005C5C75">
      <w:pPr>
        <w:spacing w:after="0" w:line="240" w:lineRule="auto"/>
        <w:ind w:firstLine="0"/>
        <w:jc w:val="left"/>
        <w:textAlignment w:val="baseline"/>
        <w:rPr>
          <w:rFonts w:ascii="Calibri" w:eastAsia="Times New Roman" w:hAnsi="Calibri" w:cs="Calibri"/>
        </w:rPr>
      </w:pPr>
      <w:r>
        <w:t xml:space="preserve"> </w:t>
      </w:r>
    </w:p>
    <w:p w14:paraId="086211BA"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Date </w:t>
      </w:r>
    </w:p>
    <w:p w14:paraId="354ED387"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Day Name </w:t>
      </w:r>
    </w:p>
    <w:p w14:paraId="2C15BC68"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Day of MO </w:t>
      </w:r>
    </w:p>
    <w:p w14:paraId="58E9BDDE"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Activtiy Day of Yr </w:t>
      </w:r>
    </w:p>
    <w:p w14:paraId="1A25D08E"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Activtiy MO </w:t>
      </w:r>
    </w:p>
    <w:p w14:paraId="37BEA86F"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Activty MO Name </w:t>
      </w:r>
    </w:p>
    <w:p w14:paraId="285083CA"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lastRenderedPageBreak/>
        <w:t xml:space="preserve">Activity MO No </w:t>
      </w:r>
    </w:p>
    <w:p w14:paraId="33DCB194"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w:t>
      </w:r>
    </w:p>
    <w:p w14:paraId="34954266"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No </w:t>
      </w:r>
    </w:p>
    <w:p w14:paraId="5D210F68"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Qtr Seq No </w:t>
      </w:r>
    </w:p>
    <w:p w14:paraId="5858E624"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Wk of MO </w:t>
      </w:r>
    </w:p>
    <w:p w14:paraId="6581D95A"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Wk of MO No </w:t>
      </w:r>
    </w:p>
    <w:p w14:paraId="417C4F93"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of Yr </w:t>
      </w:r>
    </w:p>
    <w:p w14:paraId="59059A3C"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Wk of Yr No </w:t>
      </w:r>
    </w:p>
    <w:p w14:paraId="46FAD5D9"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Seq No </w:t>
      </w:r>
    </w:p>
    <w:p w14:paraId="1FEACECF"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Yr </w:t>
      </w:r>
    </w:p>
    <w:p w14:paraId="0E0CA109"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Yr Ago Date </w:t>
      </w:r>
    </w:p>
    <w:p w14:paraId="158A94D6" w14:textId="77777777" w:rsidR="000E458E" w:rsidRPr="000E458E" w:rsidRDefault="000E458E" w:rsidP="00E77983">
      <w:pPr>
        <w:pStyle w:val="ListParagraph"/>
        <w:numPr>
          <w:ilvl w:val="0"/>
          <w:numId w:val="72"/>
        </w:numPr>
        <w:spacing w:after="0" w:line="240" w:lineRule="auto"/>
        <w:jc w:val="left"/>
        <w:rPr>
          <w:rFonts w:ascii="Calibri" w:eastAsia="Times New Roman" w:hAnsi="Calibri" w:cs="Calibri"/>
        </w:rPr>
      </w:pPr>
      <w:r w:rsidRPr="000E458E">
        <w:rPr>
          <w:rFonts w:ascii="Calibri" w:eastAsia="Times New Roman" w:hAnsi="Calibri" w:cs="Calibri"/>
        </w:rPr>
        <w:t xml:space="preserve">Activity Period </w:t>
      </w:r>
    </w:p>
    <w:p w14:paraId="15823746" w14:textId="77777777" w:rsidR="000E458E" w:rsidRDefault="000E458E" w:rsidP="005C5C75">
      <w:pPr>
        <w:spacing w:after="0" w:line="240" w:lineRule="auto"/>
        <w:ind w:firstLine="0"/>
        <w:jc w:val="left"/>
        <w:textAlignment w:val="baseline"/>
        <w:rPr>
          <w:rFonts w:ascii="Calibri" w:eastAsia="Times New Roman" w:hAnsi="Calibri" w:cs="Calibri"/>
        </w:rPr>
      </w:pPr>
    </w:p>
    <w:p w14:paraId="1B2B2981" w14:textId="77777777" w:rsidR="005C5C75" w:rsidRPr="007508E5" w:rsidRDefault="005C5C75" w:rsidP="005C5C75">
      <w:pPr>
        <w:spacing w:after="0" w:line="240" w:lineRule="auto"/>
        <w:ind w:firstLine="0"/>
        <w:jc w:val="left"/>
        <w:textAlignment w:val="baseline"/>
        <w:rPr>
          <w:rFonts w:ascii="Calibri" w:eastAsia="Times New Roman" w:hAnsi="Calibri" w:cs="Calibri"/>
          <w:color w:val="FFFFFF" w:themeColor="background1"/>
        </w:rPr>
      </w:pPr>
    </w:p>
    <w:tbl>
      <w:tblPr>
        <w:tblW w:w="105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4"/>
        <w:gridCol w:w="2742"/>
        <w:gridCol w:w="2818"/>
        <w:gridCol w:w="1678"/>
        <w:gridCol w:w="1703"/>
        <w:gridCol w:w="29"/>
      </w:tblGrid>
      <w:tr w:rsidR="005C5C75" w:rsidRPr="0086682E" w14:paraId="02007E2B" w14:textId="77777777" w:rsidTr="002A4446">
        <w:trPr>
          <w:trHeight w:val="315"/>
        </w:trPr>
        <w:tc>
          <w:tcPr>
            <w:tcW w:w="10514" w:type="dxa"/>
            <w:gridSpan w:val="6"/>
            <w:tcBorders>
              <w:top w:val="single" w:sz="6" w:space="0" w:color="auto"/>
              <w:left w:val="single" w:sz="6" w:space="0" w:color="auto"/>
              <w:bottom w:val="single" w:sz="6" w:space="0" w:color="auto"/>
              <w:right w:val="single" w:sz="6" w:space="0" w:color="auto"/>
            </w:tcBorders>
            <w:shd w:val="clear" w:color="auto" w:fill="4472C4" w:themeFill="accent1"/>
            <w:hideMark/>
          </w:tcPr>
          <w:p w14:paraId="61E3FA26" w14:textId="77777777" w:rsidR="005C5C75" w:rsidRPr="00201777" w:rsidRDefault="005C5C75" w:rsidP="002F52D9">
            <w:pPr>
              <w:spacing w:after="0" w:line="240" w:lineRule="auto"/>
              <w:ind w:firstLine="0"/>
              <w:jc w:val="left"/>
              <w:textAlignment w:val="baseline"/>
              <w:rPr>
                <w:rFonts w:ascii="Calibri" w:eastAsia="Times New Roman" w:hAnsi="Calibri" w:cs="Calibri"/>
                <w:color w:val="FFFFFF" w:themeColor="background1"/>
                <w:sz w:val="18"/>
                <w:szCs w:val="18"/>
              </w:rPr>
            </w:pPr>
            <w:r w:rsidRPr="00201777">
              <w:rPr>
                <w:rFonts w:ascii="Calibri" w:eastAsia="Times New Roman" w:hAnsi="Calibri" w:cs="Calibri"/>
                <w:b/>
                <w:bCs/>
                <w:color w:val="FFFFFF" w:themeColor="background1"/>
                <w:sz w:val="18"/>
                <w:szCs w:val="18"/>
              </w:rPr>
              <w:t>List of Metrics Requirements for ORDER</w:t>
            </w:r>
            <w:r w:rsidRPr="0086682E">
              <w:rPr>
                <w:rFonts w:ascii="Calibri" w:eastAsia="Times New Roman" w:hAnsi="Calibri" w:cs="Calibri"/>
                <w:b/>
                <w:bCs/>
                <w:color w:val="FFFFFF" w:themeColor="background1"/>
                <w:sz w:val="18"/>
                <w:szCs w:val="18"/>
              </w:rPr>
              <w:t>S</w:t>
            </w:r>
          </w:p>
        </w:tc>
      </w:tr>
      <w:tr w:rsidR="005C5C75" w:rsidRPr="00201777" w14:paraId="13D335DA" w14:textId="77777777" w:rsidTr="002A4446">
        <w:trPr>
          <w:trHeight w:val="330"/>
        </w:trPr>
        <w:tc>
          <w:tcPr>
            <w:tcW w:w="1544" w:type="dxa"/>
            <w:tcBorders>
              <w:top w:val="nil"/>
              <w:left w:val="single" w:sz="6" w:space="0" w:color="auto"/>
              <w:bottom w:val="single" w:sz="6" w:space="0" w:color="auto"/>
              <w:right w:val="single" w:sz="6" w:space="0" w:color="auto"/>
            </w:tcBorders>
            <w:shd w:val="clear" w:color="auto" w:fill="D9E2F3" w:themeFill="accent1" w:themeFillTint="33"/>
            <w:hideMark/>
          </w:tcPr>
          <w:p w14:paraId="67F4DC7C"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b/>
                <w:bCs/>
                <w:sz w:val="18"/>
                <w:szCs w:val="18"/>
              </w:rPr>
              <w:t>Metric</w:t>
            </w:r>
            <w:r w:rsidRPr="00201777">
              <w:rPr>
                <w:rFonts w:ascii="Calibri" w:eastAsia="Times New Roman" w:hAnsi="Calibri" w:cs="Calibri"/>
                <w:sz w:val="18"/>
                <w:szCs w:val="18"/>
              </w:rPr>
              <w:t> </w:t>
            </w:r>
          </w:p>
        </w:tc>
        <w:tc>
          <w:tcPr>
            <w:tcW w:w="2742" w:type="dxa"/>
            <w:tcBorders>
              <w:top w:val="nil"/>
              <w:left w:val="nil"/>
              <w:bottom w:val="single" w:sz="6" w:space="0" w:color="auto"/>
              <w:right w:val="single" w:sz="6" w:space="0" w:color="auto"/>
            </w:tcBorders>
            <w:shd w:val="clear" w:color="auto" w:fill="D9E2F3" w:themeFill="accent1" w:themeFillTint="33"/>
            <w:hideMark/>
          </w:tcPr>
          <w:p w14:paraId="37BB68FA"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b/>
                <w:bCs/>
                <w:sz w:val="18"/>
                <w:szCs w:val="18"/>
              </w:rPr>
              <w:t>Description</w:t>
            </w:r>
            <w:r w:rsidRPr="00201777">
              <w:rPr>
                <w:rFonts w:ascii="Calibri" w:eastAsia="Times New Roman" w:hAnsi="Calibri" w:cs="Calibri"/>
                <w:sz w:val="18"/>
                <w:szCs w:val="18"/>
              </w:rPr>
              <w:t> </w:t>
            </w:r>
          </w:p>
        </w:tc>
        <w:tc>
          <w:tcPr>
            <w:tcW w:w="2818" w:type="dxa"/>
            <w:tcBorders>
              <w:top w:val="nil"/>
              <w:left w:val="nil"/>
              <w:bottom w:val="single" w:sz="6" w:space="0" w:color="auto"/>
              <w:right w:val="single" w:sz="6" w:space="0" w:color="auto"/>
            </w:tcBorders>
            <w:shd w:val="clear" w:color="auto" w:fill="D9E2F3" w:themeFill="accent1" w:themeFillTint="33"/>
            <w:hideMark/>
          </w:tcPr>
          <w:p w14:paraId="2BB706D4"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b/>
                <w:bCs/>
                <w:sz w:val="18"/>
                <w:szCs w:val="18"/>
              </w:rPr>
              <w:t>Logic</w:t>
            </w:r>
            <w:r w:rsidRPr="00201777">
              <w:rPr>
                <w:rFonts w:ascii="Calibri" w:eastAsia="Times New Roman" w:hAnsi="Calibri" w:cs="Calibri"/>
                <w:sz w:val="18"/>
                <w:szCs w:val="18"/>
              </w:rPr>
              <w:t> </w:t>
            </w:r>
          </w:p>
        </w:tc>
        <w:tc>
          <w:tcPr>
            <w:tcW w:w="1678" w:type="dxa"/>
            <w:tcBorders>
              <w:top w:val="nil"/>
              <w:left w:val="nil"/>
              <w:bottom w:val="single" w:sz="6" w:space="0" w:color="auto"/>
              <w:right w:val="single" w:sz="6" w:space="0" w:color="auto"/>
            </w:tcBorders>
            <w:shd w:val="clear" w:color="auto" w:fill="D9E2F3" w:themeFill="accent1" w:themeFillTint="33"/>
            <w:hideMark/>
          </w:tcPr>
          <w:p w14:paraId="278DBBD9"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b/>
                <w:bCs/>
                <w:sz w:val="18"/>
                <w:szCs w:val="18"/>
              </w:rPr>
              <w:t>Time Dimension</w:t>
            </w:r>
            <w:r w:rsidRPr="00201777">
              <w:rPr>
                <w:rFonts w:ascii="Calibri" w:eastAsia="Times New Roman" w:hAnsi="Calibri" w:cs="Calibri"/>
                <w:sz w:val="18"/>
                <w:szCs w:val="18"/>
              </w:rPr>
              <w:t> </w:t>
            </w:r>
          </w:p>
        </w:tc>
        <w:tc>
          <w:tcPr>
            <w:tcW w:w="1703" w:type="dxa"/>
            <w:tcBorders>
              <w:top w:val="nil"/>
              <w:left w:val="nil"/>
              <w:bottom w:val="single" w:sz="6" w:space="0" w:color="auto"/>
              <w:right w:val="single" w:sz="6" w:space="0" w:color="auto"/>
            </w:tcBorders>
            <w:shd w:val="clear" w:color="auto" w:fill="D9E2F3" w:themeFill="accent1" w:themeFillTint="33"/>
            <w:hideMark/>
          </w:tcPr>
          <w:p w14:paraId="036C3C97"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b/>
                <w:bCs/>
                <w:sz w:val="18"/>
                <w:szCs w:val="18"/>
              </w:rPr>
              <w:t>Comment</w:t>
            </w:r>
            <w:r w:rsidRPr="00201777">
              <w:rPr>
                <w:rFonts w:ascii="Calibri" w:eastAsia="Times New Roman" w:hAnsi="Calibri" w:cs="Calibri"/>
                <w:sz w:val="18"/>
                <w:szCs w:val="18"/>
              </w:rPr>
              <w:t> </w:t>
            </w:r>
          </w:p>
        </w:tc>
        <w:tc>
          <w:tcPr>
            <w:tcW w:w="0" w:type="auto"/>
            <w:shd w:val="clear" w:color="auto" w:fill="auto"/>
            <w:vAlign w:val="center"/>
            <w:hideMark/>
          </w:tcPr>
          <w:p w14:paraId="6A5D2EA4"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5C5C75" w:rsidRPr="00201777" w14:paraId="1BC04545" w14:textId="77777777" w:rsidTr="002A4446">
        <w:trPr>
          <w:trHeight w:val="345"/>
        </w:trPr>
        <w:tc>
          <w:tcPr>
            <w:tcW w:w="1544" w:type="dxa"/>
            <w:tcBorders>
              <w:top w:val="nil"/>
              <w:left w:val="single" w:sz="6" w:space="0" w:color="auto"/>
              <w:bottom w:val="single" w:sz="6" w:space="0" w:color="auto"/>
              <w:right w:val="single" w:sz="6" w:space="0" w:color="auto"/>
            </w:tcBorders>
            <w:shd w:val="clear" w:color="auto" w:fill="auto"/>
            <w:hideMark/>
          </w:tcPr>
          <w:p w14:paraId="28C5B1BB"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YOY growth % </w:t>
            </w:r>
          </w:p>
        </w:tc>
        <w:tc>
          <w:tcPr>
            <w:tcW w:w="2742" w:type="dxa"/>
            <w:tcBorders>
              <w:top w:val="nil"/>
              <w:left w:val="nil"/>
              <w:bottom w:val="single" w:sz="6" w:space="0" w:color="auto"/>
              <w:right w:val="single" w:sz="6" w:space="0" w:color="auto"/>
            </w:tcBorders>
            <w:shd w:val="clear" w:color="auto" w:fill="auto"/>
            <w:hideMark/>
          </w:tcPr>
          <w:p w14:paraId="43401BFD"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Actuals vs. Prior Year expressed % form </w:t>
            </w:r>
          </w:p>
        </w:tc>
        <w:tc>
          <w:tcPr>
            <w:tcW w:w="2818" w:type="dxa"/>
            <w:tcBorders>
              <w:top w:val="nil"/>
              <w:left w:val="nil"/>
              <w:bottom w:val="single" w:sz="6" w:space="0" w:color="auto"/>
              <w:right w:val="single" w:sz="6" w:space="0" w:color="auto"/>
            </w:tcBorders>
            <w:shd w:val="clear" w:color="auto" w:fill="auto"/>
            <w:hideMark/>
          </w:tcPr>
          <w:p w14:paraId="0D7E9693"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(Total Bookings Current Year / Total Bookings Prior Year) - 1   </w:t>
            </w:r>
          </w:p>
        </w:tc>
        <w:tc>
          <w:tcPr>
            <w:tcW w:w="1678" w:type="dxa"/>
            <w:vMerge w:val="restart"/>
            <w:tcBorders>
              <w:top w:val="nil"/>
              <w:left w:val="nil"/>
              <w:bottom w:val="single" w:sz="6" w:space="0" w:color="auto"/>
              <w:right w:val="single" w:sz="6" w:space="0" w:color="auto"/>
            </w:tcBorders>
            <w:shd w:val="clear" w:color="auto" w:fill="auto"/>
            <w:hideMark/>
          </w:tcPr>
          <w:p w14:paraId="4C633AD3"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b/>
                <w:bCs/>
                <w:sz w:val="18"/>
                <w:szCs w:val="18"/>
              </w:rPr>
              <w:t>Actual</w:t>
            </w:r>
            <w:r w:rsidRPr="00201777">
              <w:rPr>
                <w:rFonts w:ascii="Calibri" w:eastAsia="Times New Roman" w:hAnsi="Calibri" w:cs="Calibri"/>
                <w:sz w:val="18"/>
                <w:szCs w:val="18"/>
              </w:rPr>
              <w:t> / </w:t>
            </w:r>
            <w:r w:rsidRPr="00201777">
              <w:rPr>
                <w:rFonts w:ascii="Calibri" w:eastAsia="Times New Roman" w:hAnsi="Calibri" w:cs="Calibri"/>
                <w:b/>
                <w:bCs/>
                <w:sz w:val="18"/>
                <w:szCs w:val="18"/>
              </w:rPr>
              <w:t>Prior Year / Plan / Forecast</w:t>
            </w:r>
            <w:r w:rsidRPr="00201777">
              <w:rPr>
                <w:rFonts w:ascii="Calibri" w:eastAsia="Times New Roman" w:hAnsi="Calibri" w:cs="Calibri"/>
                <w:sz w:val="18"/>
                <w:szCs w:val="18"/>
              </w:rPr>
              <w:t> </w:t>
            </w:r>
            <w:r w:rsidRPr="00201777">
              <w:rPr>
                <w:rFonts w:ascii="Calibri" w:eastAsia="Times New Roman" w:hAnsi="Calibri" w:cs="Calibri"/>
                <w:sz w:val="18"/>
                <w:szCs w:val="18"/>
              </w:rPr>
              <w:br/>
              <w:t>Month/ Quarter/ Year </w:t>
            </w:r>
          </w:p>
        </w:tc>
        <w:tc>
          <w:tcPr>
            <w:tcW w:w="1703" w:type="dxa"/>
            <w:vMerge w:val="restart"/>
            <w:tcBorders>
              <w:top w:val="nil"/>
              <w:left w:val="nil"/>
              <w:bottom w:val="single" w:sz="6" w:space="0" w:color="auto"/>
              <w:right w:val="single" w:sz="6" w:space="0" w:color="auto"/>
            </w:tcBorders>
            <w:shd w:val="clear" w:color="auto" w:fill="auto"/>
            <w:hideMark/>
          </w:tcPr>
          <w:p w14:paraId="15D49E0D" w14:textId="126065F6" w:rsidR="005C5C75" w:rsidRPr="00201777" w:rsidRDefault="14398374" w:rsidP="002F52D9">
            <w:pPr>
              <w:spacing w:after="0" w:line="240" w:lineRule="auto"/>
              <w:ind w:firstLine="0"/>
              <w:jc w:val="left"/>
              <w:textAlignment w:val="baseline"/>
              <w:rPr>
                <w:rFonts w:ascii="Segoe UI" w:eastAsia="Times New Roman" w:hAnsi="Segoe UI" w:cs="Segoe UI"/>
                <w:sz w:val="18"/>
                <w:szCs w:val="18"/>
              </w:rPr>
            </w:pPr>
            <w:r w:rsidRPr="7FED7D80">
              <w:rPr>
                <w:rFonts w:ascii="Calibri" w:eastAsia="Times New Roman" w:hAnsi="Calibri" w:cs="Calibri"/>
                <w:sz w:val="18"/>
                <w:szCs w:val="18"/>
              </w:rPr>
              <w:t> Core</w:t>
            </w:r>
            <w:r w:rsidR="005C5C75" w:rsidRPr="00201777">
              <w:rPr>
                <w:rFonts w:ascii="Calibri" w:eastAsia="Times New Roman" w:hAnsi="Calibri" w:cs="Calibri"/>
                <w:sz w:val="18"/>
                <w:szCs w:val="18"/>
              </w:rPr>
              <w:t xml:space="preserve"> growth formula will need updating pending acquisitions during the year(s). </w:t>
            </w:r>
            <w:commentRangeStart w:id="518"/>
            <w:commentRangeStart w:id="519"/>
            <w:r w:rsidR="005C5C75" w:rsidRPr="00201777">
              <w:rPr>
                <w:rFonts w:ascii="Calibri" w:eastAsia="Times New Roman" w:hAnsi="Calibri" w:cs="Calibri"/>
                <w:color w:val="FF0000"/>
                <w:sz w:val="18"/>
                <w:szCs w:val="18"/>
                <w:highlight w:val="yellow"/>
              </w:rPr>
              <w:t>Can we flag data when we integrate acquired company’s data?</w:t>
            </w:r>
            <w:r w:rsidR="005C5C75" w:rsidRPr="00201777">
              <w:rPr>
                <w:rFonts w:ascii="Calibri" w:eastAsia="Times New Roman" w:hAnsi="Calibri" w:cs="Calibri"/>
                <w:color w:val="FF0000"/>
                <w:sz w:val="18"/>
                <w:szCs w:val="18"/>
              </w:rPr>
              <w:t> </w:t>
            </w:r>
            <w:commentRangeEnd w:id="518"/>
            <w:r w:rsidR="001E15AD">
              <w:rPr>
                <w:rStyle w:val="CommentReference"/>
              </w:rPr>
              <w:commentReference w:id="518"/>
            </w:r>
            <w:commentRangeEnd w:id="519"/>
            <w:r w:rsidR="005C5C75">
              <w:rPr>
                <w:rStyle w:val="CommentReference"/>
              </w:rPr>
              <w:commentReference w:id="519"/>
            </w:r>
            <w:r w:rsidR="004E6353">
              <w:rPr>
                <w:rFonts w:ascii="Calibri" w:eastAsia="Times New Roman" w:hAnsi="Calibri" w:cs="Calibri"/>
                <w:color w:val="FF0000"/>
                <w:sz w:val="18"/>
                <w:szCs w:val="18"/>
              </w:rPr>
              <w:t>And the source system</w:t>
            </w:r>
            <w:r w:rsidR="003C0302">
              <w:rPr>
                <w:rFonts w:ascii="Calibri" w:eastAsia="Times New Roman" w:hAnsi="Calibri" w:cs="Calibri"/>
                <w:color w:val="FF0000"/>
                <w:sz w:val="18"/>
                <w:szCs w:val="18"/>
              </w:rPr>
              <w:t xml:space="preserve"> </w:t>
            </w:r>
          </w:p>
        </w:tc>
        <w:tc>
          <w:tcPr>
            <w:tcW w:w="0" w:type="auto"/>
            <w:shd w:val="clear" w:color="auto" w:fill="auto"/>
            <w:vAlign w:val="center"/>
            <w:hideMark/>
          </w:tcPr>
          <w:p w14:paraId="18C013B2"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5C5C75" w:rsidRPr="00201777" w14:paraId="78223C47" w14:textId="77777777" w:rsidTr="002A4446">
        <w:trPr>
          <w:trHeight w:val="315"/>
        </w:trPr>
        <w:tc>
          <w:tcPr>
            <w:tcW w:w="1544" w:type="dxa"/>
            <w:tcBorders>
              <w:top w:val="nil"/>
              <w:left w:val="single" w:sz="6" w:space="0" w:color="auto"/>
              <w:bottom w:val="single" w:sz="6" w:space="0" w:color="auto"/>
              <w:right w:val="single" w:sz="6" w:space="0" w:color="auto"/>
            </w:tcBorders>
            <w:shd w:val="clear" w:color="auto" w:fill="auto"/>
            <w:hideMark/>
          </w:tcPr>
          <w:p w14:paraId="3A2E24FC"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YOY growth $ </w:t>
            </w:r>
          </w:p>
        </w:tc>
        <w:tc>
          <w:tcPr>
            <w:tcW w:w="2742" w:type="dxa"/>
            <w:tcBorders>
              <w:top w:val="nil"/>
              <w:left w:val="nil"/>
              <w:bottom w:val="single" w:sz="6" w:space="0" w:color="auto"/>
              <w:right w:val="single" w:sz="6" w:space="0" w:color="auto"/>
            </w:tcBorders>
            <w:shd w:val="clear" w:color="auto" w:fill="auto"/>
            <w:hideMark/>
          </w:tcPr>
          <w:p w14:paraId="174DA4E0"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Actuals vs. Prior Year expressed in $ form </w:t>
            </w:r>
          </w:p>
        </w:tc>
        <w:tc>
          <w:tcPr>
            <w:tcW w:w="2818" w:type="dxa"/>
            <w:tcBorders>
              <w:top w:val="nil"/>
              <w:left w:val="nil"/>
              <w:bottom w:val="single" w:sz="6" w:space="0" w:color="auto"/>
              <w:right w:val="single" w:sz="6" w:space="0" w:color="auto"/>
            </w:tcBorders>
            <w:shd w:val="clear" w:color="auto" w:fill="auto"/>
            <w:hideMark/>
          </w:tcPr>
          <w:p w14:paraId="18BAEA3D"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(Total Bookings Current Year - Total Bookings Prior Year)  </w:t>
            </w:r>
          </w:p>
        </w:tc>
        <w:tc>
          <w:tcPr>
            <w:tcW w:w="0" w:type="auto"/>
            <w:vMerge/>
            <w:vAlign w:val="center"/>
            <w:hideMark/>
          </w:tcPr>
          <w:p w14:paraId="55B8D6DD"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2F17B8AC"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3C1476E6"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5C5C75" w:rsidRPr="00201777" w14:paraId="2032F048" w14:textId="77777777" w:rsidTr="002A4446">
        <w:trPr>
          <w:trHeight w:val="315"/>
        </w:trPr>
        <w:tc>
          <w:tcPr>
            <w:tcW w:w="1544" w:type="dxa"/>
            <w:tcBorders>
              <w:top w:val="nil"/>
              <w:left w:val="single" w:sz="6" w:space="0" w:color="auto"/>
              <w:bottom w:val="single" w:sz="6" w:space="0" w:color="auto"/>
              <w:right w:val="single" w:sz="6" w:space="0" w:color="auto"/>
            </w:tcBorders>
            <w:shd w:val="clear" w:color="auto" w:fill="auto"/>
            <w:hideMark/>
          </w:tcPr>
          <w:p w14:paraId="546F711E" w14:textId="22B1D63E"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7AD60AB9">
              <w:rPr>
                <w:rFonts w:ascii="Calibri" w:eastAsia="Times New Roman" w:hAnsi="Calibri" w:cs="Calibri"/>
                <w:sz w:val="18"/>
                <w:szCs w:val="18"/>
              </w:rPr>
              <w:t>2yr</w:t>
            </w:r>
            <w:r w:rsidRPr="00201777">
              <w:rPr>
                <w:rFonts w:ascii="Calibri" w:eastAsia="Times New Roman" w:hAnsi="Calibri" w:cs="Calibri"/>
                <w:sz w:val="18"/>
                <w:szCs w:val="18"/>
              </w:rPr>
              <w:t> stacked growth % </w:t>
            </w:r>
          </w:p>
        </w:tc>
        <w:tc>
          <w:tcPr>
            <w:tcW w:w="2742" w:type="dxa"/>
            <w:tcBorders>
              <w:top w:val="nil"/>
              <w:left w:val="nil"/>
              <w:bottom w:val="single" w:sz="6" w:space="0" w:color="auto"/>
              <w:right w:val="single" w:sz="6" w:space="0" w:color="auto"/>
            </w:tcBorders>
            <w:shd w:val="clear" w:color="auto" w:fill="auto"/>
            <w:hideMark/>
          </w:tcPr>
          <w:p w14:paraId="52537985" w14:textId="5925C7A8"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 xml:space="preserve">Actuals vs. Prior </w:t>
            </w:r>
            <w:r w:rsidR="5853744D" w:rsidRPr="7AD60AB9">
              <w:rPr>
                <w:rFonts w:ascii="Calibri" w:eastAsia="Times New Roman" w:hAnsi="Calibri" w:cs="Calibri"/>
                <w:sz w:val="18"/>
                <w:szCs w:val="18"/>
              </w:rPr>
              <w:t xml:space="preserve">2 </w:t>
            </w:r>
            <w:r w:rsidRPr="00201777">
              <w:rPr>
                <w:rFonts w:ascii="Calibri" w:eastAsia="Times New Roman" w:hAnsi="Calibri" w:cs="Calibri"/>
                <w:sz w:val="18"/>
                <w:szCs w:val="18"/>
              </w:rPr>
              <w:t>Year expressed in % form </w:t>
            </w:r>
          </w:p>
        </w:tc>
        <w:tc>
          <w:tcPr>
            <w:tcW w:w="2818" w:type="dxa"/>
            <w:tcBorders>
              <w:top w:val="nil"/>
              <w:left w:val="nil"/>
              <w:bottom w:val="single" w:sz="6" w:space="0" w:color="auto"/>
              <w:right w:val="single" w:sz="6" w:space="0" w:color="auto"/>
            </w:tcBorders>
            <w:shd w:val="clear" w:color="auto" w:fill="auto"/>
            <w:hideMark/>
          </w:tcPr>
          <w:p w14:paraId="6769B330"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(Total Bookings Current Year / 2 years prior Bookings) – 1    For example: (Bookings 2021 / Bookings 2019) - 1 </w:t>
            </w:r>
          </w:p>
        </w:tc>
        <w:tc>
          <w:tcPr>
            <w:tcW w:w="0" w:type="auto"/>
            <w:vMerge/>
            <w:vAlign w:val="center"/>
            <w:hideMark/>
          </w:tcPr>
          <w:p w14:paraId="5D0C2A67"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36C395D3"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0857826B"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5C5C75" w:rsidRPr="00201777" w14:paraId="423AF6B7" w14:textId="77777777" w:rsidTr="002A4446">
        <w:trPr>
          <w:trHeight w:val="615"/>
        </w:trPr>
        <w:tc>
          <w:tcPr>
            <w:tcW w:w="1544" w:type="dxa"/>
            <w:tcBorders>
              <w:top w:val="nil"/>
              <w:left w:val="single" w:sz="6" w:space="0" w:color="auto"/>
              <w:bottom w:val="single" w:sz="6" w:space="0" w:color="auto"/>
              <w:right w:val="single" w:sz="6" w:space="0" w:color="auto"/>
            </w:tcBorders>
            <w:shd w:val="clear" w:color="auto" w:fill="auto"/>
            <w:hideMark/>
          </w:tcPr>
          <w:p w14:paraId="5D38B07A"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Core Growth </w:t>
            </w:r>
          </w:p>
        </w:tc>
        <w:tc>
          <w:tcPr>
            <w:tcW w:w="2742" w:type="dxa"/>
            <w:tcBorders>
              <w:top w:val="nil"/>
              <w:left w:val="nil"/>
              <w:bottom w:val="single" w:sz="6" w:space="0" w:color="auto"/>
              <w:right w:val="single" w:sz="6" w:space="0" w:color="auto"/>
            </w:tcBorders>
            <w:shd w:val="clear" w:color="auto" w:fill="auto"/>
            <w:hideMark/>
          </w:tcPr>
          <w:p w14:paraId="62D72C9B"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Actuals vs. Prior Year expressed in % form.   </w:t>
            </w:r>
            <w:r w:rsidRPr="00201777">
              <w:rPr>
                <w:rFonts w:ascii="Calibri" w:eastAsia="Times New Roman" w:hAnsi="Calibri" w:cs="Calibri"/>
                <w:b/>
                <w:bCs/>
                <w:sz w:val="18"/>
                <w:szCs w:val="18"/>
              </w:rPr>
              <w:t>Excluding acquisitions and FX impacts</w:t>
            </w:r>
            <w:r w:rsidRPr="00201777">
              <w:rPr>
                <w:rFonts w:ascii="Calibri" w:eastAsia="Times New Roman" w:hAnsi="Calibri" w:cs="Calibri"/>
                <w:sz w:val="18"/>
                <w:szCs w:val="18"/>
              </w:rPr>
              <w:t> </w:t>
            </w:r>
          </w:p>
        </w:tc>
        <w:tc>
          <w:tcPr>
            <w:tcW w:w="2818" w:type="dxa"/>
            <w:tcBorders>
              <w:top w:val="nil"/>
              <w:left w:val="nil"/>
              <w:bottom w:val="single" w:sz="6" w:space="0" w:color="auto"/>
              <w:right w:val="single" w:sz="6" w:space="0" w:color="auto"/>
            </w:tcBorders>
            <w:shd w:val="clear" w:color="auto" w:fill="auto"/>
            <w:hideMark/>
          </w:tcPr>
          <w:p w14:paraId="73D732E9"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(Total Bookings Current Year / Total Bookings Prior Year) – 1    </w:t>
            </w:r>
          </w:p>
        </w:tc>
        <w:tc>
          <w:tcPr>
            <w:tcW w:w="0" w:type="auto"/>
            <w:vMerge/>
            <w:vAlign w:val="center"/>
            <w:hideMark/>
          </w:tcPr>
          <w:p w14:paraId="21C91779"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3A963621"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2FA75A2B"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5C5C75" w:rsidRPr="00201777" w14:paraId="1DA94229" w14:textId="77777777" w:rsidTr="002A4446">
        <w:trPr>
          <w:trHeight w:val="315"/>
        </w:trPr>
        <w:tc>
          <w:tcPr>
            <w:tcW w:w="1544" w:type="dxa"/>
            <w:tcBorders>
              <w:top w:val="nil"/>
              <w:left w:val="single" w:sz="6" w:space="0" w:color="auto"/>
              <w:bottom w:val="single" w:sz="6" w:space="0" w:color="auto"/>
              <w:right w:val="single" w:sz="6" w:space="0" w:color="auto"/>
            </w:tcBorders>
            <w:shd w:val="clear" w:color="auto" w:fill="auto"/>
            <w:hideMark/>
          </w:tcPr>
          <w:p w14:paraId="6B17B52D"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to Plan </w:t>
            </w:r>
          </w:p>
        </w:tc>
        <w:tc>
          <w:tcPr>
            <w:tcW w:w="2742" w:type="dxa"/>
            <w:tcBorders>
              <w:top w:val="nil"/>
              <w:left w:val="nil"/>
              <w:bottom w:val="single" w:sz="6" w:space="0" w:color="auto"/>
              <w:right w:val="single" w:sz="6" w:space="0" w:color="auto"/>
            </w:tcBorders>
            <w:shd w:val="clear" w:color="auto" w:fill="auto"/>
            <w:hideMark/>
          </w:tcPr>
          <w:p w14:paraId="078E725E"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Actuals divided by plan expressed in % form </w:t>
            </w:r>
          </w:p>
        </w:tc>
        <w:tc>
          <w:tcPr>
            <w:tcW w:w="2818" w:type="dxa"/>
            <w:tcBorders>
              <w:top w:val="nil"/>
              <w:left w:val="nil"/>
              <w:bottom w:val="single" w:sz="6" w:space="0" w:color="auto"/>
              <w:right w:val="single" w:sz="6" w:space="0" w:color="auto"/>
            </w:tcBorders>
            <w:shd w:val="clear" w:color="auto" w:fill="auto"/>
            <w:hideMark/>
          </w:tcPr>
          <w:p w14:paraId="7EC62CBA"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(Total Bookings Current Year / Total Bookings Plan) </w:t>
            </w:r>
          </w:p>
        </w:tc>
        <w:tc>
          <w:tcPr>
            <w:tcW w:w="0" w:type="auto"/>
            <w:vMerge/>
            <w:vAlign w:val="center"/>
            <w:hideMark/>
          </w:tcPr>
          <w:p w14:paraId="13AEDEB3"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36A227B5"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05DA2AD1"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5C5C75" w:rsidRPr="00201777" w14:paraId="073E2BEB" w14:textId="77777777" w:rsidTr="002A4446">
        <w:trPr>
          <w:trHeight w:val="315"/>
        </w:trPr>
        <w:tc>
          <w:tcPr>
            <w:tcW w:w="1544" w:type="dxa"/>
            <w:tcBorders>
              <w:top w:val="nil"/>
              <w:left w:val="single" w:sz="6" w:space="0" w:color="auto"/>
              <w:bottom w:val="single" w:sz="6" w:space="0" w:color="auto"/>
              <w:right w:val="single" w:sz="6" w:space="0" w:color="auto"/>
            </w:tcBorders>
            <w:shd w:val="clear" w:color="auto" w:fill="auto"/>
            <w:hideMark/>
          </w:tcPr>
          <w:p w14:paraId="015BD526"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to Forecast </w:t>
            </w:r>
          </w:p>
        </w:tc>
        <w:tc>
          <w:tcPr>
            <w:tcW w:w="2742" w:type="dxa"/>
            <w:tcBorders>
              <w:top w:val="nil"/>
              <w:left w:val="nil"/>
              <w:bottom w:val="single" w:sz="6" w:space="0" w:color="auto"/>
              <w:right w:val="single" w:sz="6" w:space="0" w:color="auto"/>
            </w:tcBorders>
            <w:shd w:val="clear" w:color="auto" w:fill="auto"/>
            <w:hideMark/>
          </w:tcPr>
          <w:p w14:paraId="3B0CB366"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Actuals divided by forecast expressed in % form </w:t>
            </w:r>
          </w:p>
        </w:tc>
        <w:tc>
          <w:tcPr>
            <w:tcW w:w="2818" w:type="dxa"/>
            <w:tcBorders>
              <w:top w:val="nil"/>
              <w:left w:val="nil"/>
              <w:bottom w:val="single" w:sz="6" w:space="0" w:color="auto"/>
              <w:right w:val="single" w:sz="6" w:space="0" w:color="auto"/>
            </w:tcBorders>
            <w:shd w:val="clear" w:color="auto" w:fill="auto"/>
            <w:hideMark/>
          </w:tcPr>
          <w:p w14:paraId="714B2A6B"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(Total Bookings Current Year / Total Bookings Forecast) </w:t>
            </w:r>
          </w:p>
        </w:tc>
        <w:tc>
          <w:tcPr>
            <w:tcW w:w="0" w:type="auto"/>
            <w:vMerge/>
            <w:vAlign w:val="center"/>
            <w:hideMark/>
          </w:tcPr>
          <w:p w14:paraId="6BA7326B"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08463447"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08502F95"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5C5C75" w:rsidRPr="00201777" w14:paraId="77E33A5B" w14:textId="77777777" w:rsidTr="002A4446">
        <w:trPr>
          <w:trHeight w:val="615"/>
        </w:trPr>
        <w:tc>
          <w:tcPr>
            <w:tcW w:w="1544" w:type="dxa"/>
            <w:tcBorders>
              <w:top w:val="nil"/>
              <w:left w:val="single" w:sz="6" w:space="0" w:color="auto"/>
              <w:bottom w:val="single" w:sz="6" w:space="0" w:color="auto"/>
              <w:right w:val="single" w:sz="6" w:space="0" w:color="auto"/>
            </w:tcBorders>
            <w:shd w:val="clear" w:color="auto" w:fill="auto"/>
            <w:hideMark/>
          </w:tcPr>
          <w:p w14:paraId="7727801A"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variance to Plan </w:t>
            </w:r>
          </w:p>
        </w:tc>
        <w:tc>
          <w:tcPr>
            <w:tcW w:w="2742" w:type="dxa"/>
            <w:tcBorders>
              <w:top w:val="nil"/>
              <w:left w:val="nil"/>
              <w:bottom w:val="single" w:sz="6" w:space="0" w:color="auto"/>
              <w:right w:val="single" w:sz="6" w:space="0" w:color="auto"/>
            </w:tcBorders>
            <w:shd w:val="clear" w:color="auto" w:fill="auto"/>
            <w:hideMark/>
          </w:tcPr>
          <w:p w14:paraId="416A6C51"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Actuals vs. Plan expressed in $ form </w:t>
            </w:r>
          </w:p>
        </w:tc>
        <w:tc>
          <w:tcPr>
            <w:tcW w:w="2818" w:type="dxa"/>
            <w:tcBorders>
              <w:top w:val="nil"/>
              <w:left w:val="nil"/>
              <w:bottom w:val="single" w:sz="6" w:space="0" w:color="auto"/>
              <w:right w:val="single" w:sz="6" w:space="0" w:color="auto"/>
            </w:tcBorders>
            <w:shd w:val="clear" w:color="auto" w:fill="auto"/>
            <w:hideMark/>
          </w:tcPr>
          <w:p w14:paraId="2ACA3778"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(Total Bookings Current Year - Total Bookings Plan) </w:t>
            </w:r>
          </w:p>
        </w:tc>
        <w:tc>
          <w:tcPr>
            <w:tcW w:w="0" w:type="auto"/>
            <w:vMerge/>
            <w:vAlign w:val="center"/>
            <w:hideMark/>
          </w:tcPr>
          <w:p w14:paraId="2ABEBA7B"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7204C9E3"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3CC1F510"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5C5C75" w:rsidRPr="00201777" w14:paraId="52AFCC60" w14:textId="77777777" w:rsidTr="002A4446">
        <w:trPr>
          <w:trHeight w:val="615"/>
        </w:trPr>
        <w:tc>
          <w:tcPr>
            <w:tcW w:w="1544" w:type="dxa"/>
            <w:tcBorders>
              <w:top w:val="nil"/>
              <w:left w:val="single" w:sz="6" w:space="0" w:color="auto"/>
              <w:bottom w:val="single" w:sz="6" w:space="0" w:color="auto"/>
              <w:right w:val="single" w:sz="6" w:space="0" w:color="auto"/>
            </w:tcBorders>
            <w:shd w:val="clear" w:color="auto" w:fill="auto"/>
            <w:hideMark/>
          </w:tcPr>
          <w:p w14:paraId="6342A334"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variance to Forecast </w:t>
            </w:r>
          </w:p>
        </w:tc>
        <w:tc>
          <w:tcPr>
            <w:tcW w:w="2742" w:type="dxa"/>
            <w:tcBorders>
              <w:top w:val="nil"/>
              <w:left w:val="nil"/>
              <w:bottom w:val="single" w:sz="6" w:space="0" w:color="auto"/>
              <w:right w:val="single" w:sz="6" w:space="0" w:color="auto"/>
            </w:tcBorders>
            <w:shd w:val="clear" w:color="auto" w:fill="auto"/>
            <w:hideMark/>
          </w:tcPr>
          <w:p w14:paraId="0E7BDC55"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Actuals vs. Forecast expressed in $ form </w:t>
            </w:r>
          </w:p>
        </w:tc>
        <w:tc>
          <w:tcPr>
            <w:tcW w:w="2818" w:type="dxa"/>
            <w:tcBorders>
              <w:top w:val="nil"/>
              <w:left w:val="nil"/>
              <w:bottom w:val="single" w:sz="6" w:space="0" w:color="auto"/>
              <w:right w:val="single" w:sz="6" w:space="0" w:color="auto"/>
            </w:tcBorders>
            <w:shd w:val="clear" w:color="auto" w:fill="auto"/>
            <w:hideMark/>
          </w:tcPr>
          <w:p w14:paraId="40C06592"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(Total Bookings Current Year - Total Bookings Forecast) </w:t>
            </w:r>
          </w:p>
        </w:tc>
        <w:tc>
          <w:tcPr>
            <w:tcW w:w="0" w:type="auto"/>
            <w:vMerge/>
            <w:vAlign w:val="center"/>
            <w:hideMark/>
          </w:tcPr>
          <w:p w14:paraId="300570D3"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5BC61FE0"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5AC1AA51"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5C5C75" w:rsidRPr="00201777" w14:paraId="699FFC01" w14:textId="77777777" w:rsidTr="002A4446">
        <w:trPr>
          <w:trHeight w:val="345"/>
        </w:trPr>
        <w:tc>
          <w:tcPr>
            <w:tcW w:w="1544" w:type="dxa"/>
            <w:tcBorders>
              <w:top w:val="nil"/>
              <w:left w:val="single" w:sz="6" w:space="0" w:color="auto"/>
              <w:bottom w:val="single" w:sz="6" w:space="0" w:color="auto"/>
              <w:right w:val="single" w:sz="6" w:space="0" w:color="auto"/>
            </w:tcBorders>
            <w:shd w:val="clear" w:color="auto" w:fill="auto"/>
            <w:hideMark/>
          </w:tcPr>
          <w:p w14:paraId="3D406EBE"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Software Sales metrics </w:t>
            </w:r>
          </w:p>
        </w:tc>
        <w:tc>
          <w:tcPr>
            <w:tcW w:w="2742" w:type="dxa"/>
            <w:tcBorders>
              <w:top w:val="nil"/>
              <w:left w:val="nil"/>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0"/>
            </w:tblGrid>
            <w:tr w:rsidR="005C5C75" w:rsidRPr="00201777" w14:paraId="573FEB69" w14:textId="77777777" w:rsidTr="002F52D9">
              <w:trPr>
                <w:trHeight w:val="300"/>
              </w:trPr>
              <w:tc>
                <w:tcPr>
                  <w:tcW w:w="1740" w:type="dxa"/>
                  <w:tcBorders>
                    <w:top w:val="nil"/>
                    <w:left w:val="nil"/>
                    <w:bottom w:val="nil"/>
                    <w:right w:val="nil"/>
                  </w:tcBorders>
                  <w:shd w:val="clear" w:color="auto" w:fill="auto"/>
                  <w:vAlign w:val="center"/>
                  <w:hideMark/>
                </w:tcPr>
                <w:p w14:paraId="6BE55021"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Churn (Lost) </w:t>
                  </w:r>
                </w:p>
              </w:tc>
            </w:tr>
            <w:tr w:rsidR="005C5C75" w:rsidRPr="00201777" w14:paraId="3CA89375" w14:textId="77777777" w:rsidTr="002F52D9">
              <w:trPr>
                <w:trHeight w:val="300"/>
              </w:trPr>
              <w:tc>
                <w:tcPr>
                  <w:tcW w:w="1740" w:type="dxa"/>
                  <w:tcBorders>
                    <w:top w:val="nil"/>
                    <w:left w:val="nil"/>
                    <w:bottom w:val="nil"/>
                    <w:right w:val="nil"/>
                  </w:tcBorders>
                  <w:shd w:val="clear" w:color="auto" w:fill="auto"/>
                  <w:vAlign w:val="center"/>
                  <w:hideMark/>
                </w:tcPr>
                <w:p w14:paraId="4A370ADD"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Upsell / Cross-sell </w:t>
                  </w:r>
                </w:p>
              </w:tc>
            </w:tr>
            <w:tr w:rsidR="005C5C75" w:rsidRPr="00201777" w14:paraId="37645FBB" w14:textId="77777777" w:rsidTr="002F52D9">
              <w:trPr>
                <w:trHeight w:val="300"/>
              </w:trPr>
              <w:tc>
                <w:tcPr>
                  <w:tcW w:w="1740" w:type="dxa"/>
                  <w:tcBorders>
                    <w:top w:val="nil"/>
                    <w:left w:val="nil"/>
                    <w:bottom w:val="nil"/>
                    <w:right w:val="nil"/>
                  </w:tcBorders>
                  <w:shd w:val="clear" w:color="auto" w:fill="auto"/>
                  <w:vAlign w:val="center"/>
                  <w:hideMark/>
                </w:tcPr>
                <w:p w14:paraId="2A2DBACF"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SaaS Price Increase </w:t>
                  </w:r>
                </w:p>
              </w:tc>
            </w:tr>
            <w:tr w:rsidR="005C5C75" w:rsidRPr="00201777" w14:paraId="021222FC" w14:textId="77777777" w:rsidTr="002F52D9">
              <w:trPr>
                <w:trHeight w:val="300"/>
              </w:trPr>
              <w:tc>
                <w:tcPr>
                  <w:tcW w:w="1740" w:type="dxa"/>
                  <w:tcBorders>
                    <w:top w:val="nil"/>
                    <w:left w:val="nil"/>
                    <w:bottom w:val="nil"/>
                    <w:right w:val="nil"/>
                  </w:tcBorders>
                  <w:shd w:val="clear" w:color="auto" w:fill="auto"/>
                  <w:vAlign w:val="center"/>
                  <w:hideMark/>
                </w:tcPr>
                <w:p w14:paraId="20B95C2E"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New logos </w:t>
                  </w:r>
                </w:p>
              </w:tc>
            </w:tr>
            <w:tr w:rsidR="005C5C75" w:rsidRPr="00201777" w14:paraId="5DED47A0" w14:textId="77777777" w:rsidTr="002F52D9">
              <w:trPr>
                <w:trHeight w:val="300"/>
              </w:trPr>
              <w:tc>
                <w:tcPr>
                  <w:tcW w:w="1740" w:type="dxa"/>
                  <w:tcBorders>
                    <w:top w:val="nil"/>
                    <w:left w:val="nil"/>
                    <w:bottom w:val="nil"/>
                    <w:right w:val="nil"/>
                  </w:tcBorders>
                  <w:shd w:val="clear" w:color="auto" w:fill="auto"/>
                  <w:vAlign w:val="center"/>
                  <w:hideMark/>
                </w:tcPr>
                <w:p w14:paraId="0CD4E1F6"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SaaS ARR (ending and beginning) </w:t>
                  </w:r>
                </w:p>
              </w:tc>
            </w:tr>
            <w:tr w:rsidR="005C5C75" w:rsidRPr="00201777" w14:paraId="5664EAD4" w14:textId="77777777" w:rsidTr="002F52D9">
              <w:trPr>
                <w:trHeight w:val="300"/>
              </w:trPr>
              <w:tc>
                <w:tcPr>
                  <w:tcW w:w="1740" w:type="dxa"/>
                  <w:tcBorders>
                    <w:top w:val="nil"/>
                    <w:left w:val="nil"/>
                    <w:bottom w:val="nil"/>
                    <w:right w:val="nil"/>
                  </w:tcBorders>
                  <w:shd w:val="clear" w:color="auto" w:fill="auto"/>
                  <w:vAlign w:val="center"/>
                  <w:hideMark/>
                </w:tcPr>
                <w:p w14:paraId="72E1AADE"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color w:val="FFFFFF" w:themeColor="background1"/>
                      <w:sz w:val="18"/>
                      <w:szCs w:val="18"/>
                    </w:rPr>
                    <w:t>Net Dollar Retention – Fortive measure</w:t>
                  </w:r>
                  <w:r w:rsidRPr="00201777">
                    <w:rPr>
                      <w:rFonts w:ascii="Calibri" w:eastAsia="Times New Roman" w:hAnsi="Calibri" w:cs="Calibri"/>
                      <w:sz w:val="18"/>
                      <w:szCs w:val="18"/>
                    </w:rPr>
                    <w:t> </w:t>
                  </w:r>
                </w:p>
              </w:tc>
            </w:tr>
          </w:tbl>
          <w:p w14:paraId="78919B4F"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 </w:t>
            </w:r>
          </w:p>
        </w:tc>
        <w:tc>
          <w:tcPr>
            <w:tcW w:w="2818" w:type="dxa"/>
            <w:tcBorders>
              <w:top w:val="nil"/>
              <w:left w:val="nil"/>
              <w:bottom w:val="single" w:sz="6" w:space="0" w:color="auto"/>
              <w:right w:val="single" w:sz="6" w:space="0" w:color="auto"/>
            </w:tcBorders>
            <w:shd w:val="clear" w:color="auto" w:fill="auto"/>
            <w:hideMark/>
          </w:tcPr>
          <w:p w14:paraId="05000CCE"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b/>
                <w:bCs/>
                <w:sz w:val="18"/>
                <w:szCs w:val="18"/>
              </w:rPr>
              <w:t>Churn = beginning units * % of lost customers</w:t>
            </w:r>
            <w:r w:rsidRPr="00201777">
              <w:rPr>
                <w:rFonts w:ascii="Calibri" w:eastAsia="Times New Roman" w:hAnsi="Calibri" w:cs="Calibri"/>
                <w:sz w:val="18"/>
                <w:szCs w:val="18"/>
              </w:rPr>
              <w:t>  </w:t>
            </w:r>
          </w:p>
          <w:p w14:paraId="6DF7EBE9"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b/>
                <w:bCs/>
                <w:sz w:val="18"/>
                <w:szCs w:val="18"/>
              </w:rPr>
              <w:t>Upsell = beginning units * % upsold items</w:t>
            </w:r>
            <w:r w:rsidRPr="00201777">
              <w:rPr>
                <w:rFonts w:ascii="Calibri" w:eastAsia="Times New Roman" w:hAnsi="Calibri" w:cs="Calibri"/>
                <w:sz w:val="18"/>
                <w:szCs w:val="18"/>
              </w:rPr>
              <w:t>  </w:t>
            </w:r>
          </w:p>
          <w:p w14:paraId="5B2248DF"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b/>
                <w:bCs/>
                <w:sz w:val="18"/>
                <w:szCs w:val="18"/>
              </w:rPr>
              <w:t>SaaS price increase = year over year price change</w:t>
            </w:r>
            <w:r w:rsidRPr="00201777">
              <w:rPr>
                <w:rFonts w:ascii="Calibri" w:eastAsia="Times New Roman" w:hAnsi="Calibri" w:cs="Calibri"/>
                <w:sz w:val="18"/>
                <w:szCs w:val="18"/>
              </w:rPr>
              <w:t>  </w:t>
            </w:r>
          </w:p>
          <w:p w14:paraId="4D527D56"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b/>
                <w:bCs/>
                <w:sz w:val="18"/>
                <w:szCs w:val="18"/>
              </w:rPr>
              <w:t>New logos = number of net new customers</w:t>
            </w:r>
            <w:r w:rsidRPr="00201777">
              <w:rPr>
                <w:rFonts w:ascii="Calibri" w:eastAsia="Times New Roman" w:hAnsi="Calibri" w:cs="Calibri"/>
                <w:sz w:val="18"/>
                <w:szCs w:val="18"/>
              </w:rPr>
              <w:t>  </w:t>
            </w:r>
          </w:p>
          <w:p w14:paraId="709F1C6A"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b/>
                <w:bCs/>
                <w:sz w:val="18"/>
                <w:szCs w:val="18"/>
              </w:rPr>
              <w:t>ARR (annual recurring revenue) is a sum of churn, upsell, price increase and new logos</w:t>
            </w:r>
            <w:r w:rsidRPr="00201777">
              <w:rPr>
                <w:rFonts w:ascii="Calibri" w:eastAsia="Times New Roman" w:hAnsi="Calibri" w:cs="Calibri"/>
                <w:sz w:val="18"/>
                <w:szCs w:val="18"/>
              </w:rPr>
              <w:t>  </w:t>
            </w:r>
          </w:p>
          <w:p w14:paraId="2311F5FC"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b/>
                <w:bCs/>
                <w:sz w:val="18"/>
                <w:szCs w:val="18"/>
              </w:rPr>
              <w:t>NDR = sum of churn, upsell and price increase divided by beginning ARR.</w:t>
            </w:r>
            <w:r w:rsidRPr="00201777">
              <w:rPr>
                <w:rFonts w:ascii="Calibri" w:eastAsia="Times New Roman" w:hAnsi="Calibri" w:cs="Calibri"/>
                <w:sz w:val="18"/>
                <w:szCs w:val="18"/>
              </w:rPr>
              <w:t> </w:t>
            </w:r>
          </w:p>
          <w:p w14:paraId="0316988C"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color w:val="FFFFFF" w:themeColor="background1"/>
                <w:sz w:val="18"/>
                <w:szCs w:val="18"/>
              </w:rPr>
              <w:t> </w:t>
            </w:r>
          </w:p>
        </w:tc>
        <w:tc>
          <w:tcPr>
            <w:tcW w:w="1678" w:type="dxa"/>
            <w:vMerge w:val="restart"/>
            <w:tcBorders>
              <w:top w:val="nil"/>
              <w:left w:val="nil"/>
              <w:bottom w:val="single" w:sz="6" w:space="0" w:color="auto"/>
              <w:right w:val="single" w:sz="6" w:space="0" w:color="auto"/>
            </w:tcBorders>
            <w:shd w:val="clear" w:color="auto" w:fill="auto"/>
            <w:hideMark/>
          </w:tcPr>
          <w:p w14:paraId="14E6D7BA"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color w:val="FF0000"/>
                <w:sz w:val="18"/>
                <w:szCs w:val="18"/>
              </w:rPr>
              <w:t> </w:t>
            </w:r>
          </w:p>
          <w:p w14:paraId="76EEBC22"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color w:val="FF0000"/>
                <w:sz w:val="18"/>
                <w:szCs w:val="18"/>
              </w:rPr>
              <w:t> </w:t>
            </w:r>
          </w:p>
        </w:tc>
        <w:tc>
          <w:tcPr>
            <w:tcW w:w="1703" w:type="dxa"/>
            <w:vMerge w:val="restart"/>
            <w:tcBorders>
              <w:top w:val="nil"/>
              <w:left w:val="nil"/>
              <w:bottom w:val="single" w:sz="6" w:space="0" w:color="auto"/>
              <w:right w:val="single" w:sz="6" w:space="0" w:color="auto"/>
            </w:tcBorders>
            <w:shd w:val="clear" w:color="auto" w:fill="auto"/>
            <w:hideMark/>
          </w:tcPr>
          <w:p w14:paraId="3FB452B9"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p w14:paraId="03D64C1E"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b/>
                <w:bCs/>
                <w:sz w:val="18"/>
                <w:szCs w:val="18"/>
              </w:rPr>
              <w:t> </w:t>
            </w:r>
            <w:r w:rsidRPr="00201777">
              <w:rPr>
                <w:rFonts w:ascii="Calibri" w:eastAsia="Times New Roman" w:hAnsi="Calibri" w:cs="Calibri"/>
                <w:sz w:val="18"/>
                <w:szCs w:val="18"/>
              </w:rPr>
              <w:t> </w:t>
            </w:r>
          </w:p>
        </w:tc>
        <w:tc>
          <w:tcPr>
            <w:tcW w:w="0" w:type="auto"/>
            <w:shd w:val="clear" w:color="auto" w:fill="auto"/>
            <w:vAlign w:val="center"/>
            <w:hideMark/>
          </w:tcPr>
          <w:p w14:paraId="4F32C442"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5C5C75" w:rsidRPr="00201777" w14:paraId="21881FE9" w14:textId="77777777" w:rsidTr="002A4446">
        <w:trPr>
          <w:trHeight w:val="300"/>
        </w:trPr>
        <w:tc>
          <w:tcPr>
            <w:tcW w:w="1544" w:type="dxa"/>
            <w:tcBorders>
              <w:top w:val="nil"/>
              <w:left w:val="single" w:sz="6" w:space="0" w:color="auto"/>
              <w:bottom w:val="single" w:sz="6" w:space="0" w:color="auto"/>
              <w:right w:val="single" w:sz="6" w:space="0" w:color="auto"/>
            </w:tcBorders>
            <w:shd w:val="clear" w:color="auto" w:fill="auto"/>
            <w:hideMark/>
          </w:tcPr>
          <w:p w14:paraId="39939F03"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170F32">
              <w:rPr>
                <w:rFonts w:ascii="Calibri" w:eastAsia="Times New Roman" w:hAnsi="Calibri" w:cs="Calibri"/>
                <w:sz w:val="18"/>
                <w:szCs w:val="18"/>
                <w:highlight w:val="yellow"/>
              </w:rPr>
              <w:t>NPI</w:t>
            </w:r>
            <w:r w:rsidRPr="00201777">
              <w:rPr>
                <w:rFonts w:ascii="Calibri" w:eastAsia="Times New Roman" w:hAnsi="Calibri" w:cs="Calibri"/>
                <w:sz w:val="18"/>
                <w:szCs w:val="18"/>
              </w:rPr>
              <w:t>  </w:t>
            </w:r>
          </w:p>
        </w:tc>
        <w:tc>
          <w:tcPr>
            <w:tcW w:w="2742" w:type="dxa"/>
            <w:tcBorders>
              <w:top w:val="nil"/>
              <w:left w:val="nil"/>
              <w:bottom w:val="single" w:sz="6" w:space="0" w:color="auto"/>
              <w:right w:val="single" w:sz="6" w:space="0" w:color="auto"/>
            </w:tcBorders>
            <w:shd w:val="clear" w:color="auto" w:fill="auto"/>
            <w:hideMark/>
          </w:tcPr>
          <w:p w14:paraId="6F47F819" w14:textId="21C2E3FE"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New product introduction</w:t>
            </w:r>
            <w:r w:rsidR="009B07A5">
              <w:rPr>
                <w:rFonts w:ascii="Calibri" w:eastAsia="Times New Roman" w:hAnsi="Calibri" w:cs="Calibri"/>
                <w:sz w:val="18"/>
                <w:szCs w:val="18"/>
              </w:rPr>
              <w:t>.</w:t>
            </w:r>
            <w:r w:rsidR="009B07A5" w:rsidRPr="00944D9E">
              <w:rPr>
                <w:rFonts w:ascii="Calibri" w:eastAsia="Times New Roman" w:hAnsi="Calibri" w:cs="Calibri"/>
                <w:sz w:val="18"/>
                <w:szCs w:val="18"/>
              </w:rPr>
              <w:t xml:space="preserve"> **NPI is not part of </w:t>
            </w:r>
            <w:r w:rsidR="00944D9E" w:rsidRPr="00944D9E">
              <w:rPr>
                <w:rFonts w:ascii="Calibri" w:eastAsia="Times New Roman" w:hAnsi="Calibri" w:cs="Calibri"/>
                <w:sz w:val="18"/>
                <w:szCs w:val="18"/>
              </w:rPr>
              <w:t>Hyperion and so needs to be ingested in data lake from some external source  live csv,txt etc</w:t>
            </w:r>
            <w:r w:rsidRPr="00201777">
              <w:rPr>
                <w:rFonts w:ascii="Calibri" w:eastAsia="Times New Roman" w:hAnsi="Calibri" w:cs="Calibri"/>
                <w:sz w:val="18"/>
                <w:szCs w:val="18"/>
              </w:rPr>
              <w:t> </w:t>
            </w:r>
          </w:p>
        </w:tc>
        <w:tc>
          <w:tcPr>
            <w:tcW w:w="2818" w:type="dxa"/>
            <w:tcBorders>
              <w:top w:val="nil"/>
              <w:left w:val="nil"/>
              <w:bottom w:val="single" w:sz="6" w:space="0" w:color="auto"/>
              <w:right w:val="single" w:sz="6" w:space="0" w:color="auto"/>
            </w:tcBorders>
            <w:shd w:val="clear" w:color="auto" w:fill="auto"/>
            <w:hideMark/>
          </w:tcPr>
          <w:p w14:paraId="3705D842" w14:textId="164C6ADE"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Specific combination of product </w:t>
            </w:r>
            <w:r w:rsidR="005C0C77" w:rsidRPr="00201777">
              <w:rPr>
                <w:rFonts w:ascii="Calibri" w:eastAsia="Times New Roman" w:hAnsi="Calibri" w:cs="Calibri"/>
                <w:sz w:val="18"/>
                <w:szCs w:val="18"/>
              </w:rPr>
              <w:t>model’s</w:t>
            </w:r>
            <w:r w:rsidRPr="00201777">
              <w:rPr>
                <w:rFonts w:ascii="Calibri" w:eastAsia="Times New Roman" w:hAnsi="Calibri" w:cs="Calibri"/>
                <w:sz w:val="18"/>
                <w:szCs w:val="18"/>
              </w:rPr>
              <w:t> ability to flag</w:t>
            </w:r>
            <w:r w:rsidRPr="00201777">
              <w:rPr>
                <w:rFonts w:ascii="Calibri" w:eastAsia="Times New Roman" w:hAnsi="Calibri" w:cs="Calibri"/>
                <w:color w:val="FFFFFF" w:themeColor="background1"/>
                <w:sz w:val="18"/>
                <w:szCs w:val="18"/>
              </w:rPr>
              <w:t>.  Include CPD flag for china product development NPIs</w:t>
            </w:r>
            <w:r w:rsidRPr="00201777">
              <w:rPr>
                <w:rFonts w:ascii="Calibri" w:eastAsia="Times New Roman" w:hAnsi="Calibri" w:cs="Calibri"/>
                <w:sz w:val="18"/>
                <w:szCs w:val="18"/>
              </w:rPr>
              <w:t> </w:t>
            </w:r>
          </w:p>
        </w:tc>
        <w:tc>
          <w:tcPr>
            <w:tcW w:w="0" w:type="auto"/>
            <w:vMerge/>
            <w:vAlign w:val="center"/>
            <w:hideMark/>
          </w:tcPr>
          <w:p w14:paraId="76463B82"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7F65DAC4"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01868AD1"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5C5C75" w:rsidRPr="00201777" w14:paraId="71E706E2" w14:textId="77777777" w:rsidTr="002A4446">
        <w:trPr>
          <w:trHeight w:val="300"/>
        </w:trPr>
        <w:tc>
          <w:tcPr>
            <w:tcW w:w="1544" w:type="dxa"/>
            <w:tcBorders>
              <w:top w:val="nil"/>
              <w:left w:val="single" w:sz="6" w:space="0" w:color="auto"/>
              <w:bottom w:val="single" w:sz="6" w:space="0" w:color="auto"/>
              <w:right w:val="single" w:sz="6" w:space="0" w:color="auto"/>
            </w:tcBorders>
            <w:shd w:val="clear" w:color="auto" w:fill="auto"/>
            <w:hideMark/>
          </w:tcPr>
          <w:p w14:paraId="7E3CF905"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commentRangeStart w:id="523"/>
            <w:commentRangeStart w:id="524"/>
            <w:commentRangeStart w:id="525"/>
            <w:r w:rsidRPr="00201777">
              <w:rPr>
                <w:rFonts w:ascii="Calibri" w:eastAsia="Times New Roman" w:hAnsi="Calibri" w:cs="Calibri"/>
                <w:sz w:val="18"/>
                <w:szCs w:val="18"/>
              </w:rPr>
              <w:t>VLO </w:t>
            </w:r>
          </w:p>
        </w:tc>
        <w:tc>
          <w:tcPr>
            <w:tcW w:w="2742" w:type="dxa"/>
            <w:tcBorders>
              <w:top w:val="nil"/>
              <w:left w:val="nil"/>
              <w:bottom w:val="single" w:sz="6" w:space="0" w:color="auto"/>
              <w:right w:val="single" w:sz="6" w:space="0" w:color="auto"/>
            </w:tcBorders>
            <w:shd w:val="clear" w:color="auto" w:fill="auto"/>
            <w:hideMark/>
          </w:tcPr>
          <w:p w14:paraId="042A362F"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Very large orders </w:t>
            </w:r>
          </w:p>
        </w:tc>
        <w:tc>
          <w:tcPr>
            <w:tcW w:w="2818" w:type="dxa"/>
            <w:tcBorders>
              <w:top w:val="nil"/>
              <w:left w:val="nil"/>
              <w:bottom w:val="single" w:sz="6" w:space="0" w:color="auto"/>
              <w:right w:val="single" w:sz="6" w:space="0" w:color="auto"/>
            </w:tcBorders>
            <w:shd w:val="clear" w:color="auto" w:fill="auto"/>
            <w:hideMark/>
          </w:tcPr>
          <w:p w14:paraId="626D6098" w14:textId="61DA29E1"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Ability to flag orders over a certain dollar amount that may vary by product group</w:t>
            </w:r>
            <w:commentRangeEnd w:id="523"/>
            <w:r>
              <w:rPr>
                <w:rStyle w:val="CommentReference"/>
              </w:rPr>
              <w:commentReference w:id="523"/>
            </w:r>
            <w:commentRangeEnd w:id="524"/>
            <w:r>
              <w:rPr>
                <w:rStyle w:val="CommentReference"/>
              </w:rPr>
              <w:commentReference w:id="524"/>
            </w:r>
            <w:commentRangeStart w:id="529"/>
            <w:commentRangeEnd w:id="529"/>
            <w:r>
              <w:rPr>
                <w:rStyle w:val="CommentReference"/>
              </w:rPr>
              <w:commentReference w:id="529"/>
            </w:r>
            <w:commentRangeStart w:id="532"/>
            <w:commentRangeEnd w:id="532"/>
            <w:r>
              <w:rPr>
                <w:rStyle w:val="CommentReference"/>
              </w:rPr>
              <w:commentReference w:id="532"/>
            </w:r>
            <w:commentRangeEnd w:id="525"/>
            <w:r w:rsidR="00A34060">
              <w:rPr>
                <w:rStyle w:val="CommentReference"/>
              </w:rPr>
              <w:commentReference w:id="525"/>
            </w:r>
          </w:p>
        </w:tc>
        <w:tc>
          <w:tcPr>
            <w:tcW w:w="0" w:type="auto"/>
            <w:vMerge/>
            <w:vAlign w:val="center"/>
            <w:hideMark/>
          </w:tcPr>
          <w:p w14:paraId="191F97EA"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6C13A6AD"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48EE1D4E"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5C5C75" w:rsidRPr="00201777" w14:paraId="47116185" w14:textId="77777777" w:rsidTr="002A4446">
        <w:trPr>
          <w:trHeight w:val="300"/>
        </w:trPr>
        <w:tc>
          <w:tcPr>
            <w:tcW w:w="1544" w:type="dxa"/>
            <w:tcBorders>
              <w:top w:val="nil"/>
              <w:left w:val="single" w:sz="6" w:space="0" w:color="auto"/>
              <w:bottom w:val="single" w:sz="6" w:space="0" w:color="auto"/>
              <w:right w:val="single" w:sz="6" w:space="0" w:color="auto"/>
            </w:tcBorders>
            <w:shd w:val="clear" w:color="auto" w:fill="auto"/>
            <w:hideMark/>
          </w:tcPr>
          <w:p w14:paraId="47000C3B" w14:textId="77777777" w:rsidR="005C5C75" w:rsidRPr="00201777" w:rsidRDefault="005C5C75" w:rsidP="002F52D9">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lastRenderedPageBreak/>
              <w:t>DSA  </w:t>
            </w:r>
          </w:p>
        </w:tc>
        <w:tc>
          <w:tcPr>
            <w:tcW w:w="2742" w:type="dxa"/>
            <w:tcBorders>
              <w:top w:val="nil"/>
              <w:left w:val="nil"/>
              <w:bottom w:val="single" w:sz="6" w:space="0" w:color="auto"/>
              <w:right w:val="single" w:sz="6" w:space="0" w:color="auto"/>
            </w:tcBorders>
            <w:shd w:val="clear" w:color="auto" w:fill="auto"/>
            <w:hideMark/>
          </w:tcPr>
          <w:p w14:paraId="67E1FE49"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Daily Sales Average </w:t>
            </w:r>
          </w:p>
        </w:tc>
        <w:tc>
          <w:tcPr>
            <w:tcW w:w="2818" w:type="dxa"/>
            <w:tcBorders>
              <w:top w:val="nil"/>
              <w:left w:val="nil"/>
              <w:bottom w:val="single" w:sz="6" w:space="0" w:color="auto"/>
              <w:right w:val="single" w:sz="6" w:space="0" w:color="auto"/>
            </w:tcBorders>
            <w:shd w:val="clear" w:color="auto" w:fill="auto"/>
            <w:hideMark/>
          </w:tcPr>
          <w:p w14:paraId="63E521F7" w14:textId="77777777" w:rsidR="005C5C75" w:rsidRPr="00201777" w:rsidRDefault="005C5C75" w:rsidP="002F52D9">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Selected time frame divided by the number of fiscal days in that time frame </w:t>
            </w:r>
          </w:p>
        </w:tc>
        <w:tc>
          <w:tcPr>
            <w:tcW w:w="0" w:type="auto"/>
            <w:vMerge/>
            <w:vAlign w:val="center"/>
            <w:hideMark/>
          </w:tcPr>
          <w:p w14:paraId="6854ECB3"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1D09856B" w14:textId="77777777" w:rsidR="005C5C75" w:rsidRPr="00201777" w:rsidRDefault="005C5C75" w:rsidP="002F52D9">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11500D0D" w14:textId="77777777" w:rsidR="005C5C75" w:rsidRPr="00201777" w:rsidRDefault="005C5C75" w:rsidP="002F52D9">
            <w:pPr>
              <w:spacing w:after="0" w:line="240" w:lineRule="auto"/>
              <w:ind w:firstLine="0"/>
              <w:jc w:val="left"/>
              <w:rPr>
                <w:rFonts w:ascii="Times New Roman" w:eastAsia="Times New Roman" w:hAnsi="Times New Roman" w:cs="Times New Roman"/>
                <w:sz w:val="18"/>
                <w:szCs w:val="18"/>
              </w:rPr>
            </w:pPr>
          </w:p>
        </w:tc>
      </w:tr>
      <w:tr w:rsidR="002A4446" w:rsidRPr="00201777" w14:paraId="5EBF993A" w14:textId="77777777" w:rsidTr="002A4446">
        <w:trPr>
          <w:trHeight w:val="300"/>
        </w:trPr>
        <w:tc>
          <w:tcPr>
            <w:tcW w:w="1544" w:type="dxa"/>
            <w:tcBorders>
              <w:top w:val="nil"/>
              <w:left w:val="single" w:sz="6" w:space="0" w:color="auto"/>
              <w:bottom w:val="single" w:sz="6" w:space="0" w:color="auto"/>
              <w:right w:val="single" w:sz="6" w:space="0" w:color="auto"/>
            </w:tcBorders>
            <w:shd w:val="clear" w:color="auto" w:fill="auto"/>
            <w:hideMark/>
          </w:tcPr>
          <w:p w14:paraId="00D71532"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of Lines Booked </w:t>
            </w:r>
          </w:p>
        </w:tc>
        <w:tc>
          <w:tcPr>
            <w:tcW w:w="2742" w:type="dxa"/>
            <w:tcBorders>
              <w:top w:val="nil"/>
              <w:left w:val="nil"/>
              <w:bottom w:val="single" w:sz="6" w:space="0" w:color="auto"/>
              <w:right w:val="single" w:sz="6" w:space="0" w:color="auto"/>
            </w:tcBorders>
            <w:shd w:val="clear" w:color="auto" w:fill="auto"/>
            <w:hideMark/>
          </w:tcPr>
          <w:p w14:paraId="5654C587" w14:textId="77777777" w:rsidR="002A4446" w:rsidRPr="00201777" w:rsidRDefault="002A4446" w:rsidP="002A4446">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Total number of lines booked in each order </w:t>
            </w:r>
          </w:p>
        </w:tc>
        <w:tc>
          <w:tcPr>
            <w:tcW w:w="2818" w:type="dxa"/>
            <w:tcBorders>
              <w:top w:val="nil"/>
              <w:left w:val="nil"/>
              <w:bottom w:val="single" w:sz="6" w:space="0" w:color="auto"/>
              <w:right w:val="single" w:sz="6" w:space="0" w:color="auto"/>
            </w:tcBorders>
            <w:shd w:val="clear" w:color="auto" w:fill="auto"/>
            <w:hideMark/>
          </w:tcPr>
          <w:p w14:paraId="0D2AA5E3" w14:textId="07AFA00F" w:rsidR="002A4446" w:rsidRPr="00201777" w:rsidRDefault="002A4446" w:rsidP="002A4446">
            <w:pPr>
              <w:spacing w:after="0" w:line="240" w:lineRule="auto"/>
              <w:ind w:firstLine="0"/>
              <w:jc w:val="left"/>
              <w:textAlignment w:val="baseline"/>
              <w:rPr>
                <w:rFonts w:ascii="Calibri" w:eastAsia="Times New Roman" w:hAnsi="Calibri" w:cs="Calibri"/>
                <w:sz w:val="18"/>
                <w:szCs w:val="18"/>
              </w:rPr>
            </w:pPr>
            <w:r w:rsidRPr="00201777">
              <w:rPr>
                <w:rFonts w:ascii="Calibri" w:eastAsia="Times New Roman" w:hAnsi="Calibri" w:cs="Calibri"/>
                <w:sz w:val="18"/>
                <w:szCs w:val="18"/>
              </w:rPr>
              <w:t>Total number of lines booked in each order </w:t>
            </w:r>
          </w:p>
        </w:tc>
        <w:tc>
          <w:tcPr>
            <w:tcW w:w="1678" w:type="dxa"/>
            <w:tcBorders>
              <w:top w:val="nil"/>
              <w:left w:val="nil"/>
              <w:bottom w:val="single" w:sz="6" w:space="0" w:color="auto"/>
              <w:right w:val="single" w:sz="6" w:space="0" w:color="auto"/>
            </w:tcBorders>
            <w:shd w:val="clear" w:color="auto" w:fill="auto"/>
            <w:hideMark/>
          </w:tcPr>
          <w:p w14:paraId="382AAC3D"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color w:val="FF0000"/>
                <w:sz w:val="18"/>
                <w:szCs w:val="18"/>
              </w:rPr>
              <w:t> </w:t>
            </w:r>
          </w:p>
        </w:tc>
        <w:tc>
          <w:tcPr>
            <w:tcW w:w="1703" w:type="dxa"/>
            <w:tcBorders>
              <w:top w:val="nil"/>
              <w:left w:val="nil"/>
              <w:bottom w:val="single" w:sz="6" w:space="0" w:color="auto"/>
              <w:right w:val="single" w:sz="6" w:space="0" w:color="auto"/>
            </w:tcBorders>
            <w:shd w:val="clear" w:color="auto" w:fill="auto"/>
            <w:hideMark/>
          </w:tcPr>
          <w:p w14:paraId="581E7188"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0" w:type="auto"/>
            <w:shd w:val="clear" w:color="auto" w:fill="auto"/>
            <w:vAlign w:val="center"/>
            <w:hideMark/>
          </w:tcPr>
          <w:p w14:paraId="22F6524A" w14:textId="77777777" w:rsidR="002A4446" w:rsidRPr="00201777" w:rsidRDefault="002A4446" w:rsidP="002A4446">
            <w:pPr>
              <w:spacing w:after="0" w:line="240" w:lineRule="auto"/>
              <w:ind w:firstLine="0"/>
              <w:jc w:val="left"/>
              <w:rPr>
                <w:rFonts w:ascii="Times New Roman" w:eastAsia="Times New Roman" w:hAnsi="Times New Roman" w:cs="Times New Roman"/>
                <w:sz w:val="18"/>
                <w:szCs w:val="18"/>
              </w:rPr>
            </w:pPr>
          </w:p>
        </w:tc>
      </w:tr>
      <w:tr w:rsidR="002A4446" w:rsidRPr="00201777" w14:paraId="44AC53B1" w14:textId="77777777" w:rsidTr="002A4446">
        <w:trPr>
          <w:trHeight w:val="300"/>
        </w:trPr>
        <w:tc>
          <w:tcPr>
            <w:tcW w:w="1544" w:type="dxa"/>
            <w:tcBorders>
              <w:top w:val="nil"/>
              <w:left w:val="single" w:sz="6" w:space="0" w:color="auto"/>
              <w:bottom w:val="single" w:sz="6" w:space="0" w:color="auto"/>
              <w:right w:val="single" w:sz="6" w:space="0" w:color="auto"/>
            </w:tcBorders>
            <w:shd w:val="clear" w:color="auto" w:fill="auto"/>
            <w:hideMark/>
          </w:tcPr>
          <w:p w14:paraId="776636AF"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2742" w:type="dxa"/>
            <w:tcBorders>
              <w:top w:val="nil"/>
              <w:left w:val="nil"/>
              <w:bottom w:val="single" w:sz="6" w:space="0" w:color="auto"/>
              <w:right w:val="single" w:sz="6" w:space="0" w:color="auto"/>
            </w:tcBorders>
            <w:shd w:val="clear" w:color="auto" w:fill="auto"/>
            <w:hideMark/>
          </w:tcPr>
          <w:p w14:paraId="274CD801"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2818" w:type="dxa"/>
            <w:tcBorders>
              <w:top w:val="nil"/>
              <w:left w:val="nil"/>
              <w:bottom w:val="single" w:sz="6" w:space="0" w:color="auto"/>
              <w:right w:val="single" w:sz="6" w:space="0" w:color="auto"/>
            </w:tcBorders>
            <w:shd w:val="clear" w:color="auto" w:fill="auto"/>
            <w:hideMark/>
          </w:tcPr>
          <w:p w14:paraId="4A075EBA"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1678" w:type="dxa"/>
            <w:tcBorders>
              <w:top w:val="nil"/>
              <w:left w:val="nil"/>
              <w:bottom w:val="single" w:sz="6" w:space="0" w:color="auto"/>
              <w:right w:val="single" w:sz="6" w:space="0" w:color="auto"/>
            </w:tcBorders>
            <w:shd w:val="clear" w:color="auto" w:fill="auto"/>
            <w:hideMark/>
          </w:tcPr>
          <w:p w14:paraId="17C9E089"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color w:val="FF0000"/>
                <w:sz w:val="18"/>
                <w:szCs w:val="18"/>
              </w:rPr>
              <w:t> </w:t>
            </w:r>
          </w:p>
        </w:tc>
        <w:tc>
          <w:tcPr>
            <w:tcW w:w="1703" w:type="dxa"/>
            <w:tcBorders>
              <w:top w:val="nil"/>
              <w:left w:val="nil"/>
              <w:bottom w:val="single" w:sz="6" w:space="0" w:color="auto"/>
              <w:right w:val="single" w:sz="6" w:space="0" w:color="auto"/>
            </w:tcBorders>
            <w:shd w:val="clear" w:color="auto" w:fill="auto"/>
            <w:hideMark/>
          </w:tcPr>
          <w:p w14:paraId="36B7AEE1"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0" w:type="auto"/>
            <w:shd w:val="clear" w:color="auto" w:fill="auto"/>
            <w:vAlign w:val="center"/>
            <w:hideMark/>
          </w:tcPr>
          <w:p w14:paraId="3FBCAFAD" w14:textId="77777777" w:rsidR="002A4446" w:rsidRPr="00201777" w:rsidRDefault="002A4446" w:rsidP="002A4446">
            <w:pPr>
              <w:spacing w:after="0" w:line="240" w:lineRule="auto"/>
              <w:ind w:firstLine="0"/>
              <w:jc w:val="left"/>
              <w:rPr>
                <w:rFonts w:ascii="Times New Roman" w:eastAsia="Times New Roman" w:hAnsi="Times New Roman" w:cs="Times New Roman"/>
                <w:sz w:val="18"/>
                <w:szCs w:val="18"/>
              </w:rPr>
            </w:pPr>
          </w:p>
        </w:tc>
      </w:tr>
      <w:tr w:rsidR="002A4446" w:rsidRPr="00201777" w14:paraId="2D2138E3" w14:textId="77777777" w:rsidTr="002A4446">
        <w:trPr>
          <w:trHeight w:val="300"/>
        </w:trPr>
        <w:tc>
          <w:tcPr>
            <w:tcW w:w="1544" w:type="dxa"/>
            <w:tcBorders>
              <w:top w:val="nil"/>
              <w:left w:val="single" w:sz="6" w:space="0" w:color="auto"/>
              <w:bottom w:val="single" w:sz="6" w:space="0" w:color="auto"/>
              <w:right w:val="single" w:sz="6" w:space="0" w:color="auto"/>
            </w:tcBorders>
            <w:shd w:val="clear" w:color="auto" w:fill="auto"/>
            <w:hideMark/>
          </w:tcPr>
          <w:p w14:paraId="221390F5"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2742" w:type="dxa"/>
            <w:tcBorders>
              <w:top w:val="nil"/>
              <w:left w:val="nil"/>
              <w:bottom w:val="single" w:sz="6" w:space="0" w:color="auto"/>
              <w:right w:val="single" w:sz="6" w:space="0" w:color="auto"/>
            </w:tcBorders>
            <w:shd w:val="clear" w:color="auto" w:fill="auto"/>
            <w:hideMark/>
          </w:tcPr>
          <w:p w14:paraId="63ACD0CE"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2818" w:type="dxa"/>
            <w:tcBorders>
              <w:top w:val="nil"/>
              <w:left w:val="nil"/>
              <w:bottom w:val="single" w:sz="6" w:space="0" w:color="auto"/>
              <w:right w:val="single" w:sz="6" w:space="0" w:color="auto"/>
            </w:tcBorders>
            <w:shd w:val="clear" w:color="auto" w:fill="auto"/>
            <w:hideMark/>
          </w:tcPr>
          <w:p w14:paraId="77D36BD0"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1678" w:type="dxa"/>
            <w:tcBorders>
              <w:top w:val="nil"/>
              <w:left w:val="nil"/>
              <w:bottom w:val="single" w:sz="6" w:space="0" w:color="auto"/>
              <w:right w:val="single" w:sz="6" w:space="0" w:color="auto"/>
            </w:tcBorders>
            <w:shd w:val="clear" w:color="auto" w:fill="auto"/>
            <w:hideMark/>
          </w:tcPr>
          <w:p w14:paraId="04DC09DF"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color w:val="FF0000"/>
                <w:sz w:val="18"/>
                <w:szCs w:val="18"/>
              </w:rPr>
              <w:t> </w:t>
            </w:r>
          </w:p>
        </w:tc>
        <w:tc>
          <w:tcPr>
            <w:tcW w:w="1703" w:type="dxa"/>
            <w:tcBorders>
              <w:top w:val="nil"/>
              <w:left w:val="nil"/>
              <w:bottom w:val="single" w:sz="6" w:space="0" w:color="auto"/>
              <w:right w:val="single" w:sz="6" w:space="0" w:color="auto"/>
            </w:tcBorders>
            <w:shd w:val="clear" w:color="auto" w:fill="auto"/>
            <w:hideMark/>
          </w:tcPr>
          <w:p w14:paraId="08735481"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0" w:type="auto"/>
            <w:shd w:val="clear" w:color="auto" w:fill="auto"/>
            <w:vAlign w:val="center"/>
            <w:hideMark/>
          </w:tcPr>
          <w:p w14:paraId="4B7D9DF2" w14:textId="77777777" w:rsidR="002A4446" w:rsidRPr="00201777" w:rsidRDefault="002A4446" w:rsidP="002A4446">
            <w:pPr>
              <w:spacing w:after="0" w:line="240" w:lineRule="auto"/>
              <w:ind w:firstLine="0"/>
              <w:jc w:val="left"/>
              <w:rPr>
                <w:rFonts w:ascii="Times New Roman" w:eastAsia="Times New Roman" w:hAnsi="Times New Roman" w:cs="Times New Roman"/>
                <w:sz w:val="18"/>
                <w:szCs w:val="18"/>
              </w:rPr>
            </w:pPr>
          </w:p>
        </w:tc>
      </w:tr>
      <w:tr w:rsidR="002A4446" w:rsidRPr="00201777" w14:paraId="0D903900" w14:textId="77777777" w:rsidTr="002A4446">
        <w:trPr>
          <w:trHeight w:val="300"/>
        </w:trPr>
        <w:tc>
          <w:tcPr>
            <w:tcW w:w="1544" w:type="dxa"/>
            <w:tcBorders>
              <w:top w:val="nil"/>
              <w:left w:val="single" w:sz="6" w:space="0" w:color="auto"/>
              <w:bottom w:val="single" w:sz="6" w:space="0" w:color="auto"/>
              <w:right w:val="single" w:sz="6" w:space="0" w:color="auto"/>
            </w:tcBorders>
            <w:shd w:val="clear" w:color="auto" w:fill="auto"/>
            <w:hideMark/>
          </w:tcPr>
          <w:p w14:paraId="6E902C7C"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2742" w:type="dxa"/>
            <w:tcBorders>
              <w:top w:val="nil"/>
              <w:left w:val="nil"/>
              <w:bottom w:val="single" w:sz="6" w:space="0" w:color="auto"/>
              <w:right w:val="single" w:sz="6" w:space="0" w:color="auto"/>
            </w:tcBorders>
            <w:shd w:val="clear" w:color="auto" w:fill="auto"/>
            <w:hideMark/>
          </w:tcPr>
          <w:p w14:paraId="2C0790F3"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2818" w:type="dxa"/>
            <w:tcBorders>
              <w:top w:val="nil"/>
              <w:left w:val="nil"/>
              <w:bottom w:val="single" w:sz="6" w:space="0" w:color="auto"/>
              <w:right w:val="single" w:sz="6" w:space="0" w:color="auto"/>
            </w:tcBorders>
            <w:shd w:val="clear" w:color="auto" w:fill="auto"/>
            <w:hideMark/>
          </w:tcPr>
          <w:p w14:paraId="39509684"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1678" w:type="dxa"/>
            <w:tcBorders>
              <w:top w:val="nil"/>
              <w:left w:val="nil"/>
              <w:bottom w:val="single" w:sz="6" w:space="0" w:color="auto"/>
              <w:right w:val="single" w:sz="6" w:space="0" w:color="auto"/>
            </w:tcBorders>
            <w:shd w:val="clear" w:color="auto" w:fill="auto"/>
            <w:hideMark/>
          </w:tcPr>
          <w:p w14:paraId="63AB106E"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color w:val="FF0000"/>
                <w:sz w:val="18"/>
                <w:szCs w:val="18"/>
              </w:rPr>
              <w:t> </w:t>
            </w:r>
          </w:p>
        </w:tc>
        <w:tc>
          <w:tcPr>
            <w:tcW w:w="1703" w:type="dxa"/>
            <w:tcBorders>
              <w:top w:val="nil"/>
              <w:left w:val="nil"/>
              <w:bottom w:val="single" w:sz="6" w:space="0" w:color="auto"/>
              <w:right w:val="single" w:sz="6" w:space="0" w:color="auto"/>
            </w:tcBorders>
            <w:shd w:val="clear" w:color="auto" w:fill="auto"/>
            <w:hideMark/>
          </w:tcPr>
          <w:p w14:paraId="34A23AEE" w14:textId="77777777" w:rsidR="002A4446" w:rsidRPr="00201777" w:rsidRDefault="002A4446" w:rsidP="002A4446">
            <w:pPr>
              <w:spacing w:after="0" w:line="240" w:lineRule="auto"/>
              <w:ind w:firstLine="0"/>
              <w:jc w:val="left"/>
              <w:textAlignment w:val="baseline"/>
              <w:rPr>
                <w:rFonts w:ascii="Segoe UI" w:eastAsia="Times New Roman" w:hAnsi="Segoe UI" w:cs="Segoe UI"/>
                <w:sz w:val="18"/>
                <w:szCs w:val="18"/>
              </w:rPr>
            </w:pPr>
            <w:r w:rsidRPr="00201777">
              <w:rPr>
                <w:rFonts w:ascii="Calibri" w:eastAsia="Times New Roman" w:hAnsi="Calibri" w:cs="Calibri"/>
                <w:sz w:val="18"/>
                <w:szCs w:val="18"/>
              </w:rPr>
              <w:t> </w:t>
            </w:r>
          </w:p>
        </w:tc>
        <w:tc>
          <w:tcPr>
            <w:tcW w:w="0" w:type="auto"/>
            <w:shd w:val="clear" w:color="auto" w:fill="auto"/>
            <w:vAlign w:val="center"/>
            <w:hideMark/>
          </w:tcPr>
          <w:p w14:paraId="4EBB96AD" w14:textId="77777777" w:rsidR="002A4446" w:rsidRPr="00201777" w:rsidRDefault="002A4446" w:rsidP="002A4446">
            <w:pPr>
              <w:spacing w:after="0" w:line="240" w:lineRule="auto"/>
              <w:ind w:firstLine="0"/>
              <w:jc w:val="left"/>
              <w:rPr>
                <w:rFonts w:ascii="Times New Roman" w:eastAsia="Times New Roman" w:hAnsi="Times New Roman" w:cs="Times New Roman"/>
                <w:sz w:val="18"/>
                <w:szCs w:val="18"/>
              </w:rPr>
            </w:pPr>
          </w:p>
        </w:tc>
      </w:tr>
    </w:tbl>
    <w:p w14:paraId="70E779C8" w14:textId="77777777" w:rsidR="005C5C75" w:rsidRDefault="005C5C75" w:rsidP="005C5C75">
      <w:pPr>
        <w:ind w:firstLine="0"/>
      </w:pPr>
    </w:p>
    <w:p w14:paraId="2A37337C" w14:textId="3917F2E7" w:rsidR="005C5C75" w:rsidRPr="00687DD4" w:rsidRDefault="00687DD4" w:rsidP="005C5C75">
      <w:pPr>
        <w:ind w:firstLine="0"/>
        <w:rPr>
          <w:b/>
          <w:bCs/>
        </w:rPr>
      </w:pPr>
      <w:r>
        <w:t>**</w:t>
      </w:r>
      <w:r w:rsidR="003F5F47" w:rsidRPr="00687DD4">
        <w:rPr>
          <w:b/>
          <w:bCs/>
        </w:rPr>
        <w:t xml:space="preserve">All new metrics derived </w:t>
      </w:r>
      <w:r w:rsidRPr="00687DD4">
        <w:rPr>
          <w:b/>
          <w:bCs/>
        </w:rPr>
        <w:t>can be added in future</w:t>
      </w:r>
      <w:r>
        <w:rPr>
          <w:b/>
          <w:bCs/>
        </w:rPr>
        <w:t xml:space="preserve"> based on the underlying CVD Data Models</w:t>
      </w:r>
    </w:p>
    <w:p w14:paraId="22BED4C5" w14:textId="77777777" w:rsidR="005C5C75" w:rsidRPr="00084659" w:rsidRDefault="005C5C75" w:rsidP="005C5C75">
      <w:pPr>
        <w:pStyle w:val="Heading3"/>
      </w:pPr>
      <w:bookmarkStart w:id="536" w:name="_Toc91671076"/>
      <w:bookmarkStart w:id="537" w:name="_Toc504301046"/>
      <w:bookmarkStart w:id="538" w:name="_Toc1999482000"/>
      <w:bookmarkStart w:id="539" w:name="_Toc2060227043"/>
      <w:bookmarkStart w:id="540" w:name="_Toc876190512"/>
      <w:bookmarkStart w:id="541" w:name="_Toc1104933069"/>
      <w:r w:rsidRPr="00084659">
        <w:t>Power BI needed columns</w:t>
      </w:r>
      <w:bookmarkEnd w:id="536"/>
      <w:r w:rsidRPr="00084659">
        <w:t> </w:t>
      </w:r>
      <w:bookmarkEnd w:id="537"/>
      <w:bookmarkEnd w:id="538"/>
      <w:bookmarkEnd w:id="539"/>
      <w:bookmarkEnd w:id="540"/>
      <w:bookmarkEnd w:id="541"/>
    </w:p>
    <w:p w14:paraId="0DF5504D" w14:textId="77777777" w:rsidR="005C5C75" w:rsidRDefault="005C5C75" w:rsidP="005C5C75"/>
    <w:p w14:paraId="17165F6F" w14:textId="77777777" w:rsidR="005C5C75" w:rsidRPr="00BC415E" w:rsidRDefault="005C5C75" w:rsidP="005C5C75">
      <w:pPr>
        <w:ind w:firstLine="0"/>
      </w:pPr>
      <w:r>
        <w:t>These columns will be captured as part of Dashboard Wireframing sessions and compiled in the Technical Specification Document stored at location - &lt;&lt;TBD&gt;&gt;</w:t>
      </w:r>
    </w:p>
    <w:p w14:paraId="575588ED" w14:textId="77777777" w:rsidR="005C5C75" w:rsidRPr="003F6FD5" w:rsidRDefault="005C5C75" w:rsidP="005C5C75">
      <w:pPr>
        <w:spacing w:after="0" w:line="240" w:lineRule="auto"/>
        <w:ind w:firstLine="0"/>
        <w:jc w:val="left"/>
        <w:textAlignment w:val="baseline"/>
        <w:rPr>
          <w:rFonts w:ascii="Segoe UI" w:eastAsia="Times New Roman" w:hAnsi="Segoe UI" w:cs="Segoe UI"/>
          <w:sz w:val="18"/>
          <w:szCs w:val="18"/>
        </w:rPr>
      </w:pPr>
      <w:r w:rsidRPr="003F6FD5">
        <w:rPr>
          <w:rFonts w:ascii="Calibri" w:eastAsia="Times New Roman" w:hAnsi="Calibri" w:cs="Calibri"/>
        </w:rPr>
        <w:t> </w:t>
      </w:r>
    </w:p>
    <w:p w14:paraId="0772C784" w14:textId="77777777" w:rsidR="005C5C75" w:rsidRDefault="005C5C75" w:rsidP="00782915">
      <w:pPr>
        <w:pStyle w:val="Heading3"/>
        <w:ind w:left="2160" w:hanging="2160"/>
      </w:pPr>
      <w:bookmarkStart w:id="542" w:name="_Toc80092575"/>
      <w:bookmarkStart w:id="543" w:name="_Toc82685463"/>
      <w:bookmarkStart w:id="544" w:name="_Toc91671077"/>
      <w:bookmarkStart w:id="545" w:name="_Toc28672392"/>
      <w:bookmarkStart w:id="546" w:name="_Toc871408792"/>
      <w:bookmarkStart w:id="547" w:name="_Toc576149920"/>
      <w:bookmarkStart w:id="548" w:name="_Toc750489711"/>
      <w:bookmarkStart w:id="549" w:name="_Toc594174010"/>
      <w:r>
        <w:t>KPI Inclusions and/or exclusion from Dashboard</w:t>
      </w:r>
      <w:bookmarkEnd w:id="542"/>
      <w:bookmarkEnd w:id="543"/>
      <w:bookmarkEnd w:id="544"/>
      <w:r w:rsidRPr="00651232">
        <w:t> </w:t>
      </w:r>
      <w:bookmarkEnd w:id="545"/>
      <w:bookmarkEnd w:id="546"/>
      <w:bookmarkEnd w:id="547"/>
      <w:bookmarkEnd w:id="548"/>
      <w:bookmarkEnd w:id="549"/>
    </w:p>
    <w:p w14:paraId="383C288F" w14:textId="77777777" w:rsidR="006858E7" w:rsidRDefault="006858E7" w:rsidP="006858E7"/>
    <w:p w14:paraId="61EB1CAF" w14:textId="77777777" w:rsidR="006858E7" w:rsidRDefault="006858E7" w:rsidP="006858E7">
      <w:pPr>
        <w:ind w:firstLine="0"/>
      </w:pPr>
      <w:r>
        <w:t>This section defines the filters that would be applied at the BI semantic layer to expose data at the Power BI Dashboard layer.</w:t>
      </w:r>
    </w:p>
    <w:p w14:paraId="595CB724" w14:textId="77777777" w:rsidR="005C5C75" w:rsidRDefault="005C5C75" w:rsidP="005C5C75">
      <w:pPr>
        <w:spacing w:after="0" w:line="240" w:lineRule="auto"/>
        <w:ind w:firstLine="0"/>
        <w:jc w:val="left"/>
        <w:textAlignment w:val="baseline"/>
        <w:rPr>
          <w:rFonts w:ascii="Calibri" w:eastAsia="Times New Roman" w:hAnsi="Calibri" w:cs="Calibri"/>
        </w:rPr>
      </w:pPr>
      <w:r w:rsidRPr="00651232">
        <w:rPr>
          <w:rFonts w:ascii="Calibri" w:eastAsia="Times New Roman" w:hAnsi="Calibri" w:cs="Calibri"/>
        </w:rPr>
        <w:t> </w:t>
      </w:r>
    </w:p>
    <w:tbl>
      <w:tblPr>
        <w:tblW w:w="1053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46"/>
        <w:gridCol w:w="1690"/>
        <w:gridCol w:w="5194"/>
      </w:tblGrid>
      <w:tr w:rsidR="005C5C75" w:rsidRPr="0001643E" w14:paraId="757CF139" w14:textId="77777777" w:rsidTr="00BE3512">
        <w:trPr>
          <w:trHeight w:val="300"/>
        </w:trPr>
        <w:tc>
          <w:tcPr>
            <w:tcW w:w="3646" w:type="dxa"/>
            <w:tcBorders>
              <w:top w:val="single" w:sz="6" w:space="0" w:color="auto"/>
              <w:left w:val="single" w:sz="6" w:space="0" w:color="auto"/>
              <w:bottom w:val="single" w:sz="6" w:space="0" w:color="auto"/>
              <w:right w:val="single" w:sz="6" w:space="0" w:color="auto"/>
            </w:tcBorders>
            <w:shd w:val="clear" w:color="auto" w:fill="4472C4" w:themeFill="accent1"/>
            <w:vAlign w:val="bottom"/>
            <w:hideMark/>
          </w:tcPr>
          <w:p w14:paraId="54EAD604" w14:textId="77777777" w:rsidR="005C5C75" w:rsidRPr="00BE3512" w:rsidRDefault="005C5C75" w:rsidP="00BE3512">
            <w:pPr>
              <w:spacing w:after="0" w:line="240" w:lineRule="auto"/>
              <w:ind w:firstLine="0"/>
              <w:jc w:val="left"/>
              <w:textAlignment w:val="baseline"/>
              <w:rPr>
                <w:rFonts w:ascii="Calibri" w:eastAsia="Times New Roman" w:hAnsi="Calibri" w:cs="Calibri"/>
                <w:b/>
                <w:bCs/>
                <w:color w:val="FFFFFF" w:themeColor="background1"/>
                <w:sz w:val="18"/>
                <w:szCs w:val="18"/>
              </w:rPr>
            </w:pPr>
            <w:r w:rsidRPr="00BE3512">
              <w:rPr>
                <w:rFonts w:ascii="Calibri" w:eastAsia="Times New Roman" w:hAnsi="Calibri" w:cs="Calibri"/>
                <w:b/>
                <w:bCs/>
                <w:color w:val="FFFFFF" w:themeColor="background1"/>
                <w:sz w:val="18"/>
                <w:szCs w:val="18"/>
              </w:rPr>
              <w:t>Column Name </w:t>
            </w:r>
          </w:p>
        </w:tc>
        <w:tc>
          <w:tcPr>
            <w:tcW w:w="1690" w:type="dxa"/>
            <w:tcBorders>
              <w:top w:val="single" w:sz="6" w:space="0" w:color="auto"/>
              <w:left w:val="nil"/>
              <w:bottom w:val="single" w:sz="6" w:space="0" w:color="auto"/>
              <w:right w:val="single" w:sz="6" w:space="0" w:color="auto"/>
            </w:tcBorders>
            <w:shd w:val="clear" w:color="auto" w:fill="4472C4" w:themeFill="accent1"/>
            <w:vAlign w:val="bottom"/>
            <w:hideMark/>
          </w:tcPr>
          <w:p w14:paraId="50212D8C" w14:textId="77777777" w:rsidR="005C5C75" w:rsidRPr="00BE3512" w:rsidRDefault="005C5C75" w:rsidP="00BE3512">
            <w:pPr>
              <w:spacing w:after="0" w:line="240" w:lineRule="auto"/>
              <w:ind w:firstLine="0"/>
              <w:jc w:val="left"/>
              <w:textAlignment w:val="baseline"/>
              <w:rPr>
                <w:rFonts w:ascii="Calibri" w:eastAsia="Times New Roman" w:hAnsi="Calibri" w:cs="Calibri"/>
                <w:b/>
                <w:bCs/>
                <w:color w:val="FFFFFF" w:themeColor="background1"/>
                <w:sz w:val="18"/>
                <w:szCs w:val="18"/>
              </w:rPr>
            </w:pPr>
            <w:r w:rsidRPr="00BE3512">
              <w:rPr>
                <w:rFonts w:ascii="Calibri" w:eastAsia="Times New Roman" w:hAnsi="Calibri" w:cs="Calibri"/>
                <w:b/>
                <w:bCs/>
                <w:color w:val="FFFFFF" w:themeColor="background1"/>
                <w:sz w:val="18"/>
                <w:szCs w:val="18"/>
              </w:rPr>
              <w:t>Condition </w:t>
            </w:r>
          </w:p>
        </w:tc>
        <w:tc>
          <w:tcPr>
            <w:tcW w:w="5194" w:type="dxa"/>
            <w:tcBorders>
              <w:top w:val="single" w:sz="6" w:space="0" w:color="auto"/>
              <w:left w:val="nil"/>
              <w:bottom w:val="single" w:sz="6" w:space="0" w:color="auto"/>
              <w:right w:val="single" w:sz="6" w:space="0" w:color="auto"/>
            </w:tcBorders>
            <w:shd w:val="clear" w:color="auto" w:fill="4472C4" w:themeFill="accent1"/>
            <w:vAlign w:val="bottom"/>
            <w:hideMark/>
          </w:tcPr>
          <w:p w14:paraId="23DD2263" w14:textId="77777777" w:rsidR="005C5C75" w:rsidRPr="00BE3512" w:rsidRDefault="005C5C75" w:rsidP="00BE3512">
            <w:pPr>
              <w:spacing w:after="0" w:line="240" w:lineRule="auto"/>
              <w:ind w:firstLine="0"/>
              <w:jc w:val="left"/>
              <w:textAlignment w:val="baseline"/>
              <w:rPr>
                <w:rFonts w:ascii="Calibri" w:eastAsia="Times New Roman" w:hAnsi="Calibri" w:cs="Calibri"/>
                <w:b/>
                <w:bCs/>
                <w:color w:val="FFFFFF" w:themeColor="background1"/>
                <w:sz w:val="18"/>
                <w:szCs w:val="18"/>
              </w:rPr>
            </w:pPr>
            <w:r w:rsidRPr="00BE3512">
              <w:rPr>
                <w:rFonts w:ascii="Calibri" w:eastAsia="Times New Roman" w:hAnsi="Calibri" w:cs="Calibri"/>
                <w:b/>
                <w:bCs/>
                <w:color w:val="FFFFFF" w:themeColor="background1"/>
                <w:sz w:val="18"/>
                <w:szCs w:val="18"/>
              </w:rPr>
              <w:t>What </w:t>
            </w:r>
          </w:p>
        </w:tc>
      </w:tr>
      <w:tr w:rsidR="005C5C75" w:rsidRPr="0001643E" w14:paraId="299414C8" w14:textId="77777777" w:rsidTr="002F52D9">
        <w:trPr>
          <w:trHeight w:val="300"/>
        </w:trPr>
        <w:tc>
          <w:tcPr>
            <w:tcW w:w="3646" w:type="dxa"/>
            <w:tcBorders>
              <w:top w:val="nil"/>
              <w:left w:val="single" w:sz="6" w:space="0" w:color="auto"/>
              <w:bottom w:val="single" w:sz="6" w:space="0" w:color="auto"/>
              <w:right w:val="single" w:sz="6" w:space="0" w:color="auto"/>
            </w:tcBorders>
            <w:shd w:val="clear" w:color="auto" w:fill="auto"/>
            <w:vAlign w:val="bottom"/>
            <w:hideMark/>
          </w:tcPr>
          <w:p w14:paraId="553F1FED" w14:textId="77777777" w:rsidR="005C5C75" w:rsidRPr="0001643E" w:rsidRDefault="005C5C75" w:rsidP="002F52D9">
            <w:pPr>
              <w:ind w:left="450" w:firstLine="0"/>
            </w:pPr>
            <w:r w:rsidRPr="0001643E">
              <w:t> </w:t>
            </w:r>
          </w:p>
        </w:tc>
        <w:tc>
          <w:tcPr>
            <w:tcW w:w="1690" w:type="dxa"/>
            <w:tcBorders>
              <w:top w:val="nil"/>
              <w:left w:val="nil"/>
              <w:bottom w:val="single" w:sz="6" w:space="0" w:color="auto"/>
              <w:right w:val="single" w:sz="6" w:space="0" w:color="auto"/>
            </w:tcBorders>
            <w:shd w:val="clear" w:color="auto" w:fill="auto"/>
            <w:vAlign w:val="bottom"/>
            <w:hideMark/>
          </w:tcPr>
          <w:p w14:paraId="71B8A9A0" w14:textId="77777777" w:rsidR="005C5C75" w:rsidRPr="0001643E" w:rsidRDefault="005C5C75" w:rsidP="002F52D9">
            <w:pPr>
              <w:ind w:left="450" w:firstLine="0"/>
            </w:pPr>
            <w:r w:rsidRPr="0001643E">
              <w:t> </w:t>
            </w:r>
          </w:p>
        </w:tc>
        <w:tc>
          <w:tcPr>
            <w:tcW w:w="5194" w:type="dxa"/>
            <w:tcBorders>
              <w:top w:val="nil"/>
              <w:left w:val="nil"/>
              <w:bottom w:val="single" w:sz="6" w:space="0" w:color="auto"/>
              <w:right w:val="single" w:sz="6" w:space="0" w:color="auto"/>
            </w:tcBorders>
            <w:shd w:val="clear" w:color="auto" w:fill="auto"/>
            <w:vAlign w:val="bottom"/>
            <w:hideMark/>
          </w:tcPr>
          <w:p w14:paraId="545059DB" w14:textId="77777777" w:rsidR="005C5C75" w:rsidRPr="0001643E" w:rsidRDefault="005C5C75" w:rsidP="002F52D9">
            <w:pPr>
              <w:ind w:left="450" w:firstLine="0"/>
            </w:pPr>
            <w:r w:rsidRPr="0001643E">
              <w:t>There are no Fluke specific inclusion or exclusion criteria, all associated data to bring in? </w:t>
            </w:r>
          </w:p>
        </w:tc>
      </w:tr>
      <w:tr w:rsidR="005C5C75" w:rsidRPr="0001643E" w14:paraId="78F68056" w14:textId="77777777" w:rsidTr="002F52D9">
        <w:trPr>
          <w:trHeight w:val="300"/>
        </w:trPr>
        <w:tc>
          <w:tcPr>
            <w:tcW w:w="3646" w:type="dxa"/>
            <w:tcBorders>
              <w:top w:val="nil"/>
              <w:left w:val="single" w:sz="6" w:space="0" w:color="auto"/>
              <w:bottom w:val="single" w:sz="6" w:space="0" w:color="auto"/>
              <w:right w:val="single" w:sz="6" w:space="0" w:color="auto"/>
            </w:tcBorders>
            <w:shd w:val="clear" w:color="auto" w:fill="auto"/>
            <w:vAlign w:val="bottom"/>
            <w:hideMark/>
          </w:tcPr>
          <w:p w14:paraId="30EDF78D" w14:textId="77777777" w:rsidR="005C5C75" w:rsidRPr="0001643E" w:rsidRDefault="005C5C75" w:rsidP="002F52D9">
            <w:pPr>
              <w:ind w:left="450" w:firstLine="0"/>
            </w:pPr>
            <w:r w:rsidRPr="0001643E">
              <w:t>SSO has specific coding to pull their bookings/shipments correctly </w:t>
            </w:r>
          </w:p>
        </w:tc>
        <w:tc>
          <w:tcPr>
            <w:tcW w:w="1690" w:type="dxa"/>
            <w:tcBorders>
              <w:top w:val="nil"/>
              <w:left w:val="nil"/>
              <w:bottom w:val="single" w:sz="6" w:space="0" w:color="auto"/>
              <w:right w:val="single" w:sz="6" w:space="0" w:color="auto"/>
            </w:tcBorders>
            <w:shd w:val="clear" w:color="auto" w:fill="auto"/>
            <w:vAlign w:val="bottom"/>
            <w:hideMark/>
          </w:tcPr>
          <w:p w14:paraId="343EAD39" w14:textId="77777777" w:rsidR="005C5C75" w:rsidRPr="0001643E" w:rsidRDefault="005C5C75" w:rsidP="002F52D9">
            <w:pPr>
              <w:ind w:left="450" w:firstLine="0"/>
            </w:pPr>
            <w:r w:rsidRPr="0001643E">
              <w:t> </w:t>
            </w:r>
          </w:p>
        </w:tc>
        <w:tc>
          <w:tcPr>
            <w:tcW w:w="5194" w:type="dxa"/>
            <w:tcBorders>
              <w:top w:val="nil"/>
              <w:left w:val="nil"/>
              <w:bottom w:val="single" w:sz="6" w:space="0" w:color="auto"/>
              <w:right w:val="single" w:sz="6" w:space="0" w:color="auto"/>
            </w:tcBorders>
            <w:shd w:val="clear" w:color="auto" w:fill="auto"/>
            <w:vAlign w:val="bottom"/>
            <w:hideMark/>
          </w:tcPr>
          <w:p w14:paraId="638824BE" w14:textId="77777777" w:rsidR="005C5C75" w:rsidRPr="0001643E" w:rsidRDefault="005C5C75" w:rsidP="002F52D9">
            <w:pPr>
              <w:ind w:left="450" w:firstLine="0"/>
            </w:pPr>
            <w:r w:rsidRPr="0001643E">
              <w:t xml:space="preserve">CASE WHEN "Product"."Product Family Code" = 'CVAS' THEN '03-CVAS' WHEN "Product"."Product Family Code" = 'PARTS' THEN '01-Parts' WHEN "- Order Detail"."Service Fulfillment No" = EVALUATE('LAG(%1,1,0) OVER (ORDER BY %2)',"- Order Detail"."Service Fulfillment No","- Order Detail"."Service Fulfillment No")  AND "Serviced Product"."Model" IS NULL AND EVALUATE('LAG(%1,1,0) OVER (ORDER BY %2)' ,"Product"."Model","- Order Detail"."Service Fulfillment No")  = 'CAL-ONSITE' THEN '01-CAL-ONSITE'  WHEN "Order"."Order No"  = 617017357 AND "Order"."Line No" = 2 THEN '01-CAL-ONSITE'    WHEN Product."Item No" = '2795877' THEN '01-CAL-ONSITE'  WHEN Product."Item No" = '2563101' THEN '01-Service Commision' WHEN Product."Item No" = '1670916' THEN '02-Service Processing Fee' WHEN Product."Item No" = '2802563'  OR Product."Item No" = '2584651'  OR Product."Item No" = </w:t>
            </w:r>
            <w:r w:rsidRPr="0001643E">
              <w:lastRenderedPageBreak/>
              <w:t>'2584660'  OR Product."Item No" = '2802556'  THEN '03-Fluke Europe PRE-CAL' WHEN Product."Item No" = '5071762' THEN '11-SHIPPING AND HANDLING CHARGES-NOT SSO Revenue' WHEN Product."Item No" = '5134889' THEN '12-LOGISTICS AND CUSTOM CLEARANCE-NOT SSO Revenue' WHEN Order."Order Type" like '%BILL ONLY'  THEN '02-Bill Only-Credit'  WHEN Order."Order Type" like '%CREDIT MEMO'  THEN '02-Bill Only-Credit' WHEN Order."Order Type" like '%SVC%'  THEN '01-SVC Shipment'   WHEN "Order"."Order No"  = 619037482 THEN '01-SVC Shipment'   WHEN "Order"."Order No"  = 610261034 THEN '01-SVC Shipment'   ELSE '100-Other' END </w:t>
            </w:r>
          </w:p>
        </w:tc>
      </w:tr>
      <w:tr w:rsidR="005C5C75" w:rsidRPr="0001643E" w14:paraId="312C115D" w14:textId="77777777" w:rsidTr="002F52D9">
        <w:trPr>
          <w:trHeight w:val="300"/>
        </w:trPr>
        <w:tc>
          <w:tcPr>
            <w:tcW w:w="3646" w:type="dxa"/>
            <w:tcBorders>
              <w:top w:val="nil"/>
              <w:left w:val="single" w:sz="6" w:space="0" w:color="auto"/>
              <w:bottom w:val="single" w:sz="6" w:space="0" w:color="auto"/>
              <w:right w:val="single" w:sz="6" w:space="0" w:color="auto"/>
            </w:tcBorders>
            <w:shd w:val="clear" w:color="auto" w:fill="auto"/>
            <w:vAlign w:val="bottom"/>
            <w:hideMark/>
          </w:tcPr>
          <w:p w14:paraId="23A651FD" w14:textId="77777777" w:rsidR="005C5C75" w:rsidRPr="0001643E" w:rsidRDefault="005C5C75" w:rsidP="002F52D9">
            <w:pPr>
              <w:ind w:left="450" w:firstLine="0"/>
            </w:pPr>
            <w:r w:rsidRPr="0001643E">
              <w:lastRenderedPageBreak/>
              <w:t>SSO has specific coding to pull their bookings/shipments correctly </w:t>
            </w:r>
          </w:p>
        </w:tc>
        <w:tc>
          <w:tcPr>
            <w:tcW w:w="1690" w:type="dxa"/>
            <w:tcBorders>
              <w:top w:val="nil"/>
              <w:left w:val="nil"/>
              <w:bottom w:val="single" w:sz="6" w:space="0" w:color="auto"/>
              <w:right w:val="single" w:sz="6" w:space="0" w:color="auto"/>
            </w:tcBorders>
            <w:shd w:val="clear" w:color="auto" w:fill="auto"/>
            <w:vAlign w:val="bottom"/>
            <w:hideMark/>
          </w:tcPr>
          <w:p w14:paraId="3EA41C5E" w14:textId="77777777" w:rsidR="005C5C75" w:rsidRPr="0001643E" w:rsidRDefault="005C5C75" w:rsidP="002F52D9">
            <w:pPr>
              <w:ind w:left="450" w:firstLine="0"/>
            </w:pPr>
            <w:r w:rsidRPr="0001643E">
              <w:t> </w:t>
            </w:r>
          </w:p>
        </w:tc>
        <w:tc>
          <w:tcPr>
            <w:tcW w:w="5194" w:type="dxa"/>
            <w:tcBorders>
              <w:top w:val="nil"/>
              <w:left w:val="nil"/>
              <w:bottom w:val="single" w:sz="6" w:space="0" w:color="auto"/>
              <w:right w:val="single" w:sz="6" w:space="0" w:color="auto"/>
            </w:tcBorders>
            <w:shd w:val="clear" w:color="auto" w:fill="auto"/>
            <w:vAlign w:val="bottom"/>
            <w:hideMark/>
          </w:tcPr>
          <w:p w14:paraId="38E12A99" w14:textId="77777777" w:rsidR="005C5C75" w:rsidRPr="0001643E" w:rsidRDefault="005C5C75" w:rsidP="002F52D9">
            <w:pPr>
              <w:ind w:left="450" w:right="271" w:firstLine="0"/>
            </w:pPr>
            <w:r w:rsidRPr="0001643E">
              <w:t xml:space="preserve">CASE WHEN "Product"."Product Family Code" = 'CVAS' THEN '10-Service' WHEN "Product"."Product Family Code" = 'PARTS' THEN '20-Parts' WHEN "- Order Detail"."Service Fulfillment No" = EVALUATE('LAG(%1,1,0) OVER (ORDER BY %2)',"- Order Detail"."Service Fulfillment No","- Order Detail"."Service Fulfillment No")  AND "Serviced Product"."Model" IS NULL AND EVALUATE('LAG(%1,1,0) OVER (ORDER BY %2)' ,"Product"."Model","- Order Detail"."Service Fulfillment No")  = 'CAL-ONSITE' THEN '01-CAL-ONSITE'  WHEN "Order"."Order No"  = 617017357 AND "Order"."Line No" = 2 THEN '01-CAL-ONSITE'    WHEN Product."Item No" = '2795877' THEN '01-CAL-ONSITE' WHEN Product."Item No" = '2563101' OR Product."Item No" = '1670916' OR Product."Item No" = '5071762' OR Product."Item No" = '5134889' THEN '10-Service' WHEN Product."Item No" = '2802563'  OR Product."Item No" = '2584651'  OR Product."Item No" = '2584660'  OR Product."Item No" = '2802556'  THEN '02-NLL' WHEN Order."Order Type" like 'ERU%'  THEN '06-RUL' WHEN Order."Order Type" like '%SVC%' AND Inventory."Ship-From Inventory Name" = 'Fluke Netherlands Service' THEN '02-NLL'  WHEN Order."Order Type" like '%SVC%' AND Inventory."Ship-From Inventory Name" = 'Fluke France Lab' THEN '02-NLL' </w:t>
            </w:r>
            <w:r w:rsidRPr="0001643E">
              <w:lastRenderedPageBreak/>
              <w:t>WHEN Order."Order Type" like '%SVC%' AND Inventory."Ship-From Inventory Name" = 'Fluke United Kingdom Service' THEN '03-UKL' WHEN Order."Order Type" like '%SVC%' AND Inventory."Ship-From Inventory Name" = 'Fluke Germany Service' THEN '04-DEL' WHEN Order."Order Type" like '%SVC%' AND Inventory."Ship-From Inventory Name" = 'Fluke Glottertal Lab' THEN '05-DGL' WHEN Order."Order Type" like 'EUK%'  THEN '03-UKL' WHEN Order."Order Type" like 'EDE%'  THEN '04-DEL' WHEN Order."Order Type" like 'DGL%'  THEN '05-DGL' ELSE '02-NLL' END </w:t>
            </w:r>
          </w:p>
        </w:tc>
      </w:tr>
    </w:tbl>
    <w:p w14:paraId="02A2F834" w14:textId="77777777" w:rsidR="005C5C75" w:rsidRDefault="005C5C75" w:rsidP="005C5C75">
      <w:pPr>
        <w:spacing w:after="0" w:line="240" w:lineRule="auto"/>
        <w:ind w:firstLine="0"/>
        <w:jc w:val="left"/>
        <w:textAlignment w:val="baseline"/>
        <w:rPr>
          <w:rFonts w:ascii="Calibri" w:eastAsia="Times New Roman" w:hAnsi="Calibri" w:cs="Calibri"/>
        </w:rPr>
      </w:pPr>
    </w:p>
    <w:p w14:paraId="41188715" w14:textId="77777777" w:rsidR="005C5C75" w:rsidRPr="00651232" w:rsidRDefault="005C5C75" w:rsidP="005C5C75">
      <w:pPr>
        <w:spacing w:after="0" w:line="240" w:lineRule="auto"/>
        <w:ind w:firstLine="0"/>
        <w:jc w:val="left"/>
        <w:textAlignment w:val="baseline"/>
        <w:rPr>
          <w:rFonts w:ascii="Segoe UI" w:eastAsia="Times New Roman" w:hAnsi="Segoe UI" w:cs="Segoe UI"/>
          <w:sz w:val="18"/>
          <w:szCs w:val="18"/>
        </w:rPr>
      </w:pPr>
    </w:p>
    <w:p w14:paraId="65030034" w14:textId="77777777" w:rsidR="005C5C75" w:rsidRPr="00415944" w:rsidRDefault="005C5C75" w:rsidP="005C5C75">
      <w:pPr>
        <w:spacing w:after="0" w:line="240" w:lineRule="auto"/>
        <w:ind w:firstLine="0"/>
        <w:jc w:val="left"/>
        <w:textAlignment w:val="baseline"/>
        <w:rPr>
          <w:rFonts w:ascii="Segoe UI" w:eastAsia="Times New Roman" w:hAnsi="Segoe UI" w:cs="Segoe UI"/>
          <w:sz w:val="18"/>
          <w:szCs w:val="18"/>
        </w:rPr>
      </w:pPr>
      <w:r w:rsidRPr="00415944">
        <w:rPr>
          <w:rFonts w:ascii="Calibri" w:eastAsia="Times New Roman" w:hAnsi="Calibri" w:cs="Calibri"/>
          <w:sz w:val="18"/>
          <w:szCs w:val="18"/>
        </w:rPr>
        <w:t> </w:t>
      </w:r>
    </w:p>
    <w:p w14:paraId="3F2BB7FD" w14:textId="77777777" w:rsidR="005C5C75" w:rsidRPr="00415944" w:rsidRDefault="005C5C75" w:rsidP="005C5C75">
      <w:pPr>
        <w:spacing w:after="0" w:line="240" w:lineRule="auto"/>
        <w:ind w:firstLine="0"/>
        <w:jc w:val="left"/>
        <w:rPr>
          <w:rFonts w:ascii="Calibri" w:eastAsia="Times New Roman" w:hAnsi="Calibri" w:cs="Calibri"/>
          <w:sz w:val="18"/>
          <w:szCs w:val="18"/>
        </w:rPr>
      </w:pPr>
    </w:p>
    <w:p w14:paraId="0B3E2A5F" w14:textId="58656654" w:rsidR="005C5C75" w:rsidRPr="00AC0736" w:rsidRDefault="00070683" w:rsidP="005C5C75">
      <w:pPr>
        <w:pStyle w:val="Heading3"/>
        <w:tabs>
          <w:tab w:val="left" w:pos="810"/>
        </w:tabs>
      </w:pPr>
      <w:bookmarkStart w:id="550" w:name="_Toc2145311080"/>
      <w:bookmarkStart w:id="551" w:name="_Toc1814170439"/>
      <w:bookmarkStart w:id="552" w:name="_Toc287608394"/>
      <w:bookmarkStart w:id="553" w:name="_Toc1603209233"/>
      <w:bookmarkStart w:id="554" w:name="_Toc1430682350"/>
      <w:bookmarkStart w:id="555" w:name="_Toc91671078"/>
      <w:r w:rsidRPr="00AD1F1C">
        <w:t>Targets</w:t>
      </w:r>
      <w:bookmarkEnd w:id="550"/>
      <w:bookmarkEnd w:id="551"/>
      <w:bookmarkEnd w:id="552"/>
      <w:bookmarkEnd w:id="553"/>
      <w:bookmarkEnd w:id="554"/>
      <w:bookmarkEnd w:id="555"/>
    </w:p>
    <w:p w14:paraId="7D2FB39F" w14:textId="64BD667F" w:rsidR="4306842C" w:rsidRDefault="4306842C" w:rsidP="0055F022">
      <w:r>
        <w:t xml:space="preserve">Order scoring logic starts with the annual budgeting process where the </w:t>
      </w:r>
      <w:r w:rsidR="22304E7E">
        <w:t xml:space="preserve">commercial </w:t>
      </w:r>
      <w:r w:rsidR="64A3D0FE">
        <w:t>regional</w:t>
      </w:r>
      <w:r>
        <w:t xml:space="preserve"> teams perform standard work to sum up sub</w:t>
      </w:r>
      <w:r w:rsidR="3EC879BE">
        <w:t>-</w:t>
      </w:r>
      <w:r>
        <w:t>region growth expectations</w:t>
      </w:r>
      <w:r w:rsidR="020C5E9D">
        <w:t xml:space="preserve">.  Typically, this starts with Distributor growth expectations </w:t>
      </w:r>
      <w:r w:rsidR="7A691AD8">
        <w:t xml:space="preserve">and other macroeconomic growth considerations as an example.  </w:t>
      </w:r>
      <w:r w:rsidR="7AE60356">
        <w:t xml:space="preserve">The budget process sets the bar then monthly forecasts are conducted </w:t>
      </w:r>
      <w:r w:rsidR="7B2FEC67">
        <w:t xml:space="preserve">in-year to update quarterly forecast expectations.  The budget </w:t>
      </w:r>
      <w:r w:rsidR="58A29300">
        <w:t>or plan target is static once Fortive approves.  The Forecast target is dynamic throughout the year</w:t>
      </w:r>
      <w:r w:rsidR="7270C093">
        <w:t>.</w:t>
      </w:r>
      <w:r w:rsidR="52467533">
        <w:t xml:space="preserve">  The target is both $ amount and growth rate vs. prior year.</w:t>
      </w:r>
      <w:r w:rsidR="00944D9E">
        <w:t xml:space="preserve"> </w:t>
      </w:r>
    </w:p>
    <w:p w14:paraId="32B04494" w14:textId="0B1BBEB1" w:rsidR="0095073C" w:rsidRPr="0095073C" w:rsidRDefault="0095073C" w:rsidP="0095073C">
      <w:pPr>
        <w:pStyle w:val="CommentText"/>
        <w:rPr>
          <w:b/>
          <w:bCs/>
        </w:rPr>
      </w:pPr>
      <w:r w:rsidRPr="0095073C">
        <w:rPr>
          <w:b/>
          <w:bCs/>
        </w:rPr>
        <w:t>Orders/Ship Plan: done yearly and submitted to Fortive</w:t>
      </w:r>
    </w:p>
    <w:p w14:paraId="014921B9" w14:textId="77777777" w:rsidR="00216BDF" w:rsidRPr="0095073C" w:rsidRDefault="00216BDF" w:rsidP="00216BDF">
      <w:pPr>
        <w:pStyle w:val="CommentText"/>
        <w:rPr>
          <w:b/>
          <w:bCs/>
        </w:rPr>
      </w:pPr>
      <w:r w:rsidRPr="0095073C">
        <w:rPr>
          <w:b/>
          <w:bCs/>
        </w:rPr>
        <w:t>Orders/Ship Forecast: done monthly</w:t>
      </w:r>
    </w:p>
    <w:p w14:paraId="6465881B" w14:textId="77777777" w:rsidR="00216BDF" w:rsidRDefault="00216BDF" w:rsidP="0055F022"/>
    <w:p w14:paraId="04770F5E" w14:textId="3019194E" w:rsidR="005C5C75" w:rsidRDefault="394D0AF0" w:rsidP="005C5C75">
      <w:pPr>
        <w:pStyle w:val="Heading3"/>
        <w:tabs>
          <w:tab w:val="left" w:pos="810"/>
          <w:tab w:val="left" w:pos="900"/>
        </w:tabs>
      </w:pPr>
      <w:bookmarkStart w:id="556" w:name="_Toc82685465"/>
      <w:bookmarkStart w:id="557" w:name="_Toc421148935"/>
      <w:bookmarkStart w:id="558" w:name="_Toc615259754"/>
      <w:bookmarkStart w:id="559" w:name="_Toc1865138339"/>
      <w:bookmarkStart w:id="560" w:name="_Toc369397055"/>
      <w:bookmarkStart w:id="561" w:name="_Toc1324435724"/>
      <w:r>
        <w:t xml:space="preserve">  </w:t>
      </w:r>
      <w:bookmarkStart w:id="562" w:name="_Toc91671079"/>
      <w:r w:rsidR="005C5C75" w:rsidRPr="00C677D5">
        <w:t>Additional or future needs</w:t>
      </w:r>
      <w:bookmarkEnd w:id="556"/>
      <w:bookmarkEnd w:id="562"/>
      <w:r w:rsidR="005C5C75" w:rsidRPr="00C677D5">
        <w:t> </w:t>
      </w:r>
      <w:bookmarkEnd w:id="557"/>
      <w:bookmarkEnd w:id="558"/>
      <w:bookmarkEnd w:id="559"/>
      <w:bookmarkEnd w:id="560"/>
      <w:bookmarkEnd w:id="561"/>
    </w:p>
    <w:p w14:paraId="66953E45" w14:textId="77777777" w:rsidR="005C5C75" w:rsidRDefault="005C5C75" w:rsidP="005C5C75">
      <w:pPr>
        <w:spacing w:after="0" w:line="240" w:lineRule="auto"/>
        <w:ind w:firstLine="0"/>
        <w:jc w:val="left"/>
        <w:textAlignment w:val="baseline"/>
        <w:rPr>
          <w:rFonts w:ascii="Calibri" w:eastAsia="Times New Roman" w:hAnsi="Calibri" w:cs="Calibri"/>
        </w:rPr>
      </w:pPr>
    </w:p>
    <w:p w14:paraId="0682D4F5" w14:textId="77777777" w:rsidR="005C5C75" w:rsidRDefault="005C5C75" w:rsidP="005C5C75">
      <w:pPr>
        <w:spacing w:after="0" w:line="240" w:lineRule="auto"/>
        <w:ind w:firstLine="0"/>
        <w:jc w:val="left"/>
        <w:textAlignment w:val="baseline"/>
        <w:rPr>
          <w:rFonts w:ascii="Calibri" w:eastAsia="Times New Roman" w:hAnsi="Calibri" w:cs="Calibri"/>
        </w:rPr>
      </w:pPr>
    </w:p>
    <w:p w14:paraId="64306017" w14:textId="77777777" w:rsidR="005C5C75" w:rsidRPr="00F65BB2" w:rsidRDefault="5FCF6E0A" w:rsidP="00E77983">
      <w:pPr>
        <w:pStyle w:val="ListParagraph"/>
        <w:numPr>
          <w:ilvl w:val="0"/>
          <w:numId w:val="43"/>
        </w:numPr>
        <w:ind w:left="450"/>
      </w:pPr>
      <w:r>
        <w:t>Ability to link funnel, bookings, backlog, shipment, customer POS data by Customer and product group for ML (machine learning) analytics   </w:t>
      </w:r>
    </w:p>
    <w:p w14:paraId="2EE34F30" w14:textId="33113249" w:rsidR="005C5C75" w:rsidRPr="00F65BB2" w:rsidRDefault="5FCF6E0A" w:rsidP="00E77983">
      <w:pPr>
        <w:pStyle w:val="ListParagraph"/>
        <w:numPr>
          <w:ilvl w:val="0"/>
          <w:numId w:val="43"/>
        </w:numPr>
        <w:ind w:left="450"/>
      </w:pPr>
      <w:r>
        <w:t>Fluke internally to define a relationship between funnel and order/customer.  Logic to be built to understand relationship.  </w:t>
      </w:r>
    </w:p>
    <w:p w14:paraId="6161AF70" w14:textId="77777777" w:rsidR="005C5C75" w:rsidRPr="00C677D5" w:rsidRDefault="005C5C75" w:rsidP="005C5C75">
      <w:pPr>
        <w:spacing w:after="0" w:line="240" w:lineRule="auto"/>
        <w:ind w:firstLine="0"/>
        <w:jc w:val="left"/>
        <w:textAlignment w:val="baseline"/>
        <w:rPr>
          <w:rFonts w:ascii="Calibri" w:eastAsia="Times New Roman" w:hAnsi="Calibri" w:cs="Calibri"/>
        </w:rPr>
      </w:pPr>
    </w:p>
    <w:p w14:paraId="7B945511" w14:textId="77777777" w:rsidR="005C5C75" w:rsidRDefault="005C5C75" w:rsidP="005C5C75">
      <w:pPr>
        <w:pStyle w:val="Heading2"/>
      </w:pPr>
      <w:bookmarkStart w:id="563" w:name="_Toc80092577"/>
      <w:bookmarkStart w:id="564" w:name="_Toc82685466"/>
      <w:bookmarkStart w:id="565" w:name="_Toc329297788"/>
      <w:bookmarkStart w:id="566" w:name="_Toc1416068352"/>
      <w:bookmarkStart w:id="567" w:name="_Toc1111492990"/>
      <w:bookmarkStart w:id="568" w:name="_Toc937189379"/>
      <w:bookmarkStart w:id="569" w:name="_Toc1072896926"/>
      <w:bookmarkStart w:id="570" w:name="_Toc91671080"/>
      <w:r>
        <w:t>Shipments</w:t>
      </w:r>
      <w:bookmarkEnd w:id="563"/>
      <w:bookmarkEnd w:id="564"/>
      <w:bookmarkEnd w:id="565"/>
      <w:bookmarkEnd w:id="566"/>
      <w:bookmarkEnd w:id="567"/>
      <w:bookmarkEnd w:id="568"/>
      <w:bookmarkEnd w:id="569"/>
      <w:bookmarkEnd w:id="570"/>
    </w:p>
    <w:p w14:paraId="04907746" w14:textId="77777777" w:rsidR="005C5C75" w:rsidRDefault="005C5C75" w:rsidP="005C5C75">
      <w:pPr>
        <w:ind w:firstLine="0"/>
        <w:rPr>
          <w:rStyle w:val="normaltextrun"/>
          <w:rFonts w:ascii="Calibri" w:hAnsi="Calibri" w:cs="Calibri"/>
          <w:color w:val="000000"/>
          <w:shd w:val="clear" w:color="auto" w:fill="FFFFFF"/>
        </w:rPr>
      </w:pPr>
    </w:p>
    <w:p w14:paraId="353C62EA" w14:textId="77777777" w:rsidR="005C5C75" w:rsidRPr="0097618A" w:rsidRDefault="005C5C75" w:rsidP="005C5C75">
      <w:pPr>
        <w:ind w:firstLine="0"/>
      </w:pPr>
      <w:r>
        <w:rPr>
          <w:rStyle w:val="normaltextrun"/>
          <w:rFonts w:ascii="Calibri" w:hAnsi="Calibri" w:cs="Calibri"/>
          <w:color w:val="000000"/>
          <w:bdr w:val="none" w:sz="0" w:space="0" w:color="auto" w:frame="1"/>
        </w:rPr>
        <w:t>A Fluke order from a customer is comprised of one or more products. O</w:t>
      </w:r>
      <w:r>
        <w:rPr>
          <w:rStyle w:val="normaltextrun"/>
          <w:rFonts w:ascii="Calibri" w:hAnsi="Calibri" w:cs="Calibri"/>
          <w:color w:val="000000"/>
          <w:shd w:val="clear" w:color="auto" w:fill="FFFFFF"/>
        </w:rPr>
        <w:t>rder becomes a shipment when Fluke ships all or a portion of the order to the customer. Software sales and service contract sales (non-material) involve deferred revenue where product is not physically shipped.</w:t>
      </w:r>
    </w:p>
    <w:p w14:paraId="68AB8478" w14:textId="77777777" w:rsidR="005C5C75" w:rsidRPr="00842AD2" w:rsidRDefault="005C5C75" w:rsidP="005C5C75">
      <w:pPr>
        <w:pStyle w:val="Heading3"/>
      </w:pPr>
      <w:bookmarkStart w:id="571" w:name="_Toc80092578"/>
      <w:bookmarkStart w:id="572" w:name="_Toc82685467"/>
      <w:bookmarkStart w:id="573" w:name="_Toc1497627907"/>
      <w:bookmarkStart w:id="574" w:name="_Toc1083451750"/>
      <w:bookmarkStart w:id="575" w:name="_Toc1213390642"/>
      <w:bookmarkStart w:id="576" w:name="_Toc980821751"/>
      <w:bookmarkStart w:id="577" w:name="_Toc538536093"/>
      <w:bookmarkStart w:id="578" w:name="_Toc91671081"/>
      <w:r>
        <w:t>Calculation Requirements</w:t>
      </w:r>
      <w:bookmarkEnd w:id="571"/>
      <w:bookmarkEnd w:id="572"/>
      <w:bookmarkEnd w:id="573"/>
      <w:bookmarkEnd w:id="574"/>
      <w:bookmarkEnd w:id="575"/>
      <w:bookmarkEnd w:id="576"/>
      <w:bookmarkEnd w:id="577"/>
      <w:bookmarkEnd w:id="578"/>
    </w:p>
    <w:p w14:paraId="1705EB27" w14:textId="77777777" w:rsidR="005C5C75" w:rsidRDefault="005C5C75" w:rsidP="005C5C75">
      <w:pPr>
        <w:spacing w:after="0" w:line="240" w:lineRule="auto"/>
        <w:ind w:firstLine="0"/>
        <w:jc w:val="left"/>
        <w:textAlignment w:val="baseline"/>
        <w:rPr>
          <w:rFonts w:ascii="Calibri" w:eastAsia="Times New Roman" w:hAnsi="Calibri" w:cs="Calibri"/>
        </w:rPr>
      </w:pPr>
    </w:p>
    <w:p w14:paraId="591AFECC" w14:textId="77777777" w:rsidR="005C5C75" w:rsidRPr="00A86B61" w:rsidRDefault="005C5C75" w:rsidP="005C5C75">
      <w:pPr>
        <w:spacing w:after="0" w:line="240" w:lineRule="auto"/>
        <w:ind w:firstLine="0"/>
        <w:jc w:val="center"/>
        <w:textAlignment w:val="baseline"/>
        <w:rPr>
          <w:rFonts w:ascii="Segoe UI" w:eastAsia="Times New Roman" w:hAnsi="Segoe UI" w:cs="Segoe UI"/>
          <w:b/>
          <w:bCs/>
          <w:sz w:val="18"/>
          <w:szCs w:val="18"/>
        </w:rPr>
      </w:pPr>
      <w:r w:rsidRPr="6E3D6116">
        <w:rPr>
          <w:rFonts w:ascii="Segoe UI" w:eastAsia="Times New Roman" w:hAnsi="Segoe UI" w:cs="Segoe UI"/>
          <w:b/>
          <w:bCs/>
          <w:sz w:val="18"/>
          <w:szCs w:val="18"/>
        </w:rPr>
        <w:t xml:space="preserve">Physical </w:t>
      </w:r>
      <w:r w:rsidRPr="092A2DEC">
        <w:rPr>
          <w:rFonts w:ascii="Segoe UI" w:eastAsia="Times New Roman" w:hAnsi="Segoe UI" w:cs="Segoe UI"/>
          <w:b/>
          <w:bCs/>
          <w:sz w:val="18"/>
          <w:szCs w:val="18"/>
        </w:rPr>
        <w:t>Calculations</w:t>
      </w:r>
      <w:r w:rsidRPr="6E3D6116">
        <w:rPr>
          <w:rFonts w:ascii="Segoe UI" w:eastAsia="Times New Roman" w:hAnsi="Segoe UI" w:cs="Segoe UI"/>
          <w:b/>
          <w:bCs/>
          <w:sz w:val="18"/>
          <w:szCs w:val="18"/>
        </w:rPr>
        <w:t xml:space="preserve"> for </w:t>
      </w:r>
      <w:r>
        <w:rPr>
          <w:rFonts w:ascii="Segoe UI" w:eastAsia="Times New Roman" w:hAnsi="Segoe UI" w:cs="Segoe UI"/>
          <w:b/>
          <w:bCs/>
          <w:sz w:val="18"/>
          <w:szCs w:val="18"/>
        </w:rPr>
        <w:t>Shipments</w:t>
      </w:r>
    </w:p>
    <w:tbl>
      <w:tblPr>
        <w:tblStyle w:val="GridTable4-Accent1"/>
        <w:tblW w:w="9985" w:type="dxa"/>
        <w:tblLook w:val="04A0" w:firstRow="1" w:lastRow="0" w:firstColumn="1" w:lastColumn="0" w:noHBand="0" w:noVBand="1"/>
      </w:tblPr>
      <w:tblGrid>
        <w:gridCol w:w="1885"/>
        <w:gridCol w:w="6930"/>
        <w:gridCol w:w="1170"/>
      </w:tblGrid>
      <w:tr w:rsidR="005C5C75" w14:paraId="49DE5068" w14:textId="77777777" w:rsidTr="002F52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BADCAD2" w14:textId="77777777" w:rsidR="005C5C75" w:rsidRPr="00DE4049" w:rsidRDefault="005C5C75" w:rsidP="002F52D9">
            <w:pPr>
              <w:ind w:firstLine="0"/>
              <w:jc w:val="center"/>
            </w:pPr>
            <w:r>
              <w:t>Level</w:t>
            </w:r>
          </w:p>
        </w:tc>
        <w:tc>
          <w:tcPr>
            <w:tcW w:w="6930" w:type="dxa"/>
          </w:tcPr>
          <w:p w14:paraId="554ADE03" w14:textId="77777777" w:rsidR="005C5C75" w:rsidRPr="00DE4049" w:rsidRDefault="005C5C75" w:rsidP="002F52D9">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DE4049">
              <w:rPr>
                <w:b w:val="0"/>
                <w:bCs w:val="0"/>
              </w:rPr>
              <w:t>Calculation Description</w:t>
            </w:r>
            <w:r>
              <w:rPr>
                <w:b w:val="0"/>
                <w:bCs w:val="0"/>
              </w:rPr>
              <w:t xml:space="preserve"> </w:t>
            </w:r>
          </w:p>
        </w:tc>
        <w:tc>
          <w:tcPr>
            <w:tcW w:w="1170" w:type="dxa"/>
          </w:tcPr>
          <w:p w14:paraId="3433FF85" w14:textId="77777777" w:rsidR="005C5C75" w:rsidRPr="00DE4049" w:rsidRDefault="005C5C75" w:rsidP="002F52D9">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DE4049">
              <w:rPr>
                <w:b w:val="0"/>
                <w:bCs w:val="0"/>
              </w:rPr>
              <w:t>Output</w:t>
            </w:r>
          </w:p>
        </w:tc>
      </w:tr>
      <w:tr w:rsidR="005C5C75" w14:paraId="6FBA71E6" w14:textId="77777777" w:rsidTr="002F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auto"/>
          </w:tcPr>
          <w:p w14:paraId="70BF7D5F" w14:textId="77777777" w:rsidR="005C5C75" w:rsidRPr="00DE4049" w:rsidRDefault="005C5C75" w:rsidP="002F52D9">
            <w:pPr>
              <w:ind w:firstLine="0"/>
              <w:rPr>
                <w:b w:val="0"/>
                <w:bCs w:val="0"/>
              </w:rPr>
            </w:pPr>
            <w:r w:rsidRPr="00DE4049">
              <w:rPr>
                <w:b w:val="0"/>
                <w:bCs w:val="0"/>
              </w:rPr>
              <w:lastRenderedPageBreak/>
              <w:t>Line Level</w:t>
            </w:r>
          </w:p>
        </w:tc>
        <w:tc>
          <w:tcPr>
            <w:tcW w:w="6930" w:type="dxa"/>
            <w:shd w:val="clear" w:color="auto" w:fill="auto"/>
          </w:tcPr>
          <w:p w14:paraId="7D398C4F" w14:textId="77777777" w:rsidR="005C5C75" w:rsidRDefault="005C5C75" w:rsidP="002F52D9">
            <w:pPr>
              <w:ind w:firstLine="0"/>
              <w:jc w:val="left"/>
              <w:textAlignment w:val="baseline"/>
              <w:cnfStyle w:val="000000100000" w:firstRow="0" w:lastRow="0" w:firstColumn="0" w:lastColumn="0" w:oddVBand="0" w:evenVBand="0" w:oddHBand="1" w:evenHBand="0" w:firstRowFirstColumn="0" w:firstRowLastColumn="0" w:lastRowFirstColumn="0" w:lastRowLastColumn="0"/>
            </w:pPr>
            <w:r>
              <w:t>Order Amount = SKU Price * SKU Quantity</w:t>
            </w:r>
          </w:p>
          <w:p w14:paraId="23C8BAFF" w14:textId="77777777" w:rsidR="005C5C75" w:rsidRDefault="005C5C75" w:rsidP="002F52D9">
            <w:pPr>
              <w:ind w:firstLine="0"/>
              <w:jc w:val="left"/>
              <w:textAlignment w:val="baseline"/>
              <w:cnfStyle w:val="000000100000" w:firstRow="0" w:lastRow="0" w:firstColumn="0" w:lastColumn="0" w:oddVBand="0" w:evenVBand="0" w:oddHBand="1" w:evenHBand="0" w:firstRowFirstColumn="0" w:firstRowLastColumn="0" w:lastRowFirstColumn="0" w:lastRowLastColumn="0"/>
            </w:pPr>
          </w:p>
          <w:p w14:paraId="66BA8BB2" w14:textId="77777777" w:rsidR="005C5C75" w:rsidRDefault="005C5C75" w:rsidP="002F52D9">
            <w:pPr>
              <w:ind w:firstLine="0"/>
              <w:jc w:val="left"/>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Calibri" w:hAnsi="Calibri" w:cs="Calibri"/>
                <w:i/>
                <w:iCs/>
                <w:shd w:val="clear" w:color="auto" w:fill="FFFFFF"/>
              </w:rPr>
              <w:t>SKU</w:t>
            </w:r>
            <w:r w:rsidRPr="004205FB">
              <w:rPr>
                <w:rStyle w:val="normaltextrun"/>
                <w:rFonts w:ascii="Calibri" w:hAnsi="Calibri" w:cs="Calibri"/>
                <w:i/>
                <w:iCs/>
                <w:shd w:val="clear" w:color="auto" w:fill="FFFFFF"/>
              </w:rPr>
              <w:t> price = net price after discounts (w/o rebates) </w:t>
            </w:r>
          </w:p>
        </w:tc>
        <w:tc>
          <w:tcPr>
            <w:tcW w:w="1170" w:type="dxa"/>
            <w:shd w:val="clear" w:color="auto" w:fill="auto"/>
          </w:tcPr>
          <w:p w14:paraId="1D8E1B4F" w14:textId="77777777" w:rsidR="005C5C75" w:rsidRDefault="005C5C75" w:rsidP="002F52D9">
            <w:pPr>
              <w:ind w:firstLine="0"/>
              <w:jc w:val="left"/>
              <w:cnfStyle w:val="000000100000" w:firstRow="0" w:lastRow="0" w:firstColumn="0" w:lastColumn="0" w:oddVBand="0" w:evenVBand="0" w:oddHBand="1" w:evenHBand="0" w:firstRowFirstColumn="0" w:firstRowLastColumn="0" w:lastRowFirstColumn="0" w:lastRowLastColumn="0"/>
            </w:pPr>
            <w:r>
              <w:t>$ Amount</w:t>
            </w:r>
          </w:p>
        </w:tc>
      </w:tr>
      <w:tr w:rsidR="005C5C75" w14:paraId="50CDD734" w14:textId="77777777" w:rsidTr="002F52D9">
        <w:tc>
          <w:tcPr>
            <w:cnfStyle w:val="001000000000" w:firstRow="0" w:lastRow="0" w:firstColumn="1" w:lastColumn="0" w:oddVBand="0" w:evenVBand="0" w:oddHBand="0" w:evenHBand="0" w:firstRowFirstColumn="0" w:firstRowLastColumn="0" w:lastRowFirstColumn="0" w:lastRowLastColumn="0"/>
            <w:tcW w:w="1885" w:type="dxa"/>
          </w:tcPr>
          <w:p w14:paraId="5EB07A57" w14:textId="77777777" w:rsidR="005C5C75" w:rsidRPr="00DE4049" w:rsidRDefault="005C5C75" w:rsidP="002F52D9">
            <w:pPr>
              <w:ind w:firstLine="0"/>
              <w:rPr>
                <w:b w:val="0"/>
                <w:bCs w:val="0"/>
              </w:rPr>
            </w:pPr>
            <w:r w:rsidRPr="00DE4049">
              <w:rPr>
                <w:b w:val="0"/>
                <w:bCs w:val="0"/>
              </w:rPr>
              <w:t>Multi-Line Level</w:t>
            </w:r>
          </w:p>
        </w:tc>
        <w:tc>
          <w:tcPr>
            <w:tcW w:w="6930" w:type="dxa"/>
          </w:tcPr>
          <w:p w14:paraId="33524A20" w14:textId="77777777" w:rsidR="005C5C75" w:rsidRDefault="005C5C75" w:rsidP="002F52D9">
            <w:pPr>
              <w:ind w:firstLine="0"/>
              <w:cnfStyle w:val="000000000000" w:firstRow="0" w:lastRow="0" w:firstColumn="0" w:lastColumn="0" w:oddVBand="0" w:evenVBand="0" w:oddHBand="0" w:evenHBand="0" w:firstRowFirstColumn="0" w:firstRowLastColumn="0" w:lastRowFirstColumn="0" w:lastRowLastColumn="0"/>
            </w:pPr>
            <w:r>
              <w:t>Total Order Amount =Sum of Order Amount</w:t>
            </w:r>
          </w:p>
        </w:tc>
        <w:tc>
          <w:tcPr>
            <w:tcW w:w="1170" w:type="dxa"/>
          </w:tcPr>
          <w:p w14:paraId="76F28464" w14:textId="77777777" w:rsidR="005C5C75" w:rsidRDefault="005C5C75" w:rsidP="002F52D9">
            <w:pPr>
              <w:ind w:firstLine="0"/>
              <w:jc w:val="left"/>
              <w:cnfStyle w:val="000000000000" w:firstRow="0" w:lastRow="0" w:firstColumn="0" w:lastColumn="0" w:oddVBand="0" w:evenVBand="0" w:oddHBand="0" w:evenHBand="0" w:firstRowFirstColumn="0" w:firstRowLastColumn="0" w:lastRowFirstColumn="0" w:lastRowLastColumn="0"/>
            </w:pPr>
            <w:r>
              <w:t>$ Amount</w:t>
            </w:r>
          </w:p>
        </w:tc>
      </w:tr>
    </w:tbl>
    <w:p w14:paraId="03C5CEDF" w14:textId="77777777" w:rsidR="005C5C75" w:rsidRDefault="005C5C75" w:rsidP="005C5C75">
      <w:pPr>
        <w:ind w:firstLine="0"/>
        <w:jc w:val="left"/>
      </w:pPr>
    </w:p>
    <w:p w14:paraId="1C4E1213" w14:textId="63B7D4B5" w:rsidR="3D672474" w:rsidRDefault="3D672474" w:rsidP="3D672474">
      <w:pPr>
        <w:spacing w:line="257" w:lineRule="auto"/>
        <w:jc w:val="left"/>
      </w:pPr>
      <w:r w:rsidRPr="3D672474">
        <w:rPr>
          <w:rFonts w:ascii="Calibri" w:eastAsia="Calibri" w:hAnsi="Calibri" w:cs="Calibri"/>
          <w:b/>
          <w:bCs/>
        </w:rPr>
        <w:t>Order Types Required:</w:t>
      </w:r>
    </w:p>
    <w:p w14:paraId="490BE8C8" w14:textId="2CDD329E" w:rsidR="3D672474" w:rsidRDefault="3D672474" w:rsidP="3D672474">
      <w:pPr>
        <w:spacing w:line="257" w:lineRule="auto"/>
        <w:jc w:val="left"/>
      </w:pPr>
      <w:r w:rsidRPr="3D672474">
        <w:rPr>
          <w:rFonts w:ascii="Calibri" w:eastAsia="Calibri" w:hAnsi="Calibri" w:cs="Calibri"/>
        </w:rPr>
        <w:t>ICSO order (internal orders or internal transfer orders) especially for Americas and APAC</w:t>
      </w:r>
    </w:p>
    <w:p w14:paraId="41D26222" w14:textId="3F91EA53" w:rsidR="3D672474" w:rsidRDefault="3D672474" w:rsidP="3D672474">
      <w:pPr>
        <w:spacing w:line="257" w:lineRule="auto"/>
        <w:jc w:val="left"/>
      </w:pPr>
      <w:r w:rsidRPr="3D672474">
        <w:rPr>
          <w:rFonts w:ascii="Calibri" w:eastAsia="Calibri" w:hAnsi="Calibri" w:cs="Calibri"/>
        </w:rPr>
        <w:t>Revenue and non-revenue orders</w:t>
      </w:r>
    </w:p>
    <w:p w14:paraId="11D66F01" w14:textId="4FB4CA68" w:rsidR="3D672474" w:rsidRDefault="3D672474" w:rsidP="3D672474">
      <w:pPr>
        <w:spacing w:line="257" w:lineRule="auto"/>
        <w:jc w:val="left"/>
      </w:pPr>
      <w:r w:rsidRPr="3D672474">
        <w:rPr>
          <w:rFonts w:ascii="Calibri" w:eastAsia="Calibri" w:hAnsi="Calibri" w:cs="Calibri"/>
        </w:rPr>
        <w:t>Regular discount and additional order discount details</w:t>
      </w:r>
    </w:p>
    <w:p w14:paraId="41BB9E74" w14:textId="683130E0" w:rsidR="3D672474" w:rsidRDefault="3D672474" w:rsidP="3D672474">
      <w:pPr>
        <w:spacing w:line="257" w:lineRule="auto"/>
        <w:jc w:val="left"/>
      </w:pPr>
      <w:r w:rsidRPr="3D672474">
        <w:rPr>
          <w:rFonts w:ascii="Calibri" w:eastAsia="Calibri" w:hAnsi="Calibri" w:cs="Calibri"/>
        </w:rPr>
        <w:t>Order holds details &gt; reference the Delivery write up</w:t>
      </w:r>
    </w:p>
    <w:p w14:paraId="6BA7A146" w14:textId="0AC09FD6" w:rsidR="3D672474" w:rsidRDefault="3D672474" w:rsidP="3D672474">
      <w:pPr>
        <w:spacing w:line="257" w:lineRule="auto"/>
        <w:jc w:val="left"/>
      </w:pPr>
      <w:r w:rsidRPr="3D672474">
        <w:rPr>
          <w:rFonts w:ascii="Calibri" w:eastAsia="Calibri" w:hAnsi="Calibri" w:cs="Calibri"/>
        </w:rPr>
        <w:t>Table below is an example, reference file called, “Fluke Order Type list.xlsx” Link below to file</w:t>
      </w:r>
    </w:p>
    <w:p w14:paraId="3C02EEFA" w14:textId="60D1208F" w:rsidR="3D672474" w:rsidRDefault="00000000" w:rsidP="3D672474">
      <w:pPr>
        <w:spacing w:line="257" w:lineRule="auto"/>
        <w:jc w:val="left"/>
      </w:pPr>
      <w:hyperlink r:id="rId75">
        <w:r w:rsidR="3D672474" w:rsidRPr="3D672474">
          <w:rPr>
            <w:rStyle w:val="Hyperlink"/>
            <w:rFonts w:ascii="Calibri" w:eastAsia="Calibri" w:hAnsi="Calibri" w:cs="Calibri"/>
          </w:rPr>
          <w:t>https://fortive.sharepoint.com/:x:/r/sites/FLK-BI-Data-Stewards/Shared%20Documents/Deliverables/2.CapGemini_DesignPhase_Docs/KPI%20BRDs/Fluke%20Order%20Type%20list.xlsx?d=w377577c822d04c05a86ffa22b7cc2f8d&amp;csf=1&amp;web=1&amp;e=FTb9Qq</w:t>
        </w:r>
      </w:hyperlink>
    </w:p>
    <w:p w14:paraId="22112F86" w14:textId="276775FE" w:rsidR="3D672474" w:rsidRDefault="3D672474" w:rsidP="3D672474">
      <w:pPr>
        <w:spacing w:line="257" w:lineRule="auto"/>
        <w:jc w:val="left"/>
      </w:pPr>
      <w:r>
        <w:rPr>
          <w:noProof/>
        </w:rPr>
        <w:drawing>
          <wp:inline distT="0" distB="0" distL="0" distR="0" wp14:anchorId="08F13A8D" wp14:editId="779CEB05">
            <wp:extent cx="4572000" cy="1676400"/>
            <wp:effectExtent l="0" t="0" r="0" b="0"/>
            <wp:docPr id="29564108" name="Picture 2956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3DDC6699" w14:textId="727C4924" w:rsidR="3D672474" w:rsidRDefault="3D672474" w:rsidP="3D672474">
      <w:pPr>
        <w:ind w:firstLine="0"/>
        <w:jc w:val="left"/>
      </w:pPr>
    </w:p>
    <w:p w14:paraId="569DE07B" w14:textId="6AFE413E" w:rsidR="005C5C75" w:rsidRDefault="000621E1" w:rsidP="005C5C75">
      <w:pPr>
        <w:pStyle w:val="Heading3"/>
      </w:pPr>
      <w:bookmarkStart w:id="579" w:name="_Toc91671082"/>
      <w:bookmarkStart w:id="580" w:name="_Toc1130886415"/>
      <w:bookmarkStart w:id="581" w:name="_Toc773124716"/>
      <w:bookmarkStart w:id="582" w:name="_Toc233903942"/>
      <w:bookmarkStart w:id="583" w:name="_Toc1632105445"/>
      <w:bookmarkStart w:id="584" w:name="_Toc577766982"/>
      <w:r>
        <w:t>Variants of the KPI</w:t>
      </w:r>
      <w:bookmarkEnd w:id="579"/>
      <w:r w:rsidR="005C5C75" w:rsidRPr="0028400F">
        <w:t> </w:t>
      </w:r>
      <w:bookmarkEnd w:id="580"/>
      <w:bookmarkEnd w:id="581"/>
      <w:bookmarkEnd w:id="582"/>
      <w:bookmarkEnd w:id="583"/>
      <w:bookmarkEnd w:id="584"/>
    </w:p>
    <w:p w14:paraId="01B9B39E" w14:textId="77777777" w:rsidR="005C5C75" w:rsidRDefault="005C5C75" w:rsidP="005C5C75">
      <w:pPr>
        <w:spacing w:after="0" w:line="240" w:lineRule="auto"/>
        <w:ind w:firstLine="0"/>
        <w:jc w:val="left"/>
        <w:textAlignment w:val="baseline"/>
        <w:rPr>
          <w:rFonts w:ascii="Calibri" w:eastAsia="Times New Roman" w:hAnsi="Calibri" w:cs="Calibri"/>
          <w:b/>
          <w:bCs/>
        </w:rPr>
      </w:pPr>
    </w:p>
    <w:p w14:paraId="4C2C5B36" w14:textId="77777777" w:rsidR="005C5C75" w:rsidRPr="00B91BED" w:rsidRDefault="005C5C75" w:rsidP="005C5C75">
      <w:pPr>
        <w:spacing w:after="0" w:line="240" w:lineRule="auto"/>
        <w:ind w:firstLine="0"/>
        <w:jc w:val="left"/>
        <w:textAlignment w:val="baseline"/>
        <w:rPr>
          <w:rFonts w:ascii="Segoe UI" w:eastAsia="Times New Roman" w:hAnsi="Segoe UI" w:cs="Segoe UI"/>
          <w:sz w:val="18"/>
          <w:szCs w:val="18"/>
        </w:rPr>
      </w:pPr>
      <w:r w:rsidRPr="00B91BED">
        <w:rPr>
          <w:rFonts w:ascii="Calibri" w:eastAsia="Times New Roman" w:hAnsi="Calibri" w:cs="Calibri"/>
          <w:b/>
          <w:bCs/>
        </w:rPr>
        <w:t>Functional Level</w:t>
      </w:r>
      <w:r w:rsidRPr="00B91BED">
        <w:rPr>
          <w:rFonts w:ascii="Calibri" w:eastAsia="Times New Roman" w:hAnsi="Calibri" w:cs="Calibri"/>
          <w:color w:val="FF0000"/>
        </w:rPr>
        <w:t> </w:t>
      </w:r>
    </w:p>
    <w:p w14:paraId="5CB403E7" w14:textId="77777777" w:rsidR="005C5C75" w:rsidRPr="000F479B" w:rsidRDefault="5FCF6E0A" w:rsidP="00E77983">
      <w:pPr>
        <w:numPr>
          <w:ilvl w:val="0"/>
          <w:numId w:val="44"/>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Internal shipments (non-revenue shipments) </w:t>
      </w:r>
    </w:p>
    <w:p w14:paraId="0106AB3C" w14:textId="77777777" w:rsidR="005C5C75" w:rsidRPr="000F479B" w:rsidRDefault="5FCF6E0A" w:rsidP="00E77983">
      <w:pPr>
        <w:numPr>
          <w:ilvl w:val="0"/>
          <w:numId w:val="44"/>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Product (Hardware/Software) orders </w:t>
      </w:r>
    </w:p>
    <w:p w14:paraId="77E3C900" w14:textId="77777777" w:rsidR="005C5C75" w:rsidRPr="000F479B" w:rsidRDefault="5FCF6E0A" w:rsidP="00E77983">
      <w:pPr>
        <w:numPr>
          <w:ilvl w:val="0"/>
          <w:numId w:val="44"/>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Subscription based orders </w:t>
      </w:r>
    </w:p>
    <w:p w14:paraId="78A30BA5" w14:textId="77777777" w:rsidR="005C5C75" w:rsidRPr="000F479B" w:rsidRDefault="5FCF6E0A" w:rsidP="00E77983">
      <w:pPr>
        <w:numPr>
          <w:ilvl w:val="0"/>
          <w:numId w:val="44"/>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Lease based orders </w:t>
      </w:r>
    </w:p>
    <w:p w14:paraId="2202AE0E" w14:textId="77777777" w:rsidR="005C5C75" w:rsidRPr="000F479B" w:rsidRDefault="5FCF6E0A" w:rsidP="00E77983">
      <w:pPr>
        <w:numPr>
          <w:ilvl w:val="0"/>
          <w:numId w:val="44"/>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On-site services (FPI / Irisys) </w:t>
      </w:r>
    </w:p>
    <w:p w14:paraId="5BDC2554" w14:textId="77777777" w:rsidR="005C5C75" w:rsidRPr="000F479B" w:rsidRDefault="5FCF6E0A" w:rsidP="00E77983">
      <w:pPr>
        <w:numPr>
          <w:ilvl w:val="0"/>
          <w:numId w:val="45"/>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Service (calibration, etc …) </w:t>
      </w:r>
    </w:p>
    <w:p w14:paraId="2790E3FB" w14:textId="77777777" w:rsidR="005C5C75" w:rsidRPr="000F479B" w:rsidRDefault="5FCF6E0A" w:rsidP="00E77983">
      <w:pPr>
        <w:numPr>
          <w:ilvl w:val="0"/>
          <w:numId w:val="45"/>
        </w:numPr>
        <w:spacing w:after="0" w:line="240" w:lineRule="auto"/>
        <w:ind w:left="360" w:firstLine="0"/>
        <w:jc w:val="left"/>
        <w:textAlignment w:val="baseline"/>
        <w:rPr>
          <w:rFonts w:ascii="Calibri" w:eastAsia="Times New Roman" w:hAnsi="Calibri" w:cs="Calibri"/>
        </w:rPr>
      </w:pPr>
      <w:r w:rsidRPr="06272A4D">
        <w:rPr>
          <w:rFonts w:ascii="Calibri" w:eastAsia="Times New Roman" w:hAnsi="Calibri" w:cs="Calibri"/>
        </w:rPr>
        <w:t>Service (gold contracts) </w:t>
      </w:r>
    </w:p>
    <w:p w14:paraId="7C86CD33" w14:textId="77777777" w:rsidR="005C5C75" w:rsidRDefault="005C5C75" w:rsidP="005C5C75">
      <w:pPr>
        <w:spacing w:after="0" w:line="240" w:lineRule="auto"/>
        <w:ind w:firstLine="0"/>
        <w:jc w:val="left"/>
      </w:pPr>
    </w:p>
    <w:p w14:paraId="5A7B267F" w14:textId="33935C6E" w:rsidR="005C5C75" w:rsidRDefault="00C74767" w:rsidP="005C5C75">
      <w:pPr>
        <w:pStyle w:val="Heading3"/>
      </w:pPr>
      <w:bookmarkStart w:id="585" w:name="_Toc1293809310"/>
      <w:bookmarkStart w:id="586" w:name="_Toc1392705834"/>
      <w:bookmarkStart w:id="587" w:name="_Toc95750780"/>
      <w:bookmarkStart w:id="588" w:name="_Toc1927261256"/>
      <w:bookmarkStart w:id="589" w:name="_Toc1016696512"/>
      <w:bookmarkStart w:id="590" w:name="_Toc91671083"/>
      <w:r>
        <w:t>Dimensions and Data Sources</w:t>
      </w:r>
      <w:bookmarkEnd w:id="585"/>
      <w:bookmarkEnd w:id="586"/>
      <w:bookmarkEnd w:id="587"/>
      <w:bookmarkEnd w:id="588"/>
      <w:bookmarkEnd w:id="589"/>
      <w:bookmarkEnd w:id="590"/>
    </w:p>
    <w:p w14:paraId="4180B179" w14:textId="77777777" w:rsidR="005C5C75" w:rsidRDefault="005C5C75" w:rsidP="005C5C75">
      <w:pPr>
        <w:pStyle w:val="NoSpacing"/>
      </w:pPr>
    </w:p>
    <w:p w14:paraId="012558E9" w14:textId="77777777" w:rsidR="005C5C75" w:rsidRPr="00213F2E" w:rsidRDefault="005C5C75" w:rsidP="005C5C75">
      <w:pPr>
        <w:spacing w:after="0" w:line="240" w:lineRule="auto"/>
        <w:ind w:firstLine="0"/>
        <w:jc w:val="left"/>
        <w:textAlignment w:val="baseline"/>
        <w:rPr>
          <w:rFonts w:ascii="Segoe UI" w:eastAsia="Times New Roman" w:hAnsi="Segoe UI" w:cs="Segoe UI"/>
          <w:sz w:val="18"/>
          <w:szCs w:val="18"/>
        </w:rPr>
      </w:pPr>
      <w:r w:rsidRPr="00213F2E">
        <w:rPr>
          <w:rFonts w:ascii="Calibri" w:eastAsia="Times New Roman" w:hAnsi="Calibri" w:cs="Calibri"/>
        </w:rPr>
        <w:t>Source of raw data current or new </w:t>
      </w:r>
    </w:p>
    <w:p w14:paraId="641E7B61" w14:textId="77777777" w:rsidR="004D3153" w:rsidRDefault="004D3153" w:rsidP="004D3153">
      <w:pPr>
        <w:spacing w:after="0" w:line="240" w:lineRule="auto"/>
        <w:ind w:firstLine="720"/>
        <w:jc w:val="left"/>
        <w:rPr>
          <w:rFonts w:ascii="Calibri" w:eastAsia="Times New Roman" w:hAnsi="Calibri" w:cs="Calibri"/>
          <w:color w:val="000000"/>
        </w:rPr>
      </w:pPr>
      <w:r w:rsidRPr="0082398F">
        <w:rPr>
          <w:rFonts w:ascii="Calibri" w:eastAsia="Times New Roman" w:hAnsi="Calibri" w:cs="Calibri"/>
          <w:color w:val="000000"/>
        </w:rPr>
        <w:t xml:space="preserve">• Oracle </w:t>
      </w:r>
      <w:r>
        <w:rPr>
          <w:rFonts w:ascii="Calibri" w:eastAsia="Times New Roman" w:hAnsi="Calibri" w:cs="Calibri"/>
          <w:color w:val="000000"/>
        </w:rPr>
        <w:t>EBS</w:t>
      </w:r>
    </w:p>
    <w:p w14:paraId="425CEDBA" w14:textId="00701F58" w:rsidR="005C5C75" w:rsidRPr="00213F2E" w:rsidRDefault="004D3153" w:rsidP="004D3153">
      <w:pPr>
        <w:spacing w:after="0" w:line="240" w:lineRule="auto"/>
        <w:ind w:left="720" w:firstLine="0"/>
        <w:jc w:val="left"/>
        <w:textAlignment w:val="baseline"/>
        <w:rPr>
          <w:rFonts w:ascii="Segoe UI" w:eastAsia="Times New Roman" w:hAnsi="Segoe UI" w:cs="Segoe UI"/>
          <w:sz w:val="18"/>
          <w:szCs w:val="18"/>
        </w:rPr>
      </w:pPr>
      <w:r w:rsidRPr="0082398F">
        <w:rPr>
          <w:rFonts w:ascii="Calibri" w:eastAsia="Times New Roman" w:hAnsi="Calibri" w:cs="Calibri"/>
          <w:color w:val="000000"/>
        </w:rPr>
        <w:t>•</w:t>
      </w:r>
      <w:r>
        <w:rPr>
          <w:rFonts w:ascii="Calibri" w:eastAsia="Times New Roman" w:hAnsi="Calibri" w:cs="Calibri"/>
          <w:color w:val="000000"/>
        </w:rPr>
        <w:t xml:space="preserve"> Subsidiary </w:t>
      </w:r>
      <w:r w:rsidRPr="0082398F">
        <w:rPr>
          <w:rFonts w:ascii="Calibri" w:eastAsia="Times New Roman" w:hAnsi="Calibri" w:cs="Calibri"/>
          <w:color w:val="000000"/>
        </w:rPr>
        <w:t xml:space="preserve">Flat files </w:t>
      </w:r>
      <w:r w:rsidRPr="0082398F">
        <w:rPr>
          <w:rFonts w:ascii="Calibri" w:eastAsia="Times New Roman" w:hAnsi="Calibri" w:cs="Calibri"/>
          <w:color w:val="000000"/>
        </w:rPr>
        <w:br/>
        <w:t>• Hyperio</w:t>
      </w:r>
      <w:r>
        <w:rPr>
          <w:rFonts w:ascii="Calibri" w:eastAsia="Times New Roman" w:hAnsi="Calibri" w:cs="Calibri"/>
          <w:color w:val="000000"/>
        </w:rPr>
        <w:t>n</w:t>
      </w:r>
      <w:r w:rsidR="005C5C75" w:rsidRPr="00213F2E">
        <w:rPr>
          <w:rFonts w:ascii="Calibri" w:eastAsia="Times New Roman" w:hAnsi="Calibri" w:cs="Calibri"/>
        </w:rPr>
        <w:t> </w:t>
      </w:r>
    </w:p>
    <w:p w14:paraId="0218D8EF" w14:textId="77777777" w:rsidR="005C5C75" w:rsidRDefault="005C5C75" w:rsidP="005C5C75">
      <w:pPr>
        <w:pStyle w:val="NoSpacing"/>
      </w:pPr>
    </w:p>
    <w:p w14:paraId="0E46EC92" w14:textId="34EF850D" w:rsidR="005C5C75" w:rsidRDefault="005C5C75" w:rsidP="005C5C75">
      <w:pPr>
        <w:pStyle w:val="NoSpacing"/>
      </w:pPr>
      <w:r>
        <w:lastRenderedPageBreak/>
        <w:t>Each CVD is required to include aggregation capabilities as described in the table below. A common requirement across all dimensions is that a standardized set of aggregation business rules be established</w:t>
      </w:r>
    </w:p>
    <w:p w14:paraId="63D0188A" w14:textId="414A57A6" w:rsidR="00523512" w:rsidRDefault="00523512" w:rsidP="005C5C75">
      <w:pPr>
        <w:pStyle w:val="NoSpacing"/>
      </w:pPr>
    </w:p>
    <w:tbl>
      <w:tblPr>
        <w:tblW w:w="11287" w:type="dxa"/>
        <w:tblCellMar>
          <w:top w:w="15" w:type="dxa"/>
          <w:bottom w:w="15" w:type="dxa"/>
        </w:tblCellMar>
        <w:tblLook w:val="04A0" w:firstRow="1" w:lastRow="0" w:firstColumn="1" w:lastColumn="0" w:noHBand="0" w:noVBand="1"/>
      </w:tblPr>
      <w:tblGrid>
        <w:gridCol w:w="960"/>
        <w:gridCol w:w="4900"/>
        <w:gridCol w:w="5205"/>
        <w:gridCol w:w="222"/>
      </w:tblGrid>
      <w:tr w:rsidR="00523512" w:rsidRPr="00523512" w14:paraId="288EA613" w14:textId="77777777" w:rsidTr="00523512">
        <w:trPr>
          <w:gridAfter w:val="1"/>
          <w:wAfter w:w="222" w:type="dxa"/>
          <w:trHeight w:val="450"/>
        </w:trPr>
        <w:tc>
          <w:tcPr>
            <w:tcW w:w="96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1EFF2AC2" w14:textId="77777777" w:rsidR="00523512" w:rsidRPr="00523512" w:rsidRDefault="00523512" w:rsidP="00523512">
            <w:pPr>
              <w:spacing w:after="0" w:line="240" w:lineRule="auto"/>
              <w:ind w:firstLine="0"/>
              <w:jc w:val="center"/>
              <w:rPr>
                <w:rFonts w:ascii="Calibri" w:eastAsia="Times New Roman" w:hAnsi="Calibri" w:cs="Calibri"/>
                <w:b/>
                <w:bCs/>
                <w:color w:val="FFFFFF"/>
              </w:rPr>
            </w:pPr>
            <w:r w:rsidRPr="00523512">
              <w:rPr>
                <w:rFonts w:ascii="Calibri" w:eastAsia="Times New Roman" w:hAnsi="Calibri" w:cs="Calibri"/>
                <w:b/>
                <w:bCs/>
                <w:color w:val="FFFFFF"/>
              </w:rPr>
              <w:t>D#</w:t>
            </w:r>
          </w:p>
        </w:tc>
        <w:tc>
          <w:tcPr>
            <w:tcW w:w="490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3E181D75" w14:textId="77777777" w:rsidR="00523512" w:rsidRPr="00523512" w:rsidRDefault="00523512" w:rsidP="00523512">
            <w:pPr>
              <w:spacing w:after="0" w:line="240" w:lineRule="auto"/>
              <w:ind w:firstLine="0"/>
              <w:jc w:val="center"/>
              <w:rPr>
                <w:rFonts w:ascii="Calibri" w:eastAsia="Times New Roman" w:hAnsi="Calibri" w:cs="Calibri"/>
                <w:b/>
                <w:bCs/>
                <w:color w:val="FFFFFF"/>
              </w:rPr>
            </w:pPr>
            <w:r w:rsidRPr="00523512">
              <w:rPr>
                <w:rFonts w:ascii="Calibri" w:eastAsia="Times New Roman" w:hAnsi="Calibri" w:cs="Calibri"/>
                <w:b/>
                <w:bCs/>
                <w:color w:val="FFFFFF"/>
              </w:rPr>
              <w:t xml:space="preserve">Dimension  </w:t>
            </w:r>
          </w:p>
        </w:tc>
        <w:tc>
          <w:tcPr>
            <w:tcW w:w="5205"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3E2EE832" w14:textId="77777777" w:rsidR="00523512" w:rsidRPr="00523512" w:rsidRDefault="00523512" w:rsidP="00523512">
            <w:pPr>
              <w:spacing w:after="0" w:line="240" w:lineRule="auto"/>
              <w:ind w:firstLine="0"/>
              <w:jc w:val="center"/>
              <w:rPr>
                <w:rFonts w:ascii="Calibri" w:eastAsia="Times New Roman" w:hAnsi="Calibri" w:cs="Calibri"/>
                <w:b/>
                <w:bCs/>
                <w:color w:val="FFFFFF"/>
              </w:rPr>
            </w:pPr>
            <w:r w:rsidRPr="00523512">
              <w:rPr>
                <w:rFonts w:ascii="Calibri" w:eastAsia="Times New Roman" w:hAnsi="Calibri" w:cs="Calibri"/>
                <w:b/>
                <w:bCs/>
                <w:color w:val="FFFFFF"/>
              </w:rPr>
              <w:t xml:space="preserve">Dimension Description  </w:t>
            </w:r>
          </w:p>
        </w:tc>
      </w:tr>
      <w:tr w:rsidR="00523512" w:rsidRPr="00523512" w14:paraId="10EFFD5B" w14:textId="77777777" w:rsidTr="00523512">
        <w:trPr>
          <w:trHeight w:val="300"/>
        </w:trPr>
        <w:tc>
          <w:tcPr>
            <w:tcW w:w="960" w:type="dxa"/>
            <w:vMerge/>
            <w:tcBorders>
              <w:top w:val="single" w:sz="4" w:space="0" w:color="auto"/>
              <w:left w:val="single" w:sz="4" w:space="0" w:color="auto"/>
              <w:bottom w:val="nil"/>
              <w:right w:val="single" w:sz="4" w:space="0" w:color="auto"/>
            </w:tcBorders>
            <w:vAlign w:val="center"/>
            <w:hideMark/>
          </w:tcPr>
          <w:p w14:paraId="0385ED90" w14:textId="77777777" w:rsidR="00523512" w:rsidRPr="00523512" w:rsidRDefault="00523512" w:rsidP="00523512">
            <w:pPr>
              <w:spacing w:after="0" w:line="240" w:lineRule="auto"/>
              <w:ind w:firstLine="0"/>
              <w:jc w:val="left"/>
              <w:rPr>
                <w:rFonts w:ascii="Calibri" w:eastAsia="Times New Roman" w:hAnsi="Calibri" w:cs="Calibri"/>
                <w:b/>
                <w:bCs/>
                <w:color w:val="FFFFFF"/>
              </w:rPr>
            </w:pPr>
          </w:p>
        </w:tc>
        <w:tc>
          <w:tcPr>
            <w:tcW w:w="4900" w:type="dxa"/>
            <w:vMerge/>
            <w:tcBorders>
              <w:top w:val="single" w:sz="4" w:space="0" w:color="auto"/>
              <w:left w:val="single" w:sz="4" w:space="0" w:color="auto"/>
              <w:bottom w:val="nil"/>
              <w:right w:val="single" w:sz="4" w:space="0" w:color="auto"/>
            </w:tcBorders>
            <w:vAlign w:val="center"/>
            <w:hideMark/>
          </w:tcPr>
          <w:p w14:paraId="43F76BCE" w14:textId="77777777" w:rsidR="00523512" w:rsidRPr="00523512" w:rsidRDefault="00523512" w:rsidP="00523512">
            <w:pPr>
              <w:spacing w:after="0" w:line="240" w:lineRule="auto"/>
              <w:ind w:firstLine="0"/>
              <w:jc w:val="left"/>
              <w:rPr>
                <w:rFonts w:ascii="Calibri" w:eastAsia="Times New Roman" w:hAnsi="Calibri" w:cs="Calibri"/>
                <w:b/>
                <w:bCs/>
                <w:color w:val="FFFFFF"/>
              </w:rPr>
            </w:pPr>
          </w:p>
        </w:tc>
        <w:tc>
          <w:tcPr>
            <w:tcW w:w="5205" w:type="dxa"/>
            <w:vMerge/>
            <w:tcBorders>
              <w:top w:val="single" w:sz="4" w:space="0" w:color="auto"/>
              <w:left w:val="single" w:sz="4" w:space="0" w:color="auto"/>
              <w:bottom w:val="nil"/>
              <w:right w:val="single" w:sz="4" w:space="0" w:color="auto"/>
            </w:tcBorders>
            <w:vAlign w:val="center"/>
            <w:hideMark/>
          </w:tcPr>
          <w:p w14:paraId="05EF840C" w14:textId="77777777" w:rsidR="00523512" w:rsidRPr="00523512" w:rsidRDefault="00523512" w:rsidP="00523512">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50A97B67" w14:textId="77777777" w:rsidR="00523512" w:rsidRPr="00523512" w:rsidRDefault="00523512" w:rsidP="00523512">
            <w:pPr>
              <w:spacing w:after="0" w:line="240" w:lineRule="auto"/>
              <w:ind w:firstLine="0"/>
              <w:jc w:val="center"/>
              <w:rPr>
                <w:rFonts w:ascii="Calibri" w:eastAsia="Times New Roman" w:hAnsi="Calibri" w:cs="Calibri"/>
                <w:b/>
                <w:bCs/>
                <w:color w:val="FFFFFF"/>
              </w:rPr>
            </w:pPr>
          </w:p>
        </w:tc>
      </w:tr>
      <w:tr w:rsidR="00523512" w:rsidRPr="00523512" w14:paraId="7FDB07BE" w14:textId="77777777" w:rsidTr="00523512">
        <w:trPr>
          <w:trHeight w:val="300"/>
        </w:trPr>
        <w:tc>
          <w:tcPr>
            <w:tcW w:w="960" w:type="dxa"/>
            <w:vMerge/>
            <w:tcBorders>
              <w:top w:val="single" w:sz="4" w:space="0" w:color="auto"/>
              <w:left w:val="single" w:sz="4" w:space="0" w:color="auto"/>
              <w:bottom w:val="nil"/>
              <w:right w:val="single" w:sz="4" w:space="0" w:color="auto"/>
            </w:tcBorders>
            <w:vAlign w:val="center"/>
            <w:hideMark/>
          </w:tcPr>
          <w:p w14:paraId="61D744DA" w14:textId="77777777" w:rsidR="00523512" w:rsidRPr="00523512" w:rsidRDefault="00523512" w:rsidP="00523512">
            <w:pPr>
              <w:spacing w:after="0" w:line="240" w:lineRule="auto"/>
              <w:ind w:firstLine="0"/>
              <w:jc w:val="left"/>
              <w:rPr>
                <w:rFonts w:ascii="Calibri" w:eastAsia="Times New Roman" w:hAnsi="Calibri" w:cs="Calibri"/>
                <w:b/>
                <w:bCs/>
                <w:color w:val="FFFFFF"/>
              </w:rPr>
            </w:pPr>
          </w:p>
        </w:tc>
        <w:tc>
          <w:tcPr>
            <w:tcW w:w="4900" w:type="dxa"/>
            <w:vMerge/>
            <w:tcBorders>
              <w:top w:val="single" w:sz="4" w:space="0" w:color="auto"/>
              <w:left w:val="single" w:sz="4" w:space="0" w:color="auto"/>
              <w:bottom w:val="nil"/>
              <w:right w:val="single" w:sz="4" w:space="0" w:color="auto"/>
            </w:tcBorders>
            <w:vAlign w:val="center"/>
            <w:hideMark/>
          </w:tcPr>
          <w:p w14:paraId="1A795343" w14:textId="77777777" w:rsidR="00523512" w:rsidRPr="00523512" w:rsidRDefault="00523512" w:rsidP="00523512">
            <w:pPr>
              <w:spacing w:after="0" w:line="240" w:lineRule="auto"/>
              <w:ind w:firstLine="0"/>
              <w:jc w:val="left"/>
              <w:rPr>
                <w:rFonts w:ascii="Calibri" w:eastAsia="Times New Roman" w:hAnsi="Calibri" w:cs="Calibri"/>
                <w:b/>
                <w:bCs/>
                <w:color w:val="FFFFFF"/>
              </w:rPr>
            </w:pPr>
          </w:p>
        </w:tc>
        <w:tc>
          <w:tcPr>
            <w:tcW w:w="5205" w:type="dxa"/>
            <w:vMerge/>
            <w:tcBorders>
              <w:top w:val="single" w:sz="4" w:space="0" w:color="auto"/>
              <w:left w:val="single" w:sz="4" w:space="0" w:color="auto"/>
              <w:bottom w:val="nil"/>
              <w:right w:val="single" w:sz="4" w:space="0" w:color="auto"/>
            </w:tcBorders>
            <w:vAlign w:val="center"/>
            <w:hideMark/>
          </w:tcPr>
          <w:p w14:paraId="3B7BF2AE" w14:textId="77777777" w:rsidR="00523512" w:rsidRPr="00523512" w:rsidRDefault="00523512" w:rsidP="00523512">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1D19BFAD"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19D6B888" w14:textId="77777777" w:rsidTr="00523512">
        <w:trPr>
          <w:trHeight w:val="72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0C4F132"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E65D7AA"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Account Receivables - Aging Bucket</w:t>
            </w:r>
          </w:p>
        </w:tc>
        <w:tc>
          <w:tcPr>
            <w:tcW w:w="5205" w:type="dxa"/>
            <w:tcBorders>
              <w:top w:val="single" w:sz="4" w:space="0" w:color="auto"/>
              <w:left w:val="single" w:sz="4" w:space="0" w:color="auto"/>
              <w:bottom w:val="single" w:sz="4" w:space="0" w:color="auto"/>
              <w:right w:val="single" w:sz="4" w:space="0" w:color="auto"/>
            </w:tcBorders>
            <w:vAlign w:val="bottom"/>
            <w:hideMark/>
          </w:tcPr>
          <w:p w14:paraId="540F800E"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Time periods used to review and report on open receivables.</w:t>
            </w:r>
          </w:p>
        </w:tc>
        <w:tc>
          <w:tcPr>
            <w:tcW w:w="222" w:type="dxa"/>
            <w:vAlign w:val="center"/>
            <w:hideMark/>
          </w:tcPr>
          <w:p w14:paraId="71B0771E"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2E5E68A6"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D71EBFB"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676ED53"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Account Receivables - Batch Sources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4B7B6DA1"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Controls the standard transaction type assigned to a transaction and determine whether receivables automatically numbers transactions and transaction batches.</w:t>
            </w:r>
          </w:p>
        </w:tc>
        <w:tc>
          <w:tcPr>
            <w:tcW w:w="222" w:type="dxa"/>
            <w:vAlign w:val="center"/>
            <w:hideMark/>
          </w:tcPr>
          <w:p w14:paraId="5929A9A8"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45EF2D42"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6E1813E"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42818AA"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Account Receivables - Collectors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51471663"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Name and profile of the collectors who tracks collection of receivables.</w:t>
            </w:r>
          </w:p>
        </w:tc>
        <w:tc>
          <w:tcPr>
            <w:tcW w:w="222" w:type="dxa"/>
            <w:vAlign w:val="center"/>
            <w:hideMark/>
          </w:tcPr>
          <w:p w14:paraId="2F32ABA2"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77A99CE1"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3A81ACA"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3187ABE"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Account Receivables - Customers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3D29B02D"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Customer that receives the invoice.</w:t>
            </w:r>
          </w:p>
        </w:tc>
        <w:tc>
          <w:tcPr>
            <w:tcW w:w="222" w:type="dxa"/>
            <w:vAlign w:val="center"/>
            <w:hideMark/>
          </w:tcPr>
          <w:p w14:paraId="0358906F"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54BF5F1"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0F46A89"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BA7DAEA"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Account Receivables - Dispute Reasons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71863858"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Details of dispute transactions.</w:t>
            </w:r>
          </w:p>
        </w:tc>
        <w:tc>
          <w:tcPr>
            <w:tcW w:w="222" w:type="dxa"/>
            <w:vAlign w:val="center"/>
            <w:hideMark/>
          </w:tcPr>
          <w:p w14:paraId="452C7331"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14602C34"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E2701E7"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980F594"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Account Receivables - Lookup Values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0359EF82"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Reference Table</w:t>
            </w:r>
          </w:p>
        </w:tc>
        <w:tc>
          <w:tcPr>
            <w:tcW w:w="222" w:type="dxa"/>
            <w:vAlign w:val="center"/>
            <w:hideMark/>
          </w:tcPr>
          <w:p w14:paraId="2C45FF4E"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4FF76DE1"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88C8AB3"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2B1DDA0"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Account Receivables - Parties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0C9032D9"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Party that receives the invoice.</w:t>
            </w:r>
          </w:p>
        </w:tc>
        <w:tc>
          <w:tcPr>
            <w:tcW w:w="222" w:type="dxa"/>
            <w:vAlign w:val="center"/>
            <w:hideMark/>
          </w:tcPr>
          <w:p w14:paraId="12FB5BA4"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3140438"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23F3FA1"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F78FD19"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Account Receivables - Party Sites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4F927A5A"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Party site that receives the invoice.</w:t>
            </w:r>
          </w:p>
        </w:tc>
        <w:tc>
          <w:tcPr>
            <w:tcW w:w="222" w:type="dxa"/>
            <w:vAlign w:val="center"/>
            <w:hideMark/>
          </w:tcPr>
          <w:p w14:paraId="416CB978"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7A4E6CF6"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1F280BB"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F415C1B"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Account Receivables - Term Lines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49773DF1"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Payment terms details.</w:t>
            </w:r>
          </w:p>
        </w:tc>
        <w:tc>
          <w:tcPr>
            <w:tcW w:w="222" w:type="dxa"/>
            <w:vAlign w:val="center"/>
            <w:hideMark/>
          </w:tcPr>
          <w:p w14:paraId="7E9020FC"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F5F7231"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DB71EAB"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5203EFD"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Account User</w:t>
            </w:r>
          </w:p>
        </w:tc>
        <w:tc>
          <w:tcPr>
            <w:tcW w:w="5205" w:type="dxa"/>
            <w:tcBorders>
              <w:top w:val="single" w:sz="4" w:space="0" w:color="auto"/>
              <w:left w:val="single" w:sz="4" w:space="0" w:color="auto"/>
              <w:bottom w:val="single" w:sz="4" w:space="0" w:color="auto"/>
              <w:right w:val="single" w:sz="4" w:space="0" w:color="auto"/>
            </w:tcBorders>
            <w:vAlign w:val="bottom"/>
            <w:hideMark/>
          </w:tcPr>
          <w:p w14:paraId="211D6AF2"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Reference Table</w:t>
            </w:r>
          </w:p>
        </w:tc>
        <w:tc>
          <w:tcPr>
            <w:tcW w:w="222" w:type="dxa"/>
            <w:vAlign w:val="center"/>
            <w:hideMark/>
          </w:tcPr>
          <w:p w14:paraId="009C8322"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2258B046"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BAC762D"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23E806B"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Accounting Class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32D13F6C"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The valuation and variance accounts that are associated with this accounting class determine which GL accounts are charged and when.</w:t>
            </w:r>
          </w:p>
        </w:tc>
        <w:tc>
          <w:tcPr>
            <w:tcW w:w="222" w:type="dxa"/>
            <w:vAlign w:val="center"/>
            <w:hideMark/>
          </w:tcPr>
          <w:p w14:paraId="207ACEB5"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C5E85D4"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F6F41F3"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D20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A41DCEC"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Adjustments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3BC514D0" w14:textId="559418CC"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 xml:space="preserve">Sales order line </w:t>
            </w:r>
            <w:r w:rsidR="009E001F" w:rsidRPr="00523512">
              <w:rPr>
                <w:rFonts w:ascii="Calibri" w:eastAsia="Times New Roman" w:hAnsi="Calibri" w:cs="Calibri"/>
                <w:sz w:val="18"/>
                <w:szCs w:val="18"/>
              </w:rPr>
              <w:t>adjustments. Types</w:t>
            </w:r>
            <w:r w:rsidRPr="00523512">
              <w:rPr>
                <w:rFonts w:ascii="Calibri" w:eastAsia="Times New Roman" w:hAnsi="Calibri" w:cs="Calibri"/>
                <w:sz w:val="18"/>
                <w:szCs w:val="18"/>
              </w:rPr>
              <w:t xml:space="preserve"> of Adjustments</w:t>
            </w:r>
          </w:p>
        </w:tc>
        <w:tc>
          <w:tcPr>
            <w:tcW w:w="222" w:type="dxa"/>
            <w:vAlign w:val="center"/>
            <w:hideMark/>
          </w:tcPr>
          <w:p w14:paraId="12BC498E"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2886639D"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1410D87"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D24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7B0C305"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Calendar</w:t>
            </w:r>
          </w:p>
        </w:tc>
        <w:tc>
          <w:tcPr>
            <w:tcW w:w="5205" w:type="dxa"/>
            <w:tcBorders>
              <w:top w:val="single" w:sz="4" w:space="0" w:color="auto"/>
              <w:left w:val="single" w:sz="4" w:space="0" w:color="auto"/>
              <w:bottom w:val="single" w:sz="4" w:space="0" w:color="auto"/>
              <w:right w:val="single" w:sz="4" w:space="0" w:color="auto"/>
            </w:tcBorders>
            <w:vAlign w:val="bottom"/>
            <w:hideMark/>
          </w:tcPr>
          <w:p w14:paraId="43365B87"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 xml:space="preserve">Custom Loaded Calendar Table </w:t>
            </w:r>
          </w:p>
        </w:tc>
        <w:tc>
          <w:tcPr>
            <w:tcW w:w="222" w:type="dxa"/>
            <w:vAlign w:val="center"/>
            <w:hideMark/>
          </w:tcPr>
          <w:p w14:paraId="1762132D"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36E6C6DF"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6A855B4"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D28</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42ECA1CC"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Currency</w:t>
            </w:r>
          </w:p>
        </w:tc>
        <w:tc>
          <w:tcPr>
            <w:tcW w:w="5205" w:type="dxa"/>
            <w:tcBorders>
              <w:top w:val="single" w:sz="4" w:space="0" w:color="auto"/>
              <w:left w:val="single" w:sz="4" w:space="0" w:color="auto"/>
              <w:bottom w:val="single" w:sz="4" w:space="0" w:color="auto"/>
              <w:right w:val="single" w:sz="4" w:space="0" w:color="auto"/>
            </w:tcBorders>
            <w:vAlign w:val="bottom"/>
            <w:hideMark/>
          </w:tcPr>
          <w:p w14:paraId="0B07ECEC"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Full International Standards Organization (ISO) name of the monetary unit.</w:t>
            </w:r>
          </w:p>
        </w:tc>
        <w:tc>
          <w:tcPr>
            <w:tcW w:w="222" w:type="dxa"/>
            <w:vAlign w:val="center"/>
            <w:hideMark/>
          </w:tcPr>
          <w:p w14:paraId="4A18DD18"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21381344"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E683B18"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D29</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0FAFD8A5"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Customer</w:t>
            </w:r>
          </w:p>
        </w:tc>
        <w:tc>
          <w:tcPr>
            <w:tcW w:w="5205" w:type="dxa"/>
            <w:tcBorders>
              <w:top w:val="single" w:sz="4" w:space="0" w:color="auto"/>
              <w:left w:val="single" w:sz="4" w:space="0" w:color="auto"/>
              <w:bottom w:val="single" w:sz="4" w:space="0" w:color="auto"/>
              <w:right w:val="single" w:sz="4" w:space="0" w:color="auto"/>
            </w:tcBorders>
            <w:vAlign w:val="bottom"/>
            <w:hideMark/>
          </w:tcPr>
          <w:p w14:paraId="6816EC02"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Bill-To and Ship-To customer information.</w:t>
            </w:r>
          </w:p>
        </w:tc>
        <w:tc>
          <w:tcPr>
            <w:tcW w:w="222" w:type="dxa"/>
            <w:vAlign w:val="center"/>
            <w:hideMark/>
          </w:tcPr>
          <w:p w14:paraId="52690029"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8C6DF50"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F47E088"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D30</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037DB087"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Customer - Channel</w:t>
            </w:r>
          </w:p>
        </w:tc>
        <w:tc>
          <w:tcPr>
            <w:tcW w:w="5205" w:type="dxa"/>
            <w:tcBorders>
              <w:top w:val="single" w:sz="4" w:space="0" w:color="auto"/>
              <w:left w:val="single" w:sz="4" w:space="0" w:color="auto"/>
              <w:bottom w:val="single" w:sz="4" w:space="0" w:color="auto"/>
              <w:right w:val="single" w:sz="4" w:space="0" w:color="auto"/>
            </w:tcBorders>
            <w:vAlign w:val="bottom"/>
            <w:hideMark/>
          </w:tcPr>
          <w:p w14:paraId="07E9ECE9"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Description of the Customer channel code.</w:t>
            </w:r>
          </w:p>
        </w:tc>
        <w:tc>
          <w:tcPr>
            <w:tcW w:w="222" w:type="dxa"/>
            <w:vAlign w:val="center"/>
            <w:hideMark/>
          </w:tcPr>
          <w:p w14:paraId="34324D29"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70C2A8E"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071A321"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D33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28C0321"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Destination Geography</w:t>
            </w:r>
          </w:p>
        </w:tc>
        <w:tc>
          <w:tcPr>
            <w:tcW w:w="5205" w:type="dxa"/>
            <w:tcBorders>
              <w:top w:val="single" w:sz="4" w:space="0" w:color="auto"/>
              <w:left w:val="single" w:sz="4" w:space="0" w:color="auto"/>
              <w:bottom w:val="single" w:sz="4" w:space="0" w:color="auto"/>
              <w:right w:val="single" w:sz="4" w:space="0" w:color="auto"/>
            </w:tcBorders>
            <w:vAlign w:val="bottom"/>
            <w:hideMark/>
          </w:tcPr>
          <w:p w14:paraId="4060D02C"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Geographies based on Ultimate Destination</w:t>
            </w:r>
          </w:p>
        </w:tc>
        <w:tc>
          <w:tcPr>
            <w:tcW w:w="222" w:type="dxa"/>
            <w:vAlign w:val="center"/>
            <w:hideMark/>
          </w:tcPr>
          <w:p w14:paraId="5D1EF0E3"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402FD6BA"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8C94740"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D34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CBF4EE5"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Employee</w:t>
            </w:r>
          </w:p>
        </w:tc>
        <w:tc>
          <w:tcPr>
            <w:tcW w:w="5205" w:type="dxa"/>
            <w:tcBorders>
              <w:top w:val="single" w:sz="4" w:space="0" w:color="auto"/>
              <w:left w:val="single" w:sz="4" w:space="0" w:color="auto"/>
              <w:bottom w:val="single" w:sz="4" w:space="0" w:color="auto"/>
              <w:right w:val="single" w:sz="4" w:space="0" w:color="auto"/>
            </w:tcBorders>
            <w:vAlign w:val="bottom"/>
            <w:hideMark/>
          </w:tcPr>
          <w:p w14:paraId="32428FB8"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Employee name and location of the person who performs a certain function within the source system.</w:t>
            </w:r>
          </w:p>
        </w:tc>
        <w:tc>
          <w:tcPr>
            <w:tcW w:w="222" w:type="dxa"/>
            <w:vAlign w:val="center"/>
            <w:hideMark/>
          </w:tcPr>
          <w:p w14:paraId="3E90483B"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43369FFE"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64D6881"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D39</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62AEC28D"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 xml:space="preserve">General Ledger </w:t>
            </w:r>
          </w:p>
        </w:tc>
        <w:tc>
          <w:tcPr>
            <w:tcW w:w="5205" w:type="dxa"/>
            <w:tcBorders>
              <w:top w:val="single" w:sz="4" w:space="0" w:color="auto"/>
              <w:left w:val="single" w:sz="4" w:space="0" w:color="auto"/>
              <w:bottom w:val="single" w:sz="4" w:space="0" w:color="auto"/>
              <w:right w:val="single" w:sz="4" w:space="0" w:color="auto"/>
            </w:tcBorders>
            <w:vAlign w:val="bottom"/>
            <w:hideMark/>
          </w:tcPr>
          <w:p w14:paraId="656A8312"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General ledger account .</w:t>
            </w:r>
          </w:p>
        </w:tc>
        <w:tc>
          <w:tcPr>
            <w:tcW w:w="222" w:type="dxa"/>
            <w:vAlign w:val="center"/>
            <w:hideMark/>
          </w:tcPr>
          <w:p w14:paraId="4233404D"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723F0856"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1A49AD5"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D40</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42D4A2C3"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General Ledger - GL Account Segment</w:t>
            </w:r>
          </w:p>
        </w:tc>
        <w:tc>
          <w:tcPr>
            <w:tcW w:w="5205" w:type="dxa"/>
            <w:tcBorders>
              <w:top w:val="single" w:sz="4" w:space="0" w:color="auto"/>
              <w:left w:val="single" w:sz="4" w:space="0" w:color="auto"/>
              <w:bottom w:val="single" w:sz="4" w:space="0" w:color="auto"/>
              <w:right w:val="single" w:sz="4" w:space="0" w:color="auto"/>
            </w:tcBorders>
            <w:vAlign w:val="bottom"/>
            <w:hideMark/>
          </w:tcPr>
          <w:p w14:paraId="7274F452"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General ledger account details.</w:t>
            </w:r>
          </w:p>
        </w:tc>
        <w:tc>
          <w:tcPr>
            <w:tcW w:w="222" w:type="dxa"/>
            <w:vAlign w:val="center"/>
            <w:hideMark/>
          </w:tcPr>
          <w:p w14:paraId="0BCDD3B2"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64B21A00"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72FBFAD"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D41</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7DD95A89"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General Ledger - GL Ledger</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673425E"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Stores General Ledger Information</w:t>
            </w:r>
          </w:p>
        </w:tc>
        <w:tc>
          <w:tcPr>
            <w:tcW w:w="222" w:type="dxa"/>
            <w:vAlign w:val="center"/>
            <w:hideMark/>
          </w:tcPr>
          <w:p w14:paraId="5EC5C8B8"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6FB82D5F"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F9C6611"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D42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E045B83"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Holiday</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837996B"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Number of holiday days passed during the repair and/or calibration service event.</w:t>
            </w:r>
          </w:p>
        </w:tc>
        <w:tc>
          <w:tcPr>
            <w:tcW w:w="222" w:type="dxa"/>
            <w:vAlign w:val="center"/>
            <w:hideMark/>
          </w:tcPr>
          <w:p w14:paraId="280555C5"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7375930C"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7B1884E"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D43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0C6D64D"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Inventory - ATP Rules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27182A21"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Order Management attributes.</w:t>
            </w:r>
          </w:p>
        </w:tc>
        <w:tc>
          <w:tcPr>
            <w:tcW w:w="222" w:type="dxa"/>
            <w:vAlign w:val="center"/>
            <w:hideMark/>
          </w:tcPr>
          <w:p w14:paraId="65150BE1"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4A2A3A80"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0972B2D"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D44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25FFB8B"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Inventory - Buckets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7741E50D"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Time periods used to review and report on hand inventory.</w:t>
            </w:r>
          </w:p>
        </w:tc>
        <w:tc>
          <w:tcPr>
            <w:tcW w:w="222" w:type="dxa"/>
            <w:vAlign w:val="center"/>
            <w:hideMark/>
          </w:tcPr>
          <w:p w14:paraId="35FD1C0F"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3A26CFFC"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1130C2D"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D45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2C705B8"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Inventory - Demand Types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083348DA"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Identifies a forecasted or an actual demand.</w:t>
            </w:r>
          </w:p>
        </w:tc>
        <w:tc>
          <w:tcPr>
            <w:tcW w:w="222" w:type="dxa"/>
            <w:vAlign w:val="center"/>
            <w:hideMark/>
          </w:tcPr>
          <w:p w14:paraId="327E80FA"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64CCE34D"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E05D63A"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D46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0F86D8D"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 xml:space="preserve">Inventory - Freight </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58F8514"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Inventory Freight Details.</w:t>
            </w:r>
          </w:p>
        </w:tc>
        <w:tc>
          <w:tcPr>
            <w:tcW w:w="222" w:type="dxa"/>
            <w:vAlign w:val="center"/>
            <w:hideMark/>
          </w:tcPr>
          <w:p w14:paraId="3DF1155A"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61292A19"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338F75D"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D47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B765DF6"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Inventory - Item Locations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66FF8287"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Locator defines the physical location of a product.</w:t>
            </w:r>
          </w:p>
        </w:tc>
        <w:tc>
          <w:tcPr>
            <w:tcW w:w="222" w:type="dxa"/>
            <w:vAlign w:val="center"/>
            <w:hideMark/>
          </w:tcPr>
          <w:p w14:paraId="733F5EEA"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74E75AA"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340DAED"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lastRenderedPageBreak/>
              <w:t>D48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A1B6167"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Inventory - Lot Numbers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3774AC2D"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Specifies a batch of an item identified by a number.</w:t>
            </w:r>
          </w:p>
        </w:tc>
        <w:tc>
          <w:tcPr>
            <w:tcW w:w="222" w:type="dxa"/>
            <w:vAlign w:val="center"/>
            <w:hideMark/>
          </w:tcPr>
          <w:p w14:paraId="11FDF937"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5CEA934"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804EDEB"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D49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028578A"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Inventory - Org Items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56B33D0C"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Codes used to group products with similar characteristics.</w:t>
            </w:r>
          </w:p>
        </w:tc>
        <w:tc>
          <w:tcPr>
            <w:tcW w:w="222" w:type="dxa"/>
            <w:vAlign w:val="center"/>
            <w:hideMark/>
          </w:tcPr>
          <w:p w14:paraId="3539CF33"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2050B43A"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43DE2EA"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D50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5371F99"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Inventory - Planners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EC3FC56"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Material planner assigned to plan the item.</w:t>
            </w:r>
          </w:p>
        </w:tc>
        <w:tc>
          <w:tcPr>
            <w:tcW w:w="222" w:type="dxa"/>
            <w:vAlign w:val="center"/>
            <w:hideMark/>
          </w:tcPr>
          <w:p w14:paraId="5FB43B38"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41B95EB9"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31EE997"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D51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3F41B7F"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Inventory - Sub Inventories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26CFC894" w14:textId="1FCF7F23" w:rsidR="00523512" w:rsidRPr="00523512" w:rsidRDefault="009E001F"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Sub inventory</w:t>
            </w:r>
            <w:r w:rsidR="00523512" w:rsidRPr="00523512">
              <w:rPr>
                <w:rFonts w:ascii="Calibri" w:eastAsia="Times New Roman" w:hAnsi="Calibri" w:cs="Calibri"/>
                <w:sz w:val="18"/>
                <w:szCs w:val="18"/>
              </w:rPr>
              <w:t xml:space="preserve"> details.</w:t>
            </w:r>
          </w:p>
        </w:tc>
        <w:tc>
          <w:tcPr>
            <w:tcW w:w="222" w:type="dxa"/>
            <w:vAlign w:val="center"/>
            <w:hideMark/>
          </w:tcPr>
          <w:p w14:paraId="0C4EAFC2"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606D7279"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F73B05A"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D52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4416209"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Inventory - Transaction Source Types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2B5AB821"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Details about an Oracle Inventory charges a transaction.</w:t>
            </w:r>
          </w:p>
        </w:tc>
        <w:tc>
          <w:tcPr>
            <w:tcW w:w="222" w:type="dxa"/>
            <w:vAlign w:val="center"/>
            <w:hideMark/>
          </w:tcPr>
          <w:p w14:paraId="5256A10E"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E89823B"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1CD645F"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D53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F90773E"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Inventory - Transaction Types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043B3A21"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Transaction type details.</w:t>
            </w:r>
          </w:p>
        </w:tc>
        <w:tc>
          <w:tcPr>
            <w:tcW w:w="222" w:type="dxa"/>
            <w:vAlign w:val="center"/>
            <w:hideMark/>
          </w:tcPr>
          <w:p w14:paraId="6F31A4BB"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F50DC1F"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C560BA4"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D54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C09763B"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Inventory - UNSPSC Code</w:t>
            </w:r>
          </w:p>
        </w:tc>
        <w:tc>
          <w:tcPr>
            <w:tcW w:w="5205" w:type="dxa"/>
            <w:tcBorders>
              <w:top w:val="single" w:sz="4" w:space="0" w:color="auto"/>
              <w:left w:val="single" w:sz="4" w:space="0" w:color="auto"/>
              <w:bottom w:val="single" w:sz="4" w:space="0" w:color="auto"/>
              <w:right w:val="single" w:sz="4" w:space="0" w:color="auto"/>
            </w:tcBorders>
            <w:vAlign w:val="bottom"/>
            <w:hideMark/>
          </w:tcPr>
          <w:p w14:paraId="4209A59A"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Hierarchical convention used to classify products and services.</w:t>
            </w:r>
          </w:p>
        </w:tc>
        <w:tc>
          <w:tcPr>
            <w:tcW w:w="222" w:type="dxa"/>
            <w:vAlign w:val="center"/>
            <w:hideMark/>
          </w:tcPr>
          <w:p w14:paraId="0722DBA4"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6C439363"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C197E48"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D55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90E7503"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Location</w:t>
            </w:r>
          </w:p>
        </w:tc>
        <w:tc>
          <w:tcPr>
            <w:tcW w:w="5205" w:type="dxa"/>
            <w:tcBorders>
              <w:top w:val="single" w:sz="4" w:space="0" w:color="auto"/>
              <w:left w:val="single" w:sz="4" w:space="0" w:color="auto"/>
              <w:bottom w:val="single" w:sz="4" w:space="0" w:color="auto"/>
              <w:right w:val="single" w:sz="4" w:space="0" w:color="auto"/>
            </w:tcBorders>
            <w:vAlign w:val="bottom"/>
            <w:hideMark/>
          </w:tcPr>
          <w:p w14:paraId="7AABBA4B"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Geographical location of the customer.</w:t>
            </w:r>
          </w:p>
        </w:tc>
        <w:tc>
          <w:tcPr>
            <w:tcW w:w="222" w:type="dxa"/>
            <w:vAlign w:val="center"/>
            <w:hideMark/>
          </w:tcPr>
          <w:p w14:paraId="2916D705"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26689460"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77A1C1F"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D56</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2295C57A"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MFG</w:t>
            </w:r>
          </w:p>
        </w:tc>
        <w:tc>
          <w:tcPr>
            <w:tcW w:w="5205" w:type="dxa"/>
            <w:tcBorders>
              <w:top w:val="single" w:sz="4" w:space="0" w:color="auto"/>
              <w:left w:val="single" w:sz="4" w:space="0" w:color="auto"/>
              <w:bottom w:val="single" w:sz="4" w:space="0" w:color="auto"/>
              <w:right w:val="single" w:sz="4" w:space="0" w:color="auto"/>
            </w:tcBorders>
            <w:vAlign w:val="bottom"/>
            <w:hideMark/>
          </w:tcPr>
          <w:p w14:paraId="66C5A8AB"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Reference Table</w:t>
            </w:r>
          </w:p>
        </w:tc>
        <w:tc>
          <w:tcPr>
            <w:tcW w:w="222" w:type="dxa"/>
            <w:vAlign w:val="center"/>
            <w:hideMark/>
          </w:tcPr>
          <w:p w14:paraId="47E48FAC"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635EF588"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510E704"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D57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47B4A83"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Modifiers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48E6570F"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Definition of discount headers and lines.</w:t>
            </w:r>
          </w:p>
        </w:tc>
        <w:tc>
          <w:tcPr>
            <w:tcW w:w="222" w:type="dxa"/>
            <w:vAlign w:val="center"/>
            <w:hideMark/>
          </w:tcPr>
          <w:p w14:paraId="47A6C1A0"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4765EF7"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CFE5D83"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D59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5565523"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Oracle Open Sales Orders - Hold Buckets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6C0D04CA"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Time periods used to review and report days on hold.</w:t>
            </w:r>
          </w:p>
        </w:tc>
        <w:tc>
          <w:tcPr>
            <w:tcW w:w="222" w:type="dxa"/>
            <w:vAlign w:val="center"/>
            <w:hideMark/>
          </w:tcPr>
          <w:p w14:paraId="4A7DBADC"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3832CA85"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C2609CA"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D60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A525EFA"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Oracle Open Sales Orders - Hold Definitions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05127970"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 xml:space="preserve">Defining Holds </w:t>
            </w:r>
            <w:r w:rsidRPr="00523512">
              <w:rPr>
                <w:rFonts w:ascii="Arial" w:eastAsia="Times New Roman" w:hAnsi="Arial" w:cs="Arial"/>
                <w:b/>
                <w:bCs/>
                <w:color w:val="767676"/>
                <w:sz w:val="18"/>
                <w:szCs w:val="18"/>
              </w:rPr>
              <w:t>in</w:t>
            </w:r>
            <w:r w:rsidRPr="00523512">
              <w:rPr>
                <w:rFonts w:ascii="Arial" w:eastAsia="Times New Roman" w:hAnsi="Arial" w:cs="Arial"/>
                <w:color w:val="000000"/>
                <w:sz w:val="18"/>
                <w:szCs w:val="18"/>
              </w:rPr>
              <w:t xml:space="preserve"> Order Management</w:t>
            </w:r>
          </w:p>
        </w:tc>
        <w:tc>
          <w:tcPr>
            <w:tcW w:w="222" w:type="dxa"/>
            <w:vAlign w:val="center"/>
            <w:hideMark/>
          </w:tcPr>
          <w:p w14:paraId="30C95E48"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35D60E6D"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F902C68"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D61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9044E53"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Oracle Open Sales Orders - Sources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253D9700"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Feeder System Names that create orders in Order Management tables</w:t>
            </w:r>
          </w:p>
        </w:tc>
        <w:tc>
          <w:tcPr>
            <w:tcW w:w="222" w:type="dxa"/>
            <w:vAlign w:val="center"/>
            <w:hideMark/>
          </w:tcPr>
          <w:p w14:paraId="46D6B477"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84B0A5C"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FF4333A"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D62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65E2ACA"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Oracle Open Sales Orders - Texts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659C3E74"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Junk Dimension</w:t>
            </w:r>
          </w:p>
        </w:tc>
        <w:tc>
          <w:tcPr>
            <w:tcW w:w="222" w:type="dxa"/>
            <w:vAlign w:val="center"/>
            <w:hideMark/>
          </w:tcPr>
          <w:p w14:paraId="3614D563"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22DB51C4"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1D94BA1"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D63</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18374206"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Order Types - Line Type</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AEC8E30"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Classification of a sales order line.</w:t>
            </w:r>
          </w:p>
        </w:tc>
        <w:tc>
          <w:tcPr>
            <w:tcW w:w="222" w:type="dxa"/>
            <w:vAlign w:val="center"/>
            <w:hideMark/>
          </w:tcPr>
          <w:p w14:paraId="00178F26"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3DB4B793"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2DC7F14"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D64</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7004168D"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Order Types - Order Type</w:t>
            </w:r>
          </w:p>
        </w:tc>
        <w:tc>
          <w:tcPr>
            <w:tcW w:w="5205" w:type="dxa"/>
            <w:tcBorders>
              <w:top w:val="single" w:sz="4" w:space="0" w:color="auto"/>
              <w:left w:val="single" w:sz="4" w:space="0" w:color="auto"/>
              <w:bottom w:val="single" w:sz="4" w:space="0" w:color="auto"/>
              <w:right w:val="single" w:sz="4" w:space="0" w:color="auto"/>
            </w:tcBorders>
            <w:vAlign w:val="bottom"/>
            <w:hideMark/>
          </w:tcPr>
          <w:p w14:paraId="67E21BD4"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 xml:space="preserve">Classification of a sales order. </w:t>
            </w:r>
          </w:p>
        </w:tc>
        <w:tc>
          <w:tcPr>
            <w:tcW w:w="222" w:type="dxa"/>
            <w:vAlign w:val="center"/>
            <w:hideMark/>
          </w:tcPr>
          <w:p w14:paraId="6852708D"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3AD3B832"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8F360E3"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D65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BD8C02E"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Organization</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55164C7"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 xml:space="preserve">Name of the accounting company. </w:t>
            </w:r>
          </w:p>
        </w:tc>
        <w:tc>
          <w:tcPr>
            <w:tcW w:w="222" w:type="dxa"/>
            <w:vAlign w:val="center"/>
            <w:hideMark/>
          </w:tcPr>
          <w:p w14:paraId="6E93E561"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44BD8BCB"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74E16AD"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D66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9C8D3BF"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Payment Terms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68702B9D"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Determines the amount of each installment</w:t>
            </w:r>
          </w:p>
        </w:tc>
        <w:tc>
          <w:tcPr>
            <w:tcW w:w="222" w:type="dxa"/>
            <w:vAlign w:val="center"/>
            <w:hideMark/>
          </w:tcPr>
          <w:p w14:paraId="32460F16"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7D636479"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6A8CB8E"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D67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495D424"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Period Status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02F81C7C"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The current status of the GL accounting period.</w:t>
            </w:r>
          </w:p>
        </w:tc>
        <w:tc>
          <w:tcPr>
            <w:tcW w:w="222" w:type="dxa"/>
            <w:vAlign w:val="center"/>
            <w:hideMark/>
          </w:tcPr>
          <w:p w14:paraId="03696564"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A74D7D3"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912812A"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D68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5F205B2"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Planner</w:t>
            </w:r>
          </w:p>
        </w:tc>
        <w:tc>
          <w:tcPr>
            <w:tcW w:w="5205" w:type="dxa"/>
            <w:tcBorders>
              <w:top w:val="single" w:sz="4" w:space="0" w:color="auto"/>
              <w:left w:val="single" w:sz="4" w:space="0" w:color="auto"/>
              <w:bottom w:val="single" w:sz="4" w:space="0" w:color="auto"/>
              <w:right w:val="single" w:sz="4" w:space="0" w:color="auto"/>
            </w:tcBorders>
            <w:vAlign w:val="bottom"/>
            <w:hideMark/>
          </w:tcPr>
          <w:p w14:paraId="30D1448C"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General planning attributes.</w:t>
            </w:r>
          </w:p>
        </w:tc>
        <w:tc>
          <w:tcPr>
            <w:tcW w:w="222" w:type="dxa"/>
            <w:vAlign w:val="center"/>
            <w:hideMark/>
          </w:tcPr>
          <w:p w14:paraId="673F8241"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30222464"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F8875D2"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D69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11CCDA8"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POS Provider Type</w:t>
            </w:r>
          </w:p>
        </w:tc>
        <w:tc>
          <w:tcPr>
            <w:tcW w:w="5205" w:type="dxa"/>
            <w:tcBorders>
              <w:top w:val="single" w:sz="4" w:space="0" w:color="auto"/>
              <w:left w:val="single" w:sz="4" w:space="0" w:color="auto"/>
              <w:bottom w:val="single" w:sz="4" w:space="0" w:color="auto"/>
              <w:right w:val="single" w:sz="4" w:space="0" w:color="auto"/>
            </w:tcBorders>
            <w:vAlign w:val="bottom"/>
            <w:hideMark/>
          </w:tcPr>
          <w:p w14:paraId="790A9419"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Provider classification.</w:t>
            </w:r>
          </w:p>
        </w:tc>
        <w:tc>
          <w:tcPr>
            <w:tcW w:w="222" w:type="dxa"/>
            <w:vAlign w:val="center"/>
            <w:hideMark/>
          </w:tcPr>
          <w:p w14:paraId="25E07CD8"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19CB9FBE"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8DAD377"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D71</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6DEF4C7A"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Price - Price List</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055D2C5"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Price List Detail.</w:t>
            </w:r>
          </w:p>
        </w:tc>
        <w:tc>
          <w:tcPr>
            <w:tcW w:w="222" w:type="dxa"/>
            <w:vAlign w:val="center"/>
            <w:hideMark/>
          </w:tcPr>
          <w:p w14:paraId="47837927"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6427B014"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BBF5F2"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D73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CD7080D"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Product</w:t>
            </w:r>
          </w:p>
        </w:tc>
        <w:tc>
          <w:tcPr>
            <w:tcW w:w="5205" w:type="dxa"/>
            <w:tcBorders>
              <w:top w:val="single" w:sz="4" w:space="0" w:color="auto"/>
              <w:left w:val="single" w:sz="4" w:space="0" w:color="auto"/>
              <w:bottom w:val="single" w:sz="4" w:space="0" w:color="auto"/>
              <w:right w:val="single" w:sz="4" w:space="0" w:color="auto"/>
            </w:tcBorders>
            <w:vAlign w:val="bottom"/>
            <w:hideMark/>
          </w:tcPr>
          <w:p w14:paraId="705CAAF8"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Product detail.</w:t>
            </w:r>
          </w:p>
        </w:tc>
        <w:tc>
          <w:tcPr>
            <w:tcW w:w="222" w:type="dxa"/>
            <w:vAlign w:val="center"/>
            <w:hideMark/>
          </w:tcPr>
          <w:p w14:paraId="2E17DA8A"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E397CE1"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19AE833"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D79</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0ECACCD0"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Repair - Repair Center</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5200AB4"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Service Center where the service is done.</w:t>
            </w:r>
          </w:p>
        </w:tc>
        <w:tc>
          <w:tcPr>
            <w:tcW w:w="222" w:type="dxa"/>
            <w:vAlign w:val="center"/>
            <w:hideMark/>
          </w:tcPr>
          <w:p w14:paraId="09474547"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AD6E806"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E786D2C"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D80</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7D011BFB"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Repair - Repair Event</w:t>
            </w:r>
          </w:p>
        </w:tc>
        <w:tc>
          <w:tcPr>
            <w:tcW w:w="5205" w:type="dxa"/>
            <w:tcBorders>
              <w:top w:val="single" w:sz="4" w:space="0" w:color="auto"/>
              <w:left w:val="single" w:sz="4" w:space="0" w:color="auto"/>
              <w:bottom w:val="single" w:sz="4" w:space="0" w:color="auto"/>
              <w:right w:val="single" w:sz="4" w:space="0" w:color="auto"/>
            </w:tcBorders>
            <w:vAlign w:val="bottom"/>
            <w:hideMark/>
          </w:tcPr>
          <w:p w14:paraId="2E9B54B6"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Indicates the Order Status Change event during a service cycle.</w:t>
            </w:r>
          </w:p>
        </w:tc>
        <w:tc>
          <w:tcPr>
            <w:tcW w:w="222" w:type="dxa"/>
            <w:vAlign w:val="center"/>
            <w:hideMark/>
          </w:tcPr>
          <w:p w14:paraId="180D8C95"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5172722"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1901B5B"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D81</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10761820"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Repair - Repair Tat Rule</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D884198" w14:textId="7CFC9FB8"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 xml:space="preserve">The turnaround time rule that was applied in order to determine the </w:t>
            </w:r>
            <w:r w:rsidR="009E001F" w:rsidRPr="00523512">
              <w:rPr>
                <w:rFonts w:ascii="Calibri" w:eastAsia="Times New Roman" w:hAnsi="Calibri" w:cs="Calibri"/>
                <w:sz w:val="18"/>
                <w:szCs w:val="18"/>
              </w:rPr>
              <w:t>turnaround</w:t>
            </w:r>
            <w:r w:rsidRPr="00523512">
              <w:rPr>
                <w:rFonts w:ascii="Calibri" w:eastAsia="Times New Roman" w:hAnsi="Calibri" w:cs="Calibri"/>
                <w:sz w:val="18"/>
                <w:szCs w:val="18"/>
              </w:rPr>
              <w:t xml:space="preserve"> time (TAT) goal.</w:t>
            </w:r>
          </w:p>
        </w:tc>
        <w:tc>
          <w:tcPr>
            <w:tcW w:w="222" w:type="dxa"/>
            <w:vAlign w:val="center"/>
            <w:hideMark/>
          </w:tcPr>
          <w:p w14:paraId="0F492B84"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16C4B66E"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444F9B6"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D82</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452C9FB5"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Repair - Repair Text</w:t>
            </w:r>
          </w:p>
        </w:tc>
        <w:tc>
          <w:tcPr>
            <w:tcW w:w="5205" w:type="dxa"/>
            <w:tcBorders>
              <w:top w:val="single" w:sz="4" w:space="0" w:color="auto"/>
              <w:left w:val="single" w:sz="4" w:space="0" w:color="auto"/>
              <w:bottom w:val="single" w:sz="4" w:space="0" w:color="auto"/>
              <w:right w:val="single" w:sz="4" w:space="0" w:color="auto"/>
            </w:tcBorders>
            <w:vAlign w:val="bottom"/>
            <w:hideMark/>
          </w:tcPr>
          <w:p w14:paraId="5BF7CA27"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Junk Dimension</w:t>
            </w:r>
          </w:p>
        </w:tc>
        <w:tc>
          <w:tcPr>
            <w:tcW w:w="222" w:type="dxa"/>
            <w:vAlign w:val="center"/>
            <w:hideMark/>
          </w:tcPr>
          <w:p w14:paraId="4C132D7B"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E8AD0F6"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3975F46"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D83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12EB495"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Repair Orders - Incident Status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67D27BC9"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Repair incident status details.</w:t>
            </w:r>
          </w:p>
        </w:tc>
        <w:tc>
          <w:tcPr>
            <w:tcW w:w="222" w:type="dxa"/>
            <w:vAlign w:val="center"/>
            <w:hideMark/>
          </w:tcPr>
          <w:p w14:paraId="10E3CF0D"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316B0746"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E7F196C"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D84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CFF3CF1"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Repair Orders - Incident Urgencies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6D1DB5F"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Repair incident urgency details.</w:t>
            </w:r>
          </w:p>
        </w:tc>
        <w:tc>
          <w:tcPr>
            <w:tcW w:w="222" w:type="dxa"/>
            <w:vAlign w:val="center"/>
            <w:hideMark/>
          </w:tcPr>
          <w:p w14:paraId="0BD97BB2"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7920D806"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202D754"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D85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20B959E"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Repair Orders - Texts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4177C203"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Junk Dimension</w:t>
            </w:r>
          </w:p>
        </w:tc>
        <w:tc>
          <w:tcPr>
            <w:tcW w:w="222" w:type="dxa"/>
            <w:vAlign w:val="center"/>
            <w:hideMark/>
          </w:tcPr>
          <w:p w14:paraId="2A5AD16C"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2E3B0BE"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C0C5C6E"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D86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142EAB7"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Repair Orders - Types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7F33209B"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Repair type details.</w:t>
            </w:r>
          </w:p>
        </w:tc>
        <w:tc>
          <w:tcPr>
            <w:tcW w:w="222" w:type="dxa"/>
            <w:vAlign w:val="center"/>
            <w:hideMark/>
          </w:tcPr>
          <w:p w14:paraId="6776C801"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E86A87C"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40055D3"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D87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BE9293D"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SalesRep - Sales Agent</w:t>
            </w:r>
          </w:p>
        </w:tc>
        <w:tc>
          <w:tcPr>
            <w:tcW w:w="5205" w:type="dxa"/>
            <w:tcBorders>
              <w:top w:val="single" w:sz="4" w:space="0" w:color="auto"/>
              <w:left w:val="single" w:sz="4" w:space="0" w:color="auto"/>
              <w:bottom w:val="single" w:sz="4" w:space="0" w:color="auto"/>
              <w:right w:val="single" w:sz="4" w:space="0" w:color="auto"/>
            </w:tcBorders>
            <w:vAlign w:val="bottom"/>
            <w:hideMark/>
          </w:tcPr>
          <w:p w14:paraId="5ADFDBBB"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Fluke salesperson or primary sales representative currently associated with the territory who represents the product to distributors and/or direct customers.</w:t>
            </w:r>
          </w:p>
        </w:tc>
        <w:tc>
          <w:tcPr>
            <w:tcW w:w="222" w:type="dxa"/>
            <w:vAlign w:val="center"/>
            <w:hideMark/>
          </w:tcPr>
          <w:p w14:paraId="58FD7537"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746A46DD"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EFA46EE"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D88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28006E8"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SalesRep - Sales Agent Territory</w:t>
            </w:r>
          </w:p>
        </w:tc>
        <w:tc>
          <w:tcPr>
            <w:tcW w:w="5205" w:type="dxa"/>
            <w:tcBorders>
              <w:top w:val="single" w:sz="4" w:space="0" w:color="auto"/>
              <w:left w:val="single" w:sz="4" w:space="0" w:color="auto"/>
              <w:bottom w:val="single" w:sz="4" w:space="0" w:color="auto"/>
              <w:right w:val="single" w:sz="4" w:space="0" w:color="auto"/>
            </w:tcBorders>
            <w:vAlign w:val="bottom"/>
            <w:hideMark/>
          </w:tcPr>
          <w:p w14:paraId="4495C214"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Postal code mapping to Fluke sales persons and representatives currently associated with territories.</w:t>
            </w:r>
          </w:p>
        </w:tc>
        <w:tc>
          <w:tcPr>
            <w:tcW w:w="222" w:type="dxa"/>
            <w:vAlign w:val="center"/>
            <w:hideMark/>
          </w:tcPr>
          <w:p w14:paraId="40436443"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771B99A8"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C2D7509"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D89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6EFB1B5"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SalesRep - Secondary SalesRep</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4816BFC"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Additional party, not usually a Fluke employee, who receives sales credit. These parties are most often in the Electrical and HVAC sales channels.</w:t>
            </w:r>
          </w:p>
        </w:tc>
        <w:tc>
          <w:tcPr>
            <w:tcW w:w="222" w:type="dxa"/>
            <w:vAlign w:val="center"/>
            <w:hideMark/>
          </w:tcPr>
          <w:p w14:paraId="4418665B"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274AABF"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8E2B1BF"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lastRenderedPageBreak/>
              <w:t>D90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BC9E5FF"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Service Type</w:t>
            </w:r>
          </w:p>
        </w:tc>
        <w:tc>
          <w:tcPr>
            <w:tcW w:w="5205" w:type="dxa"/>
            <w:tcBorders>
              <w:top w:val="single" w:sz="4" w:space="0" w:color="auto"/>
              <w:left w:val="single" w:sz="4" w:space="0" w:color="auto"/>
              <w:bottom w:val="single" w:sz="4" w:space="0" w:color="auto"/>
              <w:right w:val="single" w:sz="4" w:space="0" w:color="auto"/>
            </w:tcBorders>
            <w:vAlign w:val="bottom"/>
            <w:hideMark/>
          </w:tcPr>
          <w:p w14:paraId="7B8939FB"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 xml:space="preserve">Classification of service type. </w:t>
            </w:r>
          </w:p>
        </w:tc>
        <w:tc>
          <w:tcPr>
            <w:tcW w:w="222" w:type="dxa"/>
            <w:vAlign w:val="center"/>
            <w:hideMark/>
          </w:tcPr>
          <w:p w14:paraId="5A8243EC"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D142BEA" w14:textId="77777777" w:rsidTr="00523512">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0C73E72"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D91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6B38C2E"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 xml:space="preserve">SIC Code </w:t>
            </w:r>
          </w:p>
        </w:tc>
        <w:tc>
          <w:tcPr>
            <w:tcW w:w="5205" w:type="dxa"/>
            <w:tcBorders>
              <w:top w:val="single" w:sz="4" w:space="0" w:color="auto"/>
              <w:left w:val="single" w:sz="4" w:space="0" w:color="auto"/>
              <w:bottom w:val="single" w:sz="4" w:space="0" w:color="auto"/>
              <w:right w:val="single" w:sz="4" w:space="0" w:color="auto"/>
            </w:tcBorders>
            <w:vAlign w:val="bottom"/>
            <w:hideMark/>
          </w:tcPr>
          <w:p w14:paraId="4115A8B6"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Standard Industry Classification of end customer.</w:t>
            </w:r>
          </w:p>
        </w:tc>
        <w:tc>
          <w:tcPr>
            <w:tcW w:w="222" w:type="dxa"/>
            <w:vAlign w:val="center"/>
            <w:hideMark/>
          </w:tcPr>
          <w:p w14:paraId="76F62C73"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2EBBB72E"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9E59ED3" w14:textId="77777777" w:rsidR="00523512" w:rsidRPr="00523512" w:rsidRDefault="00523512" w:rsidP="00523512">
            <w:pPr>
              <w:spacing w:after="0" w:line="240" w:lineRule="auto"/>
              <w:ind w:firstLine="0"/>
              <w:jc w:val="left"/>
              <w:rPr>
                <w:rFonts w:ascii="Calibri" w:eastAsia="Times New Roman" w:hAnsi="Calibri" w:cs="Calibri"/>
                <w:color w:val="9C5700"/>
              </w:rPr>
            </w:pPr>
            <w:r w:rsidRPr="00523512">
              <w:rPr>
                <w:rFonts w:ascii="Calibri" w:eastAsia="Times New Roman" w:hAnsi="Calibri" w:cs="Calibri"/>
                <w:color w:val="9C5700"/>
              </w:rPr>
              <w:t>D92</w:t>
            </w:r>
          </w:p>
        </w:tc>
        <w:tc>
          <w:tcPr>
            <w:tcW w:w="490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90AF74B" w14:textId="77777777" w:rsidR="00523512" w:rsidRPr="00523512" w:rsidRDefault="00523512" w:rsidP="00523512">
            <w:pPr>
              <w:spacing w:after="0" w:line="240" w:lineRule="auto"/>
              <w:ind w:firstLine="0"/>
              <w:jc w:val="left"/>
              <w:rPr>
                <w:rFonts w:ascii="Calibri" w:eastAsia="Times New Roman" w:hAnsi="Calibri" w:cs="Calibri"/>
                <w:color w:val="9C5700"/>
                <w:sz w:val="18"/>
                <w:szCs w:val="18"/>
              </w:rPr>
            </w:pPr>
            <w:r w:rsidRPr="00523512">
              <w:rPr>
                <w:rFonts w:ascii="Calibri" w:eastAsia="Times New Roman" w:hAnsi="Calibri" w:cs="Calibri"/>
                <w:color w:val="9C5700"/>
                <w:sz w:val="18"/>
                <w:szCs w:val="18"/>
              </w:rPr>
              <w:t>Snapshot</w:t>
            </w:r>
          </w:p>
        </w:tc>
        <w:tc>
          <w:tcPr>
            <w:tcW w:w="520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24BDCEA4" w14:textId="77777777" w:rsidR="00523512" w:rsidRPr="00523512" w:rsidRDefault="00523512" w:rsidP="00523512">
            <w:pPr>
              <w:spacing w:after="0" w:line="240" w:lineRule="auto"/>
              <w:ind w:firstLine="0"/>
              <w:jc w:val="left"/>
              <w:rPr>
                <w:rFonts w:ascii="Calibri" w:eastAsia="Times New Roman" w:hAnsi="Calibri" w:cs="Calibri"/>
                <w:color w:val="9C5700"/>
                <w:sz w:val="18"/>
                <w:szCs w:val="18"/>
              </w:rPr>
            </w:pPr>
            <w:r w:rsidRPr="00523512">
              <w:rPr>
                <w:rFonts w:ascii="Calibri" w:eastAsia="Times New Roman" w:hAnsi="Calibri" w:cs="Calibri"/>
                <w:color w:val="9C5700"/>
                <w:sz w:val="18"/>
                <w:szCs w:val="18"/>
              </w:rPr>
              <w:t>Snapshot detail.</w:t>
            </w:r>
          </w:p>
        </w:tc>
        <w:tc>
          <w:tcPr>
            <w:tcW w:w="222" w:type="dxa"/>
            <w:vAlign w:val="center"/>
            <w:hideMark/>
          </w:tcPr>
          <w:p w14:paraId="20AD2D9E"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73CC8AA3"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26F1CB3"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D93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BACF9B0"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Source System</w:t>
            </w:r>
          </w:p>
        </w:tc>
        <w:tc>
          <w:tcPr>
            <w:tcW w:w="5205" w:type="dxa"/>
            <w:tcBorders>
              <w:top w:val="single" w:sz="4" w:space="0" w:color="auto"/>
              <w:left w:val="single" w:sz="4" w:space="0" w:color="auto"/>
              <w:bottom w:val="single" w:sz="4" w:space="0" w:color="auto"/>
              <w:right w:val="single" w:sz="4" w:space="0" w:color="auto"/>
            </w:tcBorders>
            <w:vAlign w:val="bottom"/>
            <w:hideMark/>
          </w:tcPr>
          <w:p w14:paraId="25F395C1"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 xml:space="preserve">Identifier of the source system for the order line. </w:t>
            </w:r>
          </w:p>
        </w:tc>
        <w:tc>
          <w:tcPr>
            <w:tcW w:w="222" w:type="dxa"/>
            <w:vAlign w:val="center"/>
            <w:hideMark/>
          </w:tcPr>
          <w:p w14:paraId="0CC4C52A"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481F0D3"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8EF79C4"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D95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61F1311"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Status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512B5C39"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Status of returned item.</w:t>
            </w:r>
          </w:p>
        </w:tc>
        <w:tc>
          <w:tcPr>
            <w:tcW w:w="222" w:type="dxa"/>
            <w:vAlign w:val="center"/>
            <w:hideMark/>
          </w:tcPr>
          <w:p w14:paraId="077DE9E0"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AAFDA21"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80075D8"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D97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4B592DF"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Transaction - Transaction Source</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4D03FB8"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Indicates the source of the transaction.</w:t>
            </w:r>
          </w:p>
        </w:tc>
        <w:tc>
          <w:tcPr>
            <w:tcW w:w="222" w:type="dxa"/>
            <w:vAlign w:val="center"/>
            <w:hideMark/>
          </w:tcPr>
          <w:p w14:paraId="14292CFE"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73FD78E5"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74FCCE7"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D98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B747423"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Transaction - Transaction Type</w:t>
            </w:r>
          </w:p>
        </w:tc>
        <w:tc>
          <w:tcPr>
            <w:tcW w:w="5205" w:type="dxa"/>
            <w:tcBorders>
              <w:top w:val="single" w:sz="4" w:space="0" w:color="auto"/>
              <w:left w:val="single" w:sz="4" w:space="0" w:color="auto"/>
              <w:bottom w:val="single" w:sz="4" w:space="0" w:color="auto"/>
              <w:right w:val="single" w:sz="4" w:space="0" w:color="auto"/>
            </w:tcBorders>
            <w:vAlign w:val="bottom"/>
            <w:hideMark/>
          </w:tcPr>
          <w:p w14:paraId="6D9841B9"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Classify a particular transaction</w:t>
            </w:r>
          </w:p>
        </w:tc>
        <w:tc>
          <w:tcPr>
            <w:tcW w:w="222" w:type="dxa"/>
            <w:vAlign w:val="center"/>
            <w:hideMark/>
          </w:tcPr>
          <w:p w14:paraId="051E3C57"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6155760F"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E13D83C"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D115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A5B5721"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Warehouse</w:t>
            </w:r>
          </w:p>
        </w:tc>
        <w:tc>
          <w:tcPr>
            <w:tcW w:w="5205" w:type="dxa"/>
            <w:tcBorders>
              <w:top w:val="single" w:sz="4" w:space="0" w:color="auto"/>
              <w:left w:val="single" w:sz="4" w:space="0" w:color="auto"/>
              <w:bottom w:val="single" w:sz="4" w:space="0" w:color="auto"/>
              <w:right w:val="single" w:sz="4" w:space="0" w:color="auto"/>
            </w:tcBorders>
            <w:vAlign w:val="bottom"/>
            <w:hideMark/>
          </w:tcPr>
          <w:p w14:paraId="5D2A64F4"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Warehouse details.</w:t>
            </w:r>
          </w:p>
        </w:tc>
        <w:tc>
          <w:tcPr>
            <w:tcW w:w="222" w:type="dxa"/>
            <w:vAlign w:val="center"/>
            <w:hideMark/>
          </w:tcPr>
          <w:p w14:paraId="3E6FC7EC"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1D9E25B9"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69F08AC"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D116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E1C858D"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 xml:space="preserve">Warehouse Lab </w:t>
            </w:r>
          </w:p>
        </w:tc>
        <w:tc>
          <w:tcPr>
            <w:tcW w:w="5205" w:type="dxa"/>
            <w:tcBorders>
              <w:top w:val="single" w:sz="4" w:space="0" w:color="auto"/>
              <w:left w:val="single" w:sz="4" w:space="0" w:color="auto"/>
              <w:bottom w:val="single" w:sz="4" w:space="0" w:color="auto"/>
              <w:right w:val="single" w:sz="4" w:space="0" w:color="auto"/>
            </w:tcBorders>
            <w:vAlign w:val="bottom"/>
            <w:hideMark/>
          </w:tcPr>
          <w:p w14:paraId="673C4E9B"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Inventory detail.</w:t>
            </w:r>
          </w:p>
        </w:tc>
        <w:tc>
          <w:tcPr>
            <w:tcW w:w="222" w:type="dxa"/>
            <w:vAlign w:val="center"/>
            <w:hideMark/>
          </w:tcPr>
          <w:p w14:paraId="0FA08F17"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7D70521A"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719DECE"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D117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685724F"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Warranty Cost - Record Owner</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87F02A4"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Details about the Technical Service person, group or organization responsible for this record.</w:t>
            </w:r>
          </w:p>
        </w:tc>
        <w:tc>
          <w:tcPr>
            <w:tcW w:w="222" w:type="dxa"/>
            <w:vAlign w:val="center"/>
            <w:hideMark/>
          </w:tcPr>
          <w:p w14:paraId="5B94FB0F"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6F51C675" w14:textId="77777777" w:rsidTr="00523512">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90A9F9D"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D118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79A20BB" w14:textId="77777777" w:rsidR="00523512" w:rsidRPr="00523512" w:rsidRDefault="00523512" w:rsidP="00523512">
            <w:pPr>
              <w:spacing w:after="0" w:line="240" w:lineRule="auto"/>
              <w:ind w:firstLine="0"/>
              <w:jc w:val="left"/>
              <w:rPr>
                <w:rFonts w:ascii="Calibri" w:eastAsia="Times New Roman" w:hAnsi="Calibri" w:cs="Calibri"/>
                <w:b/>
                <w:bCs/>
                <w:color w:val="000000"/>
                <w:sz w:val="18"/>
                <w:szCs w:val="18"/>
              </w:rPr>
            </w:pPr>
            <w:r w:rsidRPr="00523512">
              <w:rPr>
                <w:rFonts w:ascii="Calibri" w:eastAsia="Times New Roman" w:hAnsi="Calibri" w:cs="Calibri"/>
                <w:b/>
                <w:bCs/>
                <w:color w:val="000000"/>
                <w:sz w:val="18"/>
                <w:szCs w:val="18"/>
              </w:rPr>
              <w:t>Warranty Cost - Resource</w:t>
            </w:r>
          </w:p>
        </w:tc>
        <w:tc>
          <w:tcPr>
            <w:tcW w:w="5205" w:type="dxa"/>
            <w:tcBorders>
              <w:top w:val="single" w:sz="4" w:space="0" w:color="auto"/>
              <w:left w:val="single" w:sz="4" w:space="0" w:color="auto"/>
              <w:bottom w:val="single" w:sz="4" w:space="0" w:color="auto"/>
              <w:right w:val="single" w:sz="4" w:space="0" w:color="auto"/>
            </w:tcBorders>
            <w:vAlign w:val="bottom"/>
            <w:hideMark/>
          </w:tcPr>
          <w:p w14:paraId="3EE65F7B"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Stores information on Warranty Resource Costs.</w:t>
            </w:r>
          </w:p>
        </w:tc>
        <w:tc>
          <w:tcPr>
            <w:tcW w:w="222" w:type="dxa"/>
            <w:vAlign w:val="center"/>
            <w:hideMark/>
          </w:tcPr>
          <w:p w14:paraId="26E9B858"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612EF0FE"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F376314"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D233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AE0B161"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Dim Shipped Period</w:t>
            </w:r>
          </w:p>
        </w:tc>
        <w:tc>
          <w:tcPr>
            <w:tcW w:w="5205" w:type="dxa"/>
            <w:tcBorders>
              <w:top w:val="single" w:sz="4" w:space="0" w:color="auto"/>
              <w:left w:val="single" w:sz="4" w:space="0" w:color="auto"/>
              <w:bottom w:val="single" w:sz="4" w:space="0" w:color="auto"/>
              <w:right w:val="single" w:sz="4" w:space="0" w:color="auto"/>
            </w:tcBorders>
            <w:vAlign w:val="bottom"/>
            <w:hideMark/>
          </w:tcPr>
          <w:p w14:paraId="1901E282"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Ship dates</w:t>
            </w:r>
          </w:p>
        </w:tc>
        <w:tc>
          <w:tcPr>
            <w:tcW w:w="222" w:type="dxa"/>
            <w:vAlign w:val="center"/>
            <w:hideMark/>
          </w:tcPr>
          <w:p w14:paraId="785B49E6"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0BE11309"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0E0249A"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D234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1E90A1B"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Dim Shipping Attributes</w:t>
            </w:r>
          </w:p>
        </w:tc>
        <w:tc>
          <w:tcPr>
            <w:tcW w:w="5205" w:type="dxa"/>
            <w:tcBorders>
              <w:top w:val="single" w:sz="4" w:space="0" w:color="auto"/>
              <w:left w:val="single" w:sz="4" w:space="0" w:color="auto"/>
              <w:bottom w:val="single" w:sz="4" w:space="0" w:color="auto"/>
              <w:right w:val="single" w:sz="4" w:space="0" w:color="auto"/>
            </w:tcBorders>
            <w:vAlign w:val="bottom"/>
            <w:hideMark/>
          </w:tcPr>
          <w:p w14:paraId="34355F56"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Shipping information.</w:t>
            </w:r>
          </w:p>
        </w:tc>
        <w:tc>
          <w:tcPr>
            <w:tcW w:w="222" w:type="dxa"/>
            <w:vAlign w:val="center"/>
            <w:hideMark/>
          </w:tcPr>
          <w:p w14:paraId="7E97428D"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7DFF6C3"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4A404D4"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D235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35A1A93"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Dim Ship-To Customer</w:t>
            </w:r>
          </w:p>
        </w:tc>
        <w:tc>
          <w:tcPr>
            <w:tcW w:w="5205" w:type="dxa"/>
            <w:tcBorders>
              <w:top w:val="single" w:sz="4" w:space="0" w:color="auto"/>
              <w:left w:val="single" w:sz="4" w:space="0" w:color="auto"/>
              <w:bottom w:val="single" w:sz="4" w:space="0" w:color="auto"/>
              <w:right w:val="single" w:sz="4" w:space="0" w:color="auto"/>
            </w:tcBorders>
            <w:vAlign w:val="bottom"/>
            <w:hideMark/>
          </w:tcPr>
          <w:p w14:paraId="22BA3FE9"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Ship-To customer information.</w:t>
            </w:r>
          </w:p>
        </w:tc>
        <w:tc>
          <w:tcPr>
            <w:tcW w:w="222" w:type="dxa"/>
            <w:vAlign w:val="center"/>
            <w:hideMark/>
          </w:tcPr>
          <w:p w14:paraId="5E32A48F"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1A1CDD55"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60A777F"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D236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A97291E"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Dim Ship-To Location</w:t>
            </w:r>
          </w:p>
        </w:tc>
        <w:tc>
          <w:tcPr>
            <w:tcW w:w="5205" w:type="dxa"/>
            <w:tcBorders>
              <w:top w:val="single" w:sz="4" w:space="0" w:color="auto"/>
              <w:left w:val="single" w:sz="4" w:space="0" w:color="auto"/>
              <w:bottom w:val="single" w:sz="4" w:space="0" w:color="auto"/>
              <w:right w:val="single" w:sz="4" w:space="0" w:color="auto"/>
            </w:tcBorders>
            <w:vAlign w:val="bottom"/>
            <w:hideMark/>
          </w:tcPr>
          <w:p w14:paraId="34111F8B"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Ship-To customer information.</w:t>
            </w:r>
          </w:p>
        </w:tc>
        <w:tc>
          <w:tcPr>
            <w:tcW w:w="222" w:type="dxa"/>
            <w:vAlign w:val="center"/>
            <w:hideMark/>
          </w:tcPr>
          <w:p w14:paraId="0FF3E174"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6B3D38C4"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063D693"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D237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12BB74A"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Dim Ship-To Territory Planning Bridge</w:t>
            </w:r>
          </w:p>
        </w:tc>
        <w:tc>
          <w:tcPr>
            <w:tcW w:w="5205" w:type="dxa"/>
            <w:tcBorders>
              <w:top w:val="single" w:sz="4" w:space="0" w:color="auto"/>
              <w:left w:val="single" w:sz="4" w:space="0" w:color="auto"/>
              <w:bottom w:val="single" w:sz="4" w:space="0" w:color="auto"/>
              <w:right w:val="single" w:sz="4" w:space="0" w:color="auto"/>
            </w:tcBorders>
            <w:vAlign w:val="bottom"/>
            <w:hideMark/>
          </w:tcPr>
          <w:p w14:paraId="352395AF"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Ship-To customer information.</w:t>
            </w:r>
          </w:p>
        </w:tc>
        <w:tc>
          <w:tcPr>
            <w:tcW w:w="222" w:type="dxa"/>
            <w:vAlign w:val="center"/>
            <w:hideMark/>
          </w:tcPr>
          <w:p w14:paraId="31322188"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52416FE0"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6B7B9A8"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D238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15A1EA5"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Dim Ship-To Territory Planning Secondary</w:t>
            </w:r>
          </w:p>
        </w:tc>
        <w:tc>
          <w:tcPr>
            <w:tcW w:w="5205" w:type="dxa"/>
            <w:tcBorders>
              <w:top w:val="single" w:sz="4" w:space="0" w:color="auto"/>
              <w:left w:val="single" w:sz="4" w:space="0" w:color="auto"/>
              <w:bottom w:val="single" w:sz="4" w:space="0" w:color="auto"/>
              <w:right w:val="single" w:sz="4" w:space="0" w:color="auto"/>
            </w:tcBorders>
            <w:vAlign w:val="bottom"/>
            <w:hideMark/>
          </w:tcPr>
          <w:p w14:paraId="29569E1F"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Ship-To customer information.</w:t>
            </w:r>
          </w:p>
        </w:tc>
        <w:tc>
          <w:tcPr>
            <w:tcW w:w="222" w:type="dxa"/>
            <w:vAlign w:val="center"/>
            <w:hideMark/>
          </w:tcPr>
          <w:p w14:paraId="7AFCE09A"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r w:rsidR="00523512" w:rsidRPr="00523512" w14:paraId="1B912D42" w14:textId="77777777" w:rsidTr="00523512">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6DCF00"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D239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6AAF8B0" w14:textId="77777777" w:rsidR="00523512" w:rsidRPr="00523512" w:rsidRDefault="00523512" w:rsidP="00523512">
            <w:pPr>
              <w:spacing w:after="0" w:line="240" w:lineRule="auto"/>
              <w:ind w:firstLine="0"/>
              <w:jc w:val="left"/>
              <w:rPr>
                <w:rFonts w:ascii="Calibri" w:eastAsia="Times New Roman" w:hAnsi="Calibri" w:cs="Calibri"/>
                <w:color w:val="000000"/>
              </w:rPr>
            </w:pPr>
            <w:r w:rsidRPr="00523512">
              <w:rPr>
                <w:rFonts w:ascii="Calibri" w:eastAsia="Times New Roman" w:hAnsi="Calibri" w:cs="Calibri"/>
                <w:color w:val="000000"/>
              </w:rPr>
              <w:t>Dim Ship-To Territory Planning</w:t>
            </w:r>
          </w:p>
        </w:tc>
        <w:tc>
          <w:tcPr>
            <w:tcW w:w="5205" w:type="dxa"/>
            <w:tcBorders>
              <w:top w:val="single" w:sz="4" w:space="0" w:color="auto"/>
              <w:left w:val="single" w:sz="4" w:space="0" w:color="auto"/>
              <w:bottom w:val="single" w:sz="4" w:space="0" w:color="auto"/>
              <w:right w:val="single" w:sz="4" w:space="0" w:color="auto"/>
            </w:tcBorders>
            <w:vAlign w:val="bottom"/>
            <w:hideMark/>
          </w:tcPr>
          <w:p w14:paraId="38132891" w14:textId="77777777" w:rsidR="00523512" w:rsidRPr="00523512" w:rsidRDefault="00523512" w:rsidP="00523512">
            <w:pPr>
              <w:spacing w:after="0" w:line="240" w:lineRule="auto"/>
              <w:ind w:firstLine="0"/>
              <w:jc w:val="left"/>
              <w:rPr>
                <w:rFonts w:ascii="Calibri" w:eastAsia="Times New Roman" w:hAnsi="Calibri" w:cs="Calibri"/>
                <w:sz w:val="18"/>
                <w:szCs w:val="18"/>
              </w:rPr>
            </w:pPr>
            <w:r w:rsidRPr="00523512">
              <w:rPr>
                <w:rFonts w:ascii="Calibri" w:eastAsia="Times New Roman" w:hAnsi="Calibri" w:cs="Calibri"/>
                <w:sz w:val="18"/>
                <w:szCs w:val="18"/>
              </w:rPr>
              <w:t>Ship-To customer information.</w:t>
            </w:r>
          </w:p>
        </w:tc>
        <w:tc>
          <w:tcPr>
            <w:tcW w:w="222" w:type="dxa"/>
            <w:vAlign w:val="center"/>
            <w:hideMark/>
          </w:tcPr>
          <w:p w14:paraId="52081818" w14:textId="77777777" w:rsidR="00523512" w:rsidRPr="00523512" w:rsidRDefault="00523512" w:rsidP="00523512">
            <w:pPr>
              <w:spacing w:after="0" w:line="240" w:lineRule="auto"/>
              <w:ind w:firstLine="0"/>
              <w:jc w:val="left"/>
              <w:rPr>
                <w:rFonts w:ascii="Times New Roman" w:eastAsia="Times New Roman" w:hAnsi="Times New Roman" w:cs="Times New Roman"/>
                <w:sz w:val="20"/>
                <w:szCs w:val="20"/>
              </w:rPr>
            </w:pPr>
          </w:p>
        </w:tc>
      </w:tr>
    </w:tbl>
    <w:p w14:paraId="5C115C43" w14:textId="210D51D4" w:rsidR="00523512" w:rsidRDefault="00523512" w:rsidP="005C5C75">
      <w:pPr>
        <w:pStyle w:val="NoSpacing"/>
      </w:pPr>
    </w:p>
    <w:p w14:paraId="1709038A" w14:textId="77777777" w:rsidR="00523512" w:rsidRDefault="00523512" w:rsidP="005C5C75">
      <w:pPr>
        <w:pStyle w:val="NoSpacing"/>
      </w:pPr>
    </w:p>
    <w:p w14:paraId="51EE42CE" w14:textId="77777777" w:rsidR="005C5C75" w:rsidRDefault="005C5C75" w:rsidP="005C5C75">
      <w:pPr>
        <w:pStyle w:val="NoSpacing"/>
      </w:pPr>
    </w:p>
    <w:p w14:paraId="2A284EFD" w14:textId="77777777" w:rsidR="005C5C75" w:rsidRDefault="005C5C75" w:rsidP="005C5C75">
      <w:pPr>
        <w:pStyle w:val="NoSpacing"/>
      </w:pPr>
    </w:p>
    <w:p w14:paraId="676AFFF9" w14:textId="77777777" w:rsidR="005C5C75" w:rsidRDefault="005C5C75" w:rsidP="005C5C75">
      <w:pPr>
        <w:pStyle w:val="NoSpacing"/>
        <w:rPr>
          <w:rFonts w:eastAsia="Calibri Light"/>
        </w:rPr>
      </w:pPr>
      <w:r w:rsidRPr="0015268D">
        <w:rPr>
          <w:rFonts w:eastAsia="Calibri Light"/>
        </w:rPr>
        <w:t xml:space="preserve">Unified Dimensions have been vetted with the Data Steward team for </w:t>
      </w:r>
      <w:r>
        <w:rPr>
          <w:rFonts w:eastAsia="Calibri Light"/>
        </w:rPr>
        <w:t>each KPI within a CVD.</w:t>
      </w:r>
      <w:r w:rsidRPr="0015268D">
        <w:rPr>
          <w:rFonts w:eastAsia="Calibri Light"/>
        </w:rPr>
        <w:t> Please refer to the file called “Fluke Datawarehouse Dimensions</w:t>
      </w:r>
      <w:r>
        <w:rPr>
          <w:rFonts w:eastAsia="Calibri Light"/>
        </w:rPr>
        <w:t xml:space="preserve"> </w:t>
      </w:r>
      <w:r w:rsidRPr="0015268D">
        <w:rPr>
          <w:rFonts w:eastAsia="Calibri Light"/>
        </w:rPr>
        <w:t xml:space="preserve">summary page.xlsx”  Located at </w:t>
      </w:r>
      <w:r>
        <w:rPr>
          <w:rFonts w:eastAsia="Calibri Light"/>
        </w:rPr>
        <w:t>Teams</w:t>
      </w:r>
      <w:r w:rsidRPr="0015268D">
        <w:rPr>
          <w:rFonts w:eastAsia="Calibri Light"/>
        </w:rPr>
        <w:t xml:space="preserve"> site</w:t>
      </w:r>
      <w:r>
        <w:rPr>
          <w:rFonts w:eastAsia="Calibri Light"/>
        </w:rPr>
        <w:t xml:space="preserve"> - </w:t>
      </w:r>
      <w:hyperlink r:id="rId76"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Pr="00FC2532">
          <w:rPr>
            <w:rStyle w:val="Hyperlink"/>
            <w:rFonts w:eastAsia="Calibri Light"/>
          </w:rPr>
          <w:t>Unified Dimensions</w:t>
        </w:r>
      </w:hyperlink>
    </w:p>
    <w:p w14:paraId="0EEAD8EA" w14:textId="79A67BC8" w:rsidR="005C5C75" w:rsidRDefault="005C5C75" w:rsidP="005C5C75">
      <w:pPr>
        <w:pStyle w:val="NoSpacing"/>
        <w:rPr>
          <w:rFonts w:eastAsia="Calibri Light"/>
        </w:rPr>
      </w:pPr>
    </w:p>
    <w:p w14:paraId="367B9FBA" w14:textId="77777777" w:rsidR="00523512" w:rsidRDefault="00000000" w:rsidP="00523512">
      <w:pPr>
        <w:pStyle w:val="NoSpacing"/>
        <w:rPr>
          <w:rFonts w:eastAsia="Calibri Light"/>
        </w:rPr>
      </w:pPr>
      <w:hyperlink r:id="rId77" w:anchor="/xlsx/viewer/p2p/https:~2F~2Ffortive.sharepoint.com~2Fsites~2FFLK-BI-Data-Stewards~2FShared%20Documents~2FGeneral~2FTechnical%20Docs~2FDimensions~2FFluke%20Datawarehouse%20Dimensions_10-7-21.xlsx?messageId=1633623502144&amp;fileId=3143B4ED-C5A8-43A8-84E1-5D7811D0E0B1&amp;ctx=fileLink&amp;viewerAction=view" w:history="1">
        <w:r w:rsidR="00523512" w:rsidRPr="00260EB5">
          <w:rPr>
            <w:rStyle w:val="Hyperlink"/>
            <w:highlight w:val="yellow"/>
          </w:rPr>
          <w:t>XLSX File viewer | Microsoft Teams</w:t>
        </w:r>
      </w:hyperlink>
      <w:r w:rsidR="00523512" w:rsidRPr="00260EB5">
        <w:rPr>
          <w:highlight w:val="yellow"/>
        </w:rPr>
        <w:t xml:space="preserve"> – new location</w:t>
      </w:r>
    </w:p>
    <w:p w14:paraId="02E7A65D" w14:textId="77777777" w:rsidR="00523512" w:rsidRDefault="00523512" w:rsidP="005C5C75">
      <w:pPr>
        <w:pStyle w:val="NoSpacing"/>
        <w:rPr>
          <w:rFonts w:eastAsia="Calibri Light"/>
        </w:rPr>
      </w:pPr>
    </w:p>
    <w:p w14:paraId="62903A3C" w14:textId="20E912B1" w:rsidR="005C5C75" w:rsidRDefault="005C5C75" w:rsidP="005C5C75">
      <w:pPr>
        <w:pStyle w:val="NoSpacing"/>
      </w:pPr>
      <w:r>
        <w:t>To get the most updated list of Shipment Dimensions filter the Shipment column with values ‘Y’</w:t>
      </w:r>
    </w:p>
    <w:p w14:paraId="3981E3F1" w14:textId="77777777" w:rsidR="005C5C75" w:rsidRDefault="005C5C75" w:rsidP="005C5C75">
      <w:pPr>
        <w:pStyle w:val="NoSpacing"/>
      </w:pPr>
    </w:p>
    <w:p w14:paraId="471256DD" w14:textId="77777777" w:rsidR="005C5C75" w:rsidRDefault="005C5C75" w:rsidP="005C5C75">
      <w:pPr>
        <w:pStyle w:val="Heading3"/>
        <w:rPr>
          <w:rFonts w:ascii="Segoe UI" w:hAnsi="Segoe UI" w:cs="Segoe UI"/>
          <w:sz w:val="18"/>
          <w:szCs w:val="18"/>
        </w:rPr>
      </w:pPr>
      <w:bookmarkStart w:id="591" w:name="_Toc80092581"/>
      <w:bookmarkStart w:id="592" w:name="_Toc82685470"/>
      <w:bookmarkStart w:id="593" w:name="_Toc91671084"/>
      <w:bookmarkStart w:id="594" w:name="_Toc362794652"/>
      <w:bookmarkStart w:id="595" w:name="_Toc1781809961"/>
      <w:bookmarkStart w:id="596" w:name="_Toc194373405"/>
      <w:bookmarkStart w:id="597" w:name="_Toc541130839"/>
      <w:bookmarkStart w:id="598" w:name="_Toc490410772"/>
      <w:r>
        <w:t>Data Gaps – Ingestion process needs</w:t>
      </w:r>
      <w:bookmarkEnd w:id="591"/>
      <w:bookmarkEnd w:id="592"/>
      <w:bookmarkEnd w:id="593"/>
      <w:r>
        <w:t> </w:t>
      </w:r>
      <w:bookmarkEnd w:id="594"/>
      <w:bookmarkEnd w:id="595"/>
      <w:bookmarkEnd w:id="596"/>
      <w:bookmarkEnd w:id="597"/>
      <w:bookmarkEnd w:id="598"/>
    </w:p>
    <w:p w14:paraId="259B2C9C" w14:textId="77777777" w:rsidR="005C5C75" w:rsidRDefault="005C5C75" w:rsidP="005C5C75">
      <w:pPr>
        <w:spacing w:after="0" w:line="240" w:lineRule="auto"/>
        <w:ind w:firstLine="0"/>
        <w:jc w:val="left"/>
        <w:rPr>
          <w:rFonts w:ascii="Segoe UI" w:eastAsia="Times New Roman" w:hAnsi="Segoe UI" w:cs="Segoe UI"/>
          <w:sz w:val="18"/>
          <w:szCs w:val="18"/>
        </w:rPr>
      </w:pPr>
    </w:p>
    <w:p w14:paraId="4D0B2BB9" w14:textId="019BEB1F" w:rsidR="005C5C75" w:rsidRDefault="6DF6835F" w:rsidP="005C5C75">
      <w:pPr>
        <w:spacing w:after="0" w:line="240" w:lineRule="auto"/>
        <w:ind w:left="720" w:hanging="180"/>
        <w:jc w:val="left"/>
        <w:rPr>
          <w:rFonts w:ascii="Calibri" w:eastAsia="Times New Roman" w:hAnsi="Calibri" w:cs="Calibri"/>
        </w:rPr>
      </w:pPr>
      <w:r w:rsidRPr="7C9752E9">
        <w:rPr>
          <w:rFonts w:ascii="Calibri" w:eastAsia="Times New Roman" w:hAnsi="Calibri" w:cs="Calibri"/>
        </w:rPr>
        <w:t>Non-Oracle entity flat files</w:t>
      </w:r>
    </w:p>
    <w:p w14:paraId="409923E3" w14:textId="77777777" w:rsidR="005C5C75" w:rsidRDefault="005C5C75" w:rsidP="005C5C75">
      <w:pPr>
        <w:spacing w:after="0" w:line="240" w:lineRule="auto"/>
        <w:ind w:left="720" w:hanging="180"/>
        <w:jc w:val="left"/>
        <w:rPr>
          <w:rFonts w:ascii="Calibri" w:eastAsia="Times New Roman" w:hAnsi="Calibri" w:cs="Calibri"/>
        </w:rPr>
      </w:pPr>
    </w:p>
    <w:p w14:paraId="4E028079" w14:textId="77777777" w:rsidR="005C5C75" w:rsidRDefault="005C5C75" w:rsidP="005C5C75">
      <w:pPr>
        <w:pStyle w:val="Heading3"/>
      </w:pPr>
      <w:bookmarkStart w:id="599" w:name="_Toc80092583"/>
      <w:bookmarkStart w:id="600" w:name="_Toc82685471"/>
      <w:bookmarkStart w:id="601" w:name="_Toc91671085"/>
      <w:bookmarkStart w:id="602" w:name="_Toc1755786088"/>
      <w:bookmarkStart w:id="603" w:name="_Toc62410527"/>
      <w:bookmarkStart w:id="604" w:name="_Toc156784274"/>
      <w:bookmarkStart w:id="605" w:name="_Toc797954820"/>
      <w:bookmarkStart w:id="606" w:name="_Toc829818767"/>
      <w:r w:rsidRPr="00DE35A1">
        <w:t>Drill Down Path</w:t>
      </w:r>
      <w:bookmarkEnd w:id="599"/>
      <w:bookmarkEnd w:id="600"/>
      <w:bookmarkEnd w:id="601"/>
      <w:r w:rsidRPr="00DE35A1">
        <w:t> </w:t>
      </w:r>
      <w:bookmarkEnd w:id="602"/>
      <w:bookmarkEnd w:id="603"/>
      <w:bookmarkEnd w:id="604"/>
      <w:bookmarkEnd w:id="605"/>
      <w:bookmarkEnd w:id="606"/>
    </w:p>
    <w:p w14:paraId="510786F6" w14:textId="77777777" w:rsidR="005C5C75" w:rsidRPr="00E71F1B" w:rsidRDefault="005C5C75" w:rsidP="005C5C75"/>
    <w:p w14:paraId="28D15F83" w14:textId="77777777" w:rsidR="005C5C75" w:rsidRPr="00E71F1B" w:rsidRDefault="5FCF6E0A" w:rsidP="00E77983">
      <w:pPr>
        <w:pStyle w:val="NoSpacing"/>
        <w:numPr>
          <w:ilvl w:val="0"/>
          <w:numId w:val="46"/>
        </w:numPr>
      </w:pPr>
      <w:r>
        <w:t>Path1: by Region/Geography hierarchy (APAC, EMEA, Americas / China, Europe, USA) </w:t>
      </w:r>
    </w:p>
    <w:p w14:paraId="31E9320C" w14:textId="77777777" w:rsidR="004C47E6" w:rsidRDefault="004C47E6" w:rsidP="00E77983">
      <w:pPr>
        <w:pStyle w:val="NormalWeb"/>
        <w:numPr>
          <w:ilvl w:val="0"/>
          <w:numId w:val="46"/>
        </w:numPr>
        <w:spacing w:before="0" w:beforeAutospacing="0" w:after="0" w:afterAutospacing="0"/>
        <w:rPr>
          <w:rFonts w:ascii="Calibri" w:hAnsi="Calibri" w:cs="Calibri"/>
          <w:sz w:val="22"/>
          <w:szCs w:val="22"/>
        </w:rPr>
      </w:pPr>
      <w:r w:rsidRPr="00F645F7">
        <w:rPr>
          <w:rFonts w:ascii="Calibri" w:hAnsi="Calibri" w:cs="Calibri"/>
          <w:sz w:val="22"/>
          <w:szCs w:val="22"/>
        </w:rPr>
        <w:t>Path2</w:t>
      </w:r>
      <w:r w:rsidRPr="06272A4D">
        <w:rPr>
          <w:rFonts w:ascii="Calibri" w:hAnsi="Calibri" w:cs="Calibri"/>
          <w:sz w:val="22"/>
          <w:szCs w:val="22"/>
        </w:rPr>
        <w:t>: by Product Workflow (Trouble Shooting, Calibration, Installation/Certification Tools, Routine/ Analysis, Safety</w:t>
      </w:r>
      <w:r w:rsidRPr="00F645F7">
        <w:rPr>
          <w:rFonts w:ascii="Calibri" w:hAnsi="Calibri" w:cs="Calibri"/>
          <w:sz w:val="22"/>
          <w:szCs w:val="22"/>
        </w:rPr>
        <w:t xml:space="preserve">) </w:t>
      </w:r>
      <w:r w:rsidRPr="00F645F7">
        <w:rPr>
          <w:rFonts w:ascii="Wingdings" w:eastAsia="Wingdings" w:hAnsi="Wingdings" w:cs="Wingdings"/>
          <w:sz w:val="22"/>
          <w:szCs w:val="22"/>
        </w:rPr>
        <w:t>à</w:t>
      </w:r>
      <w:r w:rsidRPr="00F645F7">
        <w:rPr>
          <w:rFonts w:ascii="Calibri" w:hAnsi="Calibri" w:cs="Calibri"/>
          <w:sz w:val="22"/>
          <w:szCs w:val="22"/>
        </w:rPr>
        <w:t>column named as product_workflow_name</w:t>
      </w:r>
    </w:p>
    <w:p w14:paraId="1EAAEC68" w14:textId="5EC47EC0" w:rsidR="0017211D" w:rsidRDefault="0017211D" w:rsidP="00E77983">
      <w:pPr>
        <w:pStyle w:val="NoSpacing"/>
        <w:numPr>
          <w:ilvl w:val="0"/>
          <w:numId w:val="46"/>
        </w:numPr>
      </w:pPr>
      <w:r>
        <w:t>Path</w:t>
      </w:r>
      <w:r w:rsidR="005C554D">
        <w:t>3</w:t>
      </w:r>
      <w:r>
        <w:t>: by Product  (</w:t>
      </w:r>
      <w:r w:rsidRPr="06272A4D">
        <w:rPr>
          <w:rFonts w:ascii="Calibri" w:eastAsia="Times New Roman" w:hAnsi="Calibri" w:cs="Calibri"/>
        </w:rPr>
        <w:t>this list dynamically changes as per Product Workflow slicer selected</w:t>
      </w:r>
      <w:r>
        <w:t>) </w:t>
      </w:r>
    </w:p>
    <w:p w14:paraId="4898B4CC" w14:textId="2245E23C" w:rsidR="005C5C75" w:rsidRPr="006B6560" w:rsidRDefault="5FCF6E0A" w:rsidP="00E77983">
      <w:pPr>
        <w:pStyle w:val="NoSpacing"/>
        <w:numPr>
          <w:ilvl w:val="0"/>
          <w:numId w:val="46"/>
        </w:numPr>
      </w:pPr>
      <w:r w:rsidRPr="006B6560">
        <w:t>Path</w:t>
      </w:r>
      <w:r w:rsidR="005C554D">
        <w:t>4</w:t>
      </w:r>
      <w:r w:rsidRPr="006B6560">
        <w:t>: by Customer / Channel  </w:t>
      </w:r>
    </w:p>
    <w:p w14:paraId="255CCE3B" w14:textId="4E385194" w:rsidR="005C5C75" w:rsidRPr="006B6560" w:rsidRDefault="5FCF6E0A" w:rsidP="00E77983">
      <w:pPr>
        <w:pStyle w:val="NoSpacing"/>
        <w:numPr>
          <w:ilvl w:val="0"/>
          <w:numId w:val="46"/>
        </w:numPr>
      </w:pPr>
      <w:r w:rsidRPr="006B6560">
        <w:t>Path</w:t>
      </w:r>
      <w:r w:rsidR="005C554D">
        <w:t>5</w:t>
      </w:r>
      <w:r w:rsidRPr="006B6560">
        <w:t>: by Sales Territory </w:t>
      </w:r>
    </w:p>
    <w:p w14:paraId="746068EC" w14:textId="154E429B" w:rsidR="005C5C75" w:rsidRPr="00E71F1B" w:rsidRDefault="5FCF6E0A" w:rsidP="00E77983">
      <w:pPr>
        <w:pStyle w:val="NoSpacing"/>
        <w:numPr>
          <w:ilvl w:val="0"/>
          <w:numId w:val="46"/>
        </w:numPr>
      </w:pPr>
      <w:r>
        <w:t>Path</w:t>
      </w:r>
      <w:r w:rsidR="005C554D">
        <w:t>6</w:t>
      </w:r>
      <w:r>
        <w:t>: by Third Party Rep </w:t>
      </w:r>
    </w:p>
    <w:p w14:paraId="31A62E7B" w14:textId="0E327D6F" w:rsidR="005C5C75" w:rsidRPr="00E71F1B" w:rsidRDefault="5FCF6E0A" w:rsidP="00E77983">
      <w:pPr>
        <w:pStyle w:val="NoSpacing"/>
        <w:numPr>
          <w:ilvl w:val="0"/>
          <w:numId w:val="46"/>
        </w:numPr>
      </w:pPr>
      <w:r>
        <w:t>Path</w:t>
      </w:r>
      <w:r w:rsidR="005C554D">
        <w:t>7</w:t>
      </w:r>
      <w:r>
        <w:t>: by Factory of Origin </w:t>
      </w:r>
    </w:p>
    <w:p w14:paraId="4F51EB31" w14:textId="7D8419F8" w:rsidR="005C5C75" w:rsidRPr="00E71F1B" w:rsidRDefault="5FCF6E0A" w:rsidP="00E77983">
      <w:pPr>
        <w:pStyle w:val="NoSpacing"/>
        <w:numPr>
          <w:ilvl w:val="0"/>
          <w:numId w:val="46"/>
        </w:numPr>
      </w:pPr>
      <w:r>
        <w:t>Path</w:t>
      </w:r>
      <w:r w:rsidR="005C554D">
        <w:t>8</w:t>
      </w:r>
      <w:r>
        <w:t>: SHIP_FROM_INVENTORY_NAME (required for SSO) </w:t>
      </w:r>
    </w:p>
    <w:p w14:paraId="14B88DB8" w14:textId="299A4E45" w:rsidR="005C5C75" w:rsidRPr="00E71F1B" w:rsidRDefault="5FCF6E0A" w:rsidP="00E77983">
      <w:pPr>
        <w:pStyle w:val="NoSpacing"/>
        <w:numPr>
          <w:ilvl w:val="0"/>
          <w:numId w:val="46"/>
        </w:numPr>
      </w:pPr>
      <w:r>
        <w:lastRenderedPageBreak/>
        <w:t>Path</w:t>
      </w:r>
      <w:r w:rsidR="005C554D">
        <w:t>9</w:t>
      </w:r>
      <w:r>
        <w:t>: Organization Code/Name to see Local and Indent </w:t>
      </w:r>
    </w:p>
    <w:p w14:paraId="07219A4C" w14:textId="77777777" w:rsidR="005C5C75" w:rsidRPr="0028400F" w:rsidRDefault="005C5C75" w:rsidP="005C5C75">
      <w:pPr>
        <w:spacing w:after="0" w:line="240" w:lineRule="auto"/>
        <w:ind w:left="720" w:firstLine="0"/>
        <w:jc w:val="left"/>
        <w:textAlignment w:val="baseline"/>
        <w:rPr>
          <w:rFonts w:ascii="Calibri" w:eastAsia="Times New Roman" w:hAnsi="Calibri" w:cs="Calibri"/>
        </w:rPr>
      </w:pPr>
    </w:p>
    <w:p w14:paraId="2F290FE8" w14:textId="77777777" w:rsidR="005C5C75" w:rsidRDefault="005C5C75" w:rsidP="005C5C75">
      <w:pPr>
        <w:pStyle w:val="Heading3"/>
      </w:pPr>
      <w:bookmarkStart w:id="607" w:name="_Toc80092584"/>
      <w:bookmarkStart w:id="608" w:name="_Toc82685472"/>
      <w:bookmarkStart w:id="609" w:name="_Toc121320343"/>
      <w:bookmarkStart w:id="610" w:name="_Toc737856062"/>
      <w:bookmarkStart w:id="611" w:name="_Toc1437475304"/>
      <w:bookmarkStart w:id="612" w:name="_Toc918177427"/>
      <w:bookmarkStart w:id="613" w:name="_Toc2078322032"/>
      <w:bookmarkStart w:id="614" w:name="_Toc91671086"/>
      <w:r>
        <w:t>Metrics Requirements</w:t>
      </w:r>
      <w:bookmarkEnd w:id="607"/>
      <w:bookmarkEnd w:id="608"/>
      <w:bookmarkEnd w:id="609"/>
      <w:bookmarkEnd w:id="610"/>
      <w:bookmarkEnd w:id="611"/>
      <w:bookmarkEnd w:id="612"/>
      <w:bookmarkEnd w:id="613"/>
      <w:bookmarkEnd w:id="614"/>
    </w:p>
    <w:p w14:paraId="5553F6E5" w14:textId="77777777" w:rsidR="005C5C75" w:rsidRDefault="005C5C75" w:rsidP="005C5C75">
      <w:pPr>
        <w:ind w:firstLine="0"/>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81"/>
        <w:gridCol w:w="3705"/>
        <w:gridCol w:w="3225"/>
        <w:gridCol w:w="1155"/>
        <w:gridCol w:w="1035"/>
      </w:tblGrid>
      <w:tr w:rsidR="005C5C75" w:rsidRPr="00893ADB" w14:paraId="02561B7C" w14:textId="77777777" w:rsidTr="002F52D9">
        <w:trPr>
          <w:trHeight w:val="300"/>
        </w:trPr>
        <w:tc>
          <w:tcPr>
            <w:tcW w:w="10350" w:type="dxa"/>
            <w:gridSpan w:val="5"/>
            <w:tcBorders>
              <w:top w:val="single" w:sz="6" w:space="0" w:color="auto"/>
              <w:left w:val="single" w:sz="6" w:space="0" w:color="auto"/>
              <w:bottom w:val="single" w:sz="6" w:space="0" w:color="auto"/>
              <w:right w:val="single" w:sz="6" w:space="0" w:color="auto"/>
            </w:tcBorders>
            <w:shd w:val="clear" w:color="auto" w:fill="4472C4" w:themeFill="accent1"/>
            <w:hideMark/>
          </w:tcPr>
          <w:p w14:paraId="11339133"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color w:val="FFFFFF" w:themeColor="background1"/>
                <w:sz w:val="18"/>
                <w:szCs w:val="18"/>
              </w:rPr>
              <w:t>List of Metrics Requirements for Shipments</w:t>
            </w:r>
            <w:r w:rsidRPr="00893ADB">
              <w:rPr>
                <w:rFonts w:ascii="Calibri" w:eastAsia="Times New Roman" w:hAnsi="Calibri" w:cs="Calibri"/>
                <w:color w:val="FFFFFF" w:themeColor="background1"/>
                <w:sz w:val="18"/>
                <w:szCs w:val="18"/>
              </w:rPr>
              <w:t> </w:t>
            </w:r>
          </w:p>
        </w:tc>
      </w:tr>
      <w:tr w:rsidR="005C5C75" w:rsidRPr="00893ADB" w14:paraId="60A4B1EE" w14:textId="77777777" w:rsidTr="002F52D9">
        <w:trPr>
          <w:trHeight w:val="300"/>
        </w:trPr>
        <w:tc>
          <w:tcPr>
            <w:tcW w:w="1230" w:type="dxa"/>
            <w:tcBorders>
              <w:top w:val="nil"/>
              <w:left w:val="single" w:sz="6" w:space="0" w:color="auto"/>
              <w:bottom w:val="single" w:sz="6" w:space="0" w:color="auto"/>
              <w:right w:val="single" w:sz="6" w:space="0" w:color="auto"/>
            </w:tcBorders>
            <w:shd w:val="clear" w:color="auto" w:fill="D9E2F3" w:themeFill="accent1" w:themeFillTint="33"/>
            <w:hideMark/>
          </w:tcPr>
          <w:p w14:paraId="3C69223D"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Metric</w:t>
            </w:r>
            <w:r w:rsidRPr="00893ADB">
              <w:rPr>
                <w:rFonts w:ascii="Calibri" w:eastAsia="Times New Roman" w:hAnsi="Calibri" w:cs="Calibri"/>
                <w:sz w:val="18"/>
                <w:szCs w:val="18"/>
              </w:rPr>
              <w:t> </w:t>
            </w:r>
          </w:p>
        </w:tc>
        <w:tc>
          <w:tcPr>
            <w:tcW w:w="3705" w:type="dxa"/>
            <w:tcBorders>
              <w:top w:val="nil"/>
              <w:left w:val="nil"/>
              <w:bottom w:val="single" w:sz="6" w:space="0" w:color="auto"/>
              <w:right w:val="single" w:sz="6" w:space="0" w:color="auto"/>
            </w:tcBorders>
            <w:shd w:val="clear" w:color="auto" w:fill="D9E2F3" w:themeFill="accent1" w:themeFillTint="33"/>
            <w:hideMark/>
          </w:tcPr>
          <w:p w14:paraId="28534EDD"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Description</w:t>
            </w:r>
            <w:r w:rsidRPr="00893ADB">
              <w:rPr>
                <w:rFonts w:ascii="Calibri" w:eastAsia="Times New Roman" w:hAnsi="Calibri" w:cs="Calibri"/>
                <w:sz w:val="18"/>
                <w:szCs w:val="18"/>
              </w:rPr>
              <w:t> </w:t>
            </w:r>
          </w:p>
        </w:tc>
        <w:tc>
          <w:tcPr>
            <w:tcW w:w="3225" w:type="dxa"/>
            <w:tcBorders>
              <w:top w:val="nil"/>
              <w:left w:val="nil"/>
              <w:bottom w:val="single" w:sz="6" w:space="0" w:color="auto"/>
              <w:right w:val="single" w:sz="6" w:space="0" w:color="auto"/>
            </w:tcBorders>
            <w:shd w:val="clear" w:color="auto" w:fill="D9E2F3" w:themeFill="accent1" w:themeFillTint="33"/>
            <w:hideMark/>
          </w:tcPr>
          <w:p w14:paraId="1F053074"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Logic</w:t>
            </w:r>
            <w:r w:rsidRPr="00893ADB">
              <w:rPr>
                <w:rFonts w:ascii="Calibri" w:eastAsia="Times New Roman" w:hAnsi="Calibri" w:cs="Calibri"/>
                <w:sz w:val="18"/>
                <w:szCs w:val="18"/>
              </w:rPr>
              <w:t> </w:t>
            </w:r>
          </w:p>
        </w:tc>
        <w:tc>
          <w:tcPr>
            <w:tcW w:w="1155" w:type="dxa"/>
            <w:tcBorders>
              <w:top w:val="nil"/>
              <w:left w:val="nil"/>
              <w:bottom w:val="single" w:sz="6" w:space="0" w:color="auto"/>
              <w:right w:val="single" w:sz="6" w:space="0" w:color="auto"/>
            </w:tcBorders>
            <w:shd w:val="clear" w:color="auto" w:fill="D9E2F3" w:themeFill="accent1" w:themeFillTint="33"/>
            <w:hideMark/>
          </w:tcPr>
          <w:p w14:paraId="2520A683"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Time Dimension</w:t>
            </w:r>
            <w:r w:rsidRPr="00893ADB">
              <w:rPr>
                <w:rFonts w:ascii="Calibri" w:eastAsia="Times New Roman" w:hAnsi="Calibri" w:cs="Calibri"/>
                <w:sz w:val="18"/>
                <w:szCs w:val="18"/>
              </w:rPr>
              <w:t> </w:t>
            </w:r>
          </w:p>
        </w:tc>
        <w:tc>
          <w:tcPr>
            <w:tcW w:w="1005" w:type="dxa"/>
            <w:tcBorders>
              <w:top w:val="nil"/>
              <w:left w:val="nil"/>
              <w:bottom w:val="single" w:sz="6" w:space="0" w:color="auto"/>
              <w:right w:val="single" w:sz="6" w:space="0" w:color="auto"/>
            </w:tcBorders>
            <w:shd w:val="clear" w:color="auto" w:fill="D9E2F3" w:themeFill="accent1" w:themeFillTint="33"/>
            <w:hideMark/>
          </w:tcPr>
          <w:p w14:paraId="70A0B74B"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Comment</w:t>
            </w:r>
            <w:r w:rsidRPr="00893ADB">
              <w:rPr>
                <w:rFonts w:ascii="Calibri" w:eastAsia="Times New Roman" w:hAnsi="Calibri" w:cs="Calibri"/>
                <w:sz w:val="18"/>
                <w:szCs w:val="18"/>
              </w:rPr>
              <w:t> </w:t>
            </w:r>
          </w:p>
        </w:tc>
      </w:tr>
      <w:tr w:rsidR="005C5C75" w:rsidRPr="00893ADB" w14:paraId="15782E0B" w14:textId="77777777" w:rsidTr="002F52D9">
        <w:trPr>
          <w:trHeight w:val="345"/>
        </w:trPr>
        <w:tc>
          <w:tcPr>
            <w:tcW w:w="1230" w:type="dxa"/>
            <w:tcBorders>
              <w:top w:val="nil"/>
              <w:left w:val="single" w:sz="6" w:space="0" w:color="auto"/>
              <w:bottom w:val="single" w:sz="6" w:space="0" w:color="auto"/>
              <w:right w:val="single" w:sz="6" w:space="0" w:color="auto"/>
            </w:tcBorders>
            <w:shd w:val="clear" w:color="auto" w:fill="auto"/>
            <w:hideMark/>
          </w:tcPr>
          <w:p w14:paraId="294AD0B4"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YOY growth % </w:t>
            </w:r>
          </w:p>
        </w:tc>
        <w:tc>
          <w:tcPr>
            <w:tcW w:w="3705" w:type="dxa"/>
            <w:tcBorders>
              <w:top w:val="nil"/>
              <w:left w:val="nil"/>
              <w:bottom w:val="single" w:sz="6" w:space="0" w:color="auto"/>
              <w:right w:val="single" w:sz="6" w:space="0" w:color="auto"/>
            </w:tcBorders>
            <w:shd w:val="clear" w:color="auto" w:fill="auto"/>
            <w:hideMark/>
          </w:tcPr>
          <w:p w14:paraId="363549AE"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Actuals vs. Prior Year expressed % form </w:t>
            </w:r>
          </w:p>
        </w:tc>
        <w:tc>
          <w:tcPr>
            <w:tcW w:w="3225" w:type="dxa"/>
            <w:tcBorders>
              <w:top w:val="nil"/>
              <w:left w:val="nil"/>
              <w:bottom w:val="single" w:sz="6" w:space="0" w:color="auto"/>
              <w:right w:val="single" w:sz="6" w:space="0" w:color="auto"/>
            </w:tcBorders>
            <w:shd w:val="clear" w:color="auto" w:fill="auto"/>
            <w:hideMark/>
          </w:tcPr>
          <w:p w14:paraId="35586C35" w14:textId="1A38267D"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(Total </w:t>
            </w:r>
            <w:r w:rsidR="19EBD787"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Current Year / Total </w:t>
            </w:r>
            <w:r w:rsidR="2431FDA6"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Prior Year) - 1   </w:t>
            </w:r>
          </w:p>
        </w:tc>
        <w:tc>
          <w:tcPr>
            <w:tcW w:w="1155" w:type="dxa"/>
            <w:vMerge w:val="restart"/>
            <w:tcBorders>
              <w:top w:val="nil"/>
              <w:left w:val="nil"/>
              <w:bottom w:val="single" w:sz="6" w:space="0" w:color="auto"/>
              <w:right w:val="single" w:sz="6" w:space="0" w:color="auto"/>
            </w:tcBorders>
            <w:shd w:val="clear" w:color="auto" w:fill="auto"/>
            <w:hideMark/>
          </w:tcPr>
          <w:p w14:paraId="1C3BF87C"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Actual</w:t>
            </w:r>
            <w:r w:rsidRPr="00893ADB">
              <w:rPr>
                <w:rFonts w:ascii="Calibri" w:eastAsia="Times New Roman" w:hAnsi="Calibri" w:cs="Calibri"/>
                <w:sz w:val="18"/>
                <w:szCs w:val="18"/>
              </w:rPr>
              <w:t> / </w:t>
            </w:r>
            <w:r w:rsidRPr="00893ADB">
              <w:rPr>
                <w:rFonts w:ascii="Calibri" w:eastAsia="Times New Roman" w:hAnsi="Calibri" w:cs="Calibri"/>
                <w:b/>
                <w:bCs/>
                <w:sz w:val="18"/>
                <w:szCs w:val="18"/>
              </w:rPr>
              <w:t>Prior Year / Plan / Forecast</w:t>
            </w:r>
            <w:r w:rsidRPr="00893ADB">
              <w:rPr>
                <w:rFonts w:ascii="Calibri" w:eastAsia="Times New Roman" w:hAnsi="Calibri" w:cs="Calibri"/>
                <w:sz w:val="18"/>
                <w:szCs w:val="18"/>
              </w:rPr>
              <w:t> </w:t>
            </w:r>
            <w:r w:rsidRPr="00893ADB">
              <w:rPr>
                <w:rFonts w:ascii="Calibri" w:eastAsia="Times New Roman" w:hAnsi="Calibri" w:cs="Calibri"/>
                <w:sz w:val="18"/>
                <w:szCs w:val="18"/>
              </w:rPr>
              <w:br/>
              <w:t>Month/ Quarter/ Year </w:t>
            </w:r>
          </w:p>
        </w:tc>
        <w:tc>
          <w:tcPr>
            <w:tcW w:w="1005" w:type="dxa"/>
            <w:vMerge w:val="restart"/>
            <w:tcBorders>
              <w:top w:val="nil"/>
              <w:left w:val="nil"/>
              <w:bottom w:val="single" w:sz="6" w:space="0" w:color="auto"/>
              <w:right w:val="single" w:sz="6" w:space="0" w:color="auto"/>
            </w:tcBorders>
            <w:shd w:val="clear" w:color="auto" w:fill="auto"/>
            <w:hideMark/>
          </w:tcPr>
          <w:p w14:paraId="43B86E9C" w14:textId="63B98960"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Core growth formula will need updating pending acquisitions during the year(s). </w:t>
            </w:r>
          </w:p>
        </w:tc>
      </w:tr>
      <w:tr w:rsidR="005C5C75" w:rsidRPr="00893ADB" w14:paraId="14A2D9D6" w14:textId="77777777" w:rsidTr="7C9752E9">
        <w:trPr>
          <w:trHeight w:val="315"/>
        </w:trPr>
        <w:tc>
          <w:tcPr>
            <w:tcW w:w="1230" w:type="dxa"/>
            <w:tcBorders>
              <w:top w:val="nil"/>
              <w:left w:val="single" w:sz="6" w:space="0" w:color="auto"/>
              <w:bottom w:val="single" w:sz="6" w:space="0" w:color="auto"/>
              <w:right w:val="single" w:sz="6" w:space="0" w:color="auto"/>
            </w:tcBorders>
            <w:shd w:val="clear" w:color="auto" w:fill="auto"/>
            <w:hideMark/>
          </w:tcPr>
          <w:p w14:paraId="3E8B0788"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YOY growth $ </w:t>
            </w:r>
          </w:p>
        </w:tc>
        <w:tc>
          <w:tcPr>
            <w:tcW w:w="3705" w:type="dxa"/>
            <w:tcBorders>
              <w:top w:val="nil"/>
              <w:left w:val="nil"/>
              <w:bottom w:val="single" w:sz="6" w:space="0" w:color="auto"/>
              <w:right w:val="single" w:sz="6" w:space="0" w:color="auto"/>
            </w:tcBorders>
            <w:shd w:val="clear" w:color="auto" w:fill="auto"/>
            <w:hideMark/>
          </w:tcPr>
          <w:p w14:paraId="76ACB456"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Actuals vs. Prior Year expressed in $ form </w:t>
            </w:r>
          </w:p>
        </w:tc>
        <w:tc>
          <w:tcPr>
            <w:tcW w:w="3225" w:type="dxa"/>
            <w:tcBorders>
              <w:top w:val="nil"/>
              <w:left w:val="nil"/>
              <w:bottom w:val="single" w:sz="6" w:space="0" w:color="auto"/>
              <w:right w:val="single" w:sz="6" w:space="0" w:color="auto"/>
            </w:tcBorders>
            <w:shd w:val="clear" w:color="auto" w:fill="auto"/>
            <w:hideMark/>
          </w:tcPr>
          <w:p w14:paraId="5A8F2F77" w14:textId="0A758668"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(Total </w:t>
            </w:r>
            <w:r w:rsidR="7F12FBD5"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Current Year - Total </w:t>
            </w:r>
            <w:r w:rsidR="2ED49C6A"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Prior Year)  </w:t>
            </w:r>
          </w:p>
        </w:tc>
        <w:tc>
          <w:tcPr>
            <w:tcW w:w="0" w:type="auto"/>
            <w:vMerge/>
            <w:vAlign w:val="center"/>
            <w:hideMark/>
          </w:tcPr>
          <w:p w14:paraId="421CDB8C"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681F523D"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r>
      <w:tr w:rsidR="005C5C75" w:rsidRPr="00893ADB" w14:paraId="241008CA" w14:textId="77777777" w:rsidTr="7C9752E9">
        <w:trPr>
          <w:trHeight w:val="315"/>
        </w:trPr>
        <w:tc>
          <w:tcPr>
            <w:tcW w:w="1230" w:type="dxa"/>
            <w:tcBorders>
              <w:top w:val="nil"/>
              <w:left w:val="single" w:sz="6" w:space="0" w:color="auto"/>
              <w:bottom w:val="single" w:sz="6" w:space="0" w:color="auto"/>
              <w:right w:val="single" w:sz="6" w:space="0" w:color="auto"/>
            </w:tcBorders>
            <w:shd w:val="clear" w:color="auto" w:fill="auto"/>
            <w:hideMark/>
          </w:tcPr>
          <w:p w14:paraId="468B9AE4"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2 yr stacked YOY growth % </w:t>
            </w:r>
          </w:p>
        </w:tc>
        <w:tc>
          <w:tcPr>
            <w:tcW w:w="3705" w:type="dxa"/>
            <w:tcBorders>
              <w:top w:val="nil"/>
              <w:left w:val="nil"/>
              <w:bottom w:val="single" w:sz="6" w:space="0" w:color="auto"/>
              <w:right w:val="single" w:sz="6" w:space="0" w:color="auto"/>
            </w:tcBorders>
            <w:shd w:val="clear" w:color="auto" w:fill="auto"/>
            <w:hideMark/>
          </w:tcPr>
          <w:p w14:paraId="74C206D9"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Actuals vs. Prior Year expressed in % form </w:t>
            </w:r>
          </w:p>
        </w:tc>
        <w:tc>
          <w:tcPr>
            <w:tcW w:w="3225" w:type="dxa"/>
            <w:tcBorders>
              <w:top w:val="nil"/>
              <w:left w:val="nil"/>
              <w:bottom w:val="single" w:sz="6" w:space="0" w:color="auto"/>
              <w:right w:val="single" w:sz="6" w:space="0" w:color="auto"/>
            </w:tcBorders>
            <w:shd w:val="clear" w:color="auto" w:fill="auto"/>
            <w:hideMark/>
          </w:tcPr>
          <w:p w14:paraId="528DB3DC" w14:textId="0F19C21A"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(Total </w:t>
            </w:r>
            <w:r w:rsidR="0C7BA734"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Current Year / 2 years prior </w:t>
            </w:r>
            <w:r w:rsidR="52BBC0E1" w:rsidRPr="7C9752E9">
              <w:rPr>
                <w:rFonts w:ascii="Calibri" w:eastAsia="Times New Roman" w:hAnsi="Calibri" w:cs="Calibri"/>
                <w:sz w:val="18"/>
                <w:szCs w:val="18"/>
              </w:rPr>
              <w:t>Shipments</w:t>
            </w:r>
            <w:r w:rsidRPr="00893ADB">
              <w:rPr>
                <w:rFonts w:ascii="Calibri" w:eastAsia="Times New Roman" w:hAnsi="Calibri" w:cs="Calibri"/>
                <w:sz w:val="18"/>
                <w:szCs w:val="18"/>
              </w:rPr>
              <w:t>) – 1    For example: (</w:t>
            </w:r>
            <w:r w:rsidR="5F2B8727"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2021 / Bookings 2019) - 1 </w:t>
            </w:r>
          </w:p>
        </w:tc>
        <w:tc>
          <w:tcPr>
            <w:tcW w:w="0" w:type="auto"/>
            <w:vMerge/>
            <w:vAlign w:val="center"/>
            <w:hideMark/>
          </w:tcPr>
          <w:p w14:paraId="2139D0AC"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4207107B"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r>
      <w:tr w:rsidR="005C5C75" w:rsidRPr="00893ADB" w14:paraId="307780D4" w14:textId="77777777" w:rsidTr="7C9752E9">
        <w:trPr>
          <w:trHeight w:val="615"/>
        </w:trPr>
        <w:tc>
          <w:tcPr>
            <w:tcW w:w="1230" w:type="dxa"/>
            <w:tcBorders>
              <w:top w:val="nil"/>
              <w:left w:val="single" w:sz="6" w:space="0" w:color="auto"/>
              <w:bottom w:val="single" w:sz="6" w:space="0" w:color="auto"/>
              <w:right w:val="single" w:sz="6" w:space="0" w:color="auto"/>
            </w:tcBorders>
            <w:shd w:val="clear" w:color="auto" w:fill="auto"/>
            <w:hideMark/>
          </w:tcPr>
          <w:p w14:paraId="162DF983"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Core Growth </w:t>
            </w:r>
          </w:p>
        </w:tc>
        <w:tc>
          <w:tcPr>
            <w:tcW w:w="3705" w:type="dxa"/>
            <w:tcBorders>
              <w:top w:val="nil"/>
              <w:left w:val="nil"/>
              <w:bottom w:val="single" w:sz="6" w:space="0" w:color="auto"/>
              <w:right w:val="single" w:sz="6" w:space="0" w:color="auto"/>
            </w:tcBorders>
            <w:shd w:val="clear" w:color="auto" w:fill="auto"/>
            <w:hideMark/>
          </w:tcPr>
          <w:p w14:paraId="7CC9DF0B"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Actuals vs. Prior Year expressed in % form.   </w:t>
            </w:r>
            <w:r w:rsidRPr="00893ADB">
              <w:rPr>
                <w:rFonts w:ascii="Calibri" w:eastAsia="Times New Roman" w:hAnsi="Calibri" w:cs="Calibri"/>
                <w:b/>
                <w:bCs/>
                <w:sz w:val="18"/>
                <w:szCs w:val="18"/>
              </w:rPr>
              <w:t>Excluding acquisitions and FX impacts</w:t>
            </w:r>
            <w:r w:rsidRPr="00893ADB">
              <w:rPr>
                <w:rFonts w:ascii="Calibri" w:eastAsia="Times New Roman" w:hAnsi="Calibri" w:cs="Calibri"/>
                <w:sz w:val="18"/>
                <w:szCs w:val="18"/>
              </w:rPr>
              <w:t> </w:t>
            </w:r>
          </w:p>
        </w:tc>
        <w:tc>
          <w:tcPr>
            <w:tcW w:w="3225" w:type="dxa"/>
            <w:tcBorders>
              <w:top w:val="nil"/>
              <w:left w:val="nil"/>
              <w:bottom w:val="single" w:sz="6" w:space="0" w:color="auto"/>
              <w:right w:val="single" w:sz="6" w:space="0" w:color="auto"/>
            </w:tcBorders>
            <w:shd w:val="clear" w:color="auto" w:fill="auto"/>
            <w:hideMark/>
          </w:tcPr>
          <w:p w14:paraId="677E9BA2" w14:textId="2094A6B9"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(Total </w:t>
            </w:r>
            <w:r w:rsidR="3A636CB1"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Current Year / Total </w:t>
            </w:r>
            <w:r w:rsidR="13BE1190"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Prior Year) – 1    </w:t>
            </w:r>
          </w:p>
        </w:tc>
        <w:tc>
          <w:tcPr>
            <w:tcW w:w="0" w:type="auto"/>
            <w:vMerge/>
            <w:vAlign w:val="center"/>
            <w:hideMark/>
          </w:tcPr>
          <w:p w14:paraId="7F2592C1"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5F7BEE72"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r>
      <w:tr w:rsidR="005C5C75" w:rsidRPr="00893ADB" w14:paraId="41A644A3" w14:textId="77777777" w:rsidTr="7C9752E9">
        <w:trPr>
          <w:trHeight w:val="315"/>
        </w:trPr>
        <w:tc>
          <w:tcPr>
            <w:tcW w:w="1230" w:type="dxa"/>
            <w:tcBorders>
              <w:top w:val="nil"/>
              <w:left w:val="single" w:sz="6" w:space="0" w:color="auto"/>
              <w:bottom w:val="single" w:sz="6" w:space="0" w:color="auto"/>
              <w:right w:val="single" w:sz="6" w:space="0" w:color="auto"/>
            </w:tcBorders>
            <w:shd w:val="clear" w:color="auto" w:fill="auto"/>
            <w:hideMark/>
          </w:tcPr>
          <w:p w14:paraId="739610B1"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to Plan </w:t>
            </w:r>
          </w:p>
        </w:tc>
        <w:tc>
          <w:tcPr>
            <w:tcW w:w="3705" w:type="dxa"/>
            <w:tcBorders>
              <w:top w:val="nil"/>
              <w:left w:val="nil"/>
              <w:bottom w:val="single" w:sz="6" w:space="0" w:color="auto"/>
              <w:right w:val="single" w:sz="6" w:space="0" w:color="auto"/>
            </w:tcBorders>
            <w:shd w:val="clear" w:color="auto" w:fill="auto"/>
            <w:hideMark/>
          </w:tcPr>
          <w:p w14:paraId="5F0B41AC"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Actuals divided by plan expressed in % form </w:t>
            </w:r>
          </w:p>
        </w:tc>
        <w:tc>
          <w:tcPr>
            <w:tcW w:w="3225" w:type="dxa"/>
            <w:tcBorders>
              <w:top w:val="nil"/>
              <w:left w:val="nil"/>
              <w:bottom w:val="single" w:sz="6" w:space="0" w:color="auto"/>
              <w:right w:val="single" w:sz="6" w:space="0" w:color="auto"/>
            </w:tcBorders>
            <w:shd w:val="clear" w:color="auto" w:fill="auto"/>
            <w:hideMark/>
          </w:tcPr>
          <w:p w14:paraId="4DE34890" w14:textId="0A94893B"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(Total </w:t>
            </w:r>
            <w:r w:rsidR="0189A288"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Current Year / Total </w:t>
            </w:r>
            <w:r w:rsidR="6863BC7E"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Plan) </w:t>
            </w:r>
          </w:p>
        </w:tc>
        <w:tc>
          <w:tcPr>
            <w:tcW w:w="0" w:type="auto"/>
            <w:vMerge/>
            <w:vAlign w:val="center"/>
            <w:hideMark/>
          </w:tcPr>
          <w:p w14:paraId="2363976D"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3EB505A4"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r>
      <w:tr w:rsidR="005C5C75" w:rsidRPr="00893ADB" w14:paraId="41175D84" w14:textId="77777777" w:rsidTr="7C9752E9">
        <w:trPr>
          <w:trHeight w:val="315"/>
        </w:trPr>
        <w:tc>
          <w:tcPr>
            <w:tcW w:w="1230" w:type="dxa"/>
            <w:tcBorders>
              <w:top w:val="nil"/>
              <w:left w:val="single" w:sz="6" w:space="0" w:color="auto"/>
              <w:bottom w:val="single" w:sz="6" w:space="0" w:color="auto"/>
              <w:right w:val="single" w:sz="6" w:space="0" w:color="auto"/>
            </w:tcBorders>
            <w:shd w:val="clear" w:color="auto" w:fill="auto"/>
            <w:hideMark/>
          </w:tcPr>
          <w:p w14:paraId="22A3F5D0"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to Forecast </w:t>
            </w:r>
          </w:p>
        </w:tc>
        <w:tc>
          <w:tcPr>
            <w:tcW w:w="3705" w:type="dxa"/>
            <w:tcBorders>
              <w:top w:val="nil"/>
              <w:left w:val="nil"/>
              <w:bottom w:val="single" w:sz="6" w:space="0" w:color="auto"/>
              <w:right w:val="single" w:sz="6" w:space="0" w:color="auto"/>
            </w:tcBorders>
            <w:shd w:val="clear" w:color="auto" w:fill="auto"/>
            <w:hideMark/>
          </w:tcPr>
          <w:p w14:paraId="0719E2D0"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Actuals divided by forecast expressed in % form </w:t>
            </w:r>
          </w:p>
        </w:tc>
        <w:tc>
          <w:tcPr>
            <w:tcW w:w="3225" w:type="dxa"/>
            <w:tcBorders>
              <w:top w:val="nil"/>
              <w:left w:val="nil"/>
              <w:bottom w:val="single" w:sz="6" w:space="0" w:color="auto"/>
              <w:right w:val="single" w:sz="6" w:space="0" w:color="auto"/>
            </w:tcBorders>
            <w:shd w:val="clear" w:color="auto" w:fill="auto"/>
            <w:hideMark/>
          </w:tcPr>
          <w:p w14:paraId="071F0C86" w14:textId="41F2749B"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(Total </w:t>
            </w:r>
            <w:r w:rsidR="2DBF3086"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Current Year / Total </w:t>
            </w:r>
            <w:r w:rsidR="0406E700"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Forecast) </w:t>
            </w:r>
          </w:p>
        </w:tc>
        <w:tc>
          <w:tcPr>
            <w:tcW w:w="0" w:type="auto"/>
            <w:vMerge/>
            <w:vAlign w:val="center"/>
            <w:hideMark/>
          </w:tcPr>
          <w:p w14:paraId="4D3024AE"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4AFC034C"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r>
      <w:tr w:rsidR="005C5C75" w:rsidRPr="00893ADB" w14:paraId="2C458A2B" w14:textId="77777777" w:rsidTr="7C9752E9">
        <w:trPr>
          <w:trHeight w:val="615"/>
        </w:trPr>
        <w:tc>
          <w:tcPr>
            <w:tcW w:w="1230" w:type="dxa"/>
            <w:tcBorders>
              <w:top w:val="nil"/>
              <w:left w:val="single" w:sz="6" w:space="0" w:color="auto"/>
              <w:bottom w:val="single" w:sz="6" w:space="0" w:color="auto"/>
              <w:right w:val="single" w:sz="6" w:space="0" w:color="auto"/>
            </w:tcBorders>
            <w:shd w:val="clear" w:color="auto" w:fill="auto"/>
            <w:hideMark/>
          </w:tcPr>
          <w:p w14:paraId="386B61CD"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variance to Plan </w:t>
            </w:r>
          </w:p>
        </w:tc>
        <w:tc>
          <w:tcPr>
            <w:tcW w:w="3705" w:type="dxa"/>
            <w:tcBorders>
              <w:top w:val="nil"/>
              <w:left w:val="nil"/>
              <w:bottom w:val="single" w:sz="6" w:space="0" w:color="auto"/>
              <w:right w:val="single" w:sz="6" w:space="0" w:color="auto"/>
            </w:tcBorders>
            <w:shd w:val="clear" w:color="auto" w:fill="auto"/>
            <w:hideMark/>
          </w:tcPr>
          <w:p w14:paraId="0A93CEF1"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Actuals vs. Plan expressed in $ form </w:t>
            </w:r>
          </w:p>
        </w:tc>
        <w:tc>
          <w:tcPr>
            <w:tcW w:w="3225" w:type="dxa"/>
            <w:tcBorders>
              <w:top w:val="nil"/>
              <w:left w:val="nil"/>
              <w:bottom w:val="single" w:sz="6" w:space="0" w:color="auto"/>
              <w:right w:val="single" w:sz="6" w:space="0" w:color="auto"/>
            </w:tcBorders>
            <w:shd w:val="clear" w:color="auto" w:fill="auto"/>
            <w:hideMark/>
          </w:tcPr>
          <w:p w14:paraId="6376A261" w14:textId="647E5E16" w:rsidR="005C5C75" w:rsidRPr="00893ADB" w:rsidRDefault="005C5C75" w:rsidP="002F52D9">
            <w:pPr>
              <w:spacing w:after="0" w:line="240" w:lineRule="auto"/>
              <w:ind w:firstLine="0"/>
              <w:jc w:val="left"/>
              <w:textAlignment w:val="baseline"/>
              <w:rPr>
                <w:rFonts w:ascii="Calibri" w:eastAsia="Times New Roman" w:hAnsi="Calibri" w:cs="Calibri"/>
                <w:sz w:val="18"/>
                <w:szCs w:val="18"/>
              </w:rPr>
            </w:pPr>
            <w:r w:rsidRPr="00893ADB">
              <w:rPr>
                <w:rFonts w:ascii="Calibri" w:eastAsia="Times New Roman" w:hAnsi="Calibri" w:cs="Calibri"/>
                <w:sz w:val="18"/>
                <w:szCs w:val="18"/>
              </w:rPr>
              <w:t>(Total </w:t>
            </w:r>
            <w:r w:rsidR="3B6204E1"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Current Year - Total </w:t>
            </w:r>
            <w:r w:rsidR="2FB33D2B"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Plan) </w:t>
            </w:r>
          </w:p>
        </w:tc>
        <w:tc>
          <w:tcPr>
            <w:tcW w:w="0" w:type="auto"/>
            <w:vMerge/>
            <w:vAlign w:val="center"/>
            <w:hideMark/>
          </w:tcPr>
          <w:p w14:paraId="5940513B"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13793727"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r>
      <w:tr w:rsidR="005C5C75" w:rsidRPr="00893ADB" w14:paraId="42FC820D" w14:textId="77777777" w:rsidTr="7C9752E9">
        <w:trPr>
          <w:trHeight w:val="615"/>
        </w:trPr>
        <w:tc>
          <w:tcPr>
            <w:tcW w:w="1230" w:type="dxa"/>
            <w:tcBorders>
              <w:top w:val="nil"/>
              <w:left w:val="single" w:sz="6" w:space="0" w:color="auto"/>
              <w:bottom w:val="single" w:sz="6" w:space="0" w:color="auto"/>
              <w:right w:val="single" w:sz="6" w:space="0" w:color="auto"/>
            </w:tcBorders>
            <w:shd w:val="clear" w:color="auto" w:fill="auto"/>
            <w:hideMark/>
          </w:tcPr>
          <w:p w14:paraId="02D2538A"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variance to Forecast </w:t>
            </w:r>
          </w:p>
        </w:tc>
        <w:tc>
          <w:tcPr>
            <w:tcW w:w="3705" w:type="dxa"/>
            <w:tcBorders>
              <w:top w:val="nil"/>
              <w:left w:val="nil"/>
              <w:bottom w:val="single" w:sz="6" w:space="0" w:color="auto"/>
              <w:right w:val="single" w:sz="6" w:space="0" w:color="auto"/>
            </w:tcBorders>
            <w:shd w:val="clear" w:color="auto" w:fill="auto"/>
            <w:hideMark/>
          </w:tcPr>
          <w:p w14:paraId="59DB8649"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Actuals vs. Forecast expressed in $ form </w:t>
            </w:r>
          </w:p>
        </w:tc>
        <w:tc>
          <w:tcPr>
            <w:tcW w:w="3225" w:type="dxa"/>
            <w:tcBorders>
              <w:top w:val="nil"/>
              <w:left w:val="nil"/>
              <w:bottom w:val="single" w:sz="6" w:space="0" w:color="auto"/>
              <w:right w:val="single" w:sz="6" w:space="0" w:color="auto"/>
            </w:tcBorders>
            <w:shd w:val="clear" w:color="auto" w:fill="auto"/>
            <w:hideMark/>
          </w:tcPr>
          <w:p w14:paraId="55BB7E5B" w14:textId="226BB9A0"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(Total </w:t>
            </w:r>
            <w:r w:rsidR="4CE1C5E8"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Current Year - Total </w:t>
            </w:r>
            <w:r w:rsidR="07F773D9" w:rsidRPr="7C9752E9">
              <w:rPr>
                <w:rFonts w:ascii="Calibri" w:eastAsia="Times New Roman" w:hAnsi="Calibri" w:cs="Calibri"/>
                <w:sz w:val="18"/>
                <w:szCs w:val="18"/>
              </w:rPr>
              <w:t xml:space="preserve">Shipments </w:t>
            </w:r>
            <w:r w:rsidRPr="00893ADB">
              <w:rPr>
                <w:rFonts w:ascii="Calibri" w:eastAsia="Times New Roman" w:hAnsi="Calibri" w:cs="Calibri"/>
                <w:sz w:val="18"/>
                <w:szCs w:val="18"/>
              </w:rPr>
              <w:t>Forecast) </w:t>
            </w:r>
          </w:p>
        </w:tc>
        <w:tc>
          <w:tcPr>
            <w:tcW w:w="0" w:type="auto"/>
            <w:vMerge/>
            <w:vAlign w:val="center"/>
            <w:hideMark/>
          </w:tcPr>
          <w:p w14:paraId="14EB3FC1"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1FF988A9"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r>
      <w:tr w:rsidR="005C5C75" w:rsidRPr="00893ADB" w14:paraId="53F80BEA" w14:textId="77777777" w:rsidTr="002F52D9">
        <w:trPr>
          <w:trHeight w:val="345"/>
        </w:trPr>
        <w:tc>
          <w:tcPr>
            <w:tcW w:w="1230" w:type="dxa"/>
            <w:tcBorders>
              <w:top w:val="nil"/>
              <w:left w:val="single" w:sz="6" w:space="0" w:color="auto"/>
              <w:bottom w:val="single" w:sz="6" w:space="0" w:color="auto"/>
              <w:right w:val="single" w:sz="6" w:space="0" w:color="auto"/>
            </w:tcBorders>
            <w:shd w:val="clear" w:color="auto" w:fill="auto"/>
            <w:hideMark/>
          </w:tcPr>
          <w:p w14:paraId="6C161193"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Software Sales metrics </w:t>
            </w:r>
          </w:p>
        </w:tc>
        <w:tc>
          <w:tcPr>
            <w:tcW w:w="3705" w:type="dxa"/>
            <w:tcBorders>
              <w:top w:val="nil"/>
              <w:left w:val="nil"/>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0"/>
              <w:gridCol w:w="1740"/>
            </w:tblGrid>
            <w:tr w:rsidR="005C5C75" w:rsidRPr="00893ADB" w14:paraId="3540CA17" w14:textId="77777777" w:rsidTr="002F52D9">
              <w:trPr>
                <w:trHeight w:val="300"/>
              </w:trPr>
              <w:tc>
                <w:tcPr>
                  <w:tcW w:w="1740" w:type="dxa"/>
                  <w:tcBorders>
                    <w:top w:val="nil"/>
                    <w:left w:val="nil"/>
                    <w:bottom w:val="nil"/>
                    <w:right w:val="nil"/>
                  </w:tcBorders>
                  <w:shd w:val="clear" w:color="auto" w:fill="auto"/>
                  <w:vAlign w:val="center"/>
                  <w:hideMark/>
                </w:tcPr>
                <w:p w14:paraId="25AD20FA" w14:textId="77777777" w:rsidR="005C5C75" w:rsidRPr="00893ADB" w:rsidRDefault="005C5C75" w:rsidP="002F52D9">
                  <w:pPr>
                    <w:spacing w:after="0" w:line="240" w:lineRule="auto"/>
                    <w:ind w:firstLine="0"/>
                    <w:jc w:val="left"/>
                    <w:textAlignment w:val="baseline"/>
                    <w:rPr>
                      <w:rFonts w:ascii="Times New Roman" w:eastAsia="Times New Roman" w:hAnsi="Times New Roman" w:cs="Times New Roman"/>
                      <w:sz w:val="18"/>
                      <w:szCs w:val="18"/>
                    </w:rPr>
                  </w:pPr>
                  <w:r w:rsidRPr="00893ADB">
                    <w:rPr>
                      <w:rFonts w:ascii="Calibri" w:eastAsia="Times New Roman" w:hAnsi="Calibri" w:cs="Calibri"/>
                      <w:sz w:val="18"/>
                      <w:szCs w:val="18"/>
                    </w:rPr>
                    <w:t>Churn (Lost) </w:t>
                  </w:r>
                </w:p>
              </w:tc>
              <w:tc>
                <w:tcPr>
                  <w:tcW w:w="1740" w:type="dxa"/>
                  <w:tcBorders>
                    <w:top w:val="nil"/>
                    <w:left w:val="nil"/>
                    <w:bottom w:val="nil"/>
                    <w:right w:val="nil"/>
                  </w:tcBorders>
                  <w:shd w:val="clear" w:color="auto" w:fill="auto"/>
                  <w:vAlign w:val="center"/>
                  <w:hideMark/>
                </w:tcPr>
                <w:p w14:paraId="7DD6D1EF" w14:textId="77777777" w:rsidR="005C5C75" w:rsidRPr="00893ADB" w:rsidRDefault="005C5C75" w:rsidP="002F52D9">
                  <w:pPr>
                    <w:spacing w:after="0" w:line="240" w:lineRule="auto"/>
                    <w:ind w:firstLine="0"/>
                    <w:jc w:val="left"/>
                    <w:textAlignment w:val="baseline"/>
                    <w:rPr>
                      <w:rFonts w:ascii="Times New Roman" w:eastAsia="Times New Roman" w:hAnsi="Times New Roman" w:cs="Times New Roman"/>
                      <w:sz w:val="18"/>
                      <w:szCs w:val="18"/>
                    </w:rPr>
                  </w:pPr>
                  <w:r w:rsidRPr="00893ADB">
                    <w:rPr>
                      <w:rFonts w:ascii="Calibri" w:eastAsia="Times New Roman" w:hAnsi="Calibri" w:cs="Calibri"/>
                      <w:sz w:val="18"/>
                      <w:szCs w:val="18"/>
                    </w:rPr>
                    <w:t> </w:t>
                  </w:r>
                </w:p>
              </w:tc>
            </w:tr>
            <w:tr w:rsidR="005C5C75" w:rsidRPr="00893ADB" w14:paraId="7BA9DA61" w14:textId="77777777" w:rsidTr="002F52D9">
              <w:trPr>
                <w:trHeight w:val="300"/>
              </w:trPr>
              <w:tc>
                <w:tcPr>
                  <w:tcW w:w="1740" w:type="dxa"/>
                  <w:tcBorders>
                    <w:top w:val="nil"/>
                    <w:left w:val="nil"/>
                    <w:bottom w:val="nil"/>
                    <w:right w:val="nil"/>
                  </w:tcBorders>
                  <w:shd w:val="clear" w:color="auto" w:fill="auto"/>
                  <w:vAlign w:val="center"/>
                  <w:hideMark/>
                </w:tcPr>
                <w:p w14:paraId="1195AF66" w14:textId="77777777" w:rsidR="005C5C75" w:rsidRPr="00893ADB" w:rsidRDefault="005C5C75" w:rsidP="002F52D9">
                  <w:pPr>
                    <w:spacing w:after="0" w:line="240" w:lineRule="auto"/>
                    <w:ind w:firstLine="0"/>
                    <w:jc w:val="left"/>
                    <w:textAlignment w:val="baseline"/>
                    <w:rPr>
                      <w:rFonts w:ascii="Times New Roman" w:eastAsia="Times New Roman" w:hAnsi="Times New Roman" w:cs="Times New Roman"/>
                      <w:sz w:val="18"/>
                      <w:szCs w:val="18"/>
                    </w:rPr>
                  </w:pPr>
                  <w:r w:rsidRPr="00893ADB">
                    <w:rPr>
                      <w:rFonts w:ascii="Calibri" w:eastAsia="Times New Roman" w:hAnsi="Calibri" w:cs="Calibri"/>
                      <w:sz w:val="18"/>
                      <w:szCs w:val="18"/>
                    </w:rPr>
                    <w:t>Upsell / Cross-sell </w:t>
                  </w:r>
                </w:p>
              </w:tc>
              <w:tc>
                <w:tcPr>
                  <w:tcW w:w="1740" w:type="dxa"/>
                  <w:tcBorders>
                    <w:top w:val="nil"/>
                    <w:left w:val="nil"/>
                    <w:bottom w:val="nil"/>
                    <w:right w:val="nil"/>
                  </w:tcBorders>
                  <w:shd w:val="clear" w:color="auto" w:fill="auto"/>
                  <w:vAlign w:val="center"/>
                  <w:hideMark/>
                </w:tcPr>
                <w:p w14:paraId="367683C5" w14:textId="77777777" w:rsidR="005C5C75" w:rsidRPr="00893ADB" w:rsidRDefault="005C5C75" w:rsidP="002F52D9">
                  <w:pPr>
                    <w:spacing w:after="0" w:line="240" w:lineRule="auto"/>
                    <w:ind w:firstLine="0"/>
                    <w:jc w:val="left"/>
                    <w:textAlignment w:val="baseline"/>
                    <w:rPr>
                      <w:rFonts w:ascii="Times New Roman" w:eastAsia="Times New Roman" w:hAnsi="Times New Roman" w:cs="Times New Roman"/>
                      <w:sz w:val="18"/>
                      <w:szCs w:val="18"/>
                    </w:rPr>
                  </w:pPr>
                  <w:r w:rsidRPr="00893ADB">
                    <w:rPr>
                      <w:rFonts w:ascii="Calibri" w:eastAsia="Times New Roman" w:hAnsi="Calibri" w:cs="Calibri"/>
                      <w:sz w:val="18"/>
                      <w:szCs w:val="18"/>
                    </w:rPr>
                    <w:t> </w:t>
                  </w:r>
                </w:p>
              </w:tc>
            </w:tr>
            <w:tr w:rsidR="005C5C75" w:rsidRPr="00893ADB" w14:paraId="2F3B1FCC" w14:textId="77777777" w:rsidTr="002F52D9">
              <w:trPr>
                <w:trHeight w:val="300"/>
              </w:trPr>
              <w:tc>
                <w:tcPr>
                  <w:tcW w:w="1740" w:type="dxa"/>
                  <w:tcBorders>
                    <w:top w:val="nil"/>
                    <w:left w:val="nil"/>
                    <w:bottom w:val="nil"/>
                    <w:right w:val="nil"/>
                  </w:tcBorders>
                  <w:shd w:val="clear" w:color="auto" w:fill="auto"/>
                  <w:vAlign w:val="center"/>
                  <w:hideMark/>
                </w:tcPr>
                <w:p w14:paraId="3E2BB5D2" w14:textId="77777777" w:rsidR="005C5C75" w:rsidRPr="00893ADB" w:rsidRDefault="005C5C75" w:rsidP="002F52D9">
                  <w:pPr>
                    <w:spacing w:after="0" w:line="240" w:lineRule="auto"/>
                    <w:ind w:firstLine="0"/>
                    <w:jc w:val="left"/>
                    <w:textAlignment w:val="baseline"/>
                    <w:rPr>
                      <w:rFonts w:ascii="Times New Roman" w:eastAsia="Times New Roman" w:hAnsi="Times New Roman" w:cs="Times New Roman"/>
                      <w:sz w:val="18"/>
                      <w:szCs w:val="18"/>
                    </w:rPr>
                  </w:pPr>
                  <w:r w:rsidRPr="00893ADB">
                    <w:rPr>
                      <w:rFonts w:ascii="Calibri" w:eastAsia="Times New Roman" w:hAnsi="Calibri" w:cs="Calibri"/>
                      <w:sz w:val="18"/>
                      <w:szCs w:val="18"/>
                    </w:rPr>
                    <w:t>SaaS Price Increase </w:t>
                  </w:r>
                </w:p>
              </w:tc>
              <w:tc>
                <w:tcPr>
                  <w:tcW w:w="1740" w:type="dxa"/>
                  <w:tcBorders>
                    <w:top w:val="nil"/>
                    <w:left w:val="nil"/>
                    <w:bottom w:val="nil"/>
                    <w:right w:val="nil"/>
                  </w:tcBorders>
                  <w:shd w:val="clear" w:color="auto" w:fill="auto"/>
                  <w:vAlign w:val="center"/>
                  <w:hideMark/>
                </w:tcPr>
                <w:p w14:paraId="2DEB196C" w14:textId="77777777" w:rsidR="005C5C75" w:rsidRPr="00893ADB" w:rsidRDefault="005C5C75" w:rsidP="002F52D9">
                  <w:pPr>
                    <w:spacing w:after="0" w:line="240" w:lineRule="auto"/>
                    <w:ind w:firstLine="0"/>
                    <w:jc w:val="left"/>
                    <w:textAlignment w:val="baseline"/>
                    <w:rPr>
                      <w:rFonts w:ascii="Times New Roman" w:eastAsia="Times New Roman" w:hAnsi="Times New Roman" w:cs="Times New Roman"/>
                      <w:sz w:val="18"/>
                      <w:szCs w:val="18"/>
                    </w:rPr>
                  </w:pPr>
                  <w:r w:rsidRPr="00893ADB">
                    <w:rPr>
                      <w:rFonts w:ascii="Calibri" w:eastAsia="Times New Roman" w:hAnsi="Calibri" w:cs="Calibri"/>
                      <w:sz w:val="18"/>
                      <w:szCs w:val="18"/>
                    </w:rPr>
                    <w:t> </w:t>
                  </w:r>
                </w:p>
              </w:tc>
            </w:tr>
            <w:tr w:rsidR="005C5C75" w:rsidRPr="00893ADB" w14:paraId="6B57DEA2" w14:textId="77777777" w:rsidTr="002F52D9">
              <w:trPr>
                <w:trHeight w:val="300"/>
              </w:trPr>
              <w:tc>
                <w:tcPr>
                  <w:tcW w:w="1740" w:type="dxa"/>
                  <w:tcBorders>
                    <w:top w:val="nil"/>
                    <w:left w:val="nil"/>
                    <w:bottom w:val="nil"/>
                    <w:right w:val="nil"/>
                  </w:tcBorders>
                  <w:shd w:val="clear" w:color="auto" w:fill="auto"/>
                  <w:vAlign w:val="center"/>
                  <w:hideMark/>
                </w:tcPr>
                <w:p w14:paraId="0A3FAD9A" w14:textId="77777777" w:rsidR="005C5C75" w:rsidRPr="00893ADB" w:rsidRDefault="005C5C75" w:rsidP="002F52D9">
                  <w:pPr>
                    <w:spacing w:after="0" w:line="240" w:lineRule="auto"/>
                    <w:ind w:firstLine="0"/>
                    <w:jc w:val="left"/>
                    <w:textAlignment w:val="baseline"/>
                    <w:rPr>
                      <w:rFonts w:ascii="Times New Roman" w:eastAsia="Times New Roman" w:hAnsi="Times New Roman" w:cs="Times New Roman"/>
                      <w:sz w:val="18"/>
                      <w:szCs w:val="18"/>
                    </w:rPr>
                  </w:pPr>
                  <w:r w:rsidRPr="00893ADB">
                    <w:rPr>
                      <w:rFonts w:ascii="Calibri" w:eastAsia="Times New Roman" w:hAnsi="Calibri" w:cs="Calibri"/>
                      <w:sz w:val="18"/>
                      <w:szCs w:val="18"/>
                    </w:rPr>
                    <w:t>New logos </w:t>
                  </w:r>
                </w:p>
              </w:tc>
              <w:tc>
                <w:tcPr>
                  <w:tcW w:w="1740" w:type="dxa"/>
                  <w:tcBorders>
                    <w:top w:val="nil"/>
                    <w:left w:val="nil"/>
                    <w:bottom w:val="nil"/>
                    <w:right w:val="nil"/>
                  </w:tcBorders>
                  <w:shd w:val="clear" w:color="auto" w:fill="auto"/>
                  <w:vAlign w:val="center"/>
                  <w:hideMark/>
                </w:tcPr>
                <w:p w14:paraId="47F3B447" w14:textId="77777777" w:rsidR="005C5C75" w:rsidRPr="00893ADB" w:rsidRDefault="005C5C75" w:rsidP="002F52D9">
                  <w:pPr>
                    <w:spacing w:after="0" w:line="240" w:lineRule="auto"/>
                    <w:ind w:firstLine="0"/>
                    <w:jc w:val="left"/>
                    <w:textAlignment w:val="baseline"/>
                    <w:rPr>
                      <w:rFonts w:ascii="Times New Roman" w:eastAsia="Times New Roman" w:hAnsi="Times New Roman" w:cs="Times New Roman"/>
                      <w:sz w:val="18"/>
                      <w:szCs w:val="18"/>
                    </w:rPr>
                  </w:pPr>
                  <w:r w:rsidRPr="00893ADB">
                    <w:rPr>
                      <w:rFonts w:ascii="Calibri" w:eastAsia="Times New Roman" w:hAnsi="Calibri" w:cs="Calibri"/>
                      <w:sz w:val="18"/>
                      <w:szCs w:val="18"/>
                    </w:rPr>
                    <w:t> </w:t>
                  </w:r>
                </w:p>
              </w:tc>
            </w:tr>
            <w:tr w:rsidR="005C5C75" w:rsidRPr="00893ADB" w14:paraId="23CA6B66" w14:textId="77777777" w:rsidTr="002F52D9">
              <w:trPr>
                <w:trHeight w:val="300"/>
              </w:trPr>
              <w:tc>
                <w:tcPr>
                  <w:tcW w:w="1740" w:type="dxa"/>
                  <w:tcBorders>
                    <w:top w:val="nil"/>
                    <w:left w:val="nil"/>
                    <w:bottom w:val="nil"/>
                    <w:right w:val="nil"/>
                  </w:tcBorders>
                  <w:shd w:val="clear" w:color="auto" w:fill="auto"/>
                  <w:vAlign w:val="center"/>
                  <w:hideMark/>
                </w:tcPr>
                <w:p w14:paraId="2504DAB3" w14:textId="77777777" w:rsidR="005C5C75" w:rsidRPr="00893ADB" w:rsidRDefault="005C5C75" w:rsidP="002F52D9">
                  <w:pPr>
                    <w:spacing w:after="0" w:line="240" w:lineRule="auto"/>
                    <w:ind w:firstLine="0"/>
                    <w:jc w:val="left"/>
                    <w:textAlignment w:val="baseline"/>
                    <w:rPr>
                      <w:rFonts w:ascii="Times New Roman" w:eastAsia="Times New Roman" w:hAnsi="Times New Roman" w:cs="Times New Roman"/>
                      <w:sz w:val="18"/>
                      <w:szCs w:val="18"/>
                    </w:rPr>
                  </w:pPr>
                  <w:r w:rsidRPr="00893ADB">
                    <w:rPr>
                      <w:rFonts w:ascii="Calibri" w:eastAsia="Times New Roman" w:hAnsi="Calibri" w:cs="Calibri"/>
                      <w:sz w:val="18"/>
                      <w:szCs w:val="18"/>
                    </w:rPr>
                    <w:t>SaaS ARR (ending and beginning) </w:t>
                  </w:r>
                </w:p>
              </w:tc>
              <w:tc>
                <w:tcPr>
                  <w:tcW w:w="1740" w:type="dxa"/>
                  <w:tcBorders>
                    <w:top w:val="nil"/>
                    <w:left w:val="nil"/>
                    <w:bottom w:val="nil"/>
                    <w:right w:val="nil"/>
                  </w:tcBorders>
                  <w:shd w:val="clear" w:color="auto" w:fill="auto"/>
                  <w:vAlign w:val="center"/>
                  <w:hideMark/>
                </w:tcPr>
                <w:p w14:paraId="4646C398" w14:textId="77777777" w:rsidR="005C5C75" w:rsidRPr="00893ADB" w:rsidRDefault="005C5C75" w:rsidP="002F52D9">
                  <w:pPr>
                    <w:spacing w:after="0" w:line="240" w:lineRule="auto"/>
                    <w:ind w:firstLine="0"/>
                    <w:jc w:val="left"/>
                    <w:textAlignment w:val="baseline"/>
                    <w:rPr>
                      <w:rFonts w:ascii="Times New Roman" w:eastAsia="Times New Roman" w:hAnsi="Times New Roman" w:cs="Times New Roman"/>
                      <w:sz w:val="18"/>
                      <w:szCs w:val="18"/>
                    </w:rPr>
                  </w:pPr>
                  <w:r w:rsidRPr="00893ADB">
                    <w:rPr>
                      <w:rFonts w:ascii="Calibri" w:eastAsia="Times New Roman" w:hAnsi="Calibri" w:cs="Calibri"/>
                      <w:sz w:val="18"/>
                      <w:szCs w:val="18"/>
                    </w:rPr>
                    <w:t> </w:t>
                  </w:r>
                </w:p>
              </w:tc>
            </w:tr>
            <w:tr w:rsidR="005C5C75" w:rsidRPr="00893ADB" w14:paraId="31E959A0" w14:textId="77777777" w:rsidTr="002F52D9">
              <w:trPr>
                <w:trHeight w:val="300"/>
              </w:trPr>
              <w:tc>
                <w:tcPr>
                  <w:tcW w:w="1740" w:type="dxa"/>
                  <w:tcBorders>
                    <w:top w:val="nil"/>
                    <w:left w:val="nil"/>
                    <w:bottom w:val="nil"/>
                    <w:right w:val="nil"/>
                  </w:tcBorders>
                  <w:shd w:val="clear" w:color="auto" w:fill="auto"/>
                  <w:vAlign w:val="center"/>
                  <w:hideMark/>
                </w:tcPr>
                <w:p w14:paraId="2786DEFB" w14:textId="77777777" w:rsidR="005C5C75" w:rsidRPr="00893ADB" w:rsidRDefault="005C5C75" w:rsidP="002F52D9">
                  <w:pPr>
                    <w:spacing w:after="0" w:line="240" w:lineRule="auto"/>
                    <w:ind w:firstLine="0"/>
                    <w:jc w:val="left"/>
                    <w:textAlignment w:val="baseline"/>
                    <w:rPr>
                      <w:rFonts w:ascii="Times New Roman" w:eastAsia="Times New Roman" w:hAnsi="Times New Roman" w:cs="Times New Roman"/>
                      <w:sz w:val="18"/>
                      <w:szCs w:val="18"/>
                    </w:rPr>
                  </w:pPr>
                  <w:r w:rsidRPr="00893ADB">
                    <w:rPr>
                      <w:rFonts w:ascii="Calibri" w:eastAsia="Times New Roman" w:hAnsi="Calibri" w:cs="Calibri"/>
                      <w:sz w:val="18"/>
                      <w:szCs w:val="18"/>
                    </w:rPr>
                    <w:t>Net Dollar Retention – Fortive measure </w:t>
                  </w:r>
                </w:p>
              </w:tc>
              <w:tc>
                <w:tcPr>
                  <w:tcW w:w="1740" w:type="dxa"/>
                  <w:tcBorders>
                    <w:top w:val="nil"/>
                    <w:left w:val="nil"/>
                    <w:bottom w:val="nil"/>
                    <w:right w:val="nil"/>
                  </w:tcBorders>
                  <w:shd w:val="clear" w:color="auto" w:fill="auto"/>
                  <w:vAlign w:val="center"/>
                  <w:hideMark/>
                </w:tcPr>
                <w:p w14:paraId="7C24FC20" w14:textId="77777777" w:rsidR="005C5C75" w:rsidRPr="00893ADB" w:rsidRDefault="005C5C75" w:rsidP="002F52D9">
                  <w:pPr>
                    <w:spacing w:after="0" w:line="240" w:lineRule="auto"/>
                    <w:ind w:firstLine="0"/>
                    <w:jc w:val="left"/>
                    <w:textAlignment w:val="baseline"/>
                    <w:rPr>
                      <w:rFonts w:ascii="Times New Roman" w:eastAsia="Times New Roman" w:hAnsi="Times New Roman" w:cs="Times New Roman"/>
                      <w:sz w:val="18"/>
                      <w:szCs w:val="18"/>
                    </w:rPr>
                  </w:pPr>
                  <w:r w:rsidRPr="00893ADB">
                    <w:rPr>
                      <w:rFonts w:ascii="Calibri" w:eastAsia="Times New Roman" w:hAnsi="Calibri" w:cs="Calibri"/>
                      <w:sz w:val="18"/>
                      <w:szCs w:val="18"/>
                    </w:rPr>
                    <w:t> </w:t>
                  </w:r>
                </w:p>
              </w:tc>
            </w:tr>
          </w:tbl>
          <w:p w14:paraId="60202EA8"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c>
          <w:tcPr>
            <w:tcW w:w="3225" w:type="dxa"/>
            <w:tcBorders>
              <w:top w:val="nil"/>
              <w:left w:val="nil"/>
              <w:bottom w:val="single" w:sz="6" w:space="0" w:color="auto"/>
              <w:right w:val="single" w:sz="6" w:space="0" w:color="auto"/>
            </w:tcBorders>
            <w:shd w:val="clear" w:color="auto" w:fill="auto"/>
            <w:hideMark/>
          </w:tcPr>
          <w:p w14:paraId="4DAAD393"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Churn = beginning units * % of lost customers</w:t>
            </w:r>
            <w:r w:rsidRPr="00893ADB">
              <w:rPr>
                <w:rFonts w:ascii="Calibri" w:eastAsia="Times New Roman" w:hAnsi="Calibri" w:cs="Calibri"/>
                <w:sz w:val="18"/>
                <w:szCs w:val="18"/>
              </w:rPr>
              <w:t> </w:t>
            </w:r>
          </w:p>
          <w:p w14:paraId="2D838180"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Upsell = beginning units * % upsold items</w:t>
            </w:r>
            <w:r w:rsidRPr="00893ADB">
              <w:rPr>
                <w:rFonts w:ascii="Calibri" w:eastAsia="Times New Roman" w:hAnsi="Calibri" w:cs="Calibri"/>
                <w:sz w:val="18"/>
                <w:szCs w:val="18"/>
              </w:rPr>
              <w:t> </w:t>
            </w:r>
          </w:p>
          <w:p w14:paraId="290BCFD6"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SaaS price increase = year over year price change</w:t>
            </w:r>
            <w:r w:rsidRPr="00893ADB">
              <w:rPr>
                <w:rFonts w:ascii="Calibri" w:eastAsia="Times New Roman" w:hAnsi="Calibri" w:cs="Calibri"/>
                <w:sz w:val="18"/>
                <w:szCs w:val="18"/>
              </w:rPr>
              <w:t> </w:t>
            </w:r>
          </w:p>
          <w:p w14:paraId="45311165"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New logos = number of net new customers</w:t>
            </w:r>
            <w:r w:rsidRPr="00893ADB">
              <w:rPr>
                <w:rFonts w:ascii="Calibri" w:eastAsia="Times New Roman" w:hAnsi="Calibri" w:cs="Calibri"/>
                <w:sz w:val="18"/>
                <w:szCs w:val="18"/>
              </w:rPr>
              <w:t> </w:t>
            </w:r>
          </w:p>
          <w:p w14:paraId="06752291"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ARR (annual recurring revenue) is a sum of churn, upsell, price increase and new logos</w:t>
            </w:r>
            <w:r w:rsidRPr="00893ADB">
              <w:rPr>
                <w:rFonts w:ascii="Calibri" w:eastAsia="Times New Roman" w:hAnsi="Calibri" w:cs="Calibri"/>
                <w:sz w:val="18"/>
                <w:szCs w:val="18"/>
              </w:rPr>
              <w:t> </w:t>
            </w:r>
          </w:p>
          <w:p w14:paraId="56BBC41B"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NDR = sum of churn, upsell and price increase divided by beginning ARR.</w:t>
            </w:r>
            <w:r w:rsidRPr="00893ADB">
              <w:rPr>
                <w:rFonts w:ascii="Calibri" w:eastAsia="Times New Roman" w:hAnsi="Calibri" w:cs="Calibri"/>
                <w:sz w:val="18"/>
                <w:szCs w:val="18"/>
              </w:rPr>
              <w:t> </w:t>
            </w:r>
          </w:p>
          <w:p w14:paraId="7C5F18D2"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color w:val="FF0000"/>
                <w:sz w:val="18"/>
                <w:szCs w:val="18"/>
              </w:rPr>
              <w:t> </w:t>
            </w:r>
          </w:p>
        </w:tc>
        <w:tc>
          <w:tcPr>
            <w:tcW w:w="1155" w:type="dxa"/>
            <w:vMerge w:val="restart"/>
            <w:tcBorders>
              <w:top w:val="nil"/>
              <w:left w:val="nil"/>
              <w:bottom w:val="single" w:sz="6" w:space="0" w:color="auto"/>
              <w:right w:val="single" w:sz="6" w:space="0" w:color="auto"/>
            </w:tcBorders>
            <w:shd w:val="clear" w:color="auto" w:fill="auto"/>
            <w:hideMark/>
          </w:tcPr>
          <w:p w14:paraId="67482866"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color w:val="FF0000"/>
                <w:sz w:val="18"/>
                <w:szCs w:val="18"/>
              </w:rPr>
              <w:t> </w:t>
            </w:r>
          </w:p>
          <w:p w14:paraId="5642B17D"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color w:val="FF0000"/>
                <w:sz w:val="18"/>
                <w:szCs w:val="18"/>
              </w:rPr>
              <w:t> </w:t>
            </w:r>
          </w:p>
        </w:tc>
        <w:tc>
          <w:tcPr>
            <w:tcW w:w="1005" w:type="dxa"/>
            <w:vMerge w:val="restart"/>
            <w:tcBorders>
              <w:top w:val="nil"/>
              <w:left w:val="nil"/>
              <w:bottom w:val="single" w:sz="6" w:space="0" w:color="auto"/>
              <w:right w:val="single" w:sz="6" w:space="0" w:color="auto"/>
            </w:tcBorders>
            <w:shd w:val="clear" w:color="auto" w:fill="auto"/>
            <w:hideMark/>
          </w:tcPr>
          <w:p w14:paraId="579FD97B"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p w14:paraId="2A67320E"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b/>
                <w:bCs/>
                <w:sz w:val="18"/>
                <w:szCs w:val="18"/>
              </w:rPr>
              <w:t> </w:t>
            </w:r>
            <w:r w:rsidRPr="00893ADB">
              <w:rPr>
                <w:rFonts w:ascii="Calibri" w:eastAsia="Times New Roman" w:hAnsi="Calibri" w:cs="Calibri"/>
                <w:sz w:val="18"/>
                <w:szCs w:val="18"/>
              </w:rPr>
              <w:t> </w:t>
            </w:r>
          </w:p>
        </w:tc>
      </w:tr>
      <w:tr w:rsidR="005C5C75" w:rsidRPr="00893ADB" w14:paraId="3CE1A8CF" w14:textId="77777777" w:rsidTr="7C9752E9">
        <w:trPr>
          <w:trHeight w:val="300"/>
        </w:trPr>
        <w:tc>
          <w:tcPr>
            <w:tcW w:w="1230" w:type="dxa"/>
            <w:tcBorders>
              <w:top w:val="nil"/>
              <w:left w:val="single" w:sz="6" w:space="0" w:color="auto"/>
              <w:bottom w:val="single" w:sz="6" w:space="0" w:color="auto"/>
              <w:right w:val="single" w:sz="6" w:space="0" w:color="auto"/>
            </w:tcBorders>
            <w:shd w:val="clear" w:color="auto" w:fill="auto"/>
            <w:hideMark/>
          </w:tcPr>
          <w:p w14:paraId="6DEDFF20"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NPI  </w:t>
            </w:r>
          </w:p>
        </w:tc>
        <w:tc>
          <w:tcPr>
            <w:tcW w:w="3705" w:type="dxa"/>
            <w:tcBorders>
              <w:top w:val="nil"/>
              <w:left w:val="nil"/>
              <w:bottom w:val="single" w:sz="6" w:space="0" w:color="auto"/>
              <w:right w:val="single" w:sz="6" w:space="0" w:color="auto"/>
            </w:tcBorders>
            <w:shd w:val="clear" w:color="auto" w:fill="auto"/>
            <w:hideMark/>
          </w:tcPr>
          <w:p w14:paraId="5E6156C6"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New product introduction </w:t>
            </w:r>
          </w:p>
        </w:tc>
        <w:tc>
          <w:tcPr>
            <w:tcW w:w="3225" w:type="dxa"/>
            <w:tcBorders>
              <w:top w:val="nil"/>
              <w:left w:val="nil"/>
              <w:bottom w:val="single" w:sz="6" w:space="0" w:color="auto"/>
              <w:right w:val="single" w:sz="6" w:space="0" w:color="auto"/>
            </w:tcBorders>
            <w:shd w:val="clear" w:color="auto" w:fill="auto"/>
            <w:hideMark/>
          </w:tcPr>
          <w:p w14:paraId="574AD65A"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Specific combination of product models ability to flag.  Include CPD flag for china product development NPIs </w:t>
            </w:r>
          </w:p>
        </w:tc>
        <w:tc>
          <w:tcPr>
            <w:tcW w:w="0" w:type="auto"/>
            <w:vMerge/>
            <w:vAlign w:val="center"/>
            <w:hideMark/>
          </w:tcPr>
          <w:p w14:paraId="6D0E0E2A"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4F42486F"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r>
      <w:tr w:rsidR="005C5C75" w:rsidRPr="00893ADB" w14:paraId="0416B9ED" w14:textId="77777777" w:rsidTr="7C9752E9">
        <w:trPr>
          <w:trHeight w:val="300"/>
        </w:trPr>
        <w:tc>
          <w:tcPr>
            <w:tcW w:w="1230" w:type="dxa"/>
            <w:tcBorders>
              <w:top w:val="nil"/>
              <w:left w:val="single" w:sz="6" w:space="0" w:color="auto"/>
              <w:bottom w:val="single" w:sz="6" w:space="0" w:color="auto"/>
              <w:right w:val="single" w:sz="6" w:space="0" w:color="auto"/>
            </w:tcBorders>
            <w:shd w:val="clear" w:color="auto" w:fill="auto"/>
            <w:hideMark/>
          </w:tcPr>
          <w:p w14:paraId="3815E8EA"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VLO </w:t>
            </w:r>
          </w:p>
        </w:tc>
        <w:tc>
          <w:tcPr>
            <w:tcW w:w="3705" w:type="dxa"/>
            <w:tcBorders>
              <w:top w:val="nil"/>
              <w:left w:val="nil"/>
              <w:bottom w:val="single" w:sz="6" w:space="0" w:color="auto"/>
              <w:right w:val="single" w:sz="6" w:space="0" w:color="auto"/>
            </w:tcBorders>
            <w:shd w:val="clear" w:color="auto" w:fill="auto"/>
            <w:hideMark/>
          </w:tcPr>
          <w:p w14:paraId="3B951912"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Very large orders </w:t>
            </w:r>
          </w:p>
        </w:tc>
        <w:tc>
          <w:tcPr>
            <w:tcW w:w="3225" w:type="dxa"/>
            <w:tcBorders>
              <w:top w:val="nil"/>
              <w:left w:val="nil"/>
              <w:bottom w:val="single" w:sz="6" w:space="0" w:color="auto"/>
              <w:right w:val="single" w:sz="6" w:space="0" w:color="auto"/>
            </w:tcBorders>
            <w:shd w:val="clear" w:color="auto" w:fill="auto"/>
            <w:hideMark/>
          </w:tcPr>
          <w:p w14:paraId="61EFACFD"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Ability to flag orders over a certain dollar amount that may vary by product group </w:t>
            </w:r>
          </w:p>
        </w:tc>
        <w:tc>
          <w:tcPr>
            <w:tcW w:w="0" w:type="auto"/>
            <w:vMerge/>
            <w:vAlign w:val="center"/>
            <w:hideMark/>
          </w:tcPr>
          <w:p w14:paraId="42CC63DD"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361FFC16"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r>
      <w:tr w:rsidR="005C5C75" w:rsidRPr="00893ADB" w14:paraId="123DD6EF" w14:textId="77777777" w:rsidTr="7C9752E9">
        <w:trPr>
          <w:trHeight w:val="300"/>
        </w:trPr>
        <w:tc>
          <w:tcPr>
            <w:tcW w:w="1230" w:type="dxa"/>
            <w:tcBorders>
              <w:top w:val="nil"/>
              <w:left w:val="single" w:sz="6" w:space="0" w:color="auto"/>
              <w:bottom w:val="single" w:sz="6" w:space="0" w:color="auto"/>
              <w:right w:val="single" w:sz="6" w:space="0" w:color="auto"/>
            </w:tcBorders>
            <w:shd w:val="clear" w:color="auto" w:fill="auto"/>
            <w:hideMark/>
          </w:tcPr>
          <w:p w14:paraId="76E77C15"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DSA  </w:t>
            </w:r>
          </w:p>
        </w:tc>
        <w:tc>
          <w:tcPr>
            <w:tcW w:w="3705" w:type="dxa"/>
            <w:tcBorders>
              <w:top w:val="nil"/>
              <w:left w:val="nil"/>
              <w:bottom w:val="single" w:sz="6" w:space="0" w:color="auto"/>
              <w:right w:val="single" w:sz="6" w:space="0" w:color="auto"/>
            </w:tcBorders>
            <w:shd w:val="clear" w:color="auto" w:fill="auto"/>
            <w:hideMark/>
          </w:tcPr>
          <w:p w14:paraId="29901A4E"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Daily Sales Average </w:t>
            </w:r>
          </w:p>
        </w:tc>
        <w:tc>
          <w:tcPr>
            <w:tcW w:w="3225" w:type="dxa"/>
            <w:tcBorders>
              <w:top w:val="nil"/>
              <w:left w:val="nil"/>
              <w:bottom w:val="single" w:sz="6" w:space="0" w:color="auto"/>
              <w:right w:val="single" w:sz="6" w:space="0" w:color="auto"/>
            </w:tcBorders>
            <w:shd w:val="clear" w:color="auto" w:fill="auto"/>
            <w:hideMark/>
          </w:tcPr>
          <w:p w14:paraId="184DF2BD"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Selected time frame divided by the number of fiscal days in that time frame </w:t>
            </w:r>
          </w:p>
        </w:tc>
        <w:tc>
          <w:tcPr>
            <w:tcW w:w="0" w:type="auto"/>
            <w:vMerge/>
            <w:vAlign w:val="center"/>
            <w:hideMark/>
          </w:tcPr>
          <w:p w14:paraId="0165EC52"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3E27A6FC" w14:textId="77777777" w:rsidR="005C5C75" w:rsidRPr="00893ADB" w:rsidRDefault="005C5C75" w:rsidP="002F52D9">
            <w:pPr>
              <w:spacing w:after="0" w:line="240" w:lineRule="auto"/>
              <w:ind w:firstLine="0"/>
              <w:jc w:val="left"/>
              <w:rPr>
                <w:rFonts w:ascii="Segoe UI" w:eastAsia="Times New Roman" w:hAnsi="Segoe UI" w:cs="Segoe UI"/>
                <w:sz w:val="18"/>
                <w:szCs w:val="18"/>
              </w:rPr>
            </w:pPr>
          </w:p>
        </w:tc>
      </w:tr>
      <w:tr w:rsidR="005C5C75" w:rsidRPr="00893ADB" w14:paraId="758B876E" w14:textId="77777777" w:rsidTr="002F52D9">
        <w:trPr>
          <w:trHeight w:val="300"/>
        </w:trPr>
        <w:tc>
          <w:tcPr>
            <w:tcW w:w="1230" w:type="dxa"/>
            <w:tcBorders>
              <w:top w:val="nil"/>
              <w:left w:val="single" w:sz="6" w:space="0" w:color="auto"/>
              <w:bottom w:val="single" w:sz="6" w:space="0" w:color="auto"/>
              <w:right w:val="single" w:sz="6" w:space="0" w:color="auto"/>
            </w:tcBorders>
            <w:shd w:val="clear" w:color="auto" w:fill="auto"/>
            <w:hideMark/>
          </w:tcPr>
          <w:p w14:paraId="696B5568"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of Lines Shipped </w:t>
            </w:r>
          </w:p>
        </w:tc>
        <w:tc>
          <w:tcPr>
            <w:tcW w:w="3705" w:type="dxa"/>
            <w:tcBorders>
              <w:top w:val="nil"/>
              <w:left w:val="nil"/>
              <w:bottom w:val="single" w:sz="6" w:space="0" w:color="auto"/>
              <w:right w:val="single" w:sz="6" w:space="0" w:color="auto"/>
            </w:tcBorders>
            <w:shd w:val="clear" w:color="auto" w:fill="auto"/>
            <w:hideMark/>
          </w:tcPr>
          <w:p w14:paraId="55B854AA"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Total number of lines shipped in each order </w:t>
            </w:r>
          </w:p>
        </w:tc>
        <w:tc>
          <w:tcPr>
            <w:tcW w:w="3225" w:type="dxa"/>
            <w:tcBorders>
              <w:top w:val="nil"/>
              <w:left w:val="nil"/>
              <w:bottom w:val="single" w:sz="6" w:space="0" w:color="auto"/>
              <w:right w:val="single" w:sz="6" w:space="0" w:color="auto"/>
            </w:tcBorders>
            <w:shd w:val="clear" w:color="auto" w:fill="auto"/>
            <w:hideMark/>
          </w:tcPr>
          <w:p w14:paraId="1B94EE74"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c>
          <w:tcPr>
            <w:tcW w:w="1155" w:type="dxa"/>
            <w:tcBorders>
              <w:top w:val="nil"/>
              <w:left w:val="nil"/>
              <w:bottom w:val="single" w:sz="6" w:space="0" w:color="auto"/>
              <w:right w:val="single" w:sz="6" w:space="0" w:color="auto"/>
            </w:tcBorders>
            <w:shd w:val="clear" w:color="auto" w:fill="auto"/>
            <w:hideMark/>
          </w:tcPr>
          <w:p w14:paraId="3B8C92CF"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color w:val="FF0000"/>
                <w:sz w:val="18"/>
                <w:szCs w:val="18"/>
              </w:rPr>
              <w:t> </w:t>
            </w:r>
          </w:p>
        </w:tc>
        <w:tc>
          <w:tcPr>
            <w:tcW w:w="1005" w:type="dxa"/>
            <w:tcBorders>
              <w:top w:val="nil"/>
              <w:left w:val="nil"/>
              <w:bottom w:val="single" w:sz="6" w:space="0" w:color="auto"/>
              <w:right w:val="single" w:sz="6" w:space="0" w:color="auto"/>
            </w:tcBorders>
            <w:shd w:val="clear" w:color="auto" w:fill="auto"/>
            <w:hideMark/>
          </w:tcPr>
          <w:p w14:paraId="1AE8F1A8"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r>
      <w:tr w:rsidR="005C5C75" w:rsidRPr="00893ADB" w14:paraId="46000F62" w14:textId="77777777" w:rsidTr="002F52D9">
        <w:trPr>
          <w:trHeight w:val="300"/>
        </w:trPr>
        <w:tc>
          <w:tcPr>
            <w:tcW w:w="1230" w:type="dxa"/>
            <w:tcBorders>
              <w:top w:val="nil"/>
              <w:left w:val="single" w:sz="6" w:space="0" w:color="auto"/>
              <w:bottom w:val="single" w:sz="6" w:space="0" w:color="auto"/>
              <w:right w:val="single" w:sz="6" w:space="0" w:color="auto"/>
            </w:tcBorders>
            <w:shd w:val="clear" w:color="auto" w:fill="auto"/>
            <w:hideMark/>
          </w:tcPr>
          <w:p w14:paraId="04D77928"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Indent Sales </w:t>
            </w:r>
          </w:p>
        </w:tc>
        <w:tc>
          <w:tcPr>
            <w:tcW w:w="3705" w:type="dxa"/>
            <w:tcBorders>
              <w:top w:val="nil"/>
              <w:left w:val="nil"/>
              <w:bottom w:val="single" w:sz="6" w:space="0" w:color="auto"/>
              <w:right w:val="single" w:sz="6" w:space="0" w:color="auto"/>
            </w:tcBorders>
            <w:shd w:val="clear" w:color="auto" w:fill="auto"/>
            <w:hideMark/>
          </w:tcPr>
          <w:p w14:paraId="594FA01D"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c>
          <w:tcPr>
            <w:tcW w:w="3225" w:type="dxa"/>
            <w:tcBorders>
              <w:top w:val="nil"/>
              <w:left w:val="nil"/>
              <w:bottom w:val="single" w:sz="6" w:space="0" w:color="auto"/>
              <w:right w:val="single" w:sz="6" w:space="0" w:color="auto"/>
            </w:tcBorders>
            <w:shd w:val="clear" w:color="auto" w:fill="auto"/>
            <w:hideMark/>
          </w:tcPr>
          <w:p w14:paraId="5EBE554B"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color w:val="333333"/>
                <w:sz w:val="18"/>
                <w:szCs w:val="18"/>
              </w:rPr>
              <w:t>Combo of Entity code and ship to geography will provide the indent shipment amount. Indent shipment is a product shipped from one country to another country. For example, US ships product to China (01 entity to a ship to China geo) and China gets credit for the sale. </w:t>
            </w:r>
          </w:p>
        </w:tc>
        <w:tc>
          <w:tcPr>
            <w:tcW w:w="1155" w:type="dxa"/>
            <w:tcBorders>
              <w:top w:val="nil"/>
              <w:left w:val="nil"/>
              <w:bottom w:val="single" w:sz="6" w:space="0" w:color="auto"/>
              <w:right w:val="single" w:sz="6" w:space="0" w:color="auto"/>
            </w:tcBorders>
            <w:shd w:val="clear" w:color="auto" w:fill="auto"/>
            <w:hideMark/>
          </w:tcPr>
          <w:p w14:paraId="46DB1981"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color w:val="FF0000"/>
                <w:sz w:val="18"/>
                <w:szCs w:val="18"/>
              </w:rPr>
              <w:t> </w:t>
            </w:r>
          </w:p>
        </w:tc>
        <w:tc>
          <w:tcPr>
            <w:tcW w:w="1005" w:type="dxa"/>
            <w:tcBorders>
              <w:top w:val="nil"/>
              <w:left w:val="nil"/>
              <w:bottom w:val="single" w:sz="6" w:space="0" w:color="auto"/>
              <w:right w:val="single" w:sz="6" w:space="0" w:color="auto"/>
            </w:tcBorders>
            <w:shd w:val="clear" w:color="auto" w:fill="auto"/>
            <w:hideMark/>
          </w:tcPr>
          <w:p w14:paraId="5E6E3BFC"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r>
      <w:tr w:rsidR="005C5C75" w:rsidRPr="00893ADB" w14:paraId="1A91B418" w14:textId="77777777" w:rsidTr="002F52D9">
        <w:trPr>
          <w:trHeight w:val="300"/>
        </w:trPr>
        <w:tc>
          <w:tcPr>
            <w:tcW w:w="1230" w:type="dxa"/>
            <w:tcBorders>
              <w:top w:val="nil"/>
              <w:left w:val="single" w:sz="6" w:space="0" w:color="auto"/>
              <w:bottom w:val="single" w:sz="6" w:space="0" w:color="auto"/>
              <w:right w:val="single" w:sz="6" w:space="0" w:color="auto"/>
            </w:tcBorders>
            <w:shd w:val="clear" w:color="auto" w:fill="auto"/>
            <w:hideMark/>
          </w:tcPr>
          <w:p w14:paraId="0B5AFE78"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c>
          <w:tcPr>
            <w:tcW w:w="3705" w:type="dxa"/>
            <w:tcBorders>
              <w:top w:val="nil"/>
              <w:left w:val="nil"/>
              <w:bottom w:val="single" w:sz="6" w:space="0" w:color="auto"/>
              <w:right w:val="single" w:sz="6" w:space="0" w:color="auto"/>
            </w:tcBorders>
            <w:shd w:val="clear" w:color="auto" w:fill="auto"/>
            <w:hideMark/>
          </w:tcPr>
          <w:p w14:paraId="3CE0E93B"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c>
          <w:tcPr>
            <w:tcW w:w="3225" w:type="dxa"/>
            <w:tcBorders>
              <w:top w:val="nil"/>
              <w:left w:val="nil"/>
              <w:bottom w:val="single" w:sz="6" w:space="0" w:color="auto"/>
              <w:right w:val="single" w:sz="6" w:space="0" w:color="auto"/>
            </w:tcBorders>
            <w:shd w:val="clear" w:color="auto" w:fill="auto"/>
            <w:hideMark/>
          </w:tcPr>
          <w:p w14:paraId="1B6059A6"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c>
          <w:tcPr>
            <w:tcW w:w="1155" w:type="dxa"/>
            <w:tcBorders>
              <w:top w:val="nil"/>
              <w:left w:val="nil"/>
              <w:bottom w:val="single" w:sz="6" w:space="0" w:color="auto"/>
              <w:right w:val="single" w:sz="6" w:space="0" w:color="auto"/>
            </w:tcBorders>
            <w:shd w:val="clear" w:color="auto" w:fill="auto"/>
            <w:hideMark/>
          </w:tcPr>
          <w:p w14:paraId="5A5BE748"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color w:val="FF0000"/>
                <w:sz w:val="18"/>
                <w:szCs w:val="18"/>
              </w:rPr>
              <w:t> </w:t>
            </w:r>
          </w:p>
        </w:tc>
        <w:tc>
          <w:tcPr>
            <w:tcW w:w="1005" w:type="dxa"/>
            <w:tcBorders>
              <w:top w:val="nil"/>
              <w:left w:val="nil"/>
              <w:bottom w:val="single" w:sz="6" w:space="0" w:color="auto"/>
              <w:right w:val="single" w:sz="6" w:space="0" w:color="auto"/>
            </w:tcBorders>
            <w:shd w:val="clear" w:color="auto" w:fill="auto"/>
            <w:hideMark/>
          </w:tcPr>
          <w:p w14:paraId="12C494EB"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r>
      <w:tr w:rsidR="005C5C75" w:rsidRPr="00893ADB" w14:paraId="0C86F641" w14:textId="77777777" w:rsidTr="002F52D9">
        <w:trPr>
          <w:trHeight w:val="300"/>
        </w:trPr>
        <w:tc>
          <w:tcPr>
            <w:tcW w:w="1230" w:type="dxa"/>
            <w:tcBorders>
              <w:top w:val="nil"/>
              <w:left w:val="single" w:sz="6" w:space="0" w:color="auto"/>
              <w:bottom w:val="single" w:sz="6" w:space="0" w:color="auto"/>
              <w:right w:val="single" w:sz="6" w:space="0" w:color="auto"/>
            </w:tcBorders>
            <w:shd w:val="clear" w:color="auto" w:fill="auto"/>
            <w:hideMark/>
          </w:tcPr>
          <w:p w14:paraId="62B6C373"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c>
          <w:tcPr>
            <w:tcW w:w="3705" w:type="dxa"/>
            <w:tcBorders>
              <w:top w:val="nil"/>
              <w:left w:val="nil"/>
              <w:bottom w:val="single" w:sz="6" w:space="0" w:color="auto"/>
              <w:right w:val="single" w:sz="6" w:space="0" w:color="auto"/>
            </w:tcBorders>
            <w:shd w:val="clear" w:color="auto" w:fill="auto"/>
            <w:hideMark/>
          </w:tcPr>
          <w:p w14:paraId="1874FE9A"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c>
          <w:tcPr>
            <w:tcW w:w="3225" w:type="dxa"/>
            <w:tcBorders>
              <w:top w:val="nil"/>
              <w:left w:val="nil"/>
              <w:bottom w:val="single" w:sz="6" w:space="0" w:color="auto"/>
              <w:right w:val="single" w:sz="6" w:space="0" w:color="auto"/>
            </w:tcBorders>
            <w:shd w:val="clear" w:color="auto" w:fill="auto"/>
            <w:hideMark/>
          </w:tcPr>
          <w:p w14:paraId="5B581C08"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c>
          <w:tcPr>
            <w:tcW w:w="1155" w:type="dxa"/>
            <w:tcBorders>
              <w:top w:val="nil"/>
              <w:left w:val="nil"/>
              <w:bottom w:val="single" w:sz="6" w:space="0" w:color="auto"/>
              <w:right w:val="single" w:sz="6" w:space="0" w:color="auto"/>
            </w:tcBorders>
            <w:shd w:val="clear" w:color="auto" w:fill="auto"/>
            <w:hideMark/>
          </w:tcPr>
          <w:p w14:paraId="5E3840B0"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color w:val="FF0000"/>
                <w:sz w:val="18"/>
                <w:szCs w:val="18"/>
              </w:rPr>
              <w:t> </w:t>
            </w:r>
          </w:p>
        </w:tc>
        <w:tc>
          <w:tcPr>
            <w:tcW w:w="1005" w:type="dxa"/>
            <w:tcBorders>
              <w:top w:val="nil"/>
              <w:left w:val="nil"/>
              <w:bottom w:val="single" w:sz="6" w:space="0" w:color="auto"/>
              <w:right w:val="single" w:sz="6" w:space="0" w:color="auto"/>
            </w:tcBorders>
            <w:shd w:val="clear" w:color="auto" w:fill="auto"/>
            <w:hideMark/>
          </w:tcPr>
          <w:p w14:paraId="2F167B5A" w14:textId="77777777" w:rsidR="005C5C75" w:rsidRPr="00893ADB" w:rsidRDefault="005C5C75" w:rsidP="002F52D9">
            <w:pPr>
              <w:spacing w:after="0" w:line="240" w:lineRule="auto"/>
              <w:ind w:firstLine="0"/>
              <w:jc w:val="left"/>
              <w:textAlignment w:val="baseline"/>
              <w:rPr>
                <w:rFonts w:ascii="Segoe UI" w:eastAsia="Times New Roman" w:hAnsi="Segoe UI" w:cs="Segoe UI"/>
                <w:sz w:val="18"/>
                <w:szCs w:val="18"/>
              </w:rPr>
            </w:pPr>
            <w:r w:rsidRPr="00893ADB">
              <w:rPr>
                <w:rFonts w:ascii="Calibri" w:eastAsia="Times New Roman" w:hAnsi="Calibri" w:cs="Calibri"/>
                <w:sz w:val="18"/>
                <w:szCs w:val="18"/>
              </w:rPr>
              <w:t> </w:t>
            </w:r>
          </w:p>
        </w:tc>
      </w:tr>
    </w:tbl>
    <w:p w14:paraId="30A1C4D3" w14:textId="77777777" w:rsidR="005C5C75" w:rsidRDefault="005C5C75" w:rsidP="005C5C75">
      <w:pPr>
        <w:ind w:firstLine="0"/>
      </w:pPr>
    </w:p>
    <w:p w14:paraId="4908A8BF" w14:textId="77777777" w:rsidR="005C5C75" w:rsidRPr="00084659" w:rsidRDefault="005C5C75" w:rsidP="005C5C75">
      <w:pPr>
        <w:pStyle w:val="Heading3"/>
      </w:pPr>
      <w:bookmarkStart w:id="615" w:name="_Toc91671087"/>
      <w:bookmarkStart w:id="616" w:name="_Toc690456114"/>
      <w:bookmarkStart w:id="617" w:name="_Toc27319427"/>
      <w:bookmarkStart w:id="618" w:name="_Toc622621176"/>
      <w:bookmarkStart w:id="619" w:name="_Toc1463072981"/>
      <w:bookmarkStart w:id="620" w:name="_Toc1262824679"/>
      <w:r w:rsidRPr="00084659">
        <w:lastRenderedPageBreak/>
        <w:t>Power BI needed columns</w:t>
      </w:r>
      <w:bookmarkEnd w:id="615"/>
      <w:r w:rsidRPr="00084659">
        <w:t> </w:t>
      </w:r>
      <w:bookmarkEnd w:id="616"/>
      <w:bookmarkEnd w:id="617"/>
      <w:bookmarkEnd w:id="618"/>
      <w:bookmarkEnd w:id="619"/>
      <w:bookmarkEnd w:id="620"/>
    </w:p>
    <w:p w14:paraId="6C3E75E9" w14:textId="77777777" w:rsidR="005C5C75" w:rsidRDefault="005C5C75" w:rsidP="005C5C75"/>
    <w:p w14:paraId="333E5345" w14:textId="77777777" w:rsidR="005C5C75" w:rsidRPr="00BC415E" w:rsidRDefault="005C5C75" w:rsidP="005C5C75">
      <w:pPr>
        <w:ind w:firstLine="0"/>
      </w:pPr>
      <w:r>
        <w:t>These columns will be captured as part of Dashboard Wireframing sessions and compiled in the Technical Specification Document stored at location - &lt;&lt;TBD&gt;&gt;</w:t>
      </w:r>
    </w:p>
    <w:p w14:paraId="1128A2FD" w14:textId="1DED6BD3" w:rsidR="005C5C75" w:rsidRPr="003F6FD5" w:rsidRDefault="005C5C75" w:rsidP="005C5C75">
      <w:pPr>
        <w:spacing w:after="0" w:line="240" w:lineRule="auto"/>
        <w:ind w:firstLine="0"/>
        <w:jc w:val="left"/>
        <w:textAlignment w:val="baseline"/>
        <w:rPr>
          <w:rFonts w:ascii="Segoe UI" w:eastAsia="Times New Roman" w:hAnsi="Segoe UI" w:cs="Segoe UI"/>
          <w:sz w:val="18"/>
          <w:szCs w:val="18"/>
        </w:rPr>
      </w:pPr>
    </w:p>
    <w:p w14:paraId="5F01865F" w14:textId="77777777" w:rsidR="005C5C75" w:rsidRPr="003F00D4" w:rsidRDefault="005C5C75" w:rsidP="005C5C75">
      <w:pPr>
        <w:pStyle w:val="Heading3"/>
        <w:rPr>
          <w:b/>
          <w:bCs/>
        </w:rPr>
      </w:pPr>
      <w:bookmarkStart w:id="621" w:name="_Toc80092586"/>
      <w:bookmarkStart w:id="622" w:name="_Toc82685474"/>
      <w:bookmarkStart w:id="623" w:name="_Toc91671088"/>
      <w:bookmarkStart w:id="624" w:name="_Toc867565998"/>
      <w:bookmarkStart w:id="625" w:name="_Toc578748695"/>
      <w:bookmarkStart w:id="626" w:name="_Toc359684322"/>
      <w:bookmarkStart w:id="627" w:name="_Toc1941639350"/>
      <w:bookmarkStart w:id="628" w:name="_Toc50848322"/>
      <w:r>
        <w:t>KPI Inclusions and/or exclusion from Dashboard</w:t>
      </w:r>
      <w:bookmarkEnd w:id="621"/>
      <w:bookmarkEnd w:id="622"/>
      <w:bookmarkEnd w:id="623"/>
      <w:r w:rsidRPr="00651232">
        <w:t> </w:t>
      </w:r>
      <w:bookmarkEnd w:id="624"/>
      <w:bookmarkEnd w:id="625"/>
      <w:bookmarkEnd w:id="626"/>
      <w:bookmarkEnd w:id="627"/>
      <w:bookmarkEnd w:id="628"/>
    </w:p>
    <w:p w14:paraId="588CC8C5" w14:textId="77777777" w:rsidR="005C5C75" w:rsidRPr="00651232" w:rsidRDefault="005C5C75" w:rsidP="005C5C75">
      <w:pPr>
        <w:spacing w:after="0" w:line="240" w:lineRule="auto"/>
        <w:ind w:firstLine="0"/>
        <w:jc w:val="left"/>
        <w:textAlignment w:val="baseline"/>
        <w:rPr>
          <w:rFonts w:ascii="Segoe UI" w:eastAsia="Times New Roman" w:hAnsi="Segoe UI" w:cs="Segoe UI"/>
          <w:sz w:val="18"/>
          <w:szCs w:val="18"/>
        </w:rPr>
      </w:pPr>
      <w:r w:rsidRPr="00651232">
        <w:rPr>
          <w:rFonts w:ascii="Calibri" w:eastAsia="Times New Roman" w:hAnsi="Calibri" w:cs="Calibri"/>
        </w:rPr>
        <w:t> </w:t>
      </w:r>
    </w:p>
    <w:p w14:paraId="17E9C8E3" w14:textId="77777777" w:rsidR="002A18CD" w:rsidRDefault="005C5C75" w:rsidP="002A18CD">
      <w:pPr>
        <w:ind w:firstLine="0"/>
      </w:pPr>
      <w:r w:rsidRPr="00415944">
        <w:rPr>
          <w:rFonts w:ascii="Calibri" w:eastAsia="Times New Roman" w:hAnsi="Calibri" w:cs="Calibri"/>
          <w:sz w:val="18"/>
          <w:szCs w:val="18"/>
        </w:rPr>
        <w:t> </w:t>
      </w:r>
      <w:r w:rsidR="002A18CD">
        <w:t>This section defines the filters that would be applied at the BI semantic layer to expose data at the Power BI Dashboard layer.</w:t>
      </w:r>
    </w:p>
    <w:p w14:paraId="2BFF1ABD" w14:textId="7ECC609D" w:rsidR="005C5C75" w:rsidRPr="00415944" w:rsidRDefault="005C5C75" w:rsidP="005C5C75">
      <w:pPr>
        <w:spacing w:after="0" w:line="240" w:lineRule="auto"/>
        <w:ind w:firstLine="0"/>
        <w:jc w:val="left"/>
        <w:textAlignment w:val="baseline"/>
        <w:rPr>
          <w:rFonts w:ascii="Segoe UI" w:eastAsia="Times New Roman" w:hAnsi="Segoe UI" w:cs="Segoe UI"/>
          <w:sz w:val="18"/>
          <w:szCs w:val="18"/>
        </w:rPr>
      </w:pPr>
    </w:p>
    <w:tbl>
      <w:tblPr>
        <w:tblW w:w="1035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70"/>
        <w:gridCol w:w="1800"/>
        <w:gridCol w:w="6480"/>
      </w:tblGrid>
      <w:tr w:rsidR="005C5C75" w:rsidRPr="005B582E" w14:paraId="36A01FAD" w14:textId="77777777" w:rsidTr="002F52D9">
        <w:trPr>
          <w:trHeight w:val="300"/>
        </w:trPr>
        <w:tc>
          <w:tcPr>
            <w:tcW w:w="20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4B19116" w14:textId="77777777" w:rsidR="005C5C75" w:rsidRPr="005B582E" w:rsidRDefault="005C5C75" w:rsidP="002F52D9">
            <w:pPr>
              <w:spacing w:after="0" w:line="240" w:lineRule="auto"/>
              <w:ind w:firstLine="0"/>
              <w:jc w:val="left"/>
              <w:textAlignment w:val="baseline"/>
              <w:rPr>
                <w:rFonts w:ascii="Segoe UI" w:eastAsia="Times New Roman" w:hAnsi="Segoe UI" w:cs="Segoe UI"/>
                <w:sz w:val="18"/>
                <w:szCs w:val="18"/>
              </w:rPr>
            </w:pPr>
            <w:r w:rsidRPr="005B582E">
              <w:rPr>
                <w:rFonts w:ascii="Calibri" w:eastAsia="Times New Roman" w:hAnsi="Calibri" w:cs="Calibri"/>
                <w:b/>
                <w:bCs/>
                <w:color w:val="000000"/>
              </w:rPr>
              <w:t>Column Name</w:t>
            </w:r>
            <w:r w:rsidRPr="005B582E">
              <w:rPr>
                <w:rFonts w:ascii="Calibri" w:eastAsia="Times New Roman" w:hAnsi="Calibri" w:cs="Calibri"/>
                <w:color w:val="000000"/>
              </w:rPr>
              <w:t> </w:t>
            </w:r>
          </w:p>
        </w:tc>
        <w:tc>
          <w:tcPr>
            <w:tcW w:w="1800" w:type="dxa"/>
            <w:tcBorders>
              <w:top w:val="single" w:sz="6" w:space="0" w:color="auto"/>
              <w:left w:val="nil"/>
              <w:bottom w:val="single" w:sz="6" w:space="0" w:color="auto"/>
              <w:right w:val="single" w:sz="6" w:space="0" w:color="auto"/>
            </w:tcBorders>
            <w:shd w:val="clear" w:color="auto" w:fill="auto"/>
            <w:vAlign w:val="bottom"/>
            <w:hideMark/>
          </w:tcPr>
          <w:p w14:paraId="5B17DD52" w14:textId="77777777" w:rsidR="005C5C75" w:rsidRPr="005B582E" w:rsidRDefault="005C5C75" w:rsidP="002F52D9">
            <w:pPr>
              <w:spacing w:after="0" w:line="240" w:lineRule="auto"/>
              <w:ind w:firstLine="0"/>
              <w:jc w:val="left"/>
              <w:textAlignment w:val="baseline"/>
              <w:rPr>
                <w:rFonts w:ascii="Segoe UI" w:eastAsia="Times New Roman" w:hAnsi="Segoe UI" w:cs="Segoe UI"/>
                <w:sz w:val="18"/>
                <w:szCs w:val="18"/>
              </w:rPr>
            </w:pPr>
            <w:r w:rsidRPr="005B582E">
              <w:rPr>
                <w:rFonts w:ascii="Calibri" w:eastAsia="Times New Roman" w:hAnsi="Calibri" w:cs="Calibri"/>
                <w:b/>
                <w:bCs/>
                <w:color w:val="000000"/>
              </w:rPr>
              <w:t>Condition</w:t>
            </w:r>
            <w:r w:rsidRPr="005B582E">
              <w:rPr>
                <w:rFonts w:ascii="Calibri" w:eastAsia="Times New Roman" w:hAnsi="Calibri" w:cs="Calibri"/>
                <w:color w:val="000000"/>
              </w:rPr>
              <w:t> </w:t>
            </w:r>
          </w:p>
        </w:tc>
        <w:tc>
          <w:tcPr>
            <w:tcW w:w="6480" w:type="dxa"/>
            <w:tcBorders>
              <w:top w:val="single" w:sz="6" w:space="0" w:color="auto"/>
              <w:left w:val="nil"/>
              <w:bottom w:val="single" w:sz="6" w:space="0" w:color="auto"/>
              <w:right w:val="single" w:sz="6" w:space="0" w:color="auto"/>
            </w:tcBorders>
            <w:shd w:val="clear" w:color="auto" w:fill="auto"/>
            <w:vAlign w:val="bottom"/>
            <w:hideMark/>
          </w:tcPr>
          <w:p w14:paraId="3D927505" w14:textId="77777777" w:rsidR="005C5C75" w:rsidRPr="005B582E" w:rsidRDefault="005C5C75" w:rsidP="002F52D9">
            <w:pPr>
              <w:spacing w:after="0" w:line="240" w:lineRule="auto"/>
              <w:ind w:firstLine="0"/>
              <w:jc w:val="left"/>
              <w:textAlignment w:val="baseline"/>
              <w:rPr>
                <w:rFonts w:ascii="Segoe UI" w:eastAsia="Times New Roman" w:hAnsi="Segoe UI" w:cs="Segoe UI"/>
                <w:sz w:val="18"/>
                <w:szCs w:val="18"/>
              </w:rPr>
            </w:pPr>
            <w:r w:rsidRPr="005B582E">
              <w:rPr>
                <w:rFonts w:ascii="Calibri" w:eastAsia="Times New Roman" w:hAnsi="Calibri" w:cs="Calibri"/>
                <w:b/>
                <w:bCs/>
                <w:color w:val="000000"/>
              </w:rPr>
              <w:t>What</w:t>
            </w:r>
            <w:r w:rsidRPr="005B582E">
              <w:rPr>
                <w:rFonts w:ascii="Calibri" w:eastAsia="Times New Roman" w:hAnsi="Calibri" w:cs="Calibri"/>
                <w:color w:val="000000"/>
              </w:rPr>
              <w:t> </w:t>
            </w:r>
          </w:p>
        </w:tc>
      </w:tr>
      <w:tr w:rsidR="005C5C75" w:rsidRPr="005B582E" w14:paraId="48DC07A7" w14:textId="77777777" w:rsidTr="002F52D9">
        <w:trPr>
          <w:trHeight w:val="300"/>
        </w:trPr>
        <w:tc>
          <w:tcPr>
            <w:tcW w:w="2070" w:type="dxa"/>
            <w:tcBorders>
              <w:top w:val="nil"/>
              <w:left w:val="single" w:sz="6" w:space="0" w:color="auto"/>
              <w:bottom w:val="single" w:sz="6" w:space="0" w:color="auto"/>
              <w:right w:val="single" w:sz="6" w:space="0" w:color="auto"/>
            </w:tcBorders>
            <w:shd w:val="clear" w:color="auto" w:fill="auto"/>
            <w:vAlign w:val="bottom"/>
            <w:hideMark/>
          </w:tcPr>
          <w:p w14:paraId="37EC080A" w14:textId="77777777" w:rsidR="005C5C75" w:rsidRPr="005B582E" w:rsidRDefault="005C5C75" w:rsidP="002F52D9">
            <w:pPr>
              <w:spacing w:after="0" w:line="240" w:lineRule="auto"/>
              <w:ind w:firstLine="0"/>
              <w:jc w:val="left"/>
              <w:textAlignment w:val="baseline"/>
              <w:rPr>
                <w:rFonts w:ascii="Segoe UI" w:eastAsia="Times New Roman" w:hAnsi="Segoe UI" w:cs="Segoe UI"/>
                <w:sz w:val="18"/>
                <w:szCs w:val="18"/>
              </w:rPr>
            </w:pPr>
            <w:r w:rsidRPr="005B582E">
              <w:rPr>
                <w:rFonts w:ascii="Calibri" w:eastAsia="Times New Roman" w:hAnsi="Calibri" w:cs="Calibri"/>
                <w:color w:val="000000"/>
              </w:rPr>
              <w:t>Revenue Flag </w:t>
            </w:r>
          </w:p>
        </w:tc>
        <w:tc>
          <w:tcPr>
            <w:tcW w:w="1800" w:type="dxa"/>
            <w:tcBorders>
              <w:top w:val="nil"/>
              <w:left w:val="nil"/>
              <w:bottom w:val="single" w:sz="6" w:space="0" w:color="auto"/>
              <w:right w:val="single" w:sz="6" w:space="0" w:color="auto"/>
            </w:tcBorders>
            <w:shd w:val="clear" w:color="auto" w:fill="auto"/>
            <w:vAlign w:val="bottom"/>
            <w:hideMark/>
          </w:tcPr>
          <w:p w14:paraId="74FD3974" w14:textId="77777777" w:rsidR="005C5C75" w:rsidRPr="005B582E" w:rsidRDefault="005C5C75" w:rsidP="002F52D9">
            <w:pPr>
              <w:spacing w:after="0" w:line="240" w:lineRule="auto"/>
              <w:ind w:firstLine="0"/>
              <w:jc w:val="left"/>
              <w:textAlignment w:val="baseline"/>
              <w:rPr>
                <w:rFonts w:ascii="Segoe UI" w:eastAsia="Times New Roman" w:hAnsi="Segoe UI" w:cs="Segoe UI"/>
                <w:sz w:val="18"/>
                <w:szCs w:val="18"/>
              </w:rPr>
            </w:pPr>
            <w:r w:rsidRPr="005B582E">
              <w:rPr>
                <w:rFonts w:ascii="Calibri" w:eastAsia="Times New Roman" w:hAnsi="Calibri" w:cs="Calibri"/>
                <w:color w:val="000000"/>
              </w:rPr>
              <w:t>Yes </w:t>
            </w:r>
          </w:p>
        </w:tc>
        <w:tc>
          <w:tcPr>
            <w:tcW w:w="6480" w:type="dxa"/>
            <w:tcBorders>
              <w:top w:val="nil"/>
              <w:left w:val="nil"/>
              <w:bottom w:val="single" w:sz="6" w:space="0" w:color="auto"/>
              <w:right w:val="single" w:sz="6" w:space="0" w:color="auto"/>
            </w:tcBorders>
            <w:shd w:val="clear" w:color="auto" w:fill="auto"/>
            <w:vAlign w:val="bottom"/>
            <w:hideMark/>
          </w:tcPr>
          <w:p w14:paraId="3191FE78" w14:textId="77777777" w:rsidR="005C5C75" w:rsidRPr="005B582E" w:rsidRDefault="005C5C75" w:rsidP="002F52D9">
            <w:pPr>
              <w:spacing w:after="0" w:line="240" w:lineRule="auto"/>
              <w:ind w:firstLine="0"/>
              <w:jc w:val="left"/>
              <w:textAlignment w:val="baseline"/>
              <w:rPr>
                <w:rFonts w:ascii="Segoe UI" w:eastAsia="Times New Roman" w:hAnsi="Segoe UI" w:cs="Segoe UI"/>
                <w:sz w:val="18"/>
                <w:szCs w:val="18"/>
              </w:rPr>
            </w:pPr>
            <w:r w:rsidRPr="005B582E">
              <w:rPr>
                <w:rFonts w:ascii="Calibri" w:eastAsia="Times New Roman" w:hAnsi="Calibri" w:cs="Calibri"/>
                <w:color w:val="000000"/>
              </w:rPr>
              <w:t>Need to select revenue flag as “Y” to exclude internal transfers </w:t>
            </w:r>
          </w:p>
        </w:tc>
      </w:tr>
      <w:tr w:rsidR="005C5C75" w:rsidRPr="005B582E" w14:paraId="629243E7" w14:textId="77777777" w:rsidTr="002F52D9">
        <w:trPr>
          <w:trHeight w:val="300"/>
        </w:trPr>
        <w:tc>
          <w:tcPr>
            <w:tcW w:w="2070" w:type="dxa"/>
            <w:tcBorders>
              <w:top w:val="nil"/>
              <w:left w:val="single" w:sz="6" w:space="0" w:color="auto"/>
              <w:bottom w:val="single" w:sz="6" w:space="0" w:color="auto"/>
              <w:right w:val="single" w:sz="6" w:space="0" w:color="auto"/>
            </w:tcBorders>
            <w:shd w:val="clear" w:color="auto" w:fill="auto"/>
            <w:vAlign w:val="bottom"/>
            <w:hideMark/>
          </w:tcPr>
          <w:p w14:paraId="3C1E6523" w14:textId="77777777" w:rsidR="005C5C75" w:rsidRPr="005B582E" w:rsidRDefault="005C5C75" w:rsidP="002F52D9">
            <w:pPr>
              <w:spacing w:after="0" w:line="240" w:lineRule="auto"/>
              <w:ind w:firstLine="0"/>
              <w:jc w:val="left"/>
              <w:textAlignment w:val="baseline"/>
              <w:rPr>
                <w:rFonts w:ascii="Segoe UI" w:eastAsia="Times New Roman" w:hAnsi="Segoe UI" w:cs="Segoe UI"/>
                <w:sz w:val="18"/>
                <w:szCs w:val="18"/>
              </w:rPr>
            </w:pPr>
            <w:r w:rsidRPr="005B582E">
              <w:rPr>
                <w:rFonts w:ascii="Calibri" w:eastAsia="Times New Roman" w:hAnsi="Calibri" w:cs="Calibri"/>
                <w:color w:val="000000"/>
              </w:rPr>
              <w:t>SSO has specific coding to pull their bookings/shipments correctly.  SSO revenue into the different buckets (like On-Site, asset management, etc.) as required.  This is created by IT need needs to be available in new system too </w:t>
            </w:r>
          </w:p>
        </w:tc>
        <w:tc>
          <w:tcPr>
            <w:tcW w:w="1800" w:type="dxa"/>
            <w:tcBorders>
              <w:top w:val="nil"/>
              <w:left w:val="nil"/>
              <w:bottom w:val="single" w:sz="6" w:space="0" w:color="auto"/>
              <w:right w:val="single" w:sz="6" w:space="0" w:color="auto"/>
            </w:tcBorders>
            <w:shd w:val="clear" w:color="auto" w:fill="auto"/>
            <w:vAlign w:val="bottom"/>
            <w:hideMark/>
          </w:tcPr>
          <w:p w14:paraId="751AD6E3" w14:textId="77777777" w:rsidR="005C5C75" w:rsidRPr="005B582E" w:rsidRDefault="005C5C75" w:rsidP="002F52D9">
            <w:pPr>
              <w:spacing w:after="0" w:line="240" w:lineRule="auto"/>
              <w:ind w:firstLine="0"/>
              <w:jc w:val="left"/>
              <w:textAlignment w:val="baseline"/>
              <w:rPr>
                <w:rFonts w:ascii="Segoe UI" w:eastAsia="Times New Roman" w:hAnsi="Segoe UI" w:cs="Segoe UI"/>
                <w:sz w:val="18"/>
                <w:szCs w:val="18"/>
              </w:rPr>
            </w:pPr>
            <w:r w:rsidRPr="005B582E">
              <w:rPr>
                <w:rFonts w:ascii="Calibri" w:eastAsia="Times New Roman" w:hAnsi="Calibri" w:cs="Calibri"/>
                <w:color w:val="000000"/>
              </w:rPr>
              <w:t> </w:t>
            </w:r>
          </w:p>
        </w:tc>
        <w:tc>
          <w:tcPr>
            <w:tcW w:w="6480" w:type="dxa"/>
            <w:tcBorders>
              <w:top w:val="nil"/>
              <w:left w:val="nil"/>
              <w:bottom w:val="single" w:sz="6" w:space="0" w:color="auto"/>
              <w:right w:val="single" w:sz="6" w:space="0" w:color="auto"/>
            </w:tcBorders>
            <w:shd w:val="clear" w:color="auto" w:fill="auto"/>
            <w:vAlign w:val="bottom"/>
            <w:hideMark/>
          </w:tcPr>
          <w:p w14:paraId="21B2C73D" w14:textId="77777777" w:rsidR="005C5C75" w:rsidRPr="005B582E" w:rsidRDefault="005C5C75" w:rsidP="002F52D9">
            <w:pPr>
              <w:spacing w:after="0" w:line="240" w:lineRule="auto"/>
              <w:ind w:firstLine="0"/>
              <w:jc w:val="left"/>
              <w:textAlignment w:val="baseline"/>
              <w:rPr>
                <w:rFonts w:ascii="Segoe UI" w:eastAsia="Times New Roman" w:hAnsi="Segoe UI" w:cs="Segoe UI"/>
                <w:sz w:val="18"/>
                <w:szCs w:val="18"/>
              </w:rPr>
            </w:pPr>
            <w:r w:rsidRPr="005B582E">
              <w:rPr>
                <w:rFonts w:ascii="Calibri" w:eastAsia="Times New Roman" w:hAnsi="Calibri" w:cs="Calibri"/>
              </w:rPr>
              <w:t>CASE WHEN "Product"."Product Family Code" = 'CVAS' THEN '03-CVAS' WHEN "Product"."Product Family Code" = 'PARTS' THEN '01-Parts' WHEN "- Order Detail"."Service Fulfillment No" = EVALUATE('LAG(%1,1,0) OVER (ORDER BY %2)',"- Order Detail"."Service Fulfillment No","- Order Detail"."Service Fulfillment No")  AND "Serviced Product"."Model" IS NULL AND EVALUATE('LAG(%1,1,0) OVER (ORDER BY %2)' ,"Product"."Model","- Order Detail"."Service Fulfillment No")  = 'CAL-ONSITE' THEN '01-CAL-ONSITE'  WHEN "Order"."Order No"  = 617017357 AND "Order"."Line No" = 2 THEN '01-CAL-ONSITE'    WHEN Product."Item No" = '2795877' THEN '01-CAL-ONSITE'  WHEN Product."Item No" = '2563101' THEN '01-Service Commision' WHEN Product."Item No" = '1670916' THEN '02-Service Processing Fee' WHEN Product."Item No" = '2802563'  OR Product."Item No" = '2584651'  OR Product."Item No" = '2584660'  OR Product."Item No" = '2802556'  THEN '03-Fluke Europe PRE-CAL' WHEN Product."Item No" = '5071762' THEN '11-SHIPPING AND HANDLING CHARGES-NOT SSO Revenue' WHEN Product."Item No" = '5134889' THEN '12-LOGISTICS AND CUSTOM CLEARANCE-NOT SSO Revenue' WHEN Order."Order Type" like '%BILL ONLY'  THEN '02-Bill Only-Credit'  WHEN Order."Order Type" like '%CREDIT MEMO'  THEN '02-Bill Only-Credit' WHEN Order."Order Type" like '%SVC%'  THEN '01-SVC Shipment'   WHEN "Order"."Order No"  = 619037482 THEN '01-SVC Shipment'   WHEN "Order"."Order No"  = 610261034 THEN '01-SVC Shipment'   ELSE '100-Other' END </w:t>
            </w:r>
          </w:p>
        </w:tc>
      </w:tr>
      <w:tr w:rsidR="005C5C75" w:rsidRPr="005B582E" w14:paraId="5267B29B" w14:textId="77777777" w:rsidTr="002F52D9">
        <w:trPr>
          <w:trHeight w:val="300"/>
        </w:trPr>
        <w:tc>
          <w:tcPr>
            <w:tcW w:w="2070" w:type="dxa"/>
            <w:tcBorders>
              <w:top w:val="nil"/>
              <w:left w:val="single" w:sz="6" w:space="0" w:color="auto"/>
              <w:bottom w:val="single" w:sz="6" w:space="0" w:color="auto"/>
              <w:right w:val="single" w:sz="6" w:space="0" w:color="auto"/>
            </w:tcBorders>
            <w:shd w:val="clear" w:color="auto" w:fill="auto"/>
            <w:vAlign w:val="bottom"/>
            <w:hideMark/>
          </w:tcPr>
          <w:p w14:paraId="2043DF78" w14:textId="77777777" w:rsidR="005C5C75" w:rsidRPr="005B582E" w:rsidRDefault="005C5C75" w:rsidP="002F52D9">
            <w:pPr>
              <w:spacing w:after="0" w:line="240" w:lineRule="auto"/>
              <w:ind w:firstLine="0"/>
              <w:jc w:val="left"/>
              <w:textAlignment w:val="baseline"/>
              <w:rPr>
                <w:rFonts w:ascii="Segoe UI" w:eastAsia="Times New Roman" w:hAnsi="Segoe UI" w:cs="Segoe UI"/>
                <w:sz w:val="18"/>
                <w:szCs w:val="18"/>
              </w:rPr>
            </w:pPr>
            <w:r w:rsidRPr="005B582E">
              <w:rPr>
                <w:rFonts w:ascii="Calibri" w:eastAsia="Times New Roman" w:hAnsi="Calibri" w:cs="Calibri"/>
                <w:color w:val="000000"/>
              </w:rPr>
              <w:t xml:space="preserve">SSO has specific coding to pull their bookings/shipments correctly.  SSO revenue into the different buckets (like On-Site, asset management, etc.) as required.  This is created by IT need </w:t>
            </w:r>
            <w:r w:rsidRPr="005B582E">
              <w:rPr>
                <w:rFonts w:ascii="Calibri" w:eastAsia="Times New Roman" w:hAnsi="Calibri" w:cs="Calibri"/>
                <w:color w:val="000000"/>
              </w:rPr>
              <w:lastRenderedPageBreak/>
              <w:t>needs to be available in new system too </w:t>
            </w:r>
          </w:p>
        </w:tc>
        <w:tc>
          <w:tcPr>
            <w:tcW w:w="1800" w:type="dxa"/>
            <w:tcBorders>
              <w:top w:val="nil"/>
              <w:left w:val="nil"/>
              <w:bottom w:val="single" w:sz="6" w:space="0" w:color="auto"/>
              <w:right w:val="single" w:sz="6" w:space="0" w:color="auto"/>
            </w:tcBorders>
            <w:shd w:val="clear" w:color="auto" w:fill="auto"/>
            <w:vAlign w:val="bottom"/>
            <w:hideMark/>
          </w:tcPr>
          <w:p w14:paraId="66E0BD4F" w14:textId="77777777" w:rsidR="005C5C75" w:rsidRPr="005B582E" w:rsidRDefault="005C5C75" w:rsidP="002F52D9">
            <w:pPr>
              <w:spacing w:after="0" w:line="240" w:lineRule="auto"/>
              <w:ind w:firstLine="0"/>
              <w:jc w:val="left"/>
              <w:textAlignment w:val="baseline"/>
              <w:rPr>
                <w:rFonts w:ascii="Segoe UI" w:eastAsia="Times New Roman" w:hAnsi="Segoe UI" w:cs="Segoe UI"/>
                <w:sz w:val="18"/>
                <w:szCs w:val="18"/>
              </w:rPr>
            </w:pPr>
            <w:r w:rsidRPr="005B582E">
              <w:rPr>
                <w:rFonts w:ascii="Calibri" w:eastAsia="Times New Roman" w:hAnsi="Calibri" w:cs="Calibri"/>
                <w:color w:val="000000"/>
              </w:rPr>
              <w:lastRenderedPageBreak/>
              <w:t> </w:t>
            </w:r>
          </w:p>
        </w:tc>
        <w:tc>
          <w:tcPr>
            <w:tcW w:w="6480" w:type="dxa"/>
            <w:tcBorders>
              <w:top w:val="nil"/>
              <w:left w:val="nil"/>
              <w:bottom w:val="single" w:sz="6" w:space="0" w:color="auto"/>
              <w:right w:val="single" w:sz="6" w:space="0" w:color="auto"/>
            </w:tcBorders>
            <w:shd w:val="clear" w:color="auto" w:fill="auto"/>
            <w:vAlign w:val="bottom"/>
            <w:hideMark/>
          </w:tcPr>
          <w:p w14:paraId="56CB5AD0" w14:textId="77777777" w:rsidR="005C5C75" w:rsidRPr="005B582E" w:rsidRDefault="005C5C75" w:rsidP="002F52D9">
            <w:pPr>
              <w:spacing w:after="0" w:line="240" w:lineRule="auto"/>
              <w:ind w:firstLine="0"/>
              <w:jc w:val="left"/>
              <w:textAlignment w:val="baseline"/>
              <w:rPr>
                <w:rFonts w:ascii="Segoe UI" w:eastAsia="Times New Roman" w:hAnsi="Segoe UI" w:cs="Segoe UI"/>
                <w:sz w:val="18"/>
                <w:szCs w:val="18"/>
              </w:rPr>
            </w:pPr>
            <w:r w:rsidRPr="005B582E">
              <w:rPr>
                <w:rFonts w:ascii="Calibri" w:eastAsia="Times New Roman" w:hAnsi="Calibri" w:cs="Calibri"/>
                <w:color w:val="000000"/>
              </w:rPr>
              <w:t>CASE WHEN "Product"."Product Family Code" = 'CVAS' THEN '10-Service' WHEN "Product"."Product Family Code" = 'PARTS' THEN '20-Parts' WHEN "- Order Detail"."Service Fulfillment No" = EVALUATE('LAG(%1,1,0) OVER (ORDER BY %2)',"- Order Detail"."Service Fulfillment No","- Order Detail"."Service Fulfillment No")  AND "Serviced Product"."Model" IS NULL AND EVALUATE('LAG(%1,1,0) OVER (ORDER BY %2)' ,"Product"."Model","- Order Detail"."Service Fulfillment No")  = 'CAL-ONSITE' THEN '01-CAL-ONSITE'  WHEN "Order"."Order No"  = 617017357 AND "Order"."Line No" = 2 THEN '01-CAL-ONSITE'    WHEN Product."Item No" = '2795877' THEN '01-CAL-</w:t>
            </w:r>
            <w:r w:rsidRPr="005B582E">
              <w:rPr>
                <w:rFonts w:ascii="Calibri" w:eastAsia="Times New Roman" w:hAnsi="Calibri" w:cs="Calibri"/>
                <w:color w:val="000000"/>
              </w:rPr>
              <w:lastRenderedPageBreak/>
              <w:t>ONSITE' WHEN Product."Item No" = '2563101' OR Product."Item No" = '1670916' OR Product."Item No" = '5071762' OR Product."Item No" = '5134889' THEN '10-Service' WHEN Product."Item No" = '2802563'  OR Product."Item No" = '2584651'  OR Product."Item No" = '2584660'  OR Product."Item No" = '2802556'  THEN '02-NLL' WHEN Order."Order Type" like 'ERU%'  THEN '06-RUL' WHEN Order."Order Type" like '%SVC%' AND Inventory."Ship-From Inventory Name" = 'Fluke Netherlands Service' THEN '02-NLL'  WHEN Order."Order Type" like '%SVC%' AND Inventory."Ship-From Inventory Name" = 'Fluke France Lab' THEN '02-NLL' WHEN Order."Order Type" like '%SVC%' AND Inventory."Ship-From Inventory Name" = 'Fluke United Kingdom Service' THEN '03-UKL' WHEN Order."Order Type" like '%SVC%' AND Inventory."Ship-From Inventory Name" = 'Fluke Germany Service' THEN '04-DEL' WHEN Order."Order Type" like '%SVC%' AND Inventory."Ship-From Inventory Name" = 'Fluke Glottertal Lab' THEN '05-DGL' WHEN Order."Order Type" like 'EUK%'  THEN '03-UKL' WHEN Order."Order Type" like 'EDE%'  THEN '04-DEL' WHEN Order."Order Type" like 'DGL%'  THEN '05-DGL' ELSE '02-NLL' END </w:t>
            </w:r>
          </w:p>
        </w:tc>
      </w:tr>
    </w:tbl>
    <w:p w14:paraId="6F3BC45D" w14:textId="77777777" w:rsidR="005C5C75" w:rsidRPr="00415944" w:rsidRDefault="005C5C75" w:rsidP="005C5C75">
      <w:pPr>
        <w:spacing w:after="0" w:line="240" w:lineRule="auto"/>
        <w:ind w:firstLine="0"/>
        <w:jc w:val="left"/>
        <w:textAlignment w:val="baseline"/>
        <w:rPr>
          <w:rFonts w:ascii="Segoe UI" w:eastAsia="Times New Roman" w:hAnsi="Segoe UI" w:cs="Segoe UI"/>
          <w:sz w:val="18"/>
          <w:szCs w:val="18"/>
        </w:rPr>
      </w:pPr>
    </w:p>
    <w:p w14:paraId="62E91EBE" w14:textId="77777777" w:rsidR="005C5C75" w:rsidRPr="00415944" w:rsidRDefault="005C5C75" w:rsidP="005C5C75">
      <w:pPr>
        <w:spacing w:after="0" w:line="240" w:lineRule="auto"/>
        <w:ind w:firstLine="0"/>
        <w:jc w:val="left"/>
        <w:rPr>
          <w:rFonts w:ascii="Calibri" w:eastAsia="Times New Roman" w:hAnsi="Calibri" w:cs="Calibri"/>
          <w:sz w:val="18"/>
          <w:szCs w:val="18"/>
        </w:rPr>
      </w:pPr>
    </w:p>
    <w:p w14:paraId="244D3BB6" w14:textId="384E5000" w:rsidR="005C5C75" w:rsidRPr="00AC0736" w:rsidRDefault="00070683" w:rsidP="3ABA3CCC">
      <w:pPr>
        <w:pStyle w:val="Heading3"/>
        <w:ind w:left="0" w:hanging="90"/>
      </w:pPr>
      <w:bookmarkStart w:id="629" w:name="_Toc325779765"/>
      <w:bookmarkStart w:id="630" w:name="_Toc577966726"/>
      <w:bookmarkStart w:id="631" w:name="_Toc1938783376"/>
      <w:bookmarkStart w:id="632" w:name="_Toc99078322"/>
      <w:bookmarkStart w:id="633" w:name="_Toc492691276"/>
      <w:bookmarkStart w:id="634" w:name="_Toc91671089"/>
      <w:r w:rsidRPr="00AD1F1C">
        <w:t>Targets</w:t>
      </w:r>
      <w:bookmarkEnd w:id="629"/>
      <w:bookmarkEnd w:id="630"/>
      <w:bookmarkEnd w:id="631"/>
      <w:bookmarkEnd w:id="632"/>
      <w:bookmarkEnd w:id="633"/>
      <w:bookmarkEnd w:id="634"/>
    </w:p>
    <w:p w14:paraId="175FB5D9" w14:textId="08E2C2C4" w:rsidR="005C5C75" w:rsidRDefault="10081DDD" w:rsidP="0055F022">
      <w:r>
        <w:t>Shipment scoring logic is d</w:t>
      </w:r>
      <w:r w:rsidR="161F14D8">
        <w:t>riv</w:t>
      </w:r>
      <w:r w:rsidR="54958841">
        <w:t>en</w:t>
      </w:r>
      <w:r w:rsidR="161F14D8">
        <w:t xml:space="preserve"> by </w:t>
      </w:r>
      <w:r>
        <w:t>the order target</w:t>
      </w:r>
      <w:r w:rsidR="0C1C21A1">
        <w:t xml:space="preserve"> process stated above in addition to an</w:t>
      </w:r>
      <w:r>
        <w:t xml:space="preserve"> estimated backlog conversion</w:t>
      </w:r>
      <w:r w:rsidR="2156BF41">
        <w:t xml:space="preserve"> rate</w:t>
      </w:r>
      <w:r>
        <w:t xml:space="preserve">.  </w:t>
      </w:r>
      <w:r w:rsidR="1DAFADB2">
        <w:t xml:space="preserve">  After orders have been established, </w:t>
      </w:r>
      <w:r w:rsidR="18BF34CF">
        <w:t xml:space="preserve">backlog </w:t>
      </w:r>
      <w:r w:rsidR="1DAFADB2">
        <w:t xml:space="preserve">analysis </w:t>
      </w:r>
      <w:r w:rsidR="4E8506A5">
        <w:t>is conducted to determine</w:t>
      </w:r>
      <w:r w:rsidR="1DAFADB2">
        <w:t xml:space="preserve"> </w:t>
      </w:r>
      <w:r w:rsidR="680E5094">
        <w:t>at what</w:t>
      </w:r>
      <w:r w:rsidR="1DAFADB2">
        <w:t xml:space="preserve"> conversion rate </w:t>
      </w:r>
      <w:r w:rsidR="1E1699D0">
        <w:t xml:space="preserve">will be </w:t>
      </w:r>
      <w:r w:rsidR="1DAFADB2">
        <w:t xml:space="preserve">applied by product family to </w:t>
      </w:r>
      <w:r w:rsidR="3C5BC840">
        <w:t>derive the shipment amount.</w:t>
      </w:r>
    </w:p>
    <w:p w14:paraId="54DFE2F9" w14:textId="15E87B79" w:rsidR="005C5C75" w:rsidRDefault="1DAFADB2" w:rsidP="0055F022">
      <w:r>
        <w:t xml:space="preserve">Similar to orders, the </w:t>
      </w:r>
      <w:r w:rsidR="10081DDD">
        <w:t>budget or plan target is static once Fortive approves.  The Forecast target is dynamic throughout the year.  The target is both $ amount and growth rate vs. prior year.</w:t>
      </w:r>
    </w:p>
    <w:p w14:paraId="7C102E79" w14:textId="77777777" w:rsidR="00884C56" w:rsidRPr="0095073C" w:rsidRDefault="00884C56" w:rsidP="00884C56">
      <w:pPr>
        <w:pStyle w:val="CommentText"/>
        <w:rPr>
          <w:b/>
          <w:bCs/>
        </w:rPr>
      </w:pPr>
      <w:r w:rsidRPr="0095073C">
        <w:rPr>
          <w:b/>
          <w:bCs/>
        </w:rPr>
        <w:t>Orders/Ship Plan: done yearly and submitted to Fortive</w:t>
      </w:r>
    </w:p>
    <w:p w14:paraId="13D3C38F" w14:textId="77777777" w:rsidR="00884C56" w:rsidRPr="0095073C" w:rsidRDefault="00884C56" w:rsidP="00884C56">
      <w:pPr>
        <w:pStyle w:val="CommentText"/>
        <w:rPr>
          <w:b/>
          <w:bCs/>
        </w:rPr>
      </w:pPr>
      <w:r w:rsidRPr="0095073C">
        <w:rPr>
          <w:b/>
          <w:bCs/>
        </w:rPr>
        <w:t>Orders/Ship Forecast: done monthly</w:t>
      </w:r>
    </w:p>
    <w:p w14:paraId="41F8830B" w14:textId="3A0C20CE" w:rsidR="005C5C75" w:rsidRDefault="005C5C75" w:rsidP="0055F022">
      <w:pPr>
        <w:pStyle w:val="NoSpacing"/>
        <w:rPr>
          <w:highlight w:val="yellow"/>
        </w:rPr>
      </w:pPr>
    </w:p>
    <w:p w14:paraId="75C8133C" w14:textId="7301192D" w:rsidR="005C5C75" w:rsidRDefault="1EB17958" w:rsidP="005C5C75">
      <w:pPr>
        <w:pStyle w:val="Heading3"/>
        <w:tabs>
          <w:tab w:val="left" w:pos="720"/>
        </w:tabs>
        <w:ind w:left="630"/>
      </w:pPr>
      <w:bookmarkStart w:id="635" w:name="_Toc82685476"/>
      <w:bookmarkStart w:id="636" w:name="_Toc467804859"/>
      <w:bookmarkStart w:id="637" w:name="_Toc817235051"/>
      <w:bookmarkStart w:id="638" w:name="_Toc1155310959"/>
      <w:bookmarkStart w:id="639" w:name="_Toc1634170309"/>
      <w:bookmarkStart w:id="640" w:name="_Toc329663633"/>
      <w:r>
        <w:t xml:space="preserve">  </w:t>
      </w:r>
      <w:bookmarkStart w:id="641" w:name="_Toc91671090"/>
      <w:r w:rsidR="7DE02861">
        <w:t>Additional or future needs</w:t>
      </w:r>
      <w:bookmarkEnd w:id="635"/>
      <w:bookmarkEnd w:id="641"/>
      <w:r w:rsidR="7DE02861">
        <w:t> </w:t>
      </w:r>
      <w:bookmarkEnd w:id="636"/>
      <w:bookmarkEnd w:id="637"/>
      <w:bookmarkEnd w:id="638"/>
      <w:bookmarkEnd w:id="639"/>
      <w:bookmarkEnd w:id="640"/>
    </w:p>
    <w:p w14:paraId="13409E4C" w14:textId="77777777" w:rsidR="005C5C75" w:rsidRDefault="005C5C75" w:rsidP="005C5C75">
      <w:pPr>
        <w:spacing w:after="0" w:line="240" w:lineRule="auto"/>
        <w:ind w:firstLine="0"/>
        <w:jc w:val="left"/>
        <w:textAlignment w:val="baseline"/>
        <w:rPr>
          <w:rFonts w:ascii="Calibri" w:eastAsia="Times New Roman" w:hAnsi="Calibri" w:cs="Calibri"/>
        </w:rPr>
      </w:pPr>
    </w:p>
    <w:p w14:paraId="310593CA" w14:textId="77777777" w:rsidR="005C5C75" w:rsidRPr="00F65BB2" w:rsidRDefault="5FCF6E0A" w:rsidP="00E77983">
      <w:pPr>
        <w:pStyle w:val="ListParagraph"/>
        <w:numPr>
          <w:ilvl w:val="0"/>
          <w:numId w:val="43"/>
        </w:numPr>
        <w:ind w:left="450"/>
      </w:pPr>
      <w:r>
        <w:t>Ability to link funnel, bookings, backlog, shipment, customer POS data by Customer and product group for ML (machine learning) analytics   </w:t>
      </w:r>
    </w:p>
    <w:p w14:paraId="3E037F7B" w14:textId="416D5515" w:rsidR="005C5C75" w:rsidRPr="00F65BB2" w:rsidRDefault="5FCF6E0A" w:rsidP="00E77983">
      <w:pPr>
        <w:pStyle w:val="ListParagraph"/>
        <w:numPr>
          <w:ilvl w:val="0"/>
          <w:numId w:val="43"/>
        </w:numPr>
        <w:ind w:left="450"/>
      </w:pPr>
      <w:r>
        <w:t xml:space="preserve">Fluke internally to define a relationship between funnel and order/customer.  Logic to be built to understand relationship.  </w:t>
      </w:r>
    </w:p>
    <w:p w14:paraId="1D76CA78" w14:textId="77777777" w:rsidR="005C5C75" w:rsidRDefault="005C5C75" w:rsidP="005C5C75">
      <w:pPr>
        <w:pStyle w:val="Heading2"/>
      </w:pPr>
      <w:bookmarkStart w:id="642" w:name="_Toc80092588"/>
      <w:bookmarkStart w:id="643" w:name="_Toc82685477"/>
      <w:bookmarkStart w:id="644" w:name="_Toc1462118294"/>
      <w:bookmarkStart w:id="645" w:name="_Toc1605934400"/>
      <w:bookmarkStart w:id="646" w:name="_Toc1108185953"/>
      <w:bookmarkStart w:id="647" w:name="_Toc743159650"/>
      <w:bookmarkStart w:id="648" w:name="_Toc1505958595"/>
      <w:bookmarkStart w:id="649" w:name="_Toc91671091"/>
      <w:r>
        <w:t>Distributor Inventory</w:t>
      </w:r>
      <w:bookmarkEnd w:id="642"/>
      <w:r>
        <w:t xml:space="preserve"> (DIS INV)</w:t>
      </w:r>
      <w:bookmarkEnd w:id="643"/>
      <w:bookmarkEnd w:id="644"/>
      <w:bookmarkEnd w:id="645"/>
      <w:bookmarkEnd w:id="646"/>
      <w:bookmarkEnd w:id="647"/>
      <w:bookmarkEnd w:id="648"/>
      <w:bookmarkEnd w:id="649"/>
    </w:p>
    <w:p w14:paraId="71423076" w14:textId="77777777" w:rsidR="005C5C75" w:rsidRDefault="005C5C75" w:rsidP="005C5C75"/>
    <w:p w14:paraId="134A1B07" w14:textId="77777777" w:rsidR="005C5C75" w:rsidRPr="00987B11" w:rsidRDefault="005C5C75" w:rsidP="005C5C75">
      <w:pPr>
        <w:ind w:firstLine="0"/>
      </w:pPr>
      <w:r w:rsidRPr="00AC47E4">
        <w:t>INV data is generated when a seller Reports the on-hand or in-transit inventory data producing information about what products they have, how many and the cost of on-hand or in-transit products. </w:t>
      </w:r>
    </w:p>
    <w:p w14:paraId="1CFB8E46" w14:textId="77777777" w:rsidR="005C5C75" w:rsidRPr="00A13CBF" w:rsidRDefault="005C5C75" w:rsidP="005C5C75">
      <w:pPr>
        <w:spacing w:after="0" w:line="240" w:lineRule="auto"/>
        <w:ind w:firstLine="0"/>
        <w:jc w:val="left"/>
        <w:textAlignment w:val="baseline"/>
        <w:rPr>
          <w:b/>
          <w:bCs/>
        </w:rPr>
      </w:pPr>
      <w:r w:rsidRPr="00A13CBF">
        <w:rPr>
          <w:b/>
          <w:bCs/>
        </w:rPr>
        <w:t>Timing of INV Data</w:t>
      </w:r>
      <w:r>
        <w:rPr>
          <w:b/>
          <w:bCs/>
        </w:rPr>
        <w:t>:</w:t>
      </w:r>
      <w:r w:rsidRPr="00A13CBF">
        <w:rPr>
          <w:b/>
          <w:bCs/>
        </w:rPr>
        <w:t> </w:t>
      </w:r>
    </w:p>
    <w:p w14:paraId="798DC5C7" w14:textId="77777777" w:rsidR="005C5C75" w:rsidRPr="00A13CBF" w:rsidRDefault="005C5C75" w:rsidP="005C5C75">
      <w:pPr>
        <w:spacing w:after="0" w:line="240" w:lineRule="auto"/>
        <w:ind w:firstLine="0"/>
        <w:jc w:val="left"/>
        <w:textAlignment w:val="baseline"/>
      </w:pPr>
      <w:r w:rsidRPr="00A13CBF">
        <w:t xml:space="preserve">INV data is generated by distributors in-month, from the 1st to the last day of each month. Immediately, between the 1st and the 15th of the following month, </w:t>
      </w:r>
      <w:r>
        <w:t>Fluke</w:t>
      </w:r>
      <w:r w:rsidRPr="00A13CBF">
        <w:t xml:space="preserve"> collect</w:t>
      </w:r>
      <w:r>
        <w:t>s</w:t>
      </w:r>
      <w:r w:rsidRPr="00A13CBF">
        <w:t xml:space="preserve"> the</w:t>
      </w:r>
      <w:r>
        <w:t xml:space="preserve"> INV</w:t>
      </w:r>
      <w:r w:rsidRPr="00A13CBF">
        <w:t xml:space="preserve"> data from </w:t>
      </w:r>
      <w:r>
        <w:t>the</w:t>
      </w:r>
      <w:r w:rsidRPr="00A13CBF">
        <w:t xml:space="preserve"> distributors</w:t>
      </w:r>
      <w:r>
        <w:t xml:space="preserve"> and BI Team publishes the report.</w:t>
      </w:r>
    </w:p>
    <w:p w14:paraId="4EE965E4" w14:textId="77777777" w:rsidR="005C5C75" w:rsidRDefault="005C5C75" w:rsidP="005C5C75"/>
    <w:p w14:paraId="6AF6CCBE" w14:textId="77777777" w:rsidR="005C5C75" w:rsidRPr="00842AD2" w:rsidRDefault="005C5C75" w:rsidP="005C5C75">
      <w:pPr>
        <w:pStyle w:val="Heading3"/>
      </w:pPr>
      <w:bookmarkStart w:id="650" w:name="_Toc80092589"/>
      <w:bookmarkStart w:id="651" w:name="_Toc82685478"/>
      <w:bookmarkStart w:id="652" w:name="_Toc1470271844"/>
      <w:bookmarkStart w:id="653" w:name="_Toc1509376450"/>
      <w:bookmarkStart w:id="654" w:name="_Toc1254657140"/>
      <w:bookmarkStart w:id="655" w:name="_Toc6188380"/>
      <w:bookmarkStart w:id="656" w:name="_Toc299841439"/>
      <w:bookmarkStart w:id="657" w:name="_Toc91671092"/>
      <w:r>
        <w:t>Calculation Requirements</w:t>
      </w:r>
      <w:bookmarkEnd w:id="650"/>
      <w:bookmarkEnd w:id="651"/>
      <w:bookmarkEnd w:id="652"/>
      <w:bookmarkEnd w:id="653"/>
      <w:bookmarkEnd w:id="654"/>
      <w:bookmarkEnd w:id="655"/>
      <w:bookmarkEnd w:id="656"/>
      <w:bookmarkEnd w:id="657"/>
    </w:p>
    <w:p w14:paraId="19198AF7" w14:textId="77777777" w:rsidR="005C5C75" w:rsidRDefault="005C5C75" w:rsidP="005C5C75">
      <w:pPr>
        <w:spacing w:after="0" w:line="240" w:lineRule="auto"/>
        <w:ind w:firstLine="0"/>
        <w:jc w:val="left"/>
        <w:textAlignment w:val="baseline"/>
        <w:rPr>
          <w:rFonts w:ascii="Calibri" w:eastAsia="Times New Roman" w:hAnsi="Calibri" w:cs="Calibri"/>
        </w:rPr>
      </w:pPr>
    </w:p>
    <w:p w14:paraId="03F4D59D" w14:textId="77777777" w:rsidR="005C5C75" w:rsidRPr="000B4A57" w:rsidRDefault="005C5C75" w:rsidP="005C5C75">
      <w:pPr>
        <w:shd w:val="clear" w:color="auto" w:fill="FFFFFF"/>
        <w:spacing w:after="0" w:line="240" w:lineRule="auto"/>
        <w:ind w:firstLine="0"/>
        <w:jc w:val="left"/>
        <w:textAlignment w:val="baseline"/>
        <w:rPr>
          <w:rFonts w:ascii="Calibri" w:eastAsia="Times New Roman" w:hAnsi="Calibri" w:cs="Calibri"/>
          <w:b/>
          <w:bCs/>
          <w:color w:val="000000"/>
        </w:rPr>
      </w:pPr>
      <w:r w:rsidRPr="000B4A57">
        <w:rPr>
          <w:rFonts w:ascii="Calibri" w:eastAsia="Times New Roman" w:hAnsi="Calibri" w:cs="Calibri"/>
          <w:b/>
          <w:bCs/>
          <w:color w:val="000000"/>
        </w:rPr>
        <w:t>Average Quarterly Price calculation </w:t>
      </w:r>
    </w:p>
    <w:p w14:paraId="62B39E22" w14:textId="77777777" w:rsidR="005C5C75" w:rsidRPr="00253C11"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r w:rsidRPr="00253C11">
        <w:rPr>
          <w:rFonts w:ascii="Calibri" w:eastAsia="Times New Roman" w:hAnsi="Calibri" w:cs="Calibri"/>
          <w:color w:val="000000"/>
          <w:sz w:val="14"/>
          <w:szCs w:val="14"/>
        </w:rPr>
        <w:t> </w:t>
      </w:r>
    </w:p>
    <w:p w14:paraId="1FC65DBD" w14:textId="6EC84075" w:rsidR="005C5C75" w:rsidRPr="00253C11" w:rsidRDefault="7DE02861" w:rsidP="3ABA3CCC">
      <w:pPr>
        <w:shd w:val="clear" w:color="auto" w:fill="FFFFFF" w:themeFill="background1"/>
        <w:spacing w:after="0" w:line="240" w:lineRule="auto"/>
        <w:ind w:firstLine="0"/>
        <w:jc w:val="left"/>
        <w:textAlignment w:val="baseline"/>
        <w:rPr>
          <w:rFonts w:ascii="Segoe UI" w:eastAsia="Times New Roman" w:hAnsi="Segoe UI" w:cs="Segoe UI"/>
          <w:color w:val="000000"/>
          <w:sz w:val="18"/>
          <w:szCs w:val="18"/>
        </w:rPr>
      </w:pPr>
      <w:r w:rsidRPr="3ABA3CCC">
        <w:rPr>
          <w:rFonts w:ascii="Calibri" w:eastAsia="Times New Roman" w:hAnsi="Calibri" w:cs="Calibri"/>
          <w:color w:val="000000" w:themeColor="text1"/>
        </w:rPr>
        <w:t>Fluke distributors usually show quantity and cost in their detailed Inventory reports. It is often uncertain what price and level of discount the reported cost represents. </w:t>
      </w:r>
      <w:commentRangeStart w:id="658"/>
      <w:commentRangeStart w:id="659"/>
      <w:commentRangeStart w:id="660"/>
      <w:commentRangeStart w:id="661"/>
      <w:commentRangeStart w:id="662"/>
      <w:commentRangeStart w:id="663"/>
      <w:commentRangeStart w:id="664"/>
      <w:r w:rsidRPr="3ABA3CCC">
        <w:rPr>
          <w:rFonts w:ascii="Calibri" w:eastAsia="Times New Roman" w:hAnsi="Calibri" w:cs="Calibri"/>
          <w:color w:val="000000" w:themeColor="text1"/>
        </w:rPr>
        <w:t>In order to ensure consistency and accuracy when aggregating Inventory at the total level Fluke average quarterly price should be used</w:t>
      </w:r>
      <w:commentRangeEnd w:id="658"/>
      <w:r w:rsidR="005C5C75">
        <w:rPr>
          <w:rStyle w:val="CommentReference"/>
        </w:rPr>
        <w:commentReference w:id="658"/>
      </w:r>
      <w:commentRangeEnd w:id="659"/>
      <w:r w:rsidR="65D26DDA">
        <w:rPr>
          <w:rStyle w:val="CommentReference"/>
        </w:rPr>
        <w:commentReference w:id="659"/>
      </w:r>
      <w:commentRangeEnd w:id="660"/>
      <w:r w:rsidR="65D26DDA">
        <w:rPr>
          <w:rStyle w:val="CommentReference"/>
        </w:rPr>
        <w:commentReference w:id="660"/>
      </w:r>
      <w:commentRangeEnd w:id="661"/>
      <w:r w:rsidR="65D26DDA">
        <w:rPr>
          <w:rStyle w:val="CommentReference"/>
        </w:rPr>
        <w:commentReference w:id="661"/>
      </w:r>
      <w:commentRangeEnd w:id="662"/>
      <w:r w:rsidR="65D26DDA">
        <w:rPr>
          <w:rStyle w:val="CommentReference"/>
        </w:rPr>
        <w:commentReference w:id="662"/>
      </w:r>
      <w:commentRangeEnd w:id="663"/>
      <w:r w:rsidR="00A85D8C">
        <w:rPr>
          <w:rStyle w:val="CommentReference"/>
        </w:rPr>
        <w:commentReference w:id="663"/>
      </w:r>
      <w:commentRangeEnd w:id="664"/>
      <w:r>
        <w:rPr>
          <w:rStyle w:val="CommentReference"/>
        </w:rPr>
        <w:commentReference w:id="664"/>
      </w:r>
      <w:r w:rsidRPr="3ABA3CCC">
        <w:rPr>
          <w:rFonts w:ascii="Calibri" w:eastAsia="Times New Roman" w:hAnsi="Calibri" w:cs="Calibri"/>
          <w:color w:val="000000" w:themeColor="text1"/>
        </w:rPr>
        <w:t xml:space="preserve"> in the calculation of final Inventory number.  </w:t>
      </w:r>
    </w:p>
    <w:p w14:paraId="2B5BA273" w14:textId="77777777" w:rsidR="00D3040D" w:rsidRDefault="00D3040D" w:rsidP="005C5C75">
      <w:pPr>
        <w:shd w:val="clear" w:color="auto" w:fill="FFFFFF"/>
        <w:spacing w:after="0" w:line="240" w:lineRule="auto"/>
        <w:ind w:firstLine="0"/>
        <w:jc w:val="left"/>
        <w:textAlignment w:val="baseline"/>
        <w:rPr>
          <w:rFonts w:ascii="Calibri" w:eastAsia="Times New Roman" w:hAnsi="Calibri" w:cs="Calibri"/>
          <w:color w:val="000000"/>
        </w:rPr>
      </w:pPr>
    </w:p>
    <w:p w14:paraId="1806D7E8" w14:textId="339ECD08" w:rsidR="005C5C75" w:rsidRPr="006E0142" w:rsidRDefault="005C5C75" w:rsidP="00F4711E">
      <w:pPr>
        <w:shd w:val="clear" w:color="auto" w:fill="FFFFFF"/>
        <w:spacing w:after="0" w:line="240" w:lineRule="auto"/>
        <w:ind w:firstLine="0"/>
        <w:jc w:val="center"/>
        <w:textAlignment w:val="baseline"/>
        <w:rPr>
          <w:rFonts w:ascii="Segoe UI" w:eastAsia="Times New Roman" w:hAnsi="Segoe UI" w:cs="Segoe UI"/>
          <w:b/>
          <w:bCs/>
          <w:color w:val="000000"/>
          <w:sz w:val="18"/>
          <w:szCs w:val="18"/>
        </w:rPr>
      </w:pPr>
      <w:r w:rsidRPr="006E0142">
        <w:rPr>
          <w:rFonts w:ascii="Calibri" w:eastAsia="Times New Roman" w:hAnsi="Calibri" w:cs="Calibri"/>
          <w:b/>
          <w:bCs/>
          <w:color w:val="000000"/>
        </w:rPr>
        <w:t xml:space="preserve">Fluke </w:t>
      </w:r>
      <w:r w:rsidR="006E0142" w:rsidRPr="006E0142">
        <w:rPr>
          <w:rFonts w:ascii="Calibri" w:eastAsia="Times New Roman" w:hAnsi="Calibri" w:cs="Calibri"/>
          <w:b/>
          <w:bCs/>
          <w:color w:val="000000"/>
        </w:rPr>
        <w:t>A</w:t>
      </w:r>
      <w:r w:rsidRPr="006E0142">
        <w:rPr>
          <w:rFonts w:ascii="Calibri" w:eastAsia="Times New Roman" w:hAnsi="Calibri" w:cs="Calibri"/>
          <w:b/>
          <w:bCs/>
          <w:color w:val="000000"/>
        </w:rPr>
        <w:t xml:space="preserve">verage </w:t>
      </w:r>
      <w:r w:rsidR="006E0142" w:rsidRPr="006E0142">
        <w:rPr>
          <w:rFonts w:ascii="Calibri" w:eastAsia="Times New Roman" w:hAnsi="Calibri" w:cs="Calibri"/>
          <w:b/>
          <w:bCs/>
          <w:color w:val="000000"/>
        </w:rPr>
        <w:t>Q</w:t>
      </w:r>
      <w:r w:rsidRPr="006E0142">
        <w:rPr>
          <w:rFonts w:ascii="Calibri" w:eastAsia="Times New Roman" w:hAnsi="Calibri" w:cs="Calibri"/>
          <w:b/>
          <w:bCs/>
          <w:color w:val="000000"/>
        </w:rPr>
        <w:t xml:space="preserve">uarterly </w:t>
      </w:r>
      <w:r w:rsidR="006E0142" w:rsidRPr="006E0142">
        <w:rPr>
          <w:rFonts w:ascii="Calibri" w:eastAsia="Times New Roman" w:hAnsi="Calibri" w:cs="Calibri"/>
          <w:b/>
          <w:bCs/>
          <w:color w:val="000000"/>
        </w:rPr>
        <w:t>P</w:t>
      </w:r>
      <w:r w:rsidRPr="006E0142">
        <w:rPr>
          <w:rFonts w:ascii="Calibri" w:eastAsia="Times New Roman" w:hAnsi="Calibri" w:cs="Calibri"/>
          <w:b/>
          <w:bCs/>
          <w:color w:val="000000"/>
        </w:rPr>
        <w:t xml:space="preserve">rice </w:t>
      </w:r>
      <w:r w:rsidR="006E0142">
        <w:rPr>
          <w:rFonts w:ascii="Calibri" w:eastAsia="Times New Roman" w:hAnsi="Calibri" w:cs="Calibri"/>
          <w:b/>
          <w:bCs/>
          <w:color w:val="000000"/>
        </w:rPr>
        <w:t>(</w:t>
      </w:r>
      <w:r w:rsidR="006E0142" w:rsidRPr="006E0142">
        <w:rPr>
          <w:rFonts w:ascii="Calibri" w:eastAsia="Times New Roman" w:hAnsi="Calibri" w:cs="Calibri"/>
          <w:b/>
          <w:bCs/>
          <w:color w:val="000000"/>
        </w:rPr>
        <w:t>3 months rolling</w:t>
      </w:r>
      <w:r w:rsidR="006E0142">
        <w:rPr>
          <w:rFonts w:ascii="Calibri" w:eastAsia="Times New Roman" w:hAnsi="Calibri" w:cs="Calibri"/>
          <w:b/>
          <w:bCs/>
          <w:color w:val="000000"/>
        </w:rPr>
        <w:t>)</w:t>
      </w:r>
      <w:r w:rsidR="006E0142" w:rsidRPr="006E0142">
        <w:rPr>
          <w:rFonts w:ascii="Calibri" w:eastAsia="Times New Roman" w:hAnsi="Calibri" w:cs="Calibri"/>
          <w:b/>
          <w:bCs/>
          <w:color w:val="000000"/>
        </w:rPr>
        <w:t xml:space="preserve"> </w:t>
      </w:r>
      <w:r w:rsidRPr="006E0142">
        <w:rPr>
          <w:rFonts w:ascii="Calibri" w:eastAsia="Times New Roman" w:hAnsi="Calibri" w:cs="Calibri"/>
          <w:b/>
          <w:bCs/>
          <w:color w:val="000000"/>
        </w:rPr>
        <w:t xml:space="preserve">= </w:t>
      </w:r>
      <w:r w:rsidR="006E0142">
        <w:rPr>
          <w:rFonts w:ascii="Calibri" w:eastAsia="Times New Roman" w:hAnsi="Calibri" w:cs="Calibri"/>
          <w:b/>
          <w:bCs/>
          <w:color w:val="000000"/>
        </w:rPr>
        <w:t>D</w:t>
      </w:r>
      <w:r w:rsidRPr="006E0142">
        <w:rPr>
          <w:rFonts w:ascii="Calibri" w:eastAsia="Times New Roman" w:hAnsi="Calibri" w:cs="Calibri"/>
          <w:b/>
          <w:bCs/>
          <w:color w:val="000000"/>
        </w:rPr>
        <w:t>istributor net shipments/</w:t>
      </w:r>
      <w:r w:rsidR="006E0142">
        <w:rPr>
          <w:rFonts w:ascii="Calibri" w:eastAsia="Times New Roman" w:hAnsi="Calibri" w:cs="Calibri"/>
          <w:b/>
          <w:bCs/>
          <w:color w:val="000000"/>
        </w:rPr>
        <w:t xml:space="preserve"> S</w:t>
      </w:r>
      <w:r w:rsidRPr="006E0142">
        <w:rPr>
          <w:rFonts w:ascii="Calibri" w:eastAsia="Times New Roman" w:hAnsi="Calibri" w:cs="Calibri"/>
          <w:b/>
          <w:bCs/>
          <w:color w:val="000000"/>
        </w:rPr>
        <w:t>hipment quantity</w:t>
      </w:r>
    </w:p>
    <w:p w14:paraId="59959441" w14:textId="4F2AAF95" w:rsidR="005C5C75" w:rsidRPr="006E0142" w:rsidRDefault="005C5C75" w:rsidP="00F4711E">
      <w:pPr>
        <w:shd w:val="clear" w:color="auto" w:fill="FFFFFF"/>
        <w:spacing w:after="0" w:line="240" w:lineRule="auto"/>
        <w:ind w:firstLine="0"/>
        <w:jc w:val="center"/>
        <w:textAlignment w:val="baseline"/>
        <w:rPr>
          <w:rFonts w:ascii="Segoe UI" w:eastAsia="Times New Roman" w:hAnsi="Segoe UI" w:cs="Segoe UI"/>
          <w:b/>
          <w:bCs/>
          <w:color w:val="000000"/>
          <w:sz w:val="18"/>
          <w:szCs w:val="18"/>
        </w:rPr>
      </w:pPr>
      <w:r w:rsidRPr="006E0142">
        <w:rPr>
          <w:rFonts w:ascii="Calibri" w:eastAsia="Times New Roman" w:hAnsi="Calibri" w:cs="Calibri"/>
          <w:b/>
          <w:bCs/>
          <w:color w:val="000000"/>
        </w:rPr>
        <w:t xml:space="preserve">Final Inventory = Inventory quantity </w:t>
      </w:r>
      <w:r w:rsidR="00F4711E">
        <w:rPr>
          <w:rFonts w:ascii="Calibri" w:eastAsia="Times New Roman" w:hAnsi="Calibri" w:cs="Calibri"/>
          <w:b/>
          <w:bCs/>
          <w:color w:val="000000"/>
        </w:rPr>
        <w:t>(</w:t>
      </w:r>
      <w:r w:rsidRPr="006E0142">
        <w:rPr>
          <w:rFonts w:ascii="Calibri" w:eastAsia="Times New Roman" w:hAnsi="Calibri" w:cs="Calibri"/>
          <w:b/>
          <w:bCs/>
          <w:color w:val="000000"/>
        </w:rPr>
        <w:t>reported by distributor</w:t>
      </w:r>
      <w:r w:rsidR="00F4711E">
        <w:rPr>
          <w:rFonts w:ascii="Calibri" w:eastAsia="Times New Roman" w:hAnsi="Calibri" w:cs="Calibri"/>
          <w:b/>
          <w:bCs/>
          <w:color w:val="000000"/>
        </w:rPr>
        <w:t>)</w:t>
      </w:r>
      <w:r w:rsidRPr="006E0142">
        <w:rPr>
          <w:rFonts w:ascii="Calibri" w:eastAsia="Times New Roman" w:hAnsi="Calibri" w:cs="Calibri"/>
          <w:b/>
          <w:bCs/>
          <w:color w:val="000000"/>
        </w:rPr>
        <w:t xml:space="preserve"> * </w:t>
      </w:r>
      <w:r w:rsidR="00F4711E" w:rsidRPr="006E0142">
        <w:rPr>
          <w:rFonts w:ascii="Calibri" w:eastAsia="Times New Roman" w:hAnsi="Calibri" w:cs="Calibri"/>
          <w:b/>
          <w:bCs/>
          <w:color w:val="000000"/>
        </w:rPr>
        <w:t>Fluke Average Quarterly Price</w:t>
      </w:r>
    </w:p>
    <w:p w14:paraId="270D1A99" w14:textId="77777777" w:rsidR="00CB4039" w:rsidRDefault="00CB4039" w:rsidP="005C5C75">
      <w:pPr>
        <w:shd w:val="clear" w:color="auto" w:fill="FFFFFF"/>
        <w:spacing w:after="0" w:line="240" w:lineRule="auto"/>
        <w:ind w:firstLine="0"/>
        <w:jc w:val="left"/>
        <w:textAlignment w:val="baseline"/>
        <w:rPr>
          <w:rFonts w:ascii="Calibri" w:eastAsia="Times New Roman" w:hAnsi="Calibri" w:cs="Calibri"/>
          <w:color w:val="000000"/>
        </w:rPr>
      </w:pPr>
    </w:p>
    <w:p w14:paraId="088AF0D2" w14:textId="38F5D227" w:rsidR="00AC3ED0" w:rsidRDefault="00AC3ED0" w:rsidP="005C5C75">
      <w:pPr>
        <w:shd w:val="clear" w:color="auto" w:fill="FFFFFF"/>
        <w:spacing w:after="0" w:line="240" w:lineRule="auto"/>
        <w:ind w:firstLine="0"/>
        <w:jc w:val="left"/>
        <w:textAlignment w:val="baseline"/>
        <w:rPr>
          <w:rFonts w:ascii="Calibri" w:eastAsia="Times New Roman" w:hAnsi="Calibri" w:cs="Calibri"/>
          <w:color w:val="000000"/>
        </w:rPr>
      </w:pPr>
      <w:r>
        <w:rPr>
          <w:rFonts w:ascii="Calibri" w:eastAsia="Times New Roman" w:hAnsi="Calibri" w:cs="Calibri"/>
          <w:color w:val="000000"/>
        </w:rPr>
        <w:t>**</w:t>
      </w:r>
      <w:r w:rsidR="005C5C75" w:rsidRPr="00253C11">
        <w:rPr>
          <w:rFonts w:ascii="Calibri" w:eastAsia="Times New Roman" w:hAnsi="Calibri" w:cs="Calibri"/>
          <w:color w:val="000000"/>
        </w:rPr>
        <w:t xml:space="preserve">If the particular item reported in Inventory was not shipped to the distributor in the last 3 months the next 3 months rolling should be used until the item is found in the distributor shipment number. </w:t>
      </w:r>
    </w:p>
    <w:p w14:paraId="5FBECCCE" w14:textId="77777777" w:rsidR="00AC3ED0" w:rsidRDefault="00AC3ED0" w:rsidP="005C5C75">
      <w:pPr>
        <w:shd w:val="clear" w:color="auto" w:fill="FFFFFF"/>
        <w:spacing w:after="0" w:line="240" w:lineRule="auto"/>
        <w:ind w:firstLine="0"/>
        <w:jc w:val="left"/>
        <w:textAlignment w:val="baseline"/>
        <w:rPr>
          <w:rFonts w:ascii="Calibri" w:eastAsia="Times New Roman" w:hAnsi="Calibri" w:cs="Calibri"/>
          <w:color w:val="000000"/>
        </w:rPr>
      </w:pPr>
    </w:p>
    <w:p w14:paraId="5A656B90" w14:textId="55455445" w:rsidR="005C5C75" w:rsidRPr="00253C11"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r w:rsidRPr="00253C11">
        <w:rPr>
          <w:rFonts w:ascii="Calibri" w:eastAsia="Times New Roman" w:hAnsi="Calibri" w:cs="Calibri"/>
          <w:color w:val="000000"/>
        </w:rPr>
        <w:t>Calculation should look through all the available shipment data in the system and if the item is not found (in case it’s incorrectly reported by distributor) calculation should result in zero value. </w:t>
      </w:r>
    </w:p>
    <w:p w14:paraId="7FDC4701" w14:textId="77777777" w:rsidR="005C5C75" w:rsidRDefault="005C5C75" w:rsidP="005C5C75">
      <w:pPr>
        <w:ind w:firstLine="0"/>
        <w:jc w:val="left"/>
      </w:pPr>
    </w:p>
    <w:p w14:paraId="409CED72" w14:textId="28F00098" w:rsidR="005C5C75" w:rsidRDefault="000621E1" w:rsidP="005C5C75">
      <w:pPr>
        <w:pStyle w:val="Heading3"/>
      </w:pPr>
      <w:bookmarkStart w:id="675" w:name="_Toc91671093"/>
      <w:bookmarkStart w:id="676" w:name="_Toc1599400322"/>
      <w:bookmarkStart w:id="677" w:name="_Toc1024918584"/>
      <w:bookmarkStart w:id="678" w:name="_Toc152423144"/>
      <w:bookmarkStart w:id="679" w:name="_Toc950631454"/>
      <w:bookmarkStart w:id="680" w:name="_Toc247478436"/>
      <w:r>
        <w:t>Variants of the KPI</w:t>
      </w:r>
      <w:bookmarkEnd w:id="675"/>
      <w:r w:rsidR="005C5C75" w:rsidRPr="0028400F">
        <w:t> </w:t>
      </w:r>
      <w:bookmarkEnd w:id="676"/>
      <w:bookmarkEnd w:id="677"/>
      <w:bookmarkEnd w:id="678"/>
      <w:bookmarkEnd w:id="679"/>
      <w:bookmarkEnd w:id="680"/>
    </w:p>
    <w:p w14:paraId="5F4E0075" w14:textId="77777777" w:rsidR="005C5C75" w:rsidRDefault="005C5C75" w:rsidP="005C5C75">
      <w:pPr>
        <w:shd w:val="clear" w:color="auto" w:fill="FFFFFF"/>
        <w:spacing w:after="0" w:line="240" w:lineRule="auto"/>
        <w:ind w:firstLine="0"/>
        <w:jc w:val="left"/>
        <w:textAlignment w:val="baseline"/>
        <w:rPr>
          <w:rFonts w:ascii="Calibri" w:eastAsia="Times New Roman" w:hAnsi="Calibri" w:cs="Calibri"/>
          <w:color w:val="000000"/>
        </w:rPr>
      </w:pPr>
    </w:p>
    <w:p w14:paraId="4E7484BC" w14:textId="77777777" w:rsidR="005C5C75" w:rsidRDefault="005C5C75" w:rsidP="005C5C75">
      <w:pPr>
        <w:shd w:val="clear" w:color="auto" w:fill="FFFFFF"/>
        <w:spacing w:after="0" w:line="240" w:lineRule="auto"/>
        <w:ind w:firstLine="0"/>
        <w:jc w:val="left"/>
        <w:textAlignment w:val="baseline"/>
        <w:rPr>
          <w:rFonts w:ascii="Calibri" w:eastAsia="Times New Roman" w:hAnsi="Calibri" w:cs="Calibri"/>
          <w:color w:val="000000"/>
        </w:rPr>
      </w:pPr>
      <w:r w:rsidRPr="001D41DB">
        <w:rPr>
          <w:rFonts w:ascii="Calibri" w:eastAsia="Times New Roman" w:hAnsi="Calibri" w:cs="Calibri"/>
          <w:b/>
          <w:bCs/>
          <w:color w:val="000000"/>
        </w:rPr>
        <w:t>Enterprise Level:</w:t>
      </w:r>
      <w:r w:rsidRPr="001D41DB">
        <w:rPr>
          <w:rFonts w:ascii="Calibri" w:eastAsia="Times New Roman" w:hAnsi="Calibri" w:cs="Calibri"/>
          <w:color w:val="000000"/>
        </w:rPr>
        <w:t> </w:t>
      </w:r>
    </w:p>
    <w:p w14:paraId="67150047" w14:textId="54182F11" w:rsidR="005C5C75" w:rsidRPr="002E007C" w:rsidRDefault="5FCF6E0A" w:rsidP="00E77983">
      <w:pPr>
        <w:pStyle w:val="ListParagraph"/>
        <w:numPr>
          <w:ilvl w:val="0"/>
          <w:numId w:val="47"/>
        </w:numPr>
        <w:shd w:val="clear" w:color="auto" w:fill="FFFFFF" w:themeFill="background1"/>
        <w:spacing w:after="0" w:line="240" w:lineRule="auto"/>
        <w:jc w:val="left"/>
        <w:textAlignment w:val="baseline"/>
        <w:rPr>
          <w:rFonts w:ascii="Segoe UI" w:eastAsia="Times New Roman" w:hAnsi="Segoe UI" w:cs="Segoe UI"/>
          <w:color w:val="000000"/>
          <w:sz w:val="18"/>
          <w:szCs w:val="18"/>
        </w:rPr>
      </w:pPr>
      <w:r w:rsidRPr="00EF5DFD">
        <w:rPr>
          <w:rFonts w:ascii="Calibri" w:eastAsia="Times New Roman" w:hAnsi="Calibri" w:cs="Calibri"/>
          <w:color w:val="000000" w:themeColor="text1"/>
        </w:rPr>
        <w:t xml:space="preserve">Depends on </w:t>
      </w:r>
      <w:r w:rsidR="00EF5DFD">
        <w:rPr>
          <w:rFonts w:ascii="Calibri" w:eastAsia="Times New Roman" w:hAnsi="Calibri" w:cs="Calibri"/>
          <w:color w:val="000000" w:themeColor="text1"/>
        </w:rPr>
        <w:t>Regions</w:t>
      </w:r>
      <w:r w:rsidRPr="06272A4D">
        <w:rPr>
          <w:rFonts w:ascii="Calibri" w:eastAsia="Times New Roman" w:hAnsi="Calibri" w:cs="Calibri"/>
          <w:color w:val="000000" w:themeColor="text1"/>
        </w:rPr>
        <w:t> </w:t>
      </w:r>
      <w:r w:rsidR="002E007C">
        <w:rPr>
          <w:rFonts w:ascii="Calibri" w:eastAsia="Times New Roman" w:hAnsi="Calibri" w:cs="Calibri"/>
          <w:color w:val="000000" w:themeColor="text1"/>
        </w:rPr>
        <w:t>–</w:t>
      </w:r>
      <w:r w:rsidR="00841A3C">
        <w:rPr>
          <w:rFonts w:ascii="Calibri" w:eastAsia="Times New Roman" w:hAnsi="Calibri" w:cs="Calibri"/>
          <w:color w:val="000000" w:themeColor="text1"/>
        </w:rPr>
        <w:t>(</w:t>
      </w:r>
      <w:r w:rsidR="004C1D4C">
        <w:rPr>
          <w:rFonts w:ascii="Calibri" w:eastAsia="Times New Roman" w:hAnsi="Calibri" w:cs="Calibri"/>
          <w:color w:val="000000" w:themeColor="text1"/>
        </w:rPr>
        <w:t>2</w:t>
      </w:r>
      <w:r w:rsidR="00841A3C">
        <w:rPr>
          <w:rFonts w:ascii="Calibri" w:eastAsia="Times New Roman" w:hAnsi="Calibri" w:cs="Calibri"/>
          <w:color w:val="000000" w:themeColor="text1"/>
        </w:rPr>
        <w:t xml:space="preserve"> different ways</w:t>
      </w:r>
      <w:r w:rsidR="00EF5DFD">
        <w:rPr>
          <w:rFonts w:ascii="Calibri" w:eastAsia="Times New Roman" w:hAnsi="Calibri" w:cs="Calibri"/>
          <w:color w:val="000000" w:themeColor="text1"/>
        </w:rPr>
        <w:t xml:space="preserve"> of calculation</w:t>
      </w:r>
      <w:r w:rsidR="00841A3C">
        <w:rPr>
          <w:rFonts w:ascii="Calibri" w:eastAsia="Times New Roman" w:hAnsi="Calibri" w:cs="Calibri"/>
          <w:color w:val="000000" w:themeColor="text1"/>
        </w:rPr>
        <w:t>)</w:t>
      </w:r>
    </w:p>
    <w:p w14:paraId="13358787" w14:textId="06586230" w:rsidR="002E007C" w:rsidRPr="00841A3C" w:rsidRDefault="00841A3C" w:rsidP="00E77983">
      <w:pPr>
        <w:pStyle w:val="ListParagraph"/>
        <w:numPr>
          <w:ilvl w:val="1"/>
          <w:numId w:val="47"/>
        </w:numPr>
        <w:shd w:val="clear" w:color="auto" w:fill="FFFFFF" w:themeFill="background1"/>
        <w:spacing w:after="0" w:line="240" w:lineRule="auto"/>
        <w:jc w:val="left"/>
        <w:textAlignment w:val="baseline"/>
        <w:rPr>
          <w:rFonts w:ascii="Segoe UI" w:eastAsia="Times New Roman" w:hAnsi="Segoe UI" w:cs="Segoe UI"/>
          <w:color w:val="000000"/>
          <w:sz w:val="18"/>
          <w:szCs w:val="18"/>
        </w:rPr>
      </w:pPr>
      <w:r>
        <w:rPr>
          <w:rFonts w:ascii="Calibri" w:eastAsia="Times New Roman" w:hAnsi="Calibri" w:cs="Calibri"/>
          <w:color w:val="000000" w:themeColor="text1"/>
        </w:rPr>
        <w:t xml:space="preserve">Importing data </w:t>
      </w:r>
      <w:r w:rsidR="002E007C">
        <w:rPr>
          <w:rFonts w:ascii="Calibri" w:eastAsia="Times New Roman" w:hAnsi="Calibri" w:cs="Calibri"/>
          <w:color w:val="000000" w:themeColor="text1"/>
        </w:rPr>
        <w:t>Direct</w:t>
      </w:r>
      <w:r>
        <w:rPr>
          <w:rFonts w:ascii="Calibri" w:eastAsia="Times New Roman" w:hAnsi="Calibri" w:cs="Calibri"/>
          <w:color w:val="000000" w:themeColor="text1"/>
        </w:rPr>
        <w:t>ly from DIS</w:t>
      </w:r>
    </w:p>
    <w:p w14:paraId="07BB7434" w14:textId="4975FFC3" w:rsidR="00841A3C" w:rsidRPr="004C1D4C" w:rsidRDefault="00841A3C" w:rsidP="00E77983">
      <w:pPr>
        <w:pStyle w:val="ListParagraph"/>
        <w:numPr>
          <w:ilvl w:val="1"/>
          <w:numId w:val="47"/>
        </w:numPr>
        <w:shd w:val="clear" w:color="auto" w:fill="FFFFFF" w:themeFill="background1"/>
        <w:spacing w:after="0" w:line="240" w:lineRule="auto"/>
        <w:jc w:val="left"/>
        <w:textAlignment w:val="baseline"/>
        <w:rPr>
          <w:rFonts w:ascii="Segoe UI" w:eastAsia="Times New Roman" w:hAnsi="Segoe UI" w:cs="Segoe UI"/>
          <w:color w:val="000000"/>
          <w:sz w:val="18"/>
          <w:szCs w:val="18"/>
        </w:rPr>
      </w:pPr>
      <w:r>
        <w:rPr>
          <w:rFonts w:ascii="Calibri" w:eastAsia="Times New Roman" w:hAnsi="Calibri" w:cs="Calibri"/>
          <w:color w:val="000000" w:themeColor="text1"/>
        </w:rPr>
        <w:t>Using POS data and Shipment Data</w:t>
      </w:r>
      <w:r w:rsidR="004C1D4C">
        <w:rPr>
          <w:rFonts w:ascii="Calibri" w:eastAsia="Times New Roman" w:hAnsi="Calibri" w:cs="Calibri"/>
          <w:color w:val="000000" w:themeColor="text1"/>
        </w:rPr>
        <w:t xml:space="preserve"> to calculate implied INV</w:t>
      </w:r>
    </w:p>
    <w:p w14:paraId="06DC0AEB" w14:textId="77777777" w:rsidR="004C1D4C" w:rsidRPr="001D41DB" w:rsidRDefault="004C1D4C" w:rsidP="004C1D4C">
      <w:pPr>
        <w:pStyle w:val="ListParagraph"/>
        <w:shd w:val="clear" w:color="auto" w:fill="FFFFFF" w:themeFill="background1"/>
        <w:spacing w:after="0" w:line="240" w:lineRule="auto"/>
        <w:ind w:left="1440" w:firstLine="0"/>
        <w:jc w:val="left"/>
        <w:textAlignment w:val="baseline"/>
        <w:rPr>
          <w:rFonts w:ascii="Segoe UI" w:eastAsia="Times New Roman" w:hAnsi="Segoe UI" w:cs="Segoe UI"/>
          <w:color w:val="000000"/>
          <w:sz w:val="18"/>
          <w:szCs w:val="18"/>
        </w:rPr>
      </w:pPr>
    </w:p>
    <w:p w14:paraId="6111EC1A" w14:textId="74D39DA8" w:rsidR="24422618" w:rsidRDefault="24422618" w:rsidP="00E77983">
      <w:pPr>
        <w:pStyle w:val="ListParagraph"/>
        <w:numPr>
          <w:ilvl w:val="0"/>
          <w:numId w:val="47"/>
        </w:numPr>
        <w:shd w:val="clear" w:color="auto" w:fill="FFFFFF" w:themeFill="background1"/>
        <w:spacing w:after="0" w:line="240" w:lineRule="auto"/>
        <w:jc w:val="left"/>
        <w:rPr>
          <w:rFonts w:ascii="Calibri" w:eastAsia="Times New Roman" w:hAnsi="Calibri" w:cs="Calibri"/>
          <w:color w:val="000000" w:themeColor="text1"/>
        </w:rPr>
      </w:pPr>
      <w:r w:rsidRPr="143E8A82">
        <w:rPr>
          <w:rFonts w:ascii="Calibri" w:eastAsia="Times New Roman" w:hAnsi="Calibri" w:cs="Calibri"/>
          <w:color w:val="000000" w:themeColor="text1"/>
        </w:rPr>
        <w:t>Channel</w:t>
      </w:r>
    </w:p>
    <w:p w14:paraId="7184A4F1" w14:textId="0E6AE842" w:rsidR="24422618" w:rsidRDefault="24422618" w:rsidP="00E77983">
      <w:pPr>
        <w:pStyle w:val="ListParagraph"/>
        <w:numPr>
          <w:ilvl w:val="0"/>
          <w:numId w:val="47"/>
        </w:numPr>
        <w:shd w:val="clear" w:color="auto" w:fill="FFFFFF" w:themeFill="background1"/>
        <w:spacing w:after="0" w:line="240" w:lineRule="auto"/>
        <w:jc w:val="left"/>
        <w:rPr>
          <w:rFonts w:ascii="Calibri" w:eastAsia="Times New Roman" w:hAnsi="Calibri" w:cs="Calibri"/>
          <w:color w:val="000000" w:themeColor="text1"/>
        </w:rPr>
      </w:pPr>
      <w:r w:rsidRPr="143E8A82">
        <w:rPr>
          <w:rFonts w:ascii="Calibri" w:eastAsia="Times New Roman" w:hAnsi="Calibri" w:cs="Calibri"/>
          <w:color w:val="000000" w:themeColor="text1"/>
        </w:rPr>
        <w:t>Product</w:t>
      </w:r>
    </w:p>
    <w:p w14:paraId="63A3B463" w14:textId="77777777" w:rsidR="005C5C75" w:rsidRPr="00460AC4" w:rsidRDefault="005C5C75" w:rsidP="005C5C75">
      <w:pPr>
        <w:shd w:val="clear" w:color="auto" w:fill="FFFFFF"/>
        <w:spacing w:after="0" w:line="240" w:lineRule="auto"/>
        <w:ind w:firstLine="0"/>
        <w:jc w:val="left"/>
        <w:textAlignment w:val="baseline"/>
        <w:rPr>
          <w:rFonts w:ascii="Calibri" w:eastAsia="Times New Roman" w:hAnsi="Calibri" w:cs="Calibri"/>
          <w:b/>
          <w:bCs/>
          <w:color w:val="000000"/>
        </w:rPr>
      </w:pPr>
      <w:r w:rsidRPr="001D41DB">
        <w:rPr>
          <w:rFonts w:ascii="Calibri" w:eastAsia="Times New Roman" w:hAnsi="Calibri" w:cs="Calibri"/>
          <w:b/>
          <w:bCs/>
          <w:color w:val="000000"/>
        </w:rPr>
        <w:t>Functional Level: </w:t>
      </w:r>
    </w:p>
    <w:p w14:paraId="1A4C26EA" w14:textId="77777777" w:rsidR="005C5C75" w:rsidRPr="00460AC4" w:rsidRDefault="5FCF6E0A" w:rsidP="00E77983">
      <w:pPr>
        <w:pStyle w:val="ListParagraph"/>
        <w:numPr>
          <w:ilvl w:val="0"/>
          <w:numId w:val="47"/>
        </w:numPr>
        <w:shd w:val="clear" w:color="auto" w:fill="FFFFFF"/>
        <w:spacing w:after="0" w:line="240" w:lineRule="auto"/>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Region</w:t>
      </w:r>
    </w:p>
    <w:p w14:paraId="767D9687" w14:textId="77777777" w:rsidR="005C5C75" w:rsidRPr="00460AC4" w:rsidRDefault="5FCF6E0A" w:rsidP="00E77983">
      <w:pPr>
        <w:pStyle w:val="ListParagraph"/>
        <w:numPr>
          <w:ilvl w:val="0"/>
          <w:numId w:val="47"/>
        </w:numPr>
        <w:shd w:val="clear" w:color="auto" w:fill="FFFFFF"/>
        <w:spacing w:after="0" w:line="240" w:lineRule="auto"/>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Account base</w:t>
      </w:r>
    </w:p>
    <w:p w14:paraId="4B04A9BC" w14:textId="77777777" w:rsidR="005C5C75" w:rsidRPr="00460AC4" w:rsidRDefault="5FCF6E0A" w:rsidP="00E77983">
      <w:pPr>
        <w:pStyle w:val="ListParagraph"/>
        <w:numPr>
          <w:ilvl w:val="0"/>
          <w:numId w:val="47"/>
        </w:numPr>
        <w:shd w:val="clear" w:color="auto" w:fill="FFFFFF"/>
        <w:spacing w:after="0" w:line="240" w:lineRule="auto"/>
        <w:jc w:val="left"/>
        <w:textAlignment w:val="baseline"/>
        <w:rPr>
          <w:rFonts w:ascii="Segoe UI" w:eastAsia="Times New Roman" w:hAnsi="Segoe UI" w:cs="Segoe UI"/>
          <w:color w:val="000000"/>
          <w:sz w:val="18"/>
          <w:szCs w:val="18"/>
        </w:rPr>
      </w:pPr>
      <w:r w:rsidRPr="06272A4D">
        <w:rPr>
          <w:rFonts w:ascii="Calibri" w:eastAsia="Times New Roman" w:hAnsi="Calibri" w:cs="Calibri"/>
          <w:color w:val="000000" w:themeColor="text1"/>
        </w:rPr>
        <w:t>Product base </w:t>
      </w:r>
    </w:p>
    <w:p w14:paraId="0CF07255" w14:textId="77777777" w:rsidR="005C5C75" w:rsidRDefault="005C5C75" w:rsidP="005C5C75">
      <w:pPr>
        <w:pStyle w:val="NoSpacing"/>
      </w:pPr>
    </w:p>
    <w:p w14:paraId="7F5EE2F8" w14:textId="77777777" w:rsidR="005C5C75" w:rsidRDefault="005C5C75" w:rsidP="005C5C75">
      <w:pPr>
        <w:spacing w:after="0" w:line="240" w:lineRule="auto"/>
        <w:ind w:firstLine="0"/>
        <w:jc w:val="left"/>
      </w:pPr>
    </w:p>
    <w:p w14:paraId="763637DB" w14:textId="46403D63" w:rsidR="005C5C75" w:rsidRDefault="00C74767" w:rsidP="005C5C75">
      <w:pPr>
        <w:pStyle w:val="Heading3"/>
      </w:pPr>
      <w:bookmarkStart w:id="681" w:name="_Toc1911159934"/>
      <w:bookmarkStart w:id="682" w:name="_Toc1751279134"/>
      <w:bookmarkStart w:id="683" w:name="_Toc1392313585"/>
      <w:bookmarkStart w:id="684" w:name="_Toc910905761"/>
      <w:bookmarkStart w:id="685" w:name="_Toc1985783636"/>
      <w:bookmarkStart w:id="686" w:name="_Toc91671094"/>
      <w:r>
        <w:t>Dimensions and Data Sources</w:t>
      </w:r>
      <w:bookmarkEnd w:id="681"/>
      <w:bookmarkEnd w:id="682"/>
      <w:bookmarkEnd w:id="683"/>
      <w:bookmarkEnd w:id="684"/>
      <w:bookmarkEnd w:id="685"/>
      <w:bookmarkEnd w:id="686"/>
    </w:p>
    <w:p w14:paraId="1909BED4" w14:textId="77777777" w:rsidR="005C5C75" w:rsidRDefault="005C5C75" w:rsidP="005C5C75"/>
    <w:p w14:paraId="25EA7EA5" w14:textId="77777777" w:rsidR="005C5C75" w:rsidRDefault="005C5C75" w:rsidP="005C5C75">
      <w:pPr>
        <w:shd w:val="clear" w:color="auto" w:fill="FFFFFF"/>
        <w:spacing w:after="0" w:line="240" w:lineRule="auto"/>
        <w:ind w:firstLine="0"/>
        <w:jc w:val="left"/>
        <w:textAlignment w:val="baseline"/>
        <w:rPr>
          <w:rFonts w:ascii="Calibri" w:eastAsia="Times New Roman" w:hAnsi="Calibri" w:cs="Calibri"/>
          <w:color w:val="000000"/>
        </w:rPr>
      </w:pPr>
      <w:r w:rsidRPr="00EB584B">
        <w:rPr>
          <w:rFonts w:ascii="Calibri" w:eastAsia="Times New Roman" w:hAnsi="Calibri" w:cs="Calibri"/>
          <w:color w:val="000000"/>
        </w:rPr>
        <w:t>Source of raw data current or new</w:t>
      </w:r>
    </w:p>
    <w:p w14:paraId="78682134" w14:textId="371AEFDD" w:rsidR="00CE7440" w:rsidRPr="00134E80" w:rsidRDefault="00CE7440" w:rsidP="00E77983">
      <w:pPr>
        <w:pStyle w:val="ListParagraph"/>
        <w:numPr>
          <w:ilvl w:val="0"/>
          <w:numId w:val="74"/>
        </w:numPr>
        <w:spacing w:after="0" w:line="240" w:lineRule="auto"/>
        <w:jc w:val="left"/>
        <w:rPr>
          <w:rFonts w:ascii="Calibri" w:eastAsia="Times New Roman" w:hAnsi="Calibri" w:cs="Calibri"/>
          <w:color w:val="000000"/>
        </w:rPr>
      </w:pPr>
      <w:r w:rsidRPr="7AC93C95">
        <w:rPr>
          <w:rFonts w:ascii="Calibri" w:eastAsia="Times New Roman" w:hAnsi="Calibri" w:cs="Calibri"/>
          <w:color w:val="000000" w:themeColor="text1"/>
        </w:rPr>
        <w:t>Oracle EBS (Distributor specific extracts, Excel files, downloads from portals, csvs will all be made available in     Oracle EBS for consumption for CapG team)</w:t>
      </w:r>
    </w:p>
    <w:p w14:paraId="7706C477" w14:textId="44221F54" w:rsidR="005C5C75" w:rsidRPr="00EB584B" w:rsidRDefault="00CE7440" w:rsidP="00E77983">
      <w:pPr>
        <w:pStyle w:val="ListParagraph"/>
        <w:numPr>
          <w:ilvl w:val="0"/>
          <w:numId w:val="74"/>
        </w:numPr>
      </w:pPr>
      <w:r w:rsidRPr="7AC93C95">
        <w:rPr>
          <w:rFonts w:ascii="Calibri" w:eastAsia="Times New Roman" w:hAnsi="Calibri" w:cs="Calibri"/>
          <w:color w:val="000000" w:themeColor="text1"/>
        </w:rPr>
        <w:t>Inventory Files</w:t>
      </w:r>
    </w:p>
    <w:p w14:paraId="59ABF474" w14:textId="77777777" w:rsidR="005C5C75" w:rsidRDefault="005C5C75" w:rsidP="005C5C75">
      <w:pPr>
        <w:pStyle w:val="NoSpacing"/>
      </w:pPr>
      <w:r>
        <w:t>Each CVD is required to include aggregation capabilities as described in the table below. A common requirement across all dimensions is that a standardized set of aggregation business rules be established</w:t>
      </w:r>
    </w:p>
    <w:p w14:paraId="34CDDD49" w14:textId="0F0D808F" w:rsidR="005C5C75" w:rsidRDefault="005C5C75" w:rsidP="005C5C75">
      <w:pPr>
        <w:pStyle w:val="NoSpacing"/>
      </w:pPr>
    </w:p>
    <w:p w14:paraId="1409B522" w14:textId="5376A242" w:rsidR="00C70954" w:rsidRDefault="00C70954" w:rsidP="005C5C75">
      <w:pPr>
        <w:pStyle w:val="NoSpacing"/>
      </w:pPr>
    </w:p>
    <w:tbl>
      <w:tblPr>
        <w:tblW w:w="10888" w:type="dxa"/>
        <w:tblCellMar>
          <w:top w:w="15" w:type="dxa"/>
          <w:bottom w:w="15" w:type="dxa"/>
        </w:tblCellMar>
        <w:tblLook w:val="04A0" w:firstRow="1" w:lastRow="0" w:firstColumn="1" w:lastColumn="0" w:noHBand="0" w:noVBand="1"/>
      </w:tblPr>
      <w:tblGrid>
        <w:gridCol w:w="782"/>
        <w:gridCol w:w="3993"/>
        <w:gridCol w:w="5933"/>
        <w:gridCol w:w="222"/>
      </w:tblGrid>
      <w:tr w:rsidR="00C70954" w:rsidRPr="00C70954" w14:paraId="07B05CDF" w14:textId="77777777" w:rsidTr="00C70954">
        <w:trPr>
          <w:gridAfter w:val="1"/>
          <w:wAfter w:w="180" w:type="dxa"/>
          <w:trHeight w:val="450"/>
        </w:trPr>
        <w:tc>
          <w:tcPr>
            <w:tcW w:w="782"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33E2F452" w14:textId="77777777" w:rsidR="00C70954" w:rsidRPr="00C70954" w:rsidRDefault="00C70954" w:rsidP="00C70954">
            <w:pPr>
              <w:spacing w:after="0" w:line="240" w:lineRule="auto"/>
              <w:ind w:firstLine="0"/>
              <w:jc w:val="center"/>
              <w:rPr>
                <w:rFonts w:ascii="Calibri" w:eastAsia="Times New Roman" w:hAnsi="Calibri" w:cs="Calibri"/>
                <w:b/>
                <w:bCs/>
                <w:color w:val="FFFFFF"/>
              </w:rPr>
            </w:pPr>
            <w:r w:rsidRPr="00C70954">
              <w:rPr>
                <w:rFonts w:ascii="Calibri" w:eastAsia="Times New Roman" w:hAnsi="Calibri" w:cs="Calibri"/>
                <w:b/>
                <w:bCs/>
                <w:color w:val="FFFFFF"/>
              </w:rPr>
              <w:t>D#</w:t>
            </w:r>
          </w:p>
        </w:tc>
        <w:tc>
          <w:tcPr>
            <w:tcW w:w="3993"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24C3B619" w14:textId="77777777" w:rsidR="00C70954" w:rsidRPr="00C70954" w:rsidRDefault="00C70954" w:rsidP="00C70954">
            <w:pPr>
              <w:spacing w:after="0" w:line="240" w:lineRule="auto"/>
              <w:ind w:firstLine="0"/>
              <w:jc w:val="center"/>
              <w:rPr>
                <w:rFonts w:ascii="Calibri" w:eastAsia="Times New Roman" w:hAnsi="Calibri" w:cs="Calibri"/>
                <w:b/>
                <w:bCs/>
                <w:color w:val="FFFFFF"/>
              </w:rPr>
            </w:pPr>
            <w:r w:rsidRPr="00C70954">
              <w:rPr>
                <w:rFonts w:ascii="Calibri" w:eastAsia="Times New Roman" w:hAnsi="Calibri" w:cs="Calibri"/>
                <w:b/>
                <w:bCs/>
                <w:color w:val="FFFFFF"/>
              </w:rPr>
              <w:t xml:space="preserve">Dimension  </w:t>
            </w:r>
          </w:p>
        </w:tc>
        <w:tc>
          <w:tcPr>
            <w:tcW w:w="5933"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032D9B6D" w14:textId="77777777" w:rsidR="00C70954" w:rsidRPr="00C70954" w:rsidRDefault="00C70954" w:rsidP="00C70954">
            <w:pPr>
              <w:spacing w:after="0" w:line="240" w:lineRule="auto"/>
              <w:ind w:firstLine="0"/>
              <w:jc w:val="center"/>
              <w:rPr>
                <w:rFonts w:ascii="Calibri" w:eastAsia="Times New Roman" w:hAnsi="Calibri" w:cs="Calibri"/>
                <w:b/>
                <w:bCs/>
                <w:color w:val="FFFFFF"/>
              </w:rPr>
            </w:pPr>
            <w:r w:rsidRPr="00C70954">
              <w:rPr>
                <w:rFonts w:ascii="Calibri" w:eastAsia="Times New Roman" w:hAnsi="Calibri" w:cs="Calibri"/>
                <w:b/>
                <w:bCs/>
                <w:color w:val="FFFFFF"/>
              </w:rPr>
              <w:t xml:space="preserve">Dimension Description  </w:t>
            </w:r>
          </w:p>
        </w:tc>
      </w:tr>
      <w:tr w:rsidR="00C70954" w:rsidRPr="00C70954" w14:paraId="77A82E21" w14:textId="77777777" w:rsidTr="00C70954">
        <w:trPr>
          <w:trHeight w:val="289"/>
        </w:trPr>
        <w:tc>
          <w:tcPr>
            <w:tcW w:w="782" w:type="dxa"/>
            <w:vMerge/>
            <w:tcBorders>
              <w:top w:val="single" w:sz="4" w:space="0" w:color="auto"/>
              <w:left w:val="single" w:sz="4" w:space="0" w:color="auto"/>
              <w:bottom w:val="nil"/>
              <w:right w:val="single" w:sz="4" w:space="0" w:color="auto"/>
            </w:tcBorders>
            <w:vAlign w:val="center"/>
            <w:hideMark/>
          </w:tcPr>
          <w:p w14:paraId="13E79A4D" w14:textId="77777777" w:rsidR="00C70954" w:rsidRPr="00C70954" w:rsidRDefault="00C70954" w:rsidP="00C70954">
            <w:pPr>
              <w:spacing w:after="0" w:line="240" w:lineRule="auto"/>
              <w:ind w:firstLine="0"/>
              <w:jc w:val="left"/>
              <w:rPr>
                <w:rFonts w:ascii="Calibri" w:eastAsia="Times New Roman" w:hAnsi="Calibri" w:cs="Calibri"/>
                <w:b/>
                <w:bCs/>
                <w:color w:val="FFFFFF"/>
              </w:rPr>
            </w:pPr>
          </w:p>
        </w:tc>
        <w:tc>
          <w:tcPr>
            <w:tcW w:w="3993" w:type="dxa"/>
            <w:vMerge/>
            <w:tcBorders>
              <w:top w:val="single" w:sz="4" w:space="0" w:color="auto"/>
              <w:left w:val="single" w:sz="4" w:space="0" w:color="auto"/>
              <w:bottom w:val="nil"/>
              <w:right w:val="single" w:sz="4" w:space="0" w:color="auto"/>
            </w:tcBorders>
            <w:vAlign w:val="center"/>
            <w:hideMark/>
          </w:tcPr>
          <w:p w14:paraId="37174ACA" w14:textId="77777777" w:rsidR="00C70954" w:rsidRPr="00C70954" w:rsidRDefault="00C70954" w:rsidP="00C70954">
            <w:pPr>
              <w:spacing w:after="0" w:line="240" w:lineRule="auto"/>
              <w:ind w:firstLine="0"/>
              <w:jc w:val="left"/>
              <w:rPr>
                <w:rFonts w:ascii="Calibri" w:eastAsia="Times New Roman" w:hAnsi="Calibri" w:cs="Calibri"/>
                <w:b/>
                <w:bCs/>
                <w:color w:val="FFFFFF"/>
              </w:rPr>
            </w:pPr>
          </w:p>
        </w:tc>
        <w:tc>
          <w:tcPr>
            <w:tcW w:w="5933" w:type="dxa"/>
            <w:vMerge/>
            <w:tcBorders>
              <w:top w:val="single" w:sz="4" w:space="0" w:color="auto"/>
              <w:left w:val="single" w:sz="4" w:space="0" w:color="auto"/>
              <w:bottom w:val="nil"/>
              <w:right w:val="single" w:sz="4" w:space="0" w:color="auto"/>
            </w:tcBorders>
            <w:vAlign w:val="center"/>
            <w:hideMark/>
          </w:tcPr>
          <w:p w14:paraId="139CF546" w14:textId="77777777" w:rsidR="00C70954" w:rsidRPr="00C70954" w:rsidRDefault="00C70954" w:rsidP="00C70954">
            <w:pPr>
              <w:spacing w:after="0" w:line="240" w:lineRule="auto"/>
              <w:ind w:firstLine="0"/>
              <w:jc w:val="left"/>
              <w:rPr>
                <w:rFonts w:ascii="Calibri" w:eastAsia="Times New Roman" w:hAnsi="Calibri" w:cs="Calibri"/>
                <w:b/>
                <w:bCs/>
                <w:color w:val="FFFFFF"/>
              </w:rPr>
            </w:pPr>
          </w:p>
        </w:tc>
        <w:tc>
          <w:tcPr>
            <w:tcW w:w="180" w:type="dxa"/>
            <w:tcBorders>
              <w:top w:val="nil"/>
              <w:left w:val="nil"/>
              <w:bottom w:val="nil"/>
              <w:right w:val="nil"/>
            </w:tcBorders>
            <w:noWrap/>
            <w:vAlign w:val="bottom"/>
            <w:hideMark/>
          </w:tcPr>
          <w:p w14:paraId="077A3DF9" w14:textId="77777777" w:rsidR="00C70954" w:rsidRPr="00C70954" w:rsidRDefault="00C70954" w:rsidP="00C70954">
            <w:pPr>
              <w:spacing w:after="0" w:line="240" w:lineRule="auto"/>
              <w:ind w:firstLine="0"/>
              <w:jc w:val="center"/>
              <w:rPr>
                <w:rFonts w:ascii="Calibri" w:eastAsia="Times New Roman" w:hAnsi="Calibri" w:cs="Calibri"/>
                <w:b/>
                <w:bCs/>
                <w:color w:val="FFFFFF"/>
              </w:rPr>
            </w:pPr>
          </w:p>
        </w:tc>
      </w:tr>
      <w:tr w:rsidR="00C70954" w:rsidRPr="00C70954" w14:paraId="6B7BE12C" w14:textId="77777777" w:rsidTr="00C70954">
        <w:trPr>
          <w:trHeight w:val="289"/>
        </w:trPr>
        <w:tc>
          <w:tcPr>
            <w:tcW w:w="782" w:type="dxa"/>
            <w:vMerge/>
            <w:tcBorders>
              <w:top w:val="single" w:sz="4" w:space="0" w:color="auto"/>
              <w:left w:val="single" w:sz="4" w:space="0" w:color="auto"/>
              <w:bottom w:val="nil"/>
              <w:right w:val="single" w:sz="4" w:space="0" w:color="auto"/>
            </w:tcBorders>
            <w:vAlign w:val="center"/>
            <w:hideMark/>
          </w:tcPr>
          <w:p w14:paraId="09FE9C6E" w14:textId="77777777" w:rsidR="00C70954" w:rsidRPr="00C70954" w:rsidRDefault="00C70954" w:rsidP="00C70954">
            <w:pPr>
              <w:spacing w:after="0" w:line="240" w:lineRule="auto"/>
              <w:ind w:firstLine="0"/>
              <w:jc w:val="left"/>
              <w:rPr>
                <w:rFonts w:ascii="Calibri" w:eastAsia="Times New Roman" w:hAnsi="Calibri" w:cs="Calibri"/>
                <w:b/>
                <w:bCs/>
                <w:color w:val="FFFFFF"/>
              </w:rPr>
            </w:pPr>
          </w:p>
        </w:tc>
        <w:tc>
          <w:tcPr>
            <w:tcW w:w="3993" w:type="dxa"/>
            <w:vMerge/>
            <w:tcBorders>
              <w:top w:val="single" w:sz="4" w:space="0" w:color="auto"/>
              <w:left w:val="single" w:sz="4" w:space="0" w:color="auto"/>
              <w:bottom w:val="nil"/>
              <w:right w:val="single" w:sz="4" w:space="0" w:color="auto"/>
            </w:tcBorders>
            <w:vAlign w:val="center"/>
            <w:hideMark/>
          </w:tcPr>
          <w:p w14:paraId="07C3E5EE" w14:textId="77777777" w:rsidR="00C70954" w:rsidRPr="00C70954" w:rsidRDefault="00C70954" w:rsidP="00C70954">
            <w:pPr>
              <w:spacing w:after="0" w:line="240" w:lineRule="auto"/>
              <w:ind w:firstLine="0"/>
              <w:jc w:val="left"/>
              <w:rPr>
                <w:rFonts w:ascii="Calibri" w:eastAsia="Times New Roman" w:hAnsi="Calibri" w:cs="Calibri"/>
                <w:b/>
                <w:bCs/>
                <w:color w:val="FFFFFF"/>
              </w:rPr>
            </w:pPr>
          </w:p>
        </w:tc>
        <w:tc>
          <w:tcPr>
            <w:tcW w:w="5933" w:type="dxa"/>
            <w:vMerge/>
            <w:tcBorders>
              <w:top w:val="single" w:sz="4" w:space="0" w:color="auto"/>
              <w:left w:val="single" w:sz="4" w:space="0" w:color="auto"/>
              <w:bottom w:val="nil"/>
              <w:right w:val="single" w:sz="4" w:space="0" w:color="auto"/>
            </w:tcBorders>
            <w:vAlign w:val="center"/>
            <w:hideMark/>
          </w:tcPr>
          <w:p w14:paraId="01589742" w14:textId="77777777" w:rsidR="00C70954" w:rsidRPr="00C70954" w:rsidRDefault="00C70954" w:rsidP="00C70954">
            <w:pPr>
              <w:spacing w:after="0" w:line="240" w:lineRule="auto"/>
              <w:ind w:firstLine="0"/>
              <w:jc w:val="left"/>
              <w:rPr>
                <w:rFonts w:ascii="Calibri" w:eastAsia="Times New Roman" w:hAnsi="Calibri" w:cs="Calibri"/>
                <w:b/>
                <w:bCs/>
                <w:color w:val="FFFFFF"/>
              </w:rPr>
            </w:pPr>
          </w:p>
        </w:tc>
        <w:tc>
          <w:tcPr>
            <w:tcW w:w="180" w:type="dxa"/>
            <w:tcBorders>
              <w:top w:val="nil"/>
              <w:left w:val="nil"/>
              <w:bottom w:val="nil"/>
              <w:right w:val="nil"/>
            </w:tcBorders>
            <w:noWrap/>
            <w:vAlign w:val="bottom"/>
            <w:hideMark/>
          </w:tcPr>
          <w:p w14:paraId="3EAF7081"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343CA904" w14:textId="77777777" w:rsidTr="00C70954">
        <w:trPr>
          <w:trHeight w:val="463"/>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0A7A5843"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lastRenderedPageBreak/>
              <w:t>D18</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1298BECF"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Account User</w:t>
            </w:r>
          </w:p>
        </w:tc>
        <w:tc>
          <w:tcPr>
            <w:tcW w:w="5933" w:type="dxa"/>
            <w:tcBorders>
              <w:top w:val="single" w:sz="4" w:space="0" w:color="auto"/>
              <w:left w:val="single" w:sz="4" w:space="0" w:color="auto"/>
              <w:bottom w:val="single" w:sz="4" w:space="0" w:color="auto"/>
              <w:right w:val="single" w:sz="4" w:space="0" w:color="auto"/>
            </w:tcBorders>
            <w:vAlign w:val="bottom"/>
            <w:hideMark/>
          </w:tcPr>
          <w:p w14:paraId="08DCD515"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Reference Table</w:t>
            </w:r>
          </w:p>
        </w:tc>
        <w:tc>
          <w:tcPr>
            <w:tcW w:w="180" w:type="dxa"/>
            <w:vAlign w:val="center"/>
            <w:hideMark/>
          </w:tcPr>
          <w:p w14:paraId="1AE73DDB"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69B22C9A" w14:textId="77777777" w:rsidTr="00C70954">
        <w:trPr>
          <w:trHeight w:val="463"/>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162CC99C"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D19</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4F3F2044"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Accounting Class</w:t>
            </w:r>
          </w:p>
        </w:tc>
        <w:tc>
          <w:tcPr>
            <w:tcW w:w="5933" w:type="dxa"/>
            <w:tcBorders>
              <w:top w:val="single" w:sz="4" w:space="0" w:color="auto"/>
              <w:left w:val="single" w:sz="4" w:space="0" w:color="auto"/>
              <w:bottom w:val="single" w:sz="4" w:space="0" w:color="auto"/>
              <w:right w:val="single" w:sz="4" w:space="0" w:color="auto"/>
            </w:tcBorders>
            <w:vAlign w:val="bottom"/>
            <w:hideMark/>
          </w:tcPr>
          <w:p w14:paraId="43C5AC31"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The valuation and variance accounts that are associated with this accounting class determine which GL accounts are charged and when.</w:t>
            </w:r>
          </w:p>
        </w:tc>
        <w:tc>
          <w:tcPr>
            <w:tcW w:w="180" w:type="dxa"/>
            <w:vAlign w:val="center"/>
            <w:hideMark/>
          </w:tcPr>
          <w:p w14:paraId="116BA553"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52E75602"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73660CC6"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D20</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2D04F94C"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Adjustments</w:t>
            </w:r>
          </w:p>
        </w:tc>
        <w:tc>
          <w:tcPr>
            <w:tcW w:w="5933" w:type="dxa"/>
            <w:tcBorders>
              <w:top w:val="single" w:sz="4" w:space="0" w:color="auto"/>
              <w:left w:val="single" w:sz="4" w:space="0" w:color="auto"/>
              <w:bottom w:val="single" w:sz="4" w:space="0" w:color="auto"/>
              <w:right w:val="single" w:sz="4" w:space="0" w:color="auto"/>
            </w:tcBorders>
            <w:vAlign w:val="bottom"/>
            <w:hideMark/>
          </w:tcPr>
          <w:p w14:paraId="32DCABB5"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Sales order line adjustments.Types of Adjustments</w:t>
            </w:r>
          </w:p>
        </w:tc>
        <w:tc>
          <w:tcPr>
            <w:tcW w:w="180" w:type="dxa"/>
            <w:vAlign w:val="center"/>
            <w:hideMark/>
          </w:tcPr>
          <w:p w14:paraId="56B40316"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621982C2" w14:textId="77777777" w:rsidTr="00C70954">
        <w:trPr>
          <w:trHeight w:val="463"/>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0FDB5D9A"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D24</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6DA28C5F"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Calendar</w:t>
            </w:r>
          </w:p>
        </w:tc>
        <w:tc>
          <w:tcPr>
            <w:tcW w:w="5933" w:type="dxa"/>
            <w:tcBorders>
              <w:top w:val="single" w:sz="4" w:space="0" w:color="auto"/>
              <w:left w:val="single" w:sz="4" w:space="0" w:color="auto"/>
              <w:bottom w:val="single" w:sz="4" w:space="0" w:color="auto"/>
              <w:right w:val="single" w:sz="4" w:space="0" w:color="auto"/>
            </w:tcBorders>
            <w:vAlign w:val="bottom"/>
            <w:hideMark/>
          </w:tcPr>
          <w:p w14:paraId="0FF017E5"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 xml:space="preserve">Custom Loaded Calendar Table </w:t>
            </w:r>
          </w:p>
        </w:tc>
        <w:tc>
          <w:tcPr>
            <w:tcW w:w="180" w:type="dxa"/>
            <w:vAlign w:val="center"/>
            <w:hideMark/>
          </w:tcPr>
          <w:p w14:paraId="08D15794"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31163F44"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07BA3CF3"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D28</w:t>
            </w:r>
          </w:p>
        </w:tc>
        <w:tc>
          <w:tcPr>
            <w:tcW w:w="3993" w:type="dxa"/>
            <w:tcBorders>
              <w:top w:val="single" w:sz="4" w:space="0" w:color="auto"/>
              <w:left w:val="single" w:sz="4" w:space="0" w:color="auto"/>
              <w:bottom w:val="single" w:sz="4" w:space="0" w:color="auto"/>
              <w:right w:val="single" w:sz="4" w:space="0" w:color="auto"/>
            </w:tcBorders>
            <w:noWrap/>
            <w:vAlign w:val="center"/>
            <w:hideMark/>
          </w:tcPr>
          <w:p w14:paraId="0EC0DC0B"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Currency</w:t>
            </w:r>
          </w:p>
        </w:tc>
        <w:tc>
          <w:tcPr>
            <w:tcW w:w="5933" w:type="dxa"/>
            <w:tcBorders>
              <w:top w:val="single" w:sz="4" w:space="0" w:color="auto"/>
              <w:left w:val="single" w:sz="4" w:space="0" w:color="auto"/>
              <w:bottom w:val="single" w:sz="4" w:space="0" w:color="auto"/>
              <w:right w:val="single" w:sz="4" w:space="0" w:color="auto"/>
            </w:tcBorders>
            <w:vAlign w:val="bottom"/>
            <w:hideMark/>
          </w:tcPr>
          <w:p w14:paraId="17C65A74"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Full International Standards Organization (ISO) name of the monetary unit.</w:t>
            </w:r>
          </w:p>
        </w:tc>
        <w:tc>
          <w:tcPr>
            <w:tcW w:w="180" w:type="dxa"/>
            <w:vAlign w:val="center"/>
            <w:hideMark/>
          </w:tcPr>
          <w:p w14:paraId="2F88E06B"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334959CD" w14:textId="77777777" w:rsidTr="00C70954">
        <w:trPr>
          <w:trHeight w:val="463"/>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3D85D7BD"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D29</w:t>
            </w:r>
          </w:p>
        </w:tc>
        <w:tc>
          <w:tcPr>
            <w:tcW w:w="3993" w:type="dxa"/>
            <w:tcBorders>
              <w:top w:val="single" w:sz="4" w:space="0" w:color="auto"/>
              <w:left w:val="single" w:sz="4" w:space="0" w:color="auto"/>
              <w:bottom w:val="single" w:sz="4" w:space="0" w:color="auto"/>
              <w:right w:val="single" w:sz="4" w:space="0" w:color="auto"/>
            </w:tcBorders>
            <w:noWrap/>
            <w:vAlign w:val="center"/>
            <w:hideMark/>
          </w:tcPr>
          <w:p w14:paraId="52B244CD"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Customer</w:t>
            </w:r>
          </w:p>
        </w:tc>
        <w:tc>
          <w:tcPr>
            <w:tcW w:w="5933" w:type="dxa"/>
            <w:tcBorders>
              <w:top w:val="single" w:sz="4" w:space="0" w:color="auto"/>
              <w:left w:val="single" w:sz="4" w:space="0" w:color="auto"/>
              <w:bottom w:val="single" w:sz="4" w:space="0" w:color="auto"/>
              <w:right w:val="single" w:sz="4" w:space="0" w:color="auto"/>
            </w:tcBorders>
            <w:vAlign w:val="bottom"/>
            <w:hideMark/>
          </w:tcPr>
          <w:p w14:paraId="1C064FD5"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Bill-To and Ship-To customer information.</w:t>
            </w:r>
          </w:p>
        </w:tc>
        <w:tc>
          <w:tcPr>
            <w:tcW w:w="180" w:type="dxa"/>
            <w:vAlign w:val="center"/>
            <w:hideMark/>
          </w:tcPr>
          <w:p w14:paraId="39314C50"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4AED6B34"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2006E4EB"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D30</w:t>
            </w:r>
          </w:p>
        </w:tc>
        <w:tc>
          <w:tcPr>
            <w:tcW w:w="3993" w:type="dxa"/>
            <w:tcBorders>
              <w:top w:val="single" w:sz="4" w:space="0" w:color="auto"/>
              <w:left w:val="single" w:sz="4" w:space="0" w:color="auto"/>
              <w:bottom w:val="single" w:sz="4" w:space="0" w:color="auto"/>
              <w:right w:val="single" w:sz="4" w:space="0" w:color="auto"/>
            </w:tcBorders>
            <w:noWrap/>
            <w:vAlign w:val="center"/>
            <w:hideMark/>
          </w:tcPr>
          <w:p w14:paraId="4388BDDF"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Customer - Channel</w:t>
            </w:r>
          </w:p>
        </w:tc>
        <w:tc>
          <w:tcPr>
            <w:tcW w:w="5933" w:type="dxa"/>
            <w:tcBorders>
              <w:top w:val="single" w:sz="4" w:space="0" w:color="auto"/>
              <w:left w:val="single" w:sz="4" w:space="0" w:color="auto"/>
              <w:bottom w:val="single" w:sz="4" w:space="0" w:color="auto"/>
              <w:right w:val="single" w:sz="4" w:space="0" w:color="auto"/>
            </w:tcBorders>
            <w:vAlign w:val="bottom"/>
            <w:hideMark/>
          </w:tcPr>
          <w:p w14:paraId="6FE8FE2F"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Description of the Customer channel code.</w:t>
            </w:r>
          </w:p>
        </w:tc>
        <w:tc>
          <w:tcPr>
            <w:tcW w:w="180" w:type="dxa"/>
            <w:vAlign w:val="center"/>
            <w:hideMark/>
          </w:tcPr>
          <w:p w14:paraId="586C39AC"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2BCB3787"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11367D10"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D33</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72689A1D"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Destination Geography</w:t>
            </w:r>
          </w:p>
        </w:tc>
        <w:tc>
          <w:tcPr>
            <w:tcW w:w="5933" w:type="dxa"/>
            <w:tcBorders>
              <w:top w:val="single" w:sz="4" w:space="0" w:color="auto"/>
              <w:left w:val="single" w:sz="4" w:space="0" w:color="auto"/>
              <w:bottom w:val="single" w:sz="4" w:space="0" w:color="auto"/>
              <w:right w:val="single" w:sz="4" w:space="0" w:color="auto"/>
            </w:tcBorders>
            <w:vAlign w:val="bottom"/>
            <w:hideMark/>
          </w:tcPr>
          <w:p w14:paraId="31ED396E"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Geographies based on Ultimate Destination</w:t>
            </w:r>
          </w:p>
        </w:tc>
        <w:tc>
          <w:tcPr>
            <w:tcW w:w="180" w:type="dxa"/>
            <w:vAlign w:val="center"/>
            <w:hideMark/>
          </w:tcPr>
          <w:p w14:paraId="74C10434"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2214476A" w14:textId="77777777" w:rsidTr="00C70954">
        <w:trPr>
          <w:trHeight w:val="463"/>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2E1DFA9B"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D34</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4F23C780"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Employee</w:t>
            </w:r>
          </w:p>
        </w:tc>
        <w:tc>
          <w:tcPr>
            <w:tcW w:w="5933" w:type="dxa"/>
            <w:tcBorders>
              <w:top w:val="single" w:sz="4" w:space="0" w:color="auto"/>
              <w:left w:val="single" w:sz="4" w:space="0" w:color="auto"/>
              <w:bottom w:val="single" w:sz="4" w:space="0" w:color="auto"/>
              <w:right w:val="single" w:sz="4" w:space="0" w:color="auto"/>
            </w:tcBorders>
            <w:vAlign w:val="bottom"/>
            <w:hideMark/>
          </w:tcPr>
          <w:p w14:paraId="2AA9665F"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Employee name and location of the person who performs a certain function within the source system.</w:t>
            </w:r>
          </w:p>
        </w:tc>
        <w:tc>
          <w:tcPr>
            <w:tcW w:w="180" w:type="dxa"/>
            <w:vAlign w:val="center"/>
            <w:hideMark/>
          </w:tcPr>
          <w:p w14:paraId="3FC9216E"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1CDFD8E7"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7F0467CC"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D42</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670F0973"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Holiday</w:t>
            </w:r>
          </w:p>
        </w:tc>
        <w:tc>
          <w:tcPr>
            <w:tcW w:w="5933" w:type="dxa"/>
            <w:tcBorders>
              <w:top w:val="single" w:sz="4" w:space="0" w:color="auto"/>
              <w:left w:val="single" w:sz="4" w:space="0" w:color="auto"/>
              <w:bottom w:val="single" w:sz="4" w:space="0" w:color="auto"/>
              <w:right w:val="single" w:sz="4" w:space="0" w:color="auto"/>
            </w:tcBorders>
            <w:vAlign w:val="bottom"/>
            <w:hideMark/>
          </w:tcPr>
          <w:p w14:paraId="46EA62DC"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Number of holiday days passed during the repair and/or calibration service event.</w:t>
            </w:r>
          </w:p>
        </w:tc>
        <w:tc>
          <w:tcPr>
            <w:tcW w:w="180" w:type="dxa"/>
            <w:vAlign w:val="center"/>
            <w:hideMark/>
          </w:tcPr>
          <w:p w14:paraId="28DF62D9"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5ADCABFB" w14:textId="77777777" w:rsidTr="00C70954">
        <w:trPr>
          <w:trHeight w:val="463"/>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5290E6FD"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D55</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1BFA6648"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Location</w:t>
            </w:r>
          </w:p>
        </w:tc>
        <w:tc>
          <w:tcPr>
            <w:tcW w:w="5933" w:type="dxa"/>
            <w:tcBorders>
              <w:top w:val="single" w:sz="4" w:space="0" w:color="auto"/>
              <w:left w:val="single" w:sz="4" w:space="0" w:color="auto"/>
              <w:bottom w:val="single" w:sz="4" w:space="0" w:color="auto"/>
              <w:right w:val="single" w:sz="4" w:space="0" w:color="auto"/>
            </w:tcBorders>
            <w:vAlign w:val="bottom"/>
            <w:hideMark/>
          </w:tcPr>
          <w:p w14:paraId="7032A0FC"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Geographical location of the customer.</w:t>
            </w:r>
          </w:p>
        </w:tc>
        <w:tc>
          <w:tcPr>
            <w:tcW w:w="180" w:type="dxa"/>
            <w:vAlign w:val="center"/>
            <w:hideMark/>
          </w:tcPr>
          <w:p w14:paraId="6156D2AA"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430665B0"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5EBEAF6C"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D56</w:t>
            </w:r>
          </w:p>
        </w:tc>
        <w:tc>
          <w:tcPr>
            <w:tcW w:w="3993" w:type="dxa"/>
            <w:tcBorders>
              <w:top w:val="single" w:sz="4" w:space="0" w:color="auto"/>
              <w:left w:val="single" w:sz="4" w:space="0" w:color="auto"/>
              <w:bottom w:val="single" w:sz="4" w:space="0" w:color="auto"/>
              <w:right w:val="single" w:sz="4" w:space="0" w:color="auto"/>
            </w:tcBorders>
            <w:noWrap/>
            <w:vAlign w:val="center"/>
            <w:hideMark/>
          </w:tcPr>
          <w:p w14:paraId="545CAA02"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MFG</w:t>
            </w:r>
          </w:p>
        </w:tc>
        <w:tc>
          <w:tcPr>
            <w:tcW w:w="5933" w:type="dxa"/>
            <w:tcBorders>
              <w:top w:val="single" w:sz="4" w:space="0" w:color="auto"/>
              <w:left w:val="single" w:sz="4" w:space="0" w:color="auto"/>
              <w:bottom w:val="single" w:sz="4" w:space="0" w:color="auto"/>
              <w:right w:val="single" w:sz="4" w:space="0" w:color="auto"/>
            </w:tcBorders>
            <w:vAlign w:val="bottom"/>
            <w:hideMark/>
          </w:tcPr>
          <w:p w14:paraId="01F2FE86"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Reference Table</w:t>
            </w:r>
          </w:p>
        </w:tc>
        <w:tc>
          <w:tcPr>
            <w:tcW w:w="180" w:type="dxa"/>
            <w:vAlign w:val="center"/>
            <w:hideMark/>
          </w:tcPr>
          <w:p w14:paraId="621B0E74"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55FAF0CB"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6777F0D8"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D57</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7F5F7B7C"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Modifiers</w:t>
            </w:r>
          </w:p>
        </w:tc>
        <w:tc>
          <w:tcPr>
            <w:tcW w:w="5933" w:type="dxa"/>
            <w:tcBorders>
              <w:top w:val="single" w:sz="4" w:space="0" w:color="auto"/>
              <w:left w:val="single" w:sz="4" w:space="0" w:color="auto"/>
              <w:bottom w:val="single" w:sz="4" w:space="0" w:color="auto"/>
              <w:right w:val="single" w:sz="4" w:space="0" w:color="auto"/>
            </w:tcBorders>
            <w:vAlign w:val="bottom"/>
            <w:hideMark/>
          </w:tcPr>
          <w:p w14:paraId="0D114F44"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Definition of discount headers and lines.</w:t>
            </w:r>
          </w:p>
        </w:tc>
        <w:tc>
          <w:tcPr>
            <w:tcW w:w="180" w:type="dxa"/>
            <w:vAlign w:val="center"/>
            <w:hideMark/>
          </w:tcPr>
          <w:p w14:paraId="6C1AAA0F"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3DD60166" w14:textId="77777777" w:rsidTr="00C70954">
        <w:trPr>
          <w:trHeight w:val="695"/>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16F47297"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D59</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3ADCD256"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Oracle Open Sales Orders - Hold Buckets</w:t>
            </w:r>
          </w:p>
        </w:tc>
        <w:tc>
          <w:tcPr>
            <w:tcW w:w="5933" w:type="dxa"/>
            <w:tcBorders>
              <w:top w:val="single" w:sz="4" w:space="0" w:color="auto"/>
              <w:left w:val="single" w:sz="4" w:space="0" w:color="auto"/>
              <w:bottom w:val="single" w:sz="4" w:space="0" w:color="auto"/>
              <w:right w:val="single" w:sz="4" w:space="0" w:color="auto"/>
            </w:tcBorders>
            <w:vAlign w:val="bottom"/>
            <w:hideMark/>
          </w:tcPr>
          <w:p w14:paraId="447E1205"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Time periods used to review and report days on hold.</w:t>
            </w:r>
          </w:p>
        </w:tc>
        <w:tc>
          <w:tcPr>
            <w:tcW w:w="180" w:type="dxa"/>
            <w:vAlign w:val="center"/>
            <w:hideMark/>
          </w:tcPr>
          <w:p w14:paraId="33862F6C"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12E6DBE8"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5600849D"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D60</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6CEC5DB7"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Oracle Open Sales Orders - Hold Definitions</w:t>
            </w:r>
          </w:p>
        </w:tc>
        <w:tc>
          <w:tcPr>
            <w:tcW w:w="5933" w:type="dxa"/>
            <w:tcBorders>
              <w:top w:val="single" w:sz="4" w:space="0" w:color="auto"/>
              <w:left w:val="single" w:sz="4" w:space="0" w:color="auto"/>
              <w:bottom w:val="single" w:sz="4" w:space="0" w:color="auto"/>
              <w:right w:val="single" w:sz="4" w:space="0" w:color="auto"/>
            </w:tcBorders>
            <w:vAlign w:val="bottom"/>
            <w:hideMark/>
          </w:tcPr>
          <w:p w14:paraId="42D417C9"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 xml:space="preserve">Defining Holds </w:t>
            </w:r>
            <w:r w:rsidRPr="00C70954">
              <w:rPr>
                <w:rFonts w:ascii="Arial" w:eastAsia="Times New Roman" w:hAnsi="Arial" w:cs="Arial"/>
                <w:b/>
                <w:bCs/>
                <w:color w:val="767676"/>
                <w:sz w:val="18"/>
                <w:szCs w:val="18"/>
              </w:rPr>
              <w:t>in</w:t>
            </w:r>
            <w:r w:rsidRPr="00C70954">
              <w:rPr>
                <w:rFonts w:ascii="Arial" w:eastAsia="Times New Roman" w:hAnsi="Arial" w:cs="Arial"/>
                <w:color w:val="000000"/>
                <w:sz w:val="18"/>
                <w:szCs w:val="18"/>
              </w:rPr>
              <w:t xml:space="preserve"> Order Management</w:t>
            </w:r>
          </w:p>
        </w:tc>
        <w:tc>
          <w:tcPr>
            <w:tcW w:w="180" w:type="dxa"/>
            <w:vAlign w:val="center"/>
            <w:hideMark/>
          </w:tcPr>
          <w:p w14:paraId="5DA15FD8"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32FB1172"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3D8EFF1D"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D61</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31DDDF57"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Oracle Open Sales Orders - Sources</w:t>
            </w:r>
          </w:p>
        </w:tc>
        <w:tc>
          <w:tcPr>
            <w:tcW w:w="5933" w:type="dxa"/>
            <w:tcBorders>
              <w:top w:val="single" w:sz="4" w:space="0" w:color="auto"/>
              <w:left w:val="single" w:sz="4" w:space="0" w:color="auto"/>
              <w:bottom w:val="single" w:sz="4" w:space="0" w:color="auto"/>
              <w:right w:val="single" w:sz="4" w:space="0" w:color="auto"/>
            </w:tcBorders>
            <w:vAlign w:val="bottom"/>
            <w:hideMark/>
          </w:tcPr>
          <w:p w14:paraId="27CDE459"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Feeder System Names that create orders in Order Management tables</w:t>
            </w:r>
          </w:p>
        </w:tc>
        <w:tc>
          <w:tcPr>
            <w:tcW w:w="180" w:type="dxa"/>
            <w:vAlign w:val="center"/>
            <w:hideMark/>
          </w:tcPr>
          <w:p w14:paraId="20BDF8B6"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6D4018A6"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64D90626"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D62</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74CDC16F"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Oracle Open Sales Orders - Texts</w:t>
            </w:r>
          </w:p>
        </w:tc>
        <w:tc>
          <w:tcPr>
            <w:tcW w:w="5933" w:type="dxa"/>
            <w:tcBorders>
              <w:top w:val="single" w:sz="4" w:space="0" w:color="auto"/>
              <w:left w:val="single" w:sz="4" w:space="0" w:color="auto"/>
              <w:bottom w:val="single" w:sz="4" w:space="0" w:color="auto"/>
              <w:right w:val="single" w:sz="4" w:space="0" w:color="auto"/>
            </w:tcBorders>
            <w:vAlign w:val="bottom"/>
            <w:hideMark/>
          </w:tcPr>
          <w:p w14:paraId="1482B32B"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Junk Dimension</w:t>
            </w:r>
          </w:p>
        </w:tc>
        <w:tc>
          <w:tcPr>
            <w:tcW w:w="180" w:type="dxa"/>
            <w:vAlign w:val="center"/>
            <w:hideMark/>
          </w:tcPr>
          <w:p w14:paraId="75202533"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69E1976A" w14:textId="77777777" w:rsidTr="00C70954">
        <w:trPr>
          <w:trHeight w:val="695"/>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4EFE93B6"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D63</w:t>
            </w:r>
          </w:p>
        </w:tc>
        <w:tc>
          <w:tcPr>
            <w:tcW w:w="3993" w:type="dxa"/>
            <w:tcBorders>
              <w:top w:val="single" w:sz="4" w:space="0" w:color="auto"/>
              <w:left w:val="single" w:sz="4" w:space="0" w:color="auto"/>
              <w:bottom w:val="single" w:sz="4" w:space="0" w:color="auto"/>
              <w:right w:val="single" w:sz="4" w:space="0" w:color="auto"/>
            </w:tcBorders>
            <w:noWrap/>
            <w:vAlign w:val="center"/>
            <w:hideMark/>
          </w:tcPr>
          <w:p w14:paraId="17758D41"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Order Types - Line Type</w:t>
            </w:r>
          </w:p>
        </w:tc>
        <w:tc>
          <w:tcPr>
            <w:tcW w:w="5933" w:type="dxa"/>
            <w:tcBorders>
              <w:top w:val="single" w:sz="4" w:space="0" w:color="auto"/>
              <w:left w:val="single" w:sz="4" w:space="0" w:color="auto"/>
              <w:bottom w:val="single" w:sz="4" w:space="0" w:color="auto"/>
              <w:right w:val="single" w:sz="4" w:space="0" w:color="auto"/>
            </w:tcBorders>
            <w:vAlign w:val="bottom"/>
            <w:hideMark/>
          </w:tcPr>
          <w:p w14:paraId="13B8ABD1"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Classification of a sales order line.</w:t>
            </w:r>
          </w:p>
        </w:tc>
        <w:tc>
          <w:tcPr>
            <w:tcW w:w="180" w:type="dxa"/>
            <w:vAlign w:val="center"/>
            <w:hideMark/>
          </w:tcPr>
          <w:p w14:paraId="2EA4230E"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6D7BC385" w14:textId="77777777" w:rsidTr="00C70954">
        <w:trPr>
          <w:trHeight w:val="695"/>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0E7ABAB7"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D64</w:t>
            </w:r>
          </w:p>
        </w:tc>
        <w:tc>
          <w:tcPr>
            <w:tcW w:w="3993" w:type="dxa"/>
            <w:tcBorders>
              <w:top w:val="single" w:sz="4" w:space="0" w:color="auto"/>
              <w:left w:val="single" w:sz="4" w:space="0" w:color="auto"/>
              <w:bottom w:val="single" w:sz="4" w:space="0" w:color="auto"/>
              <w:right w:val="single" w:sz="4" w:space="0" w:color="auto"/>
            </w:tcBorders>
            <w:noWrap/>
            <w:vAlign w:val="center"/>
            <w:hideMark/>
          </w:tcPr>
          <w:p w14:paraId="1559C5F7"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Order Types - Order Type</w:t>
            </w:r>
          </w:p>
        </w:tc>
        <w:tc>
          <w:tcPr>
            <w:tcW w:w="5933" w:type="dxa"/>
            <w:tcBorders>
              <w:top w:val="single" w:sz="4" w:space="0" w:color="auto"/>
              <w:left w:val="single" w:sz="4" w:space="0" w:color="auto"/>
              <w:bottom w:val="single" w:sz="4" w:space="0" w:color="auto"/>
              <w:right w:val="single" w:sz="4" w:space="0" w:color="auto"/>
            </w:tcBorders>
            <w:vAlign w:val="bottom"/>
            <w:hideMark/>
          </w:tcPr>
          <w:p w14:paraId="300C5326"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 xml:space="preserve">Classification of a sales order. </w:t>
            </w:r>
          </w:p>
        </w:tc>
        <w:tc>
          <w:tcPr>
            <w:tcW w:w="180" w:type="dxa"/>
            <w:vAlign w:val="center"/>
            <w:hideMark/>
          </w:tcPr>
          <w:p w14:paraId="63DE980B"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0243B3F0"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4008CA3D"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D65</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2C4368FE"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Organization</w:t>
            </w:r>
          </w:p>
        </w:tc>
        <w:tc>
          <w:tcPr>
            <w:tcW w:w="5933" w:type="dxa"/>
            <w:tcBorders>
              <w:top w:val="single" w:sz="4" w:space="0" w:color="auto"/>
              <w:left w:val="single" w:sz="4" w:space="0" w:color="auto"/>
              <w:bottom w:val="single" w:sz="4" w:space="0" w:color="auto"/>
              <w:right w:val="single" w:sz="4" w:space="0" w:color="auto"/>
            </w:tcBorders>
            <w:vAlign w:val="bottom"/>
            <w:hideMark/>
          </w:tcPr>
          <w:p w14:paraId="311FA227"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 xml:space="preserve">Name of the accounting company. </w:t>
            </w:r>
          </w:p>
        </w:tc>
        <w:tc>
          <w:tcPr>
            <w:tcW w:w="180" w:type="dxa"/>
            <w:vAlign w:val="center"/>
            <w:hideMark/>
          </w:tcPr>
          <w:p w14:paraId="259C8FC1"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15AD597E"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7A5AA2F9"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D67</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022B31C9"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Period Status</w:t>
            </w:r>
          </w:p>
        </w:tc>
        <w:tc>
          <w:tcPr>
            <w:tcW w:w="5933" w:type="dxa"/>
            <w:tcBorders>
              <w:top w:val="single" w:sz="4" w:space="0" w:color="auto"/>
              <w:left w:val="single" w:sz="4" w:space="0" w:color="auto"/>
              <w:bottom w:val="single" w:sz="4" w:space="0" w:color="auto"/>
              <w:right w:val="single" w:sz="4" w:space="0" w:color="auto"/>
            </w:tcBorders>
            <w:vAlign w:val="bottom"/>
            <w:hideMark/>
          </w:tcPr>
          <w:p w14:paraId="4E2191DC"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The current status of the GL accounting period.</w:t>
            </w:r>
          </w:p>
        </w:tc>
        <w:tc>
          <w:tcPr>
            <w:tcW w:w="180" w:type="dxa"/>
            <w:vAlign w:val="center"/>
            <w:hideMark/>
          </w:tcPr>
          <w:p w14:paraId="78E57458"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3C296ED6" w14:textId="77777777" w:rsidTr="00125D1C">
        <w:trPr>
          <w:trHeight w:val="4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364F04A0"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D68</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10713D67"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Planner</w:t>
            </w:r>
          </w:p>
        </w:tc>
        <w:tc>
          <w:tcPr>
            <w:tcW w:w="5933" w:type="dxa"/>
            <w:tcBorders>
              <w:top w:val="single" w:sz="4" w:space="0" w:color="auto"/>
              <w:left w:val="single" w:sz="4" w:space="0" w:color="auto"/>
              <w:bottom w:val="single" w:sz="4" w:space="0" w:color="auto"/>
              <w:right w:val="single" w:sz="4" w:space="0" w:color="auto"/>
            </w:tcBorders>
            <w:vAlign w:val="bottom"/>
            <w:hideMark/>
          </w:tcPr>
          <w:p w14:paraId="634D52A3"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General planning attributes.</w:t>
            </w:r>
          </w:p>
        </w:tc>
        <w:tc>
          <w:tcPr>
            <w:tcW w:w="180" w:type="dxa"/>
            <w:vAlign w:val="center"/>
            <w:hideMark/>
          </w:tcPr>
          <w:p w14:paraId="2868163A"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5CB5DD45"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1C8DD153"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D69</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07A41EDE"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POS Provider Type</w:t>
            </w:r>
          </w:p>
        </w:tc>
        <w:tc>
          <w:tcPr>
            <w:tcW w:w="5933" w:type="dxa"/>
            <w:tcBorders>
              <w:top w:val="single" w:sz="4" w:space="0" w:color="auto"/>
              <w:left w:val="single" w:sz="4" w:space="0" w:color="auto"/>
              <w:bottom w:val="single" w:sz="4" w:space="0" w:color="auto"/>
              <w:right w:val="single" w:sz="4" w:space="0" w:color="auto"/>
            </w:tcBorders>
            <w:vAlign w:val="bottom"/>
            <w:hideMark/>
          </w:tcPr>
          <w:p w14:paraId="3E40E997"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Provider classification.</w:t>
            </w:r>
          </w:p>
        </w:tc>
        <w:tc>
          <w:tcPr>
            <w:tcW w:w="180" w:type="dxa"/>
            <w:vAlign w:val="center"/>
            <w:hideMark/>
          </w:tcPr>
          <w:p w14:paraId="5B4E0F82"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062C9F45"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47F68140"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D71</w:t>
            </w:r>
          </w:p>
        </w:tc>
        <w:tc>
          <w:tcPr>
            <w:tcW w:w="3993" w:type="dxa"/>
            <w:tcBorders>
              <w:top w:val="single" w:sz="4" w:space="0" w:color="auto"/>
              <w:left w:val="single" w:sz="4" w:space="0" w:color="auto"/>
              <w:bottom w:val="single" w:sz="4" w:space="0" w:color="auto"/>
              <w:right w:val="single" w:sz="4" w:space="0" w:color="auto"/>
            </w:tcBorders>
            <w:noWrap/>
            <w:vAlign w:val="center"/>
            <w:hideMark/>
          </w:tcPr>
          <w:p w14:paraId="56C93E47"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Price - Price List</w:t>
            </w:r>
          </w:p>
        </w:tc>
        <w:tc>
          <w:tcPr>
            <w:tcW w:w="5933" w:type="dxa"/>
            <w:tcBorders>
              <w:top w:val="single" w:sz="4" w:space="0" w:color="auto"/>
              <w:left w:val="single" w:sz="4" w:space="0" w:color="auto"/>
              <w:bottom w:val="single" w:sz="4" w:space="0" w:color="auto"/>
              <w:right w:val="single" w:sz="4" w:space="0" w:color="auto"/>
            </w:tcBorders>
            <w:vAlign w:val="bottom"/>
            <w:hideMark/>
          </w:tcPr>
          <w:p w14:paraId="01671552"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Price List Detail.</w:t>
            </w:r>
          </w:p>
        </w:tc>
        <w:tc>
          <w:tcPr>
            <w:tcW w:w="180" w:type="dxa"/>
            <w:vAlign w:val="center"/>
            <w:hideMark/>
          </w:tcPr>
          <w:p w14:paraId="6AA99100"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2D169901"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78E6D914"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D73</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4B22CB40"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Product</w:t>
            </w:r>
          </w:p>
        </w:tc>
        <w:tc>
          <w:tcPr>
            <w:tcW w:w="5933" w:type="dxa"/>
            <w:tcBorders>
              <w:top w:val="single" w:sz="4" w:space="0" w:color="auto"/>
              <w:left w:val="single" w:sz="4" w:space="0" w:color="auto"/>
              <w:bottom w:val="single" w:sz="4" w:space="0" w:color="auto"/>
              <w:right w:val="single" w:sz="4" w:space="0" w:color="auto"/>
            </w:tcBorders>
            <w:vAlign w:val="bottom"/>
            <w:hideMark/>
          </w:tcPr>
          <w:p w14:paraId="10DC412D"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Product detail.</w:t>
            </w:r>
          </w:p>
        </w:tc>
        <w:tc>
          <w:tcPr>
            <w:tcW w:w="180" w:type="dxa"/>
            <w:vAlign w:val="center"/>
            <w:hideMark/>
          </w:tcPr>
          <w:p w14:paraId="6CBD168A"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49EE1221" w14:textId="77777777" w:rsidTr="00125D1C">
        <w:trPr>
          <w:trHeight w:val="4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56F8925B"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D87</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1913827B"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SalesRep - Sales Agent</w:t>
            </w:r>
          </w:p>
        </w:tc>
        <w:tc>
          <w:tcPr>
            <w:tcW w:w="5933" w:type="dxa"/>
            <w:tcBorders>
              <w:top w:val="single" w:sz="4" w:space="0" w:color="auto"/>
              <w:left w:val="single" w:sz="4" w:space="0" w:color="auto"/>
              <w:bottom w:val="single" w:sz="4" w:space="0" w:color="auto"/>
              <w:right w:val="single" w:sz="4" w:space="0" w:color="auto"/>
            </w:tcBorders>
            <w:vAlign w:val="bottom"/>
            <w:hideMark/>
          </w:tcPr>
          <w:p w14:paraId="1C815EDC"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Fluke salesperson or primary sales representative currently associated with the territory who represents the product to distributors and/or direct customers.</w:t>
            </w:r>
          </w:p>
        </w:tc>
        <w:tc>
          <w:tcPr>
            <w:tcW w:w="180" w:type="dxa"/>
            <w:vAlign w:val="center"/>
            <w:hideMark/>
          </w:tcPr>
          <w:p w14:paraId="2A20DDEA"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4FB1B513" w14:textId="77777777" w:rsidTr="00C70954">
        <w:trPr>
          <w:trHeight w:val="463"/>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4D3A57B3"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D88</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52435474"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SalesRep - Sales Agent Territory</w:t>
            </w:r>
          </w:p>
        </w:tc>
        <w:tc>
          <w:tcPr>
            <w:tcW w:w="5933" w:type="dxa"/>
            <w:tcBorders>
              <w:top w:val="single" w:sz="4" w:space="0" w:color="auto"/>
              <w:left w:val="single" w:sz="4" w:space="0" w:color="auto"/>
              <w:bottom w:val="single" w:sz="4" w:space="0" w:color="auto"/>
              <w:right w:val="single" w:sz="4" w:space="0" w:color="auto"/>
            </w:tcBorders>
            <w:vAlign w:val="bottom"/>
            <w:hideMark/>
          </w:tcPr>
          <w:p w14:paraId="7C0BCB97"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Postal code mapping to Fluke sales persons and representatives currently associated with territories.</w:t>
            </w:r>
          </w:p>
        </w:tc>
        <w:tc>
          <w:tcPr>
            <w:tcW w:w="180" w:type="dxa"/>
            <w:vAlign w:val="center"/>
            <w:hideMark/>
          </w:tcPr>
          <w:p w14:paraId="6B8E5DCF"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192A2F5B" w14:textId="77777777" w:rsidTr="00C70954">
        <w:trPr>
          <w:trHeight w:val="463"/>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6F7C82E0"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D89</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16B5B793"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SalesRep - Secondary SalesRep</w:t>
            </w:r>
          </w:p>
        </w:tc>
        <w:tc>
          <w:tcPr>
            <w:tcW w:w="5933" w:type="dxa"/>
            <w:tcBorders>
              <w:top w:val="single" w:sz="4" w:space="0" w:color="auto"/>
              <w:left w:val="single" w:sz="4" w:space="0" w:color="auto"/>
              <w:bottom w:val="single" w:sz="4" w:space="0" w:color="auto"/>
              <w:right w:val="single" w:sz="4" w:space="0" w:color="auto"/>
            </w:tcBorders>
            <w:vAlign w:val="bottom"/>
            <w:hideMark/>
          </w:tcPr>
          <w:p w14:paraId="545040F7"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Additional party, not usually a Fluke employee, who receives sales credit. These parties are most often in the Electrical and HVAC sales channels.</w:t>
            </w:r>
          </w:p>
        </w:tc>
        <w:tc>
          <w:tcPr>
            <w:tcW w:w="180" w:type="dxa"/>
            <w:vAlign w:val="center"/>
            <w:hideMark/>
          </w:tcPr>
          <w:p w14:paraId="25D93746"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672778C7" w14:textId="77777777" w:rsidTr="00C70954">
        <w:trPr>
          <w:trHeight w:val="463"/>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02676F02"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D90</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551A5500"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Service Type</w:t>
            </w:r>
          </w:p>
        </w:tc>
        <w:tc>
          <w:tcPr>
            <w:tcW w:w="5933" w:type="dxa"/>
            <w:tcBorders>
              <w:top w:val="single" w:sz="4" w:space="0" w:color="auto"/>
              <w:left w:val="single" w:sz="4" w:space="0" w:color="auto"/>
              <w:bottom w:val="single" w:sz="4" w:space="0" w:color="auto"/>
              <w:right w:val="single" w:sz="4" w:space="0" w:color="auto"/>
            </w:tcBorders>
            <w:vAlign w:val="bottom"/>
            <w:hideMark/>
          </w:tcPr>
          <w:p w14:paraId="6E3BC075"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 xml:space="preserve">Classification of service type. </w:t>
            </w:r>
          </w:p>
        </w:tc>
        <w:tc>
          <w:tcPr>
            <w:tcW w:w="180" w:type="dxa"/>
            <w:vAlign w:val="center"/>
            <w:hideMark/>
          </w:tcPr>
          <w:p w14:paraId="05534916"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33C23C75" w14:textId="77777777" w:rsidTr="00125D1C">
        <w:trPr>
          <w:trHeight w:val="4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70515570"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D91</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7B47A025"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 xml:space="preserve">SIC Code </w:t>
            </w:r>
          </w:p>
        </w:tc>
        <w:tc>
          <w:tcPr>
            <w:tcW w:w="5933" w:type="dxa"/>
            <w:tcBorders>
              <w:top w:val="single" w:sz="4" w:space="0" w:color="auto"/>
              <w:left w:val="single" w:sz="4" w:space="0" w:color="auto"/>
              <w:bottom w:val="single" w:sz="4" w:space="0" w:color="auto"/>
              <w:right w:val="single" w:sz="4" w:space="0" w:color="auto"/>
            </w:tcBorders>
            <w:vAlign w:val="bottom"/>
            <w:hideMark/>
          </w:tcPr>
          <w:p w14:paraId="05D7B264"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Standard Industry Classification of end customer.</w:t>
            </w:r>
          </w:p>
        </w:tc>
        <w:tc>
          <w:tcPr>
            <w:tcW w:w="180" w:type="dxa"/>
            <w:vAlign w:val="center"/>
            <w:hideMark/>
          </w:tcPr>
          <w:p w14:paraId="3EE35F0D"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00B0B82E" w14:textId="77777777" w:rsidTr="00C70954">
        <w:trPr>
          <w:trHeight w:val="289"/>
        </w:trPr>
        <w:tc>
          <w:tcPr>
            <w:tcW w:w="78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D9619F7" w14:textId="77777777" w:rsidR="00C70954" w:rsidRPr="00C70954" w:rsidRDefault="00C70954" w:rsidP="00C70954">
            <w:pPr>
              <w:spacing w:after="0" w:line="240" w:lineRule="auto"/>
              <w:ind w:firstLine="0"/>
              <w:jc w:val="left"/>
              <w:rPr>
                <w:rFonts w:ascii="Calibri" w:eastAsia="Times New Roman" w:hAnsi="Calibri" w:cs="Calibri"/>
                <w:color w:val="9C5700"/>
              </w:rPr>
            </w:pPr>
            <w:r w:rsidRPr="00C70954">
              <w:rPr>
                <w:rFonts w:ascii="Calibri" w:eastAsia="Times New Roman" w:hAnsi="Calibri" w:cs="Calibri"/>
                <w:color w:val="9C5700"/>
              </w:rPr>
              <w:t>D92</w:t>
            </w:r>
          </w:p>
        </w:tc>
        <w:tc>
          <w:tcPr>
            <w:tcW w:w="3993"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26EDAD1" w14:textId="77777777" w:rsidR="00C70954" w:rsidRPr="00C70954" w:rsidRDefault="00C70954" w:rsidP="00C70954">
            <w:pPr>
              <w:spacing w:after="0" w:line="240" w:lineRule="auto"/>
              <w:ind w:firstLine="0"/>
              <w:jc w:val="left"/>
              <w:rPr>
                <w:rFonts w:ascii="Calibri" w:eastAsia="Times New Roman" w:hAnsi="Calibri" w:cs="Calibri"/>
                <w:color w:val="9C5700"/>
                <w:sz w:val="18"/>
                <w:szCs w:val="18"/>
              </w:rPr>
            </w:pPr>
            <w:r w:rsidRPr="00C70954">
              <w:rPr>
                <w:rFonts w:ascii="Calibri" w:eastAsia="Times New Roman" w:hAnsi="Calibri" w:cs="Calibri"/>
                <w:color w:val="9C5700"/>
                <w:sz w:val="18"/>
                <w:szCs w:val="18"/>
              </w:rPr>
              <w:t>Snapshot</w:t>
            </w:r>
          </w:p>
        </w:tc>
        <w:tc>
          <w:tcPr>
            <w:tcW w:w="5933"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31CD65B5" w14:textId="77777777" w:rsidR="00C70954" w:rsidRPr="00C70954" w:rsidRDefault="00C70954" w:rsidP="00C70954">
            <w:pPr>
              <w:spacing w:after="0" w:line="240" w:lineRule="auto"/>
              <w:ind w:firstLine="0"/>
              <w:jc w:val="left"/>
              <w:rPr>
                <w:rFonts w:ascii="Calibri" w:eastAsia="Times New Roman" w:hAnsi="Calibri" w:cs="Calibri"/>
                <w:color w:val="9C5700"/>
                <w:sz w:val="18"/>
                <w:szCs w:val="18"/>
              </w:rPr>
            </w:pPr>
            <w:r w:rsidRPr="00C70954">
              <w:rPr>
                <w:rFonts w:ascii="Calibri" w:eastAsia="Times New Roman" w:hAnsi="Calibri" w:cs="Calibri"/>
                <w:color w:val="9C5700"/>
                <w:sz w:val="18"/>
                <w:szCs w:val="18"/>
              </w:rPr>
              <w:t>Snapshot detail.</w:t>
            </w:r>
          </w:p>
        </w:tc>
        <w:tc>
          <w:tcPr>
            <w:tcW w:w="180" w:type="dxa"/>
            <w:vAlign w:val="center"/>
            <w:hideMark/>
          </w:tcPr>
          <w:p w14:paraId="2FC3AC2B"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496E7296" w14:textId="77777777" w:rsidTr="00125D1C">
        <w:trPr>
          <w:trHeight w:val="4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169665ED"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D93</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22D0E4D5"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Source System</w:t>
            </w:r>
          </w:p>
        </w:tc>
        <w:tc>
          <w:tcPr>
            <w:tcW w:w="5933" w:type="dxa"/>
            <w:tcBorders>
              <w:top w:val="single" w:sz="4" w:space="0" w:color="auto"/>
              <w:left w:val="single" w:sz="4" w:space="0" w:color="auto"/>
              <w:bottom w:val="single" w:sz="4" w:space="0" w:color="auto"/>
              <w:right w:val="single" w:sz="4" w:space="0" w:color="auto"/>
            </w:tcBorders>
            <w:vAlign w:val="bottom"/>
            <w:hideMark/>
          </w:tcPr>
          <w:p w14:paraId="42E7730B"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 xml:space="preserve">Identifier of the source system for the order line. </w:t>
            </w:r>
          </w:p>
        </w:tc>
        <w:tc>
          <w:tcPr>
            <w:tcW w:w="180" w:type="dxa"/>
            <w:vAlign w:val="center"/>
            <w:hideMark/>
          </w:tcPr>
          <w:p w14:paraId="44353CE8"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63BB6000" w14:textId="77777777" w:rsidTr="00125D1C">
        <w:trPr>
          <w:trHeight w:val="4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2D2ECA52"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lastRenderedPageBreak/>
              <w:t>D97</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77147FDB"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Transaction - Transaction Source</w:t>
            </w:r>
          </w:p>
        </w:tc>
        <w:tc>
          <w:tcPr>
            <w:tcW w:w="5933" w:type="dxa"/>
            <w:tcBorders>
              <w:top w:val="single" w:sz="4" w:space="0" w:color="auto"/>
              <w:left w:val="single" w:sz="4" w:space="0" w:color="auto"/>
              <w:bottom w:val="single" w:sz="4" w:space="0" w:color="auto"/>
              <w:right w:val="single" w:sz="4" w:space="0" w:color="auto"/>
            </w:tcBorders>
            <w:vAlign w:val="bottom"/>
            <w:hideMark/>
          </w:tcPr>
          <w:p w14:paraId="6879ED1E"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Indicates the source of the transaction.</w:t>
            </w:r>
          </w:p>
        </w:tc>
        <w:tc>
          <w:tcPr>
            <w:tcW w:w="180" w:type="dxa"/>
            <w:vAlign w:val="center"/>
            <w:hideMark/>
          </w:tcPr>
          <w:p w14:paraId="288A7BC8"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r w:rsidR="00C70954" w:rsidRPr="00C70954" w14:paraId="3DCF4866" w14:textId="77777777" w:rsidTr="00125D1C">
        <w:trPr>
          <w:trHeight w:val="49"/>
        </w:trPr>
        <w:tc>
          <w:tcPr>
            <w:tcW w:w="782" w:type="dxa"/>
            <w:tcBorders>
              <w:top w:val="single" w:sz="4" w:space="0" w:color="auto"/>
              <w:left w:val="single" w:sz="4" w:space="0" w:color="auto"/>
              <w:bottom w:val="single" w:sz="4" w:space="0" w:color="auto"/>
              <w:right w:val="single" w:sz="4" w:space="0" w:color="auto"/>
            </w:tcBorders>
            <w:noWrap/>
            <w:vAlign w:val="bottom"/>
            <w:hideMark/>
          </w:tcPr>
          <w:p w14:paraId="265ED09E" w14:textId="77777777" w:rsidR="00C70954" w:rsidRPr="00C70954" w:rsidRDefault="00C70954" w:rsidP="00C70954">
            <w:pPr>
              <w:spacing w:after="0" w:line="240" w:lineRule="auto"/>
              <w:ind w:firstLine="0"/>
              <w:jc w:val="left"/>
              <w:rPr>
                <w:rFonts w:ascii="Calibri" w:eastAsia="Times New Roman" w:hAnsi="Calibri" w:cs="Calibri"/>
                <w:color w:val="000000"/>
              </w:rPr>
            </w:pPr>
            <w:r w:rsidRPr="00C70954">
              <w:rPr>
                <w:rFonts w:ascii="Calibri" w:eastAsia="Times New Roman" w:hAnsi="Calibri" w:cs="Calibri"/>
                <w:color w:val="000000"/>
              </w:rPr>
              <w:t>D98</w:t>
            </w:r>
          </w:p>
        </w:tc>
        <w:tc>
          <w:tcPr>
            <w:tcW w:w="3993" w:type="dxa"/>
            <w:tcBorders>
              <w:top w:val="single" w:sz="4" w:space="0" w:color="auto"/>
              <w:left w:val="single" w:sz="4" w:space="0" w:color="auto"/>
              <w:bottom w:val="single" w:sz="4" w:space="0" w:color="auto"/>
              <w:right w:val="single" w:sz="4" w:space="0" w:color="auto"/>
            </w:tcBorders>
            <w:noWrap/>
            <w:vAlign w:val="bottom"/>
            <w:hideMark/>
          </w:tcPr>
          <w:p w14:paraId="1E761777" w14:textId="77777777" w:rsidR="00C70954" w:rsidRPr="00C70954" w:rsidRDefault="00C70954" w:rsidP="00C70954">
            <w:pPr>
              <w:spacing w:after="0" w:line="240" w:lineRule="auto"/>
              <w:ind w:firstLine="0"/>
              <w:jc w:val="left"/>
              <w:rPr>
                <w:rFonts w:ascii="Calibri" w:eastAsia="Times New Roman" w:hAnsi="Calibri" w:cs="Calibri"/>
                <w:b/>
                <w:bCs/>
                <w:color w:val="000000"/>
                <w:sz w:val="18"/>
                <w:szCs w:val="18"/>
              </w:rPr>
            </w:pPr>
            <w:r w:rsidRPr="00C70954">
              <w:rPr>
                <w:rFonts w:ascii="Calibri" w:eastAsia="Times New Roman" w:hAnsi="Calibri" w:cs="Calibri"/>
                <w:b/>
                <w:bCs/>
                <w:color w:val="000000"/>
                <w:sz w:val="18"/>
                <w:szCs w:val="18"/>
              </w:rPr>
              <w:t>Transaction - Transaction Type</w:t>
            </w:r>
          </w:p>
        </w:tc>
        <w:tc>
          <w:tcPr>
            <w:tcW w:w="5933" w:type="dxa"/>
            <w:tcBorders>
              <w:top w:val="single" w:sz="4" w:space="0" w:color="auto"/>
              <w:left w:val="single" w:sz="4" w:space="0" w:color="auto"/>
              <w:bottom w:val="single" w:sz="4" w:space="0" w:color="auto"/>
              <w:right w:val="single" w:sz="4" w:space="0" w:color="auto"/>
            </w:tcBorders>
            <w:vAlign w:val="bottom"/>
            <w:hideMark/>
          </w:tcPr>
          <w:p w14:paraId="336EF072" w14:textId="77777777" w:rsidR="00C70954" w:rsidRPr="00C70954" w:rsidRDefault="00C70954" w:rsidP="00C70954">
            <w:pPr>
              <w:spacing w:after="0" w:line="240" w:lineRule="auto"/>
              <w:ind w:firstLine="0"/>
              <w:jc w:val="left"/>
              <w:rPr>
                <w:rFonts w:ascii="Calibri" w:eastAsia="Times New Roman" w:hAnsi="Calibri" w:cs="Calibri"/>
                <w:sz w:val="18"/>
                <w:szCs w:val="18"/>
              </w:rPr>
            </w:pPr>
            <w:r w:rsidRPr="00C70954">
              <w:rPr>
                <w:rFonts w:ascii="Calibri" w:eastAsia="Times New Roman" w:hAnsi="Calibri" w:cs="Calibri"/>
                <w:sz w:val="18"/>
                <w:szCs w:val="18"/>
              </w:rPr>
              <w:t>Classify a particular transaction</w:t>
            </w:r>
          </w:p>
        </w:tc>
        <w:tc>
          <w:tcPr>
            <w:tcW w:w="180" w:type="dxa"/>
            <w:vAlign w:val="center"/>
            <w:hideMark/>
          </w:tcPr>
          <w:p w14:paraId="420B1271" w14:textId="77777777" w:rsidR="00C70954" w:rsidRPr="00C70954" w:rsidRDefault="00C70954" w:rsidP="00C70954">
            <w:pPr>
              <w:spacing w:after="0" w:line="240" w:lineRule="auto"/>
              <w:ind w:firstLine="0"/>
              <w:jc w:val="left"/>
              <w:rPr>
                <w:rFonts w:ascii="Times New Roman" w:eastAsia="Times New Roman" w:hAnsi="Times New Roman" w:cs="Times New Roman"/>
                <w:sz w:val="20"/>
                <w:szCs w:val="20"/>
              </w:rPr>
            </w:pPr>
          </w:p>
        </w:tc>
      </w:tr>
    </w:tbl>
    <w:p w14:paraId="093B8DB4" w14:textId="77777777" w:rsidR="00C70954" w:rsidRDefault="00C70954" w:rsidP="005C5C75">
      <w:pPr>
        <w:pStyle w:val="NoSpacing"/>
      </w:pPr>
    </w:p>
    <w:p w14:paraId="4B02AE00" w14:textId="77777777" w:rsidR="005C5C75" w:rsidRDefault="005C5C75" w:rsidP="005C5C75">
      <w:pPr>
        <w:pStyle w:val="NoSpacing"/>
      </w:pPr>
    </w:p>
    <w:p w14:paraId="40DA08DF" w14:textId="3FAB7674" w:rsidR="005C5C75" w:rsidRDefault="005C5C75" w:rsidP="005C5C75">
      <w:pPr>
        <w:pStyle w:val="NoSpacing"/>
        <w:rPr>
          <w:rStyle w:val="Hyperlink"/>
          <w:rFonts w:eastAsia="Calibri Light"/>
        </w:rPr>
      </w:pPr>
      <w:r w:rsidRPr="0015268D">
        <w:rPr>
          <w:rFonts w:eastAsia="Calibri Light"/>
        </w:rPr>
        <w:t xml:space="preserve">Unified Dimensions have been vetted with the Data Steward team for </w:t>
      </w:r>
      <w:r>
        <w:rPr>
          <w:rFonts w:eastAsia="Calibri Light"/>
        </w:rPr>
        <w:t>each KPI within a CVD.</w:t>
      </w:r>
      <w:r w:rsidRPr="0015268D">
        <w:rPr>
          <w:rFonts w:eastAsia="Calibri Light"/>
        </w:rPr>
        <w:t> Please refer to the file called “Fluke Datawarehouse Dimensions</w:t>
      </w:r>
      <w:r>
        <w:rPr>
          <w:rFonts w:eastAsia="Calibri Light"/>
        </w:rPr>
        <w:t xml:space="preserve"> </w:t>
      </w:r>
      <w:r w:rsidRPr="0015268D">
        <w:rPr>
          <w:rFonts w:eastAsia="Calibri Light"/>
        </w:rPr>
        <w:t xml:space="preserve">summary page.xlsx”  Located at </w:t>
      </w:r>
      <w:r>
        <w:rPr>
          <w:rFonts w:eastAsia="Calibri Light"/>
        </w:rPr>
        <w:t>Teams</w:t>
      </w:r>
      <w:r w:rsidRPr="0015268D">
        <w:rPr>
          <w:rFonts w:eastAsia="Calibri Light"/>
        </w:rPr>
        <w:t xml:space="preserve"> site</w:t>
      </w:r>
      <w:r>
        <w:rPr>
          <w:rFonts w:eastAsia="Calibri Light"/>
        </w:rPr>
        <w:t xml:space="preserve"> - </w:t>
      </w:r>
      <w:hyperlink r:id="rId78"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Pr="00FC2532">
          <w:rPr>
            <w:rStyle w:val="Hyperlink"/>
            <w:rFonts w:eastAsia="Calibri Light"/>
          </w:rPr>
          <w:t>Unified Dimensions</w:t>
        </w:r>
      </w:hyperlink>
    </w:p>
    <w:p w14:paraId="0ECA6E13" w14:textId="77777777" w:rsidR="00523512" w:rsidRDefault="00000000" w:rsidP="00523512">
      <w:pPr>
        <w:pStyle w:val="NoSpacing"/>
        <w:rPr>
          <w:rFonts w:eastAsia="Calibri Light"/>
        </w:rPr>
      </w:pPr>
      <w:hyperlink r:id="rId79" w:anchor="/xlsx/viewer/p2p/https:~2F~2Ffortive.sharepoint.com~2Fsites~2FFLK-BI-Data-Stewards~2FShared%20Documents~2FGeneral~2FTechnical%20Docs~2FDimensions~2FFluke%20Datawarehouse%20Dimensions_10-7-21.xlsx?messageId=1633623502144&amp;fileId=3143B4ED-C5A8-43A8-84E1-5D7811D0E0B1&amp;ctx=fileLink&amp;viewerAction=view" w:history="1">
        <w:r w:rsidR="00523512" w:rsidRPr="00260EB5">
          <w:rPr>
            <w:rStyle w:val="Hyperlink"/>
            <w:highlight w:val="yellow"/>
          </w:rPr>
          <w:t>XLSX File viewer | Microsoft Teams</w:t>
        </w:r>
      </w:hyperlink>
      <w:r w:rsidR="00523512" w:rsidRPr="00260EB5">
        <w:rPr>
          <w:highlight w:val="yellow"/>
        </w:rPr>
        <w:t xml:space="preserve"> – new location</w:t>
      </w:r>
    </w:p>
    <w:p w14:paraId="2FEC1410" w14:textId="77777777" w:rsidR="00523512" w:rsidRDefault="00523512" w:rsidP="005C5C75">
      <w:pPr>
        <w:pStyle w:val="NoSpacing"/>
        <w:rPr>
          <w:rFonts w:eastAsia="Calibri Light"/>
        </w:rPr>
      </w:pPr>
    </w:p>
    <w:p w14:paraId="079328CF" w14:textId="77777777" w:rsidR="005C5C75" w:rsidRDefault="005C5C75" w:rsidP="005C5C75">
      <w:pPr>
        <w:pStyle w:val="NoSpacing"/>
        <w:rPr>
          <w:rFonts w:eastAsia="Calibri Light"/>
        </w:rPr>
      </w:pPr>
    </w:p>
    <w:p w14:paraId="33913FDA" w14:textId="287EC19B" w:rsidR="005C5C75" w:rsidRDefault="005C5C75" w:rsidP="005C5C75">
      <w:pPr>
        <w:pStyle w:val="NoSpacing"/>
      </w:pPr>
      <w:r>
        <w:t>To get the most updated list of DIS INV Dimensions filter the DIS INV column with values ‘Y’</w:t>
      </w:r>
    </w:p>
    <w:p w14:paraId="74AC80E8" w14:textId="77777777" w:rsidR="005C5C75" w:rsidRDefault="005C5C75" w:rsidP="005C5C75">
      <w:pPr>
        <w:pStyle w:val="NoSpacing"/>
      </w:pPr>
    </w:p>
    <w:p w14:paraId="6710B1F7" w14:textId="77777777" w:rsidR="005C5C75" w:rsidRDefault="005C5C75" w:rsidP="005C5C75">
      <w:pPr>
        <w:pStyle w:val="Heading3"/>
        <w:rPr>
          <w:rFonts w:ascii="Segoe UI" w:hAnsi="Segoe UI" w:cs="Segoe UI"/>
          <w:sz w:val="18"/>
          <w:szCs w:val="18"/>
        </w:rPr>
      </w:pPr>
      <w:bookmarkStart w:id="687" w:name="_Toc80092592"/>
      <w:bookmarkStart w:id="688" w:name="_Toc82685481"/>
      <w:bookmarkStart w:id="689" w:name="_Toc91671095"/>
      <w:bookmarkStart w:id="690" w:name="_Toc1498733127"/>
      <w:bookmarkStart w:id="691" w:name="_Toc1100064314"/>
      <w:bookmarkStart w:id="692" w:name="_Toc1718059434"/>
      <w:bookmarkStart w:id="693" w:name="_Toc570892348"/>
      <w:bookmarkStart w:id="694" w:name="_Toc629917065"/>
      <w:r>
        <w:t>Data Gaps – Ingestion process needs</w:t>
      </w:r>
      <w:bookmarkEnd w:id="687"/>
      <w:bookmarkEnd w:id="688"/>
      <w:bookmarkEnd w:id="689"/>
      <w:r>
        <w:t> </w:t>
      </w:r>
      <w:bookmarkEnd w:id="690"/>
      <w:bookmarkEnd w:id="691"/>
      <w:bookmarkEnd w:id="692"/>
      <w:bookmarkEnd w:id="693"/>
      <w:bookmarkEnd w:id="694"/>
    </w:p>
    <w:p w14:paraId="06884BC4" w14:textId="77777777" w:rsidR="005C5C75" w:rsidRDefault="005C5C75" w:rsidP="005C5C75">
      <w:pPr>
        <w:spacing w:after="0" w:line="240" w:lineRule="auto"/>
        <w:ind w:firstLine="0"/>
        <w:jc w:val="left"/>
        <w:rPr>
          <w:rStyle w:val="normaltextrun"/>
          <w:rFonts w:ascii="Calibri" w:hAnsi="Calibri" w:cs="Calibri"/>
          <w:color w:val="000000"/>
          <w:shd w:val="clear" w:color="auto" w:fill="FFFFFF"/>
        </w:rPr>
      </w:pPr>
    </w:p>
    <w:p w14:paraId="35CF5B6C" w14:textId="77777777" w:rsidR="005C5C75" w:rsidRDefault="005C5C75" w:rsidP="005C5C75">
      <w:pPr>
        <w:spacing w:after="0" w:line="240" w:lineRule="auto"/>
        <w:ind w:firstLine="0"/>
        <w:jc w:val="left"/>
        <w:rPr>
          <w:rStyle w:val="eop"/>
          <w:rFonts w:ascii="Calibri" w:hAnsi="Calibri" w:cs="Calibri"/>
          <w:color w:val="000000"/>
          <w:shd w:val="clear" w:color="auto" w:fill="FFFFFF"/>
        </w:rPr>
      </w:pPr>
      <w:r>
        <w:rPr>
          <w:rStyle w:val="normaltextrun"/>
          <w:rFonts w:ascii="Calibri" w:hAnsi="Calibri" w:cs="Calibri"/>
          <w:color w:val="000000"/>
          <w:shd w:val="clear" w:color="auto" w:fill="FFFFFF"/>
        </w:rPr>
        <w:t>Data comes in different formats </w:t>
      </w:r>
      <w:r>
        <w:rPr>
          <w:rStyle w:val="eop"/>
          <w:rFonts w:ascii="Calibri" w:hAnsi="Calibri" w:cs="Calibri"/>
          <w:color w:val="000000"/>
          <w:shd w:val="clear" w:color="auto" w:fill="FFFFFF"/>
        </w:rPr>
        <w:t>from different distributors across the globe</w:t>
      </w:r>
    </w:p>
    <w:p w14:paraId="6EF30111" w14:textId="77777777" w:rsidR="005C5C75" w:rsidRDefault="005C5C75" w:rsidP="005C5C75">
      <w:pPr>
        <w:spacing w:after="0" w:line="240" w:lineRule="auto"/>
        <w:ind w:firstLine="0"/>
        <w:jc w:val="left"/>
        <w:rPr>
          <w:rStyle w:val="eop"/>
          <w:rFonts w:ascii="Calibri" w:hAnsi="Calibri" w:cs="Calibri"/>
          <w:color w:val="000000"/>
          <w:shd w:val="clear" w:color="auto" w:fill="FFFFFF"/>
        </w:rPr>
      </w:pPr>
    </w:p>
    <w:p w14:paraId="7B7CEA46" w14:textId="6153845F" w:rsidR="005C5C75" w:rsidRPr="001421E2" w:rsidRDefault="5FCF6E0A" w:rsidP="00E77983">
      <w:pPr>
        <w:pStyle w:val="ListParagraph"/>
        <w:numPr>
          <w:ilvl w:val="0"/>
          <w:numId w:val="50"/>
        </w:numPr>
        <w:shd w:val="clear" w:color="auto" w:fill="FFFFFF" w:themeFill="background1"/>
        <w:tabs>
          <w:tab w:val="left" w:pos="270"/>
        </w:tabs>
        <w:spacing w:after="0" w:line="240" w:lineRule="auto"/>
        <w:jc w:val="left"/>
        <w:textAlignment w:val="baseline"/>
        <w:rPr>
          <w:rFonts w:ascii="Calibri" w:eastAsia="Times New Roman" w:hAnsi="Calibri" w:cs="Calibri"/>
          <w:b/>
          <w:bCs/>
          <w:color w:val="000000"/>
        </w:rPr>
      </w:pPr>
      <w:r w:rsidRPr="001421E2">
        <w:rPr>
          <w:rFonts w:ascii="Calibri" w:eastAsia="Times New Roman" w:hAnsi="Calibri" w:cs="Calibri"/>
          <w:b/>
          <w:bCs/>
          <w:color w:val="000000" w:themeColor="text1"/>
        </w:rPr>
        <w:t>Current</w:t>
      </w:r>
      <w:r w:rsidR="003907A3" w:rsidRPr="001421E2">
        <w:rPr>
          <w:rFonts w:ascii="Calibri" w:eastAsia="Times New Roman" w:hAnsi="Calibri" w:cs="Calibri"/>
          <w:b/>
          <w:bCs/>
          <w:color w:val="000000" w:themeColor="text1"/>
        </w:rPr>
        <w:t xml:space="preserve"> Process</w:t>
      </w:r>
      <w:r w:rsidRPr="001421E2">
        <w:rPr>
          <w:rFonts w:ascii="Calibri" w:eastAsia="Times New Roman" w:hAnsi="Calibri" w:cs="Calibri"/>
          <w:b/>
          <w:bCs/>
          <w:color w:val="000000" w:themeColor="text1"/>
        </w:rPr>
        <w:t>: </w:t>
      </w:r>
    </w:p>
    <w:p w14:paraId="02347E70" w14:textId="4568227F" w:rsidR="005C5C75" w:rsidRPr="00882CE2" w:rsidRDefault="003907A3" w:rsidP="00E77983">
      <w:pPr>
        <w:numPr>
          <w:ilvl w:val="0"/>
          <w:numId w:val="75"/>
        </w:numPr>
        <w:shd w:val="clear" w:color="auto" w:fill="FFFFFF"/>
        <w:spacing w:after="0" w:line="240" w:lineRule="auto"/>
        <w:jc w:val="left"/>
        <w:textAlignment w:val="baseline"/>
        <w:rPr>
          <w:rFonts w:ascii="Calibri" w:eastAsia="Times New Roman" w:hAnsi="Calibri" w:cs="Calibri"/>
          <w:color w:val="000000"/>
        </w:rPr>
      </w:pPr>
      <w:r>
        <w:rPr>
          <w:rFonts w:ascii="Calibri" w:eastAsia="Times New Roman" w:hAnsi="Calibri" w:cs="Calibri"/>
          <w:color w:val="000000" w:themeColor="text1"/>
        </w:rPr>
        <w:t>M</w:t>
      </w:r>
      <w:r w:rsidRPr="3ABA3CCC">
        <w:rPr>
          <w:rFonts w:ascii="Calibri" w:eastAsia="Times New Roman" w:hAnsi="Calibri" w:cs="Calibri"/>
          <w:color w:val="000000" w:themeColor="text1"/>
        </w:rPr>
        <w:t>ultiple teams around the globe are receiving hundreds of files that</w:t>
      </w:r>
      <w:r w:rsidRPr="7AC93C95">
        <w:rPr>
          <w:rFonts w:ascii="Calibri" w:eastAsia="Times New Roman" w:hAnsi="Calibri" w:cs="Calibri"/>
          <w:color w:val="000000" w:themeColor="text1"/>
        </w:rPr>
        <w:t xml:space="preserve"> a</w:t>
      </w:r>
      <w:r w:rsidR="005C5C75" w:rsidRPr="7AC93C95">
        <w:rPr>
          <w:rFonts w:ascii="Calibri" w:eastAsia="Times New Roman" w:hAnsi="Calibri" w:cs="Calibri"/>
          <w:color w:val="000000" w:themeColor="text1"/>
        </w:rPr>
        <w:t>re pre-processed to enhance, clean, standardize the data. </w:t>
      </w:r>
    </w:p>
    <w:p w14:paraId="32E33DAB" w14:textId="77777777" w:rsidR="005C5C75" w:rsidRPr="00882CE2" w:rsidRDefault="005C5C75" w:rsidP="00E77983">
      <w:pPr>
        <w:numPr>
          <w:ilvl w:val="0"/>
          <w:numId w:val="75"/>
        </w:numPr>
        <w:shd w:val="clear" w:color="auto" w:fill="FFFFFF"/>
        <w:spacing w:after="0" w:line="240" w:lineRule="auto"/>
        <w:jc w:val="left"/>
        <w:textAlignment w:val="baseline"/>
        <w:rPr>
          <w:rFonts w:ascii="Calibri" w:eastAsia="Times New Roman" w:hAnsi="Calibri" w:cs="Calibri"/>
          <w:color w:val="000000"/>
        </w:rPr>
      </w:pPr>
      <w:r w:rsidRPr="7AC93C95">
        <w:rPr>
          <w:rFonts w:ascii="Calibri" w:eastAsia="Times New Roman" w:hAnsi="Calibri" w:cs="Calibri"/>
          <w:color w:val="000000" w:themeColor="text1"/>
        </w:rPr>
        <w:t>Data flows into OBIE directly, so clean files are placed on a specific folder and there is a program that picks up the files and imports those into OBIE. </w:t>
      </w:r>
    </w:p>
    <w:p w14:paraId="52C19EB1" w14:textId="38E9D404" w:rsidR="005C5C75" w:rsidRPr="001421E2" w:rsidRDefault="5FCF6E0A" w:rsidP="12207142">
      <w:pPr>
        <w:pStyle w:val="ListParagraph"/>
        <w:numPr>
          <w:ilvl w:val="0"/>
          <w:numId w:val="50"/>
        </w:numPr>
        <w:shd w:val="clear" w:color="auto" w:fill="FFFFFF" w:themeFill="background1"/>
        <w:spacing w:after="0" w:line="240" w:lineRule="auto"/>
        <w:jc w:val="left"/>
        <w:textAlignment w:val="baseline"/>
        <w:rPr>
          <w:rFonts w:ascii="Calibri" w:eastAsia="Times New Roman" w:hAnsi="Calibri" w:cs="Calibri"/>
          <w:b/>
          <w:bCs/>
          <w:color w:val="000000"/>
        </w:rPr>
      </w:pPr>
      <w:commentRangeStart w:id="695"/>
      <w:commentRangeStart w:id="696"/>
      <w:commentRangeStart w:id="697"/>
      <w:r w:rsidRPr="001421E2">
        <w:rPr>
          <w:rFonts w:ascii="Calibri" w:eastAsia="Times New Roman" w:hAnsi="Calibri" w:cs="Calibri"/>
          <w:b/>
          <w:bCs/>
          <w:color w:val="000000" w:themeColor="text1"/>
        </w:rPr>
        <w:t>Desired New process </w:t>
      </w:r>
      <w:commentRangeEnd w:id="695"/>
      <w:r>
        <w:rPr>
          <w:rStyle w:val="CommentReference"/>
        </w:rPr>
        <w:commentReference w:id="695"/>
      </w:r>
      <w:commentRangeEnd w:id="696"/>
      <w:r>
        <w:rPr>
          <w:rStyle w:val="CommentReference"/>
        </w:rPr>
        <w:commentReference w:id="696"/>
      </w:r>
      <w:commentRangeEnd w:id="697"/>
      <w:r w:rsidR="00416BEC">
        <w:rPr>
          <w:rStyle w:val="CommentReference"/>
        </w:rPr>
        <w:commentReference w:id="697"/>
      </w:r>
    </w:p>
    <w:p w14:paraId="68F1C769" w14:textId="77777777" w:rsidR="005C5C75" w:rsidRPr="00882CE2" w:rsidRDefault="005C5C75" w:rsidP="00E77983">
      <w:pPr>
        <w:numPr>
          <w:ilvl w:val="0"/>
          <w:numId w:val="76"/>
        </w:numPr>
        <w:shd w:val="clear" w:color="auto" w:fill="FFFFFF"/>
        <w:spacing w:after="0" w:line="240" w:lineRule="auto"/>
        <w:jc w:val="left"/>
        <w:textAlignment w:val="baseline"/>
        <w:rPr>
          <w:rFonts w:ascii="Calibri" w:eastAsia="Times New Roman" w:hAnsi="Calibri" w:cs="Calibri"/>
          <w:color w:val="000000"/>
        </w:rPr>
      </w:pPr>
      <w:r w:rsidRPr="7AC93C95">
        <w:rPr>
          <w:rFonts w:ascii="Calibri" w:eastAsia="Times New Roman" w:hAnsi="Calibri" w:cs="Calibri"/>
          <w:color w:val="000000" w:themeColor="text1"/>
        </w:rPr>
        <w:t>Raw Data is automatically ingested to the data lake. </w:t>
      </w:r>
    </w:p>
    <w:p w14:paraId="1E7C028E" w14:textId="69CCA0F4" w:rsidR="005C5C75" w:rsidRPr="00882CE2" w:rsidRDefault="7DE02861" w:rsidP="00E77983">
      <w:pPr>
        <w:numPr>
          <w:ilvl w:val="0"/>
          <w:numId w:val="76"/>
        </w:numPr>
        <w:shd w:val="clear" w:color="auto" w:fill="FFFFFF" w:themeFill="background1"/>
        <w:spacing w:after="0" w:line="240" w:lineRule="auto"/>
        <w:jc w:val="left"/>
        <w:textAlignment w:val="baseline"/>
        <w:rPr>
          <w:rFonts w:ascii="Calibri" w:eastAsia="Times New Roman" w:hAnsi="Calibri" w:cs="Calibri"/>
          <w:color w:val="000000"/>
        </w:rPr>
      </w:pPr>
      <w:r w:rsidRPr="3ABA3CCC">
        <w:rPr>
          <w:rFonts w:ascii="Calibri" w:eastAsia="Times New Roman" w:hAnsi="Calibri" w:cs="Calibri"/>
          <w:color w:val="000000" w:themeColor="text1"/>
        </w:rPr>
        <w:t>Transformations queries already programed to take/transform the data to make it available in the curated layer without any manual interventions</w:t>
      </w:r>
      <w:r w:rsidR="0051347C">
        <w:rPr>
          <w:rFonts w:ascii="Calibri" w:eastAsia="Times New Roman" w:hAnsi="Calibri" w:cs="Calibri"/>
          <w:color w:val="000000" w:themeColor="text1"/>
        </w:rPr>
        <w:t>.</w:t>
      </w:r>
    </w:p>
    <w:p w14:paraId="167ABB49" w14:textId="77777777" w:rsidR="005C5C75" w:rsidRDefault="005C5C75" w:rsidP="005C5C75">
      <w:pPr>
        <w:spacing w:after="0" w:line="240" w:lineRule="auto"/>
        <w:ind w:firstLine="0"/>
        <w:jc w:val="left"/>
        <w:rPr>
          <w:rFonts w:ascii="Segoe UI" w:eastAsia="Times New Roman" w:hAnsi="Segoe UI" w:cs="Segoe UI"/>
          <w:sz w:val="18"/>
          <w:szCs w:val="18"/>
        </w:rPr>
      </w:pPr>
    </w:p>
    <w:p w14:paraId="7D6F8DBF" w14:textId="77777777" w:rsidR="005C5C75" w:rsidRDefault="005C5C75" w:rsidP="005C5C75">
      <w:pPr>
        <w:pStyle w:val="Heading3"/>
      </w:pPr>
      <w:bookmarkStart w:id="706" w:name="_Toc80092594"/>
      <w:bookmarkStart w:id="707" w:name="_Toc82685482"/>
      <w:bookmarkStart w:id="708" w:name="_Toc91671096"/>
      <w:bookmarkStart w:id="709" w:name="_Toc1783119264"/>
      <w:bookmarkStart w:id="710" w:name="_Toc196283231"/>
      <w:bookmarkStart w:id="711" w:name="_Toc1812916099"/>
      <w:bookmarkStart w:id="712" w:name="_Toc56775592"/>
      <w:bookmarkStart w:id="713" w:name="_Toc1116426163"/>
      <w:r w:rsidRPr="00DE35A1">
        <w:t>Drill Down Path</w:t>
      </w:r>
      <w:bookmarkEnd w:id="706"/>
      <w:bookmarkEnd w:id="707"/>
      <w:bookmarkEnd w:id="708"/>
      <w:r w:rsidRPr="00DE35A1">
        <w:t> </w:t>
      </w:r>
      <w:bookmarkEnd w:id="709"/>
      <w:bookmarkEnd w:id="710"/>
      <w:bookmarkEnd w:id="711"/>
      <w:bookmarkEnd w:id="712"/>
      <w:bookmarkEnd w:id="713"/>
    </w:p>
    <w:p w14:paraId="3B9DDB5D" w14:textId="77777777" w:rsidR="005C5C75" w:rsidRDefault="005C5C75" w:rsidP="005C5C75">
      <w:pPr>
        <w:shd w:val="clear" w:color="auto" w:fill="FFFFFF"/>
        <w:spacing w:after="0" w:line="240" w:lineRule="auto"/>
        <w:ind w:firstLine="0"/>
        <w:jc w:val="left"/>
        <w:textAlignment w:val="baseline"/>
        <w:rPr>
          <w:rFonts w:eastAsia="Calibri Light"/>
        </w:rPr>
      </w:pPr>
    </w:p>
    <w:p w14:paraId="31F545BE" w14:textId="2DAAFE0C" w:rsidR="005C5C75" w:rsidRDefault="005C5C75" w:rsidP="005C5C75">
      <w:pPr>
        <w:shd w:val="clear" w:color="auto" w:fill="FFFFFF"/>
        <w:spacing w:after="0" w:line="240" w:lineRule="auto"/>
        <w:ind w:firstLine="0"/>
        <w:jc w:val="left"/>
        <w:textAlignment w:val="baseline"/>
        <w:rPr>
          <w:rFonts w:eastAsia="Calibri Light"/>
        </w:rPr>
      </w:pPr>
      <w:r w:rsidRPr="00790378">
        <w:rPr>
          <w:rFonts w:eastAsia="Calibri Light"/>
        </w:rPr>
        <w:t>The most common way to slice and dice the KPI according to the company structure </w:t>
      </w:r>
      <w:r w:rsidRPr="00790378">
        <w:rPr>
          <w:rFonts w:eastAsia="Calibri Light"/>
        </w:rPr>
        <w:br/>
        <w:t>to guide the user on the exploration of the data </w:t>
      </w:r>
    </w:p>
    <w:p w14:paraId="32B90167" w14:textId="77777777" w:rsidR="00A964C4" w:rsidRPr="00790378" w:rsidRDefault="00A964C4" w:rsidP="005C5C75">
      <w:pPr>
        <w:shd w:val="clear" w:color="auto" w:fill="FFFFFF"/>
        <w:spacing w:after="0" w:line="240" w:lineRule="auto"/>
        <w:ind w:firstLine="0"/>
        <w:jc w:val="left"/>
        <w:textAlignment w:val="baseline"/>
        <w:rPr>
          <w:rFonts w:eastAsia="Calibri Light"/>
        </w:rPr>
      </w:pPr>
    </w:p>
    <w:p w14:paraId="29816463" w14:textId="77777777" w:rsidR="005C5C75" w:rsidRPr="00A964C4" w:rsidRDefault="5FCF6E0A" w:rsidP="00E77983">
      <w:pPr>
        <w:numPr>
          <w:ilvl w:val="0"/>
          <w:numId w:val="48"/>
        </w:numPr>
        <w:shd w:val="clear" w:color="auto" w:fill="FFFFFF"/>
        <w:tabs>
          <w:tab w:val="clear" w:pos="720"/>
          <w:tab w:val="num" w:pos="990"/>
        </w:tabs>
        <w:spacing w:after="0" w:line="240" w:lineRule="auto"/>
        <w:ind w:firstLine="0"/>
        <w:jc w:val="left"/>
        <w:textAlignment w:val="baseline"/>
        <w:rPr>
          <w:rFonts w:eastAsia="Calibri Light"/>
        </w:rPr>
      </w:pPr>
      <w:r w:rsidRPr="00A964C4">
        <w:rPr>
          <w:rFonts w:eastAsia="Calibri Light"/>
        </w:rPr>
        <w:t>Path1: by Region/Geography hierarchy (APAC, EMEA, Americas / China, Europe, MEAT, Russia, USA) </w:t>
      </w:r>
    </w:p>
    <w:p w14:paraId="1A27DA21" w14:textId="191E981F" w:rsidR="00764BCF" w:rsidRPr="00764BCF" w:rsidRDefault="00764BCF" w:rsidP="00E77983">
      <w:pPr>
        <w:numPr>
          <w:ilvl w:val="0"/>
          <w:numId w:val="49"/>
        </w:numPr>
        <w:shd w:val="clear" w:color="auto" w:fill="FFFFFF"/>
        <w:tabs>
          <w:tab w:val="clear" w:pos="720"/>
          <w:tab w:val="num" w:pos="990"/>
        </w:tabs>
        <w:spacing w:after="0" w:line="240" w:lineRule="auto"/>
        <w:ind w:firstLine="0"/>
        <w:jc w:val="left"/>
        <w:textAlignment w:val="baseline"/>
        <w:rPr>
          <w:rFonts w:eastAsia="Calibri Light"/>
        </w:rPr>
      </w:pPr>
      <w:r w:rsidRPr="00764BCF">
        <w:rPr>
          <w:rFonts w:eastAsia="Calibri Light"/>
        </w:rPr>
        <w:t>Path2: by Product Workflow (Trouble Shooting, Calibration, Installation/Certification Tools, Routine/ Analysis, Safety) column named as product_workflow_name</w:t>
      </w:r>
    </w:p>
    <w:p w14:paraId="05E7D5F8" w14:textId="77777777" w:rsidR="00764BCF" w:rsidRDefault="00764BCF" w:rsidP="00E77983">
      <w:pPr>
        <w:numPr>
          <w:ilvl w:val="0"/>
          <w:numId w:val="49"/>
        </w:numPr>
        <w:shd w:val="clear" w:color="auto" w:fill="FFFFFF"/>
        <w:tabs>
          <w:tab w:val="clear" w:pos="720"/>
          <w:tab w:val="num" w:pos="990"/>
        </w:tabs>
        <w:spacing w:after="0" w:line="240" w:lineRule="auto"/>
        <w:ind w:firstLine="0"/>
        <w:jc w:val="left"/>
        <w:textAlignment w:val="baseline"/>
      </w:pPr>
      <w:r w:rsidRPr="00764BCF">
        <w:rPr>
          <w:rFonts w:eastAsia="Calibri Light"/>
        </w:rPr>
        <w:t>Path3</w:t>
      </w:r>
      <w:r>
        <w:t>: by Product  (</w:t>
      </w:r>
      <w:r w:rsidRPr="06272A4D">
        <w:rPr>
          <w:rFonts w:ascii="Calibri" w:eastAsia="Times New Roman" w:hAnsi="Calibri" w:cs="Calibri"/>
        </w:rPr>
        <w:t>this list dynamically changes as per Product Workflow slicer selected</w:t>
      </w:r>
      <w:r>
        <w:t>) </w:t>
      </w:r>
    </w:p>
    <w:p w14:paraId="49F603A1" w14:textId="3F7A00C4" w:rsidR="005C5C75" w:rsidRPr="00A964C4" w:rsidRDefault="5FCF6E0A" w:rsidP="00E77983">
      <w:pPr>
        <w:numPr>
          <w:ilvl w:val="0"/>
          <w:numId w:val="49"/>
        </w:numPr>
        <w:shd w:val="clear" w:color="auto" w:fill="FFFFFF"/>
        <w:tabs>
          <w:tab w:val="clear" w:pos="720"/>
          <w:tab w:val="num" w:pos="990"/>
        </w:tabs>
        <w:spacing w:after="0" w:line="240" w:lineRule="auto"/>
        <w:ind w:firstLine="0"/>
        <w:jc w:val="left"/>
        <w:textAlignment w:val="baseline"/>
        <w:rPr>
          <w:rFonts w:eastAsia="Calibri Light"/>
        </w:rPr>
      </w:pPr>
      <w:r w:rsidRPr="00A964C4">
        <w:rPr>
          <w:rFonts w:eastAsia="Calibri Light"/>
        </w:rPr>
        <w:t>Path</w:t>
      </w:r>
      <w:r w:rsidR="00E82C0A">
        <w:rPr>
          <w:rFonts w:eastAsia="Calibri Light"/>
        </w:rPr>
        <w:t>4</w:t>
      </w:r>
      <w:r w:rsidRPr="00A964C4">
        <w:rPr>
          <w:rFonts w:eastAsia="Calibri Light"/>
        </w:rPr>
        <w:t>: by Customer / Channel Code  </w:t>
      </w:r>
    </w:p>
    <w:p w14:paraId="7DF60855" w14:textId="25CD965F" w:rsidR="005C5C75" w:rsidRPr="00A964C4" w:rsidRDefault="5FCF6E0A" w:rsidP="00E77983">
      <w:pPr>
        <w:numPr>
          <w:ilvl w:val="0"/>
          <w:numId w:val="49"/>
        </w:numPr>
        <w:shd w:val="clear" w:color="auto" w:fill="FFFFFF"/>
        <w:tabs>
          <w:tab w:val="clear" w:pos="720"/>
          <w:tab w:val="num" w:pos="990"/>
        </w:tabs>
        <w:spacing w:after="0" w:line="240" w:lineRule="auto"/>
        <w:ind w:firstLine="0"/>
        <w:jc w:val="left"/>
        <w:textAlignment w:val="baseline"/>
        <w:rPr>
          <w:rFonts w:eastAsia="Calibri Light"/>
        </w:rPr>
      </w:pPr>
      <w:r w:rsidRPr="00A964C4">
        <w:rPr>
          <w:rFonts w:eastAsia="Calibri Light"/>
        </w:rPr>
        <w:t>Path</w:t>
      </w:r>
      <w:r w:rsidR="00E82C0A">
        <w:rPr>
          <w:rFonts w:eastAsia="Calibri Light"/>
        </w:rPr>
        <w:t>5</w:t>
      </w:r>
      <w:r w:rsidRPr="00A964C4">
        <w:rPr>
          <w:rFonts w:eastAsia="Calibri Light"/>
        </w:rPr>
        <w:t>: by Sales Territory </w:t>
      </w:r>
    </w:p>
    <w:p w14:paraId="477D8919" w14:textId="77777777" w:rsidR="005C5C75" w:rsidRDefault="005C5C75" w:rsidP="005C5C75">
      <w:pPr>
        <w:spacing w:after="0" w:line="240" w:lineRule="auto"/>
        <w:ind w:left="720" w:firstLine="0"/>
        <w:jc w:val="left"/>
        <w:textAlignment w:val="baseline"/>
        <w:rPr>
          <w:rFonts w:ascii="Calibri" w:eastAsia="Times New Roman" w:hAnsi="Calibri" w:cs="Calibri"/>
        </w:rPr>
      </w:pPr>
    </w:p>
    <w:p w14:paraId="360159A7" w14:textId="77777777" w:rsidR="005C5C75" w:rsidRDefault="005C5C75" w:rsidP="005C5C75">
      <w:pPr>
        <w:pStyle w:val="Heading3"/>
      </w:pPr>
      <w:bookmarkStart w:id="714" w:name="_Toc80092595"/>
      <w:bookmarkStart w:id="715" w:name="_Toc82685483"/>
      <w:bookmarkStart w:id="716" w:name="_Toc623010313"/>
      <w:bookmarkStart w:id="717" w:name="_Toc1266666994"/>
      <w:bookmarkStart w:id="718" w:name="_Toc495901437"/>
      <w:bookmarkStart w:id="719" w:name="_Toc752442563"/>
      <w:bookmarkStart w:id="720" w:name="_Toc1793328128"/>
      <w:bookmarkStart w:id="721" w:name="_Toc91671097"/>
      <w:r>
        <w:t>Metrics Requirements</w:t>
      </w:r>
      <w:bookmarkEnd w:id="714"/>
      <w:bookmarkEnd w:id="715"/>
      <w:bookmarkEnd w:id="716"/>
      <w:bookmarkEnd w:id="717"/>
      <w:bookmarkEnd w:id="718"/>
      <w:bookmarkEnd w:id="719"/>
      <w:bookmarkEnd w:id="720"/>
      <w:bookmarkEnd w:id="721"/>
    </w:p>
    <w:p w14:paraId="60A4F367" w14:textId="77777777" w:rsidR="005C5C75" w:rsidRDefault="005C5C75" w:rsidP="005C5C75">
      <w:pPr>
        <w:ind w:firstLine="0"/>
      </w:pPr>
    </w:p>
    <w:p w14:paraId="331A95A7" w14:textId="25A34FB2" w:rsidR="005C5C75" w:rsidRDefault="005C5C75" w:rsidP="005C5C75">
      <w:pPr>
        <w:ind w:firstLine="0"/>
      </w:pPr>
      <w:r w:rsidRPr="00E76FCE">
        <w:rPr>
          <w:highlight w:val="yellow"/>
        </w:rPr>
        <w:t xml:space="preserve">New metrics &lt;&lt;Andrea to confirm the </w:t>
      </w:r>
      <w:commentRangeStart w:id="722"/>
      <w:commentRangeStart w:id="723"/>
      <w:commentRangeStart w:id="724"/>
      <w:r w:rsidRPr="00E76FCE">
        <w:rPr>
          <w:highlight w:val="yellow"/>
        </w:rPr>
        <w:t>formula</w:t>
      </w:r>
      <w:commentRangeEnd w:id="722"/>
      <w:r w:rsidR="00E76FCE">
        <w:rPr>
          <w:rStyle w:val="CommentReference"/>
        </w:rPr>
        <w:commentReference w:id="722"/>
      </w:r>
      <w:commentRangeEnd w:id="723"/>
      <w:r>
        <w:rPr>
          <w:rStyle w:val="CommentReference"/>
        </w:rPr>
        <w:commentReference w:id="723"/>
      </w:r>
      <w:commentRangeEnd w:id="724"/>
      <w:r w:rsidR="00A8314C">
        <w:rPr>
          <w:rStyle w:val="CommentReference"/>
        </w:rPr>
        <w:commentReference w:id="724"/>
      </w:r>
      <w:r w:rsidRPr="00E76FCE">
        <w:rPr>
          <w:highlight w:val="yellow"/>
        </w:rPr>
        <w:t>&gt;&gt;</w:t>
      </w:r>
      <w:r>
        <w:t xml:space="preserve"> </w:t>
      </w:r>
      <w:r w:rsidR="47051498">
        <w:t xml:space="preserve"> </w:t>
      </w:r>
    </w:p>
    <w:p w14:paraId="2493CC87" w14:textId="6E190E92" w:rsidR="7EDA2613" w:rsidRDefault="7EDA2613" w:rsidP="7AC93C95">
      <w:pPr>
        <w:ind w:firstLine="0"/>
      </w:pPr>
      <w:r>
        <w:t xml:space="preserve">MOI and MOIBL are acronyms for Months of inventory </w:t>
      </w:r>
      <w:r w:rsidR="090B0D92">
        <w:t xml:space="preserve">(MOI) </w:t>
      </w:r>
      <w:r>
        <w:t>and months of inventory and backlog</w:t>
      </w:r>
      <w:r w:rsidR="579F1D5B">
        <w:t xml:space="preserve"> (MOIBL)</w:t>
      </w:r>
      <w:r w:rsidR="0DCD74B5">
        <w:t>.</w:t>
      </w:r>
      <w:r>
        <w:t xml:space="preserve">  Th</w:t>
      </w:r>
      <w:r w:rsidR="7DD8F22D">
        <w:t xml:space="preserve">ese are two metrics </w:t>
      </w:r>
      <w:r w:rsidR="568C254E">
        <w:t xml:space="preserve">(with related reports) </w:t>
      </w:r>
      <w:r w:rsidR="7DD8F22D">
        <w:t xml:space="preserve">we are using to measure and evaluate distributor inventory levels.  It is </w:t>
      </w:r>
      <w:r w:rsidR="2EFF343E">
        <w:t>a reference to</w:t>
      </w:r>
      <w:r w:rsidR="54CB8AA9">
        <w:t xml:space="preserve"> </w:t>
      </w:r>
      <w:r w:rsidR="71A560FF">
        <w:t xml:space="preserve">months of </w:t>
      </w:r>
      <w:r w:rsidR="46EA4EDC">
        <w:t xml:space="preserve">distributor </w:t>
      </w:r>
      <w:r w:rsidR="71A560FF">
        <w:t xml:space="preserve">stock </w:t>
      </w:r>
      <w:r w:rsidR="2B5603D5">
        <w:t>on hand at distributors sites</w:t>
      </w:r>
      <w:r w:rsidR="54CB8AA9">
        <w:t>.</w:t>
      </w:r>
      <w:r w:rsidR="71A560FF">
        <w:t xml:space="preserve">   Invent</w:t>
      </w:r>
      <w:r w:rsidR="24003C1E">
        <w:t>ory levels are reported by distributors at different levels of granularity</w:t>
      </w:r>
      <w:r w:rsidR="403EC8B8">
        <w:t xml:space="preserve">. This can be as high level as a </w:t>
      </w:r>
      <w:r w:rsidR="729AB343">
        <w:t xml:space="preserve">total </w:t>
      </w:r>
      <w:r w:rsidR="403EC8B8">
        <w:t>currency value,</w:t>
      </w:r>
      <w:r w:rsidR="6BDFB05D">
        <w:t xml:space="preserve"> </w:t>
      </w:r>
      <w:r w:rsidR="1BC29CCF">
        <w:t xml:space="preserve">value by </w:t>
      </w:r>
      <w:r w:rsidR="1910B706">
        <w:t xml:space="preserve">Product Family, </w:t>
      </w:r>
      <w:r w:rsidR="11EC9E26">
        <w:t xml:space="preserve">or </w:t>
      </w:r>
      <w:r w:rsidR="1910B706">
        <w:t>Item number</w:t>
      </w:r>
      <w:r w:rsidR="561BA6DD">
        <w:t>.</w:t>
      </w:r>
      <w:r w:rsidR="0A9D55E2">
        <w:t xml:space="preserve">  It can also be reported in quantities by product family or item number.   This information must then be </w:t>
      </w:r>
      <w:r w:rsidR="60DE1D05">
        <w:t xml:space="preserve">adapted, transformed and calculated into an inventory value. </w:t>
      </w:r>
    </w:p>
    <w:p w14:paraId="5FF00420" w14:textId="31F0DC61" w:rsidR="60DE1D05" w:rsidRDefault="60DE1D05" w:rsidP="68C31B6E">
      <w:pPr>
        <w:ind w:firstLine="0"/>
      </w:pPr>
      <w:r>
        <w:t>Th</w:t>
      </w:r>
      <w:r w:rsidR="32A15BEB">
        <w:t xml:space="preserve">e Americas region is uploading the data into oracle.   In other regions the data is maintained in excel. </w:t>
      </w:r>
    </w:p>
    <w:p w14:paraId="4B1326C3" w14:textId="6CAA5946" w:rsidR="1CCCCC9A" w:rsidRDefault="1CCCCC9A" w:rsidP="68C31B6E">
      <w:pPr>
        <w:ind w:firstLine="0"/>
      </w:pPr>
      <w:r>
        <w:lastRenderedPageBreak/>
        <w:t xml:space="preserve">Reports are generated based on the inventory values. </w:t>
      </w:r>
    </w:p>
    <w:p w14:paraId="3CCB8BF0" w14:textId="52ACB8A2" w:rsidR="2D609499" w:rsidRDefault="2D609499" w:rsidP="7AC93C95">
      <w:pPr>
        <w:ind w:firstLine="0"/>
      </w:pP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261"/>
        <w:gridCol w:w="2995"/>
        <w:gridCol w:w="2824"/>
        <w:gridCol w:w="1329"/>
        <w:gridCol w:w="1105"/>
      </w:tblGrid>
      <w:tr w:rsidR="7AC93C95" w14:paraId="6E13A9D7" w14:textId="77777777" w:rsidTr="147C0FFE">
        <w:trPr>
          <w:trHeight w:val="300"/>
        </w:trPr>
        <w:tc>
          <w:tcPr>
            <w:tcW w:w="10424" w:type="dxa"/>
            <w:gridSpan w:val="5"/>
            <w:tcBorders>
              <w:top w:val="single" w:sz="6" w:space="0" w:color="auto"/>
              <w:left w:val="single" w:sz="6" w:space="0" w:color="auto"/>
              <w:bottom w:val="single" w:sz="6" w:space="0" w:color="auto"/>
              <w:right w:val="single" w:sz="6" w:space="0" w:color="auto"/>
            </w:tcBorders>
            <w:shd w:val="clear" w:color="auto" w:fill="4472C4" w:themeFill="accent1"/>
          </w:tcPr>
          <w:p w14:paraId="30A34113" w14:textId="052064C6" w:rsidR="7AC93C95" w:rsidRDefault="7AC93C95" w:rsidP="7AC93C95">
            <w:pPr>
              <w:spacing w:after="0" w:line="240" w:lineRule="auto"/>
              <w:ind w:firstLine="0"/>
              <w:jc w:val="left"/>
              <w:rPr>
                <w:rFonts w:ascii="Calibri" w:eastAsia="Times New Roman" w:hAnsi="Calibri" w:cs="Calibri"/>
                <w:b/>
                <w:color w:val="FFFFFF" w:themeColor="background1"/>
                <w:sz w:val="18"/>
                <w:szCs w:val="18"/>
              </w:rPr>
            </w:pPr>
            <w:r w:rsidRPr="7AC93C95">
              <w:rPr>
                <w:rFonts w:ascii="Calibri" w:eastAsia="Times New Roman" w:hAnsi="Calibri" w:cs="Calibri"/>
                <w:b/>
                <w:bCs/>
                <w:color w:val="FFFFFF" w:themeColor="background1"/>
                <w:sz w:val="18"/>
                <w:szCs w:val="18"/>
              </w:rPr>
              <w:t>List of Metrics Requirements for </w:t>
            </w:r>
            <w:r w:rsidR="129DDC0B" w:rsidRPr="4EDA57B2">
              <w:rPr>
                <w:rFonts w:ascii="Calibri" w:eastAsia="Times New Roman" w:hAnsi="Calibri" w:cs="Calibri"/>
                <w:b/>
                <w:bCs/>
                <w:color w:val="FFFFFF" w:themeColor="background1"/>
                <w:sz w:val="18"/>
                <w:szCs w:val="18"/>
              </w:rPr>
              <w:t xml:space="preserve">Distributor Inventory </w:t>
            </w:r>
          </w:p>
        </w:tc>
      </w:tr>
      <w:tr w:rsidR="7AC93C95" w14:paraId="0A6F00F4" w14:textId="77777777" w:rsidTr="147C0FFE">
        <w:trPr>
          <w:trHeight w:val="300"/>
        </w:trPr>
        <w:tc>
          <w:tcPr>
            <w:tcW w:w="1381" w:type="dxa"/>
            <w:tcBorders>
              <w:top w:val="nil"/>
              <w:left w:val="single" w:sz="6" w:space="0" w:color="auto"/>
              <w:bottom w:val="single" w:sz="6" w:space="0" w:color="auto"/>
              <w:right w:val="single" w:sz="6" w:space="0" w:color="auto"/>
            </w:tcBorders>
            <w:shd w:val="clear" w:color="auto" w:fill="D9E2F3" w:themeFill="accent1" w:themeFillTint="33"/>
          </w:tcPr>
          <w:p w14:paraId="7630FAB1" w14:textId="77777777" w:rsidR="7AC93C95" w:rsidRDefault="7AC93C95" w:rsidP="7AC93C95">
            <w:pPr>
              <w:spacing w:after="0" w:line="240" w:lineRule="auto"/>
              <w:ind w:firstLine="0"/>
              <w:jc w:val="left"/>
              <w:rPr>
                <w:rFonts w:ascii="Segoe UI" w:eastAsia="Times New Roman" w:hAnsi="Segoe UI" w:cs="Segoe UI"/>
                <w:sz w:val="18"/>
                <w:szCs w:val="18"/>
              </w:rPr>
            </w:pPr>
            <w:r w:rsidRPr="7AC93C95">
              <w:rPr>
                <w:rFonts w:ascii="Calibri" w:eastAsia="Times New Roman" w:hAnsi="Calibri" w:cs="Calibri"/>
                <w:b/>
                <w:bCs/>
                <w:sz w:val="18"/>
                <w:szCs w:val="18"/>
              </w:rPr>
              <w:t>Metric</w:t>
            </w:r>
            <w:r w:rsidRPr="7AC93C95">
              <w:rPr>
                <w:rFonts w:ascii="Calibri" w:eastAsia="Times New Roman" w:hAnsi="Calibri" w:cs="Calibri"/>
                <w:sz w:val="18"/>
                <w:szCs w:val="18"/>
              </w:rPr>
              <w:t> </w:t>
            </w:r>
          </w:p>
        </w:tc>
        <w:tc>
          <w:tcPr>
            <w:tcW w:w="3693" w:type="dxa"/>
            <w:tcBorders>
              <w:top w:val="nil"/>
              <w:left w:val="nil"/>
              <w:bottom w:val="single" w:sz="6" w:space="0" w:color="auto"/>
              <w:right w:val="single" w:sz="6" w:space="0" w:color="auto"/>
            </w:tcBorders>
            <w:shd w:val="clear" w:color="auto" w:fill="D9E2F3" w:themeFill="accent1" w:themeFillTint="33"/>
          </w:tcPr>
          <w:p w14:paraId="6931C1CF" w14:textId="77777777" w:rsidR="7AC93C95" w:rsidRDefault="7AC93C95" w:rsidP="7AC93C95">
            <w:pPr>
              <w:spacing w:after="0" w:line="240" w:lineRule="auto"/>
              <w:ind w:firstLine="0"/>
              <w:jc w:val="left"/>
              <w:rPr>
                <w:rFonts w:ascii="Segoe UI" w:eastAsia="Times New Roman" w:hAnsi="Segoe UI" w:cs="Segoe UI"/>
                <w:sz w:val="18"/>
                <w:szCs w:val="18"/>
              </w:rPr>
            </w:pPr>
            <w:r w:rsidRPr="7AC93C95">
              <w:rPr>
                <w:rFonts w:ascii="Calibri" w:eastAsia="Times New Roman" w:hAnsi="Calibri" w:cs="Calibri"/>
                <w:b/>
                <w:bCs/>
                <w:sz w:val="18"/>
                <w:szCs w:val="18"/>
              </w:rPr>
              <w:t>Description</w:t>
            </w:r>
            <w:r w:rsidRPr="7AC93C95">
              <w:rPr>
                <w:rFonts w:ascii="Calibri" w:eastAsia="Times New Roman" w:hAnsi="Calibri" w:cs="Calibri"/>
                <w:sz w:val="18"/>
                <w:szCs w:val="18"/>
              </w:rPr>
              <w:t> </w:t>
            </w:r>
          </w:p>
        </w:tc>
        <w:tc>
          <w:tcPr>
            <w:tcW w:w="3177" w:type="dxa"/>
            <w:tcBorders>
              <w:top w:val="nil"/>
              <w:left w:val="nil"/>
              <w:bottom w:val="single" w:sz="6" w:space="0" w:color="auto"/>
              <w:right w:val="single" w:sz="6" w:space="0" w:color="auto"/>
            </w:tcBorders>
            <w:shd w:val="clear" w:color="auto" w:fill="D9E2F3" w:themeFill="accent1" w:themeFillTint="33"/>
          </w:tcPr>
          <w:p w14:paraId="57B2107C" w14:textId="77777777" w:rsidR="7AC93C95" w:rsidRDefault="7AC93C95" w:rsidP="7AC93C95">
            <w:pPr>
              <w:spacing w:after="0" w:line="240" w:lineRule="auto"/>
              <w:ind w:firstLine="0"/>
              <w:jc w:val="left"/>
              <w:rPr>
                <w:rFonts w:ascii="Segoe UI" w:eastAsia="Times New Roman" w:hAnsi="Segoe UI" w:cs="Segoe UI"/>
                <w:sz w:val="18"/>
                <w:szCs w:val="18"/>
              </w:rPr>
            </w:pPr>
            <w:r w:rsidRPr="7AC93C95">
              <w:rPr>
                <w:rFonts w:ascii="Calibri" w:eastAsia="Times New Roman" w:hAnsi="Calibri" w:cs="Calibri"/>
                <w:b/>
                <w:bCs/>
                <w:sz w:val="18"/>
                <w:szCs w:val="18"/>
              </w:rPr>
              <w:t>Logic</w:t>
            </w:r>
            <w:r w:rsidRPr="7AC93C95">
              <w:rPr>
                <w:rFonts w:ascii="Calibri" w:eastAsia="Times New Roman" w:hAnsi="Calibri" w:cs="Calibri"/>
                <w:sz w:val="18"/>
                <w:szCs w:val="18"/>
              </w:rPr>
              <w:t> </w:t>
            </w:r>
          </w:p>
        </w:tc>
        <w:tc>
          <w:tcPr>
            <w:tcW w:w="1147" w:type="dxa"/>
            <w:tcBorders>
              <w:top w:val="nil"/>
              <w:left w:val="nil"/>
              <w:bottom w:val="single" w:sz="6" w:space="0" w:color="auto"/>
              <w:right w:val="single" w:sz="6" w:space="0" w:color="auto"/>
            </w:tcBorders>
            <w:shd w:val="clear" w:color="auto" w:fill="D9E2F3" w:themeFill="accent1" w:themeFillTint="33"/>
          </w:tcPr>
          <w:p w14:paraId="5A6CCDD8" w14:textId="77777777" w:rsidR="7AC93C95" w:rsidRDefault="7AC93C95" w:rsidP="7AC93C95">
            <w:pPr>
              <w:spacing w:after="0" w:line="240" w:lineRule="auto"/>
              <w:ind w:firstLine="0"/>
              <w:jc w:val="left"/>
              <w:rPr>
                <w:rFonts w:ascii="Segoe UI" w:eastAsia="Times New Roman" w:hAnsi="Segoe UI" w:cs="Segoe UI"/>
                <w:sz w:val="18"/>
                <w:szCs w:val="18"/>
              </w:rPr>
            </w:pPr>
            <w:r w:rsidRPr="7AC93C95">
              <w:rPr>
                <w:rFonts w:ascii="Calibri" w:eastAsia="Times New Roman" w:hAnsi="Calibri" w:cs="Calibri"/>
                <w:b/>
                <w:bCs/>
                <w:sz w:val="18"/>
                <w:szCs w:val="18"/>
              </w:rPr>
              <w:t>Time Dimension</w:t>
            </w:r>
            <w:r w:rsidRPr="7AC93C95">
              <w:rPr>
                <w:rFonts w:ascii="Calibri" w:eastAsia="Times New Roman" w:hAnsi="Calibri" w:cs="Calibri"/>
                <w:sz w:val="18"/>
                <w:szCs w:val="18"/>
              </w:rPr>
              <w:t> </w:t>
            </w:r>
          </w:p>
        </w:tc>
        <w:tc>
          <w:tcPr>
            <w:tcW w:w="1026" w:type="dxa"/>
            <w:tcBorders>
              <w:top w:val="nil"/>
              <w:left w:val="nil"/>
              <w:bottom w:val="single" w:sz="6" w:space="0" w:color="auto"/>
              <w:right w:val="single" w:sz="6" w:space="0" w:color="auto"/>
            </w:tcBorders>
            <w:shd w:val="clear" w:color="auto" w:fill="D9E2F3" w:themeFill="accent1" w:themeFillTint="33"/>
          </w:tcPr>
          <w:p w14:paraId="70E5F799" w14:textId="77777777" w:rsidR="7AC93C95" w:rsidRDefault="7AC93C95" w:rsidP="7AC93C95">
            <w:pPr>
              <w:spacing w:after="0" w:line="240" w:lineRule="auto"/>
              <w:ind w:firstLine="0"/>
              <w:jc w:val="left"/>
              <w:rPr>
                <w:rFonts w:ascii="Segoe UI" w:eastAsia="Times New Roman" w:hAnsi="Segoe UI" w:cs="Segoe UI"/>
                <w:sz w:val="18"/>
                <w:szCs w:val="18"/>
              </w:rPr>
            </w:pPr>
            <w:r w:rsidRPr="7AC93C95">
              <w:rPr>
                <w:rFonts w:ascii="Calibri" w:eastAsia="Times New Roman" w:hAnsi="Calibri" w:cs="Calibri"/>
                <w:b/>
                <w:bCs/>
                <w:sz w:val="18"/>
                <w:szCs w:val="18"/>
              </w:rPr>
              <w:t>Comment</w:t>
            </w:r>
            <w:r w:rsidRPr="7AC93C95">
              <w:rPr>
                <w:rFonts w:ascii="Calibri" w:eastAsia="Times New Roman" w:hAnsi="Calibri" w:cs="Calibri"/>
                <w:sz w:val="18"/>
                <w:szCs w:val="18"/>
              </w:rPr>
              <w:t> </w:t>
            </w:r>
          </w:p>
        </w:tc>
      </w:tr>
      <w:tr w:rsidR="7AC93C95" w14:paraId="73515DE8" w14:textId="77777777" w:rsidTr="147C0FFE">
        <w:trPr>
          <w:trHeight w:val="345"/>
        </w:trPr>
        <w:tc>
          <w:tcPr>
            <w:tcW w:w="1381" w:type="dxa"/>
            <w:tcBorders>
              <w:top w:val="nil"/>
              <w:left w:val="single" w:sz="6" w:space="0" w:color="auto"/>
              <w:bottom w:val="single" w:sz="6" w:space="0" w:color="auto"/>
              <w:right w:val="single" w:sz="6" w:space="0" w:color="auto"/>
            </w:tcBorders>
            <w:shd w:val="clear" w:color="auto" w:fill="auto"/>
          </w:tcPr>
          <w:p w14:paraId="67CA79ED" w14:textId="75BE9593" w:rsidR="40E70AA7" w:rsidRDefault="40E70AA7" w:rsidP="7AC93C95">
            <w:pPr>
              <w:spacing w:after="0" w:line="240" w:lineRule="auto"/>
              <w:jc w:val="left"/>
            </w:pPr>
            <w:r w:rsidRPr="7AC93C95">
              <w:rPr>
                <w:rFonts w:ascii="Calibri" w:eastAsia="Times New Roman" w:hAnsi="Calibri" w:cs="Calibri"/>
                <w:sz w:val="18"/>
                <w:szCs w:val="18"/>
              </w:rPr>
              <w:t>MOI</w:t>
            </w:r>
          </w:p>
        </w:tc>
        <w:tc>
          <w:tcPr>
            <w:tcW w:w="3693" w:type="dxa"/>
            <w:tcBorders>
              <w:top w:val="nil"/>
              <w:left w:val="nil"/>
              <w:bottom w:val="single" w:sz="6" w:space="0" w:color="auto"/>
              <w:right w:val="single" w:sz="6" w:space="0" w:color="auto"/>
            </w:tcBorders>
            <w:shd w:val="clear" w:color="auto" w:fill="auto"/>
          </w:tcPr>
          <w:p w14:paraId="41C0A9A8" w14:textId="77777777" w:rsidR="7AC93C95" w:rsidRDefault="7AC93C95" w:rsidP="7AC93C95">
            <w:pPr>
              <w:spacing w:after="0" w:line="240" w:lineRule="auto"/>
              <w:ind w:firstLine="0"/>
              <w:jc w:val="left"/>
              <w:rPr>
                <w:rFonts w:ascii="Segoe UI" w:eastAsia="Times New Roman" w:hAnsi="Segoe UI" w:cs="Segoe UI"/>
                <w:sz w:val="18"/>
                <w:szCs w:val="18"/>
              </w:rPr>
            </w:pPr>
            <w:r w:rsidRPr="7AC93C95">
              <w:rPr>
                <w:rFonts w:ascii="Calibri" w:eastAsia="Times New Roman" w:hAnsi="Calibri" w:cs="Calibri"/>
                <w:sz w:val="18"/>
                <w:szCs w:val="18"/>
              </w:rPr>
              <w:t>Actuals vs. Prior Year expressed % form </w:t>
            </w:r>
          </w:p>
        </w:tc>
        <w:tc>
          <w:tcPr>
            <w:tcW w:w="3177" w:type="dxa"/>
            <w:tcBorders>
              <w:top w:val="nil"/>
              <w:left w:val="nil"/>
              <w:bottom w:val="single" w:sz="6" w:space="0" w:color="auto"/>
              <w:right w:val="single" w:sz="6" w:space="0" w:color="auto"/>
            </w:tcBorders>
            <w:shd w:val="clear" w:color="auto" w:fill="auto"/>
          </w:tcPr>
          <w:p w14:paraId="1EA4B51E" w14:textId="36E40AE1" w:rsidR="59E115F8" w:rsidRDefault="59E115F8" w:rsidP="7AC93C95">
            <w:pPr>
              <w:spacing w:after="0" w:line="240" w:lineRule="auto"/>
              <w:ind w:firstLine="0"/>
              <w:jc w:val="left"/>
              <w:rPr>
                <w:rFonts w:ascii="Calibri" w:eastAsia="Times New Roman" w:hAnsi="Calibri" w:cs="Calibri"/>
                <w:sz w:val="18"/>
                <w:szCs w:val="18"/>
              </w:rPr>
            </w:pPr>
            <w:r w:rsidRPr="52D43BB4">
              <w:rPr>
                <w:rFonts w:ascii="Calibri" w:eastAsia="Times New Roman" w:hAnsi="Calibri" w:cs="Calibri"/>
                <w:sz w:val="18"/>
                <w:szCs w:val="18"/>
              </w:rPr>
              <w:t xml:space="preserve"> </w:t>
            </w:r>
            <w:r w:rsidR="00428E9C" w:rsidRPr="52D43BB4">
              <w:rPr>
                <w:rFonts w:ascii="Calibri" w:eastAsia="Times New Roman" w:hAnsi="Calibri" w:cs="Calibri"/>
                <w:sz w:val="18"/>
                <w:szCs w:val="18"/>
              </w:rPr>
              <w:t xml:space="preserve">Ending month inventory / </w:t>
            </w:r>
            <w:r w:rsidR="5D64633D" w:rsidRPr="52D43BB4">
              <w:rPr>
                <w:rFonts w:ascii="Calibri" w:eastAsia="Times New Roman" w:hAnsi="Calibri" w:cs="Calibri"/>
                <w:sz w:val="18"/>
                <w:szCs w:val="18"/>
              </w:rPr>
              <w:t xml:space="preserve">POS expressed in months </w:t>
            </w:r>
          </w:p>
        </w:tc>
        <w:tc>
          <w:tcPr>
            <w:tcW w:w="1147" w:type="dxa"/>
            <w:vMerge w:val="restart"/>
            <w:tcBorders>
              <w:top w:val="nil"/>
              <w:left w:val="nil"/>
              <w:bottom w:val="single" w:sz="6" w:space="0" w:color="auto"/>
              <w:right w:val="single" w:sz="6" w:space="0" w:color="auto"/>
            </w:tcBorders>
            <w:shd w:val="clear" w:color="auto" w:fill="auto"/>
          </w:tcPr>
          <w:p w14:paraId="441A8CA3" w14:textId="7C59CD49" w:rsidR="2E42B053" w:rsidRDefault="004D76AF" w:rsidP="7AC93C95">
            <w:pPr>
              <w:spacing w:after="0" w:line="240" w:lineRule="auto"/>
              <w:ind w:firstLine="0"/>
              <w:jc w:val="left"/>
              <w:rPr>
                <w:rFonts w:ascii="Calibri" w:eastAsia="Times New Roman" w:hAnsi="Calibri" w:cs="Calibri"/>
                <w:sz w:val="18"/>
                <w:szCs w:val="18"/>
              </w:rPr>
            </w:pPr>
            <w:r>
              <w:rPr>
                <w:rFonts w:ascii="Calibri" w:eastAsia="Times New Roman" w:hAnsi="Calibri" w:cs="Calibri"/>
                <w:sz w:val="18"/>
                <w:szCs w:val="18"/>
              </w:rPr>
              <w:t>Week/</w:t>
            </w:r>
            <w:r w:rsidR="2E42B053" w:rsidRPr="7AC93C95">
              <w:rPr>
                <w:rFonts w:ascii="Calibri" w:eastAsia="Times New Roman" w:hAnsi="Calibri" w:cs="Calibri"/>
                <w:sz w:val="18"/>
                <w:szCs w:val="18"/>
              </w:rPr>
              <w:t>Month</w:t>
            </w:r>
            <w:r w:rsidR="72BD0775" w:rsidRPr="7AC93C95">
              <w:rPr>
                <w:rFonts w:ascii="Calibri" w:eastAsia="Times New Roman" w:hAnsi="Calibri" w:cs="Calibri"/>
                <w:sz w:val="18"/>
                <w:szCs w:val="18"/>
              </w:rPr>
              <w:t xml:space="preserve"> /Quarter/Year</w:t>
            </w:r>
            <w:r w:rsidR="127ECA6F" w:rsidRPr="7AC93C95">
              <w:rPr>
                <w:rFonts w:ascii="Calibri" w:eastAsia="Times New Roman" w:hAnsi="Calibri" w:cs="Calibri"/>
                <w:sz w:val="18"/>
                <w:szCs w:val="18"/>
              </w:rPr>
              <w:t>/</w:t>
            </w:r>
          </w:p>
        </w:tc>
        <w:tc>
          <w:tcPr>
            <w:tcW w:w="1026" w:type="dxa"/>
            <w:vMerge w:val="restart"/>
            <w:tcBorders>
              <w:top w:val="nil"/>
              <w:left w:val="nil"/>
              <w:bottom w:val="single" w:sz="6" w:space="0" w:color="auto"/>
              <w:right w:val="single" w:sz="6" w:space="0" w:color="auto"/>
            </w:tcBorders>
            <w:shd w:val="clear" w:color="auto" w:fill="auto"/>
          </w:tcPr>
          <w:p w14:paraId="39D62984" w14:textId="2F0C3538" w:rsidR="7AC93C95" w:rsidRDefault="7AC93C95" w:rsidP="7AC93C95">
            <w:pPr>
              <w:spacing w:after="0" w:line="240" w:lineRule="auto"/>
              <w:ind w:firstLine="0"/>
              <w:jc w:val="left"/>
              <w:rPr>
                <w:rFonts w:ascii="Segoe UI" w:eastAsia="Times New Roman" w:hAnsi="Segoe UI" w:cs="Segoe UI"/>
                <w:sz w:val="18"/>
                <w:szCs w:val="18"/>
              </w:rPr>
            </w:pPr>
            <w:r w:rsidRPr="7AC93C95">
              <w:rPr>
                <w:rFonts w:ascii="Calibri" w:eastAsia="Times New Roman" w:hAnsi="Calibri" w:cs="Calibri"/>
                <w:sz w:val="18"/>
                <w:szCs w:val="18"/>
              </w:rPr>
              <w:t> </w:t>
            </w:r>
          </w:p>
        </w:tc>
      </w:tr>
      <w:tr w:rsidR="7AC93C95" w14:paraId="5B4D7366" w14:textId="77777777" w:rsidTr="147C0FFE">
        <w:trPr>
          <w:trHeight w:val="315"/>
        </w:trPr>
        <w:tc>
          <w:tcPr>
            <w:tcW w:w="1381" w:type="dxa"/>
            <w:tcBorders>
              <w:top w:val="nil"/>
              <w:left w:val="single" w:sz="6" w:space="0" w:color="auto"/>
              <w:bottom w:val="single" w:sz="6" w:space="0" w:color="auto"/>
              <w:right w:val="single" w:sz="6" w:space="0" w:color="auto"/>
            </w:tcBorders>
            <w:shd w:val="clear" w:color="auto" w:fill="auto"/>
          </w:tcPr>
          <w:p w14:paraId="034A13A5" w14:textId="5152FAE7" w:rsidR="4EEDD04A" w:rsidRDefault="4EEDD04A" w:rsidP="7AC93C95">
            <w:pPr>
              <w:spacing w:after="0" w:line="240" w:lineRule="auto"/>
              <w:ind w:firstLine="0"/>
              <w:jc w:val="center"/>
              <w:rPr>
                <w:rFonts w:ascii="Calibri" w:eastAsia="Times New Roman" w:hAnsi="Calibri" w:cs="Calibri"/>
                <w:sz w:val="18"/>
                <w:szCs w:val="18"/>
              </w:rPr>
            </w:pPr>
            <w:r w:rsidRPr="7AC93C95">
              <w:rPr>
                <w:rFonts w:ascii="Calibri" w:eastAsia="Times New Roman" w:hAnsi="Calibri" w:cs="Calibri"/>
                <w:sz w:val="18"/>
                <w:szCs w:val="18"/>
              </w:rPr>
              <w:t>MOIBL</w:t>
            </w:r>
          </w:p>
        </w:tc>
        <w:tc>
          <w:tcPr>
            <w:tcW w:w="3693" w:type="dxa"/>
            <w:tcBorders>
              <w:top w:val="nil"/>
              <w:left w:val="nil"/>
              <w:bottom w:val="single" w:sz="6" w:space="0" w:color="auto"/>
              <w:right w:val="single" w:sz="6" w:space="0" w:color="auto"/>
            </w:tcBorders>
            <w:shd w:val="clear" w:color="auto" w:fill="auto"/>
          </w:tcPr>
          <w:p w14:paraId="3EB5A2F8" w14:textId="77777777" w:rsidR="7AC93C95" w:rsidRDefault="7AC93C95" w:rsidP="7AC93C95">
            <w:pPr>
              <w:spacing w:after="0" w:line="240" w:lineRule="auto"/>
              <w:ind w:firstLine="0"/>
              <w:jc w:val="left"/>
              <w:rPr>
                <w:rFonts w:ascii="Segoe UI" w:eastAsia="Times New Roman" w:hAnsi="Segoe UI" w:cs="Segoe UI"/>
                <w:sz w:val="18"/>
                <w:szCs w:val="18"/>
              </w:rPr>
            </w:pPr>
            <w:r w:rsidRPr="7AC93C95">
              <w:rPr>
                <w:rFonts w:ascii="Calibri" w:eastAsia="Times New Roman" w:hAnsi="Calibri" w:cs="Calibri"/>
                <w:sz w:val="18"/>
                <w:szCs w:val="18"/>
              </w:rPr>
              <w:t>Actuals vs. Prior Year expressed in $ form </w:t>
            </w:r>
          </w:p>
        </w:tc>
        <w:tc>
          <w:tcPr>
            <w:tcW w:w="3177" w:type="dxa"/>
            <w:tcBorders>
              <w:top w:val="nil"/>
              <w:left w:val="nil"/>
              <w:bottom w:val="single" w:sz="6" w:space="0" w:color="auto"/>
              <w:right w:val="single" w:sz="6" w:space="0" w:color="auto"/>
            </w:tcBorders>
            <w:shd w:val="clear" w:color="auto" w:fill="auto"/>
          </w:tcPr>
          <w:p w14:paraId="17ED1547" w14:textId="09AD36F1" w:rsidR="6EF0F6B2" w:rsidRDefault="6EF0F6B2" w:rsidP="7AC93C95">
            <w:pPr>
              <w:spacing w:after="0" w:line="240" w:lineRule="auto"/>
              <w:ind w:firstLine="0"/>
              <w:jc w:val="left"/>
              <w:rPr>
                <w:rFonts w:ascii="Segoe UI" w:eastAsia="Times New Roman" w:hAnsi="Segoe UI" w:cs="Segoe UI"/>
                <w:sz w:val="18"/>
                <w:szCs w:val="18"/>
              </w:rPr>
            </w:pPr>
            <w:r w:rsidRPr="7AC93C95">
              <w:rPr>
                <w:rFonts w:ascii="Calibri" w:eastAsia="Times New Roman" w:hAnsi="Calibri" w:cs="Calibri"/>
                <w:sz w:val="18"/>
                <w:szCs w:val="18"/>
              </w:rPr>
              <w:t>(</w:t>
            </w:r>
            <w:r w:rsidRPr="7AC93C95">
              <w:rPr>
                <w:sz w:val="18"/>
                <w:szCs w:val="18"/>
              </w:rPr>
              <w:t>Ending Inventory + Backlog ) / ( 3 Prior Month POS) / 3</w:t>
            </w:r>
            <w:r w:rsidR="7AC93C95" w:rsidRPr="7AC93C95">
              <w:rPr>
                <w:rFonts w:ascii="Calibri" w:eastAsia="Times New Roman" w:hAnsi="Calibri" w:cs="Calibri"/>
                <w:sz w:val="18"/>
                <w:szCs w:val="18"/>
              </w:rPr>
              <w:t>  </w:t>
            </w:r>
          </w:p>
        </w:tc>
        <w:tc>
          <w:tcPr>
            <w:tcW w:w="1147" w:type="dxa"/>
            <w:vMerge/>
          </w:tcPr>
          <w:p w14:paraId="7378C32A" w14:textId="77777777" w:rsidR="00AF1E3B" w:rsidRDefault="00AF1E3B"/>
        </w:tc>
        <w:tc>
          <w:tcPr>
            <w:tcW w:w="1026" w:type="dxa"/>
            <w:vMerge/>
          </w:tcPr>
          <w:p w14:paraId="76CF5669" w14:textId="77777777" w:rsidR="00AF1E3B" w:rsidRDefault="00AF1E3B"/>
        </w:tc>
      </w:tr>
      <w:tr w:rsidR="7AC93C95" w14:paraId="7CACE541" w14:textId="77777777" w:rsidTr="147C0FFE">
        <w:trPr>
          <w:trHeight w:val="315"/>
        </w:trPr>
        <w:tc>
          <w:tcPr>
            <w:tcW w:w="1381" w:type="dxa"/>
            <w:tcBorders>
              <w:top w:val="nil"/>
              <w:left w:val="single" w:sz="6" w:space="0" w:color="auto"/>
              <w:bottom w:val="single" w:sz="6" w:space="0" w:color="auto"/>
              <w:right w:val="single" w:sz="6" w:space="0" w:color="auto"/>
            </w:tcBorders>
            <w:shd w:val="clear" w:color="auto" w:fill="auto"/>
          </w:tcPr>
          <w:p w14:paraId="37234B90" w14:textId="65A76726" w:rsidR="2BD9F704" w:rsidRDefault="2BD9F704" w:rsidP="7AC93C95">
            <w:pPr>
              <w:spacing w:line="240" w:lineRule="auto"/>
              <w:jc w:val="center"/>
              <w:rPr>
                <w:rFonts w:ascii="Calibri" w:eastAsia="Times New Roman" w:hAnsi="Calibri" w:cs="Calibri"/>
                <w:sz w:val="18"/>
                <w:szCs w:val="18"/>
              </w:rPr>
            </w:pPr>
            <w:r w:rsidRPr="7AC93C95">
              <w:rPr>
                <w:rFonts w:ascii="Calibri" w:eastAsia="Times New Roman" w:hAnsi="Calibri" w:cs="Calibri"/>
                <w:sz w:val="18"/>
                <w:szCs w:val="18"/>
              </w:rPr>
              <w:t>MOIBL YOY</w:t>
            </w:r>
            <w:r w:rsidR="7C2D3959" w:rsidRPr="7AC93C95">
              <w:rPr>
                <w:rFonts w:ascii="Calibri" w:eastAsia="Times New Roman" w:hAnsi="Calibri" w:cs="Calibri"/>
                <w:sz w:val="18"/>
                <w:szCs w:val="18"/>
              </w:rPr>
              <w:t xml:space="preserve"> (months) </w:t>
            </w:r>
            <w:r w:rsidRPr="7AC93C95">
              <w:rPr>
                <w:rFonts w:ascii="Calibri" w:eastAsia="Times New Roman" w:hAnsi="Calibri" w:cs="Calibri"/>
                <w:sz w:val="18"/>
                <w:szCs w:val="18"/>
              </w:rPr>
              <w:t xml:space="preserve"> </w:t>
            </w:r>
          </w:p>
        </w:tc>
        <w:tc>
          <w:tcPr>
            <w:tcW w:w="3693" w:type="dxa"/>
            <w:tcBorders>
              <w:top w:val="nil"/>
              <w:left w:val="nil"/>
              <w:bottom w:val="single" w:sz="6" w:space="0" w:color="auto"/>
              <w:right w:val="single" w:sz="6" w:space="0" w:color="auto"/>
            </w:tcBorders>
            <w:shd w:val="clear" w:color="auto" w:fill="auto"/>
          </w:tcPr>
          <w:p w14:paraId="6C4F7CB9" w14:textId="6B61265B" w:rsidR="2BD9F704" w:rsidRDefault="2BD9F704" w:rsidP="7AC93C95">
            <w:pPr>
              <w:spacing w:after="0" w:line="240" w:lineRule="auto"/>
              <w:ind w:firstLine="0"/>
              <w:jc w:val="left"/>
              <w:rPr>
                <w:rFonts w:ascii="Calibri" w:eastAsia="Times New Roman" w:hAnsi="Calibri" w:cs="Calibri"/>
                <w:sz w:val="18"/>
                <w:szCs w:val="18"/>
              </w:rPr>
            </w:pPr>
            <w:r w:rsidRPr="7AC93C95">
              <w:rPr>
                <w:rFonts w:ascii="Calibri" w:eastAsia="Times New Roman" w:hAnsi="Calibri" w:cs="Calibri"/>
                <w:sz w:val="18"/>
                <w:szCs w:val="18"/>
              </w:rPr>
              <w:t>Months of change in inventory</w:t>
            </w:r>
            <w:r w:rsidR="2F0625A9" w:rsidRPr="7AC93C95">
              <w:rPr>
                <w:rFonts w:ascii="Calibri" w:eastAsia="Times New Roman" w:hAnsi="Calibri" w:cs="Calibri"/>
                <w:sz w:val="18"/>
                <w:szCs w:val="18"/>
              </w:rPr>
              <w:t>+Backlog</w:t>
            </w:r>
            <w:r w:rsidRPr="7AC93C95">
              <w:rPr>
                <w:rFonts w:ascii="Calibri" w:eastAsia="Times New Roman" w:hAnsi="Calibri" w:cs="Calibri"/>
                <w:sz w:val="18"/>
                <w:szCs w:val="18"/>
              </w:rPr>
              <w:t xml:space="preserve"> Year over year</w:t>
            </w:r>
          </w:p>
        </w:tc>
        <w:tc>
          <w:tcPr>
            <w:tcW w:w="3177" w:type="dxa"/>
            <w:tcBorders>
              <w:top w:val="nil"/>
              <w:left w:val="nil"/>
              <w:bottom w:val="single" w:sz="6" w:space="0" w:color="auto"/>
              <w:right w:val="single" w:sz="6" w:space="0" w:color="auto"/>
            </w:tcBorders>
            <w:shd w:val="clear" w:color="auto" w:fill="auto"/>
          </w:tcPr>
          <w:p w14:paraId="238DAE08" w14:textId="040C9B0B" w:rsidR="5271190B" w:rsidRDefault="5271190B" w:rsidP="7AC93C95">
            <w:pPr>
              <w:spacing w:line="240" w:lineRule="auto"/>
              <w:ind w:firstLine="0"/>
              <w:jc w:val="left"/>
              <w:rPr>
                <w:rFonts w:ascii="Calibri" w:eastAsia="Times New Roman" w:hAnsi="Calibri" w:cs="Calibri"/>
                <w:sz w:val="18"/>
                <w:szCs w:val="18"/>
              </w:rPr>
            </w:pPr>
            <w:r w:rsidRPr="7AC93C95">
              <w:rPr>
                <w:rFonts w:ascii="Calibri" w:eastAsia="Times New Roman" w:hAnsi="Calibri" w:cs="Calibri"/>
                <w:sz w:val="18"/>
                <w:szCs w:val="18"/>
              </w:rPr>
              <w:t>MOIBL Current year month – MOIBL current month previous year</w:t>
            </w:r>
          </w:p>
        </w:tc>
        <w:tc>
          <w:tcPr>
            <w:tcW w:w="1147" w:type="dxa"/>
            <w:tcBorders>
              <w:top w:val="nil"/>
              <w:left w:val="nil"/>
              <w:bottom w:val="single" w:sz="6" w:space="0" w:color="auto"/>
              <w:right w:val="single" w:sz="6" w:space="0" w:color="auto"/>
            </w:tcBorders>
            <w:shd w:val="clear" w:color="auto" w:fill="auto"/>
          </w:tcPr>
          <w:p w14:paraId="6334ECCD" w14:textId="2D4113EE" w:rsidR="59B540C3" w:rsidRDefault="00743FBD" w:rsidP="7AC93C95">
            <w:pPr>
              <w:spacing w:line="240" w:lineRule="auto"/>
              <w:ind w:firstLine="0"/>
              <w:jc w:val="left"/>
              <w:rPr>
                <w:rFonts w:ascii="Calibri" w:eastAsia="Times New Roman" w:hAnsi="Calibri" w:cs="Calibri"/>
                <w:sz w:val="18"/>
                <w:szCs w:val="18"/>
              </w:rPr>
            </w:pPr>
            <w:r>
              <w:rPr>
                <w:rFonts w:ascii="Calibri" w:eastAsia="Times New Roman" w:hAnsi="Calibri" w:cs="Calibri"/>
                <w:sz w:val="18"/>
                <w:szCs w:val="18"/>
              </w:rPr>
              <w:t>Week/</w:t>
            </w:r>
            <w:r w:rsidRPr="7AC93C95">
              <w:rPr>
                <w:rFonts w:ascii="Calibri" w:eastAsia="Times New Roman" w:hAnsi="Calibri" w:cs="Calibri"/>
                <w:sz w:val="18"/>
                <w:szCs w:val="18"/>
              </w:rPr>
              <w:t>Month /Quarter/Year/</w:t>
            </w:r>
          </w:p>
        </w:tc>
        <w:tc>
          <w:tcPr>
            <w:tcW w:w="1026" w:type="dxa"/>
            <w:tcBorders>
              <w:top w:val="nil"/>
              <w:left w:val="nil"/>
              <w:bottom w:val="single" w:sz="6" w:space="0" w:color="auto"/>
              <w:right w:val="single" w:sz="6" w:space="0" w:color="auto"/>
            </w:tcBorders>
            <w:shd w:val="clear" w:color="auto" w:fill="auto"/>
          </w:tcPr>
          <w:p w14:paraId="6CF1E586" w14:textId="7827B5B4" w:rsidR="7AC93C95" w:rsidRDefault="7AC93C95" w:rsidP="7AC93C95">
            <w:pPr>
              <w:spacing w:line="240" w:lineRule="auto"/>
              <w:jc w:val="left"/>
              <w:rPr>
                <w:rFonts w:ascii="Calibri" w:eastAsia="Times New Roman" w:hAnsi="Calibri" w:cs="Calibri"/>
                <w:sz w:val="18"/>
                <w:szCs w:val="18"/>
              </w:rPr>
            </w:pPr>
          </w:p>
        </w:tc>
      </w:tr>
      <w:tr w:rsidR="7AC93C95" w14:paraId="58AF5884" w14:textId="77777777" w:rsidTr="147C0FFE">
        <w:trPr>
          <w:trHeight w:val="315"/>
        </w:trPr>
        <w:tc>
          <w:tcPr>
            <w:tcW w:w="1381" w:type="dxa"/>
            <w:tcBorders>
              <w:top w:val="nil"/>
              <w:left w:val="single" w:sz="6" w:space="0" w:color="auto"/>
              <w:bottom w:val="single" w:sz="6" w:space="0" w:color="auto"/>
              <w:right w:val="single" w:sz="6" w:space="0" w:color="auto"/>
            </w:tcBorders>
            <w:shd w:val="clear" w:color="auto" w:fill="auto"/>
          </w:tcPr>
          <w:p w14:paraId="0E8928F2" w14:textId="2974BE2A" w:rsidR="59B540C3" w:rsidRDefault="59B540C3" w:rsidP="7292F02F">
            <w:pPr>
              <w:spacing w:after="0" w:line="240" w:lineRule="auto"/>
              <w:jc w:val="center"/>
              <w:rPr>
                <w:rFonts w:ascii="Calibri" w:eastAsia="Times New Roman" w:hAnsi="Calibri" w:cs="Calibri"/>
                <w:sz w:val="18"/>
                <w:szCs w:val="18"/>
              </w:rPr>
            </w:pPr>
            <w:r w:rsidRPr="7AC93C95">
              <w:rPr>
                <w:rFonts w:ascii="Calibri" w:eastAsia="Times New Roman" w:hAnsi="Calibri" w:cs="Calibri"/>
                <w:sz w:val="18"/>
                <w:szCs w:val="18"/>
              </w:rPr>
              <w:t>MOI</w:t>
            </w:r>
            <w:r w:rsidR="69F4F532" w:rsidRPr="7292F02F">
              <w:rPr>
                <w:rFonts w:ascii="Calibri" w:eastAsia="Times New Roman" w:hAnsi="Calibri" w:cs="Calibri"/>
                <w:sz w:val="18"/>
                <w:szCs w:val="18"/>
              </w:rPr>
              <w:t xml:space="preserve">  YOY</w:t>
            </w:r>
          </w:p>
        </w:tc>
        <w:tc>
          <w:tcPr>
            <w:tcW w:w="3693" w:type="dxa"/>
            <w:tcBorders>
              <w:top w:val="nil"/>
              <w:left w:val="nil"/>
              <w:bottom w:val="single" w:sz="6" w:space="0" w:color="auto"/>
              <w:right w:val="single" w:sz="6" w:space="0" w:color="auto"/>
            </w:tcBorders>
            <w:shd w:val="clear" w:color="auto" w:fill="auto"/>
          </w:tcPr>
          <w:p w14:paraId="165244C3" w14:textId="56D2DA8C" w:rsidR="59B540C3" w:rsidRDefault="59B540C3" w:rsidP="7AC93C95">
            <w:pPr>
              <w:spacing w:line="240" w:lineRule="auto"/>
              <w:ind w:firstLine="0"/>
              <w:jc w:val="left"/>
              <w:rPr>
                <w:rFonts w:ascii="Calibri" w:eastAsia="Times New Roman" w:hAnsi="Calibri" w:cs="Calibri"/>
                <w:sz w:val="18"/>
                <w:szCs w:val="18"/>
              </w:rPr>
            </w:pPr>
            <w:r w:rsidRPr="7AC93C95">
              <w:rPr>
                <w:rFonts w:ascii="Calibri" w:eastAsia="Times New Roman" w:hAnsi="Calibri" w:cs="Calibri"/>
                <w:sz w:val="18"/>
                <w:szCs w:val="18"/>
              </w:rPr>
              <w:t>Months of change in inventory Year over year</w:t>
            </w:r>
          </w:p>
        </w:tc>
        <w:tc>
          <w:tcPr>
            <w:tcW w:w="3177" w:type="dxa"/>
            <w:tcBorders>
              <w:top w:val="nil"/>
              <w:left w:val="nil"/>
              <w:bottom w:val="single" w:sz="6" w:space="0" w:color="auto"/>
              <w:right w:val="single" w:sz="6" w:space="0" w:color="auto"/>
            </w:tcBorders>
            <w:shd w:val="clear" w:color="auto" w:fill="auto"/>
          </w:tcPr>
          <w:p w14:paraId="4811585D" w14:textId="44B36CBD" w:rsidR="59B540C3" w:rsidRDefault="59B540C3" w:rsidP="7AC93C95">
            <w:pPr>
              <w:spacing w:line="240" w:lineRule="auto"/>
              <w:ind w:firstLine="0"/>
              <w:jc w:val="left"/>
              <w:rPr>
                <w:rFonts w:ascii="Calibri" w:eastAsia="Times New Roman" w:hAnsi="Calibri" w:cs="Calibri"/>
                <w:sz w:val="18"/>
                <w:szCs w:val="18"/>
              </w:rPr>
            </w:pPr>
            <w:r w:rsidRPr="7AC93C95">
              <w:rPr>
                <w:rFonts w:ascii="Calibri" w:eastAsia="Times New Roman" w:hAnsi="Calibri" w:cs="Calibri"/>
                <w:sz w:val="18"/>
                <w:szCs w:val="18"/>
              </w:rPr>
              <w:t>MOI Current year month – MOI current month previous year</w:t>
            </w:r>
          </w:p>
        </w:tc>
        <w:tc>
          <w:tcPr>
            <w:tcW w:w="1147" w:type="dxa"/>
            <w:tcBorders>
              <w:top w:val="nil"/>
              <w:left w:val="nil"/>
              <w:bottom w:val="single" w:sz="6" w:space="0" w:color="auto"/>
              <w:right w:val="single" w:sz="6" w:space="0" w:color="auto"/>
            </w:tcBorders>
            <w:shd w:val="clear" w:color="auto" w:fill="auto"/>
          </w:tcPr>
          <w:p w14:paraId="5843828C" w14:textId="6DEE0BF9" w:rsidR="59B540C3" w:rsidRDefault="00743FBD" w:rsidP="7AC93C95">
            <w:pPr>
              <w:spacing w:line="240" w:lineRule="auto"/>
              <w:ind w:firstLine="0"/>
              <w:jc w:val="left"/>
              <w:rPr>
                <w:rFonts w:ascii="Calibri" w:eastAsia="Times New Roman" w:hAnsi="Calibri" w:cs="Calibri"/>
                <w:sz w:val="18"/>
                <w:szCs w:val="18"/>
              </w:rPr>
            </w:pPr>
            <w:r>
              <w:rPr>
                <w:rFonts w:ascii="Calibri" w:eastAsia="Times New Roman" w:hAnsi="Calibri" w:cs="Calibri"/>
                <w:sz w:val="18"/>
                <w:szCs w:val="18"/>
              </w:rPr>
              <w:t>Week/</w:t>
            </w:r>
            <w:r w:rsidRPr="7AC93C95">
              <w:rPr>
                <w:rFonts w:ascii="Calibri" w:eastAsia="Times New Roman" w:hAnsi="Calibri" w:cs="Calibri"/>
                <w:sz w:val="18"/>
                <w:szCs w:val="18"/>
              </w:rPr>
              <w:t>Month /Quarter/Year/</w:t>
            </w:r>
          </w:p>
        </w:tc>
        <w:tc>
          <w:tcPr>
            <w:tcW w:w="1026" w:type="dxa"/>
            <w:tcBorders>
              <w:top w:val="nil"/>
              <w:left w:val="nil"/>
              <w:bottom w:val="single" w:sz="6" w:space="0" w:color="auto"/>
              <w:right w:val="single" w:sz="6" w:space="0" w:color="auto"/>
            </w:tcBorders>
            <w:shd w:val="clear" w:color="auto" w:fill="auto"/>
          </w:tcPr>
          <w:p w14:paraId="6E3F1332" w14:textId="68C5F972" w:rsidR="7AC93C95" w:rsidRDefault="7AC93C95" w:rsidP="7AC93C95">
            <w:pPr>
              <w:spacing w:line="240" w:lineRule="auto"/>
              <w:jc w:val="left"/>
              <w:rPr>
                <w:rFonts w:ascii="Calibri" w:eastAsia="Times New Roman" w:hAnsi="Calibri" w:cs="Calibri"/>
                <w:sz w:val="18"/>
                <w:szCs w:val="18"/>
              </w:rPr>
            </w:pPr>
          </w:p>
        </w:tc>
      </w:tr>
      <w:tr w:rsidR="005E3B96" w14:paraId="08D29AB9" w14:textId="77777777" w:rsidTr="147C0FFE">
        <w:trPr>
          <w:trHeight w:val="315"/>
        </w:trPr>
        <w:tc>
          <w:tcPr>
            <w:tcW w:w="1381" w:type="dxa"/>
            <w:tcBorders>
              <w:top w:val="nil"/>
              <w:left w:val="single" w:sz="6" w:space="0" w:color="auto"/>
              <w:bottom w:val="single" w:sz="6" w:space="0" w:color="auto"/>
              <w:right w:val="single" w:sz="6" w:space="0" w:color="auto"/>
            </w:tcBorders>
            <w:shd w:val="clear" w:color="auto" w:fill="auto"/>
          </w:tcPr>
          <w:p w14:paraId="199725FD" w14:textId="34149C49" w:rsidR="005E3B96" w:rsidRPr="00591EE3" w:rsidRDefault="005E3B96" w:rsidP="7AC93C95">
            <w:pPr>
              <w:spacing w:line="240" w:lineRule="auto"/>
              <w:jc w:val="center"/>
              <w:rPr>
                <w:rFonts w:ascii="Calibri" w:eastAsia="Times New Roman" w:hAnsi="Calibri" w:cs="Calibri"/>
                <w:sz w:val="18"/>
                <w:szCs w:val="18"/>
              </w:rPr>
            </w:pPr>
            <w:r w:rsidRPr="00591EE3">
              <w:rPr>
                <w:rFonts w:ascii="Calibri" w:eastAsia="Times New Roman" w:hAnsi="Calibri" w:cs="Calibri"/>
                <w:sz w:val="18"/>
                <w:szCs w:val="18"/>
              </w:rPr>
              <w:t>WOI</w:t>
            </w:r>
          </w:p>
        </w:tc>
        <w:tc>
          <w:tcPr>
            <w:tcW w:w="3693" w:type="dxa"/>
            <w:tcBorders>
              <w:top w:val="nil"/>
              <w:left w:val="nil"/>
              <w:bottom w:val="single" w:sz="6" w:space="0" w:color="auto"/>
              <w:right w:val="single" w:sz="6" w:space="0" w:color="auto"/>
            </w:tcBorders>
            <w:shd w:val="clear" w:color="auto" w:fill="auto"/>
          </w:tcPr>
          <w:p w14:paraId="56992803" w14:textId="38893A9C" w:rsidR="005E3B96" w:rsidRPr="7AC93C95" w:rsidRDefault="00DE1832" w:rsidP="7AC93C95">
            <w:pPr>
              <w:spacing w:line="240" w:lineRule="auto"/>
              <w:ind w:firstLine="0"/>
              <w:jc w:val="left"/>
              <w:rPr>
                <w:rFonts w:ascii="Calibri" w:eastAsia="Times New Roman" w:hAnsi="Calibri" w:cs="Calibri"/>
                <w:sz w:val="18"/>
                <w:szCs w:val="18"/>
              </w:rPr>
            </w:pPr>
            <w:r>
              <w:rPr>
                <w:rFonts w:ascii="Calibri" w:eastAsia="Times New Roman" w:hAnsi="Calibri" w:cs="Calibri"/>
                <w:sz w:val="18"/>
                <w:szCs w:val="18"/>
              </w:rPr>
              <w:t>Weks of INV</w:t>
            </w:r>
          </w:p>
        </w:tc>
        <w:tc>
          <w:tcPr>
            <w:tcW w:w="3177" w:type="dxa"/>
            <w:tcBorders>
              <w:top w:val="nil"/>
              <w:left w:val="nil"/>
              <w:bottom w:val="single" w:sz="6" w:space="0" w:color="auto"/>
              <w:right w:val="single" w:sz="6" w:space="0" w:color="auto"/>
            </w:tcBorders>
            <w:shd w:val="clear" w:color="auto" w:fill="auto"/>
          </w:tcPr>
          <w:p w14:paraId="4CA0D168" w14:textId="48BB8BF8" w:rsidR="005E3B96" w:rsidRPr="7AC93C95" w:rsidRDefault="00DE1832" w:rsidP="7AC93C95">
            <w:pPr>
              <w:spacing w:line="240" w:lineRule="auto"/>
              <w:ind w:firstLine="0"/>
              <w:jc w:val="left"/>
              <w:rPr>
                <w:rFonts w:ascii="Calibri" w:eastAsia="Times New Roman" w:hAnsi="Calibri" w:cs="Calibri"/>
                <w:sz w:val="18"/>
                <w:szCs w:val="18"/>
              </w:rPr>
            </w:pPr>
            <w:r>
              <w:rPr>
                <w:rFonts w:ascii="Calibri" w:eastAsia="Times New Roman" w:hAnsi="Calibri" w:cs="Calibri"/>
                <w:sz w:val="18"/>
                <w:szCs w:val="18"/>
              </w:rPr>
              <w:t>Total INV</w:t>
            </w:r>
            <w:r w:rsidR="00591EE3">
              <w:rPr>
                <w:rFonts w:ascii="Calibri" w:eastAsia="Times New Roman" w:hAnsi="Calibri" w:cs="Calibri"/>
                <w:sz w:val="18"/>
                <w:szCs w:val="18"/>
              </w:rPr>
              <w:t xml:space="preserve"> </w:t>
            </w:r>
            <w:r>
              <w:rPr>
                <w:rFonts w:ascii="Calibri" w:eastAsia="Times New Roman" w:hAnsi="Calibri" w:cs="Calibri"/>
                <w:sz w:val="18"/>
                <w:szCs w:val="18"/>
              </w:rPr>
              <w:t>/ POS</w:t>
            </w:r>
            <w:r w:rsidR="00FF204D">
              <w:rPr>
                <w:rFonts w:ascii="Calibri" w:eastAsia="Times New Roman" w:hAnsi="Calibri" w:cs="Calibri"/>
                <w:sz w:val="18"/>
                <w:szCs w:val="18"/>
              </w:rPr>
              <w:t xml:space="preserve">    evaluated in weeks</w:t>
            </w:r>
          </w:p>
        </w:tc>
        <w:tc>
          <w:tcPr>
            <w:tcW w:w="1147" w:type="dxa"/>
            <w:tcBorders>
              <w:top w:val="nil"/>
              <w:left w:val="nil"/>
              <w:bottom w:val="single" w:sz="6" w:space="0" w:color="auto"/>
              <w:right w:val="single" w:sz="6" w:space="0" w:color="auto"/>
            </w:tcBorders>
            <w:shd w:val="clear" w:color="auto" w:fill="auto"/>
          </w:tcPr>
          <w:p w14:paraId="508E6636" w14:textId="77777777" w:rsidR="005E3B96" w:rsidRDefault="005E3B96" w:rsidP="7AC93C95">
            <w:pPr>
              <w:spacing w:line="240" w:lineRule="auto"/>
              <w:ind w:firstLine="0"/>
              <w:jc w:val="left"/>
              <w:rPr>
                <w:rFonts w:ascii="Calibri" w:eastAsia="Times New Roman" w:hAnsi="Calibri" w:cs="Calibri"/>
                <w:sz w:val="18"/>
                <w:szCs w:val="18"/>
              </w:rPr>
            </w:pPr>
          </w:p>
        </w:tc>
        <w:tc>
          <w:tcPr>
            <w:tcW w:w="1026" w:type="dxa"/>
            <w:tcBorders>
              <w:top w:val="nil"/>
              <w:left w:val="nil"/>
              <w:bottom w:val="single" w:sz="6" w:space="0" w:color="auto"/>
              <w:right w:val="single" w:sz="6" w:space="0" w:color="auto"/>
            </w:tcBorders>
            <w:shd w:val="clear" w:color="auto" w:fill="auto"/>
          </w:tcPr>
          <w:p w14:paraId="01F400E2" w14:textId="14929EEE" w:rsidR="005E3B96" w:rsidRDefault="00FF204D" w:rsidP="7AC93C95">
            <w:pPr>
              <w:spacing w:line="240" w:lineRule="auto"/>
              <w:jc w:val="left"/>
              <w:rPr>
                <w:rFonts w:ascii="Calibri" w:eastAsia="Times New Roman" w:hAnsi="Calibri" w:cs="Calibri"/>
                <w:sz w:val="18"/>
                <w:szCs w:val="18"/>
              </w:rPr>
            </w:pPr>
            <w:r>
              <w:rPr>
                <w:rFonts w:ascii="Calibri" w:eastAsia="Times New Roman" w:hAnsi="Calibri" w:cs="Calibri"/>
                <w:sz w:val="18"/>
                <w:szCs w:val="18"/>
              </w:rPr>
              <w:t>$ amount</w:t>
            </w:r>
          </w:p>
        </w:tc>
      </w:tr>
      <w:tr w:rsidR="005E3B96" w14:paraId="03C792FD" w14:textId="77777777" w:rsidTr="147C0FFE">
        <w:trPr>
          <w:trHeight w:val="315"/>
        </w:trPr>
        <w:tc>
          <w:tcPr>
            <w:tcW w:w="1381" w:type="dxa"/>
            <w:tcBorders>
              <w:top w:val="nil"/>
              <w:left w:val="single" w:sz="6" w:space="0" w:color="auto"/>
              <w:bottom w:val="single" w:sz="6" w:space="0" w:color="auto"/>
              <w:right w:val="single" w:sz="6" w:space="0" w:color="auto"/>
            </w:tcBorders>
            <w:shd w:val="clear" w:color="auto" w:fill="auto"/>
          </w:tcPr>
          <w:p w14:paraId="12865CAA" w14:textId="584C72AA" w:rsidR="005E3B96" w:rsidRPr="00591EE3" w:rsidRDefault="320EB0D3" w:rsidP="7AC93C95">
            <w:pPr>
              <w:spacing w:line="240" w:lineRule="auto"/>
              <w:jc w:val="center"/>
              <w:rPr>
                <w:rFonts w:ascii="Calibri" w:eastAsia="Times New Roman" w:hAnsi="Calibri" w:cs="Calibri"/>
                <w:sz w:val="18"/>
                <w:szCs w:val="18"/>
              </w:rPr>
            </w:pPr>
            <w:commentRangeStart w:id="732"/>
            <w:commentRangeStart w:id="733"/>
            <w:commentRangeStart w:id="734"/>
            <w:commentRangeStart w:id="735"/>
            <w:r w:rsidRPr="50A0F6AC">
              <w:rPr>
                <w:rFonts w:ascii="Calibri" w:eastAsia="Times New Roman" w:hAnsi="Calibri" w:cs="Calibri"/>
                <w:sz w:val="18"/>
                <w:szCs w:val="18"/>
              </w:rPr>
              <w:t>WOIBL</w:t>
            </w:r>
          </w:p>
        </w:tc>
        <w:tc>
          <w:tcPr>
            <w:tcW w:w="3693" w:type="dxa"/>
            <w:tcBorders>
              <w:top w:val="nil"/>
              <w:left w:val="nil"/>
              <w:bottom w:val="single" w:sz="6" w:space="0" w:color="auto"/>
              <w:right w:val="single" w:sz="6" w:space="0" w:color="auto"/>
            </w:tcBorders>
            <w:shd w:val="clear" w:color="auto" w:fill="auto"/>
          </w:tcPr>
          <w:p w14:paraId="479DABBB" w14:textId="7988780F" w:rsidR="005E3B96" w:rsidRPr="7AC93C95" w:rsidRDefault="00FF204D" w:rsidP="7AC93C95">
            <w:pPr>
              <w:spacing w:line="240" w:lineRule="auto"/>
              <w:ind w:firstLine="0"/>
              <w:jc w:val="left"/>
              <w:rPr>
                <w:rFonts w:ascii="Calibri" w:eastAsia="Times New Roman" w:hAnsi="Calibri" w:cs="Calibri"/>
                <w:sz w:val="18"/>
                <w:szCs w:val="18"/>
              </w:rPr>
            </w:pPr>
            <w:r>
              <w:rPr>
                <w:rFonts w:ascii="Calibri" w:eastAsia="Times New Roman" w:hAnsi="Calibri" w:cs="Calibri"/>
                <w:sz w:val="18"/>
                <w:szCs w:val="18"/>
              </w:rPr>
              <w:t>Weeks of INV and Backlog</w:t>
            </w:r>
          </w:p>
        </w:tc>
        <w:tc>
          <w:tcPr>
            <w:tcW w:w="3177" w:type="dxa"/>
            <w:tcBorders>
              <w:top w:val="nil"/>
              <w:left w:val="nil"/>
              <w:bottom w:val="single" w:sz="6" w:space="0" w:color="auto"/>
              <w:right w:val="single" w:sz="6" w:space="0" w:color="auto"/>
            </w:tcBorders>
            <w:shd w:val="clear" w:color="auto" w:fill="auto"/>
          </w:tcPr>
          <w:p w14:paraId="06D2088E" w14:textId="039D97A7" w:rsidR="005E3B96" w:rsidRPr="7AC93C95" w:rsidRDefault="0B553AA1" w:rsidP="7AC93C95">
            <w:pPr>
              <w:spacing w:line="240" w:lineRule="auto"/>
              <w:ind w:firstLine="0"/>
              <w:jc w:val="left"/>
              <w:rPr>
                <w:rFonts w:ascii="Calibri" w:eastAsia="Times New Roman" w:hAnsi="Calibri" w:cs="Calibri"/>
                <w:sz w:val="18"/>
                <w:szCs w:val="18"/>
              </w:rPr>
            </w:pPr>
            <w:r w:rsidRPr="50A0F6AC">
              <w:rPr>
                <w:rFonts w:ascii="Calibri" w:eastAsia="Times New Roman" w:hAnsi="Calibri" w:cs="Calibri"/>
                <w:sz w:val="18"/>
                <w:szCs w:val="18"/>
              </w:rPr>
              <w:t xml:space="preserve">Total </w:t>
            </w:r>
            <w:r w:rsidR="41AA3BFE" w:rsidRPr="50A0F6AC">
              <w:rPr>
                <w:rFonts w:ascii="Calibri" w:eastAsia="Times New Roman" w:hAnsi="Calibri" w:cs="Calibri"/>
                <w:sz w:val="18"/>
                <w:szCs w:val="18"/>
              </w:rPr>
              <w:t>(</w:t>
            </w:r>
            <w:r w:rsidRPr="50A0F6AC">
              <w:rPr>
                <w:rFonts w:ascii="Calibri" w:eastAsia="Times New Roman" w:hAnsi="Calibri" w:cs="Calibri"/>
                <w:sz w:val="18"/>
                <w:szCs w:val="18"/>
              </w:rPr>
              <w:t>INV</w:t>
            </w:r>
            <w:r w:rsidR="41AA3BFE" w:rsidRPr="50A0F6AC">
              <w:rPr>
                <w:rFonts w:ascii="Calibri" w:eastAsia="Times New Roman" w:hAnsi="Calibri" w:cs="Calibri"/>
                <w:sz w:val="18"/>
                <w:szCs w:val="18"/>
              </w:rPr>
              <w:t>+ Backlog )</w:t>
            </w:r>
            <w:r w:rsidRPr="50A0F6AC">
              <w:rPr>
                <w:rFonts w:ascii="Calibri" w:eastAsia="Times New Roman" w:hAnsi="Calibri" w:cs="Calibri"/>
                <w:sz w:val="18"/>
                <w:szCs w:val="18"/>
              </w:rPr>
              <w:t xml:space="preserve">/ POS    </w:t>
            </w:r>
            <w:r w:rsidR="41AA3BFE" w:rsidRPr="50A0F6AC">
              <w:rPr>
                <w:rFonts w:ascii="Calibri" w:eastAsia="Times New Roman" w:hAnsi="Calibri" w:cs="Calibri"/>
                <w:sz w:val="18"/>
                <w:szCs w:val="18"/>
              </w:rPr>
              <w:t>evaluated in weeks</w:t>
            </w:r>
            <w:commentRangeEnd w:id="732"/>
            <w:r w:rsidR="00FF204D">
              <w:rPr>
                <w:rStyle w:val="CommentReference"/>
              </w:rPr>
              <w:commentReference w:id="732"/>
            </w:r>
            <w:commentRangeEnd w:id="733"/>
            <w:r w:rsidR="00FF204D">
              <w:rPr>
                <w:rStyle w:val="CommentReference"/>
              </w:rPr>
              <w:commentReference w:id="733"/>
            </w:r>
            <w:commentRangeEnd w:id="734"/>
            <w:r w:rsidR="00FF204D">
              <w:rPr>
                <w:rStyle w:val="CommentReference"/>
              </w:rPr>
              <w:commentReference w:id="734"/>
            </w:r>
            <w:commentRangeEnd w:id="735"/>
            <w:r w:rsidR="00834251">
              <w:rPr>
                <w:rStyle w:val="CommentReference"/>
              </w:rPr>
              <w:commentReference w:id="735"/>
            </w:r>
          </w:p>
        </w:tc>
        <w:tc>
          <w:tcPr>
            <w:tcW w:w="1147" w:type="dxa"/>
            <w:tcBorders>
              <w:top w:val="nil"/>
              <w:left w:val="nil"/>
              <w:bottom w:val="single" w:sz="6" w:space="0" w:color="auto"/>
              <w:right w:val="single" w:sz="6" w:space="0" w:color="auto"/>
            </w:tcBorders>
            <w:shd w:val="clear" w:color="auto" w:fill="auto"/>
          </w:tcPr>
          <w:p w14:paraId="429EE2B0" w14:textId="77777777" w:rsidR="005E3B96" w:rsidRDefault="005E3B96" w:rsidP="7AC93C95">
            <w:pPr>
              <w:spacing w:line="240" w:lineRule="auto"/>
              <w:ind w:firstLine="0"/>
              <w:jc w:val="left"/>
              <w:rPr>
                <w:rFonts w:ascii="Calibri" w:eastAsia="Times New Roman" w:hAnsi="Calibri" w:cs="Calibri"/>
                <w:sz w:val="18"/>
                <w:szCs w:val="18"/>
              </w:rPr>
            </w:pPr>
          </w:p>
        </w:tc>
        <w:tc>
          <w:tcPr>
            <w:tcW w:w="1026" w:type="dxa"/>
            <w:tcBorders>
              <w:top w:val="nil"/>
              <w:left w:val="nil"/>
              <w:bottom w:val="single" w:sz="6" w:space="0" w:color="auto"/>
              <w:right w:val="single" w:sz="6" w:space="0" w:color="auto"/>
            </w:tcBorders>
            <w:shd w:val="clear" w:color="auto" w:fill="auto"/>
          </w:tcPr>
          <w:p w14:paraId="646B4F21" w14:textId="25C8FACB" w:rsidR="005E3B96" w:rsidRDefault="00591EE3" w:rsidP="7AC93C95">
            <w:pPr>
              <w:spacing w:line="240" w:lineRule="auto"/>
              <w:jc w:val="left"/>
              <w:rPr>
                <w:rFonts w:ascii="Calibri" w:eastAsia="Times New Roman" w:hAnsi="Calibri" w:cs="Calibri"/>
                <w:sz w:val="18"/>
                <w:szCs w:val="18"/>
              </w:rPr>
            </w:pPr>
            <w:r>
              <w:rPr>
                <w:rFonts w:ascii="Calibri" w:eastAsia="Times New Roman" w:hAnsi="Calibri" w:cs="Calibri"/>
                <w:sz w:val="18"/>
                <w:szCs w:val="18"/>
              </w:rPr>
              <w:t>$ amount</w:t>
            </w:r>
          </w:p>
        </w:tc>
      </w:tr>
      <w:tr w:rsidR="7AC93C95" w14:paraId="1BD1BCC2" w14:textId="77777777" w:rsidTr="147C0FFE">
        <w:trPr>
          <w:trHeight w:val="1290"/>
        </w:trPr>
        <w:tc>
          <w:tcPr>
            <w:tcW w:w="1381" w:type="dxa"/>
            <w:tcBorders>
              <w:top w:val="nil"/>
              <w:left w:val="single" w:sz="6" w:space="0" w:color="auto"/>
              <w:bottom w:val="nil"/>
              <w:right w:val="single" w:sz="6" w:space="0" w:color="auto"/>
            </w:tcBorders>
            <w:shd w:val="clear" w:color="auto" w:fill="auto"/>
          </w:tcPr>
          <w:p w14:paraId="7A1BEA3A" w14:textId="54BD6CB0" w:rsidR="67511997" w:rsidRDefault="67511997" w:rsidP="7AC93C95">
            <w:pPr>
              <w:spacing w:line="240" w:lineRule="auto"/>
              <w:jc w:val="center"/>
              <w:rPr>
                <w:rFonts w:ascii="Calibri" w:eastAsia="Times New Roman" w:hAnsi="Calibri" w:cs="Calibri"/>
                <w:sz w:val="18"/>
                <w:szCs w:val="18"/>
              </w:rPr>
            </w:pPr>
            <w:commentRangeStart w:id="739"/>
            <w:commentRangeStart w:id="740"/>
            <w:commentRangeStart w:id="741"/>
            <w:commentRangeStart w:id="742"/>
            <w:commentRangeStart w:id="743"/>
            <w:r w:rsidRPr="147C0FFE">
              <w:rPr>
                <w:rFonts w:ascii="Calibri" w:eastAsia="Times New Roman" w:hAnsi="Calibri" w:cs="Calibri"/>
                <w:sz w:val="18"/>
                <w:szCs w:val="18"/>
                <w:highlight w:val="yellow"/>
              </w:rPr>
              <w:t>Inventory</w:t>
            </w:r>
            <w:commentRangeEnd w:id="739"/>
            <w:r>
              <w:rPr>
                <w:rStyle w:val="CommentReference"/>
              </w:rPr>
              <w:commentReference w:id="739"/>
            </w:r>
            <w:commentRangeEnd w:id="740"/>
            <w:r>
              <w:rPr>
                <w:rStyle w:val="CommentReference"/>
              </w:rPr>
              <w:commentReference w:id="740"/>
            </w:r>
            <w:r w:rsidRPr="147C0FFE">
              <w:rPr>
                <w:rFonts w:ascii="Calibri" w:eastAsia="Times New Roman" w:hAnsi="Calibri" w:cs="Calibri"/>
                <w:sz w:val="18"/>
                <w:szCs w:val="18"/>
                <w:highlight w:val="yellow"/>
              </w:rPr>
              <w:t xml:space="preserve"> Coverage %</w:t>
            </w:r>
            <w:commentRangeEnd w:id="741"/>
            <w:r>
              <w:rPr>
                <w:rStyle w:val="CommentReference"/>
              </w:rPr>
              <w:commentReference w:id="741"/>
            </w:r>
            <w:commentRangeEnd w:id="742"/>
            <w:r>
              <w:rPr>
                <w:rStyle w:val="CommentReference"/>
              </w:rPr>
              <w:commentReference w:id="742"/>
            </w:r>
            <w:commentRangeEnd w:id="743"/>
            <w:r>
              <w:rPr>
                <w:rStyle w:val="CommentReference"/>
              </w:rPr>
              <w:commentReference w:id="743"/>
            </w:r>
            <w:r w:rsidRPr="147C0FFE">
              <w:rPr>
                <w:rFonts w:ascii="Calibri" w:eastAsia="Times New Roman" w:hAnsi="Calibri" w:cs="Calibri"/>
                <w:sz w:val="18"/>
                <w:szCs w:val="18"/>
              </w:rPr>
              <w:t xml:space="preserve"> ]</w:t>
            </w:r>
          </w:p>
        </w:tc>
        <w:tc>
          <w:tcPr>
            <w:tcW w:w="3693" w:type="dxa"/>
            <w:tcBorders>
              <w:top w:val="nil"/>
              <w:left w:val="nil"/>
              <w:bottom w:val="nil"/>
              <w:right w:val="single" w:sz="6" w:space="0" w:color="auto"/>
            </w:tcBorders>
            <w:shd w:val="clear" w:color="auto" w:fill="auto"/>
          </w:tcPr>
          <w:p w14:paraId="5D4897AA" w14:textId="498B18C5" w:rsidR="67511997" w:rsidRDefault="67511997" w:rsidP="7AC93C95">
            <w:pPr>
              <w:spacing w:line="240" w:lineRule="auto"/>
              <w:ind w:firstLine="0"/>
              <w:jc w:val="left"/>
              <w:rPr>
                <w:rFonts w:ascii="Calibri" w:eastAsia="Times New Roman" w:hAnsi="Calibri" w:cs="Calibri"/>
                <w:sz w:val="18"/>
                <w:szCs w:val="18"/>
              </w:rPr>
            </w:pPr>
            <w:r w:rsidRPr="7AC93C95">
              <w:rPr>
                <w:rFonts w:ascii="Calibri" w:eastAsia="Times New Roman" w:hAnsi="Calibri" w:cs="Calibri"/>
                <w:sz w:val="18"/>
                <w:szCs w:val="18"/>
              </w:rPr>
              <w:t xml:space="preserve">Percentage of Reporting coverage of distributors </w:t>
            </w:r>
          </w:p>
        </w:tc>
        <w:tc>
          <w:tcPr>
            <w:tcW w:w="3177" w:type="dxa"/>
            <w:tcBorders>
              <w:top w:val="nil"/>
              <w:left w:val="nil"/>
              <w:bottom w:val="nil"/>
              <w:right w:val="single" w:sz="6" w:space="0" w:color="auto"/>
            </w:tcBorders>
            <w:shd w:val="clear" w:color="auto" w:fill="auto"/>
          </w:tcPr>
          <w:p w14:paraId="74714D19" w14:textId="77777777" w:rsidR="003E1006" w:rsidRDefault="005A78AA" w:rsidP="003E1006">
            <w:pPr>
              <w:spacing w:line="240" w:lineRule="auto"/>
              <w:jc w:val="left"/>
              <w:rPr>
                <w:rFonts w:ascii="Calibri" w:eastAsia="Times New Roman" w:hAnsi="Calibri" w:cs="Calibri"/>
                <w:sz w:val="18"/>
                <w:szCs w:val="18"/>
              </w:rPr>
            </w:pPr>
            <w:r>
              <w:rPr>
                <w:rFonts w:ascii="Calibri" w:eastAsia="Times New Roman" w:hAnsi="Calibri" w:cs="Calibri"/>
                <w:sz w:val="18"/>
                <w:szCs w:val="18"/>
              </w:rPr>
              <w:t xml:space="preserve">$ INV reported/ </w:t>
            </w:r>
            <w:r w:rsidR="00950438">
              <w:rPr>
                <w:rFonts w:ascii="Calibri" w:eastAsia="Times New Roman" w:hAnsi="Calibri" w:cs="Calibri"/>
                <w:sz w:val="18"/>
                <w:szCs w:val="18"/>
              </w:rPr>
              <w:t xml:space="preserve">Total $ amount </w:t>
            </w:r>
          </w:p>
          <w:p w14:paraId="5D42080D" w14:textId="019A5A47" w:rsidR="68C31B6E" w:rsidRDefault="68C31B6E" w:rsidP="68C31B6E">
            <w:pPr>
              <w:spacing w:after="0" w:line="240" w:lineRule="auto"/>
              <w:rPr>
                <w:rFonts w:ascii="Calibri" w:eastAsia="Times New Roman" w:hAnsi="Calibri" w:cs="Calibri"/>
                <w:sz w:val="18"/>
                <w:szCs w:val="18"/>
                <w:highlight w:val="yellow"/>
              </w:rPr>
            </w:pPr>
          </w:p>
          <w:p w14:paraId="48EF45D6" w14:textId="4B91DC60" w:rsidR="487D3645" w:rsidRDefault="487D3645" w:rsidP="68C31B6E">
            <w:pPr>
              <w:spacing w:after="0" w:line="240" w:lineRule="auto"/>
              <w:rPr>
                <w:rFonts w:ascii="Calibri" w:eastAsia="Times New Roman" w:hAnsi="Calibri" w:cs="Calibri"/>
                <w:sz w:val="18"/>
                <w:szCs w:val="18"/>
                <w:highlight w:val="yellow"/>
              </w:rPr>
            </w:pPr>
            <w:r w:rsidRPr="52D43BB4">
              <w:rPr>
                <w:rFonts w:ascii="Calibri" w:eastAsia="Times New Roman" w:hAnsi="Calibri" w:cs="Calibri"/>
                <w:sz w:val="18"/>
                <w:szCs w:val="18"/>
                <w:highlight w:val="yellow"/>
              </w:rPr>
              <w:t>Total shipments of distributors</w:t>
            </w:r>
            <w:r w:rsidR="70A9FE5B" w:rsidRPr="52D43BB4">
              <w:rPr>
                <w:rFonts w:ascii="Calibri" w:eastAsia="Times New Roman" w:hAnsi="Calibri" w:cs="Calibri"/>
                <w:sz w:val="18"/>
                <w:szCs w:val="18"/>
                <w:highlight w:val="yellow"/>
              </w:rPr>
              <w:t xml:space="preserve"> </w:t>
            </w:r>
            <w:r w:rsidR="6FF53B97" w:rsidRPr="52D43BB4">
              <w:rPr>
                <w:rFonts w:ascii="Calibri" w:eastAsia="Times New Roman" w:hAnsi="Calibri" w:cs="Calibri"/>
                <w:sz w:val="18"/>
                <w:szCs w:val="18"/>
                <w:highlight w:val="yellow"/>
              </w:rPr>
              <w:t xml:space="preserve">(POS) </w:t>
            </w:r>
            <w:r w:rsidRPr="52D43BB4">
              <w:rPr>
                <w:rFonts w:ascii="Calibri" w:eastAsia="Times New Roman" w:hAnsi="Calibri" w:cs="Calibri"/>
                <w:sz w:val="18"/>
                <w:szCs w:val="18"/>
                <w:highlight w:val="yellow"/>
              </w:rPr>
              <w:t xml:space="preserve"> who provided inventory $/Total shipments $</w:t>
            </w:r>
            <w:r w:rsidR="25EDA7DD" w:rsidRPr="52D43BB4">
              <w:rPr>
                <w:rFonts w:ascii="Calibri" w:eastAsia="Times New Roman" w:hAnsi="Calibri" w:cs="Calibri"/>
                <w:sz w:val="18"/>
                <w:szCs w:val="18"/>
                <w:highlight w:val="yellow"/>
              </w:rPr>
              <w:t xml:space="preserve"> </w:t>
            </w:r>
            <w:r w:rsidR="14364AC2" w:rsidRPr="52D43BB4">
              <w:rPr>
                <w:rFonts w:ascii="Calibri" w:eastAsia="Times New Roman" w:hAnsi="Calibri" w:cs="Calibri"/>
                <w:sz w:val="18"/>
                <w:szCs w:val="18"/>
                <w:highlight w:val="yellow"/>
              </w:rPr>
              <w:t>(using 12 months rolling</w:t>
            </w:r>
            <w:r w:rsidR="23AB740D" w:rsidRPr="52D43BB4">
              <w:rPr>
                <w:rFonts w:ascii="Calibri" w:eastAsia="Times New Roman" w:hAnsi="Calibri" w:cs="Calibri"/>
                <w:sz w:val="18"/>
                <w:szCs w:val="18"/>
                <w:highlight w:val="yellow"/>
              </w:rPr>
              <w:t xml:space="preserve"> time windows</w:t>
            </w:r>
            <w:r w:rsidR="14364AC2" w:rsidRPr="52D43BB4">
              <w:rPr>
                <w:rFonts w:ascii="Calibri" w:eastAsia="Times New Roman" w:hAnsi="Calibri" w:cs="Calibri"/>
                <w:sz w:val="18"/>
                <w:szCs w:val="18"/>
                <w:highlight w:val="yellow"/>
              </w:rPr>
              <w:t>)</w:t>
            </w:r>
          </w:p>
          <w:p w14:paraId="66CAB26C" w14:textId="33FF1127" w:rsidR="68C31B6E" w:rsidRDefault="68C31B6E" w:rsidP="68C31B6E">
            <w:pPr>
              <w:spacing w:after="0" w:line="240" w:lineRule="auto"/>
              <w:rPr>
                <w:rFonts w:ascii="Calibri" w:eastAsia="Times New Roman" w:hAnsi="Calibri" w:cs="Calibri"/>
                <w:sz w:val="18"/>
                <w:szCs w:val="18"/>
                <w:highlight w:val="yellow"/>
              </w:rPr>
            </w:pPr>
          </w:p>
          <w:p w14:paraId="00DE7D89" w14:textId="6D22873B" w:rsidR="7AC93C95" w:rsidRDefault="00133BEB" w:rsidP="7AC93C95">
            <w:pPr>
              <w:spacing w:line="240" w:lineRule="auto"/>
              <w:jc w:val="left"/>
              <w:rPr>
                <w:rFonts w:ascii="Calibri" w:eastAsia="Times New Roman" w:hAnsi="Calibri" w:cs="Calibri"/>
                <w:sz w:val="18"/>
                <w:szCs w:val="18"/>
              </w:rPr>
            </w:pPr>
            <w:r>
              <w:rPr>
                <w:rFonts w:ascii="Calibri" w:eastAsia="Times New Roman" w:hAnsi="Calibri" w:cs="Calibri"/>
                <w:sz w:val="18"/>
                <w:szCs w:val="18"/>
              </w:rPr>
              <w:t>Total $ amount = $ of INV reported</w:t>
            </w:r>
            <w:r w:rsidR="00A809C3">
              <w:rPr>
                <w:rFonts w:ascii="Calibri" w:eastAsia="Times New Roman" w:hAnsi="Calibri" w:cs="Calibri"/>
                <w:sz w:val="18"/>
                <w:szCs w:val="18"/>
              </w:rPr>
              <w:t>* (Total shipment/</w:t>
            </w:r>
            <w:r w:rsidR="00462179">
              <w:rPr>
                <w:rFonts w:ascii="Calibri" w:eastAsia="Times New Roman" w:hAnsi="Calibri" w:cs="Calibri"/>
                <w:sz w:val="18"/>
                <w:szCs w:val="18"/>
              </w:rPr>
              <w:t xml:space="preserve"> </w:t>
            </w:r>
            <w:r w:rsidR="00A809C3">
              <w:rPr>
                <w:rFonts w:ascii="Calibri" w:eastAsia="Times New Roman" w:hAnsi="Calibri" w:cs="Calibri"/>
                <w:sz w:val="18"/>
                <w:szCs w:val="18"/>
              </w:rPr>
              <w:t>Shipment to DIS that reported IN</w:t>
            </w:r>
            <w:r w:rsidR="00291524">
              <w:rPr>
                <w:rFonts w:ascii="Calibri" w:eastAsia="Times New Roman" w:hAnsi="Calibri" w:cs="Calibri"/>
                <w:sz w:val="18"/>
                <w:szCs w:val="18"/>
              </w:rPr>
              <w:t xml:space="preserve">V)    </w:t>
            </w:r>
          </w:p>
        </w:tc>
        <w:tc>
          <w:tcPr>
            <w:tcW w:w="1147" w:type="dxa"/>
            <w:tcBorders>
              <w:top w:val="nil"/>
              <w:left w:val="nil"/>
              <w:bottom w:val="nil"/>
              <w:right w:val="single" w:sz="6" w:space="0" w:color="auto"/>
            </w:tcBorders>
            <w:shd w:val="clear" w:color="auto" w:fill="auto"/>
          </w:tcPr>
          <w:p w14:paraId="7B1EF8A6" w14:textId="33C68102" w:rsidR="67511997" w:rsidRDefault="00743FBD" w:rsidP="7AC93C95">
            <w:pPr>
              <w:spacing w:line="240" w:lineRule="auto"/>
              <w:ind w:firstLine="0"/>
              <w:jc w:val="left"/>
              <w:rPr>
                <w:rFonts w:ascii="Calibri" w:eastAsia="Times New Roman" w:hAnsi="Calibri" w:cs="Calibri"/>
                <w:sz w:val="18"/>
                <w:szCs w:val="18"/>
              </w:rPr>
            </w:pPr>
            <w:r>
              <w:rPr>
                <w:rFonts w:ascii="Calibri" w:eastAsia="Times New Roman" w:hAnsi="Calibri" w:cs="Calibri"/>
                <w:sz w:val="18"/>
                <w:szCs w:val="18"/>
              </w:rPr>
              <w:t>Week/</w:t>
            </w:r>
            <w:r w:rsidRPr="7AC93C95">
              <w:rPr>
                <w:rFonts w:ascii="Calibri" w:eastAsia="Times New Roman" w:hAnsi="Calibri" w:cs="Calibri"/>
                <w:sz w:val="18"/>
                <w:szCs w:val="18"/>
              </w:rPr>
              <w:t>Month /Quarter/Year/</w:t>
            </w:r>
          </w:p>
        </w:tc>
        <w:tc>
          <w:tcPr>
            <w:tcW w:w="1026" w:type="dxa"/>
            <w:tcBorders>
              <w:top w:val="nil"/>
              <w:left w:val="nil"/>
              <w:bottom w:val="nil"/>
              <w:right w:val="single" w:sz="6" w:space="0" w:color="auto"/>
            </w:tcBorders>
            <w:shd w:val="clear" w:color="auto" w:fill="auto"/>
          </w:tcPr>
          <w:p w14:paraId="6D7FEEA9" w14:textId="405341B6" w:rsidR="7AC93C95" w:rsidRDefault="00543A51" w:rsidP="7AC93C95">
            <w:pPr>
              <w:spacing w:line="240" w:lineRule="auto"/>
              <w:jc w:val="left"/>
              <w:rPr>
                <w:rFonts w:ascii="Calibri" w:eastAsia="Times New Roman" w:hAnsi="Calibri" w:cs="Calibri"/>
                <w:sz w:val="18"/>
                <w:szCs w:val="18"/>
              </w:rPr>
            </w:pPr>
            <w:r>
              <w:rPr>
                <w:rFonts w:ascii="Calibri" w:eastAsia="Times New Roman" w:hAnsi="Calibri" w:cs="Calibri"/>
                <w:sz w:val="18"/>
                <w:szCs w:val="18"/>
              </w:rPr>
              <w:t>Based on $ of inventory</w:t>
            </w:r>
          </w:p>
        </w:tc>
      </w:tr>
      <w:tr w:rsidR="005E3B96" w14:paraId="0532BA55" w14:textId="77777777" w:rsidTr="147C0FFE">
        <w:trPr>
          <w:trHeight w:val="315"/>
        </w:trPr>
        <w:tc>
          <w:tcPr>
            <w:tcW w:w="1381" w:type="dxa"/>
            <w:tcBorders>
              <w:top w:val="nil"/>
              <w:left w:val="single" w:sz="6" w:space="0" w:color="auto"/>
              <w:bottom w:val="single" w:sz="6" w:space="0" w:color="auto"/>
              <w:right w:val="single" w:sz="6" w:space="0" w:color="auto"/>
            </w:tcBorders>
            <w:shd w:val="clear" w:color="auto" w:fill="auto"/>
          </w:tcPr>
          <w:p w14:paraId="09019EF5" w14:textId="77777777" w:rsidR="005E3B96" w:rsidRPr="7AC93C95" w:rsidRDefault="005E3B96" w:rsidP="7AC93C95">
            <w:pPr>
              <w:spacing w:line="240" w:lineRule="auto"/>
              <w:jc w:val="center"/>
              <w:rPr>
                <w:rFonts w:ascii="Calibri" w:eastAsia="Times New Roman" w:hAnsi="Calibri" w:cs="Calibri"/>
                <w:sz w:val="18"/>
                <w:szCs w:val="18"/>
              </w:rPr>
            </w:pPr>
          </w:p>
        </w:tc>
        <w:tc>
          <w:tcPr>
            <w:tcW w:w="3693" w:type="dxa"/>
            <w:tcBorders>
              <w:top w:val="nil"/>
              <w:left w:val="nil"/>
              <w:bottom w:val="single" w:sz="6" w:space="0" w:color="auto"/>
              <w:right w:val="single" w:sz="6" w:space="0" w:color="auto"/>
            </w:tcBorders>
            <w:shd w:val="clear" w:color="auto" w:fill="auto"/>
          </w:tcPr>
          <w:p w14:paraId="1E3BC2EC" w14:textId="77777777" w:rsidR="005E3B96" w:rsidRPr="7AC93C95" w:rsidRDefault="005E3B96" w:rsidP="7AC93C95">
            <w:pPr>
              <w:spacing w:line="240" w:lineRule="auto"/>
              <w:ind w:firstLine="0"/>
              <w:jc w:val="left"/>
              <w:rPr>
                <w:rFonts w:ascii="Calibri" w:eastAsia="Times New Roman" w:hAnsi="Calibri" w:cs="Calibri"/>
                <w:sz w:val="18"/>
                <w:szCs w:val="18"/>
              </w:rPr>
            </w:pPr>
          </w:p>
        </w:tc>
        <w:tc>
          <w:tcPr>
            <w:tcW w:w="3177" w:type="dxa"/>
            <w:tcBorders>
              <w:top w:val="nil"/>
              <w:left w:val="nil"/>
              <w:bottom w:val="single" w:sz="6" w:space="0" w:color="auto"/>
              <w:right w:val="single" w:sz="6" w:space="0" w:color="auto"/>
            </w:tcBorders>
            <w:shd w:val="clear" w:color="auto" w:fill="auto"/>
          </w:tcPr>
          <w:p w14:paraId="75B187C3" w14:textId="77777777" w:rsidR="005E3B96" w:rsidRDefault="005E3B96" w:rsidP="7AC93C95">
            <w:pPr>
              <w:spacing w:line="240" w:lineRule="auto"/>
              <w:jc w:val="left"/>
              <w:rPr>
                <w:rFonts w:ascii="Calibri" w:eastAsia="Times New Roman" w:hAnsi="Calibri" w:cs="Calibri"/>
                <w:sz w:val="18"/>
                <w:szCs w:val="18"/>
              </w:rPr>
            </w:pPr>
          </w:p>
        </w:tc>
        <w:tc>
          <w:tcPr>
            <w:tcW w:w="1147" w:type="dxa"/>
            <w:tcBorders>
              <w:top w:val="nil"/>
              <w:left w:val="nil"/>
              <w:bottom w:val="single" w:sz="6" w:space="0" w:color="auto"/>
              <w:right w:val="single" w:sz="6" w:space="0" w:color="auto"/>
            </w:tcBorders>
            <w:shd w:val="clear" w:color="auto" w:fill="auto"/>
          </w:tcPr>
          <w:p w14:paraId="36B22E3D" w14:textId="77777777" w:rsidR="005E3B96" w:rsidRDefault="005E3B96" w:rsidP="7AC93C95">
            <w:pPr>
              <w:spacing w:line="240" w:lineRule="auto"/>
              <w:ind w:firstLine="0"/>
              <w:jc w:val="left"/>
              <w:rPr>
                <w:rFonts w:ascii="Calibri" w:eastAsia="Times New Roman" w:hAnsi="Calibri" w:cs="Calibri"/>
                <w:sz w:val="18"/>
                <w:szCs w:val="18"/>
              </w:rPr>
            </w:pPr>
          </w:p>
        </w:tc>
        <w:tc>
          <w:tcPr>
            <w:tcW w:w="1026" w:type="dxa"/>
            <w:tcBorders>
              <w:top w:val="nil"/>
              <w:left w:val="nil"/>
              <w:bottom w:val="single" w:sz="6" w:space="0" w:color="auto"/>
              <w:right w:val="single" w:sz="6" w:space="0" w:color="auto"/>
            </w:tcBorders>
            <w:shd w:val="clear" w:color="auto" w:fill="auto"/>
          </w:tcPr>
          <w:p w14:paraId="6CA4B14D" w14:textId="77777777" w:rsidR="005E3B96" w:rsidRDefault="005E3B96" w:rsidP="7AC93C95">
            <w:pPr>
              <w:spacing w:line="240" w:lineRule="auto"/>
              <w:jc w:val="left"/>
              <w:rPr>
                <w:rFonts w:ascii="Calibri" w:eastAsia="Times New Roman" w:hAnsi="Calibri" w:cs="Calibri"/>
                <w:sz w:val="18"/>
                <w:szCs w:val="18"/>
              </w:rPr>
            </w:pPr>
          </w:p>
        </w:tc>
      </w:tr>
    </w:tbl>
    <w:p w14:paraId="4AA620E2" w14:textId="26F8EB14" w:rsidR="7AC93C95" w:rsidRDefault="7AC93C95" w:rsidP="7AC93C95">
      <w:pPr>
        <w:ind w:firstLine="0"/>
      </w:pPr>
    </w:p>
    <w:p w14:paraId="6A8DF610" w14:textId="77777777" w:rsidR="00351C30" w:rsidRPr="00084659" w:rsidRDefault="00351C30" w:rsidP="00351C30">
      <w:pPr>
        <w:pStyle w:val="Heading3"/>
      </w:pPr>
      <w:bookmarkStart w:id="751" w:name="_Toc91671098"/>
      <w:bookmarkStart w:id="752" w:name="_Toc2144279682"/>
      <w:bookmarkStart w:id="753" w:name="_Toc410315379"/>
      <w:bookmarkStart w:id="754" w:name="_Toc358007074"/>
      <w:bookmarkStart w:id="755" w:name="_Toc1970013542"/>
      <w:bookmarkStart w:id="756" w:name="_Toc1062299495"/>
      <w:bookmarkStart w:id="757" w:name="_Toc80092597"/>
      <w:bookmarkStart w:id="758" w:name="_Toc82685485"/>
      <w:bookmarkStart w:id="759" w:name="_Toc91671099"/>
      <w:bookmarkStart w:id="760" w:name="_Toc1380367968"/>
      <w:bookmarkStart w:id="761" w:name="_Toc693799139"/>
      <w:bookmarkStart w:id="762" w:name="_Toc1695678865"/>
      <w:bookmarkStart w:id="763" w:name="_Toc1275615856"/>
      <w:bookmarkStart w:id="764" w:name="_Toc929832650"/>
      <w:r w:rsidRPr="00084659">
        <w:t>Power BI needed columns</w:t>
      </w:r>
      <w:bookmarkEnd w:id="751"/>
      <w:r w:rsidRPr="00084659">
        <w:t> </w:t>
      </w:r>
      <w:bookmarkEnd w:id="752"/>
      <w:bookmarkEnd w:id="753"/>
      <w:bookmarkEnd w:id="754"/>
      <w:bookmarkEnd w:id="755"/>
      <w:bookmarkEnd w:id="756"/>
    </w:p>
    <w:p w14:paraId="6325B361" w14:textId="77777777" w:rsidR="00351C30" w:rsidRDefault="00351C30" w:rsidP="00351C30"/>
    <w:p w14:paraId="385F7BD6" w14:textId="77777777" w:rsidR="00351C30" w:rsidRPr="00BC415E" w:rsidRDefault="00351C30" w:rsidP="00351C30">
      <w:pPr>
        <w:ind w:firstLine="0"/>
      </w:pPr>
      <w:r>
        <w:t>These columns will be captured as part of Dashboard Wireframing sessions and compiled in the Technical Specification Document stored at location - &lt;&lt;TBD&gt;&gt;</w:t>
      </w:r>
    </w:p>
    <w:p w14:paraId="421E944A" w14:textId="77777777" w:rsidR="00351C30" w:rsidRPr="003F6FD5" w:rsidRDefault="00351C30" w:rsidP="00351C30">
      <w:pPr>
        <w:spacing w:after="0" w:line="240" w:lineRule="auto"/>
        <w:ind w:firstLine="0"/>
        <w:jc w:val="left"/>
        <w:textAlignment w:val="baseline"/>
        <w:rPr>
          <w:rFonts w:ascii="Segoe UI" w:eastAsia="Times New Roman" w:hAnsi="Segoe UI" w:cs="Segoe UI"/>
          <w:sz w:val="18"/>
          <w:szCs w:val="18"/>
        </w:rPr>
      </w:pPr>
      <w:r w:rsidRPr="003F6FD5">
        <w:rPr>
          <w:rFonts w:ascii="Calibri" w:eastAsia="Times New Roman" w:hAnsi="Calibri" w:cs="Calibri"/>
        </w:rPr>
        <w:t> </w:t>
      </w:r>
    </w:p>
    <w:p w14:paraId="2D7E1F03" w14:textId="77777777" w:rsidR="005C5C75" w:rsidRPr="003F00D4" w:rsidRDefault="005C5C75" w:rsidP="005C5C75">
      <w:pPr>
        <w:pStyle w:val="Heading3"/>
        <w:rPr>
          <w:b/>
          <w:bCs/>
        </w:rPr>
      </w:pPr>
      <w:r>
        <w:t>KPI Inclusions and/or exclusion from Dashboard</w:t>
      </w:r>
      <w:bookmarkEnd w:id="757"/>
      <w:bookmarkEnd w:id="758"/>
      <w:bookmarkEnd w:id="759"/>
      <w:r w:rsidRPr="00651232">
        <w:t> </w:t>
      </w:r>
      <w:bookmarkEnd w:id="760"/>
      <w:bookmarkEnd w:id="761"/>
      <w:bookmarkEnd w:id="762"/>
      <w:bookmarkEnd w:id="763"/>
      <w:bookmarkEnd w:id="764"/>
    </w:p>
    <w:p w14:paraId="5A789420" w14:textId="77777777" w:rsidR="005C5C75" w:rsidRPr="00651232" w:rsidRDefault="005C5C75" w:rsidP="005C5C75">
      <w:pPr>
        <w:spacing w:after="0" w:line="240" w:lineRule="auto"/>
        <w:ind w:firstLine="0"/>
        <w:jc w:val="left"/>
        <w:textAlignment w:val="baseline"/>
        <w:rPr>
          <w:rFonts w:ascii="Segoe UI" w:eastAsia="Times New Roman" w:hAnsi="Segoe UI" w:cs="Segoe UI"/>
          <w:sz w:val="18"/>
          <w:szCs w:val="18"/>
        </w:rPr>
      </w:pPr>
      <w:r w:rsidRPr="00651232">
        <w:rPr>
          <w:rFonts w:ascii="Calibri" w:eastAsia="Times New Roman" w:hAnsi="Calibri" w:cs="Calibri"/>
        </w:rPr>
        <w:t> </w:t>
      </w:r>
    </w:p>
    <w:p w14:paraId="6FDE88D9" w14:textId="07BE0B5A" w:rsidR="00570E3E" w:rsidRPr="00934852" w:rsidRDefault="00570E3E" w:rsidP="00570E3E">
      <w:pPr>
        <w:rPr>
          <w:b/>
          <w:bCs/>
        </w:rPr>
      </w:pPr>
      <w:r w:rsidRPr="00BC1FF0">
        <w:rPr>
          <w:b/>
          <w:bCs/>
        </w:rPr>
        <w:t>N/A - all manual effort coming from Excel files, no inventory loaded in Oracle</w:t>
      </w:r>
    </w:p>
    <w:p w14:paraId="5ED767E4" w14:textId="03C155C0" w:rsidR="005C5C75" w:rsidRPr="00415944" w:rsidRDefault="001A10BA" w:rsidP="00BC1FF0">
      <w:pPr>
        <w:rPr>
          <w:rFonts w:ascii="Calibri" w:eastAsia="Times New Roman" w:hAnsi="Calibri" w:cs="Calibri"/>
          <w:sz w:val="18"/>
          <w:szCs w:val="18"/>
        </w:rPr>
      </w:pPr>
      <w:r w:rsidRPr="001A10BA">
        <w:rPr>
          <w:noProof/>
        </w:rPr>
        <w:t xml:space="preserve"> </w:t>
      </w:r>
    </w:p>
    <w:p w14:paraId="08B96E9F" w14:textId="56EE071B" w:rsidR="005C5C75" w:rsidRPr="001C5D4B" w:rsidRDefault="00070683" w:rsidP="005C5C75">
      <w:pPr>
        <w:pStyle w:val="Heading3"/>
      </w:pPr>
      <w:bookmarkStart w:id="765" w:name="_Toc1572887673"/>
      <w:bookmarkStart w:id="766" w:name="_Toc1749863223"/>
      <w:bookmarkStart w:id="767" w:name="_Toc993431096"/>
      <w:bookmarkStart w:id="768" w:name="_Toc1611994054"/>
      <w:bookmarkStart w:id="769" w:name="_Toc1704787896"/>
      <w:bookmarkStart w:id="770" w:name="_Toc91671100"/>
      <w:r w:rsidRPr="00A93A57">
        <w:t>Targets</w:t>
      </w:r>
      <w:bookmarkEnd w:id="765"/>
      <w:bookmarkEnd w:id="766"/>
      <w:bookmarkEnd w:id="767"/>
      <w:bookmarkEnd w:id="768"/>
      <w:bookmarkEnd w:id="769"/>
      <w:bookmarkEnd w:id="770"/>
    </w:p>
    <w:p w14:paraId="51120BA0" w14:textId="1C1A2BD2" w:rsidR="00944D9E" w:rsidRDefault="1CC27DC0" w:rsidP="00944D9E">
      <w:pPr>
        <w:pStyle w:val="NoSpacing"/>
      </w:pPr>
      <w:r>
        <w:t xml:space="preserve">For those distributors that provide POS and/or </w:t>
      </w:r>
      <w:r w:rsidR="401C6D00">
        <w:t xml:space="preserve">their </w:t>
      </w:r>
      <w:r>
        <w:t>inventory data to Fluke an inventory target will be assigned to those larger</w:t>
      </w:r>
      <w:r w:rsidR="51B976BE">
        <w:t xml:space="preserve"> distributors.  </w:t>
      </w:r>
      <w:r w:rsidR="3E0A247A">
        <w:t xml:space="preserve">The inventory target is dependent on the </w:t>
      </w:r>
      <w:r w:rsidR="5EE29F4B">
        <w:t>distributor's</w:t>
      </w:r>
      <w:r w:rsidR="3E0A247A">
        <w:t xml:space="preserve"> targeted order growth rate</w:t>
      </w:r>
      <w:r w:rsidR="6541AF3A">
        <w:t xml:space="preserve"> and POS targeted growth rate.  </w:t>
      </w:r>
      <w:r w:rsidR="473C1E56">
        <w:t>A potential variable that could come into play for the inventory target is the distributor’s business model chan</w:t>
      </w:r>
      <w:r w:rsidR="145A9C25">
        <w:t xml:space="preserve">ges.  For example, a distributor could decide to carry more Fluke inventory to go after new </w:t>
      </w:r>
      <w:r w:rsidR="145A9C25">
        <w:lastRenderedPageBreak/>
        <w:t xml:space="preserve">market.  This should be understood during the </w:t>
      </w:r>
      <w:r w:rsidR="3B2AE4B0">
        <w:t xml:space="preserve">order budget / forecast process the commercials teams conduct.  The inventory target </w:t>
      </w:r>
      <w:r w:rsidR="16CB90FE">
        <w:t>is a dollar amount level.</w:t>
      </w:r>
      <w:r w:rsidR="00944D9E" w:rsidRPr="00944D9E">
        <w:t xml:space="preserve"> </w:t>
      </w:r>
      <w:r w:rsidR="00944D9E">
        <w:t>The dimension and granularity for these targets can be defined as follows.</w:t>
      </w:r>
    </w:p>
    <w:p w14:paraId="2B453E16" w14:textId="3C54CBC5" w:rsidR="3ABA3CCC" w:rsidRDefault="3ABA3CCC" w:rsidP="3ABA3CCC"/>
    <w:p w14:paraId="088527EE" w14:textId="684C77B2" w:rsidR="00944D9E" w:rsidRDefault="005F760F" w:rsidP="00307DA9">
      <w:pPr>
        <w:pStyle w:val="NoSpacing"/>
        <w:numPr>
          <w:ilvl w:val="0"/>
          <w:numId w:val="89"/>
        </w:numPr>
      </w:pPr>
      <w:r>
        <w:rPr>
          <w:b/>
          <w:bCs/>
        </w:rPr>
        <w:t xml:space="preserve">Distributor </w:t>
      </w:r>
      <w:r w:rsidR="00575FBD" w:rsidRPr="00575FBD">
        <w:rPr>
          <w:b/>
          <w:bCs/>
        </w:rPr>
        <w:t xml:space="preserve">Inventory Target: </w:t>
      </w:r>
      <w:r w:rsidR="00575FBD">
        <w:t>D</w:t>
      </w:r>
      <w:r w:rsidR="00575FBD" w:rsidRPr="00575FBD">
        <w:t xml:space="preserve">istributor, product family </w:t>
      </w:r>
      <w:r>
        <w:t>,</w:t>
      </w:r>
      <w:r w:rsidR="00575FBD" w:rsidRPr="00575FBD">
        <w:t>month, One Fluke Region hierarchy</w:t>
      </w:r>
    </w:p>
    <w:p w14:paraId="4CA512C4" w14:textId="77777777" w:rsidR="00944D9E" w:rsidRDefault="00944D9E" w:rsidP="3ABA3CCC"/>
    <w:p w14:paraId="40CE9F1A" w14:textId="41218D3A" w:rsidR="005C5C75" w:rsidRDefault="005C5C75" w:rsidP="005C5C75">
      <w:pPr>
        <w:pStyle w:val="Heading2"/>
      </w:pPr>
      <w:bookmarkStart w:id="771" w:name="_Toc80092599"/>
      <w:bookmarkStart w:id="772" w:name="_Toc82685487"/>
      <w:bookmarkStart w:id="773" w:name="_Toc952877480"/>
      <w:bookmarkStart w:id="774" w:name="_Toc1144228093"/>
      <w:bookmarkStart w:id="775" w:name="_Toc1330268065"/>
      <w:bookmarkStart w:id="776" w:name="_Toc836008079"/>
      <w:bookmarkStart w:id="777" w:name="_Toc462709442"/>
      <w:bookmarkStart w:id="778" w:name="_Toc91671101"/>
      <w:r>
        <w:t>Distributor Point of Sale (</w:t>
      </w:r>
      <w:r w:rsidR="001F0733">
        <w:t xml:space="preserve">DIS </w:t>
      </w:r>
      <w:r>
        <w:t>POS)</w:t>
      </w:r>
      <w:bookmarkEnd w:id="771"/>
      <w:bookmarkEnd w:id="772"/>
      <w:bookmarkEnd w:id="773"/>
      <w:bookmarkEnd w:id="774"/>
      <w:bookmarkEnd w:id="775"/>
      <w:bookmarkEnd w:id="776"/>
      <w:bookmarkEnd w:id="777"/>
      <w:bookmarkEnd w:id="778"/>
    </w:p>
    <w:p w14:paraId="51BA7F23" w14:textId="77777777" w:rsidR="005C5C75" w:rsidRDefault="005C5C75" w:rsidP="005C5C75">
      <w:pPr>
        <w:ind w:firstLine="0"/>
      </w:pPr>
    </w:p>
    <w:p w14:paraId="7AAC419F" w14:textId="77777777" w:rsidR="005C5C75" w:rsidRDefault="005C5C75" w:rsidP="005C5C75">
      <w:pPr>
        <w:ind w:firstLine="0"/>
        <w:rPr>
          <w:rStyle w:val="eop"/>
          <w:rFonts w:ascii="Calibri" w:hAnsi="Calibri"/>
          <w:color w:val="000000"/>
          <w:shd w:val="clear" w:color="auto" w:fill="FFFFFF"/>
        </w:rPr>
      </w:pPr>
      <w:r w:rsidRPr="00CC2B84">
        <w:t>POS is an acronym for Point-of-Sale. POS data is generated when a seller transacts with the end user producing information about what products were sold, how many products were sold, the location where it was sold, date of the sale, and price details about the transaction. Fluke uses POS for critical business tasks such as calculating pay on incentive plans, gauging market consumption, track sale location with postal code granularity, and forecast market demand</w:t>
      </w:r>
      <w:r>
        <w:t xml:space="preserve">. </w:t>
      </w:r>
      <w:r w:rsidRPr="008B06A9">
        <w:t>As of today, most POS data is not available in real-time because distributors only</w:t>
      </w:r>
      <w:r>
        <w:rPr>
          <w:rStyle w:val="normaltextrun"/>
          <w:rFonts w:ascii="Calibri" w:hAnsi="Calibri"/>
          <w:color w:val="000000"/>
          <w:shd w:val="clear" w:color="auto" w:fill="FFFFFF"/>
        </w:rPr>
        <w:t xml:space="preserve"> allow access to this data after the close of each month. </w:t>
      </w:r>
      <w:r>
        <w:rPr>
          <w:rStyle w:val="eop"/>
          <w:rFonts w:ascii="Calibri" w:hAnsi="Calibri"/>
          <w:color w:val="000000"/>
          <w:shd w:val="clear" w:color="auto" w:fill="FFFFFF"/>
        </w:rPr>
        <w:t> </w:t>
      </w:r>
    </w:p>
    <w:p w14:paraId="3D5E5DC8" w14:textId="77777777" w:rsidR="005C5C75" w:rsidRPr="00A13CBF" w:rsidRDefault="005C5C75" w:rsidP="005C5C75">
      <w:pPr>
        <w:spacing w:after="0" w:line="240" w:lineRule="auto"/>
        <w:ind w:firstLine="0"/>
        <w:jc w:val="left"/>
        <w:textAlignment w:val="baseline"/>
        <w:rPr>
          <w:b/>
          <w:bCs/>
        </w:rPr>
      </w:pPr>
      <w:r w:rsidRPr="00A13CBF">
        <w:rPr>
          <w:b/>
          <w:bCs/>
        </w:rPr>
        <w:t>Timing of </w:t>
      </w:r>
      <w:r>
        <w:rPr>
          <w:b/>
          <w:bCs/>
        </w:rPr>
        <w:t>POS</w:t>
      </w:r>
      <w:r w:rsidRPr="00A13CBF">
        <w:rPr>
          <w:b/>
          <w:bCs/>
        </w:rPr>
        <w:t> Data</w:t>
      </w:r>
      <w:r>
        <w:rPr>
          <w:b/>
          <w:bCs/>
        </w:rPr>
        <w:t>:</w:t>
      </w:r>
      <w:r w:rsidRPr="00A13CBF">
        <w:rPr>
          <w:b/>
          <w:bCs/>
        </w:rPr>
        <w:t> </w:t>
      </w:r>
    </w:p>
    <w:p w14:paraId="6840A695" w14:textId="77777777" w:rsidR="005C5C75" w:rsidRPr="00A13CBF" w:rsidRDefault="005C5C75" w:rsidP="005C5C75">
      <w:pPr>
        <w:spacing w:after="0" w:line="240" w:lineRule="auto"/>
        <w:ind w:firstLine="0"/>
        <w:jc w:val="left"/>
        <w:textAlignment w:val="baseline"/>
      </w:pPr>
      <w:r>
        <w:t>POS</w:t>
      </w:r>
      <w:r w:rsidRPr="00A13CBF">
        <w:t xml:space="preserve"> data is generated by distributors in-month, from the 1st to the last day of each month. Immediately, between the 1st and the 15th of the following month, </w:t>
      </w:r>
      <w:r>
        <w:t>Fluke</w:t>
      </w:r>
      <w:r w:rsidRPr="00A13CBF">
        <w:t xml:space="preserve"> collect</w:t>
      </w:r>
      <w:r>
        <w:t>s</w:t>
      </w:r>
      <w:r w:rsidRPr="00A13CBF">
        <w:t xml:space="preserve"> the</w:t>
      </w:r>
      <w:r>
        <w:t xml:space="preserve"> POS</w:t>
      </w:r>
      <w:r w:rsidRPr="00A13CBF">
        <w:t xml:space="preserve"> data from </w:t>
      </w:r>
      <w:r>
        <w:t>the</w:t>
      </w:r>
      <w:r w:rsidRPr="00A13CBF">
        <w:t xml:space="preserve"> distributors</w:t>
      </w:r>
      <w:r>
        <w:t xml:space="preserve"> and BI Team publishes the report.</w:t>
      </w:r>
    </w:p>
    <w:p w14:paraId="134395AC" w14:textId="77777777" w:rsidR="005C5C75" w:rsidRDefault="005C5C75" w:rsidP="005C5C75">
      <w:pPr>
        <w:pStyle w:val="paragraph"/>
        <w:spacing w:before="0" w:beforeAutospacing="0" w:after="0" w:afterAutospacing="0"/>
        <w:textAlignment w:val="baseline"/>
        <w:rPr>
          <w:rFonts w:ascii="Calibri" w:hAnsi="Calibri"/>
          <w:color w:val="000000"/>
          <w:shd w:val="clear" w:color="auto" w:fill="FFFFFF"/>
        </w:rPr>
      </w:pPr>
    </w:p>
    <w:p w14:paraId="22D19E69" w14:textId="77777777" w:rsidR="005C5C75" w:rsidRDefault="005C5C75" w:rsidP="005C5C75">
      <w:pPr>
        <w:pStyle w:val="paragraph"/>
        <w:spacing w:before="0" w:beforeAutospacing="0" w:after="0" w:afterAutospacing="0"/>
        <w:ind w:firstLine="0"/>
        <w:jc w:val="left"/>
        <w:textAlignment w:val="baseline"/>
        <w:rPr>
          <w:rFonts w:ascii="Calibri" w:hAnsi="Calibri" w:cs="Segoe UI"/>
          <w:sz w:val="22"/>
          <w:szCs w:val="22"/>
        </w:rPr>
      </w:pPr>
      <w:r w:rsidRPr="00753A55">
        <w:rPr>
          <w:rFonts w:ascii="Calibri" w:hAnsi="Calibri" w:cs="Segoe UI"/>
          <w:sz w:val="22"/>
          <w:szCs w:val="22"/>
        </w:rPr>
        <w:t>Employees on incentive plans receive commission in the month following the POS data processing period. For example, POS from January gets paid in March. </w:t>
      </w:r>
    </w:p>
    <w:p w14:paraId="5EB6DB17" w14:textId="77777777" w:rsidR="005C5C75" w:rsidRDefault="005C5C75" w:rsidP="005C5C75">
      <w:pPr>
        <w:pStyle w:val="paragraph"/>
        <w:spacing w:before="0" w:beforeAutospacing="0" w:after="0" w:afterAutospacing="0"/>
        <w:ind w:firstLine="0"/>
        <w:jc w:val="left"/>
        <w:textAlignment w:val="baseline"/>
        <w:rPr>
          <w:rFonts w:ascii="Calibri" w:hAnsi="Calibri" w:cs="Segoe UI"/>
          <w:sz w:val="22"/>
          <w:szCs w:val="22"/>
        </w:rPr>
      </w:pPr>
    </w:p>
    <w:p w14:paraId="27FFDCFF" w14:textId="77777777" w:rsidR="005C5C75" w:rsidRDefault="005C5C75" w:rsidP="005C5C75">
      <w:pPr>
        <w:pStyle w:val="paragraph"/>
        <w:spacing w:before="0" w:beforeAutospacing="0" w:after="0" w:afterAutospacing="0"/>
        <w:ind w:firstLine="0"/>
        <w:jc w:val="center"/>
        <w:textAlignment w:val="baseline"/>
        <w:rPr>
          <w:rFonts w:ascii="Segoe UI" w:hAnsi="Segoe UI" w:cs="Segoe UI"/>
          <w:color w:val="666666"/>
          <w:sz w:val="18"/>
          <w:szCs w:val="18"/>
          <w:shd w:val="clear" w:color="auto" w:fill="FFFFFF"/>
        </w:rPr>
      </w:pPr>
      <w:r w:rsidRPr="00153A6F">
        <w:rPr>
          <w:rFonts w:ascii="Calibri" w:hAnsi="Calibri"/>
          <w:noProof/>
          <w:color w:val="000000"/>
          <w:shd w:val="clear" w:color="auto" w:fill="FFFFFF"/>
        </w:rPr>
        <w:drawing>
          <wp:inline distT="0" distB="0" distL="0" distR="0" wp14:anchorId="04228D58" wp14:editId="3C950BA9">
            <wp:extent cx="4933950" cy="1138959"/>
            <wp:effectExtent l="0" t="0" r="0" b="444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956038" cy="1144058"/>
                    </a:xfrm>
                    <a:prstGeom prst="rect">
                      <a:avLst/>
                    </a:prstGeom>
                    <a:noFill/>
                    <a:ln>
                      <a:noFill/>
                    </a:ln>
                  </pic:spPr>
                </pic:pic>
              </a:graphicData>
            </a:graphic>
          </wp:inline>
        </w:drawing>
      </w:r>
    </w:p>
    <w:p w14:paraId="1DCDDBBC" w14:textId="77777777" w:rsidR="005C5C75" w:rsidRDefault="005C5C75" w:rsidP="005C5C75">
      <w:pPr>
        <w:pStyle w:val="paragraph"/>
        <w:spacing w:before="0" w:beforeAutospacing="0" w:after="0" w:afterAutospacing="0"/>
        <w:ind w:firstLine="0"/>
        <w:textAlignment w:val="baseline"/>
        <w:rPr>
          <w:rFonts w:ascii="Calibri" w:hAnsi="Calibri" w:cs="Segoe UI"/>
          <w:color w:val="2F5496"/>
          <w:sz w:val="22"/>
          <w:szCs w:val="22"/>
        </w:rPr>
      </w:pPr>
      <w:r w:rsidRPr="00153A6F">
        <w:rPr>
          <w:rFonts w:ascii="Segoe UI" w:hAnsi="Segoe UI" w:cs="Segoe UI"/>
          <w:color w:val="666666"/>
          <w:sz w:val="18"/>
          <w:szCs w:val="18"/>
          <w:shd w:val="clear" w:color="auto" w:fill="FFFFFF"/>
        </w:rPr>
        <w:br/>
      </w:r>
      <w:r w:rsidRPr="00542035">
        <w:rPr>
          <w:rStyle w:val="normaltextrun"/>
          <w:rFonts w:ascii="Calibri" w:hAnsi="Calibri" w:cs="Calibri"/>
          <w:b/>
          <w:bCs/>
          <w:color w:val="000000"/>
          <w:sz w:val="22"/>
          <w:szCs w:val="22"/>
          <w:shd w:val="clear" w:color="auto" w:fill="FFFFFF"/>
        </w:rPr>
        <w:t>Important Note:</w:t>
      </w:r>
      <w:r>
        <w:rPr>
          <w:rStyle w:val="normaltextrun"/>
          <w:rFonts w:ascii="Calibri" w:hAnsi="Calibri" w:cs="Calibri"/>
          <w:color w:val="000000"/>
          <w:sz w:val="22"/>
          <w:szCs w:val="22"/>
          <w:shd w:val="clear" w:color="auto" w:fill="FFFFFF"/>
        </w:rPr>
        <w:t xml:space="preserve"> Regarding APAC it is confirmed that APAC calculates the POS based on reported Distributor Inventory at the beginning of each period and the shipments during the period, this is a good method to evaluate TSO (Total Sales Out) in a market however has limitations from a compensation point of view because doesn’t identify the where the sales occurred at the granular level.</w:t>
      </w:r>
    </w:p>
    <w:p w14:paraId="7D737E81" w14:textId="77777777" w:rsidR="005C5C75" w:rsidRDefault="005C5C75" w:rsidP="005C5C75">
      <w:pPr>
        <w:pStyle w:val="paragraph"/>
        <w:spacing w:before="0" w:beforeAutospacing="0" w:after="0" w:afterAutospacing="0"/>
        <w:ind w:firstLine="0"/>
        <w:jc w:val="center"/>
        <w:textAlignment w:val="baseline"/>
        <w:rPr>
          <w:rFonts w:ascii="Calibri" w:hAnsi="Calibri" w:cs="Segoe UI"/>
          <w:color w:val="2F5496"/>
          <w:sz w:val="22"/>
          <w:szCs w:val="22"/>
        </w:rPr>
      </w:pPr>
    </w:p>
    <w:p w14:paraId="3B09CCAA" w14:textId="77777777" w:rsidR="005C5C75" w:rsidRDefault="005C5C75" w:rsidP="005C5C75">
      <w:pPr>
        <w:pStyle w:val="paragraph"/>
        <w:spacing w:before="0" w:beforeAutospacing="0" w:after="0" w:afterAutospacing="0"/>
        <w:ind w:firstLine="0"/>
        <w:jc w:val="center"/>
        <w:textAlignment w:val="baseline"/>
        <w:rPr>
          <w:rFonts w:ascii="Calibri" w:hAnsi="Calibri" w:cs="Segoe UI"/>
          <w:color w:val="2F5496"/>
          <w:sz w:val="22"/>
          <w:szCs w:val="22"/>
        </w:rPr>
      </w:pPr>
    </w:p>
    <w:p w14:paraId="01FD5A06" w14:textId="77777777" w:rsidR="005C5C75" w:rsidRDefault="005C5C75" w:rsidP="005C5C75">
      <w:pPr>
        <w:pStyle w:val="paragraph"/>
        <w:spacing w:before="0" w:beforeAutospacing="0" w:after="0" w:afterAutospacing="0"/>
        <w:ind w:firstLine="0"/>
        <w:jc w:val="center"/>
        <w:textAlignment w:val="baseline"/>
        <w:rPr>
          <w:rFonts w:ascii="Calibri" w:hAnsi="Calibri" w:cs="Segoe UI"/>
          <w:color w:val="2F5496"/>
          <w:sz w:val="22"/>
          <w:szCs w:val="22"/>
        </w:rPr>
      </w:pPr>
    </w:p>
    <w:p w14:paraId="6F73377F" w14:textId="77777777" w:rsidR="005C5C75" w:rsidRDefault="005C5C75" w:rsidP="005C5C75">
      <w:pPr>
        <w:pStyle w:val="paragraph"/>
        <w:spacing w:before="0" w:beforeAutospacing="0" w:after="0" w:afterAutospacing="0"/>
        <w:ind w:firstLine="0"/>
        <w:jc w:val="center"/>
        <w:textAlignment w:val="baseline"/>
        <w:rPr>
          <w:rFonts w:ascii="Calibri" w:hAnsi="Calibri" w:cs="Segoe UI"/>
          <w:color w:val="2F5496"/>
          <w:sz w:val="22"/>
          <w:szCs w:val="22"/>
        </w:rPr>
      </w:pPr>
    </w:p>
    <w:p w14:paraId="5090CE32" w14:textId="77777777" w:rsidR="005C5C75" w:rsidRDefault="005C5C75" w:rsidP="005A618F">
      <w:pPr>
        <w:pStyle w:val="paragraph"/>
        <w:spacing w:before="0" w:beforeAutospacing="0" w:after="0" w:afterAutospacing="0"/>
        <w:ind w:left="-990" w:firstLine="0"/>
        <w:jc w:val="center"/>
        <w:textAlignment w:val="baseline"/>
        <w:rPr>
          <w:rFonts w:ascii="Calibri" w:hAnsi="Calibri" w:cs="Segoe UI"/>
          <w:color w:val="2F5496"/>
          <w:sz w:val="22"/>
          <w:szCs w:val="22"/>
        </w:rPr>
      </w:pPr>
      <w:r w:rsidRPr="00C9038F">
        <w:rPr>
          <w:rFonts w:ascii="Calibri" w:hAnsi="Calibri" w:cs="Segoe UI"/>
          <w:noProof/>
          <w:color w:val="2F5496"/>
          <w:sz w:val="22"/>
          <w:szCs w:val="22"/>
        </w:rPr>
        <w:lastRenderedPageBreak/>
        <w:drawing>
          <wp:inline distT="0" distB="0" distL="0" distR="0" wp14:anchorId="3CED300E" wp14:editId="559FF4A8">
            <wp:extent cx="8794531" cy="61912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820517" cy="6209544"/>
                    </a:xfrm>
                    <a:prstGeom prst="rect">
                      <a:avLst/>
                    </a:prstGeom>
                  </pic:spPr>
                </pic:pic>
              </a:graphicData>
            </a:graphic>
          </wp:inline>
        </w:drawing>
      </w:r>
    </w:p>
    <w:p w14:paraId="5E4327A2" w14:textId="77777777" w:rsidR="005C5C75" w:rsidRDefault="005C5C75" w:rsidP="005C5C75">
      <w:pPr>
        <w:pStyle w:val="paragraph"/>
        <w:spacing w:before="0" w:beforeAutospacing="0" w:after="0" w:afterAutospacing="0"/>
        <w:ind w:firstLine="0"/>
        <w:jc w:val="center"/>
        <w:textAlignment w:val="baseline"/>
        <w:rPr>
          <w:rFonts w:ascii="Calibri" w:hAnsi="Calibri" w:cs="Segoe UI"/>
          <w:color w:val="2F5496"/>
          <w:sz w:val="22"/>
          <w:szCs w:val="22"/>
        </w:rPr>
      </w:pPr>
    </w:p>
    <w:p w14:paraId="07EA4863" w14:textId="77777777" w:rsidR="005C5C75" w:rsidRDefault="005C5C75" w:rsidP="005C5C75">
      <w:pPr>
        <w:pStyle w:val="paragraph"/>
        <w:spacing w:before="0" w:beforeAutospacing="0" w:after="0" w:afterAutospacing="0"/>
        <w:ind w:firstLine="0"/>
        <w:jc w:val="center"/>
        <w:textAlignment w:val="baseline"/>
        <w:rPr>
          <w:rFonts w:ascii="Calibri" w:hAnsi="Calibri" w:cs="Segoe UI"/>
          <w:color w:val="2F5496"/>
          <w:sz w:val="22"/>
          <w:szCs w:val="22"/>
        </w:rPr>
      </w:pPr>
    </w:p>
    <w:p w14:paraId="41E7C226" w14:textId="77777777" w:rsidR="005C5C75" w:rsidRDefault="005C5C75" w:rsidP="005C5C75">
      <w:pPr>
        <w:pStyle w:val="paragraph"/>
        <w:spacing w:before="0" w:beforeAutospacing="0" w:after="0" w:afterAutospacing="0"/>
        <w:ind w:firstLine="0"/>
        <w:jc w:val="center"/>
        <w:textAlignment w:val="baseline"/>
        <w:rPr>
          <w:rFonts w:ascii="Calibri" w:hAnsi="Calibri" w:cs="Segoe UI"/>
          <w:color w:val="2F5496"/>
          <w:sz w:val="22"/>
          <w:szCs w:val="22"/>
        </w:rPr>
      </w:pPr>
    </w:p>
    <w:p w14:paraId="0AF97F26" w14:textId="77777777" w:rsidR="005C5C75" w:rsidRPr="00842AD2" w:rsidRDefault="005C5C75" w:rsidP="005C5C75">
      <w:pPr>
        <w:pStyle w:val="Heading3"/>
      </w:pPr>
      <w:bookmarkStart w:id="779" w:name="_Toc80092600"/>
      <w:bookmarkStart w:id="780" w:name="_Toc82685488"/>
      <w:bookmarkStart w:id="781" w:name="_Toc110120516"/>
      <w:bookmarkStart w:id="782" w:name="_Toc1287988567"/>
      <w:bookmarkStart w:id="783" w:name="_Toc1719125455"/>
      <w:bookmarkStart w:id="784" w:name="_Toc1016689834"/>
      <w:bookmarkStart w:id="785" w:name="_Toc230732122"/>
      <w:bookmarkStart w:id="786" w:name="_Toc91671102"/>
      <w:r>
        <w:t>Calculation Requirements</w:t>
      </w:r>
      <w:bookmarkEnd w:id="779"/>
      <w:bookmarkEnd w:id="780"/>
      <w:bookmarkEnd w:id="781"/>
      <w:bookmarkEnd w:id="782"/>
      <w:bookmarkEnd w:id="783"/>
      <w:bookmarkEnd w:id="784"/>
      <w:bookmarkEnd w:id="785"/>
      <w:bookmarkEnd w:id="786"/>
    </w:p>
    <w:p w14:paraId="208F94CC" w14:textId="77777777" w:rsidR="005C5C75" w:rsidRDefault="005C5C75" w:rsidP="005C5C75">
      <w:pPr>
        <w:spacing w:after="0" w:line="240" w:lineRule="auto"/>
        <w:ind w:firstLine="0"/>
        <w:jc w:val="left"/>
        <w:textAlignment w:val="baseline"/>
        <w:rPr>
          <w:rFonts w:ascii="Calibri" w:eastAsia="Times New Roman" w:hAnsi="Calibri" w:cs="Calibri"/>
        </w:rPr>
      </w:pPr>
    </w:p>
    <w:p w14:paraId="3F4C0E3B" w14:textId="77777777" w:rsidR="005C5C75" w:rsidRDefault="005C5C75" w:rsidP="005C5C75">
      <w:pPr>
        <w:spacing w:after="0" w:line="240" w:lineRule="auto"/>
        <w:ind w:firstLine="0"/>
        <w:jc w:val="left"/>
        <w:textAlignment w:val="baseline"/>
        <w:rPr>
          <w:rFonts w:ascii="Calibri" w:eastAsia="Times New Roman" w:hAnsi="Calibri" w:cs="Calibri"/>
        </w:rPr>
      </w:pPr>
      <w:r>
        <w:rPr>
          <w:rStyle w:val="normaltextrun"/>
          <w:rFonts w:ascii="Calibri" w:hAnsi="Calibri" w:cs="Calibri"/>
          <w:color w:val="000000"/>
          <w:shd w:val="clear" w:color="auto" w:fill="FFFFFF"/>
        </w:rPr>
        <w:t>Because of the different calendars associated with the POS Data and the Shipment Data, Daily Run Rates are used. Daily run rates help to properly compare performance of two classifications of distributors who report using different calendars.</w:t>
      </w:r>
      <w:r>
        <w:rPr>
          <w:rStyle w:val="eop"/>
          <w:rFonts w:ascii="Calibri" w:hAnsi="Calibri" w:cs="Calibri"/>
          <w:color w:val="000000"/>
          <w:shd w:val="clear" w:color="auto" w:fill="FFFFFF"/>
        </w:rPr>
        <w:t> </w:t>
      </w:r>
    </w:p>
    <w:p w14:paraId="63CAC925" w14:textId="77777777" w:rsidR="005C5C75" w:rsidRDefault="005C5C75" w:rsidP="005C5C75">
      <w:pPr>
        <w:spacing w:after="0" w:line="240" w:lineRule="auto"/>
        <w:ind w:firstLine="0"/>
        <w:jc w:val="center"/>
        <w:rPr>
          <w:rFonts w:ascii="Calibri" w:eastAsia="Times New Roman" w:hAnsi="Calibri" w:cs="Calibri"/>
          <w:color w:val="000000"/>
          <w:shd w:val="clear" w:color="auto" w:fill="FFFFFF"/>
        </w:rPr>
      </w:pPr>
      <w:r w:rsidRPr="00592110">
        <w:rPr>
          <w:rFonts w:ascii="MathJax_Math-bold-italic" w:eastAsia="Times New Roman" w:hAnsi="MathJax_Math-bold-italic" w:cs="Segoe UI"/>
          <w:color w:val="000000"/>
          <w:sz w:val="23"/>
          <w:szCs w:val="23"/>
          <w:bdr w:val="none" w:sz="0" w:space="0" w:color="auto" w:frame="1"/>
          <w:shd w:val="clear" w:color="auto" w:fill="FFFFFF"/>
        </w:rPr>
        <w:br/>
      </w:r>
      <w:r w:rsidRPr="00E87359">
        <w:rPr>
          <w:rFonts w:ascii="Calibri" w:eastAsia="Times New Roman" w:hAnsi="Calibri" w:cs="Calibri"/>
          <w:noProof/>
          <w:color w:val="000000"/>
          <w:shd w:val="clear" w:color="auto" w:fill="FFFFFF"/>
        </w:rPr>
        <w:drawing>
          <wp:inline distT="0" distB="0" distL="0" distR="0" wp14:anchorId="6A7FAC68" wp14:editId="3F05F31D">
            <wp:extent cx="2297429" cy="3429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5992" cy="357611"/>
                    </a:xfrm>
                    <a:prstGeom prst="rect">
                      <a:avLst/>
                    </a:prstGeom>
                  </pic:spPr>
                </pic:pic>
              </a:graphicData>
            </a:graphic>
          </wp:inline>
        </w:drawing>
      </w:r>
      <w:r w:rsidRPr="00592110">
        <w:rPr>
          <w:rFonts w:ascii="Calibri" w:eastAsia="Times New Roman" w:hAnsi="Calibri" w:cs="Calibri"/>
          <w:color w:val="000000"/>
          <w:shd w:val="clear" w:color="auto" w:fill="FFFFFF"/>
        </w:rPr>
        <w:t> </w:t>
      </w:r>
    </w:p>
    <w:p w14:paraId="759376DE" w14:textId="77777777" w:rsidR="005C5C75" w:rsidRDefault="005C5C75" w:rsidP="005C5C75">
      <w:pPr>
        <w:spacing w:after="0" w:line="240" w:lineRule="auto"/>
        <w:ind w:firstLine="0"/>
        <w:jc w:val="center"/>
      </w:pPr>
    </w:p>
    <w:p w14:paraId="3544081A" w14:textId="77777777" w:rsidR="005C5C75" w:rsidRDefault="005C5C75" w:rsidP="005C5C75">
      <w:pPr>
        <w:ind w:firstLine="0"/>
        <w:jc w:val="center"/>
        <w:rPr>
          <w:b/>
          <w:bCs/>
        </w:rPr>
      </w:pPr>
      <w:r>
        <w:t xml:space="preserve">Where, </w:t>
      </w:r>
      <w:r w:rsidRPr="00AB0D0A">
        <w:rPr>
          <w:b/>
          <w:bCs/>
        </w:rPr>
        <w:t>TSO = Total Sell Out (TSO) = POS Distributors + Ship</w:t>
      </w:r>
      <w:r>
        <w:rPr>
          <w:b/>
          <w:bCs/>
        </w:rPr>
        <w:t>-</w:t>
      </w:r>
      <w:r w:rsidRPr="00AB0D0A">
        <w:rPr>
          <w:b/>
          <w:bCs/>
        </w:rPr>
        <w:t>To Distributors</w:t>
      </w:r>
    </w:p>
    <w:p w14:paraId="0DF7A531" w14:textId="77777777" w:rsidR="005C5C75" w:rsidRPr="00DA49F1" w:rsidRDefault="005C5C75" w:rsidP="005C5C75">
      <w:pPr>
        <w:shd w:val="clear" w:color="auto" w:fill="FFFFFF"/>
        <w:spacing w:after="0" w:line="240" w:lineRule="auto"/>
        <w:ind w:firstLine="0"/>
        <w:jc w:val="left"/>
        <w:textAlignment w:val="baseline"/>
        <w:rPr>
          <w:rStyle w:val="normaltextrun"/>
          <w:color w:val="000000"/>
          <w:shd w:val="clear" w:color="auto" w:fill="FFFFFF"/>
        </w:rPr>
      </w:pPr>
      <w:r w:rsidRPr="00DA49F1">
        <w:rPr>
          <w:rStyle w:val="normaltextrun"/>
          <w:rFonts w:ascii="Calibri" w:hAnsi="Calibri" w:cs="Calibri"/>
          <w:color w:val="000000"/>
          <w:shd w:val="clear" w:color="auto" w:fill="FFFFFF"/>
        </w:rPr>
        <w:t>Strengths and weaknesses of using Run Rates (RR) </w:t>
      </w:r>
    </w:p>
    <w:p w14:paraId="7088F0CF" w14:textId="77777777" w:rsidR="005C5C75" w:rsidRDefault="5FCF6E0A" w:rsidP="00E77983">
      <w:pPr>
        <w:pStyle w:val="ListParagraph"/>
        <w:numPr>
          <w:ilvl w:val="0"/>
          <w:numId w:val="50"/>
        </w:numPr>
        <w:shd w:val="clear" w:color="auto" w:fill="FFFFFF"/>
        <w:spacing w:after="0" w:line="240" w:lineRule="auto"/>
        <w:jc w:val="left"/>
        <w:textAlignment w:val="baseline"/>
        <w:rPr>
          <w:rStyle w:val="normaltextrun"/>
          <w:shd w:val="clear" w:color="auto" w:fill="FFFFFF"/>
        </w:rPr>
      </w:pPr>
      <w:r w:rsidRPr="00DA49F1">
        <w:rPr>
          <w:rStyle w:val="normaltextrun"/>
          <w:b/>
          <w:bCs/>
          <w:shd w:val="clear" w:color="auto" w:fill="FFFFFF"/>
        </w:rPr>
        <w:lastRenderedPageBreak/>
        <w:t>Strength</w:t>
      </w:r>
      <w:r>
        <w:rPr>
          <w:rStyle w:val="normaltextrun"/>
          <w:b/>
          <w:bCs/>
          <w:shd w:val="clear" w:color="auto" w:fill="FFFFFF"/>
        </w:rPr>
        <w:t>:</w:t>
      </w:r>
      <w:r w:rsidRPr="00DA49F1">
        <w:rPr>
          <w:rStyle w:val="normaltextrun"/>
          <w:shd w:val="clear" w:color="auto" w:fill="FFFFFF"/>
        </w:rPr>
        <w:t> allows accurate YoY comparisons (eliminating time dimension of the equation), allow comparison aggregated data from different calendars </w:t>
      </w:r>
    </w:p>
    <w:p w14:paraId="2A19F68E" w14:textId="66041795" w:rsidR="00863FA4" w:rsidRPr="00863FA4" w:rsidRDefault="5FCF6E0A" w:rsidP="00E77983">
      <w:pPr>
        <w:pStyle w:val="ListParagraph"/>
        <w:numPr>
          <w:ilvl w:val="0"/>
          <w:numId w:val="50"/>
        </w:numPr>
        <w:shd w:val="clear" w:color="auto" w:fill="FFFFFF" w:themeFill="background1"/>
        <w:spacing w:after="0" w:line="240" w:lineRule="auto"/>
        <w:jc w:val="left"/>
        <w:textAlignment w:val="baseline"/>
        <w:rPr>
          <w:rStyle w:val="normaltextrun"/>
          <w:rFonts w:ascii="Calibri" w:hAnsi="Calibri" w:cs="Calibri"/>
          <w:color w:val="000000"/>
          <w:shd w:val="clear" w:color="auto" w:fill="FFFFFF"/>
        </w:rPr>
      </w:pPr>
      <w:r w:rsidRPr="00863FA4">
        <w:rPr>
          <w:rStyle w:val="normaltextrun"/>
          <w:rFonts w:ascii="Calibri" w:hAnsi="Calibri" w:cs="Calibri"/>
          <w:b/>
          <w:bCs/>
          <w:color w:val="000000"/>
          <w:shd w:val="clear" w:color="auto" w:fill="FFFFFF"/>
        </w:rPr>
        <w:t>Weakness</w:t>
      </w:r>
      <w:r w:rsidRPr="00863FA4">
        <w:rPr>
          <w:rStyle w:val="normaltextrun"/>
          <w:rFonts w:ascii="Calibri" w:hAnsi="Calibri" w:cs="Calibri"/>
          <w:color w:val="000000"/>
          <w:shd w:val="clear" w:color="auto" w:fill="FFFFFF"/>
        </w:rPr>
        <w:t> can’t quickly see total revenue</w:t>
      </w:r>
      <w:r w:rsidRPr="00863FA4">
        <w:rPr>
          <w:rStyle w:val="eop"/>
          <w:rFonts w:ascii="Calibri" w:hAnsi="Calibri" w:cs="Calibri"/>
          <w:color w:val="000000"/>
          <w:shd w:val="clear" w:color="auto" w:fill="FFFFFF"/>
        </w:rPr>
        <w:t> </w:t>
      </w:r>
      <w:r w:rsidR="006F19D6">
        <w:rPr>
          <w:rStyle w:val="eop"/>
          <w:rFonts w:ascii="Calibri" w:hAnsi="Calibri" w:cs="Calibri"/>
          <w:color w:val="000000"/>
          <w:shd w:val="clear" w:color="auto" w:fill="FFFFFF"/>
        </w:rPr>
        <w:t xml:space="preserve">as calculations are required </w:t>
      </w:r>
      <w:r w:rsidR="001C7CB6">
        <w:rPr>
          <w:rStyle w:val="eop"/>
          <w:rFonts w:ascii="Calibri" w:hAnsi="Calibri" w:cs="Calibri"/>
          <w:color w:val="000000"/>
          <w:shd w:val="clear" w:color="auto" w:fill="FFFFFF"/>
        </w:rPr>
        <w:t>every time</w:t>
      </w:r>
      <w:r w:rsidR="006F19D6">
        <w:rPr>
          <w:rStyle w:val="eop"/>
          <w:rFonts w:ascii="Calibri" w:hAnsi="Calibri" w:cs="Calibri"/>
          <w:color w:val="000000"/>
          <w:shd w:val="clear" w:color="auto" w:fill="FFFFFF"/>
        </w:rPr>
        <w:t xml:space="preserve"> </w:t>
      </w:r>
      <w:r w:rsidR="00C6426D">
        <w:rPr>
          <w:rStyle w:val="eop"/>
          <w:rFonts w:ascii="Calibri" w:hAnsi="Calibri" w:cs="Calibri"/>
          <w:color w:val="000000"/>
          <w:shd w:val="clear" w:color="auto" w:fill="FFFFFF"/>
        </w:rPr>
        <w:t>we need t</w:t>
      </w:r>
      <w:r w:rsidR="001C7CB6">
        <w:rPr>
          <w:rStyle w:val="eop"/>
          <w:rFonts w:ascii="Calibri" w:hAnsi="Calibri" w:cs="Calibri"/>
          <w:color w:val="000000"/>
          <w:shd w:val="clear" w:color="auto" w:fill="FFFFFF"/>
        </w:rPr>
        <w:t xml:space="preserve">o </w:t>
      </w:r>
      <w:r w:rsidR="00863FA4" w:rsidRPr="00863FA4">
        <w:rPr>
          <w:rStyle w:val="normaltextrun"/>
          <w:rFonts w:ascii="Calibri" w:hAnsi="Calibri" w:cs="Calibri"/>
          <w:color w:val="000000"/>
          <w:shd w:val="clear" w:color="auto" w:fill="FFFFFF"/>
        </w:rPr>
        <w:t>understand the total revenue amount.</w:t>
      </w:r>
      <w:r w:rsidR="00863FA4" w:rsidRPr="00863FA4">
        <w:rPr>
          <w:rStyle w:val="normaltextrun"/>
          <w:rFonts w:ascii="Calibri" w:hAnsi="Calibri" w:cs="Calibri"/>
          <w:color w:val="000000"/>
          <w:shd w:val="clear" w:color="auto" w:fill="FFFFFF"/>
        </w:rPr>
        <w:annotationRef/>
      </w:r>
    </w:p>
    <w:p w14:paraId="023AF01B" w14:textId="77777777" w:rsidR="00863FA4" w:rsidRPr="00863FA4" w:rsidRDefault="00863FA4" w:rsidP="001C7CB6">
      <w:pPr>
        <w:pStyle w:val="ListParagraph"/>
        <w:shd w:val="clear" w:color="auto" w:fill="FFFFFF" w:themeFill="background1"/>
        <w:spacing w:after="0" w:line="240" w:lineRule="auto"/>
        <w:ind w:firstLine="0"/>
        <w:jc w:val="left"/>
        <w:textAlignment w:val="baseline"/>
        <w:rPr>
          <w:rStyle w:val="normaltextrun"/>
          <w:rFonts w:ascii="Calibri" w:hAnsi="Calibri" w:cs="Calibri"/>
          <w:color w:val="000000"/>
          <w:shd w:val="clear" w:color="auto" w:fill="FFFFFF"/>
        </w:rPr>
      </w:pPr>
    </w:p>
    <w:p w14:paraId="57DD91D5" w14:textId="77777777" w:rsidR="005C5C75" w:rsidRPr="001941D2"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r w:rsidRPr="001941D2">
        <w:rPr>
          <w:rFonts w:ascii="Calibri" w:eastAsia="Times New Roman" w:hAnsi="Calibri" w:cs="Calibri"/>
          <w:color w:val="000000"/>
        </w:rPr>
        <w:t>For pure POS Data </w:t>
      </w:r>
      <w:r w:rsidRPr="0092756C">
        <w:rPr>
          <w:rFonts w:ascii="Calibri" w:eastAsia="Times New Roman" w:hAnsi="Calibri" w:cs="Calibri"/>
          <w:color w:val="000000"/>
        </w:rPr>
        <w:t>Distributor COST is</w:t>
      </w:r>
      <w:r w:rsidRPr="001941D2">
        <w:rPr>
          <w:rFonts w:ascii="Calibri" w:eastAsia="Times New Roman" w:hAnsi="Calibri" w:cs="Calibri"/>
          <w:color w:val="000000"/>
        </w:rPr>
        <w:t> utilized, because in order to combine </w:t>
      </w:r>
      <w:r w:rsidRPr="001941D2">
        <w:rPr>
          <w:rFonts w:ascii="Calibri" w:eastAsia="Times New Roman" w:hAnsi="Calibri" w:cs="Calibri"/>
          <w:i/>
          <w:iCs/>
          <w:color w:val="000000"/>
        </w:rPr>
        <w:t>daily run rates </w:t>
      </w:r>
      <w:r w:rsidRPr="001941D2">
        <w:rPr>
          <w:rFonts w:ascii="Calibri" w:eastAsia="Times New Roman" w:hAnsi="Calibri" w:cs="Calibri"/>
          <w:color w:val="000000"/>
        </w:rPr>
        <w:t>between pure POS Data and Shipments, Distributor Cost is equivalent to Shipments Net for those non-POS Distributors. </w:t>
      </w:r>
    </w:p>
    <w:p w14:paraId="6A308818" w14:textId="6CC5F103" w:rsidR="005C5C75" w:rsidRPr="001941D2" w:rsidRDefault="005C5C75" w:rsidP="005C5C75">
      <w:pPr>
        <w:shd w:val="clear" w:color="auto" w:fill="FFFFFF"/>
        <w:spacing w:after="0" w:line="240" w:lineRule="auto"/>
        <w:ind w:firstLine="0"/>
        <w:jc w:val="left"/>
        <w:textAlignment w:val="baseline"/>
        <w:rPr>
          <w:rFonts w:ascii="Segoe UI" w:eastAsia="Times New Roman" w:hAnsi="Segoe UI" w:cs="Segoe UI"/>
          <w:color w:val="000000"/>
          <w:sz w:val="18"/>
          <w:szCs w:val="18"/>
        </w:rPr>
      </w:pPr>
      <w:r w:rsidRPr="001941D2">
        <w:rPr>
          <w:rFonts w:ascii="Calibri" w:eastAsia="Times New Roman" w:hAnsi="Calibri" w:cs="Calibri"/>
          <w:color w:val="000000"/>
        </w:rPr>
        <w:t xml:space="preserve">Aggregations are done like in </w:t>
      </w:r>
      <w:r w:rsidR="00773DBF">
        <w:rPr>
          <w:rFonts w:ascii="Calibri" w:eastAsia="Times New Roman" w:hAnsi="Calibri" w:cs="Calibri"/>
          <w:color w:val="000000"/>
        </w:rPr>
        <w:t>Orders</w:t>
      </w:r>
      <w:r w:rsidRPr="001941D2">
        <w:rPr>
          <w:rFonts w:ascii="Calibri" w:eastAsia="Times New Roman" w:hAnsi="Calibri" w:cs="Calibri"/>
          <w:color w:val="000000"/>
        </w:rPr>
        <w:t>/Shipments and Revenue </w:t>
      </w:r>
    </w:p>
    <w:p w14:paraId="25C88945" w14:textId="1946F5E8" w:rsidR="00300824" w:rsidRDefault="00300824" w:rsidP="4102E0C3">
      <w:pPr>
        <w:shd w:val="clear" w:color="auto" w:fill="FFFFFF" w:themeFill="background1"/>
        <w:spacing w:after="0" w:line="240" w:lineRule="auto"/>
        <w:ind w:firstLine="0"/>
        <w:jc w:val="left"/>
        <w:textAlignment w:val="baseline"/>
        <w:rPr>
          <w:rFonts w:ascii="Calibri" w:eastAsia="Times New Roman" w:hAnsi="Calibri" w:cs="Calibri"/>
          <w:color w:val="000000"/>
          <w:shd w:val="clear" w:color="auto" w:fill="FFFF00"/>
        </w:rPr>
      </w:pPr>
    </w:p>
    <w:p w14:paraId="525496F4" w14:textId="0ACAAD27" w:rsidR="00300824" w:rsidRPr="00F43F70" w:rsidRDefault="00300824" w:rsidP="00F43F70">
      <w:pPr>
        <w:shd w:val="clear" w:color="auto" w:fill="FFFFFF"/>
        <w:spacing w:after="0" w:line="240" w:lineRule="auto"/>
        <w:ind w:firstLine="0"/>
        <w:jc w:val="left"/>
        <w:textAlignment w:val="baseline"/>
        <w:rPr>
          <w:rFonts w:ascii="Calibri" w:eastAsia="Times New Roman" w:hAnsi="Calibri" w:cs="Calibri"/>
          <w:color w:val="000000"/>
        </w:rPr>
      </w:pPr>
      <w:r w:rsidRPr="00F43F70">
        <w:rPr>
          <w:rFonts w:ascii="Calibri" w:eastAsia="Times New Roman" w:hAnsi="Calibri" w:cs="Calibri"/>
          <w:color w:val="000000"/>
        </w:rPr>
        <w:t>This will be calculated in 2 ways:</w:t>
      </w:r>
    </w:p>
    <w:p w14:paraId="1C617056" w14:textId="611F4B70" w:rsidR="00300824" w:rsidRDefault="00300824" w:rsidP="4102E0C3">
      <w:pPr>
        <w:shd w:val="clear" w:color="auto" w:fill="FFFFFF" w:themeFill="background1"/>
        <w:spacing w:after="0" w:line="240" w:lineRule="auto"/>
        <w:ind w:firstLine="0"/>
        <w:jc w:val="left"/>
        <w:textAlignment w:val="baseline"/>
        <w:rPr>
          <w:rFonts w:ascii="Calibri" w:eastAsia="Times New Roman" w:hAnsi="Calibri" w:cs="Calibri"/>
          <w:color w:val="000000"/>
          <w:shd w:val="clear" w:color="auto" w:fill="FFFF00"/>
        </w:rPr>
      </w:pPr>
    </w:p>
    <w:p w14:paraId="089DEA5F" w14:textId="5A4C5A5C" w:rsidR="00300824" w:rsidRPr="00F43F70" w:rsidRDefault="00F030D0" w:rsidP="00307DA9">
      <w:pPr>
        <w:pStyle w:val="ListParagraph"/>
        <w:numPr>
          <w:ilvl w:val="0"/>
          <w:numId w:val="82"/>
        </w:numPr>
        <w:shd w:val="clear" w:color="auto" w:fill="FFFFFF"/>
        <w:spacing w:after="0" w:line="240" w:lineRule="auto"/>
        <w:jc w:val="left"/>
        <w:textAlignment w:val="baseline"/>
        <w:rPr>
          <w:rFonts w:ascii="Calibri" w:eastAsia="Times New Roman" w:hAnsi="Calibri" w:cs="Calibri"/>
          <w:color w:val="000000"/>
        </w:rPr>
      </w:pPr>
      <w:r w:rsidRPr="00F43F70">
        <w:rPr>
          <w:rFonts w:ascii="Calibri" w:eastAsia="Times New Roman" w:hAnsi="Calibri" w:cs="Calibri"/>
          <w:color w:val="000000"/>
        </w:rPr>
        <w:t>Using COST provided by the DIS</w:t>
      </w:r>
    </w:p>
    <w:p w14:paraId="3E337375" w14:textId="43ABEC6C" w:rsidR="00F030D0" w:rsidRPr="00F43F70" w:rsidRDefault="00F030D0" w:rsidP="00307DA9">
      <w:pPr>
        <w:pStyle w:val="ListParagraph"/>
        <w:numPr>
          <w:ilvl w:val="0"/>
          <w:numId w:val="82"/>
        </w:numPr>
        <w:shd w:val="clear" w:color="auto" w:fill="FFFFFF"/>
        <w:spacing w:after="0" w:line="240" w:lineRule="auto"/>
        <w:jc w:val="left"/>
        <w:textAlignment w:val="baseline"/>
        <w:rPr>
          <w:rFonts w:ascii="Calibri" w:eastAsia="Times New Roman" w:hAnsi="Calibri" w:cs="Calibri"/>
          <w:color w:val="000000"/>
        </w:rPr>
      </w:pPr>
      <w:r w:rsidRPr="00F43F70">
        <w:rPr>
          <w:rFonts w:ascii="Calibri" w:eastAsia="Times New Roman" w:hAnsi="Calibri" w:cs="Calibri"/>
          <w:color w:val="000000"/>
        </w:rPr>
        <w:t>Using avg COST of the last 3 months shipment based on Products</w:t>
      </w:r>
    </w:p>
    <w:p w14:paraId="3599B590" w14:textId="21E8AE1B" w:rsidR="00E0612D" w:rsidRPr="00F43F70" w:rsidRDefault="00B00494" w:rsidP="00307DA9">
      <w:pPr>
        <w:pStyle w:val="ListParagraph"/>
        <w:numPr>
          <w:ilvl w:val="1"/>
          <w:numId w:val="82"/>
        </w:numPr>
        <w:shd w:val="clear" w:color="auto" w:fill="FFFFFF"/>
        <w:spacing w:after="0" w:line="240" w:lineRule="auto"/>
        <w:jc w:val="left"/>
        <w:textAlignment w:val="baseline"/>
        <w:rPr>
          <w:rFonts w:ascii="Calibri" w:eastAsia="Times New Roman" w:hAnsi="Calibri" w:cs="Calibri"/>
          <w:color w:val="000000"/>
        </w:rPr>
      </w:pPr>
      <w:r w:rsidRPr="00F43F70">
        <w:rPr>
          <w:rFonts w:ascii="Calibri" w:eastAsia="Times New Roman" w:hAnsi="Calibri" w:cs="Calibri"/>
          <w:color w:val="000000"/>
        </w:rPr>
        <w:t>Total amount of COST</w:t>
      </w:r>
      <w:r w:rsidR="00D57A8F" w:rsidRPr="00F43F70">
        <w:rPr>
          <w:rFonts w:ascii="Calibri" w:eastAsia="Times New Roman" w:hAnsi="Calibri" w:cs="Calibri"/>
          <w:color w:val="000000"/>
        </w:rPr>
        <w:t>(shipments)</w:t>
      </w:r>
      <w:r w:rsidRPr="00F43F70">
        <w:rPr>
          <w:rFonts w:ascii="Calibri" w:eastAsia="Times New Roman" w:hAnsi="Calibri" w:cs="Calibri"/>
          <w:color w:val="000000"/>
        </w:rPr>
        <w:t xml:space="preserve"> in last 3 months/ Total amount of PRODUCTS sol</w:t>
      </w:r>
      <w:r w:rsidR="00D57A8F" w:rsidRPr="00F43F70">
        <w:rPr>
          <w:rFonts w:ascii="Calibri" w:eastAsia="Times New Roman" w:hAnsi="Calibri" w:cs="Calibri"/>
          <w:color w:val="000000"/>
        </w:rPr>
        <w:t>d</w:t>
      </w:r>
    </w:p>
    <w:p w14:paraId="124A5AEB" w14:textId="77777777" w:rsidR="005C5C75" w:rsidRDefault="005C5C75" w:rsidP="005C5C75">
      <w:pPr>
        <w:ind w:firstLine="0"/>
        <w:jc w:val="left"/>
        <w:rPr>
          <w:b/>
          <w:bCs/>
        </w:rPr>
      </w:pPr>
    </w:p>
    <w:p w14:paraId="3C260046" w14:textId="77777777" w:rsidR="005858AC" w:rsidRPr="000B4A57" w:rsidRDefault="005858AC" w:rsidP="005858AC">
      <w:pPr>
        <w:shd w:val="clear" w:color="auto" w:fill="FFFFFF"/>
        <w:spacing w:after="0" w:line="240" w:lineRule="auto"/>
        <w:ind w:firstLine="0"/>
        <w:jc w:val="left"/>
        <w:textAlignment w:val="baseline"/>
        <w:rPr>
          <w:rFonts w:ascii="Calibri" w:eastAsia="Times New Roman" w:hAnsi="Calibri" w:cs="Calibri"/>
          <w:b/>
          <w:bCs/>
          <w:color w:val="000000"/>
        </w:rPr>
      </w:pPr>
      <w:r w:rsidRPr="000B4A57">
        <w:rPr>
          <w:rFonts w:ascii="Calibri" w:eastAsia="Times New Roman" w:hAnsi="Calibri" w:cs="Calibri"/>
          <w:b/>
          <w:bCs/>
          <w:color w:val="000000"/>
        </w:rPr>
        <w:t>Average Quarterly Price calculation </w:t>
      </w:r>
    </w:p>
    <w:p w14:paraId="18E53F98" w14:textId="77777777" w:rsidR="005858AC" w:rsidRPr="00253C11" w:rsidRDefault="005858AC" w:rsidP="005858AC">
      <w:pPr>
        <w:shd w:val="clear" w:color="auto" w:fill="FFFFFF"/>
        <w:spacing w:after="0" w:line="240" w:lineRule="auto"/>
        <w:ind w:firstLine="0"/>
        <w:jc w:val="left"/>
        <w:textAlignment w:val="baseline"/>
        <w:rPr>
          <w:rFonts w:ascii="Segoe UI" w:eastAsia="Times New Roman" w:hAnsi="Segoe UI" w:cs="Segoe UI"/>
          <w:color w:val="000000"/>
          <w:sz w:val="18"/>
          <w:szCs w:val="18"/>
        </w:rPr>
      </w:pPr>
      <w:r w:rsidRPr="00253C11">
        <w:rPr>
          <w:rFonts w:ascii="Calibri" w:eastAsia="Times New Roman" w:hAnsi="Calibri" w:cs="Calibri"/>
          <w:color w:val="000000"/>
          <w:sz w:val="14"/>
          <w:szCs w:val="14"/>
        </w:rPr>
        <w:t> </w:t>
      </w:r>
    </w:p>
    <w:p w14:paraId="2DC56C9B" w14:textId="77777777" w:rsidR="005858AC" w:rsidRPr="00253C11" w:rsidRDefault="005858AC" w:rsidP="005858AC">
      <w:pPr>
        <w:shd w:val="clear" w:color="auto" w:fill="FFFFFF" w:themeFill="background1"/>
        <w:spacing w:after="0" w:line="240" w:lineRule="auto"/>
        <w:ind w:firstLine="0"/>
        <w:jc w:val="left"/>
        <w:textAlignment w:val="baseline"/>
        <w:rPr>
          <w:rFonts w:ascii="Segoe UI" w:eastAsia="Times New Roman" w:hAnsi="Segoe UI" w:cs="Segoe UI"/>
          <w:color w:val="000000"/>
          <w:sz w:val="18"/>
          <w:szCs w:val="18"/>
        </w:rPr>
      </w:pPr>
      <w:r w:rsidRPr="3ABA3CCC">
        <w:rPr>
          <w:rFonts w:ascii="Calibri" w:eastAsia="Times New Roman" w:hAnsi="Calibri" w:cs="Calibri"/>
          <w:color w:val="000000" w:themeColor="text1"/>
        </w:rPr>
        <w:t>Fluke distributors usually show quantity and cost in their detailed Inventory reports. It is often uncertain what price and level of discount the reported cost represents. In order to ensure consistency and accuracy when aggregating Inventory at the total level Fluke average quarterly price should be used in the calculation of final Inventory number.  </w:t>
      </w:r>
    </w:p>
    <w:p w14:paraId="09E44D9B" w14:textId="77777777" w:rsidR="005858AC" w:rsidRDefault="005858AC" w:rsidP="005858AC">
      <w:pPr>
        <w:shd w:val="clear" w:color="auto" w:fill="FFFFFF"/>
        <w:spacing w:after="0" w:line="240" w:lineRule="auto"/>
        <w:ind w:firstLine="0"/>
        <w:jc w:val="left"/>
        <w:textAlignment w:val="baseline"/>
        <w:rPr>
          <w:rFonts w:ascii="Calibri" w:eastAsia="Times New Roman" w:hAnsi="Calibri" w:cs="Calibri"/>
          <w:color w:val="000000"/>
        </w:rPr>
      </w:pPr>
    </w:p>
    <w:p w14:paraId="1681D7E0" w14:textId="77777777" w:rsidR="005858AC" w:rsidRPr="006E0142" w:rsidRDefault="005858AC" w:rsidP="005858AC">
      <w:pPr>
        <w:shd w:val="clear" w:color="auto" w:fill="FFFFFF"/>
        <w:spacing w:after="0" w:line="240" w:lineRule="auto"/>
        <w:ind w:firstLine="0"/>
        <w:jc w:val="center"/>
        <w:textAlignment w:val="baseline"/>
        <w:rPr>
          <w:rFonts w:ascii="Segoe UI" w:eastAsia="Times New Roman" w:hAnsi="Segoe UI" w:cs="Segoe UI"/>
          <w:b/>
          <w:bCs/>
          <w:color w:val="000000"/>
          <w:sz w:val="18"/>
          <w:szCs w:val="18"/>
        </w:rPr>
      </w:pPr>
      <w:r w:rsidRPr="006E0142">
        <w:rPr>
          <w:rFonts w:ascii="Calibri" w:eastAsia="Times New Roman" w:hAnsi="Calibri" w:cs="Calibri"/>
          <w:b/>
          <w:bCs/>
          <w:color w:val="000000"/>
        </w:rPr>
        <w:t xml:space="preserve">Fluke Average Quarterly Price </w:t>
      </w:r>
      <w:r>
        <w:rPr>
          <w:rFonts w:ascii="Calibri" w:eastAsia="Times New Roman" w:hAnsi="Calibri" w:cs="Calibri"/>
          <w:b/>
          <w:bCs/>
          <w:color w:val="000000"/>
        </w:rPr>
        <w:t>(</w:t>
      </w:r>
      <w:r w:rsidRPr="006E0142">
        <w:rPr>
          <w:rFonts w:ascii="Calibri" w:eastAsia="Times New Roman" w:hAnsi="Calibri" w:cs="Calibri"/>
          <w:b/>
          <w:bCs/>
          <w:color w:val="000000"/>
        </w:rPr>
        <w:t>3 months rolling</w:t>
      </w:r>
      <w:r>
        <w:rPr>
          <w:rFonts w:ascii="Calibri" w:eastAsia="Times New Roman" w:hAnsi="Calibri" w:cs="Calibri"/>
          <w:b/>
          <w:bCs/>
          <w:color w:val="000000"/>
        </w:rPr>
        <w:t>)</w:t>
      </w:r>
      <w:r w:rsidRPr="006E0142">
        <w:rPr>
          <w:rFonts w:ascii="Calibri" w:eastAsia="Times New Roman" w:hAnsi="Calibri" w:cs="Calibri"/>
          <w:b/>
          <w:bCs/>
          <w:color w:val="000000"/>
        </w:rPr>
        <w:t xml:space="preserve"> = </w:t>
      </w:r>
      <w:r>
        <w:rPr>
          <w:rFonts w:ascii="Calibri" w:eastAsia="Times New Roman" w:hAnsi="Calibri" w:cs="Calibri"/>
          <w:b/>
          <w:bCs/>
          <w:color w:val="000000"/>
        </w:rPr>
        <w:t>D</w:t>
      </w:r>
      <w:r w:rsidRPr="006E0142">
        <w:rPr>
          <w:rFonts w:ascii="Calibri" w:eastAsia="Times New Roman" w:hAnsi="Calibri" w:cs="Calibri"/>
          <w:b/>
          <w:bCs/>
          <w:color w:val="000000"/>
        </w:rPr>
        <w:t>istributor net shipments/</w:t>
      </w:r>
      <w:r>
        <w:rPr>
          <w:rFonts w:ascii="Calibri" w:eastAsia="Times New Roman" w:hAnsi="Calibri" w:cs="Calibri"/>
          <w:b/>
          <w:bCs/>
          <w:color w:val="000000"/>
        </w:rPr>
        <w:t xml:space="preserve"> S</w:t>
      </w:r>
      <w:r w:rsidRPr="006E0142">
        <w:rPr>
          <w:rFonts w:ascii="Calibri" w:eastAsia="Times New Roman" w:hAnsi="Calibri" w:cs="Calibri"/>
          <w:b/>
          <w:bCs/>
          <w:color w:val="000000"/>
        </w:rPr>
        <w:t>hipment quantity</w:t>
      </w:r>
    </w:p>
    <w:p w14:paraId="0E43786E" w14:textId="77777777" w:rsidR="005858AC" w:rsidRPr="006E0142" w:rsidRDefault="005858AC" w:rsidP="005858AC">
      <w:pPr>
        <w:shd w:val="clear" w:color="auto" w:fill="FFFFFF"/>
        <w:spacing w:after="0" w:line="240" w:lineRule="auto"/>
        <w:ind w:firstLine="0"/>
        <w:jc w:val="center"/>
        <w:textAlignment w:val="baseline"/>
        <w:rPr>
          <w:rFonts w:ascii="Segoe UI" w:eastAsia="Times New Roman" w:hAnsi="Segoe UI" w:cs="Segoe UI"/>
          <w:b/>
          <w:bCs/>
          <w:color w:val="000000"/>
          <w:sz w:val="18"/>
          <w:szCs w:val="18"/>
        </w:rPr>
      </w:pPr>
      <w:r w:rsidRPr="006E0142">
        <w:rPr>
          <w:rFonts w:ascii="Calibri" w:eastAsia="Times New Roman" w:hAnsi="Calibri" w:cs="Calibri"/>
          <w:b/>
          <w:bCs/>
          <w:color w:val="000000"/>
        </w:rPr>
        <w:t xml:space="preserve">Final Inventory = Inventory quantity </w:t>
      </w:r>
      <w:r>
        <w:rPr>
          <w:rFonts w:ascii="Calibri" w:eastAsia="Times New Roman" w:hAnsi="Calibri" w:cs="Calibri"/>
          <w:b/>
          <w:bCs/>
          <w:color w:val="000000"/>
        </w:rPr>
        <w:t>(</w:t>
      </w:r>
      <w:r w:rsidRPr="006E0142">
        <w:rPr>
          <w:rFonts w:ascii="Calibri" w:eastAsia="Times New Roman" w:hAnsi="Calibri" w:cs="Calibri"/>
          <w:b/>
          <w:bCs/>
          <w:color w:val="000000"/>
        </w:rPr>
        <w:t>reported by distributor</w:t>
      </w:r>
      <w:r>
        <w:rPr>
          <w:rFonts w:ascii="Calibri" w:eastAsia="Times New Roman" w:hAnsi="Calibri" w:cs="Calibri"/>
          <w:b/>
          <w:bCs/>
          <w:color w:val="000000"/>
        </w:rPr>
        <w:t>)</w:t>
      </w:r>
      <w:r w:rsidRPr="006E0142">
        <w:rPr>
          <w:rFonts w:ascii="Calibri" w:eastAsia="Times New Roman" w:hAnsi="Calibri" w:cs="Calibri"/>
          <w:b/>
          <w:bCs/>
          <w:color w:val="000000"/>
        </w:rPr>
        <w:t xml:space="preserve"> * Fluke Average Quarterly Price</w:t>
      </w:r>
    </w:p>
    <w:p w14:paraId="4D6FD573" w14:textId="77777777" w:rsidR="005858AC" w:rsidRDefault="005858AC" w:rsidP="005858AC">
      <w:pPr>
        <w:shd w:val="clear" w:color="auto" w:fill="FFFFFF"/>
        <w:spacing w:after="0" w:line="240" w:lineRule="auto"/>
        <w:ind w:firstLine="0"/>
        <w:jc w:val="left"/>
        <w:textAlignment w:val="baseline"/>
        <w:rPr>
          <w:rFonts w:ascii="Calibri" w:eastAsia="Times New Roman" w:hAnsi="Calibri" w:cs="Calibri"/>
          <w:color w:val="000000"/>
        </w:rPr>
      </w:pPr>
    </w:p>
    <w:p w14:paraId="565C6D2D" w14:textId="77777777" w:rsidR="005858AC" w:rsidRDefault="005858AC" w:rsidP="005858AC">
      <w:pPr>
        <w:shd w:val="clear" w:color="auto" w:fill="FFFFFF"/>
        <w:spacing w:after="0" w:line="240" w:lineRule="auto"/>
        <w:ind w:firstLine="0"/>
        <w:jc w:val="left"/>
        <w:textAlignment w:val="baseline"/>
        <w:rPr>
          <w:rFonts w:ascii="Calibri" w:eastAsia="Times New Roman" w:hAnsi="Calibri" w:cs="Calibri"/>
          <w:color w:val="000000"/>
        </w:rPr>
      </w:pPr>
      <w:r>
        <w:rPr>
          <w:rFonts w:ascii="Calibri" w:eastAsia="Times New Roman" w:hAnsi="Calibri" w:cs="Calibri"/>
          <w:color w:val="000000"/>
        </w:rPr>
        <w:t>**</w:t>
      </w:r>
      <w:r w:rsidRPr="00253C11">
        <w:rPr>
          <w:rFonts w:ascii="Calibri" w:eastAsia="Times New Roman" w:hAnsi="Calibri" w:cs="Calibri"/>
          <w:color w:val="000000"/>
        </w:rPr>
        <w:t xml:space="preserve">If the particular item reported in Inventory was not shipped to the distributor in the last 3 months the next 3 months rolling should be used until the item is found in the distributor shipment number. </w:t>
      </w:r>
    </w:p>
    <w:p w14:paraId="32D52D5E" w14:textId="77777777" w:rsidR="005858AC" w:rsidRDefault="005858AC" w:rsidP="005858AC">
      <w:pPr>
        <w:shd w:val="clear" w:color="auto" w:fill="FFFFFF"/>
        <w:spacing w:after="0" w:line="240" w:lineRule="auto"/>
        <w:ind w:firstLine="0"/>
        <w:jc w:val="left"/>
        <w:textAlignment w:val="baseline"/>
        <w:rPr>
          <w:rFonts w:ascii="Calibri" w:eastAsia="Times New Roman" w:hAnsi="Calibri" w:cs="Calibri"/>
          <w:color w:val="000000"/>
        </w:rPr>
      </w:pPr>
    </w:p>
    <w:p w14:paraId="373A36B5" w14:textId="77777777" w:rsidR="005858AC" w:rsidRPr="00253C11" w:rsidRDefault="005858AC" w:rsidP="005858AC">
      <w:pPr>
        <w:shd w:val="clear" w:color="auto" w:fill="FFFFFF"/>
        <w:spacing w:after="0" w:line="240" w:lineRule="auto"/>
        <w:ind w:firstLine="0"/>
        <w:jc w:val="left"/>
        <w:textAlignment w:val="baseline"/>
        <w:rPr>
          <w:rFonts w:ascii="Segoe UI" w:eastAsia="Times New Roman" w:hAnsi="Segoe UI" w:cs="Segoe UI"/>
          <w:color w:val="000000"/>
          <w:sz w:val="18"/>
          <w:szCs w:val="18"/>
        </w:rPr>
      </w:pPr>
      <w:r w:rsidRPr="00253C11">
        <w:rPr>
          <w:rFonts w:ascii="Calibri" w:eastAsia="Times New Roman" w:hAnsi="Calibri" w:cs="Calibri"/>
          <w:color w:val="000000"/>
        </w:rPr>
        <w:t>Calculation should look through all the available shipment data in the system and if the item is not found (in case it’s incorrectly reported by distributor) calculation should result in zero value. </w:t>
      </w:r>
    </w:p>
    <w:p w14:paraId="7B259145" w14:textId="77777777" w:rsidR="005C5C75" w:rsidRPr="00AB0D0A" w:rsidRDefault="005C5C75" w:rsidP="005C5C75">
      <w:pPr>
        <w:ind w:firstLine="0"/>
        <w:jc w:val="left"/>
        <w:rPr>
          <w:b/>
          <w:bCs/>
        </w:rPr>
      </w:pPr>
    </w:p>
    <w:p w14:paraId="6B42FFD8" w14:textId="5674AE8A" w:rsidR="005C5C75" w:rsidRDefault="000621E1" w:rsidP="005C5C75">
      <w:pPr>
        <w:pStyle w:val="Heading3"/>
      </w:pPr>
      <w:bookmarkStart w:id="787" w:name="_Toc91671103"/>
      <w:bookmarkStart w:id="788" w:name="_Toc1085244208"/>
      <w:bookmarkStart w:id="789" w:name="_Toc1171046043"/>
      <w:bookmarkStart w:id="790" w:name="_Toc940693238"/>
      <w:bookmarkStart w:id="791" w:name="_Toc999615271"/>
      <w:bookmarkStart w:id="792" w:name="_Toc1613051277"/>
      <w:r>
        <w:t>Variants of the KPI</w:t>
      </w:r>
      <w:bookmarkEnd w:id="787"/>
      <w:r w:rsidR="005C5C75" w:rsidRPr="0028400F">
        <w:t> </w:t>
      </w:r>
      <w:bookmarkEnd w:id="788"/>
      <w:bookmarkEnd w:id="789"/>
      <w:bookmarkEnd w:id="790"/>
      <w:bookmarkEnd w:id="791"/>
      <w:bookmarkEnd w:id="792"/>
    </w:p>
    <w:p w14:paraId="045E045F" w14:textId="77777777" w:rsidR="005C5C75" w:rsidRDefault="005C5C75" w:rsidP="005C5C75">
      <w:pPr>
        <w:pStyle w:val="NoSpacing"/>
      </w:pPr>
    </w:p>
    <w:p w14:paraId="25DA7094" w14:textId="77777777" w:rsidR="005C5C75" w:rsidRDefault="14398374" w:rsidP="005C5C75">
      <w:pPr>
        <w:pStyle w:val="NoSpacing"/>
        <w:rPr>
          <w:rStyle w:val="normaltextrun"/>
          <w:rFonts w:ascii="Calibri" w:hAnsi="Calibri" w:cs="Calibri"/>
          <w:color w:val="000000"/>
          <w:shd w:val="clear" w:color="auto" w:fill="FFFFFF"/>
        </w:rPr>
      </w:pPr>
      <w:r w:rsidRPr="005B47B5">
        <w:rPr>
          <w:rStyle w:val="normaltextrun"/>
          <w:rFonts w:ascii="Calibri" w:hAnsi="Calibri" w:cs="Calibri"/>
          <w:b/>
          <w:bCs/>
          <w:color w:val="000000"/>
          <w:shd w:val="clear" w:color="auto" w:fill="FFFFFF"/>
        </w:rPr>
        <w:t>Enterprise Level:</w:t>
      </w:r>
      <w:r>
        <w:rPr>
          <w:rStyle w:val="normaltextrun"/>
          <w:rFonts w:ascii="Calibri" w:hAnsi="Calibri" w:cs="Calibri"/>
          <w:color w:val="000000"/>
          <w:shd w:val="clear" w:color="auto" w:fill="FFFFFF"/>
        </w:rPr>
        <w:t> </w:t>
      </w:r>
    </w:p>
    <w:p w14:paraId="6C1ECD94" w14:textId="1BEF1C83" w:rsidR="005C5C75" w:rsidRDefault="085D52EF" w:rsidP="270E882E">
      <w:pPr>
        <w:pStyle w:val="ListParagraph"/>
        <w:numPr>
          <w:ilvl w:val="1"/>
          <w:numId w:val="25"/>
        </w:numPr>
        <w:spacing w:after="0" w:line="240" w:lineRule="auto"/>
        <w:jc w:val="left"/>
        <w:rPr>
          <w:rFonts w:ascii="Calibri" w:eastAsia="Times New Roman" w:hAnsi="Calibri" w:cs="Times New Roman"/>
        </w:rPr>
      </w:pPr>
      <w:r w:rsidRPr="5E645202">
        <w:rPr>
          <w:rFonts w:ascii="Calibri" w:eastAsia="Times New Roman" w:hAnsi="Calibri" w:cs="Times New Roman"/>
        </w:rPr>
        <w:t>By </w:t>
      </w:r>
      <w:r w:rsidR="30C31EC2" w:rsidRPr="5E645202">
        <w:rPr>
          <w:rFonts w:ascii="Calibri" w:eastAsia="Times New Roman" w:hAnsi="Calibri" w:cs="Times New Roman"/>
        </w:rPr>
        <w:t>Region</w:t>
      </w:r>
      <w:r w:rsidR="73901874" w:rsidRPr="270E882E">
        <w:rPr>
          <w:rFonts w:ascii="Calibri" w:eastAsia="Times New Roman" w:hAnsi="Calibri" w:cs="Times New Roman"/>
        </w:rPr>
        <w:t xml:space="preserve"> Hierarchy</w:t>
      </w:r>
    </w:p>
    <w:p w14:paraId="7E7EA8E3" w14:textId="6F0BC567" w:rsidR="005C5C75" w:rsidRDefault="085D52EF" w:rsidP="270E882E">
      <w:pPr>
        <w:numPr>
          <w:ilvl w:val="1"/>
          <w:numId w:val="25"/>
        </w:numPr>
        <w:spacing w:after="0" w:line="240" w:lineRule="auto"/>
        <w:jc w:val="left"/>
        <w:rPr>
          <w:rFonts w:ascii="Calibri" w:eastAsia="Times New Roman" w:hAnsi="Calibri" w:cs="Times New Roman"/>
        </w:rPr>
      </w:pPr>
      <w:r w:rsidRPr="270E882E">
        <w:rPr>
          <w:rFonts w:ascii="Calibri" w:eastAsia="Times New Roman" w:hAnsi="Calibri" w:cs="Times New Roman"/>
        </w:rPr>
        <w:t>By</w:t>
      </w:r>
      <w:r w:rsidRPr="5E645202">
        <w:rPr>
          <w:rFonts w:ascii="Calibri" w:eastAsia="Times New Roman" w:hAnsi="Calibri" w:cs="Times New Roman"/>
        </w:rPr>
        <w:t> </w:t>
      </w:r>
      <w:r w:rsidR="1EA1BA57" w:rsidRPr="70F0E0C3">
        <w:rPr>
          <w:rFonts w:ascii="Calibri" w:eastAsia="Times New Roman" w:hAnsi="Calibri" w:cs="Times New Roman"/>
        </w:rPr>
        <w:t>Channel</w:t>
      </w:r>
    </w:p>
    <w:p w14:paraId="7DF85719" w14:textId="62927421" w:rsidR="005C5C75" w:rsidRDefault="77261E7E" w:rsidP="70F0E0C3">
      <w:pPr>
        <w:numPr>
          <w:ilvl w:val="0"/>
          <w:numId w:val="25"/>
        </w:numPr>
        <w:spacing w:after="0" w:line="240" w:lineRule="auto"/>
        <w:ind w:left="1080" w:firstLine="0"/>
        <w:jc w:val="left"/>
        <w:textAlignment w:val="baseline"/>
        <w:rPr>
          <w:rFonts w:ascii="Calibri" w:eastAsia="Times New Roman" w:hAnsi="Calibri" w:cs="Times New Roman"/>
        </w:rPr>
      </w:pPr>
      <w:r w:rsidRPr="5E645202">
        <w:rPr>
          <w:rFonts w:ascii="Calibri" w:eastAsia="Times New Roman" w:hAnsi="Calibri" w:cs="Times New Roman"/>
        </w:rPr>
        <w:t>By Product Family Hierarchy</w:t>
      </w:r>
      <w:r w:rsidR="1EA1BA57" w:rsidRPr="70F0E0C3">
        <w:rPr>
          <w:rFonts w:ascii="Calibri" w:eastAsia="Times New Roman" w:hAnsi="Calibri" w:cs="Times New Roman"/>
        </w:rPr>
        <w:t> </w:t>
      </w:r>
    </w:p>
    <w:p w14:paraId="51F5400D" w14:textId="5C72AA1D" w:rsidR="005C5C75" w:rsidRDefault="1EA1BA57" w:rsidP="70F0E0C3">
      <w:pPr>
        <w:numPr>
          <w:ilvl w:val="0"/>
          <w:numId w:val="25"/>
        </w:numPr>
        <w:spacing w:after="0" w:line="240" w:lineRule="auto"/>
        <w:ind w:left="1080" w:firstLine="0"/>
        <w:jc w:val="left"/>
        <w:textAlignment w:val="baseline"/>
        <w:rPr>
          <w:rFonts w:ascii="Calibri" w:eastAsia="Times New Roman" w:hAnsi="Calibri" w:cs="Times New Roman"/>
        </w:rPr>
      </w:pPr>
      <w:r w:rsidRPr="70F0E0C3">
        <w:rPr>
          <w:rFonts w:ascii="Calibri" w:eastAsia="Times New Roman" w:hAnsi="Calibri" w:cs="Times New Roman"/>
        </w:rPr>
        <w:t xml:space="preserve">By </w:t>
      </w:r>
      <w:r w:rsidR="6EF4FCAC" w:rsidRPr="270E882E">
        <w:rPr>
          <w:rFonts w:ascii="Calibri" w:eastAsia="Times New Roman" w:hAnsi="Calibri" w:cs="Times New Roman"/>
        </w:rPr>
        <w:t>Workflow</w:t>
      </w:r>
      <w:r w:rsidRPr="70F0E0C3">
        <w:rPr>
          <w:rFonts w:ascii="Calibri" w:eastAsia="Times New Roman" w:hAnsi="Calibri" w:cs="Times New Roman"/>
        </w:rPr>
        <w:t xml:space="preserve"> Hierarchy </w:t>
      </w:r>
    </w:p>
    <w:p w14:paraId="37C7D526" w14:textId="4ABAA6BC" w:rsidR="005C5C75" w:rsidRDefault="1EA1BA57" w:rsidP="270E882E">
      <w:pPr>
        <w:spacing w:after="0" w:line="240" w:lineRule="auto"/>
        <w:ind w:left="720"/>
        <w:jc w:val="left"/>
        <w:textAlignment w:val="baseline"/>
        <w:rPr>
          <w:rFonts w:ascii="Calibri" w:eastAsia="Times New Roman" w:hAnsi="Calibri" w:cs="Times New Roman"/>
        </w:rPr>
      </w:pPr>
      <w:r w:rsidRPr="70F0E0C3">
        <w:rPr>
          <w:rFonts w:ascii="Calibri" w:eastAsia="Times New Roman" w:hAnsi="Calibri" w:cs="Times New Roman"/>
        </w:rPr>
        <w:t> </w:t>
      </w:r>
    </w:p>
    <w:p w14:paraId="65F8003B" w14:textId="77777777" w:rsidR="005C5C75" w:rsidRDefault="1EA1BA57" w:rsidP="70F0E0C3">
      <w:pPr>
        <w:spacing w:after="0" w:line="240" w:lineRule="auto"/>
        <w:ind w:firstLine="0"/>
        <w:jc w:val="left"/>
        <w:textAlignment w:val="baseline"/>
        <w:rPr>
          <w:rFonts w:ascii="Calibri" w:eastAsia="Times New Roman" w:hAnsi="Calibri" w:cs="Times New Roman"/>
          <w:b/>
          <w:bCs/>
        </w:rPr>
      </w:pPr>
      <w:r w:rsidRPr="70F0E0C3">
        <w:rPr>
          <w:rFonts w:ascii="Calibri" w:eastAsia="Times New Roman" w:hAnsi="Calibri" w:cs="Times New Roman"/>
          <w:b/>
          <w:bCs/>
        </w:rPr>
        <w:t>Functional Level </w:t>
      </w:r>
    </w:p>
    <w:p w14:paraId="3C90B8A3" w14:textId="1A7BF99E" w:rsidR="005C5C75" w:rsidRDefault="6E78515E" w:rsidP="53BA6A30">
      <w:pPr>
        <w:numPr>
          <w:ilvl w:val="1"/>
          <w:numId w:val="26"/>
        </w:numPr>
        <w:spacing w:after="0" w:line="240" w:lineRule="auto"/>
        <w:jc w:val="left"/>
        <w:rPr>
          <w:rFonts w:ascii="Calibri" w:eastAsia="Times New Roman" w:hAnsi="Calibri" w:cs="Times New Roman"/>
        </w:rPr>
      </w:pPr>
      <w:r w:rsidRPr="270E882E">
        <w:rPr>
          <w:rFonts w:ascii="Calibri" w:eastAsia="Times New Roman" w:hAnsi="Calibri" w:cs="Times New Roman"/>
        </w:rPr>
        <w:t>By Region</w:t>
      </w:r>
    </w:p>
    <w:p w14:paraId="2D13E539" w14:textId="6DC7E57B" w:rsidR="005C5C75" w:rsidRDefault="6E78515E" w:rsidP="53BA6A30">
      <w:pPr>
        <w:numPr>
          <w:ilvl w:val="1"/>
          <w:numId w:val="26"/>
        </w:numPr>
        <w:spacing w:after="0" w:line="240" w:lineRule="auto"/>
        <w:jc w:val="left"/>
        <w:rPr>
          <w:rFonts w:ascii="Calibri" w:eastAsia="Times New Roman" w:hAnsi="Calibri" w:cs="Times New Roman"/>
        </w:rPr>
      </w:pPr>
      <w:r w:rsidRPr="270E882E">
        <w:rPr>
          <w:rFonts w:ascii="Calibri" w:eastAsia="Times New Roman" w:hAnsi="Calibri" w:cs="Times New Roman"/>
        </w:rPr>
        <w:t>By Channel</w:t>
      </w:r>
    </w:p>
    <w:p w14:paraId="063E5936" w14:textId="7BE14D24" w:rsidR="005C5C75" w:rsidRDefault="6E78515E" w:rsidP="53BA6A30">
      <w:pPr>
        <w:numPr>
          <w:ilvl w:val="0"/>
          <w:numId w:val="26"/>
        </w:numPr>
        <w:spacing w:after="0" w:line="240" w:lineRule="auto"/>
        <w:ind w:left="1080" w:firstLine="0"/>
        <w:jc w:val="left"/>
        <w:textAlignment w:val="baseline"/>
        <w:rPr>
          <w:rFonts w:ascii="Calibri" w:eastAsia="Times New Roman" w:hAnsi="Calibri" w:cs="Times New Roman"/>
        </w:rPr>
      </w:pPr>
      <w:r w:rsidRPr="53BA6A30">
        <w:rPr>
          <w:rFonts w:ascii="Calibri" w:eastAsia="Times New Roman" w:hAnsi="Calibri" w:cs="Times New Roman"/>
        </w:rPr>
        <w:t>By Customer </w:t>
      </w:r>
    </w:p>
    <w:p w14:paraId="7628411C" w14:textId="7A4A3331" w:rsidR="005C5C75" w:rsidRDefault="6E78515E" w:rsidP="53BA6A30">
      <w:pPr>
        <w:numPr>
          <w:ilvl w:val="0"/>
          <w:numId w:val="26"/>
        </w:numPr>
        <w:spacing w:after="0" w:line="240" w:lineRule="auto"/>
        <w:ind w:left="1080" w:firstLine="0"/>
        <w:jc w:val="left"/>
        <w:textAlignment w:val="baseline"/>
        <w:rPr>
          <w:rFonts w:ascii="Calibri" w:eastAsia="Times New Roman" w:hAnsi="Calibri" w:cs="Times New Roman"/>
        </w:rPr>
      </w:pPr>
      <w:r w:rsidRPr="53BA6A30">
        <w:rPr>
          <w:rFonts w:ascii="Calibri" w:eastAsia="Times New Roman" w:hAnsi="Calibri" w:cs="Times New Roman"/>
        </w:rPr>
        <w:t>By Product Family Hierarchy </w:t>
      </w:r>
    </w:p>
    <w:p w14:paraId="212A799C" w14:textId="77777777" w:rsidR="005C5C75" w:rsidRDefault="005C5C75" w:rsidP="005C5C75">
      <w:pPr>
        <w:spacing w:after="0" w:line="240" w:lineRule="auto"/>
        <w:ind w:firstLine="0"/>
        <w:jc w:val="left"/>
        <w:rPr>
          <w:rFonts w:ascii="Calibri" w:eastAsia="Times New Roman" w:hAnsi="Calibri" w:cs="Calibri"/>
        </w:rPr>
      </w:pPr>
      <w:r w:rsidRPr="092A2DEC">
        <w:rPr>
          <w:rFonts w:ascii="Calibri" w:eastAsia="Times New Roman" w:hAnsi="Calibri" w:cs="Calibri"/>
        </w:rPr>
        <w:t> </w:t>
      </w:r>
    </w:p>
    <w:p w14:paraId="5D7089D2" w14:textId="603880B1" w:rsidR="00446875" w:rsidRDefault="00446875" w:rsidP="00446875">
      <w:pPr>
        <w:pStyle w:val="CommentText"/>
      </w:pPr>
      <w:commentRangeStart w:id="793"/>
      <w:commentRangeStart w:id="794"/>
      <w:r>
        <w:t>Geography is defined by: Provider Country and End Customer Country (part of Customer dimension in MRDW POS)</w:t>
      </w:r>
      <w:commentRangeEnd w:id="793"/>
      <w:r>
        <w:rPr>
          <w:rStyle w:val="CommentReference"/>
        </w:rPr>
        <w:commentReference w:id="793"/>
      </w:r>
      <w:commentRangeEnd w:id="794"/>
      <w:r w:rsidR="00D21ED3">
        <w:rPr>
          <w:rStyle w:val="CommentReference"/>
        </w:rPr>
        <w:commentReference w:id="794"/>
      </w:r>
      <w:r>
        <w:rPr>
          <w:rStyle w:val="CommentReference"/>
        </w:rPr>
        <w:annotationRef/>
      </w:r>
      <w:r>
        <w:rPr>
          <w:rStyle w:val="CommentReference"/>
        </w:rPr>
        <w:annotationRef/>
      </w:r>
    </w:p>
    <w:p w14:paraId="0EBE8EB4" w14:textId="77777777" w:rsidR="00446875" w:rsidRDefault="00446875" w:rsidP="005C5C75">
      <w:pPr>
        <w:spacing w:after="0" w:line="240" w:lineRule="auto"/>
        <w:ind w:firstLine="0"/>
        <w:jc w:val="left"/>
      </w:pPr>
    </w:p>
    <w:p w14:paraId="7588113D" w14:textId="3DAC29AE" w:rsidR="005C5C75" w:rsidRDefault="00C74767" w:rsidP="005C5C75">
      <w:pPr>
        <w:pStyle w:val="Heading3"/>
      </w:pPr>
      <w:bookmarkStart w:id="797" w:name="_Toc1052165550"/>
      <w:bookmarkStart w:id="798" w:name="_Toc951398580"/>
      <w:bookmarkStart w:id="799" w:name="_Toc1177924672"/>
      <w:bookmarkStart w:id="800" w:name="_Toc1619272854"/>
      <w:bookmarkStart w:id="801" w:name="_Toc639055625"/>
      <w:bookmarkStart w:id="802" w:name="_Toc91671104"/>
      <w:r>
        <w:t>Dimensions and Data Sources</w:t>
      </w:r>
      <w:bookmarkEnd w:id="797"/>
      <w:bookmarkEnd w:id="798"/>
      <w:bookmarkEnd w:id="799"/>
      <w:bookmarkEnd w:id="800"/>
      <w:bookmarkEnd w:id="801"/>
      <w:bookmarkEnd w:id="802"/>
    </w:p>
    <w:p w14:paraId="000A3A83" w14:textId="77777777" w:rsidR="005C5C75" w:rsidRDefault="005C5C75" w:rsidP="005C5C75">
      <w:pPr>
        <w:pStyle w:val="NoSpacing"/>
      </w:pPr>
    </w:p>
    <w:p w14:paraId="2DF55BF0" w14:textId="77777777" w:rsidR="00D75809" w:rsidRDefault="00D75809" w:rsidP="00D75809">
      <w:pPr>
        <w:shd w:val="clear" w:color="auto" w:fill="FFFFFF"/>
        <w:spacing w:after="0" w:line="240" w:lineRule="auto"/>
        <w:ind w:firstLine="0"/>
        <w:jc w:val="left"/>
        <w:textAlignment w:val="baseline"/>
        <w:rPr>
          <w:rFonts w:ascii="Calibri" w:eastAsia="Times New Roman" w:hAnsi="Calibri" w:cs="Calibri"/>
          <w:color w:val="000000"/>
        </w:rPr>
      </w:pPr>
      <w:r w:rsidRPr="00EB584B">
        <w:rPr>
          <w:rFonts w:ascii="Calibri" w:eastAsia="Times New Roman" w:hAnsi="Calibri" w:cs="Calibri"/>
          <w:color w:val="000000"/>
        </w:rPr>
        <w:lastRenderedPageBreak/>
        <w:t>Source of raw data current or new</w:t>
      </w:r>
    </w:p>
    <w:p w14:paraId="38D4C67A" w14:textId="77777777" w:rsidR="00D75809" w:rsidRPr="00134E80" w:rsidRDefault="00D75809" w:rsidP="00E77983">
      <w:pPr>
        <w:pStyle w:val="ListParagraph"/>
        <w:numPr>
          <w:ilvl w:val="0"/>
          <w:numId w:val="74"/>
        </w:numPr>
        <w:spacing w:after="0" w:line="240" w:lineRule="auto"/>
        <w:jc w:val="left"/>
        <w:rPr>
          <w:rFonts w:ascii="Calibri" w:eastAsia="Times New Roman" w:hAnsi="Calibri" w:cs="Calibri"/>
          <w:color w:val="000000"/>
        </w:rPr>
      </w:pPr>
      <w:r w:rsidRPr="7AC93C95">
        <w:rPr>
          <w:rFonts w:ascii="Calibri" w:eastAsia="Times New Roman" w:hAnsi="Calibri" w:cs="Calibri"/>
          <w:color w:val="000000" w:themeColor="text1"/>
        </w:rPr>
        <w:t>Oracle EBS (Distributor specific extracts, Excel files, downloads from portals, csvs will all be made available in     Oracle EBS for consumption for CapG team)</w:t>
      </w:r>
    </w:p>
    <w:p w14:paraId="55CF0A50" w14:textId="77777777" w:rsidR="00D75809" w:rsidRPr="00EB584B" w:rsidRDefault="00D75809" w:rsidP="00E77983">
      <w:pPr>
        <w:pStyle w:val="ListParagraph"/>
        <w:numPr>
          <w:ilvl w:val="0"/>
          <w:numId w:val="74"/>
        </w:numPr>
      </w:pPr>
      <w:r w:rsidRPr="7AC93C95">
        <w:rPr>
          <w:rFonts w:ascii="Calibri" w:eastAsia="Times New Roman" w:hAnsi="Calibri" w:cs="Calibri"/>
          <w:color w:val="000000" w:themeColor="text1"/>
        </w:rPr>
        <w:t>Inventory Files</w:t>
      </w:r>
    </w:p>
    <w:p w14:paraId="02CB90A8" w14:textId="77777777" w:rsidR="00D75809" w:rsidRDefault="00D75809" w:rsidP="00D75809">
      <w:pPr>
        <w:pStyle w:val="NoSpacing"/>
      </w:pPr>
      <w:r>
        <w:t>Each CVD is required to include aggregation capabilities as described in the table below. A common requirement across all dimensions is that a standardized set of aggregation business rules be established</w:t>
      </w:r>
    </w:p>
    <w:p w14:paraId="56793E98" w14:textId="77777777" w:rsidR="00D75809" w:rsidRDefault="00D75809" w:rsidP="00D75809">
      <w:pPr>
        <w:pStyle w:val="NoSpacing"/>
      </w:pPr>
    </w:p>
    <w:p w14:paraId="165AD47B" w14:textId="77777777" w:rsidR="005C5C75" w:rsidRDefault="005C5C75" w:rsidP="005C5C75">
      <w:pPr>
        <w:pStyle w:val="NoSpacing"/>
      </w:pPr>
    </w:p>
    <w:tbl>
      <w:tblPr>
        <w:tblW w:w="11017" w:type="dxa"/>
        <w:tblCellMar>
          <w:top w:w="15" w:type="dxa"/>
          <w:bottom w:w="15" w:type="dxa"/>
        </w:tblCellMar>
        <w:tblLook w:val="04A0" w:firstRow="1" w:lastRow="0" w:firstColumn="1" w:lastColumn="0" w:noHBand="0" w:noVBand="1"/>
      </w:tblPr>
      <w:tblGrid>
        <w:gridCol w:w="960"/>
        <w:gridCol w:w="4900"/>
        <w:gridCol w:w="4935"/>
        <w:gridCol w:w="222"/>
      </w:tblGrid>
      <w:tr w:rsidR="004A1984" w:rsidRPr="004A1984" w14:paraId="386322D1" w14:textId="77777777" w:rsidTr="004A1984">
        <w:trPr>
          <w:gridAfter w:val="1"/>
          <w:wAfter w:w="222" w:type="dxa"/>
          <w:trHeight w:val="450"/>
        </w:trPr>
        <w:tc>
          <w:tcPr>
            <w:tcW w:w="96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5D45AEDD" w14:textId="77777777" w:rsidR="004A1984" w:rsidRPr="004A1984" w:rsidRDefault="004A1984" w:rsidP="004A1984">
            <w:pPr>
              <w:spacing w:after="0" w:line="240" w:lineRule="auto"/>
              <w:ind w:firstLine="0"/>
              <w:jc w:val="center"/>
              <w:rPr>
                <w:rFonts w:ascii="Calibri" w:eastAsia="Times New Roman" w:hAnsi="Calibri" w:cs="Calibri"/>
                <w:b/>
                <w:bCs/>
                <w:color w:val="FFFFFF"/>
              </w:rPr>
            </w:pPr>
            <w:r w:rsidRPr="004A1984">
              <w:rPr>
                <w:rFonts w:ascii="Calibri" w:eastAsia="Times New Roman" w:hAnsi="Calibri" w:cs="Calibri"/>
                <w:b/>
                <w:bCs/>
                <w:color w:val="FFFFFF"/>
              </w:rPr>
              <w:t>D#</w:t>
            </w:r>
          </w:p>
        </w:tc>
        <w:tc>
          <w:tcPr>
            <w:tcW w:w="490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5552346B" w14:textId="77777777" w:rsidR="004A1984" w:rsidRPr="004A1984" w:rsidRDefault="004A1984" w:rsidP="004A1984">
            <w:pPr>
              <w:spacing w:after="0" w:line="240" w:lineRule="auto"/>
              <w:ind w:firstLine="0"/>
              <w:jc w:val="center"/>
              <w:rPr>
                <w:rFonts w:ascii="Calibri" w:eastAsia="Times New Roman" w:hAnsi="Calibri" w:cs="Calibri"/>
                <w:b/>
                <w:bCs/>
                <w:color w:val="FFFFFF"/>
              </w:rPr>
            </w:pPr>
            <w:r w:rsidRPr="004A1984">
              <w:rPr>
                <w:rFonts w:ascii="Calibri" w:eastAsia="Times New Roman" w:hAnsi="Calibri" w:cs="Calibri"/>
                <w:b/>
                <w:bCs/>
                <w:color w:val="FFFFFF"/>
              </w:rPr>
              <w:t xml:space="preserve">Dimension  </w:t>
            </w:r>
          </w:p>
        </w:tc>
        <w:tc>
          <w:tcPr>
            <w:tcW w:w="4935"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4DB1C86F" w14:textId="77777777" w:rsidR="004A1984" w:rsidRPr="004A1984" w:rsidRDefault="004A1984" w:rsidP="004A1984">
            <w:pPr>
              <w:spacing w:after="0" w:line="240" w:lineRule="auto"/>
              <w:ind w:firstLine="0"/>
              <w:jc w:val="center"/>
              <w:rPr>
                <w:rFonts w:ascii="Calibri" w:eastAsia="Times New Roman" w:hAnsi="Calibri" w:cs="Calibri"/>
                <w:b/>
                <w:bCs/>
                <w:color w:val="FFFFFF"/>
              </w:rPr>
            </w:pPr>
            <w:r w:rsidRPr="004A1984">
              <w:rPr>
                <w:rFonts w:ascii="Calibri" w:eastAsia="Times New Roman" w:hAnsi="Calibri" w:cs="Calibri"/>
                <w:b/>
                <w:bCs/>
                <w:color w:val="FFFFFF"/>
              </w:rPr>
              <w:t xml:space="preserve">Dimension Description  </w:t>
            </w:r>
          </w:p>
        </w:tc>
      </w:tr>
      <w:tr w:rsidR="004A1984" w:rsidRPr="004A1984" w14:paraId="070E93A6" w14:textId="77777777" w:rsidTr="004A1984">
        <w:trPr>
          <w:trHeight w:val="300"/>
        </w:trPr>
        <w:tc>
          <w:tcPr>
            <w:tcW w:w="960" w:type="dxa"/>
            <w:vMerge/>
            <w:tcBorders>
              <w:top w:val="single" w:sz="4" w:space="0" w:color="auto"/>
              <w:left w:val="single" w:sz="4" w:space="0" w:color="auto"/>
              <w:bottom w:val="nil"/>
              <w:right w:val="single" w:sz="4" w:space="0" w:color="auto"/>
            </w:tcBorders>
            <w:vAlign w:val="center"/>
            <w:hideMark/>
          </w:tcPr>
          <w:p w14:paraId="4E3B7342" w14:textId="77777777" w:rsidR="004A1984" w:rsidRPr="004A1984" w:rsidRDefault="004A1984" w:rsidP="004A1984">
            <w:pPr>
              <w:spacing w:after="0" w:line="240" w:lineRule="auto"/>
              <w:ind w:firstLine="0"/>
              <w:jc w:val="left"/>
              <w:rPr>
                <w:rFonts w:ascii="Calibri" w:eastAsia="Times New Roman" w:hAnsi="Calibri" w:cs="Calibri"/>
                <w:b/>
                <w:bCs/>
                <w:color w:val="FFFFFF"/>
              </w:rPr>
            </w:pPr>
          </w:p>
        </w:tc>
        <w:tc>
          <w:tcPr>
            <w:tcW w:w="4900" w:type="dxa"/>
            <w:vMerge/>
            <w:tcBorders>
              <w:top w:val="single" w:sz="4" w:space="0" w:color="auto"/>
              <w:left w:val="single" w:sz="4" w:space="0" w:color="auto"/>
              <w:bottom w:val="nil"/>
              <w:right w:val="single" w:sz="4" w:space="0" w:color="auto"/>
            </w:tcBorders>
            <w:vAlign w:val="center"/>
            <w:hideMark/>
          </w:tcPr>
          <w:p w14:paraId="59C181D1" w14:textId="77777777" w:rsidR="004A1984" w:rsidRPr="004A1984" w:rsidRDefault="004A1984" w:rsidP="004A1984">
            <w:pPr>
              <w:spacing w:after="0" w:line="240" w:lineRule="auto"/>
              <w:ind w:firstLine="0"/>
              <w:jc w:val="left"/>
              <w:rPr>
                <w:rFonts w:ascii="Calibri" w:eastAsia="Times New Roman" w:hAnsi="Calibri" w:cs="Calibri"/>
                <w:b/>
                <w:bCs/>
                <w:color w:val="FFFFFF"/>
              </w:rPr>
            </w:pPr>
          </w:p>
        </w:tc>
        <w:tc>
          <w:tcPr>
            <w:tcW w:w="4935" w:type="dxa"/>
            <w:vMerge/>
            <w:tcBorders>
              <w:top w:val="single" w:sz="4" w:space="0" w:color="auto"/>
              <w:left w:val="single" w:sz="4" w:space="0" w:color="auto"/>
              <w:bottom w:val="nil"/>
              <w:right w:val="single" w:sz="4" w:space="0" w:color="auto"/>
            </w:tcBorders>
            <w:vAlign w:val="center"/>
            <w:hideMark/>
          </w:tcPr>
          <w:p w14:paraId="6F9E1CC5" w14:textId="77777777" w:rsidR="004A1984" w:rsidRPr="004A1984" w:rsidRDefault="004A1984" w:rsidP="004A1984">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1FC29659" w14:textId="77777777" w:rsidR="004A1984" w:rsidRPr="004A1984" w:rsidRDefault="004A1984" w:rsidP="004A1984">
            <w:pPr>
              <w:spacing w:after="0" w:line="240" w:lineRule="auto"/>
              <w:ind w:firstLine="0"/>
              <w:jc w:val="center"/>
              <w:rPr>
                <w:rFonts w:ascii="Calibri" w:eastAsia="Times New Roman" w:hAnsi="Calibri" w:cs="Calibri"/>
                <w:b/>
                <w:bCs/>
                <w:color w:val="FFFFFF"/>
              </w:rPr>
            </w:pPr>
          </w:p>
        </w:tc>
      </w:tr>
      <w:tr w:rsidR="004A1984" w:rsidRPr="004A1984" w14:paraId="1E5AFEDD" w14:textId="77777777" w:rsidTr="004A1984">
        <w:trPr>
          <w:trHeight w:val="300"/>
        </w:trPr>
        <w:tc>
          <w:tcPr>
            <w:tcW w:w="960" w:type="dxa"/>
            <w:vMerge/>
            <w:tcBorders>
              <w:top w:val="single" w:sz="4" w:space="0" w:color="auto"/>
              <w:left w:val="single" w:sz="4" w:space="0" w:color="auto"/>
              <w:bottom w:val="nil"/>
              <w:right w:val="single" w:sz="4" w:space="0" w:color="auto"/>
            </w:tcBorders>
            <w:vAlign w:val="center"/>
            <w:hideMark/>
          </w:tcPr>
          <w:p w14:paraId="55430D70" w14:textId="77777777" w:rsidR="004A1984" w:rsidRPr="004A1984" w:rsidRDefault="004A1984" w:rsidP="004A1984">
            <w:pPr>
              <w:spacing w:after="0" w:line="240" w:lineRule="auto"/>
              <w:ind w:firstLine="0"/>
              <w:jc w:val="left"/>
              <w:rPr>
                <w:rFonts w:ascii="Calibri" w:eastAsia="Times New Roman" w:hAnsi="Calibri" w:cs="Calibri"/>
                <w:b/>
                <w:bCs/>
                <w:color w:val="FFFFFF"/>
              </w:rPr>
            </w:pPr>
          </w:p>
        </w:tc>
        <w:tc>
          <w:tcPr>
            <w:tcW w:w="4900" w:type="dxa"/>
            <w:vMerge/>
            <w:tcBorders>
              <w:top w:val="single" w:sz="4" w:space="0" w:color="auto"/>
              <w:left w:val="single" w:sz="4" w:space="0" w:color="auto"/>
              <w:bottom w:val="nil"/>
              <w:right w:val="single" w:sz="4" w:space="0" w:color="auto"/>
            </w:tcBorders>
            <w:vAlign w:val="center"/>
            <w:hideMark/>
          </w:tcPr>
          <w:p w14:paraId="08675C21" w14:textId="77777777" w:rsidR="004A1984" w:rsidRPr="004A1984" w:rsidRDefault="004A1984" w:rsidP="004A1984">
            <w:pPr>
              <w:spacing w:after="0" w:line="240" w:lineRule="auto"/>
              <w:ind w:firstLine="0"/>
              <w:jc w:val="left"/>
              <w:rPr>
                <w:rFonts w:ascii="Calibri" w:eastAsia="Times New Roman" w:hAnsi="Calibri" w:cs="Calibri"/>
                <w:b/>
                <w:bCs/>
                <w:color w:val="FFFFFF"/>
              </w:rPr>
            </w:pPr>
          </w:p>
        </w:tc>
        <w:tc>
          <w:tcPr>
            <w:tcW w:w="4935" w:type="dxa"/>
            <w:vMerge/>
            <w:tcBorders>
              <w:top w:val="single" w:sz="4" w:space="0" w:color="auto"/>
              <w:left w:val="single" w:sz="4" w:space="0" w:color="auto"/>
              <w:bottom w:val="nil"/>
              <w:right w:val="single" w:sz="4" w:space="0" w:color="auto"/>
            </w:tcBorders>
            <w:vAlign w:val="center"/>
            <w:hideMark/>
          </w:tcPr>
          <w:p w14:paraId="00461AAF" w14:textId="77777777" w:rsidR="004A1984" w:rsidRPr="004A1984" w:rsidRDefault="004A1984" w:rsidP="004A1984">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1C7A63FF"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52BCF18E" w14:textId="77777777" w:rsidTr="004A1984">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3F02241"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D18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E5ED368"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Account User</w:t>
            </w:r>
          </w:p>
        </w:tc>
        <w:tc>
          <w:tcPr>
            <w:tcW w:w="4935" w:type="dxa"/>
            <w:tcBorders>
              <w:top w:val="single" w:sz="4" w:space="0" w:color="auto"/>
              <w:left w:val="single" w:sz="4" w:space="0" w:color="auto"/>
              <w:bottom w:val="single" w:sz="4" w:space="0" w:color="auto"/>
              <w:right w:val="single" w:sz="4" w:space="0" w:color="auto"/>
            </w:tcBorders>
            <w:vAlign w:val="bottom"/>
            <w:hideMark/>
          </w:tcPr>
          <w:p w14:paraId="26E114AD"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Reference Table</w:t>
            </w:r>
          </w:p>
        </w:tc>
        <w:tc>
          <w:tcPr>
            <w:tcW w:w="222" w:type="dxa"/>
            <w:vAlign w:val="center"/>
            <w:hideMark/>
          </w:tcPr>
          <w:p w14:paraId="23E2E6CC"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274A8973"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58BBF6F"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D20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D3BDFE9"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Adjustments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D09DEA4"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Sales order line adjustments.Types of Adjustments</w:t>
            </w:r>
          </w:p>
        </w:tc>
        <w:tc>
          <w:tcPr>
            <w:tcW w:w="222" w:type="dxa"/>
            <w:vAlign w:val="center"/>
            <w:hideMark/>
          </w:tcPr>
          <w:p w14:paraId="4EAEE9C2"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24389ED2" w14:textId="77777777" w:rsidTr="004A1984">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187CFAD"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D24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23703F5"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Calendar</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39F74E5"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 xml:space="preserve">Custom Loaded Calendar Table </w:t>
            </w:r>
          </w:p>
        </w:tc>
        <w:tc>
          <w:tcPr>
            <w:tcW w:w="222" w:type="dxa"/>
            <w:vAlign w:val="center"/>
            <w:hideMark/>
          </w:tcPr>
          <w:p w14:paraId="67543315"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2FD382B1"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B31B13C"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D28</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2C69278F"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Currency</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91F6DD7"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Full International Standards Organization (ISO) name of the monetary unit.</w:t>
            </w:r>
          </w:p>
        </w:tc>
        <w:tc>
          <w:tcPr>
            <w:tcW w:w="222" w:type="dxa"/>
            <w:vAlign w:val="center"/>
            <w:hideMark/>
          </w:tcPr>
          <w:p w14:paraId="25C5C998"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42E6700E" w14:textId="77777777" w:rsidTr="004A1984">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0499C29"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D29</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02F8C543"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Customer</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CB45231"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Bill-To and Ship-To customer information.</w:t>
            </w:r>
          </w:p>
        </w:tc>
        <w:tc>
          <w:tcPr>
            <w:tcW w:w="222" w:type="dxa"/>
            <w:vAlign w:val="center"/>
            <w:hideMark/>
          </w:tcPr>
          <w:p w14:paraId="4CC1D3C8"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3EF0C55E"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D659F1B"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D30</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5E95965D"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Customer - Channel</w:t>
            </w:r>
          </w:p>
        </w:tc>
        <w:tc>
          <w:tcPr>
            <w:tcW w:w="4935" w:type="dxa"/>
            <w:tcBorders>
              <w:top w:val="single" w:sz="4" w:space="0" w:color="auto"/>
              <w:left w:val="single" w:sz="4" w:space="0" w:color="auto"/>
              <w:bottom w:val="single" w:sz="4" w:space="0" w:color="auto"/>
              <w:right w:val="single" w:sz="4" w:space="0" w:color="auto"/>
            </w:tcBorders>
            <w:vAlign w:val="bottom"/>
            <w:hideMark/>
          </w:tcPr>
          <w:p w14:paraId="2BB65989"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Description of the Customer channel code.</w:t>
            </w:r>
          </w:p>
        </w:tc>
        <w:tc>
          <w:tcPr>
            <w:tcW w:w="222" w:type="dxa"/>
            <w:vAlign w:val="center"/>
            <w:hideMark/>
          </w:tcPr>
          <w:p w14:paraId="0D9597E4"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33A0DE27"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5D08230"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D33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B1F3984"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Destination Geography</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7EE3AC6"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Geographies based on Ultimate Destination</w:t>
            </w:r>
          </w:p>
        </w:tc>
        <w:tc>
          <w:tcPr>
            <w:tcW w:w="222" w:type="dxa"/>
            <w:vAlign w:val="center"/>
            <w:hideMark/>
          </w:tcPr>
          <w:p w14:paraId="29516BCA"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1CDF4FD2" w14:textId="77777777" w:rsidTr="004A1984">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D7759BB"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D34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6BA336D"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Employee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053A3EE"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Employee name and location of the person who performs a certain function within the source system.</w:t>
            </w:r>
          </w:p>
        </w:tc>
        <w:tc>
          <w:tcPr>
            <w:tcW w:w="222" w:type="dxa"/>
            <w:vAlign w:val="center"/>
            <w:hideMark/>
          </w:tcPr>
          <w:p w14:paraId="33C4B84E"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01FADC97"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E05E9B4"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D42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3E383FF"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Holiday</w:t>
            </w:r>
          </w:p>
        </w:tc>
        <w:tc>
          <w:tcPr>
            <w:tcW w:w="4935" w:type="dxa"/>
            <w:tcBorders>
              <w:top w:val="single" w:sz="4" w:space="0" w:color="auto"/>
              <w:left w:val="single" w:sz="4" w:space="0" w:color="auto"/>
              <w:bottom w:val="single" w:sz="4" w:space="0" w:color="auto"/>
              <w:right w:val="single" w:sz="4" w:space="0" w:color="auto"/>
            </w:tcBorders>
            <w:vAlign w:val="bottom"/>
            <w:hideMark/>
          </w:tcPr>
          <w:p w14:paraId="4A4B8CCD"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Number of holiday days passed during the repair and/or calibration service event.</w:t>
            </w:r>
          </w:p>
        </w:tc>
        <w:tc>
          <w:tcPr>
            <w:tcW w:w="222" w:type="dxa"/>
            <w:vAlign w:val="center"/>
            <w:hideMark/>
          </w:tcPr>
          <w:p w14:paraId="4F657308"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6E781438"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FED48CD"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D43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D0E9FF1"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Inventory - ATP Rules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51AA542"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Order Management attributes.</w:t>
            </w:r>
          </w:p>
        </w:tc>
        <w:tc>
          <w:tcPr>
            <w:tcW w:w="222" w:type="dxa"/>
            <w:vAlign w:val="center"/>
            <w:hideMark/>
          </w:tcPr>
          <w:p w14:paraId="7A42C477"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2554BE9C"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FACA674"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D44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D7A583A"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Inventory - Buckets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99789BB"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Time periods used to review and report on hand inventory.</w:t>
            </w:r>
          </w:p>
        </w:tc>
        <w:tc>
          <w:tcPr>
            <w:tcW w:w="222" w:type="dxa"/>
            <w:vAlign w:val="center"/>
            <w:hideMark/>
          </w:tcPr>
          <w:p w14:paraId="158B8AB3"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4F02A9C7"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F212862"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D45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6171CE7"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Inventory - Demand Types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6FBCB9EF"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Identifies a forecasted or an actual demand.</w:t>
            </w:r>
          </w:p>
        </w:tc>
        <w:tc>
          <w:tcPr>
            <w:tcW w:w="222" w:type="dxa"/>
            <w:vAlign w:val="center"/>
            <w:hideMark/>
          </w:tcPr>
          <w:p w14:paraId="3635F4F2"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3B8D6E9F"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438042C"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D46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404CD65"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 xml:space="preserve">Inventory - Freight </w:t>
            </w:r>
          </w:p>
        </w:tc>
        <w:tc>
          <w:tcPr>
            <w:tcW w:w="4935" w:type="dxa"/>
            <w:tcBorders>
              <w:top w:val="single" w:sz="4" w:space="0" w:color="auto"/>
              <w:left w:val="single" w:sz="4" w:space="0" w:color="auto"/>
              <w:bottom w:val="single" w:sz="4" w:space="0" w:color="auto"/>
              <w:right w:val="single" w:sz="4" w:space="0" w:color="auto"/>
            </w:tcBorders>
            <w:vAlign w:val="bottom"/>
            <w:hideMark/>
          </w:tcPr>
          <w:p w14:paraId="27488B7C"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Inventory Freight Details.</w:t>
            </w:r>
          </w:p>
        </w:tc>
        <w:tc>
          <w:tcPr>
            <w:tcW w:w="222" w:type="dxa"/>
            <w:vAlign w:val="center"/>
            <w:hideMark/>
          </w:tcPr>
          <w:p w14:paraId="251BEE30"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6417B408"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BD992AB"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D47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4DC79D9"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Inventory - Item Locations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93B3780"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Locator defines the physical location of a product.</w:t>
            </w:r>
          </w:p>
        </w:tc>
        <w:tc>
          <w:tcPr>
            <w:tcW w:w="222" w:type="dxa"/>
            <w:vAlign w:val="center"/>
            <w:hideMark/>
          </w:tcPr>
          <w:p w14:paraId="2FCCEFC9"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6BE08D51"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C6271B7"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D48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7B17F60"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Inventory - Lot Numbers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F70767F"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Specifies a batch of an item identified by a number.</w:t>
            </w:r>
          </w:p>
        </w:tc>
        <w:tc>
          <w:tcPr>
            <w:tcW w:w="222" w:type="dxa"/>
            <w:vAlign w:val="center"/>
            <w:hideMark/>
          </w:tcPr>
          <w:p w14:paraId="387E99D7"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68CED91D" w14:textId="77777777" w:rsidTr="004A1984">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09A4FD1"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D49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AF4D446"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Inventory - Org Items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D8068FA"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Codes used to group products with similar characteristics.</w:t>
            </w:r>
          </w:p>
        </w:tc>
        <w:tc>
          <w:tcPr>
            <w:tcW w:w="222" w:type="dxa"/>
            <w:vAlign w:val="center"/>
            <w:hideMark/>
          </w:tcPr>
          <w:p w14:paraId="42484012"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61BCD4E6" w14:textId="77777777" w:rsidTr="004A1984">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26C20EC"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D50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937F372"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Inventory - Planners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228343F8"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Material planner assigned to plan the item.</w:t>
            </w:r>
          </w:p>
        </w:tc>
        <w:tc>
          <w:tcPr>
            <w:tcW w:w="222" w:type="dxa"/>
            <w:vAlign w:val="center"/>
            <w:hideMark/>
          </w:tcPr>
          <w:p w14:paraId="20D3359F"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5E264CAA"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44067FA"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D51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5E1B54A"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Inventory - Sub Inventories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4EF4BF0F"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Subinventory details.</w:t>
            </w:r>
          </w:p>
        </w:tc>
        <w:tc>
          <w:tcPr>
            <w:tcW w:w="222" w:type="dxa"/>
            <w:vAlign w:val="center"/>
            <w:hideMark/>
          </w:tcPr>
          <w:p w14:paraId="1E5280DC"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73877EC8"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E58004D"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D52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110956B"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Inventory - Transaction Source Types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4440DEB2"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Details about an Oracle Inventory charges a transaction.</w:t>
            </w:r>
          </w:p>
        </w:tc>
        <w:tc>
          <w:tcPr>
            <w:tcW w:w="222" w:type="dxa"/>
            <w:vAlign w:val="center"/>
            <w:hideMark/>
          </w:tcPr>
          <w:p w14:paraId="07AC2EAE"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32C395BB" w14:textId="77777777" w:rsidTr="004A1984">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017B9FD"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D53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946F827"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Inventory - Transaction Types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2AAB075"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Transaction type details.</w:t>
            </w:r>
          </w:p>
        </w:tc>
        <w:tc>
          <w:tcPr>
            <w:tcW w:w="222" w:type="dxa"/>
            <w:vAlign w:val="center"/>
            <w:hideMark/>
          </w:tcPr>
          <w:p w14:paraId="79404C7F"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2D6AE6AA"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453E880"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D54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20B2780"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Inventory - UNSPSC Code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0F751C3"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Hierarchical convention used to classify products and services.</w:t>
            </w:r>
          </w:p>
        </w:tc>
        <w:tc>
          <w:tcPr>
            <w:tcW w:w="222" w:type="dxa"/>
            <w:vAlign w:val="center"/>
            <w:hideMark/>
          </w:tcPr>
          <w:p w14:paraId="1B086DD9"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240D0F43" w14:textId="77777777" w:rsidTr="004A1984">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91FD083"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D55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48F19BD"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Location</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0DB5416"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Geographical location of the customer.</w:t>
            </w:r>
          </w:p>
        </w:tc>
        <w:tc>
          <w:tcPr>
            <w:tcW w:w="222" w:type="dxa"/>
            <w:vAlign w:val="center"/>
            <w:hideMark/>
          </w:tcPr>
          <w:p w14:paraId="49357D19"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5C585193"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40F3563"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D56</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767FEBB5"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MFG</w:t>
            </w:r>
          </w:p>
        </w:tc>
        <w:tc>
          <w:tcPr>
            <w:tcW w:w="4935" w:type="dxa"/>
            <w:tcBorders>
              <w:top w:val="single" w:sz="4" w:space="0" w:color="auto"/>
              <w:left w:val="single" w:sz="4" w:space="0" w:color="auto"/>
              <w:bottom w:val="single" w:sz="4" w:space="0" w:color="auto"/>
              <w:right w:val="single" w:sz="4" w:space="0" w:color="auto"/>
            </w:tcBorders>
            <w:vAlign w:val="bottom"/>
            <w:hideMark/>
          </w:tcPr>
          <w:p w14:paraId="2482694E"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Reference Table</w:t>
            </w:r>
          </w:p>
        </w:tc>
        <w:tc>
          <w:tcPr>
            <w:tcW w:w="222" w:type="dxa"/>
            <w:vAlign w:val="center"/>
            <w:hideMark/>
          </w:tcPr>
          <w:p w14:paraId="3A0E9434"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0EC97C0A"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33E6791"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D57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C18067C"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Modifiers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0BD9099"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Definition of discount headers and lines.</w:t>
            </w:r>
          </w:p>
        </w:tc>
        <w:tc>
          <w:tcPr>
            <w:tcW w:w="222" w:type="dxa"/>
            <w:vAlign w:val="center"/>
            <w:hideMark/>
          </w:tcPr>
          <w:p w14:paraId="13611759"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33631161" w14:textId="77777777" w:rsidTr="004A1984">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2A842C7"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D59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C16C081"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Oracle Open Sales Orders - Hold Buckets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FE40A80"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Time periods used to review and report days on hold.</w:t>
            </w:r>
          </w:p>
        </w:tc>
        <w:tc>
          <w:tcPr>
            <w:tcW w:w="222" w:type="dxa"/>
            <w:vAlign w:val="center"/>
            <w:hideMark/>
          </w:tcPr>
          <w:p w14:paraId="2A73B13C"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5A2D68F3"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A9E941F"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D60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0A559F5"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Oracle Open Sales Orders - Hold Definitions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278C6AC"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 xml:space="preserve">Defining Holds </w:t>
            </w:r>
            <w:r w:rsidRPr="004A1984">
              <w:rPr>
                <w:rFonts w:ascii="Arial" w:eastAsia="Times New Roman" w:hAnsi="Arial" w:cs="Arial"/>
                <w:b/>
                <w:bCs/>
                <w:color w:val="767676"/>
                <w:sz w:val="18"/>
                <w:szCs w:val="18"/>
              </w:rPr>
              <w:t>in</w:t>
            </w:r>
            <w:r w:rsidRPr="004A1984">
              <w:rPr>
                <w:rFonts w:ascii="Arial" w:eastAsia="Times New Roman" w:hAnsi="Arial" w:cs="Arial"/>
                <w:color w:val="000000"/>
                <w:sz w:val="18"/>
                <w:szCs w:val="18"/>
              </w:rPr>
              <w:t xml:space="preserve"> Order Management</w:t>
            </w:r>
          </w:p>
        </w:tc>
        <w:tc>
          <w:tcPr>
            <w:tcW w:w="222" w:type="dxa"/>
            <w:vAlign w:val="center"/>
            <w:hideMark/>
          </w:tcPr>
          <w:p w14:paraId="7E6A96F0"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7DF0877B"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B20248C"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lastRenderedPageBreak/>
              <w:t>D61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B26C269"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Oracle Open Sales Orders - Sources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8FD0EC9"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Feeder System Names that create orders in Order Management tables</w:t>
            </w:r>
          </w:p>
        </w:tc>
        <w:tc>
          <w:tcPr>
            <w:tcW w:w="222" w:type="dxa"/>
            <w:vAlign w:val="center"/>
            <w:hideMark/>
          </w:tcPr>
          <w:p w14:paraId="7F2D0A49"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719399E1"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F8A685B"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D62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BD22979"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Oracle Open Sales Orders - Texts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588DEC8F"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Junk Dimension</w:t>
            </w:r>
          </w:p>
        </w:tc>
        <w:tc>
          <w:tcPr>
            <w:tcW w:w="222" w:type="dxa"/>
            <w:vAlign w:val="center"/>
            <w:hideMark/>
          </w:tcPr>
          <w:p w14:paraId="57B90F7A"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03DBEF46" w14:textId="77777777" w:rsidTr="004A1984">
        <w:trPr>
          <w:trHeight w:val="72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6832F6B"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D63</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31BEFE41"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Order Types - Line Type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72CCA0D"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Classification of a sales order line.</w:t>
            </w:r>
          </w:p>
        </w:tc>
        <w:tc>
          <w:tcPr>
            <w:tcW w:w="222" w:type="dxa"/>
            <w:vAlign w:val="center"/>
            <w:hideMark/>
          </w:tcPr>
          <w:p w14:paraId="5C4FFE4E"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261930D7" w14:textId="77777777" w:rsidTr="004A1984">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7770A5A"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D64</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1CD4E1D5"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Order Types - Order Type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2DE878A1"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 xml:space="preserve">Classification of a sales order. </w:t>
            </w:r>
          </w:p>
        </w:tc>
        <w:tc>
          <w:tcPr>
            <w:tcW w:w="222" w:type="dxa"/>
            <w:vAlign w:val="center"/>
            <w:hideMark/>
          </w:tcPr>
          <w:p w14:paraId="4A688092"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6A616D95"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F736CBE"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D65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A1F772F"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Organization</w:t>
            </w:r>
          </w:p>
        </w:tc>
        <w:tc>
          <w:tcPr>
            <w:tcW w:w="4935" w:type="dxa"/>
            <w:tcBorders>
              <w:top w:val="single" w:sz="4" w:space="0" w:color="auto"/>
              <w:left w:val="single" w:sz="4" w:space="0" w:color="auto"/>
              <w:bottom w:val="single" w:sz="4" w:space="0" w:color="auto"/>
              <w:right w:val="single" w:sz="4" w:space="0" w:color="auto"/>
            </w:tcBorders>
            <w:vAlign w:val="bottom"/>
            <w:hideMark/>
          </w:tcPr>
          <w:p w14:paraId="242C2ED3"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 xml:space="preserve">Name of the accounting company. </w:t>
            </w:r>
          </w:p>
        </w:tc>
        <w:tc>
          <w:tcPr>
            <w:tcW w:w="222" w:type="dxa"/>
            <w:vAlign w:val="center"/>
            <w:hideMark/>
          </w:tcPr>
          <w:p w14:paraId="4E0D2C18"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2DC3CD7B"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6B5D74E"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D67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9118D92"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Period Status</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17109C2"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The current status of the GL accounting period.</w:t>
            </w:r>
          </w:p>
        </w:tc>
        <w:tc>
          <w:tcPr>
            <w:tcW w:w="222" w:type="dxa"/>
            <w:vAlign w:val="center"/>
            <w:hideMark/>
          </w:tcPr>
          <w:p w14:paraId="58902AB9"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55EC9B90" w14:textId="77777777" w:rsidTr="004A1984">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BAEAC18"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D68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70CE858"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Planner</w:t>
            </w:r>
          </w:p>
        </w:tc>
        <w:tc>
          <w:tcPr>
            <w:tcW w:w="4935" w:type="dxa"/>
            <w:tcBorders>
              <w:top w:val="single" w:sz="4" w:space="0" w:color="auto"/>
              <w:left w:val="single" w:sz="4" w:space="0" w:color="auto"/>
              <w:bottom w:val="single" w:sz="4" w:space="0" w:color="auto"/>
              <w:right w:val="single" w:sz="4" w:space="0" w:color="auto"/>
            </w:tcBorders>
            <w:vAlign w:val="bottom"/>
            <w:hideMark/>
          </w:tcPr>
          <w:p w14:paraId="153A205C"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General planning attributes.</w:t>
            </w:r>
          </w:p>
        </w:tc>
        <w:tc>
          <w:tcPr>
            <w:tcW w:w="222" w:type="dxa"/>
            <w:vAlign w:val="center"/>
            <w:hideMark/>
          </w:tcPr>
          <w:p w14:paraId="71F81939"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27AECA82"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118C6E4"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D69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E930207"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POS Provider Type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48C1A148"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Provider classification.</w:t>
            </w:r>
          </w:p>
        </w:tc>
        <w:tc>
          <w:tcPr>
            <w:tcW w:w="222" w:type="dxa"/>
            <w:vAlign w:val="center"/>
            <w:hideMark/>
          </w:tcPr>
          <w:p w14:paraId="47551FB9"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68531869"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79BAFF2"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D71</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2AB9C523"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Price - Price List</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3CC8AAF"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Price List Detail.</w:t>
            </w:r>
          </w:p>
        </w:tc>
        <w:tc>
          <w:tcPr>
            <w:tcW w:w="222" w:type="dxa"/>
            <w:vAlign w:val="center"/>
            <w:hideMark/>
          </w:tcPr>
          <w:p w14:paraId="48F1338A"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79D29BBC"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6DC67D5"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D73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088419A"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Product</w:t>
            </w:r>
          </w:p>
        </w:tc>
        <w:tc>
          <w:tcPr>
            <w:tcW w:w="4935" w:type="dxa"/>
            <w:tcBorders>
              <w:top w:val="single" w:sz="4" w:space="0" w:color="auto"/>
              <w:left w:val="single" w:sz="4" w:space="0" w:color="auto"/>
              <w:bottom w:val="single" w:sz="4" w:space="0" w:color="auto"/>
              <w:right w:val="single" w:sz="4" w:space="0" w:color="auto"/>
            </w:tcBorders>
            <w:vAlign w:val="bottom"/>
            <w:hideMark/>
          </w:tcPr>
          <w:p w14:paraId="66498803"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Product detail.</w:t>
            </w:r>
          </w:p>
        </w:tc>
        <w:tc>
          <w:tcPr>
            <w:tcW w:w="222" w:type="dxa"/>
            <w:vAlign w:val="center"/>
            <w:hideMark/>
          </w:tcPr>
          <w:p w14:paraId="2DF3B77A"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2F54E905" w14:textId="77777777" w:rsidTr="004A1984">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FAD6207"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D87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9965B37"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SalesRep - Sales Agent</w:t>
            </w:r>
          </w:p>
        </w:tc>
        <w:tc>
          <w:tcPr>
            <w:tcW w:w="4935" w:type="dxa"/>
            <w:tcBorders>
              <w:top w:val="single" w:sz="4" w:space="0" w:color="auto"/>
              <w:left w:val="single" w:sz="4" w:space="0" w:color="auto"/>
              <w:bottom w:val="single" w:sz="4" w:space="0" w:color="auto"/>
              <w:right w:val="single" w:sz="4" w:space="0" w:color="auto"/>
            </w:tcBorders>
            <w:vAlign w:val="bottom"/>
            <w:hideMark/>
          </w:tcPr>
          <w:p w14:paraId="7836416A"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Fluke salesperson or primary sales representative currently associated with the territory who represents the product to distributors and/or direct customers.</w:t>
            </w:r>
          </w:p>
        </w:tc>
        <w:tc>
          <w:tcPr>
            <w:tcW w:w="222" w:type="dxa"/>
            <w:vAlign w:val="center"/>
            <w:hideMark/>
          </w:tcPr>
          <w:p w14:paraId="54788A0D"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567F393D" w14:textId="77777777" w:rsidTr="004A1984">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77C258D"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D88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0B99008"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SalesRep - Sales Agent Territory</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9D73569" w14:textId="2810EEA2"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 xml:space="preserve">Postal code mapping to Fluke </w:t>
            </w:r>
            <w:r w:rsidR="008B2F88" w:rsidRPr="004A1984">
              <w:rPr>
                <w:rFonts w:ascii="Calibri" w:eastAsia="Times New Roman" w:hAnsi="Calibri" w:cs="Calibri"/>
                <w:sz w:val="18"/>
                <w:szCs w:val="18"/>
              </w:rPr>
              <w:t>salespersons</w:t>
            </w:r>
            <w:r w:rsidRPr="004A1984">
              <w:rPr>
                <w:rFonts w:ascii="Calibri" w:eastAsia="Times New Roman" w:hAnsi="Calibri" w:cs="Calibri"/>
                <w:sz w:val="18"/>
                <w:szCs w:val="18"/>
              </w:rPr>
              <w:t xml:space="preserve"> and representatives currently associated with territories.</w:t>
            </w:r>
          </w:p>
        </w:tc>
        <w:tc>
          <w:tcPr>
            <w:tcW w:w="222" w:type="dxa"/>
            <w:vAlign w:val="center"/>
            <w:hideMark/>
          </w:tcPr>
          <w:p w14:paraId="2028C0F5"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25941972" w14:textId="77777777" w:rsidTr="004A1984">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9C3C8E0"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D89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6FE32E9"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SalesRep - Secondary SalesRep</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0F3DFF3"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Additional party, not usually a Fluke employee, who receives sales credit. These parties are most often in the Electrical and HVAC sales channels.</w:t>
            </w:r>
          </w:p>
        </w:tc>
        <w:tc>
          <w:tcPr>
            <w:tcW w:w="222" w:type="dxa"/>
            <w:vAlign w:val="center"/>
            <w:hideMark/>
          </w:tcPr>
          <w:p w14:paraId="16E335D0"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5CA9F67F" w14:textId="77777777" w:rsidTr="004A1984">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DA0FCB0"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D90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40AB058"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Service Type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91C19F5"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 xml:space="preserve">Classification of service type. </w:t>
            </w:r>
          </w:p>
        </w:tc>
        <w:tc>
          <w:tcPr>
            <w:tcW w:w="222" w:type="dxa"/>
            <w:vAlign w:val="center"/>
            <w:hideMark/>
          </w:tcPr>
          <w:p w14:paraId="161C7465"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131A3445" w14:textId="77777777" w:rsidTr="004A1984">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F623BA0"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D91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69672FD"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 xml:space="preserve">SIC Code </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4C65C82"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Standard Industry Classification of end customer.</w:t>
            </w:r>
          </w:p>
        </w:tc>
        <w:tc>
          <w:tcPr>
            <w:tcW w:w="222" w:type="dxa"/>
            <w:vAlign w:val="center"/>
            <w:hideMark/>
          </w:tcPr>
          <w:p w14:paraId="48D79FCC"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779A6E53"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F5408C4" w14:textId="77777777" w:rsidR="004A1984" w:rsidRPr="004A1984" w:rsidRDefault="004A1984" w:rsidP="004A1984">
            <w:pPr>
              <w:spacing w:after="0" w:line="240" w:lineRule="auto"/>
              <w:ind w:firstLine="0"/>
              <w:jc w:val="left"/>
              <w:rPr>
                <w:rFonts w:ascii="Calibri" w:eastAsia="Times New Roman" w:hAnsi="Calibri" w:cs="Calibri"/>
                <w:color w:val="9C5700"/>
              </w:rPr>
            </w:pPr>
            <w:r w:rsidRPr="004A1984">
              <w:rPr>
                <w:rFonts w:ascii="Calibri" w:eastAsia="Times New Roman" w:hAnsi="Calibri" w:cs="Calibri"/>
                <w:color w:val="9C5700"/>
              </w:rPr>
              <w:t>D92</w:t>
            </w:r>
          </w:p>
        </w:tc>
        <w:tc>
          <w:tcPr>
            <w:tcW w:w="490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5E12EE8" w14:textId="77777777" w:rsidR="004A1984" w:rsidRPr="004A1984" w:rsidRDefault="004A1984" w:rsidP="004A1984">
            <w:pPr>
              <w:spacing w:after="0" w:line="240" w:lineRule="auto"/>
              <w:ind w:firstLine="0"/>
              <w:jc w:val="left"/>
              <w:rPr>
                <w:rFonts w:ascii="Calibri" w:eastAsia="Times New Roman" w:hAnsi="Calibri" w:cs="Calibri"/>
                <w:color w:val="9C5700"/>
                <w:sz w:val="18"/>
                <w:szCs w:val="18"/>
              </w:rPr>
            </w:pPr>
            <w:r w:rsidRPr="004A1984">
              <w:rPr>
                <w:rFonts w:ascii="Calibri" w:eastAsia="Times New Roman" w:hAnsi="Calibri" w:cs="Calibri"/>
                <w:color w:val="9C5700"/>
                <w:sz w:val="18"/>
                <w:szCs w:val="18"/>
              </w:rPr>
              <w:t>Snapshot</w:t>
            </w:r>
          </w:p>
        </w:tc>
        <w:tc>
          <w:tcPr>
            <w:tcW w:w="493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2AD13CBF" w14:textId="77777777" w:rsidR="004A1984" w:rsidRPr="004A1984" w:rsidRDefault="004A1984" w:rsidP="004A1984">
            <w:pPr>
              <w:spacing w:after="0" w:line="240" w:lineRule="auto"/>
              <w:ind w:firstLine="0"/>
              <w:jc w:val="left"/>
              <w:rPr>
                <w:rFonts w:ascii="Calibri" w:eastAsia="Times New Roman" w:hAnsi="Calibri" w:cs="Calibri"/>
                <w:color w:val="9C5700"/>
                <w:sz w:val="18"/>
                <w:szCs w:val="18"/>
              </w:rPr>
            </w:pPr>
            <w:r w:rsidRPr="004A1984">
              <w:rPr>
                <w:rFonts w:ascii="Calibri" w:eastAsia="Times New Roman" w:hAnsi="Calibri" w:cs="Calibri"/>
                <w:color w:val="9C5700"/>
                <w:sz w:val="18"/>
                <w:szCs w:val="18"/>
              </w:rPr>
              <w:t>Snapshot detail.</w:t>
            </w:r>
          </w:p>
        </w:tc>
        <w:tc>
          <w:tcPr>
            <w:tcW w:w="222" w:type="dxa"/>
            <w:vAlign w:val="center"/>
            <w:hideMark/>
          </w:tcPr>
          <w:p w14:paraId="38142349"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6FBD4ED4" w14:textId="77777777" w:rsidTr="004A1984">
        <w:trPr>
          <w:trHeight w:val="65"/>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A8758F0"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D93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56BF9E1"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Source System</w:t>
            </w:r>
          </w:p>
        </w:tc>
        <w:tc>
          <w:tcPr>
            <w:tcW w:w="4935" w:type="dxa"/>
            <w:tcBorders>
              <w:top w:val="single" w:sz="4" w:space="0" w:color="auto"/>
              <w:left w:val="single" w:sz="4" w:space="0" w:color="auto"/>
              <w:bottom w:val="single" w:sz="4" w:space="0" w:color="auto"/>
              <w:right w:val="single" w:sz="4" w:space="0" w:color="auto"/>
            </w:tcBorders>
            <w:vAlign w:val="bottom"/>
            <w:hideMark/>
          </w:tcPr>
          <w:p w14:paraId="0A5E0EF9"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 xml:space="preserve">Identifier of the source system for the order line. </w:t>
            </w:r>
          </w:p>
        </w:tc>
        <w:tc>
          <w:tcPr>
            <w:tcW w:w="222" w:type="dxa"/>
            <w:vAlign w:val="center"/>
            <w:hideMark/>
          </w:tcPr>
          <w:p w14:paraId="55711EF4"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0C8A0AF0" w14:textId="77777777" w:rsidTr="004A1984">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C861333"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D97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E9B72DA"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Transaction - Transaction Source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C92018B"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Indicates the source of the transaction.</w:t>
            </w:r>
          </w:p>
        </w:tc>
        <w:tc>
          <w:tcPr>
            <w:tcW w:w="222" w:type="dxa"/>
            <w:vAlign w:val="center"/>
            <w:hideMark/>
          </w:tcPr>
          <w:p w14:paraId="4851FDFF"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3C4F4806" w14:textId="77777777" w:rsidTr="004A1984">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6D250DC"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D98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D74E02F" w14:textId="77777777" w:rsidR="004A1984" w:rsidRPr="004A1984" w:rsidRDefault="004A1984" w:rsidP="004A1984">
            <w:pPr>
              <w:spacing w:after="0" w:line="240" w:lineRule="auto"/>
              <w:ind w:firstLine="0"/>
              <w:jc w:val="left"/>
              <w:rPr>
                <w:rFonts w:ascii="Calibri" w:eastAsia="Times New Roman" w:hAnsi="Calibri" w:cs="Calibri"/>
                <w:b/>
                <w:bCs/>
                <w:color w:val="000000"/>
                <w:sz w:val="18"/>
                <w:szCs w:val="18"/>
              </w:rPr>
            </w:pPr>
            <w:r w:rsidRPr="004A1984">
              <w:rPr>
                <w:rFonts w:ascii="Calibri" w:eastAsia="Times New Roman" w:hAnsi="Calibri" w:cs="Calibri"/>
                <w:b/>
                <w:bCs/>
                <w:color w:val="000000"/>
                <w:sz w:val="18"/>
                <w:szCs w:val="18"/>
              </w:rPr>
              <w:t>Transaction - Transaction Type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37C96A3A"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Classify a particular transaction</w:t>
            </w:r>
          </w:p>
        </w:tc>
        <w:tc>
          <w:tcPr>
            <w:tcW w:w="222" w:type="dxa"/>
            <w:vAlign w:val="center"/>
            <w:hideMark/>
          </w:tcPr>
          <w:p w14:paraId="44FD165A"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r w:rsidR="004A1984" w:rsidRPr="004A1984" w14:paraId="784A2E75" w14:textId="77777777" w:rsidTr="004A1984">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88AD30A"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D207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0CEFDB4" w14:textId="77777777" w:rsidR="004A1984" w:rsidRPr="004A1984" w:rsidRDefault="004A1984" w:rsidP="004A1984">
            <w:pPr>
              <w:spacing w:after="0" w:line="240" w:lineRule="auto"/>
              <w:ind w:firstLine="0"/>
              <w:jc w:val="left"/>
              <w:rPr>
                <w:rFonts w:ascii="Calibri" w:eastAsia="Times New Roman" w:hAnsi="Calibri" w:cs="Calibri"/>
                <w:color w:val="000000"/>
              </w:rPr>
            </w:pPr>
            <w:r w:rsidRPr="004A1984">
              <w:rPr>
                <w:rFonts w:ascii="Calibri" w:eastAsia="Times New Roman" w:hAnsi="Calibri" w:cs="Calibri"/>
                <w:color w:val="000000"/>
              </w:rPr>
              <w:t>Dim POS Provider Type</w:t>
            </w:r>
          </w:p>
        </w:tc>
        <w:tc>
          <w:tcPr>
            <w:tcW w:w="4935" w:type="dxa"/>
            <w:tcBorders>
              <w:top w:val="single" w:sz="4" w:space="0" w:color="auto"/>
              <w:left w:val="single" w:sz="4" w:space="0" w:color="auto"/>
              <w:bottom w:val="single" w:sz="4" w:space="0" w:color="auto"/>
              <w:right w:val="single" w:sz="4" w:space="0" w:color="auto"/>
            </w:tcBorders>
            <w:vAlign w:val="bottom"/>
            <w:hideMark/>
          </w:tcPr>
          <w:p w14:paraId="6FE79869" w14:textId="77777777" w:rsidR="004A1984" w:rsidRPr="004A1984" w:rsidRDefault="004A1984" w:rsidP="004A1984">
            <w:pPr>
              <w:spacing w:after="0" w:line="240" w:lineRule="auto"/>
              <w:ind w:firstLine="0"/>
              <w:jc w:val="left"/>
              <w:rPr>
                <w:rFonts w:ascii="Calibri" w:eastAsia="Times New Roman" w:hAnsi="Calibri" w:cs="Calibri"/>
                <w:sz w:val="18"/>
                <w:szCs w:val="18"/>
              </w:rPr>
            </w:pPr>
            <w:r w:rsidRPr="004A1984">
              <w:rPr>
                <w:rFonts w:ascii="Calibri" w:eastAsia="Times New Roman" w:hAnsi="Calibri" w:cs="Calibri"/>
                <w:sz w:val="18"/>
                <w:szCs w:val="18"/>
              </w:rPr>
              <w:t>POS provider information.</w:t>
            </w:r>
          </w:p>
        </w:tc>
        <w:tc>
          <w:tcPr>
            <w:tcW w:w="222" w:type="dxa"/>
            <w:vAlign w:val="center"/>
            <w:hideMark/>
          </w:tcPr>
          <w:p w14:paraId="22CEF2ED" w14:textId="77777777" w:rsidR="004A1984" w:rsidRPr="004A1984" w:rsidRDefault="004A1984" w:rsidP="004A1984">
            <w:pPr>
              <w:spacing w:after="0" w:line="240" w:lineRule="auto"/>
              <w:ind w:firstLine="0"/>
              <w:jc w:val="left"/>
              <w:rPr>
                <w:rFonts w:ascii="Times New Roman" w:eastAsia="Times New Roman" w:hAnsi="Times New Roman" w:cs="Times New Roman"/>
                <w:sz w:val="20"/>
                <w:szCs w:val="20"/>
              </w:rPr>
            </w:pPr>
          </w:p>
        </w:tc>
      </w:tr>
    </w:tbl>
    <w:p w14:paraId="61914AD4" w14:textId="77777777" w:rsidR="009D5E99" w:rsidRDefault="009D5E99" w:rsidP="005C5C75">
      <w:pPr>
        <w:pStyle w:val="NoSpacing"/>
      </w:pPr>
    </w:p>
    <w:p w14:paraId="6984CCFC" w14:textId="06ED9497" w:rsidR="00466513" w:rsidRDefault="00466513" w:rsidP="00466513">
      <w:pPr>
        <w:pStyle w:val="NoSpacing"/>
        <w:rPr>
          <w:rStyle w:val="Hyperlink"/>
          <w:rFonts w:eastAsia="Calibri Light"/>
        </w:rPr>
      </w:pPr>
      <w:r w:rsidRPr="0015268D">
        <w:rPr>
          <w:rFonts w:eastAsia="Calibri Light"/>
        </w:rPr>
        <w:t xml:space="preserve">Unified Dimensions have been vetted with the Data Steward team for </w:t>
      </w:r>
      <w:r>
        <w:rPr>
          <w:rFonts w:eastAsia="Calibri Light"/>
        </w:rPr>
        <w:t>each KPI within a CVD.</w:t>
      </w:r>
      <w:r w:rsidRPr="0015268D">
        <w:rPr>
          <w:rFonts w:eastAsia="Calibri Light"/>
        </w:rPr>
        <w:t> Please refer to the file called “Fluke Datawarehouse Dimensions</w:t>
      </w:r>
      <w:r>
        <w:rPr>
          <w:rFonts w:eastAsia="Calibri Light"/>
        </w:rPr>
        <w:t xml:space="preserve"> </w:t>
      </w:r>
      <w:r w:rsidRPr="0015268D">
        <w:rPr>
          <w:rFonts w:eastAsia="Calibri Light"/>
        </w:rPr>
        <w:t xml:space="preserve">summary page.xlsx”  Located at </w:t>
      </w:r>
      <w:r>
        <w:rPr>
          <w:rFonts w:eastAsia="Calibri Light"/>
        </w:rPr>
        <w:t>Teams</w:t>
      </w:r>
      <w:r w:rsidRPr="0015268D">
        <w:rPr>
          <w:rFonts w:eastAsia="Calibri Light"/>
        </w:rPr>
        <w:t xml:space="preserve"> site</w:t>
      </w:r>
      <w:r>
        <w:rPr>
          <w:rFonts w:eastAsia="Calibri Light"/>
        </w:rPr>
        <w:t xml:space="preserve"> - </w:t>
      </w:r>
      <w:hyperlink r:id="rId82"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Pr="00FC2532">
          <w:rPr>
            <w:rStyle w:val="Hyperlink"/>
            <w:rFonts w:eastAsia="Calibri Light"/>
          </w:rPr>
          <w:t>Unified Dimensions</w:t>
        </w:r>
      </w:hyperlink>
    </w:p>
    <w:p w14:paraId="77C70B76" w14:textId="77777777" w:rsidR="00523512" w:rsidRDefault="00000000" w:rsidP="00523512">
      <w:pPr>
        <w:pStyle w:val="NoSpacing"/>
        <w:rPr>
          <w:rFonts w:eastAsia="Calibri Light"/>
        </w:rPr>
      </w:pPr>
      <w:hyperlink r:id="rId83" w:anchor="/xlsx/viewer/p2p/https:~2F~2Ffortive.sharepoint.com~2Fsites~2FFLK-BI-Data-Stewards~2FShared%20Documents~2FGeneral~2FTechnical%20Docs~2FDimensions~2FFluke%20Datawarehouse%20Dimensions_10-7-21.xlsx?messageId=1633623502144&amp;fileId=3143B4ED-C5A8-43A8-84E1-5D7811D0E0B1&amp;ctx=fileLink&amp;viewerAction=view" w:history="1">
        <w:r w:rsidR="00523512" w:rsidRPr="00260EB5">
          <w:rPr>
            <w:rStyle w:val="Hyperlink"/>
            <w:highlight w:val="yellow"/>
          </w:rPr>
          <w:t>XLSX File viewer | Microsoft Teams</w:t>
        </w:r>
      </w:hyperlink>
      <w:r w:rsidR="00523512" w:rsidRPr="00260EB5">
        <w:rPr>
          <w:highlight w:val="yellow"/>
        </w:rPr>
        <w:t xml:space="preserve"> – new location</w:t>
      </w:r>
    </w:p>
    <w:p w14:paraId="636A157B" w14:textId="77777777" w:rsidR="00523512" w:rsidRDefault="00523512" w:rsidP="00466513">
      <w:pPr>
        <w:pStyle w:val="NoSpacing"/>
        <w:rPr>
          <w:rFonts w:eastAsia="Calibri Light"/>
        </w:rPr>
      </w:pPr>
    </w:p>
    <w:p w14:paraId="26B8E0A6" w14:textId="77777777" w:rsidR="00466513" w:rsidRDefault="00466513" w:rsidP="00466513">
      <w:pPr>
        <w:pStyle w:val="NoSpacing"/>
        <w:rPr>
          <w:rFonts w:eastAsia="Calibri Light"/>
        </w:rPr>
      </w:pPr>
    </w:p>
    <w:p w14:paraId="1D8F18DF" w14:textId="21D61EB8" w:rsidR="00466513" w:rsidRDefault="00466513" w:rsidP="00466513">
      <w:pPr>
        <w:pStyle w:val="NoSpacing"/>
      </w:pPr>
      <w:r>
        <w:t>To get the most updated list of DIS POS Dimensions filter the DIS POS column with values ‘Y’</w:t>
      </w:r>
    </w:p>
    <w:p w14:paraId="359625EF" w14:textId="77777777" w:rsidR="005C5C75" w:rsidRDefault="005C5C75" w:rsidP="005C5C75">
      <w:pPr>
        <w:pStyle w:val="NoSpacing"/>
      </w:pPr>
    </w:p>
    <w:p w14:paraId="5C3A24F4" w14:textId="77777777" w:rsidR="005C5C75" w:rsidRDefault="005C5C75" w:rsidP="005C5C75">
      <w:pPr>
        <w:pStyle w:val="Heading3"/>
      </w:pPr>
      <w:bookmarkStart w:id="803" w:name="_Toc80092603"/>
      <w:bookmarkStart w:id="804" w:name="_Toc82685491"/>
      <w:bookmarkStart w:id="805" w:name="_Toc91671105"/>
      <w:bookmarkStart w:id="806" w:name="_Toc1690100208"/>
      <w:bookmarkStart w:id="807" w:name="_Toc666964435"/>
      <w:bookmarkStart w:id="808" w:name="_Toc991451080"/>
      <w:bookmarkStart w:id="809" w:name="_Toc782245896"/>
      <w:bookmarkStart w:id="810" w:name="_Toc1061933552"/>
      <w:r>
        <w:t>Data Gaps – Ingestion process needs</w:t>
      </w:r>
      <w:bookmarkEnd w:id="803"/>
      <w:bookmarkEnd w:id="804"/>
      <w:bookmarkEnd w:id="805"/>
      <w:r>
        <w:t> </w:t>
      </w:r>
      <w:bookmarkEnd w:id="806"/>
      <w:bookmarkEnd w:id="807"/>
      <w:bookmarkEnd w:id="808"/>
      <w:bookmarkEnd w:id="809"/>
      <w:bookmarkEnd w:id="810"/>
    </w:p>
    <w:p w14:paraId="3DA88A65" w14:textId="77777777" w:rsidR="005C5C75" w:rsidRDefault="005C5C75" w:rsidP="005C5C75"/>
    <w:p w14:paraId="05D211CC" w14:textId="77777777" w:rsidR="005C5C75" w:rsidRPr="00B136EF" w:rsidRDefault="5FCF6E0A" w:rsidP="00E77983">
      <w:pPr>
        <w:numPr>
          <w:ilvl w:val="0"/>
          <w:numId w:val="57"/>
        </w:numPr>
        <w:shd w:val="clear" w:color="auto" w:fill="FFFFFF"/>
        <w:tabs>
          <w:tab w:val="clear" w:pos="720"/>
          <w:tab w:val="num" w:pos="180"/>
        </w:tabs>
        <w:spacing w:after="0" w:line="240" w:lineRule="auto"/>
        <w:ind w:left="-9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Data comes in different formats  </w:t>
      </w:r>
    </w:p>
    <w:p w14:paraId="67016F10" w14:textId="77777777" w:rsidR="005C5C75" w:rsidRPr="00B136EF" w:rsidRDefault="5FCF6E0A" w:rsidP="00E77983">
      <w:pPr>
        <w:numPr>
          <w:ilvl w:val="0"/>
          <w:numId w:val="58"/>
        </w:numPr>
        <w:shd w:val="clear" w:color="auto" w:fill="FFFFFF"/>
        <w:tabs>
          <w:tab w:val="clear" w:pos="720"/>
          <w:tab w:val="num" w:pos="180"/>
        </w:tabs>
        <w:spacing w:after="0" w:line="240" w:lineRule="auto"/>
        <w:ind w:left="-9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Data is preprocessed using Power Queries transformation to generate a standard file that can be uploaded </w:t>
      </w:r>
    </w:p>
    <w:p w14:paraId="3D0E9C3E" w14:textId="77777777" w:rsidR="005C5C75" w:rsidRPr="00B136EF" w:rsidRDefault="5FCF6E0A" w:rsidP="00E77983">
      <w:pPr>
        <w:numPr>
          <w:ilvl w:val="0"/>
          <w:numId w:val="58"/>
        </w:numPr>
        <w:shd w:val="clear" w:color="auto" w:fill="FFFFFF"/>
        <w:tabs>
          <w:tab w:val="clear" w:pos="720"/>
          <w:tab w:val="num" w:pos="180"/>
        </w:tabs>
        <w:spacing w:after="0" w:line="240" w:lineRule="auto"/>
        <w:ind w:left="-9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Data is manually uploaded to Oracle EBS </w:t>
      </w:r>
    </w:p>
    <w:p w14:paraId="748CD1C9" w14:textId="77777777" w:rsidR="005C5C75" w:rsidRPr="00B136EF" w:rsidRDefault="5FCF6E0A" w:rsidP="00E77983">
      <w:pPr>
        <w:numPr>
          <w:ilvl w:val="0"/>
          <w:numId w:val="58"/>
        </w:numPr>
        <w:shd w:val="clear" w:color="auto" w:fill="FFFFFF"/>
        <w:tabs>
          <w:tab w:val="clear" w:pos="720"/>
          <w:tab w:val="num" w:pos="180"/>
        </w:tabs>
        <w:spacing w:after="0" w:line="240" w:lineRule="auto"/>
        <w:ind w:left="-9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Data is enhanced in Oracle EBS and through Informatica and flows into OBIEE</w:t>
      </w:r>
    </w:p>
    <w:p w14:paraId="5958EF00" w14:textId="77777777" w:rsidR="005C5C75" w:rsidRPr="00B136EF" w:rsidRDefault="5FCF6E0A" w:rsidP="00E77983">
      <w:pPr>
        <w:numPr>
          <w:ilvl w:val="0"/>
          <w:numId w:val="58"/>
        </w:numPr>
        <w:shd w:val="clear" w:color="auto" w:fill="FFFFFF"/>
        <w:tabs>
          <w:tab w:val="clear" w:pos="720"/>
          <w:tab w:val="num" w:pos="180"/>
        </w:tabs>
        <w:spacing w:after="0" w:line="240" w:lineRule="auto"/>
        <w:ind w:left="-9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Data is verified in OBIEE </w:t>
      </w:r>
    </w:p>
    <w:p w14:paraId="4D763B86" w14:textId="77777777" w:rsidR="005C5C75" w:rsidRPr="00475920" w:rsidRDefault="5FCF6E0A" w:rsidP="00E77983">
      <w:pPr>
        <w:numPr>
          <w:ilvl w:val="0"/>
          <w:numId w:val="58"/>
        </w:numPr>
        <w:shd w:val="clear" w:color="auto" w:fill="FFFFFF"/>
        <w:tabs>
          <w:tab w:val="clear" w:pos="720"/>
          <w:tab w:val="num" w:pos="180"/>
        </w:tabs>
        <w:spacing w:after="0" w:line="240" w:lineRule="auto"/>
        <w:ind w:left="-9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Currently multiple teams around the globe are receiving 100s of files that: </w:t>
      </w:r>
    </w:p>
    <w:p w14:paraId="4BD66E9A" w14:textId="77777777" w:rsidR="005C5C75" w:rsidRPr="00475920" w:rsidRDefault="005C5C75" w:rsidP="00E77983">
      <w:pPr>
        <w:pStyle w:val="ListParagraph"/>
        <w:numPr>
          <w:ilvl w:val="1"/>
          <w:numId w:val="59"/>
        </w:numPr>
        <w:shd w:val="clear" w:color="auto" w:fill="FFFFFF"/>
        <w:spacing w:after="0" w:line="240" w:lineRule="auto"/>
        <w:jc w:val="left"/>
        <w:textAlignment w:val="baseline"/>
        <w:rPr>
          <w:rFonts w:ascii="Calibri" w:eastAsia="Times New Roman" w:hAnsi="Calibri" w:cs="Calibri"/>
          <w:color w:val="000000"/>
        </w:rPr>
      </w:pPr>
      <w:r w:rsidRPr="00475920">
        <w:rPr>
          <w:rFonts w:ascii="Calibri" w:eastAsia="Times New Roman" w:hAnsi="Calibri" w:cs="Calibri"/>
          <w:color w:val="000000"/>
        </w:rPr>
        <w:t>They are pre-processing to enhance, clean, standardize the data for Oracle data ingestion </w:t>
      </w:r>
    </w:p>
    <w:p w14:paraId="7C5DEB80" w14:textId="77777777" w:rsidR="005C5C75" w:rsidRPr="00475920" w:rsidRDefault="005C5C75" w:rsidP="00E77983">
      <w:pPr>
        <w:pStyle w:val="ListParagraph"/>
        <w:numPr>
          <w:ilvl w:val="1"/>
          <w:numId w:val="59"/>
        </w:numPr>
        <w:shd w:val="clear" w:color="auto" w:fill="FFFFFF"/>
        <w:spacing w:after="0" w:line="240" w:lineRule="auto"/>
        <w:jc w:val="left"/>
        <w:textAlignment w:val="baseline"/>
        <w:rPr>
          <w:rFonts w:ascii="Calibri" w:eastAsia="Times New Roman" w:hAnsi="Calibri" w:cs="Calibri"/>
          <w:color w:val="000000"/>
        </w:rPr>
      </w:pPr>
      <w:r w:rsidRPr="00475920">
        <w:rPr>
          <w:rFonts w:ascii="Calibri" w:eastAsia="Times New Roman" w:hAnsi="Calibri" w:cs="Calibri"/>
          <w:color w:val="000000"/>
        </w:rPr>
        <w:t>Data flows into Oracle and it is automatically also processed to even clean it of enhance it </w:t>
      </w:r>
    </w:p>
    <w:p w14:paraId="3A207A5F" w14:textId="77777777" w:rsidR="005C5C75" w:rsidRPr="00475920" w:rsidRDefault="005C5C75" w:rsidP="00E77983">
      <w:pPr>
        <w:pStyle w:val="ListParagraph"/>
        <w:numPr>
          <w:ilvl w:val="1"/>
          <w:numId w:val="59"/>
        </w:numPr>
        <w:shd w:val="clear" w:color="auto" w:fill="FFFFFF"/>
        <w:spacing w:after="0" w:line="240" w:lineRule="auto"/>
        <w:jc w:val="left"/>
        <w:textAlignment w:val="baseline"/>
        <w:rPr>
          <w:rFonts w:ascii="Calibri" w:eastAsia="Times New Roman" w:hAnsi="Calibri" w:cs="Calibri"/>
          <w:color w:val="000000"/>
        </w:rPr>
      </w:pPr>
      <w:r w:rsidRPr="00475920">
        <w:rPr>
          <w:rFonts w:ascii="Calibri" w:eastAsia="Times New Roman" w:hAnsi="Calibri" w:cs="Calibri"/>
          <w:color w:val="000000"/>
        </w:rPr>
        <w:t>Informatica takes it from there and goes into MRDW with additional processes </w:t>
      </w:r>
    </w:p>
    <w:p w14:paraId="0B036582" w14:textId="77777777" w:rsidR="005C5C75" w:rsidRPr="00475920" w:rsidRDefault="5FCF6E0A" w:rsidP="00E77983">
      <w:pPr>
        <w:numPr>
          <w:ilvl w:val="0"/>
          <w:numId w:val="58"/>
        </w:numPr>
        <w:shd w:val="clear" w:color="auto" w:fill="FFFFFF"/>
        <w:tabs>
          <w:tab w:val="clear" w:pos="720"/>
          <w:tab w:val="num" w:pos="180"/>
        </w:tabs>
        <w:spacing w:after="0" w:line="240" w:lineRule="auto"/>
        <w:ind w:left="-90" w:firstLine="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lastRenderedPageBreak/>
        <w:t>Desired New process </w:t>
      </w:r>
    </w:p>
    <w:p w14:paraId="1C59DB49" w14:textId="77777777" w:rsidR="005C5C75" w:rsidRPr="00475920" w:rsidRDefault="005C5C75" w:rsidP="00E77983">
      <w:pPr>
        <w:numPr>
          <w:ilvl w:val="1"/>
          <w:numId w:val="60"/>
        </w:numPr>
        <w:shd w:val="clear" w:color="auto" w:fill="FFFFFF"/>
        <w:spacing w:after="0" w:line="240" w:lineRule="auto"/>
        <w:jc w:val="left"/>
        <w:textAlignment w:val="baseline"/>
        <w:rPr>
          <w:rFonts w:ascii="Calibri" w:eastAsia="Times New Roman" w:hAnsi="Calibri" w:cs="Calibri"/>
          <w:color w:val="000000"/>
        </w:rPr>
      </w:pPr>
      <w:r w:rsidRPr="00475920">
        <w:rPr>
          <w:rFonts w:ascii="Calibri" w:eastAsia="Times New Roman" w:hAnsi="Calibri" w:cs="Calibri"/>
          <w:color w:val="000000"/>
        </w:rPr>
        <w:t>Raw Data is automatically ingested to the data lake. </w:t>
      </w:r>
    </w:p>
    <w:p w14:paraId="3E3E35B1" w14:textId="77777777" w:rsidR="005C5C75" w:rsidRPr="00475920" w:rsidRDefault="005C5C75" w:rsidP="00E77983">
      <w:pPr>
        <w:numPr>
          <w:ilvl w:val="1"/>
          <w:numId w:val="60"/>
        </w:numPr>
        <w:shd w:val="clear" w:color="auto" w:fill="FFFFFF"/>
        <w:spacing w:after="0" w:line="240" w:lineRule="auto"/>
        <w:jc w:val="left"/>
        <w:textAlignment w:val="baseline"/>
        <w:rPr>
          <w:rFonts w:ascii="Calibri" w:eastAsia="Times New Roman" w:hAnsi="Calibri" w:cs="Calibri"/>
          <w:color w:val="000000"/>
        </w:rPr>
      </w:pPr>
      <w:r w:rsidRPr="00475920">
        <w:rPr>
          <w:rFonts w:ascii="Calibri" w:eastAsia="Times New Roman" w:hAnsi="Calibri" w:cs="Calibri"/>
          <w:color w:val="000000"/>
        </w:rPr>
        <w:t>Transformations queries already programed to take/transform the data to make it available in the curated layer without any manual interventions (each new provider POS or INV, a functional analyst will need to build the transformation query). </w:t>
      </w:r>
    </w:p>
    <w:p w14:paraId="739EADA6" w14:textId="77777777" w:rsidR="005C5C75" w:rsidRPr="00B136EF" w:rsidRDefault="005C5C75" w:rsidP="005C5C75"/>
    <w:p w14:paraId="2978BE27" w14:textId="77777777" w:rsidR="005C5C75" w:rsidRDefault="005C5C75" w:rsidP="005C5C75">
      <w:pPr>
        <w:pStyle w:val="Heading3"/>
      </w:pPr>
      <w:bookmarkStart w:id="811" w:name="_Toc80092605"/>
      <w:bookmarkStart w:id="812" w:name="_Toc82685492"/>
      <w:bookmarkStart w:id="813" w:name="_Toc91671106"/>
      <w:bookmarkStart w:id="814" w:name="_Toc1896408901"/>
      <w:bookmarkStart w:id="815" w:name="_Toc1794031305"/>
      <w:bookmarkStart w:id="816" w:name="_Toc2059930070"/>
      <w:bookmarkStart w:id="817" w:name="_Toc2119814007"/>
      <w:bookmarkStart w:id="818" w:name="_Toc1487293987"/>
      <w:r w:rsidRPr="00DE35A1">
        <w:t>Drill Down Path</w:t>
      </w:r>
      <w:bookmarkEnd w:id="811"/>
      <w:bookmarkEnd w:id="812"/>
      <w:bookmarkEnd w:id="813"/>
      <w:r w:rsidRPr="00DE35A1">
        <w:t> </w:t>
      </w:r>
      <w:bookmarkEnd w:id="814"/>
      <w:bookmarkEnd w:id="815"/>
      <w:bookmarkEnd w:id="816"/>
      <w:bookmarkEnd w:id="817"/>
      <w:bookmarkEnd w:id="818"/>
    </w:p>
    <w:p w14:paraId="1823B9F5" w14:textId="77777777" w:rsidR="005C5C75" w:rsidRDefault="005C5C75" w:rsidP="005C5C75"/>
    <w:p w14:paraId="2DA1B30A" w14:textId="77777777" w:rsidR="005C5C75" w:rsidRDefault="005C5C75" w:rsidP="005C5C75">
      <w:pPr>
        <w:shd w:val="clear" w:color="auto" w:fill="FFFFFF"/>
        <w:spacing w:after="0" w:line="240" w:lineRule="auto"/>
        <w:ind w:firstLine="0"/>
        <w:jc w:val="left"/>
        <w:textAlignment w:val="baseline"/>
        <w:rPr>
          <w:rFonts w:ascii="Calibri" w:eastAsia="Times New Roman" w:hAnsi="Calibri" w:cs="Calibri"/>
          <w:color w:val="000000"/>
        </w:rPr>
      </w:pPr>
      <w:r w:rsidRPr="00252D08">
        <w:rPr>
          <w:rFonts w:ascii="Calibri" w:eastAsia="Times New Roman" w:hAnsi="Calibri" w:cs="Calibri"/>
          <w:color w:val="000000"/>
        </w:rPr>
        <w:t>The most common way to slice and dice the KPI according to the company structure to guide the user on</w:t>
      </w:r>
      <w:r>
        <w:rPr>
          <w:rFonts w:ascii="Calibri" w:eastAsia="Times New Roman" w:hAnsi="Calibri" w:cs="Calibri"/>
          <w:color w:val="000000"/>
        </w:rPr>
        <w:t xml:space="preserve"> </w:t>
      </w:r>
      <w:r w:rsidRPr="00252D08">
        <w:rPr>
          <w:rFonts w:ascii="Calibri" w:eastAsia="Times New Roman" w:hAnsi="Calibri" w:cs="Calibri"/>
          <w:color w:val="000000"/>
        </w:rPr>
        <w:t>the exploration of the data </w:t>
      </w:r>
    </w:p>
    <w:p w14:paraId="2F5E419A" w14:textId="77777777" w:rsidR="005C5C75" w:rsidRPr="00252D08" w:rsidRDefault="005C5C75" w:rsidP="005C5C75">
      <w:pPr>
        <w:shd w:val="clear" w:color="auto" w:fill="FFFFFF"/>
        <w:spacing w:after="0" w:line="240" w:lineRule="auto"/>
        <w:ind w:firstLine="0"/>
        <w:jc w:val="left"/>
        <w:textAlignment w:val="baseline"/>
        <w:rPr>
          <w:rFonts w:ascii="Calibri" w:eastAsia="Times New Roman" w:hAnsi="Calibri" w:cs="Calibri"/>
          <w:color w:val="000000"/>
        </w:rPr>
      </w:pPr>
    </w:p>
    <w:p w14:paraId="4E0788E9" w14:textId="77777777" w:rsidR="005C5C75" w:rsidRPr="00252D08" w:rsidRDefault="5FCF6E0A" w:rsidP="00E77983">
      <w:pPr>
        <w:numPr>
          <w:ilvl w:val="0"/>
          <w:numId w:val="55"/>
        </w:numPr>
        <w:shd w:val="clear" w:color="auto" w:fill="FFFFFF"/>
        <w:tabs>
          <w:tab w:val="clear" w:pos="720"/>
          <w:tab w:val="num" w:pos="450"/>
        </w:tabs>
        <w:spacing w:after="0" w:line="240" w:lineRule="auto"/>
        <w:ind w:hanging="72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Path1: by Region/Geography hierarchy (APAC, EMEA, Americas / China, Europe, MEAT, Russia, USA) </w:t>
      </w:r>
    </w:p>
    <w:p w14:paraId="14B743F1" w14:textId="07021075" w:rsidR="006D517B" w:rsidRPr="006D517B" w:rsidRDefault="006D517B" w:rsidP="00E77983">
      <w:pPr>
        <w:numPr>
          <w:ilvl w:val="0"/>
          <w:numId w:val="56"/>
        </w:numPr>
        <w:shd w:val="clear" w:color="auto" w:fill="FFFFFF"/>
        <w:tabs>
          <w:tab w:val="clear" w:pos="720"/>
          <w:tab w:val="num" w:pos="450"/>
        </w:tabs>
        <w:spacing w:after="0" w:line="240" w:lineRule="auto"/>
        <w:ind w:hanging="720"/>
        <w:jc w:val="left"/>
        <w:textAlignment w:val="baseline"/>
        <w:rPr>
          <w:rFonts w:ascii="Calibri" w:eastAsia="Times New Roman" w:hAnsi="Calibri" w:cs="Calibri"/>
          <w:color w:val="000000" w:themeColor="text1"/>
        </w:rPr>
      </w:pPr>
      <w:r w:rsidRPr="006D517B">
        <w:rPr>
          <w:rFonts w:ascii="Calibri" w:eastAsia="Times New Roman" w:hAnsi="Calibri" w:cs="Calibri"/>
          <w:color w:val="000000" w:themeColor="text1"/>
        </w:rPr>
        <w:t>Path2: by Product Workflow (Trouble Shooting, Calibration, Installation/Certification Tools, Routine/ Analysis, Safety) column named as product_workflow_name</w:t>
      </w:r>
    </w:p>
    <w:p w14:paraId="55B63FDA" w14:textId="77777777" w:rsidR="006D517B" w:rsidRDefault="006D517B" w:rsidP="00E77983">
      <w:pPr>
        <w:numPr>
          <w:ilvl w:val="0"/>
          <w:numId w:val="56"/>
        </w:numPr>
        <w:shd w:val="clear" w:color="auto" w:fill="FFFFFF"/>
        <w:tabs>
          <w:tab w:val="clear" w:pos="720"/>
          <w:tab w:val="num" w:pos="450"/>
        </w:tabs>
        <w:spacing w:after="0" w:line="240" w:lineRule="auto"/>
        <w:ind w:hanging="720"/>
        <w:jc w:val="left"/>
        <w:textAlignment w:val="baseline"/>
      </w:pPr>
      <w:r w:rsidRPr="006D517B">
        <w:rPr>
          <w:rFonts w:ascii="Calibri" w:eastAsia="Times New Roman" w:hAnsi="Calibri" w:cs="Calibri"/>
          <w:color w:val="000000" w:themeColor="text1"/>
        </w:rPr>
        <w:t>Path3</w:t>
      </w:r>
      <w:r>
        <w:t>: by Product  (</w:t>
      </w:r>
      <w:r w:rsidRPr="06272A4D">
        <w:rPr>
          <w:rFonts w:ascii="Calibri" w:eastAsia="Times New Roman" w:hAnsi="Calibri" w:cs="Calibri"/>
        </w:rPr>
        <w:t>this list dynamically changes as per Product Workflow slicer selected</w:t>
      </w:r>
      <w:r>
        <w:t>) </w:t>
      </w:r>
    </w:p>
    <w:p w14:paraId="5F4D926C" w14:textId="68D4488D" w:rsidR="005C5C75" w:rsidRPr="00252D08" w:rsidRDefault="5FCF6E0A" w:rsidP="00E77983">
      <w:pPr>
        <w:numPr>
          <w:ilvl w:val="0"/>
          <w:numId w:val="56"/>
        </w:numPr>
        <w:shd w:val="clear" w:color="auto" w:fill="FFFFFF"/>
        <w:tabs>
          <w:tab w:val="clear" w:pos="720"/>
          <w:tab w:val="num" w:pos="450"/>
        </w:tabs>
        <w:spacing w:after="0" w:line="240" w:lineRule="auto"/>
        <w:ind w:hanging="72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Path</w:t>
      </w:r>
      <w:r w:rsidR="006D517B">
        <w:rPr>
          <w:rFonts w:ascii="Calibri" w:eastAsia="Times New Roman" w:hAnsi="Calibri" w:cs="Calibri"/>
          <w:color w:val="000000" w:themeColor="text1"/>
        </w:rPr>
        <w:t>4</w:t>
      </w:r>
      <w:r w:rsidRPr="06272A4D">
        <w:rPr>
          <w:rFonts w:ascii="Calibri" w:eastAsia="Times New Roman" w:hAnsi="Calibri" w:cs="Calibri"/>
          <w:color w:val="000000" w:themeColor="text1"/>
        </w:rPr>
        <w:t>: by Customer / Channel Code  </w:t>
      </w:r>
    </w:p>
    <w:p w14:paraId="3DF72475" w14:textId="44DC47B0" w:rsidR="005C5C75" w:rsidRPr="00252D08" w:rsidRDefault="5FCF6E0A" w:rsidP="00E77983">
      <w:pPr>
        <w:numPr>
          <w:ilvl w:val="0"/>
          <w:numId w:val="56"/>
        </w:numPr>
        <w:shd w:val="clear" w:color="auto" w:fill="FFFFFF"/>
        <w:tabs>
          <w:tab w:val="clear" w:pos="720"/>
          <w:tab w:val="num" w:pos="450"/>
        </w:tabs>
        <w:spacing w:after="0" w:line="240" w:lineRule="auto"/>
        <w:ind w:hanging="720"/>
        <w:jc w:val="left"/>
        <w:textAlignment w:val="baseline"/>
        <w:rPr>
          <w:rFonts w:ascii="Calibri" w:eastAsia="Times New Roman" w:hAnsi="Calibri" w:cs="Calibri"/>
          <w:color w:val="000000"/>
        </w:rPr>
      </w:pPr>
      <w:r w:rsidRPr="06272A4D">
        <w:rPr>
          <w:rFonts w:ascii="Calibri" w:eastAsia="Times New Roman" w:hAnsi="Calibri" w:cs="Calibri"/>
          <w:color w:val="000000" w:themeColor="text1"/>
        </w:rPr>
        <w:t>Path</w:t>
      </w:r>
      <w:r w:rsidR="006D517B">
        <w:rPr>
          <w:rFonts w:ascii="Calibri" w:eastAsia="Times New Roman" w:hAnsi="Calibri" w:cs="Calibri"/>
          <w:color w:val="000000" w:themeColor="text1"/>
        </w:rPr>
        <w:t>5</w:t>
      </w:r>
      <w:r w:rsidRPr="06272A4D">
        <w:rPr>
          <w:rFonts w:ascii="Calibri" w:eastAsia="Times New Roman" w:hAnsi="Calibri" w:cs="Calibri"/>
          <w:color w:val="000000" w:themeColor="text1"/>
        </w:rPr>
        <w:t>: by Sales Territory </w:t>
      </w:r>
    </w:p>
    <w:p w14:paraId="4D3E7392" w14:textId="77777777" w:rsidR="005C5C75" w:rsidRPr="0028400F" w:rsidRDefault="005C5C75" w:rsidP="005C5C75">
      <w:pPr>
        <w:spacing w:after="0" w:line="240" w:lineRule="auto"/>
        <w:ind w:left="720" w:firstLine="0"/>
        <w:jc w:val="left"/>
        <w:textAlignment w:val="baseline"/>
        <w:rPr>
          <w:rFonts w:ascii="Calibri" w:eastAsia="Times New Roman" w:hAnsi="Calibri" w:cs="Calibri"/>
        </w:rPr>
      </w:pPr>
    </w:p>
    <w:p w14:paraId="6FE4846C" w14:textId="77777777" w:rsidR="005C5C75" w:rsidRDefault="005C5C75" w:rsidP="005C5C75">
      <w:pPr>
        <w:pStyle w:val="Heading3"/>
      </w:pPr>
      <w:bookmarkStart w:id="819" w:name="_Toc80092606"/>
      <w:bookmarkStart w:id="820" w:name="_Toc82685493"/>
      <w:bookmarkStart w:id="821" w:name="_Toc1858100701"/>
      <w:bookmarkStart w:id="822" w:name="_Toc652245431"/>
      <w:bookmarkStart w:id="823" w:name="_Toc512082023"/>
      <w:bookmarkStart w:id="824" w:name="_Toc653810614"/>
      <w:bookmarkStart w:id="825" w:name="_Toc107591628"/>
      <w:bookmarkStart w:id="826" w:name="_Toc91671107"/>
      <w:r>
        <w:t>Metrics Requirements</w:t>
      </w:r>
      <w:bookmarkEnd w:id="819"/>
      <w:bookmarkEnd w:id="820"/>
      <w:bookmarkEnd w:id="821"/>
      <w:bookmarkEnd w:id="822"/>
      <w:bookmarkEnd w:id="823"/>
      <w:bookmarkEnd w:id="824"/>
      <w:bookmarkEnd w:id="825"/>
      <w:bookmarkEnd w:id="826"/>
    </w:p>
    <w:p w14:paraId="2CB92204" w14:textId="2CCC8FAB" w:rsidR="007F66D6" w:rsidRDefault="005C5C75" w:rsidP="007F66D6">
      <w:pPr>
        <w:ind w:firstLine="0"/>
      </w:pPr>
      <w:r>
        <w:rPr>
          <w:rStyle w:val="normaltextrun"/>
          <w:rFonts w:ascii="Calibri" w:hAnsi="Calibri" w:cs="Calibri"/>
          <w:color w:val="000000"/>
          <w:shd w:val="clear" w:color="auto" w:fill="FFFFFF"/>
        </w:rPr>
        <w:t>Month YOY%, </w:t>
      </w:r>
      <w:r w:rsidR="00481CBF">
        <w:rPr>
          <w:rStyle w:val="normaltextrun"/>
          <w:rFonts w:ascii="Calibri" w:hAnsi="Calibri" w:cs="Calibri"/>
          <w:color w:val="000000"/>
          <w:shd w:val="clear" w:color="auto" w:fill="FFFFFF"/>
        </w:rPr>
        <w:t>3-month</w:t>
      </w:r>
      <w:r>
        <w:rPr>
          <w:rStyle w:val="normaltextrun"/>
          <w:rFonts w:ascii="Calibri" w:hAnsi="Calibri" w:cs="Calibri"/>
          <w:color w:val="000000"/>
          <w:shd w:val="clear" w:color="auto" w:fill="FFFFFF"/>
        </w:rPr>
        <w:t> YOY%, MTD, QTD, YTD</w:t>
      </w:r>
      <w:r>
        <w:rPr>
          <w:rStyle w:val="eop"/>
          <w:rFonts w:ascii="Calibri" w:hAnsi="Calibri" w:cs="Calibri"/>
          <w:color w:val="000000"/>
          <w:shd w:val="clear" w:color="auto" w:fill="FFFFFF"/>
        </w:rPr>
        <w:t> </w:t>
      </w: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541"/>
        <w:gridCol w:w="2647"/>
        <w:gridCol w:w="2671"/>
        <w:gridCol w:w="1879"/>
        <w:gridCol w:w="1554"/>
        <w:gridCol w:w="222"/>
      </w:tblGrid>
      <w:tr w:rsidR="16C9D34B" w14:paraId="259B38E6" w14:textId="77777777" w:rsidTr="16C9D34B">
        <w:trPr>
          <w:trHeight w:val="315"/>
        </w:trPr>
        <w:tc>
          <w:tcPr>
            <w:tcW w:w="10424" w:type="dxa"/>
            <w:gridSpan w:val="6"/>
            <w:tcBorders>
              <w:top w:val="single" w:sz="6" w:space="0" w:color="auto"/>
              <w:left w:val="single" w:sz="6" w:space="0" w:color="auto"/>
              <w:bottom w:val="single" w:sz="6" w:space="0" w:color="auto"/>
              <w:right w:val="single" w:sz="6" w:space="0" w:color="auto"/>
            </w:tcBorders>
            <w:shd w:val="clear" w:color="auto" w:fill="4472C4" w:themeFill="accent1"/>
          </w:tcPr>
          <w:p w14:paraId="57BED230" w14:textId="5045C7F9" w:rsidR="16C9D34B" w:rsidRDefault="16C9D34B" w:rsidP="16C9D34B">
            <w:pPr>
              <w:spacing w:after="0" w:line="240" w:lineRule="auto"/>
              <w:ind w:firstLine="0"/>
              <w:jc w:val="left"/>
              <w:rPr>
                <w:rFonts w:ascii="Calibri" w:eastAsia="Times New Roman" w:hAnsi="Calibri" w:cs="Calibri"/>
                <w:b/>
                <w:bCs/>
                <w:color w:val="FFFFFF" w:themeColor="background1"/>
                <w:sz w:val="18"/>
                <w:szCs w:val="18"/>
              </w:rPr>
            </w:pPr>
            <w:r w:rsidRPr="16C9D34B">
              <w:rPr>
                <w:rFonts w:ascii="Calibri" w:eastAsia="Times New Roman" w:hAnsi="Calibri" w:cs="Calibri"/>
                <w:b/>
                <w:bCs/>
                <w:color w:val="FFFFFF" w:themeColor="background1"/>
                <w:sz w:val="18"/>
                <w:szCs w:val="18"/>
              </w:rPr>
              <w:t xml:space="preserve">POS Metrics </w:t>
            </w:r>
            <w:r w:rsidR="000C585D" w:rsidRPr="16C9D34B">
              <w:rPr>
                <w:rFonts w:ascii="Calibri" w:eastAsia="Times New Roman" w:hAnsi="Calibri" w:cs="Calibri"/>
                <w:b/>
                <w:bCs/>
                <w:color w:val="FFFFFF" w:themeColor="background1"/>
                <w:sz w:val="18"/>
                <w:szCs w:val="18"/>
              </w:rPr>
              <w:t>Variants</w:t>
            </w:r>
          </w:p>
        </w:tc>
      </w:tr>
      <w:tr w:rsidR="16C9D34B" w14:paraId="73EEA4D4" w14:textId="77777777" w:rsidTr="16C9D34B">
        <w:trPr>
          <w:trHeight w:val="330"/>
        </w:trPr>
        <w:tc>
          <w:tcPr>
            <w:tcW w:w="1542" w:type="dxa"/>
            <w:tcBorders>
              <w:top w:val="nil"/>
              <w:left w:val="single" w:sz="6" w:space="0" w:color="auto"/>
              <w:bottom w:val="single" w:sz="6" w:space="0" w:color="auto"/>
              <w:right w:val="single" w:sz="6" w:space="0" w:color="auto"/>
            </w:tcBorders>
            <w:shd w:val="clear" w:color="auto" w:fill="D9E2F3" w:themeFill="accent1" w:themeFillTint="33"/>
          </w:tcPr>
          <w:p w14:paraId="573BD380" w14:textId="77777777" w:rsidR="16C9D34B" w:rsidRDefault="16C9D34B" w:rsidP="16C9D34B">
            <w:pPr>
              <w:spacing w:after="0" w:line="240" w:lineRule="auto"/>
              <w:ind w:firstLine="0"/>
              <w:jc w:val="left"/>
              <w:rPr>
                <w:rFonts w:ascii="Segoe UI" w:eastAsia="Times New Roman" w:hAnsi="Segoe UI" w:cs="Segoe UI"/>
                <w:sz w:val="18"/>
                <w:szCs w:val="18"/>
              </w:rPr>
            </w:pPr>
            <w:r w:rsidRPr="16C9D34B">
              <w:rPr>
                <w:rFonts w:ascii="Calibri" w:eastAsia="Times New Roman" w:hAnsi="Calibri" w:cs="Calibri"/>
                <w:b/>
                <w:bCs/>
                <w:sz w:val="18"/>
                <w:szCs w:val="18"/>
              </w:rPr>
              <w:t>Metric</w:t>
            </w:r>
            <w:r w:rsidRPr="16C9D34B">
              <w:rPr>
                <w:rFonts w:ascii="Calibri" w:eastAsia="Times New Roman" w:hAnsi="Calibri" w:cs="Calibri"/>
                <w:sz w:val="18"/>
                <w:szCs w:val="18"/>
              </w:rPr>
              <w:t> </w:t>
            </w:r>
          </w:p>
        </w:tc>
        <w:tc>
          <w:tcPr>
            <w:tcW w:w="2742" w:type="dxa"/>
            <w:tcBorders>
              <w:top w:val="nil"/>
              <w:left w:val="nil"/>
              <w:bottom w:val="single" w:sz="6" w:space="0" w:color="auto"/>
              <w:right w:val="single" w:sz="6" w:space="0" w:color="auto"/>
            </w:tcBorders>
            <w:shd w:val="clear" w:color="auto" w:fill="D9E2F3" w:themeFill="accent1" w:themeFillTint="33"/>
          </w:tcPr>
          <w:p w14:paraId="32A2F650" w14:textId="77777777"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b/>
                <w:bCs/>
                <w:sz w:val="18"/>
                <w:szCs w:val="18"/>
              </w:rPr>
              <w:t>Description</w:t>
            </w:r>
            <w:r w:rsidRPr="16C9D34B">
              <w:rPr>
                <w:rFonts w:ascii="Calibri" w:eastAsia="Times New Roman" w:hAnsi="Calibri" w:cs="Calibri"/>
                <w:sz w:val="18"/>
                <w:szCs w:val="18"/>
              </w:rPr>
              <w:t> </w:t>
            </w:r>
          </w:p>
        </w:tc>
        <w:tc>
          <w:tcPr>
            <w:tcW w:w="2815" w:type="dxa"/>
            <w:tcBorders>
              <w:top w:val="nil"/>
              <w:left w:val="nil"/>
              <w:bottom w:val="single" w:sz="6" w:space="0" w:color="auto"/>
              <w:right w:val="single" w:sz="6" w:space="0" w:color="auto"/>
            </w:tcBorders>
            <w:shd w:val="clear" w:color="auto" w:fill="D9E2F3" w:themeFill="accent1" w:themeFillTint="33"/>
          </w:tcPr>
          <w:p w14:paraId="067A7B3B" w14:textId="77777777"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b/>
                <w:bCs/>
                <w:sz w:val="18"/>
                <w:szCs w:val="18"/>
              </w:rPr>
              <w:t>Logic</w:t>
            </w:r>
            <w:r w:rsidRPr="16C9D34B">
              <w:rPr>
                <w:rFonts w:ascii="Calibri" w:eastAsia="Times New Roman" w:hAnsi="Calibri" w:cs="Calibri"/>
                <w:sz w:val="18"/>
                <w:szCs w:val="18"/>
              </w:rPr>
              <w:t> </w:t>
            </w:r>
          </w:p>
        </w:tc>
        <w:tc>
          <w:tcPr>
            <w:tcW w:w="1678" w:type="dxa"/>
            <w:tcBorders>
              <w:top w:val="nil"/>
              <w:left w:val="nil"/>
              <w:bottom w:val="single" w:sz="6" w:space="0" w:color="auto"/>
              <w:right w:val="single" w:sz="6" w:space="0" w:color="auto"/>
            </w:tcBorders>
            <w:shd w:val="clear" w:color="auto" w:fill="D9E2F3" w:themeFill="accent1" w:themeFillTint="33"/>
          </w:tcPr>
          <w:p w14:paraId="02776082" w14:textId="77777777" w:rsidR="16C9D34B" w:rsidRDefault="16C9D34B" w:rsidP="16C9D34B">
            <w:pPr>
              <w:spacing w:after="0" w:line="240" w:lineRule="auto"/>
              <w:ind w:firstLine="0"/>
              <w:jc w:val="left"/>
              <w:rPr>
                <w:rFonts w:ascii="Segoe UI" w:eastAsia="Times New Roman" w:hAnsi="Segoe UI" w:cs="Segoe UI"/>
                <w:sz w:val="18"/>
                <w:szCs w:val="18"/>
              </w:rPr>
            </w:pPr>
            <w:r w:rsidRPr="16C9D34B">
              <w:rPr>
                <w:rFonts w:ascii="Calibri" w:eastAsia="Times New Roman" w:hAnsi="Calibri" w:cs="Calibri"/>
                <w:b/>
                <w:bCs/>
                <w:sz w:val="18"/>
                <w:szCs w:val="18"/>
              </w:rPr>
              <w:t>Time Dimension</w:t>
            </w:r>
            <w:r w:rsidRPr="16C9D34B">
              <w:rPr>
                <w:rFonts w:ascii="Calibri" w:eastAsia="Times New Roman" w:hAnsi="Calibri" w:cs="Calibri"/>
                <w:sz w:val="18"/>
                <w:szCs w:val="18"/>
              </w:rPr>
              <w:t> </w:t>
            </w:r>
          </w:p>
        </w:tc>
        <w:tc>
          <w:tcPr>
            <w:tcW w:w="1618" w:type="dxa"/>
            <w:tcBorders>
              <w:top w:val="nil"/>
              <w:left w:val="nil"/>
              <w:bottom w:val="single" w:sz="6" w:space="0" w:color="auto"/>
              <w:right w:val="single" w:sz="6" w:space="0" w:color="auto"/>
            </w:tcBorders>
            <w:shd w:val="clear" w:color="auto" w:fill="D9E2F3" w:themeFill="accent1" w:themeFillTint="33"/>
          </w:tcPr>
          <w:p w14:paraId="1A83B76F" w14:textId="77777777" w:rsidR="16C9D34B" w:rsidRDefault="16C9D34B" w:rsidP="16C9D34B">
            <w:pPr>
              <w:spacing w:after="0" w:line="240" w:lineRule="auto"/>
              <w:ind w:firstLine="0"/>
              <w:jc w:val="left"/>
              <w:rPr>
                <w:rFonts w:ascii="Segoe UI" w:eastAsia="Times New Roman" w:hAnsi="Segoe UI" w:cs="Segoe UI"/>
                <w:sz w:val="18"/>
                <w:szCs w:val="18"/>
              </w:rPr>
            </w:pPr>
            <w:r w:rsidRPr="16C9D34B">
              <w:rPr>
                <w:rFonts w:ascii="Calibri" w:eastAsia="Times New Roman" w:hAnsi="Calibri" w:cs="Calibri"/>
                <w:b/>
                <w:bCs/>
                <w:sz w:val="18"/>
                <w:szCs w:val="18"/>
              </w:rPr>
              <w:t>Comment</w:t>
            </w:r>
            <w:r w:rsidRPr="16C9D34B">
              <w:rPr>
                <w:rFonts w:ascii="Calibri" w:eastAsia="Times New Roman" w:hAnsi="Calibri" w:cs="Calibri"/>
                <w:sz w:val="18"/>
                <w:szCs w:val="18"/>
              </w:rPr>
              <w:t> </w:t>
            </w:r>
          </w:p>
        </w:tc>
        <w:tc>
          <w:tcPr>
            <w:tcW w:w="29" w:type="dxa"/>
            <w:shd w:val="clear" w:color="auto" w:fill="auto"/>
            <w:vAlign w:val="center"/>
          </w:tcPr>
          <w:p w14:paraId="2C4AF24A" w14:textId="77777777" w:rsidR="16C9D34B" w:rsidRDefault="16C9D34B" w:rsidP="16C9D34B">
            <w:pPr>
              <w:spacing w:after="0" w:line="240" w:lineRule="auto"/>
              <w:ind w:firstLine="0"/>
              <w:jc w:val="left"/>
              <w:rPr>
                <w:rFonts w:ascii="Times New Roman" w:eastAsia="Times New Roman" w:hAnsi="Times New Roman" w:cs="Times New Roman"/>
                <w:sz w:val="18"/>
                <w:szCs w:val="18"/>
              </w:rPr>
            </w:pPr>
          </w:p>
        </w:tc>
      </w:tr>
      <w:tr w:rsidR="16C9D34B" w14:paraId="32BE9372" w14:textId="77777777" w:rsidTr="7C9752E9">
        <w:trPr>
          <w:trHeight w:val="345"/>
        </w:trPr>
        <w:tc>
          <w:tcPr>
            <w:tcW w:w="1542" w:type="dxa"/>
            <w:tcBorders>
              <w:top w:val="nil"/>
              <w:left w:val="single" w:sz="6" w:space="0" w:color="auto"/>
              <w:bottom w:val="single" w:sz="6" w:space="0" w:color="auto"/>
              <w:right w:val="single" w:sz="6" w:space="0" w:color="auto"/>
            </w:tcBorders>
            <w:shd w:val="clear" w:color="auto" w:fill="auto"/>
          </w:tcPr>
          <w:p w14:paraId="25CEF4A9" w14:textId="77777777" w:rsidR="16C9D34B" w:rsidRDefault="16C9D34B" w:rsidP="16C9D34B">
            <w:pPr>
              <w:spacing w:after="0" w:line="240" w:lineRule="auto"/>
              <w:ind w:firstLine="0"/>
              <w:jc w:val="left"/>
              <w:rPr>
                <w:rFonts w:ascii="Segoe UI" w:eastAsia="Times New Roman" w:hAnsi="Segoe UI" w:cs="Segoe UI"/>
                <w:sz w:val="18"/>
                <w:szCs w:val="18"/>
              </w:rPr>
            </w:pPr>
            <w:r w:rsidRPr="16C9D34B">
              <w:rPr>
                <w:rFonts w:ascii="Calibri" w:eastAsia="Times New Roman" w:hAnsi="Calibri" w:cs="Calibri"/>
                <w:sz w:val="18"/>
                <w:szCs w:val="18"/>
              </w:rPr>
              <w:t>YOY growth % </w:t>
            </w:r>
          </w:p>
        </w:tc>
        <w:tc>
          <w:tcPr>
            <w:tcW w:w="2742" w:type="dxa"/>
            <w:tcBorders>
              <w:top w:val="nil"/>
              <w:left w:val="nil"/>
              <w:bottom w:val="single" w:sz="6" w:space="0" w:color="auto"/>
              <w:right w:val="single" w:sz="6" w:space="0" w:color="auto"/>
            </w:tcBorders>
            <w:shd w:val="clear" w:color="auto" w:fill="auto"/>
          </w:tcPr>
          <w:p w14:paraId="4C4E74E5" w14:textId="77777777"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Actuals vs. Prior Year expressed % form </w:t>
            </w:r>
          </w:p>
        </w:tc>
        <w:tc>
          <w:tcPr>
            <w:tcW w:w="2815" w:type="dxa"/>
            <w:tcBorders>
              <w:top w:val="nil"/>
              <w:left w:val="nil"/>
              <w:bottom w:val="single" w:sz="6" w:space="0" w:color="auto"/>
            </w:tcBorders>
            <w:shd w:val="clear" w:color="auto" w:fill="auto"/>
          </w:tcPr>
          <w:p w14:paraId="5D756792" w14:textId="379FF782"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(Total POS Current Year / Total POS Prior Year) - 1   </w:t>
            </w:r>
          </w:p>
        </w:tc>
        <w:tc>
          <w:tcPr>
            <w:tcW w:w="1678" w:type="dxa"/>
            <w:vMerge w:val="restart"/>
            <w:tcBorders>
              <w:top w:val="nil"/>
              <w:left w:val="nil"/>
              <w:bottom w:val="single" w:sz="6" w:space="0" w:color="auto"/>
              <w:right w:val="single" w:sz="6" w:space="0" w:color="auto"/>
            </w:tcBorders>
            <w:shd w:val="clear" w:color="auto" w:fill="auto"/>
          </w:tcPr>
          <w:p w14:paraId="74C4B501" w14:textId="77777777" w:rsidR="16C9D34B" w:rsidRDefault="16C9D34B" w:rsidP="7C9752E9">
            <w:pPr>
              <w:spacing w:after="0" w:line="240" w:lineRule="auto"/>
              <w:jc w:val="left"/>
              <w:rPr>
                <w:rFonts w:ascii="Segoe UI" w:eastAsia="Times New Roman" w:hAnsi="Segoe UI" w:cs="Segoe UI"/>
                <w:sz w:val="18"/>
                <w:szCs w:val="18"/>
              </w:rPr>
            </w:pPr>
            <w:r w:rsidRPr="16C9D34B">
              <w:rPr>
                <w:rFonts w:ascii="Calibri" w:eastAsia="Times New Roman" w:hAnsi="Calibri" w:cs="Calibri"/>
                <w:b/>
                <w:bCs/>
                <w:sz w:val="18"/>
                <w:szCs w:val="18"/>
              </w:rPr>
              <w:t>Actual</w:t>
            </w:r>
            <w:r w:rsidRPr="16C9D34B">
              <w:rPr>
                <w:rFonts w:ascii="Calibri" w:eastAsia="Times New Roman" w:hAnsi="Calibri" w:cs="Calibri"/>
                <w:sz w:val="18"/>
                <w:szCs w:val="18"/>
              </w:rPr>
              <w:t> / </w:t>
            </w:r>
            <w:r w:rsidRPr="16C9D34B">
              <w:rPr>
                <w:rFonts w:ascii="Calibri" w:eastAsia="Times New Roman" w:hAnsi="Calibri" w:cs="Calibri"/>
                <w:b/>
                <w:bCs/>
                <w:sz w:val="18"/>
                <w:szCs w:val="18"/>
              </w:rPr>
              <w:t>Prior Year / Plan / Forecast</w:t>
            </w:r>
            <w:r w:rsidRPr="16C9D34B">
              <w:rPr>
                <w:rFonts w:ascii="Calibri" w:eastAsia="Times New Roman" w:hAnsi="Calibri" w:cs="Calibri"/>
                <w:sz w:val="18"/>
                <w:szCs w:val="18"/>
              </w:rPr>
              <w:t> </w:t>
            </w:r>
            <w:r>
              <w:br/>
            </w:r>
            <w:r w:rsidRPr="16C9D34B">
              <w:rPr>
                <w:rFonts w:ascii="Calibri" w:eastAsia="Times New Roman" w:hAnsi="Calibri" w:cs="Calibri"/>
                <w:sz w:val="18"/>
                <w:szCs w:val="18"/>
              </w:rPr>
              <w:t>Month/ Quarter/ Year </w:t>
            </w:r>
          </w:p>
        </w:tc>
        <w:tc>
          <w:tcPr>
            <w:tcW w:w="1618" w:type="dxa"/>
            <w:vMerge w:val="restart"/>
            <w:tcBorders>
              <w:top w:val="nil"/>
              <w:left w:val="single" w:sz="6" w:space="0" w:color="auto"/>
              <w:bottom w:val="single" w:sz="6" w:space="0" w:color="auto"/>
              <w:right w:val="single" w:sz="6" w:space="0" w:color="auto"/>
            </w:tcBorders>
            <w:shd w:val="clear" w:color="auto" w:fill="auto"/>
          </w:tcPr>
          <w:p w14:paraId="29666431" w14:textId="5EE63AF7" w:rsidR="16C9D34B" w:rsidRDefault="16C9D34B" w:rsidP="16C9D34B">
            <w:pPr>
              <w:spacing w:after="0" w:line="240" w:lineRule="auto"/>
              <w:ind w:firstLine="0"/>
              <w:jc w:val="left"/>
              <w:rPr>
                <w:rFonts w:ascii="Calibri" w:eastAsia="Times New Roman" w:hAnsi="Calibri" w:cs="Calibri"/>
                <w:color w:val="FF0000"/>
                <w:sz w:val="18"/>
                <w:szCs w:val="18"/>
              </w:rPr>
            </w:pPr>
          </w:p>
        </w:tc>
        <w:tc>
          <w:tcPr>
            <w:tcW w:w="29" w:type="dxa"/>
            <w:tcBorders>
              <w:left w:val="single" w:sz="6" w:space="0" w:color="auto"/>
            </w:tcBorders>
            <w:shd w:val="clear" w:color="auto" w:fill="auto"/>
            <w:vAlign w:val="center"/>
          </w:tcPr>
          <w:p w14:paraId="05E4ED22" w14:textId="77777777" w:rsidR="16C9D34B" w:rsidRDefault="16C9D34B" w:rsidP="16C9D34B">
            <w:pPr>
              <w:spacing w:after="0" w:line="240" w:lineRule="auto"/>
              <w:ind w:firstLine="0"/>
              <w:jc w:val="left"/>
              <w:rPr>
                <w:rFonts w:ascii="Times New Roman" w:eastAsia="Times New Roman" w:hAnsi="Times New Roman" w:cs="Times New Roman"/>
                <w:sz w:val="18"/>
                <w:szCs w:val="18"/>
              </w:rPr>
            </w:pPr>
          </w:p>
        </w:tc>
      </w:tr>
      <w:tr w:rsidR="16C9D34B" w14:paraId="041C607E" w14:textId="77777777" w:rsidTr="66346349">
        <w:trPr>
          <w:trHeight w:val="315"/>
        </w:trPr>
        <w:tc>
          <w:tcPr>
            <w:tcW w:w="1542" w:type="dxa"/>
            <w:tcBorders>
              <w:top w:val="nil"/>
              <w:left w:val="single" w:sz="6" w:space="0" w:color="auto"/>
              <w:bottom w:val="single" w:sz="6" w:space="0" w:color="auto"/>
              <w:right w:val="single" w:sz="6" w:space="0" w:color="auto"/>
            </w:tcBorders>
            <w:shd w:val="clear" w:color="auto" w:fill="auto"/>
          </w:tcPr>
          <w:p w14:paraId="3C691E9B" w14:textId="77777777" w:rsidR="16C9D34B" w:rsidRDefault="16C9D34B" w:rsidP="16C9D34B">
            <w:pPr>
              <w:spacing w:after="0" w:line="240" w:lineRule="auto"/>
              <w:ind w:firstLine="0"/>
              <w:jc w:val="left"/>
              <w:rPr>
                <w:rFonts w:ascii="Segoe UI" w:eastAsia="Times New Roman" w:hAnsi="Segoe UI" w:cs="Segoe UI"/>
                <w:sz w:val="18"/>
                <w:szCs w:val="18"/>
              </w:rPr>
            </w:pPr>
            <w:r w:rsidRPr="16C9D34B">
              <w:rPr>
                <w:rFonts w:ascii="Calibri" w:eastAsia="Times New Roman" w:hAnsi="Calibri" w:cs="Calibri"/>
                <w:sz w:val="18"/>
                <w:szCs w:val="18"/>
              </w:rPr>
              <w:t>YOY growth $ </w:t>
            </w:r>
          </w:p>
        </w:tc>
        <w:tc>
          <w:tcPr>
            <w:tcW w:w="2742" w:type="dxa"/>
            <w:tcBorders>
              <w:top w:val="nil"/>
              <w:left w:val="nil"/>
              <w:bottom w:val="single" w:sz="6" w:space="0" w:color="auto"/>
              <w:right w:val="single" w:sz="6" w:space="0" w:color="auto"/>
            </w:tcBorders>
            <w:shd w:val="clear" w:color="auto" w:fill="auto"/>
          </w:tcPr>
          <w:p w14:paraId="0109C3DE" w14:textId="77777777"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Actuals vs. Prior Year expressed in $ form </w:t>
            </w:r>
          </w:p>
        </w:tc>
        <w:tc>
          <w:tcPr>
            <w:tcW w:w="2815" w:type="dxa"/>
            <w:tcBorders>
              <w:top w:val="nil"/>
              <w:left w:val="nil"/>
              <w:bottom w:val="single" w:sz="6" w:space="0" w:color="auto"/>
            </w:tcBorders>
            <w:shd w:val="clear" w:color="auto" w:fill="auto"/>
          </w:tcPr>
          <w:p w14:paraId="75D40268" w14:textId="0BB4C666"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(Total POS Current Year - Total POS Prior Year)  </w:t>
            </w:r>
          </w:p>
        </w:tc>
        <w:tc>
          <w:tcPr>
            <w:tcW w:w="1678" w:type="dxa"/>
            <w:vMerge/>
          </w:tcPr>
          <w:p w14:paraId="73C2AB37" w14:textId="77777777" w:rsidR="00D63E08" w:rsidRDefault="00D63E08"/>
        </w:tc>
        <w:tc>
          <w:tcPr>
            <w:tcW w:w="1618" w:type="dxa"/>
            <w:vMerge/>
          </w:tcPr>
          <w:p w14:paraId="62234479" w14:textId="77777777" w:rsidR="00D63E08" w:rsidRDefault="00D63E08"/>
        </w:tc>
        <w:tc>
          <w:tcPr>
            <w:tcW w:w="29" w:type="dxa"/>
            <w:tcBorders>
              <w:left w:val="single" w:sz="6" w:space="0" w:color="auto"/>
            </w:tcBorders>
            <w:shd w:val="clear" w:color="auto" w:fill="auto"/>
            <w:vAlign w:val="center"/>
          </w:tcPr>
          <w:p w14:paraId="2D595807" w14:textId="77777777" w:rsidR="16C9D34B" w:rsidRDefault="16C9D34B" w:rsidP="16C9D34B">
            <w:pPr>
              <w:spacing w:after="0" w:line="240" w:lineRule="auto"/>
              <w:ind w:firstLine="0"/>
              <w:jc w:val="left"/>
              <w:rPr>
                <w:rFonts w:ascii="Times New Roman" w:eastAsia="Times New Roman" w:hAnsi="Times New Roman" w:cs="Times New Roman"/>
                <w:sz w:val="18"/>
                <w:szCs w:val="18"/>
              </w:rPr>
            </w:pPr>
          </w:p>
        </w:tc>
      </w:tr>
      <w:tr w:rsidR="16C9D34B" w14:paraId="72E1E768" w14:textId="77777777" w:rsidTr="66346349">
        <w:trPr>
          <w:trHeight w:val="315"/>
        </w:trPr>
        <w:tc>
          <w:tcPr>
            <w:tcW w:w="1542" w:type="dxa"/>
            <w:tcBorders>
              <w:top w:val="nil"/>
              <w:left w:val="single" w:sz="6" w:space="0" w:color="auto"/>
              <w:bottom w:val="single" w:sz="6" w:space="0" w:color="auto"/>
              <w:right w:val="single" w:sz="6" w:space="0" w:color="auto"/>
            </w:tcBorders>
            <w:shd w:val="clear" w:color="auto" w:fill="auto"/>
          </w:tcPr>
          <w:p w14:paraId="0A03C12B" w14:textId="71D611A9" w:rsidR="16C9D34B" w:rsidRDefault="410E83B0" w:rsidP="16C9D34B">
            <w:pPr>
              <w:spacing w:after="0" w:line="240" w:lineRule="auto"/>
              <w:ind w:firstLine="0"/>
              <w:jc w:val="left"/>
              <w:rPr>
                <w:rFonts w:ascii="Segoe UI" w:eastAsia="Times New Roman" w:hAnsi="Segoe UI" w:cs="Segoe UI"/>
                <w:sz w:val="18"/>
                <w:szCs w:val="18"/>
              </w:rPr>
            </w:pPr>
            <w:r w:rsidRPr="14371EBE">
              <w:rPr>
                <w:rFonts w:ascii="Calibri" w:eastAsia="Times New Roman" w:hAnsi="Calibri" w:cs="Calibri"/>
                <w:sz w:val="18"/>
                <w:szCs w:val="18"/>
              </w:rPr>
              <w:t>2 y</w:t>
            </w:r>
            <w:r w:rsidR="2371446E" w:rsidRPr="14371EBE">
              <w:rPr>
                <w:rFonts w:ascii="Calibri" w:eastAsia="Times New Roman" w:hAnsi="Calibri" w:cs="Calibri"/>
                <w:sz w:val="18"/>
                <w:szCs w:val="18"/>
              </w:rPr>
              <w:t>ear stack</w:t>
            </w:r>
            <w:r w:rsidRPr="14371EBE">
              <w:rPr>
                <w:rFonts w:ascii="Calibri" w:eastAsia="Times New Roman" w:hAnsi="Calibri" w:cs="Calibri"/>
                <w:sz w:val="18"/>
                <w:szCs w:val="18"/>
              </w:rPr>
              <w:t> </w:t>
            </w:r>
            <w:commentRangeStart w:id="827"/>
            <w:commentRangeStart w:id="828"/>
            <w:commentRangeEnd w:id="827"/>
            <w:r w:rsidR="16C9D34B">
              <w:rPr>
                <w:rStyle w:val="CommentReference"/>
              </w:rPr>
              <w:commentReference w:id="827"/>
            </w:r>
            <w:commentRangeEnd w:id="828"/>
            <w:r w:rsidR="16C9D34B">
              <w:rPr>
                <w:rStyle w:val="CommentReference"/>
              </w:rPr>
              <w:commentReference w:id="828"/>
            </w:r>
          </w:p>
        </w:tc>
        <w:tc>
          <w:tcPr>
            <w:tcW w:w="2742" w:type="dxa"/>
            <w:tcBorders>
              <w:top w:val="nil"/>
              <w:left w:val="nil"/>
              <w:bottom w:val="single" w:sz="6" w:space="0" w:color="auto"/>
              <w:right w:val="single" w:sz="6" w:space="0" w:color="auto"/>
            </w:tcBorders>
            <w:shd w:val="clear" w:color="auto" w:fill="auto"/>
          </w:tcPr>
          <w:p w14:paraId="06949FF1" w14:textId="2B6E15B8"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 xml:space="preserve">Actuals vs. Prior </w:t>
            </w:r>
            <w:r w:rsidR="0B11D9CB" w:rsidRPr="68C31B6E">
              <w:rPr>
                <w:rFonts w:ascii="Calibri" w:eastAsia="Times New Roman" w:hAnsi="Calibri" w:cs="Calibri"/>
                <w:sz w:val="18"/>
                <w:szCs w:val="18"/>
              </w:rPr>
              <w:t>2</w:t>
            </w:r>
            <w:r w:rsidR="23440363" w:rsidRPr="68C31B6E">
              <w:rPr>
                <w:rFonts w:ascii="Calibri" w:eastAsia="Times New Roman" w:hAnsi="Calibri" w:cs="Calibri"/>
                <w:sz w:val="18"/>
                <w:szCs w:val="18"/>
              </w:rPr>
              <w:t xml:space="preserve"> </w:t>
            </w:r>
            <w:r w:rsidRPr="16C9D34B">
              <w:rPr>
                <w:rFonts w:ascii="Calibri" w:eastAsia="Times New Roman" w:hAnsi="Calibri" w:cs="Calibri"/>
                <w:sz w:val="18"/>
                <w:szCs w:val="18"/>
              </w:rPr>
              <w:t>Year expressed in % form </w:t>
            </w:r>
          </w:p>
        </w:tc>
        <w:tc>
          <w:tcPr>
            <w:tcW w:w="2815" w:type="dxa"/>
            <w:tcBorders>
              <w:top w:val="nil"/>
              <w:left w:val="nil"/>
              <w:bottom w:val="single" w:sz="6" w:space="0" w:color="auto"/>
            </w:tcBorders>
            <w:shd w:val="clear" w:color="auto" w:fill="auto"/>
          </w:tcPr>
          <w:p w14:paraId="7F2DBF60" w14:textId="66C2A793"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(Total POS Current Year / 2 years prior POS) – 1    For example: (POS 2021 / </w:t>
            </w:r>
            <w:r w:rsidR="2873A26B" w:rsidRPr="417D6027">
              <w:rPr>
                <w:rFonts w:ascii="Calibri" w:eastAsia="Times New Roman" w:hAnsi="Calibri" w:cs="Calibri"/>
                <w:sz w:val="18"/>
                <w:szCs w:val="18"/>
              </w:rPr>
              <w:t xml:space="preserve">POS </w:t>
            </w:r>
            <w:r w:rsidRPr="16C9D34B">
              <w:rPr>
                <w:rFonts w:ascii="Calibri" w:eastAsia="Times New Roman" w:hAnsi="Calibri" w:cs="Calibri"/>
                <w:sz w:val="18"/>
                <w:szCs w:val="18"/>
              </w:rPr>
              <w:t>2019) - 1 </w:t>
            </w:r>
          </w:p>
        </w:tc>
        <w:tc>
          <w:tcPr>
            <w:tcW w:w="1678" w:type="dxa"/>
            <w:vMerge/>
          </w:tcPr>
          <w:p w14:paraId="3D0721F0" w14:textId="77777777" w:rsidR="00D63E08" w:rsidRDefault="00D63E08"/>
        </w:tc>
        <w:tc>
          <w:tcPr>
            <w:tcW w:w="1618" w:type="dxa"/>
            <w:vMerge/>
          </w:tcPr>
          <w:p w14:paraId="664BC320" w14:textId="77777777" w:rsidR="00D63E08" w:rsidRDefault="00D63E08"/>
        </w:tc>
        <w:tc>
          <w:tcPr>
            <w:tcW w:w="29" w:type="dxa"/>
            <w:tcBorders>
              <w:left w:val="single" w:sz="6" w:space="0" w:color="auto"/>
            </w:tcBorders>
            <w:shd w:val="clear" w:color="auto" w:fill="auto"/>
            <w:vAlign w:val="center"/>
          </w:tcPr>
          <w:p w14:paraId="09A004C2" w14:textId="77777777" w:rsidR="16C9D34B" w:rsidRDefault="16C9D34B" w:rsidP="16C9D34B">
            <w:pPr>
              <w:spacing w:after="0" w:line="240" w:lineRule="auto"/>
              <w:ind w:firstLine="0"/>
              <w:jc w:val="left"/>
              <w:rPr>
                <w:rFonts w:ascii="Times New Roman" w:eastAsia="Times New Roman" w:hAnsi="Times New Roman" w:cs="Times New Roman"/>
                <w:sz w:val="18"/>
                <w:szCs w:val="18"/>
              </w:rPr>
            </w:pPr>
          </w:p>
        </w:tc>
      </w:tr>
      <w:tr w:rsidR="16C9D34B" w14:paraId="11408A35" w14:textId="77777777" w:rsidTr="66346349">
        <w:trPr>
          <w:trHeight w:val="615"/>
        </w:trPr>
        <w:tc>
          <w:tcPr>
            <w:tcW w:w="1542" w:type="dxa"/>
            <w:tcBorders>
              <w:top w:val="nil"/>
              <w:left w:val="single" w:sz="6" w:space="0" w:color="auto"/>
              <w:bottom w:val="single" w:sz="6" w:space="0" w:color="auto"/>
              <w:right w:val="single" w:sz="6" w:space="0" w:color="auto"/>
            </w:tcBorders>
            <w:shd w:val="clear" w:color="auto" w:fill="auto"/>
          </w:tcPr>
          <w:p w14:paraId="2A057D54" w14:textId="274197DC" w:rsidR="16C9D34B" w:rsidRDefault="4DCDCD75" w:rsidP="16C9D34B">
            <w:pPr>
              <w:spacing w:after="0" w:line="240" w:lineRule="auto"/>
              <w:ind w:firstLine="0"/>
              <w:jc w:val="left"/>
              <w:rPr>
                <w:rFonts w:ascii="Calibri" w:eastAsia="Times New Roman" w:hAnsi="Calibri" w:cs="Calibri"/>
                <w:sz w:val="18"/>
                <w:szCs w:val="18"/>
              </w:rPr>
            </w:pPr>
            <w:r w:rsidRPr="14371EBE">
              <w:rPr>
                <w:rFonts w:ascii="Calibri" w:eastAsia="Times New Roman" w:hAnsi="Calibri" w:cs="Calibri"/>
                <w:sz w:val="18"/>
                <w:szCs w:val="18"/>
              </w:rPr>
              <w:t>3 year stack</w:t>
            </w:r>
          </w:p>
        </w:tc>
        <w:tc>
          <w:tcPr>
            <w:tcW w:w="2742" w:type="dxa"/>
            <w:tcBorders>
              <w:top w:val="nil"/>
              <w:left w:val="nil"/>
              <w:bottom w:val="single" w:sz="6" w:space="0" w:color="auto"/>
              <w:right w:val="single" w:sz="6" w:space="0" w:color="auto"/>
            </w:tcBorders>
            <w:shd w:val="clear" w:color="auto" w:fill="auto"/>
          </w:tcPr>
          <w:p w14:paraId="197F1CFD" w14:textId="567848B8" w:rsidR="16C9D34B" w:rsidRDefault="04F78345" w:rsidP="16C9D34B">
            <w:pPr>
              <w:spacing w:after="0" w:line="240" w:lineRule="auto"/>
              <w:ind w:firstLine="0"/>
              <w:jc w:val="left"/>
              <w:rPr>
                <w:rFonts w:ascii="Calibri" w:eastAsia="Times New Roman" w:hAnsi="Calibri" w:cs="Calibri"/>
                <w:sz w:val="18"/>
                <w:szCs w:val="18"/>
              </w:rPr>
            </w:pPr>
            <w:r w:rsidRPr="14371EBE">
              <w:rPr>
                <w:rFonts w:ascii="Calibri" w:eastAsia="Times New Roman" w:hAnsi="Calibri" w:cs="Calibri"/>
                <w:sz w:val="18"/>
                <w:szCs w:val="18"/>
              </w:rPr>
              <w:t>Actuals vs. Prior 3 year expressed in % form</w:t>
            </w:r>
          </w:p>
        </w:tc>
        <w:tc>
          <w:tcPr>
            <w:tcW w:w="2815" w:type="dxa"/>
            <w:tcBorders>
              <w:top w:val="nil"/>
              <w:left w:val="nil"/>
              <w:bottom w:val="single" w:sz="6" w:space="0" w:color="auto"/>
            </w:tcBorders>
            <w:shd w:val="clear" w:color="auto" w:fill="auto"/>
          </w:tcPr>
          <w:p w14:paraId="165FA5CC" w14:textId="3E10CA1F" w:rsidR="16C9D34B" w:rsidRDefault="04F78345" w:rsidP="16C9D34B">
            <w:pPr>
              <w:spacing w:after="0" w:line="240" w:lineRule="auto"/>
              <w:ind w:firstLine="0"/>
              <w:jc w:val="left"/>
              <w:rPr>
                <w:rFonts w:ascii="Calibri" w:eastAsia="Times New Roman" w:hAnsi="Calibri" w:cs="Calibri"/>
                <w:sz w:val="18"/>
                <w:szCs w:val="18"/>
              </w:rPr>
            </w:pPr>
            <w:r w:rsidRPr="417D6027">
              <w:rPr>
                <w:rFonts w:ascii="Calibri" w:eastAsia="Times New Roman" w:hAnsi="Calibri" w:cs="Calibri"/>
                <w:sz w:val="18"/>
                <w:szCs w:val="18"/>
              </w:rPr>
              <w:t xml:space="preserve">(Total POS Current Year / 3 years prior POS) - 1  For example: (POS 2022 / </w:t>
            </w:r>
            <w:r w:rsidR="5ECCB4F6" w:rsidRPr="417D6027">
              <w:rPr>
                <w:rFonts w:ascii="Calibri" w:eastAsia="Times New Roman" w:hAnsi="Calibri" w:cs="Calibri"/>
                <w:sz w:val="18"/>
                <w:szCs w:val="18"/>
              </w:rPr>
              <w:t>POS 2019) - 1</w:t>
            </w:r>
          </w:p>
        </w:tc>
        <w:tc>
          <w:tcPr>
            <w:tcW w:w="1678" w:type="dxa"/>
            <w:vMerge/>
          </w:tcPr>
          <w:p w14:paraId="33DEFC7B" w14:textId="77777777" w:rsidR="00D63E08" w:rsidRDefault="00D63E08"/>
        </w:tc>
        <w:tc>
          <w:tcPr>
            <w:tcW w:w="1618" w:type="dxa"/>
            <w:vMerge/>
          </w:tcPr>
          <w:p w14:paraId="06903541" w14:textId="77777777" w:rsidR="00D63E08" w:rsidRDefault="00D63E08"/>
        </w:tc>
        <w:tc>
          <w:tcPr>
            <w:tcW w:w="29" w:type="dxa"/>
            <w:tcBorders>
              <w:left w:val="single" w:sz="6" w:space="0" w:color="auto"/>
            </w:tcBorders>
            <w:shd w:val="clear" w:color="auto" w:fill="auto"/>
            <w:vAlign w:val="center"/>
          </w:tcPr>
          <w:p w14:paraId="45BA674B" w14:textId="77777777" w:rsidR="16C9D34B" w:rsidRDefault="16C9D34B" w:rsidP="16C9D34B">
            <w:pPr>
              <w:spacing w:after="0" w:line="240" w:lineRule="auto"/>
              <w:ind w:firstLine="0"/>
              <w:jc w:val="left"/>
              <w:rPr>
                <w:rFonts w:ascii="Times New Roman" w:eastAsia="Times New Roman" w:hAnsi="Times New Roman" w:cs="Times New Roman"/>
                <w:sz w:val="18"/>
                <w:szCs w:val="18"/>
              </w:rPr>
            </w:pPr>
          </w:p>
        </w:tc>
      </w:tr>
      <w:tr w:rsidR="16C9D34B" w14:paraId="755789D1" w14:textId="77777777" w:rsidTr="66346349">
        <w:trPr>
          <w:trHeight w:val="315"/>
        </w:trPr>
        <w:tc>
          <w:tcPr>
            <w:tcW w:w="1542" w:type="dxa"/>
            <w:tcBorders>
              <w:top w:val="nil"/>
              <w:left w:val="single" w:sz="6" w:space="0" w:color="auto"/>
              <w:bottom w:val="single" w:sz="6" w:space="0" w:color="auto"/>
              <w:right w:val="single" w:sz="6" w:space="0" w:color="auto"/>
            </w:tcBorders>
            <w:shd w:val="clear" w:color="auto" w:fill="auto"/>
          </w:tcPr>
          <w:p w14:paraId="3DA37A48" w14:textId="77777777" w:rsidR="16C9D34B" w:rsidRDefault="16C9D34B" w:rsidP="16C9D34B">
            <w:pPr>
              <w:spacing w:after="0" w:line="240" w:lineRule="auto"/>
              <w:ind w:firstLine="0"/>
              <w:jc w:val="left"/>
              <w:rPr>
                <w:rFonts w:ascii="Segoe UI" w:eastAsia="Times New Roman" w:hAnsi="Segoe UI" w:cs="Segoe UI"/>
                <w:sz w:val="18"/>
                <w:szCs w:val="18"/>
              </w:rPr>
            </w:pPr>
            <w:r w:rsidRPr="16C9D34B">
              <w:rPr>
                <w:rFonts w:ascii="Calibri" w:eastAsia="Times New Roman" w:hAnsi="Calibri" w:cs="Calibri"/>
                <w:sz w:val="18"/>
                <w:szCs w:val="18"/>
              </w:rPr>
              <w:t>% to Plan </w:t>
            </w:r>
          </w:p>
        </w:tc>
        <w:tc>
          <w:tcPr>
            <w:tcW w:w="2742" w:type="dxa"/>
            <w:tcBorders>
              <w:top w:val="nil"/>
              <w:left w:val="nil"/>
              <w:bottom w:val="single" w:sz="6" w:space="0" w:color="auto"/>
              <w:right w:val="single" w:sz="6" w:space="0" w:color="auto"/>
            </w:tcBorders>
            <w:shd w:val="clear" w:color="auto" w:fill="auto"/>
          </w:tcPr>
          <w:p w14:paraId="6C5A52D5" w14:textId="77777777"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Actuals divided by plan expressed in % form </w:t>
            </w:r>
          </w:p>
        </w:tc>
        <w:tc>
          <w:tcPr>
            <w:tcW w:w="2815" w:type="dxa"/>
            <w:tcBorders>
              <w:top w:val="nil"/>
              <w:left w:val="nil"/>
              <w:bottom w:val="single" w:sz="6" w:space="0" w:color="auto"/>
            </w:tcBorders>
            <w:shd w:val="clear" w:color="auto" w:fill="auto"/>
          </w:tcPr>
          <w:p w14:paraId="258EF950" w14:textId="3C92D294"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(Total POS Current Year / Total POS Plan) </w:t>
            </w:r>
          </w:p>
        </w:tc>
        <w:tc>
          <w:tcPr>
            <w:tcW w:w="1678" w:type="dxa"/>
            <w:vMerge/>
          </w:tcPr>
          <w:p w14:paraId="377423B4" w14:textId="77777777" w:rsidR="00D63E08" w:rsidRDefault="00D63E08"/>
        </w:tc>
        <w:tc>
          <w:tcPr>
            <w:tcW w:w="1618" w:type="dxa"/>
            <w:vMerge/>
          </w:tcPr>
          <w:p w14:paraId="1B29F98F" w14:textId="77777777" w:rsidR="00D63E08" w:rsidRDefault="00D63E08"/>
        </w:tc>
        <w:tc>
          <w:tcPr>
            <w:tcW w:w="29" w:type="dxa"/>
            <w:tcBorders>
              <w:left w:val="single" w:sz="6" w:space="0" w:color="auto"/>
            </w:tcBorders>
            <w:shd w:val="clear" w:color="auto" w:fill="auto"/>
            <w:vAlign w:val="center"/>
          </w:tcPr>
          <w:p w14:paraId="502E0FB3" w14:textId="77777777" w:rsidR="16C9D34B" w:rsidRDefault="16C9D34B" w:rsidP="16C9D34B">
            <w:pPr>
              <w:spacing w:after="0" w:line="240" w:lineRule="auto"/>
              <w:ind w:firstLine="0"/>
              <w:jc w:val="left"/>
              <w:rPr>
                <w:rFonts w:ascii="Times New Roman" w:eastAsia="Times New Roman" w:hAnsi="Times New Roman" w:cs="Times New Roman"/>
                <w:sz w:val="18"/>
                <w:szCs w:val="18"/>
              </w:rPr>
            </w:pPr>
          </w:p>
        </w:tc>
      </w:tr>
      <w:tr w:rsidR="16C9D34B" w14:paraId="37582822" w14:textId="77777777" w:rsidTr="66346349">
        <w:trPr>
          <w:trHeight w:val="315"/>
        </w:trPr>
        <w:tc>
          <w:tcPr>
            <w:tcW w:w="1542" w:type="dxa"/>
            <w:tcBorders>
              <w:top w:val="nil"/>
              <w:left w:val="single" w:sz="6" w:space="0" w:color="auto"/>
              <w:bottom w:val="single" w:sz="6" w:space="0" w:color="auto"/>
              <w:right w:val="single" w:sz="6" w:space="0" w:color="auto"/>
            </w:tcBorders>
            <w:shd w:val="clear" w:color="auto" w:fill="auto"/>
          </w:tcPr>
          <w:p w14:paraId="5A14E859" w14:textId="6FBFA76E" w:rsidR="16C9D34B" w:rsidRDefault="005C51EB" w:rsidP="16C9D34B">
            <w:pPr>
              <w:spacing w:after="0" w:line="240" w:lineRule="auto"/>
              <w:ind w:firstLine="0"/>
              <w:jc w:val="left"/>
              <w:rPr>
                <w:rFonts w:ascii="Segoe UI" w:eastAsia="Times New Roman" w:hAnsi="Segoe UI" w:cs="Segoe UI"/>
                <w:sz w:val="18"/>
                <w:szCs w:val="18"/>
              </w:rPr>
            </w:pPr>
            <w:r>
              <w:rPr>
                <w:rFonts w:ascii="Calibri" w:eastAsia="Times New Roman" w:hAnsi="Calibri" w:cs="Calibri"/>
                <w:sz w:val="18"/>
                <w:szCs w:val="18"/>
              </w:rPr>
              <w:t>z</w:t>
            </w:r>
            <w:r w:rsidR="16C9D34B" w:rsidRPr="16C9D34B">
              <w:rPr>
                <w:rFonts w:ascii="Calibri" w:eastAsia="Times New Roman" w:hAnsi="Calibri" w:cs="Calibri"/>
                <w:sz w:val="18"/>
                <w:szCs w:val="18"/>
              </w:rPr>
              <w:t>% to Forecast </w:t>
            </w:r>
          </w:p>
        </w:tc>
        <w:tc>
          <w:tcPr>
            <w:tcW w:w="2742" w:type="dxa"/>
            <w:tcBorders>
              <w:top w:val="nil"/>
              <w:left w:val="nil"/>
              <w:bottom w:val="single" w:sz="6" w:space="0" w:color="auto"/>
              <w:right w:val="single" w:sz="6" w:space="0" w:color="auto"/>
            </w:tcBorders>
            <w:shd w:val="clear" w:color="auto" w:fill="auto"/>
          </w:tcPr>
          <w:p w14:paraId="683A1A72" w14:textId="77777777"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Actuals divided by forecast expressed in % form </w:t>
            </w:r>
          </w:p>
        </w:tc>
        <w:tc>
          <w:tcPr>
            <w:tcW w:w="2815" w:type="dxa"/>
            <w:tcBorders>
              <w:top w:val="nil"/>
              <w:left w:val="nil"/>
              <w:bottom w:val="single" w:sz="6" w:space="0" w:color="auto"/>
            </w:tcBorders>
            <w:shd w:val="clear" w:color="auto" w:fill="auto"/>
          </w:tcPr>
          <w:p w14:paraId="5EA9911D" w14:textId="394480FE"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(Total POS Current Year / Total POS Forecast) </w:t>
            </w:r>
          </w:p>
        </w:tc>
        <w:tc>
          <w:tcPr>
            <w:tcW w:w="1678" w:type="dxa"/>
            <w:vMerge/>
          </w:tcPr>
          <w:p w14:paraId="526196B2" w14:textId="77777777" w:rsidR="00D63E08" w:rsidRDefault="00D63E08"/>
        </w:tc>
        <w:tc>
          <w:tcPr>
            <w:tcW w:w="1618" w:type="dxa"/>
            <w:vMerge/>
          </w:tcPr>
          <w:p w14:paraId="1266EED4" w14:textId="77777777" w:rsidR="00D63E08" w:rsidRDefault="00D63E08"/>
        </w:tc>
        <w:tc>
          <w:tcPr>
            <w:tcW w:w="29" w:type="dxa"/>
            <w:tcBorders>
              <w:left w:val="single" w:sz="6" w:space="0" w:color="auto"/>
            </w:tcBorders>
            <w:shd w:val="clear" w:color="auto" w:fill="auto"/>
            <w:vAlign w:val="center"/>
          </w:tcPr>
          <w:p w14:paraId="3A93C810" w14:textId="77777777" w:rsidR="16C9D34B" w:rsidRDefault="16C9D34B" w:rsidP="16C9D34B">
            <w:pPr>
              <w:spacing w:after="0" w:line="240" w:lineRule="auto"/>
              <w:ind w:firstLine="0"/>
              <w:jc w:val="left"/>
              <w:rPr>
                <w:rFonts w:ascii="Times New Roman" w:eastAsia="Times New Roman" w:hAnsi="Times New Roman" w:cs="Times New Roman"/>
                <w:sz w:val="18"/>
                <w:szCs w:val="18"/>
              </w:rPr>
            </w:pPr>
          </w:p>
        </w:tc>
      </w:tr>
      <w:tr w:rsidR="16C9D34B" w14:paraId="09764655" w14:textId="77777777" w:rsidTr="66346349">
        <w:trPr>
          <w:trHeight w:val="615"/>
        </w:trPr>
        <w:tc>
          <w:tcPr>
            <w:tcW w:w="1542" w:type="dxa"/>
            <w:tcBorders>
              <w:top w:val="nil"/>
              <w:left w:val="single" w:sz="6" w:space="0" w:color="auto"/>
              <w:bottom w:val="single" w:sz="6" w:space="0" w:color="auto"/>
              <w:right w:val="single" w:sz="6" w:space="0" w:color="auto"/>
            </w:tcBorders>
            <w:shd w:val="clear" w:color="auto" w:fill="auto"/>
          </w:tcPr>
          <w:p w14:paraId="0449873C" w14:textId="77777777" w:rsidR="16C9D34B" w:rsidRDefault="16C9D34B" w:rsidP="16C9D34B">
            <w:pPr>
              <w:spacing w:after="0" w:line="240" w:lineRule="auto"/>
              <w:ind w:firstLine="0"/>
              <w:jc w:val="left"/>
              <w:rPr>
                <w:rFonts w:ascii="Segoe UI" w:eastAsia="Times New Roman" w:hAnsi="Segoe UI" w:cs="Segoe UI"/>
                <w:sz w:val="18"/>
                <w:szCs w:val="18"/>
              </w:rPr>
            </w:pPr>
            <w:r w:rsidRPr="16C9D34B">
              <w:rPr>
                <w:rFonts w:ascii="Calibri" w:eastAsia="Times New Roman" w:hAnsi="Calibri" w:cs="Calibri"/>
                <w:sz w:val="18"/>
                <w:szCs w:val="18"/>
              </w:rPr>
              <w:t>$ variance to Plan </w:t>
            </w:r>
          </w:p>
        </w:tc>
        <w:tc>
          <w:tcPr>
            <w:tcW w:w="2742" w:type="dxa"/>
            <w:tcBorders>
              <w:top w:val="nil"/>
              <w:left w:val="nil"/>
              <w:bottom w:val="single" w:sz="6" w:space="0" w:color="auto"/>
              <w:right w:val="single" w:sz="6" w:space="0" w:color="auto"/>
            </w:tcBorders>
            <w:shd w:val="clear" w:color="auto" w:fill="auto"/>
          </w:tcPr>
          <w:p w14:paraId="28F229F1" w14:textId="77777777"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Actuals vs. Plan expressed in $ form </w:t>
            </w:r>
          </w:p>
        </w:tc>
        <w:tc>
          <w:tcPr>
            <w:tcW w:w="2815" w:type="dxa"/>
            <w:tcBorders>
              <w:top w:val="nil"/>
              <w:left w:val="nil"/>
              <w:bottom w:val="single" w:sz="6" w:space="0" w:color="auto"/>
            </w:tcBorders>
            <w:shd w:val="clear" w:color="auto" w:fill="auto"/>
          </w:tcPr>
          <w:p w14:paraId="1B7ED502" w14:textId="6983F807"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(Total POS Current Year - Total POS Plan) </w:t>
            </w:r>
          </w:p>
        </w:tc>
        <w:tc>
          <w:tcPr>
            <w:tcW w:w="1678" w:type="dxa"/>
            <w:vMerge/>
          </w:tcPr>
          <w:p w14:paraId="5C76442C" w14:textId="77777777" w:rsidR="00D63E08" w:rsidRDefault="00D63E08"/>
        </w:tc>
        <w:tc>
          <w:tcPr>
            <w:tcW w:w="1618" w:type="dxa"/>
            <w:vMerge/>
          </w:tcPr>
          <w:p w14:paraId="1F110B14" w14:textId="77777777" w:rsidR="00D63E08" w:rsidRDefault="00D63E08"/>
        </w:tc>
        <w:tc>
          <w:tcPr>
            <w:tcW w:w="29" w:type="dxa"/>
            <w:tcBorders>
              <w:left w:val="single" w:sz="6" w:space="0" w:color="auto"/>
            </w:tcBorders>
            <w:shd w:val="clear" w:color="auto" w:fill="auto"/>
            <w:vAlign w:val="center"/>
          </w:tcPr>
          <w:p w14:paraId="27DB7A24" w14:textId="77777777" w:rsidR="16C9D34B" w:rsidRDefault="16C9D34B" w:rsidP="16C9D34B">
            <w:pPr>
              <w:spacing w:after="0" w:line="240" w:lineRule="auto"/>
              <w:ind w:firstLine="0"/>
              <w:jc w:val="left"/>
              <w:rPr>
                <w:rFonts w:ascii="Times New Roman" w:eastAsia="Times New Roman" w:hAnsi="Times New Roman" w:cs="Times New Roman"/>
                <w:sz w:val="18"/>
                <w:szCs w:val="18"/>
              </w:rPr>
            </w:pPr>
          </w:p>
        </w:tc>
      </w:tr>
      <w:tr w:rsidR="16C9D34B" w14:paraId="004A984F" w14:textId="77777777" w:rsidTr="66346349">
        <w:trPr>
          <w:trHeight w:val="615"/>
        </w:trPr>
        <w:tc>
          <w:tcPr>
            <w:tcW w:w="1542" w:type="dxa"/>
            <w:tcBorders>
              <w:top w:val="nil"/>
              <w:left w:val="single" w:sz="6" w:space="0" w:color="auto"/>
              <w:bottom w:val="single" w:sz="6" w:space="0" w:color="auto"/>
              <w:right w:val="single" w:sz="6" w:space="0" w:color="auto"/>
            </w:tcBorders>
            <w:shd w:val="clear" w:color="auto" w:fill="auto"/>
          </w:tcPr>
          <w:p w14:paraId="52911E37" w14:textId="77777777" w:rsidR="16C9D34B" w:rsidRDefault="16C9D34B" w:rsidP="16C9D34B">
            <w:pPr>
              <w:spacing w:after="0" w:line="240" w:lineRule="auto"/>
              <w:ind w:firstLine="0"/>
              <w:jc w:val="left"/>
              <w:rPr>
                <w:rFonts w:ascii="Segoe UI" w:eastAsia="Times New Roman" w:hAnsi="Segoe UI" w:cs="Segoe UI"/>
                <w:sz w:val="18"/>
                <w:szCs w:val="18"/>
              </w:rPr>
            </w:pPr>
            <w:r w:rsidRPr="16C9D34B">
              <w:rPr>
                <w:rFonts w:ascii="Calibri" w:eastAsia="Times New Roman" w:hAnsi="Calibri" w:cs="Calibri"/>
                <w:sz w:val="18"/>
                <w:szCs w:val="18"/>
              </w:rPr>
              <w:t>$ variance to Forecast </w:t>
            </w:r>
          </w:p>
        </w:tc>
        <w:tc>
          <w:tcPr>
            <w:tcW w:w="2742" w:type="dxa"/>
            <w:tcBorders>
              <w:top w:val="nil"/>
              <w:left w:val="nil"/>
              <w:bottom w:val="single" w:sz="6" w:space="0" w:color="auto"/>
              <w:right w:val="single" w:sz="6" w:space="0" w:color="auto"/>
            </w:tcBorders>
            <w:shd w:val="clear" w:color="auto" w:fill="auto"/>
          </w:tcPr>
          <w:p w14:paraId="3EF4D73C" w14:textId="77777777"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Actuals vs. Forecast expressed in $ form </w:t>
            </w:r>
          </w:p>
        </w:tc>
        <w:tc>
          <w:tcPr>
            <w:tcW w:w="2815" w:type="dxa"/>
            <w:tcBorders>
              <w:top w:val="nil"/>
              <w:left w:val="nil"/>
              <w:bottom w:val="single" w:sz="6" w:space="0" w:color="auto"/>
            </w:tcBorders>
            <w:shd w:val="clear" w:color="auto" w:fill="auto"/>
          </w:tcPr>
          <w:p w14:paraId="6EDC0954" w14:textId="2FBC10CE" w:rsidR="16C9D34B" w:rsidRDefault="16C9D34B" w:rsidP="16C9D34B">
            <w:pPr>
              <w:spacing w:after="0" w:line="240" w:lineRule="auto"/>
              <w:ind w:firstLine="0"/>
              <w:jc w:val="left"/>
              <w:rPr>
                <w:rFonts w:ascii="Calibri" w:eastAsia="Times New Roman" w:hAnsi="Calibri" w:cs="Calibri"/>
                <w:sz w:val="18"/>
                <w:szCs w:val="18"/>
              </w:rPr>
            </w:pPr>
            <w:r w:rsidRPr="16C9D34B">
              <w:rPr>
                <w:rFonts w:ascii="Calibri" w:eastAsia="Times New Roman" w:hAnsi="Calibri" w:cs="Calibri"/>
                <w:sz w:val="18"/>
                <w:szCs w:val="18"/>
              </w:rPr>
              <w:t>(Total POS Current Year - Total POS Forecast) </w:t>
            </w:r>
          </w:p>
        </w:tc>
        <w:tc>
          <w:tcPr>
            <w:tcW w:w="1678" w:type="dxa"/>
            <w:vMerge/>
          </w:tcPr>
          <w:p w14:paraId="36260AEF" w14:textId="77777777" w:rsidR="00D63E08" w:rsidRDefault="00D63E08"/>
        </w:tc>
        <w:tc>
          <w:tcPr>
            <w:tcW w:w="1618" w:type="dxa"/>
            <w:vMerge/>
          </w:tcPr>
          <w:p w14:paraId="3CF12E35" w14:textId="77777777" w:rsidR="00D63E08" w:rsidRDefault="00D63E08"/>
        </w:tc>
        <w:tc>
          <w:tcPr>
            <w:tcW w:w="29" w:type="dxa"/>
            <w:tcBorders>
              <w:left w:val="single" w:sz="6" w:space="0" w:color="auto"/>
            </w:tcBorders>
            <w:shd w:val="clear" w:color="auto" w:fill="auto"/>
            <w:vAlign w:val="center"/>
          </w:tcPr>
          <w:p w14:paraId="1B90D577" w14:textId="77777777" w:rsidR="16C9D34B" w:rsidRDefault="16C9D34B" w:rsidP="16C9D34B">
            <w:pPr>
              <w:spacing w:after="0" w:line="240" w:lineRule="auto"/>
              <w:ind w:firstLine="0"/>
              <w:jc w:val="left"/>
              <w:rPr>
                <w:rFonts w:ascii="Times New Roman" w:eastAsia="Times New Roman" w:hAnsi="Times New Roman" w:cs="Times New Roman"/>
                <w:sz w:val="18"/>
                <w:szCs w:val="18"/>
              </w:rPr>
            </w:pPr>
          </w:p>
        </w:tc>
      </w:tr>
      <w:tr w:rsidR="7C9752E9" w14:paraId="73A24EA3" w14:textId="77777777" w:rsidTr="66346349">
        <w:trPr>
          <w:trHeight w:val="615"/>
        </w:trPr>
        <w:tc>
          <w:tcPr>
            <w:tcW w:w="1520" w:type="dxa"/>
            <w:tcBorders>
              <w:top w:val="nil"/>
              <w:left w:val="single" w:sz="6" w:space="0" w:color="auto"/>
              <w:bottom w:val="single" w:sz="6" w:space="0" w:color="auto"/>
              <w:right w:val="single" w:sz="6" w:space="0" w:color="auto"/>
            </w:tcBorders>
            <w:shd w:val="clear" w:color="auto" w:fill="auto"/>
          </w:tcPr>
          <w:p w14:paraId="24491584" w14:textId="0A8B7E78" w:rsidR="07BB497A" w:rsidRDefault="07BB497A" w:rsidP="7C9752E9">
            <w:pPr>
              <w:spacing w:line="240" w:lineRule="auto"/>
              <w:jc w:val="left"/>
              <w:rPr>
                <w:rFonts w:ascii="Calibri" w:eastAsia="Times New Roman" w:hAnsi="Calibri" w:cs="Calibri"/>
                <w:sz w:val="18"/>
                <w:szCs w:val="18"/>
              </w:rPr>
            </w:pPr>
            <w:r w:rsidRPr="7C9752E9">
              <w:rPr>
                <w:rFonts w:ascii="Calibri" w:eastAsia="Times New Roman" w:hAnsi="Calibri" w:cs="Calibri"/>
                <w:sz w:val="18"/>
                <w:szCs w:val="18"/>
              </w:rPr>
              <w:t xml:space="preserve">% Coverage </w:t>
            </w:r>
          </w:p>
        </w:tc>
        <w:tc>
          <w:tcPr>
            <w:tcW w:w="2652" w:type="dxa"/>
            <w:tcBorders>
              <w:top w:val="nil"/>
              <w:left w:val="nil"/>
              <w:bottom w:val="single" w:sz="6" w:space="0" w:color="auto"/>
              <w:right w:val="single" w:sz="6" w:space="0" w:color="auto"/>
            </w:tcBorders>
            <w:shd w:val="clear" w:color="auto" w:fill="auto"/>
          </w:tcPr>
          <w:p w14:paraId="641E31AD" w14:textId="7A6BA23E" w:rsidR="07BB497A" w:rsidRDefault="07BB497A" w:rsidP="7C9752E9">
            <w:pPr>
              <w:spacing w:line="240" w:lineRule="auto"/>
              <w:jc w:val="left"/>
              <w:rPr>
                <w:rFonts w:ascii="Calibri" w:eastAsia="Times New Roman" w:hAnsi="Calibri" w:cs="Calibri"/>
                <w:sz w:val="18"/>
                <w:szCs w:val="18"/>
              </w:rPr>
            </w:pPr>
            <w:r w:rsidRPr="7C9752E9">
              <w:rPr>
                <w:rFonts w:ascii="Calibri" w:eastAsia="Times New Roman" w:hAnsi="Calibri" w:cs="Calibri"/>
                <w:sz w:val="18"/>
                <w:szCs w:val="18"/>
              </w:rPr>
              <w:t xml:space="preserve">Percentage of the total </w:t>
            </w:r>
            <w:r w:rsidR="3A2A7EA3" w:rsidRPr="7C9752E9">
              <w:rPr>
                <w:rFonts w:ascii="Calibri" w:eastAsia="Times New Roman" w:hAnsi="Calibri" w:cs="Calibri"/>
                <w:sz w:val="18"/>
                <w:szCs w:val="18"/>
              </w:rPr>
              <w:t>shipments</w:t>
            </w:r>
            <w:r w:rsidRPr="7C9752E9">
              <w:rPr>
                <w:rFonts w:ascii="Calibri" w:eastAsia="Times New Roman" w:hAnsi="Calibri" w:cs="Calibri"/>
                <w:sz w:val="18"/>
                <w:szCs w:val="18"/>
              </w:rPr>
              <w:t xml:space="preserve"> $  that is covered in reported POS $</w:t>
            </w:r>
            <w:r w:rsidR="6585EF2B" w:rsidRPr="7C9752E9">
              <w:rPr>
                <w:rFonts w:ascii="Calibri" w:eastAsia="Times New Roman" w:hAnsi="Calibri" w:cs="Calibri"/>
                <w:sz w:val="18"/>
                <w:szCs w:val="18"/>
              </w:rPr>
              <w:t xml:space="preserve"> over a given period</w:t>
            </w:r>
          </w:p>
        </w:tc>
        <w:tc>
          <w:tcPr>
            <w:tcW w:w="2683" w:type="dxa"/>
            <w:tcBorders>
              <w:top w:val="nil"/>
              <w:left w:val="nil"/>
              <w:bottom w:val="single" w:sz="6" w:space="0" w:color="auto"/>
            </w:tcBorders>
            <w:shd w:val="clear" w:color="auto" w:fill="auto"/>
          </w:tcPr>
          <w:p w14:paraId="1E0AEE14" w14:textId="1888E244" w:rsidR="64D437A5" w:rsidRDefault="64D437A5" w:rsidP="7C9752E9">
            <w:pPr>
              <w:spacing w:line="240" w:lineRule="auto"/>
              <w:jc w:val="left"/>
              <w:rPr>
                <w:rFonts w:ascii="Segoe UI" w:eastAsia="Segoe UI" w:hAnsi="Segoe UI" w:cs="Segoe UI"/>
                <w:color w:val="333333"/>
                <w:sz w:val="18"/>
                <w:szCs w:val="18"/>
              </w:rPr>
            </w:pPr>
            <w:r w:rsidRPr="7C9752E9">
              <w:rPr>
                <w:rFonts w:ascii="Calibri" w:eastAsia="Times New Roman" w:hAnsi="Calibri" w:cs="Calibri"/>
                <w:sz w:val="18"/>
                <w:szCs w:val="18"/>
              </w:rPr>
              <w:t>Total shipments $ of distributors who provided POS /Total shipments $ (using 12 months rolling time windows)</w:t>
            </w:r>
            <w:r>
              <w:tab/>
            </w:r>
          </w:p>
        </w:tc>
        <w:tc>
          <w:tcPr>
            <w:tcW w:w="1879" w:type="dxa"/>
            <w:vMerge/>
          </w:tcPr>
          <w:p w14:paraId="37EDFB2A" w14:textId="77777777" w:rsidR="009F1B74" w:rsidRDefault="009F1B74"/>
        </w:tc>
        <w:tc>
          <w:tcPr>
            <w:tcW w:w="1558" w:type="dxa"/>
            <w:vMerge/>
          </w:tcPr>
          <w:p w14:paraId="6774264E" w14:textId="77777777" w:rsidR="009F1B74" w:rsidRDefault="009F1B74"/>
        </w:tc>
        <w:tc>
          <w:tcPr>
            <w:tcW w:w="222" w:type="dxa"/>
            <w:tcBorders>
              <w:left w:val="single" w:sz="6" w:space="0" w:color="auto"/>
            </w:tcBorders>
            <w:shd w:val="clear" w:color="auto" w:fill="auto"/>
            <w:vAlign w:val="center"/>
          </w:tcPr>
          <w:p w14:paraId="60AD90CB" w14:textId="085FB215" w:rsidR="7C9752E9" w:rsidRDefault="7C9752E9" w:rsidP="7C9752E9">
            <w:pPr>
              <w:spacing w:line="240" w:lineRule="auto"/>
              <w:jc w:val="left"/>
              <w:rPr>
                <w:rFonts w:ascii="Times New Roman" w:eastAsia="Times New Roman" w:hAnsi="Times New Roman" w:cs="Times New Roman"/>
                <w:sz w:val="18"/>
                <w:szCs w:val="18"/>
              </w:rPr>
            </w:pPr>
          </w:p>
        </w:tc>
      </w:tr>
    </w:tbl>
    <w:p w14:paraId="60C6B353" w14:textId="497D1D29" w:rsidR="16C9D34B" w:rsidRDefault="16C9D34B" w:rsidP="16C9D34B">
      <w:pPr>
        <w:ind w:firstLine="0"/>
        <w:rPr>
          <w:rStyle w:val="eop"/>
          <w:rFonts w:ascii="Calibri" w:hAnsi="Calibri" w:cs="Calibri"/>
          <w:color w:val="000000" w:themeColor="text1"/>
        </w:rPr>
      </w:pPr>
    </w:p>
    <w:p w14:paraId="555AB3D1" w14:textId="77777777" w:rsidR="005C5C75" w:rsidRPr="00084659" w:rsidRDefault="005C5C75" w:rsidP="005C5C75">
      <w:pPr>
        <w:pStyle w:val="Heading3"/>
      </w:pPr>
      <w:bookmarkStart w:id="831" w:name="_Toc91671108"/>
      <w:bookmarkStart w:id="832" w:name="_Toc630795806"/>
      <w:bookmarkStart w:id="833" w:name="_Toc1675363836"/>
      <w:bookmarkStart w:id="834" w:name="_Toc612043781"/>
      <w:bookmarkStart w:id="835" w:name="_Toc554880318"/>
      <w:bookmarkStart w:id="836" w:name="_Toc1852838246"/>
      <w:r w:rsidRPr="00084659">
        <w:t>Power BI needed columns</w:t>
      </w:r>
      <w:bookmarkEnd w:id="831"/>
      <w:r w:rsidRPr="00084659">
        <w:t> </w:t>
      </w:r>
      <w:bookmarkEnd w:id="832"/>
      <w:bookmarkEnd w:id="833"/>
      <w:bookmarkEnd w:id="834"/>
      <w:bookmarkEnd w:id="835"/>
      <w:bookmarkEnd w:id="836"/>
    </w:p>
    <w:p w14:paraId="102078F0" w14:textId="77777777" w:rsidR="005C5C75" w:rsidRPr="00BC415E" w:rsidRDefault="005C5C75" w:rsidP="005C5C75">
      <w:pPr>
        <w:ind w:firstLine="0"/>
      </w:pPr>
      <w:r>
        <w:t>These columns will be captured as part of Dashboard Wireframing sessions and compiled in the Technical Specification Document stored at location - &lt;&lt;TBD&gt;&gt;</w:t>
      </w:r>
    </w:p>
    <w:p w14:paraId="7D583B3F" w14:textId="77777777" w:rsidR="005C5C75" w:rsidRPr="003F00D4" w:rsidRDefault="005C5C75" w:rsidP="005C5C75">
      <w:pPr>
        <w:pStyle w:val="Heading3"/>
        <w:rPr>
          <w:b/>
          <w:bCs/>
        </w:rPr>
      </w:pPr>
      <w:bookmarkStart w:id="837" w:name="_Toc80092608"/>
      <w:bookmarkStart w:id="838" w:name="_Toc82685495"/>
      <w:bookmarkStart w:id="839" w:name="_Toc91671109"/>
      <w:bookmarkStart w:id="840" w:name="_Toc1166741602"/>
      <w:bookmarkStart w:id="841" w:name="_Toc1522179358"/>
      <w:bookmarkStart w:id="842" w:name="_Toc360436982"/>
      <w:bookmarkStart w:id="843" w:name="_Toc830360969"/>
      <w:bookmarkStart w:id="844" w:name="_Toc1290599848"/>
      <w:r>
        <w:lastRenderedPageBreak/>
        <w:t xml:space="preserve">KPI Inclusions and/or exclusion from </w:t>
      </w:r>
      <w:commentRangeStart w:id="845"/>
      <w:commentRangeStart w:id="846"/>
      <w:commentRangeStart w:id="847"/>
      <w:commentRangeStart w:id="848"/>
      <w:r>
        <w:t>Dashboard</w:t>
      </w:r>
      <w:bookmarkEnd w:id="837"/>
      <w:bookmarkEnd w:id="838"/>
      <w:commentRangeEnd w:id="845"/>
      <w:r w:rsidR="00D557D5">
        <w:rPr>
          <w:rStyle w:val="CommentReference"/>
        </w:rPr>
        <w:commentReference w:id="845"/>
      </w:r>
      <w:commentRangeEnd w:id="846"/>
      <w:r>
        <w:rPr>
          <w:rStyle w:val="CommentReference"/>
        </w:rPr>
        <w:commentReference w:id="846"/>
      </w:r>
      <w:commentRangeEnd w:id="847"/>
      <w:r w:rsidR="003A1DAD">
        <w:rPr>
          <w:rStyle w:val="CommentReference"/>
        </w:rPr>
        <w:commentReference w:id="847"/>
      </w:r>
      <w:commentRangeEnd w:id="848"/>
      <w:r>
        <w:rPr>
          <w:rStyle w:val="CommentReference"/>
        </w:rPr>
        <w:commentReference w:id="848"/>
      </w:r>
      <w:bookmarkEnd w:id="839"/>
      <w:r w:rsidRPr="00651232">
        <w:t> </w:t>
      </w:r>
      <w:bookmarkEnd w:id="840"/>
      <w:bookmarkEnd w:id="841"/>
      <w:bookmarkEnd w:id="842"/>
      <w:bookmarkEnd w:id="843"/>
      <w:bookmarkEnd w:id="844"/>
    </w:p>
    <w:p w14:paraId="3CE5D00E" w14:textId="77777777" w:rsidR="005C5C75" w:rsidRPr="00651232" w:rsidRDefault="005C5C75" w:rsidP="005C5C75">
      <w:pPr>
        <w:spacing w:after="0" w:line="240" w:lineRule="auto"/>
        <w:ind w:firstLine="0"/>
        <w:jc w:val="left"/>
        <w:textAlignment w:val="baseline"/>
        <w:rPr>
          <w:rFonts w:ascii="Segoe UI" w:eastAsia="Times New Roman" w:hAnsi="Segoe UI" w:cs="Segoe UI"/>
          <w:sz w:val="18"/>
          <w:szCs w:val="18"/>
        </w:rPr>
      </w:pPr>
      <w:r w:rsidRPr="00651232">
        <w:rPr>
          <w:rFonts w:ascii="Calibri" w:eastAsia="Times New Roman" w:hAnsi="Calibri" w:cs="Calibri"/>
        </w:rPr>
        <w:t> </w:t>
      </w:r>
    </w:p>
    <w:p w14:paraId="576B7FC7" w14:textId="4178DEAB" w:rsidR="005C5C75" w:rsidRPr="00415944" w:rsidRDefault="005C5C75" w:rsidP="005C5C75">
      <w:pPr>
        <w:spacing w:after="0" w:line="240" w:lineRule="auto"/>
        <w:ind w:firstLine="0"/>
        <w:jc w:val="left"/>
        <w:textAlignment w:val="baseline"/>
        <w:rPr>
          <w:rFonts w:ascii="Segoe UI" w:eastAsia="Times New Roman" w:hAnsi="Segoe UI" w:cs="Segoe UI"/>
          <w:sz w:val="18"/>
          <w:szCs w:val="18"/>
        </w:rPr>
      </w:pPr>
      <w:r w:rsidRPr="00415944">
        <w:rPr>
          <w:rFonts w:ascii="Calibri" w:eastAsia="Times New Roman" w:hAnsi="Calibri" w:cs="Calibri"/>
          <w:sz w:val="18"/>
          <w:szCs w:val="18"/>
        </w:rPr>
        <w:t> </w:t>
      </w:r>
      <w:r w:rsidR="00D557D5">
        <w:t>This section defines the filters that would be applied at the BI semantic layer to expose data at the Power BI Dashboard layer.</w:t>
      </w:r>
    </w:p>
    <w:p w14:paraId="5211D533" w14:textId="77777777" w:rsidR="005C5C75" w:rsidRPr="00415944" w:rsidRDefault="005C5C75" w:rsidP="005C5C75">
      <w:pPr>
        <w:spacing w:after="0" w:line="240" w:lineRule="auto"/>
        <w:ind w:firstLine="0"/>
        <w:jc w:val="left"/>
        <w:rPr>
          <w:rFonts w:ascii="Calibri" w:eastAsia="Times New Roman" w:hAnsi="Calibri" w:cs="Calibri"/>
          <w:sz w:val="18"/>
          <w:szCs w:val="18"/>
        </w:rPr>
      </w:pPr>
    </w:p>
    <w:p w14:paraId="112CF28D" w14:textId="11436E8B" w:rsidR="005C5C75" w:rsidRPr="00545AF2" w:rsidRDefault="00070683" w:rsidP="005C5C75">
      <w:pPr>
        <w:pStyle w:val="Heading3"/>
        <w:ind w:left="810" w:hanging="810"/>
      </w:pPr>
      <w:bookmarkStart w:id="855" w:name="_Toc807587101"/>
      <w:bookmarkStart w:id="856" w:name="_Toc2037524328"/>
      <w:bookmarkStart w:id="857" w:name="_Toc992334614"/>
      <w:bookmarkStart w:id="858" w:name="_Toc396426563"/>
      <w:bookmarkStart w:id="859" w:name="_Toc42162383"/>
      <w:bookmarkStart w:id="860" w:name="_Toc91671110"/>
      <w:r>
        <w:t>Targets</w:t>
      </w:r>
      <w:bookmarkEnd w:id="855"/>
      <w:bookmarkEnd w:id="856"/>
      <w:bookmarkEnd w:id="857"/>
      <w:bookmarkEnd w:id="858"/>
      <w:bookmarkEnd w:id="859"/>
      <w:bookmarkEnd w:id="860"/>
    </w:p>
    <w:p w14:paraId="54521C90" w14:textId="11436E8B" w:rsidR="00A159AC" w:rsidRDefault="08558407" w:rsidP="00A159AC">
      <w:pPr>
        <w:pStyle w:val="NoSpacing"/>
      </w:pPr>
      <w:r>
        <w:t xml:space="preserve">Similar to 12.6.9 above for distributor inventory, POS scoring logic </w:t>
      </w:r>
      <w:r w:rsidR="53FD8E3D">
        <w:t xml:space="preserve">and targets are part of the order budget / forecasting cycles.  </w:t>
      </w:r>
      <w:r w:rsidR="0D376671">
        <w:t xml:space="preserve">For those distributors that provide POS data to Fluke </w:t>
      </w:r>
      <w:r w:rsidR="37C6A63C">
        <w:t>a</w:t>
      </w:r>
      <w:r w:rsidR="0D376671">
        <w:t xml:space="preserve"> target will be assigned to those larger distributors.  The </w:t>
      </w:r>
      <w:r w:rsidR="3E24A6BE">
        <w:t xml:space="preserve">POS </w:t>
      </w:r>
      <w:r w:rsidR="0D376671">
        <w:t xml:space="preserve">target is </w:t>
      </w:r>
      <w:r w:rsidR="2A10DD4D">
        <w:t xml:space="preserve">related to </w:t>
      </w:r>
      <w:r w:rsidR="0D376671">
        <w:t>the distributor's targeted order growth rate</w:t>
      </w:r>
      <w:r w:rsidR="4E9F5C1D">
        <w:t xml:space="preserve">. The target will be both a dollar amount and a growth rate vs. </w:t>
      </w:r>
      <w:r w:rsidR="77A7C914">
        <w:t>p</w:t>
      </w:r>
      <w:r w:rsidR="4E9F5C1D">
        <w:t>rior ye</w:t>
      </w:r>
      <w:r w:rsidR="07BC2EDC">
        <w:t>ar.</w:t>
      </w:r>
      <w:r w:rsidR="00A159AC">
        <w:t xml:space="preserve"> The dimension and granularity for these targets can be defined as follows.</w:t>
      </w:r>
    </w:p>
    <w:p w14:paraId="1306435B" w14:textId="6D1E9AE6" w:rsidR="005C5C75" w:rsidRDefault="005C5C75" w:rsidP="0055F022"/>
    <w:p w14:paraId="0461C9B8" w14:textId="0773DF47" w:rsidR="005C5C75" w:rsidRDefault="005F760F" w:rsidP="00307DA9">
      <w:pPr>
        <w:pStyle w:val="NoSpacing"/>
        <w:numPr>
          <w:ilvl w:val="0"/>
          <w:numId w:val="90"/>
        </w:numPr>
      </w:pPr>
      <w:r>
        <w:rPr>
          <w:b/>
          <w:bCs/>
        </w:rPr>
        <w:t>Distributor POS</w:t>
      </w:r>
      <w:r w:rsidRPr="00575FBD">
        <w:rPr>
          <w:b/>
          <w:bCs/>
        </w:rPr>
        <w:t xml:space="preserve"> Target: </w:t>
      </w:r>
      <w:r>
        <w:t>D</w:t>
      </w:r>
      <w:r w:rsidRPr="00575FBD">
        <w:t xml:space="preserve">istributor, product family </w:t>
      </w:r>
      <w:r>
        <w:t>,</w:t>
      </w:r>
      <w:r w:rsidRPr="00575FBD">
        <w:t>month, One Fluke Region hierarchy</w:t>
      </w:r>
    </w:p>
    <w:p w14:paraId="09593C59" w14:textId="77777777" w:rsidR="005C5C75" w:rsidRDefault="005C5C75" w:rsidP="005C5C75">
      <w:pPr>
        <w:ind w:firstLine="0"/>
        <w:rPr>
          <w:rStyle w:val="eop"/>
          <w:rFonts w:ascii="Calibri" w:hAnsi="Calibri" w:cs="Calibri"/>
          <w:color w:val="000000"/>
          <w:shd w:val="clear" w:color="auto" w:fill="FFFFFF"/>
        </w:rPr>
      </w:pPr>
    </w:p>
    <w:p w14:paraId="7E4E5AC8" w14:textId="77777777" w:rsidR="005C5C75" w:rsidRDefault="005C5C75" w:rsidP="005C5C75">
      <w:pPr>
        <w:pStyle w:val="Heading2"/>
      </w:pPr>
      <w:bookmarkStart w:id="861" w:name="_Toc80092610"/>
      <w:bookmarkStart w:id="862" w:name="_Toc82685497"/>
      <w:bookmarkStart w:id="863" w:name="_Toc585265422"/>
      <w:bookmarkStart w:id="864" w:name="_Toc1364826050"/>
      <w:bookmarkStart w:id="865" w:name="_Toc1981549821"/>
      <w:bookmarkStart w:id="866" w:name="_Toc87741212"/>
      <w:bookmarkStart w:id="867" w:name="_Toc952232834"/>
      <w:bookmarkStart w:id="868" w:name="_Toc91671111"/>
      <w:r>
        <w:t>Revenue</w:t>
      </w:r>
      <w:bookmarkEnd w:id="861"/>
      <w:bookmarkEnd w:id="862"/>
      <w:bookmarkEnd w:id="863"/>
      <w:bookmarkEnd w:id="864"/>
      <w:bookmarkEnd w:id="865"/>
      <w:bookmarkEnd w:id="866"/>
      <w:bookmarkEnd w:id="867"/>
      <w:bookmarkEnd w:id="868"/>
    </w:p>
    <w:p w14:paraId="1EFDAF48" w14:textId="145F27C4" w:rsidR="005C5C75" w:rsidRDefault="005C5C75" w:rsidP="005C5C75"/>
    <w:p w14:paraId="21853870" w14:textId="264B940E" w:rsidR="006804D8" w:rsidRDefault="006804D8" w:rsidP="006804D8">
      <w:pPr>
        <w:pStyle w:val="NoSpacing"/>
        <w:rPr>
          <w:rStyle w:val="normaltextrun"/>
          <w:rFonts w:ascii="Calibri" w:hAnsi="Calibri" w:cs="Calibri"/>
          <w:color w:val="000000"/>
          <w:shd w:val="clear" w:color="auto" w:fill="FFFFFF"/>
        </w:rPr>
      </w:pPr>
      <w:r w:rsidRPr="006804D8">
        <w:t xml:space="preserve">Revenue are shipments plus additional transactions like rebates, trade discounts and royalty </w:t>
      </w:r>
      <w:r>
        <w:t>i</w:t>
      </w:r>
      <w:r w:rsidRPr="006804D8">
        <w:t>ncome.  However, depending on how a region transacts rebates, shipments can include the impact of rebates and other region’s shipments do not</w:t>
      </w:r>
      <w:r w:rsidR="005B5FF7">
        <w:t>.</w:t>
      </w:r>
      <w:r w:rsidR="005B5FF7" w:rsidRPr="005B5FF7">
        <w:rPr>
          <w:rStyle w:val="Heading1Char"/>
          <w:rFonts w:ascii="Calibri" w:hAnsi="Calibri" w:cs="Calibri"/>
          <w:color w:val="000000"/>
          <w:shd w:val="clear" w:color="auto" w:fill="FFFFFF"/>
        </w:rPr>
        <w:t xml:space="preserve"> </w:t>
      </w:r>
      <w:r w:rsidR="005B5FF7">
        <w:rPr>
          <w:rStyle w:val="normaltextrun"/>
          <w:rFonts w:ascii="Calibri" w:hAnsi="Calibri" w:cs="Calibri"/>
          <w:color w:val="000000"/>
          <w:shd w:val="clear" w:color="auto" w:fill="FFFFFF"/>
        </w:rPr>
        <w:t>For example, shipments for EMEA include rebates / discount, however, in the America's region they do not due to how rebates are transacted in a separate stand-alone product family</w:t>
      </w:r>
      <w:r w:rsidR="00D64CB8">
        <w:rPr>
          <w:rStyle w:val="normaltextrun"/>
          <w:rFonts w:ascii="Calibri" w:hAnsi="Calibri" w:cs="Calibri"/>
          <w:color w:val="000000"/>
          <w:shd w:val="clear" w:color="auto" w:fill="FFFFFF"/>
        </w:rPr>
        <w:t>.</w:t>
      </w:r>
    </w:p>
    <w:p w14:paraId="6C658A79" w14:textId="77777777" w:rsidR="00F8093C" w:rsidRDefault="00F8093C" w:rsidP="00F8093C">
      <w:pPr>
        <w:spacing w:after="0" w:line="240" w:lineRule="auto"/>
        <w:ind w:firstLine="0"/>
        <w:jc w:val="left"/>
        <w:textAlignment w:val="baseline"/>
        <w:rPr>
          <w:rFonts w:ascii="Calibri" w:eastAsia="Times New Roman" w:hAnsi="Calibri" w:cs="Segoe UI"/>
        </w:rPr>
      </w:pPr>
      <w:r>
        <w:rPr>
          <w:rStyle w:val="normaltextrun"/>
          <w:rFonts w:ascii="Calibri" w:hAnsi="Calibri" w:cs="Calibri"/>
          <w:color w:val="000000"/>
          <w:shd w:val="clear" w:color="auto" w:fill="FFFFFF"/>
        </w:rPr>
        <w:t>Core growth is a measure of internal growth of existing business (i.e. </w:t>
      </w:r>
      <w:r w:rsidRPr="00F8093C">
        <w:rPr>
          <w:rStyle w:val="normaltextrun"/>
          <w:rFonts w:ascii="Calibri" w:hAnsi="Calibri" w:cs="Calibri"/>
          <w:b/>
          <w:bCs/>
          <w:color w:val="000000"/>
          <w:shd w:val="clear" w:color="auto" w:fill="FFFFFF"/>
        </w:rPr>
        <w:t>excludes impact of sales increase through acquisitions or FX</w:t>
      </w:r>
      <w:r>
        <w:rPr>
          <w:rStyle w:val="normaltextrun"/>
          <w:rFonts w:ascii="Calibri" w:hAnsi="Calibri" w:cs="Calibri"/>
          <w:color w:val="000000"/>
          <w:shd w:val="clear" w:color="auto" w:fill="FFFFFF"/>
        </w:rPr>
        <w:t>) versus prior year.</w:t>
      </w:r>
      <w:r>
        <w:rPr>
          <w:rStyle w:val="eop"/>
          <w:rFonts w:ascii="Calibri" w:hAnsi="Calibri" w:cs="Calibri"/>
          <w:color w:val="000000"/>
          <w:shd w:val="clear" w:color="auto" w:fill="FFFFFF"/>
        </w:rPr>
        <w:t> </w:t>
      </w:r>
    </w:p>
    <w:p w14:paraId="053A241E" w14:textId="02B9F444" w:rsidR="005C5C75" w:rsidRDefault="005C5C75" w:rsidP="005C5C75">
      <w:pPr>
        <w:pStyle w:val="Heading3"/>
      </w:pPr>
      <w:bookmarkStart w:id="869" w:name="_Toc80092611"/>
      <w:bookmarkStart w:id="870" w:name="_Toc82685498"/>
      <w:bookmarkStart w:id="871" w:name="_Toc2009182640"/>
      <w:bookmarkStart w:id="872" w:name="_Toc1866844805"/>
      <w:bookmarkStart w:id="873" w:name="_Toc788720012"/>
      <w:bookmarkStart w:id="874" w:name="_Toc1906959928"/>
      <w:bookmarkStart w:id="875" w:name="_Toc1104413575"/>
      <w:bookmarkStart w:id="876" w:name="_Toc91671112"/>
      <w:r>
        <w:t>Calculation Requirements</w:t>
      </w:r>
      <w:bookmarkEnd w:id="869"/>
      <w:bookmarkEnd w:id="870"/>
      <w:bookmarkEnd w:id="871"/>
      <w:bookmarkEnd w:id="872"/>
      <w:bookmarkEnd w:id="873"/>
      <w:bookmarkEnd w:id="874"/>
      <w:bookmarkEnd w:id="875"/>
      <w:bookmarkEnd w:id="876"/>
    </w:p>
    <w:p w14:paraId="1282237F" w14:textId="77777777" w:rsidR="005C585B" w:rsidRDefault="005C585B" w:rsidP="00D64CB8">
      <w:pPr>
        <w:rPr>
          <w:rStyle w:val="normaltextrun"/>
          <w:rFonts w:ascii="Calibri" w:hAnsi="Calibri" w:cs="Calibri"/>
          <w:b/>
          <w:bCs/>
          <w:color w:val="000000"/>
          <w:shd w:val="clear" w:color="auto" w:fill="FFFFFF"/>
        </w:rPr>
      </w:pPr>
    </w:p>
    <w:p w14:paraId="01489494" w14:textId="136ADABD" w:rsidR="00113E50" w:rsidRDefault="00113E50" w:rsidP="00282436">
      <w:pPr>
        <w:jc w:val="center"/>
        <w:rPr>
          <w:rStyle w:val="eop"/>
          <w:rFonts w:ascii="Calibri" w:hAnsi="Calibri" w:cs="Calibri"/>
          <w:b/>
          <w:bCs/>
          <w:color w:val="000000"/>
          <w:shd w:val="clear" w:color="auto" w:fill="FFFFFF"/>
        </w:rPr>
      </w:pPr>
      <w:r w:rsidRPr="00113E50">
        <w:rPr>
          <w:rStyle w:val="normaltextrun"/>
          <w:rFonts w:ascii="Calibri" w:hAnsi="Calibri" w:cs="Calibri"/>
          <w:b/>
          <w:bCs/>
          <w:color w:val="000000"/>
          <w:shd w:val="clear" w:color="auto" w:fill="FFFFFF"/>
        </w:rPr>
        <w:t>Revenue = List Shipments + Service Revenue + Markup – Trade discounts – Rebates – Cash Discounts</w:t>
      </w:r>
    </w:p>
    <w:p w14:paraId="0934E5D2" w14:textId="06843AD7" w:rsidR="00FB769D" w:rsidRDefault="00FB769D" w:rsidP="00282436">
      <w:pPr>
        <w:jc w:val="center"/>
        <w:rPr>
          <w:rStyle w:val="eop"/>
          <w:rFonts w:cs="Yu Mincho"/>
          <w:b/>
          <w:bCs/>
          <w:color w:val="000000"/>
          <w:shd w:val="clear" w:color="auto" w:fill="FFFFFF"/>
        </w:rPr>
      </w:pPr>
      <w:r w:rsidRPr="00282436">
        <w:rPr>
          <w:rStyle w:val="eop"/>
          <w:rFonts w:cs="Yu Mincho"/>
          <w:b/>
          <w:bCs/>
          <w:color w:val="000000"/>
          <w:shd w:val="clear" w:color="auto" w:fill="FFFFFF"/>
        </w:rPr>
        <w:t>De</w:t>
      </w:r>
      <w:r w:rsidR="00DA0F2D" w:rsidRPr="00282436">
        <w:rPr>
          <w:rStyle w:val="eop"/>
          <w:rFonts w:cs="Yu Mincho"/>
          <w:b/>
          <w:bCs/>
          <w:color w:val="000000"/>
          <w:shd w:val="clear" w:color="auto" w:fill="FFFFFF"/>
        </w:rPr>
        <w:t xml:space="preserve">ferred Revenue = </w:t>
      </w:r>
      <w:r w:rsidR="007E22B4" w:rsidRPr="00282436">
        <w:rPr>
          <w:rStyle w:val="eop"/>
          <w:rFonts w:cs="Yu Mincho"/>
          <w:b/>
          <w:bCs/>
          <w:color w:val="000000"/>
          <w:shd w:val="clear" w:color="auto" w:fill="FFFFFF"/>
        </w:rPr>
        <w:t>Net shipment/posted Date</w:t>
      </w:r>
    </w:p>
    <w:p w14:paraId="53051B67" w14:textId="4E816483" w:rsidR="0048268C" w:rsidRPr="0048268C" w:rsidRDefault="1F6F2BB2" w:rsidP="0048268C">
      <w:pPr>
        <w:ind w:firstLine="0"/>
        <w:rPr>
          <w:rStyle w:val="eop"/>
          <w:rFonts w:cs="Yu Mincho"/>
          <w:b/>
          <w:color w:val="000000"/>
          <w:shd w:val="clear" w:color="auto" w:fill="FFFFFF"/>
        </w:rPr>
      </w:pPr>
      <w:r w:rsidRPr="3CAF8809">
        <w:rPr>
          <w:rStyle w:val="eop"/>
          <w:rFonts w:cs="Yu Mincho"/>
          <w:b/>
          <w:color w:val="000000" w:themeColor="text1"/>
        </w:rPr>
        <w:t>Americas:</w:t>
      </w:r>
    </w:p>
    <w:p w14:paraId="58E0B315" w14:textId="44F04152" w:rsidR="1F6F2BB2" w:rsidRDefault="1F6F2BB2" w:rsidP="7B4E75BC">
      <w:pPr>
        <w:ind w:firstLine="0"/>
        <w:rPr>
          <w:rStyle w:val="eop"/>
          <w:rFonts w:cs="Yu Mincho"/>
        </w:rPr>
      </w:pPr>
      <w:r w:rsidRPr="7B4E75BC">
        <w:rPr>
          <w:rStyle w:val="eop"/>
          <w:rFonts w:cs="Yu Mincho"/>
          <w:color w:val="000000" w:themeColor="text1"/>
        </w:rPr>
        <w:t xml:space="preserve">Deferred revenue is </w:t>
      </w:r>
      <w:r w:rsidR="15CD857E" w:rsidRPr="7B4E75BC">
        <w:rPr>
          <w:rStyle w:val="eop"/>
          <w:rFonts w:cs="Yu Mincho"/>
          <w:color w:val="000000" w:themeColor="text1"/>
        </w:rPr>
        <w:t>processed in 2 ways</w:t>
      </w:r>
      <w:r w:rsidR="6BFBEF3A" w:rsidRPr="7B4E75BC">
        <w:rPr>
          <w:rStyle w:val="eop"/>
          <w:rFonts w:cs="Yu Mincho"/>
          <w:color w:val="000000" w:themeColor="text1"/>
        </w:rPr>
        <w:t>:</w:t>
      </w:r>
    </w:p>
    <w:p w14:paraId="1858FD72" w14:textId="1CD566AC" w:rsidR="1F6F2BB2" w:rsidRDefault="1F6F2BB2" w:rsidP="7B4E75BC">
      <w:pPr>
        <w:ind w:firstLine="0"/>
        <w:rPr>
          <w:rFonts w:ascii="Segoe UI" w:eastAsia="Segoe UI" w:hAnsi="Segoe UI" w:cs="Segoe UI"/>
          <w:sz w:val="21"/>
          <w:szCs w:val="21"/>
        </w:rPr>
      </w:pPr>
      <w:r w:rsidRPr="7B4E75BC">
        <w:rPr>
          <w:rStyle w:val="eop"/>
          <w:rFonts w:cs="Yu Mincho"/>
          <w:color w:val="000000" w:themeColor="text1"/>
        </w:rPr>
        <w:t xml:space="preserve"> </w:t>
      </w:r>
      <w:r w:rsidR="6121616B" w:rsidRPr="7B4E75BC">
        <w:rPr>
          <w:rStyle w:val="eop"/>
          <w:rFonts w:cs="Yu Mincho"/>
          <w:b/>
          <w:bCs/>
          <w:color w:val="000000" w:themeColor="text1"/>
        </w:rPr>
        <w:t>1)</w:t>
      </w:r>
      <w:r w:rsidR="6121616B" w:rsidRPr="7B4E75BC">
        <w:rPr>
          <w:rStyle w:val="eop"/>
          <w:rFonts w:cs="Yu Mincho"/>
          <w:color w:val="000000" w:themeColor="text1"/>
        </w:rPr>
        <w:t xml:space="preserve"> </w:t>
      </w:r>
      <w:r w:rsidR="0DCEF7BC" w:rsidRPr="7B4E75BC">
        <w:rPr>
          <w:rStyle w:val="eop"/>
          <w:rFonts w:cs="Yu Mincho"/>
          <w:color w:val="000000" w:themeColor="text1"/>
        </w:rPr>
        <w:t>A</w:t>
      </w:r>
      <w:r w:rsidR="65EA4BF8" w:rsidRPr="7B4E75BC">
        <w:rPr>
          <w:rStyle w:val="eop"/>
          <w:rFonts w:cs="Yu Mincho"/>
          <w:color w:val="000000" w:themeColor="text1"/>
        </w:rPr>
        <w:t>u</w:t>
      </w:r>
      <w:r w:rsidR="65EA4BF8" w:rsidRPr="7B4E75BC">
        <w:rPr>
          <w:rStyle w:val="eop"/>
          <w:rFonts w:cs="Yu Mincho"/>
        </w:rPr>
        <w:t>tomatically</w:t>
      </w:r>
      <w:r w:rsidRPr="7B4E75BC">
        <w:rPr>
          <w:rStyle w:val="eop"/>
          <w:rFonts w:cs="Yu Mincho"/>
        </w:rPr>
        <w:t xml:space="preserve"> </w:t>
      </w:r>
      <w:r w:rsidR="3E5FF95F" w:rsidRPr="7B4E75BC">
        <w:rPr>
          <w:rStyle w:val="eop"/>
          <w:rFonts w:cs="Yu Mincho"/>
        </w:rPr>
        <w:t xml:space="preserve">calculated </w:t>
      </w:r>
      <w:r w:rsidRPr="7B4E75BC">
        <w:rPr>
          <w:rStyle w:val="eop"/>
          <w:rFonts w:cs="Yu Mincho"/>
        </w:rPr>
        <w:t xml:space="preserve">by Oracle based on the </w:t>
      </w:r>
      <w:r w:rsidR="69CC4CCE" w:rsidRPr="7B4E75BC">
        <w:rPr>
          <w:rStyle w:val="eop"/>
          <w:rFonts w:cs="Yu Mincho"/>
        </w:rPr>
        <w:t>transaction’s</w:t>
      </w:r>
      <w:r w:rsidRPr="7B4E75BC">
        <w:rPr>
          <w:rStyle w:val="eop"/>
          <w:rFonts w:cs="Yu Mincho"/>
        </w:rPr>
        <w:t xml:space="preserve"> “Service Start Date” and “Service End Date”</w:t>
      </w:r>
      <w:r w:rsidR="11BE7BEC" w:rsidRPr="7B4E75BC">
        <w:rPr>
          <w:rStyle w:val="eop"/>
          <w:rFonts w:cs="Yu Mincho"/>
        </w:rPr>
        <w:t xml:space="preserve">. </w:t>
      </w:r>
      <w:r w:rsidR="03D38AFA" w:rsidRPr="7B4E75BC">
        <w:rPr>
          <w:rStyle w:val="eop"/>
          <w:rFonts w:cs="Yu Mincho"/>
        </w:rPr>
        <w:t>T</w:t>
      </w:r>
      <w:r w:rsidR="11BE7BEC" w:rsidRPr="7B4E75BC">
        <w:rPr>
          <w:rFonts w:ascii="Segoe UI" w:eastAsia="Segoe UI" w:hAnsi="Segoe UI" w:cs="Segoe UI"/>
          <w:sz w:val="21"/>
          <w:szCs w:val="21"/>
        </w:rPr>
        <w:t xml:space="preserve">he </w:t>
      </w:r>
      <w:r w:rsidR="74CB687D" w:rsidRPr="7B4E75BC">
        <w:rPr>
          <w:rFonts w:ascii="Segoe UI" w:eastAsia="Segoe UI" w:hAnsi="Segoe UI" w:cs="Segoe UI"/>
          <w:sz w:val="21"/>
          <w:szCs w:val="21"/>
        </w:rPr>
        <w:t xml:space="preserve">calculation for </w:t>
      </w:r>
      <w:r w:rsidR="11BE7BEC" w:rsidRPr="7B4E75BC">
        <w:rPr>
          <w:rFonts w:ascii="Segoe UI" w:eastAsia="Segoe UI" w:hAnsi="Segoe UI" w:cs="Segoe UI"/>
          <w:sz w:val="21"/>
          <w:szCs w:val="21"/>
        </w:rPr>
        <w:t xml:space="preserve">deferred revenue is based on the service period </w:t>
      </w:r>
      <w:r w:rsidR="11BE7BEC" w:rsidRPr="7B4E75BC">
        <w:rPr>
          <w:rFonts w:ascii="Segoe UI" w:eastAsia="Segoe UI" w:hAnsi="Segoe UI" w:cs="Segoe UI"/>
          <w:b/>
          <w:bCs/>
          <w:sz w:val="21"/>
          <w:szCs w:val="21"/>
        </w:rPr>
        <w:t xml:space="preserve">by day </w:t>
      </w:r>
      <w:r w:rsidR="11BE7BEC" w:rsidRPr="7B4E75BC">
        <w:rPr>
          <w:rFonts w:ascii="Segoe UI" w:eastAsia="Segoe UI" w:hAnsi="Segoe UI" w:cs="Segoe UI"/>
          <w:sz w:val="21"/>
          <w:szCs w:val="21"/>
        </w:rPr>
        <w:t>until the service period end date</w:t>
      </w:r>
      <w:r w:rsidR="19DFDB4B" w:rsidRPr="7B4E75BC">
        <w:rPr>
          <w:rFonts w:ascii="Segoe UI" w:eastAsia="Segoe UI" w:hAnsi="Segoe UI" w:cs="Segoe UI"/>
          <w:sz w:val="21"/>
          <w:szCs w:val="21"/>
        </w:rPr>
        <w:t xml:space="preserve">.   For example, If the service period is for 12 months starting </w:t>
      </w:r>
      <w:r w:rsidR="3DC33CA6" w:rsidRPr="7B4E75BC">
        <w:rPr>
          <w:rFonts w:ascii="Segoe UI" w:eastAsia="Segoe UI" w:hAnsi="Segoe UI" w:cs="Segoe UI"/>
          <w:sz w:val="21"/>
          <w:szCs w:val="21"/>
        </w:rPr>
        <w:t>July 3</w:t>
      </w:r>
      <w:r w:rsidR="3DC33CA6" w:rsidRPr="7B4E75BC">
        <w:rPr>
          <w:rFonts w:ascii="Segoe UI" w:eastAsia="Segoe UI" w:hAnsi="Segoe UI" w:cs="Segoe UI"/>
          <w:sz w:val="21"/>
          <w:szCs w:val="21"/>
          <w:vertAlign w:val="superscript"/>
        </w:rPr>
        <w:t>rd</w:t>
      </w:r>
      <w:r w:rsidR="00307DA9" w:rsidRPr="7B4E75BC">
        <w:rPr>
          <w:rFonts w:ascii="Segoe UI" w:eastAsia="Segoe UI" w:hAnsi="Segoe UI" w:cs="Segoe UI"/>
          <w:sz w:val="21"/>
          <w:szCs w:val="21"/>
        </w:rPr>
        <w:t>, 2021</w:t>
      </w:r>
      <w:r w:rsidR="3DC33CA6" w:rsidRPr="7B4E75BC">
        <w:rPr>
          <w:rFonts w:ascii="Segoe UI" w:eastAsia="Segoe UI" w:hAnsi="Segoe UI" w:cs="Segoe UI"/>
          <w:sz w:val="21"/>
          <w:szCs w:val="21"/>
        </w:rPr>
        <w:t xml:space="preserve"> (beginning of Fluke’s July fiscal month) </w:t>
      </w:r>
      <w:r w:rsidR="2A2B0F75" w:rsidRPr="7B4E75BC">
        <w:rPr>
          <w:rFonts w:ascii="Segoe UI" w:eastAsia="Segoe UI" w:hAnsi="Segoe UI" w:cs="Segoe UI"/>
          <w:sz w:val="21"/>
          <w:szCs w:val="21"/>
        </w:rPr>
        <w:t>through fiscal end of month July 30</w:t>
      </w:r>
      <w:r w:rsidR="2A2B0F75" w:rsidRPr="7B4E75BC">
        <w:rPr>
          <w:rFonts w:ascii="Segoe UI" w:eastAsia="Segoe UI" w:hAnsi="Segoe UI" w:cs="Segoe UI"/>
          <w:sz w:val="21"/>
          <w:szCs w:val="21"/>
          <w:vertAlign w:val="superscript"/>
        </w:rPr>
        <w:t>th</w:t>
      </w:r>
      <w:r w:rsidR="2A2B0F75" w:rsidRPr="7B4E75BC">
        <w:rPr>
          <w:rFonts w:ascii="Segoe UI" w:eastAsia="Segoe UI" w:hAnsi="Segoe UI" w:cs="Segoe UI"/>
          <w:sz w:val="21"/>
          <w:szCs w:val="21"/>
        </w:rPr>
        <w:t xml:space="preserve"> 2021, there are </w:t>
      </w:r>
      <w:r w:rsidR="21B7420F" w:rsidRPr="7B4E75BC">
        <w:rPr>
          <w:rFonts w:ascii="Segoe UI" w:eastAsia="Segoe UI" w:hAnsi="Segoe UI" w:cs="Segoe UI"/>
          <w:sz w:val="21"/>
          <w:szCs w:val="21"/>
        </w:rPr>
        <w:t xml:space="preserve">28 days.  July’s deferred revenue amount will be </w:t>
      </w:r>
      <w:r w:rsidR="4B9161B7" w:rsidRPr="7B4E75BC">
        <w:rPr>
          <w:rFonts w:ascii="Segoe UI" w:eastAsia="Segoe UI" w:hAnsi="Segoe UI" w:cs="Segoe UI"/>
          <w:sz w:val="21"/>
          <w:szCs w:val="21"/>
        </w:rPr>
        <w:t>=</w:t>
      </w:r>
    </w:p>
    <w:p w14:paraId="3AF5DCB5" w14:textId="4F2318D8" w:rsidR="1F6F2BB2" w:rsidRDefault="21B7420F" w:rsidP="7B4E75BC">
      <w:pPr>
        <w:ind w:firstLine="0"/>
        <w:rPr>
          <w:rFonts w:ascii="Segoe UI" w:eastAsia="Segoe UI" w:hAnsi="Segoe UI" w:cs="Segoe UI"/>
          <w:sz w:val="21"/>
          <w:szCs w:val="21"/>
        </w:rPr>
      </w:pPr>
      <w:r w:rsidRPr="7B4E75BC">
        <w:rPr>
          <w:rFonts w:ascii="Segoe UI" w:eastAsia="Segoe UI" w:hAnsi="Segoe UI" w:cs="Segoe UI"/>
          <w:sz w:val="21"/>
          <w:szCs w:val="21"/>
        </w:rPr>
        <w:t>$120,000 / 365 days * 28 days July = $9,205.48</w:t>
      </w:r>
    </w:p>
    <w:p w14:paraId="54985AEF" w14:textId="22F2FAF2" w:rsidR="1F6F2BB2" w:rsidRDefault="4B9D7419" w:rsidP="7B4E75BC">
      <w:pPr>
        <w:ind w:firstLine="0"/>
        <w:rPr>
          <w:rStyle w:val="eop"/>
          <w:rFonts w:cs="Yu Mincho"/>
          <w:color w:val="000000" w:themeColor="text1"/>
        </w:rPr>
      </w:pPr>
      <w:r w:rsidRPr="7B4E75BC">
        <w:rPr>
          <w:rStyle w:val="eop"/>
          <w:rFonts w:cs="Yu Mincho"/>
          <w:b/>
          <w:bCs/>
        </w:rPr>
        <w:t>2)</w:t>
      </w:r>
      <w:r w:rsidRPr="7B4E75BC">
        <w:rPr>
          <w:rStyle w:val="eop"/>
          <w:rFonts w:cs="Yu Mincho"/>
        </w:rPr>
        <w:t xml:space="preserve"> </w:t>
      </w:r>
      <w:r w:rsidR="54C98450" w:rsidRPr="7B4E75BC">
        <w:rPr>
          <w:rStyle w:val="eop"/>
          <w:rFonts w:cs="Yu Mincho"/>
        </w:rPr>
        <w:t>M</w:t>
      </w:r>
      <w:r w:rsidRPr="7B4E75BC">
        <w:rPr>
          <w:rStyle w:val="eop"/>
          <w:rFonts w:cs="Yu Mincho"/>
        </w:rPr>
        <w:t xml:space="preserve">anually calculated </w:t>
      </w:r>
      <w:r w:rsidR="1ACC608C" w:rsidRPr="7B4E75BC">
        <w:rPr>
          <w:rStyle w:val="eop"/>
          <w:rFonts w:cs="Yu Mincho"/>
        </w:rPr>
        <w:t xml:space="preserve">using same method in #1 </w:t>
      </w:r>
      <w:r w:rsidRPr="7B4E75BC">
        <w:rPr>
          <w:rStyle w:val="eop"/>
          <w:rFonts w:cs="Yu Mincho"/>
        </w:rPr>
        <w:t xml:space="preserve">and entered into Oracle via </w:t>
      </w:r>
      <w:r w:rsidR="0C231259" w:rsidRPr="7B4E75BC">
        <w:rPr>
          <w:rStyle w:val="eop"/>
          <w:rFonts w:cs="Yu Mincho"/>
        </w:rPr>
        <w:t>a</w:t>
      </w:r>
      <w:r w:rsidRPr="7B4E75BC">
        <w:rPr>
          <w:rStyle w:val="eop"/>
          <w:rFonts w:cs="Yu Mincho"/>
        </w:rPr>
        <w:t xml:space="preserve"> journal entry process.</w:t>
      </w:r>
      <w:r w:rsidR="304B264C" w:rsidRPr="7B4E75BC">
        <w:rPr>
          <w:rStyle w:val="eop"/>
          <w:rFonts w:cs="Yu Mincho"/>
        </w:rPr>
        <w:t xml:space="preserve">  </w:t>
      </w:r>
    </w:p>
    <w:p w14:paraId="2E4D7E7D" w14:textId="0DF69A37" w:rsidR="3CAF8809" w:rsidRDefault="7183873A" w:rsidP="59CFDCAA">
      <w:pPr>
        <w:ind w:firstLine="0"/>
        <w:rPr>
          <w:rFonts w:ascii="Segoe UI" w:eastAsia="Segoe UI" w:hAnsi="Segoe UI" w:cs="Segoe UI"/>
          <w:sz w:val="21"/>
          <w:szCs w:val="21"/>
        </w:rPr>
      </w:pPr>
      <w:r w:rsidRPr="59CFDCAA">
        <w:rPr>
          <w:rFonts w:ascii="Segoe UI" w:eastAsia="Segoe UI" w:hAnsi="Segoe UI" w:cs="Segoe UI"/>
          <w:sz w:val="21"/>
          <w:szCs w:val="21"/>
        </w:rPr>
        <w:t>Deferred revenue per US GAAP rules is reported by “Short Term” and Long Term”.  Short term is the amount for any transactions that have 12 or fewer months remaining.  Long term is the amount for any transactions that have more than 12 months remaining.</w:t>
      </w:r>
    </w:p>
    <w:p w14:paraId="508CD016" w14:textId="452D6FDE" w:rsidR="3CAF8809" w:rsidRDefault="3CAF8809" w:rsidP="7B4E75BC">
      <w:pPr>
        <w:ind w:firstLine="0"/>
        <w:rPr>
          <w:rStyle w:val="eop"/>
          <w:rFonts w:cs="Yu Mincho"/>
          <w:color w:val="000000" w:themeColor="text1"/>
        </w:rPr>
      </w:pPr>
    </w:p>
    <w:p w14:paraId="42629021" w14:textId="0B587846" w:rsidR="003366CB" w:rsidRDefault="5B958004" w:rsidP="003366CB">
      <w:pPr>
        <w:ind w:firstLine="0"/>
        <w:rPr>
          <w:rStyle w:val="eop"/>
          <w:rFonts w:cs="Yu Mincho"/>
          <w:b/>
          <w:color w:val="000000" w:themeColor="text1"/>
        </w:rPr>
      </w:pPr>
      <w:r w:rsidRPr="6923BC7C">
        <w:rPr>
          <w:rStyle w:val="eop"/>
          <w:rFonts w:cs="Yu Mincho"/>
          <w:b/>
          <w:color w:val="000000" w:themeColor="text1"/>
        </w:rPr>
        <w:t>EMEA:</w:t>
      </w:r>
    </w:p>
    <w:p w14:paraId="6B606AFA" w14:textId="2D8AE9BF" w:rsidR="00CF015A" w:rsidRPr="00CF015A" w:rsidRDefault="660BA0FE" w:rsidP="00CF015A">
      <w:pPr>
        <w:ind w:firstLine="0"/>
        <w:rPr>
          <w:rStyle w:val="eop"/>
          <w:rFonts w:cs="Yu Mincho"/>
          <w:color w:val="000000" w:themeColor="text1"/>
        </w:rPr>
      </w:pPr>
      <w:r w:rsidRPr="33F64490">
        <w:rPr>
          <w:rStyle w:val="eop"/>
          <w:rFonts w:cs="Yu Mincho"/>
          <w:color w:val="000000" w:themeColor="text1"/>
        </w:rPr>
        <w:t>EMEA uses same process as the Americas</w:t>
      </w:r>
      <w:r w:rsidR="35D04E45" w:rsidRPr="33F64490">
        <w:rPr>
          <w:rStyle w:val="eop"/>
          <w:rFonts w:cs="Yu Mincho"/>
          <w:color w:val="000000" w:themeColor="text1"/>
        </w:rPr>
        <w:t xml:space="preserve"> for deferred revenue</w:t>
      </w:r>
      <w:r w:rsidRPr="33F64490">
        <w:rPr>
          <w:rStyle w:val="eop"/>
          <w:rFonts w:cs="Yu Mincho"/>
          <w:color w:val="000000" w:themeColor="text1"/>
        </w:rPr>
        <w:t xml:space="preserve">, Ronald (EMEA controller) confirmed.  </w:t>
      </w:r>
    </w:p>
    <w:p w14:paraId="5E3BFFB7" w14:textId="57389DDE" w:rsidR="04227CEA" w:rsidRDefault="04227CEA" w:rsidP="33F64490">
      <w:pPr>
        <w:ind w:firstLine="0"/>
        <w:rPr>
          <w:rStyle w:val="eop"/>
          <w:rFonts w:cs="Yu Mincho"/>
          <w:color w:val="000000" w:themeColor="text1"/>
        </w:rPr>
      </w:pPr>
      <w:r w:rsidRPr="33F64490">
        <w:rPr>
          <w:rStyle w:val="eop"/>
          <w:rFonts w:cs="Yu Mincho"/>
          <w:color w:val="000000" w:themeColor="text1"/>
        </w:rPr>
        <w:lastRenderedPageBreak/>
        <w:t>However,</w:t>
      </w:r>
      <w:r w:rsidR="666F4BFB" w:rsidRPr="33F64490">
        <w:rPr>
          <w:rStyle w:val="eop"/>
          <w:rFonts w:cs="Yu Mincho"/>
          <w:color w:val="000000" w:themeColor="text1"/>
        </w:rPr>
        <w:t xml:space="preserve"> there is one nuance in Russia </w:t>
      </w:r>
      <w:r w:rsidR="15CB8901" w:rsidRPr="33F64490">
        <w:rPr>
          <w:rStyle w:val="eop"/>
          <w:rFonts w:cs="Yu Mincho"/>
          <w:color w:val="000000" w:themeColor="text1"/>
        </w:rPr>
        <w:t xml:space="preserve">regarding invoicing that’s worth noting here.  </w:t>
      </w:r>
      <w:r w:rsidR="666F4BFB" w:rsidRPr="33F64490">
        <w:rPr>
          <w:rStyle w:val="eop"/>
          <w:rFonts w:cs="Yu Mincho"/>
          <w:color w:val="000000" w:themeColor="text1"/>
        </w:rPr>
        <w:t xml:space="preserve"> </w:t>
      </w:r>
    </w:p>
    <w:p w14:paraId="12CB8595" w14:textId="050365DF" w:rsidR="0DE2ADAE" w:rsidRDefault="04EAFD8A" w:rsidP="33F64490">
      <w:pPr>
        <w:pStyle w:val="ListParagraph"/>
        <w:numPr>
          <w:ilvl w:val="0"/>
          <w:numId w:val="92"/>
        </w:numPr>
        <w:rPr>
          <w:rFonts w:eastAsiaTheme="minorEastAsia"/>
          <w:sz w:val="21"/>
          <w:szCs w:val="21"/>
        </w:rPr>
      </w:pPr>
      <w:r w:rsidRPr="33F64490">
        <w:rPr>
          <w:rFonts w:ascii="Segoe UI" w:eastAsia="Segoe UI" w:hAnsi="Segoe UI" w:cs="Segoe UI"/>
          <w:sz w:val="21"/>
          <w:szCs w:val="21"/>
        </w:rPr>
        <w:t>Russia</w:t>
      </w:r>
      <w:r w:rsidR="69381811" w:rsidRPr="33F64490">
        <w:rPr>
          <w:rFonts w:ascii="Segoe UI" w:eastAsia="Segoe UI" w:hAnsi="Segoe UI" w:cs="Segoe UI"/>
          <w:sz w:val="21"/>
          <w:szCs w:val="21"/>
        </w:rPr>
        <w:t xml:space="preserve"> </w:t>
      </w:r>
      <w:r w:rsidR="307FC221" w:rsidRPr="33F64490">
        <w:rPr>
          <w:rFonts w:ascii="Segoe UI" w:eastAsia="Segoe UI" w:hAnsi="Segoe UI" w:cs="Segoe UI"/>
          <w:sz w:val="21"/>
          <w:szCs w:val="21"/>
        </w:rPr>
        <w:t>has</w:t>
      </w:r>
      <w:r w:rsidR="69381811" w:rsidRPr="33F64490">
        <w:rPr>
          <w:rFonts w:ascii="Segoe UI" w:eastAsia="Segoe UI" w:hAnsi="Segoe UI" w:cs="Segoe UI"/>
          <w:sz w:val="21"/>
          <w:szCs w:val="21"/>
        </w:rPr>
        <w:t xml:space="preserve"> </w:t>
      </w:r>
      <w:r w:rsidR="307FC221" w:rsidRPr="33F64490">
        <w:rPr>
          <w:rFonts w:ascii="Segoe UI" w:eastAsia="Segoe UI" w:hAnsi="Segoe UI" w:cs="Segoe UI"/>
          <w:sz w:val="21"/>
          <w:szCs w:val="21"/>
        </w:rPr>
        <w:t>a</w:t>
      </w:r>
      <w:r w:rsidR="69381811" w:rsidRPr="33F64490">
        <w:rPr>
          <w:rFonts w:ascii="Segoe UI" w:eastAsia="Segoe UI" w:hAnsi="Segoe UI" w:cs="Segoe UI"/>
          <w:sz w:val="21"/>
          <w:szCs w:val="21"/>
        </w:rPr>
        <w:t xml:space="preserve"> TORG </w:t>
      </w:r>
      <w:r w:rsidR="77403F6D" w:rsidRPr="33F64490">
        <w:rPr>
          <w:rFonts w:ascii="Segoe UI" w:eastAsia="Segoe UI" w:hAnsi="Segoe UI" w:cs="Segoe UI"/>
          <w:sz w:val="21"/>
          <w:szCs w:val="21"/>
        </w:rPr>
        <w:t>system related to when goods and services are exchanged.  In short,</w:t>
      </w:r>
      <w:r w:rsidR="69381811" w:rsidRPr="33F64490">
        <w:rPr>
          <w:rFonts w:ascii="Segoe UI" w:eastAsia="Segoe UI" w:hAnsi="Segoe UI" w:cs="Segoe UI"/>
          <w:sz w:val="21"/>
          <w:szCs w:val="21"/>
        </w:rPr>
        <w:t xml:space="preserve"> </w:t>
      </w:r>
      <w:r w:rsidR="3FDF81F4" w:rsidRPr="33F64490">
        <w:rPr>
          <w:rFonts w:ascii="Segoe UI" w:eastAsia="Segoe UI" w:hAnsi="Segoe UI" w:cs="Segoe UI"/>
          <w:sz w:val="21"/>
          <w:szCs w:val="21"/>
        </w:rPr>
        <w:t xml:space="preserve">it </w:t>
      </w:r>
      <w:r w:rsidR="69381811" w:rsidRPr="33F64490">
        <w:rPr>
          <w:rFonts w:ascii="Segoe UI" w:eastAsia="Segoe UI" w:hAnsi="Segoe UI" w:cs="Segoe UI"/>
          <w:sz w:val="21"/>
          <w:szCs w:val="21"/>
        </w:rPr>
        <w:t xml:space="preserve">means </w:t>
      </w:r>
      <w:r w:rsidR="00DE55B6" w:rsidRPr="33F64490">
        <w:rPr>
          <w:rFonts w:ascii="Segoe UI" w:eastAsia="Segoe UI" w:hAnsi="Segoe UI" w:cs="Segoe UI"/>
          <w:sz w:val="21"/>
          <w:szCs w:val="21"/>
        </w:rPr>
        <w:t>the</w:t>
      </w:r>
      <w:r w:rsidR="69381811" w:rsidRPr="33F64490">
        <w:rPr>
          <w:rFonts w:ascii="Segoe UI" w:eastAsia="Segoe UI" w:hAnsi="Segoe UI" w:cs="Segoe UI"/>
          <w:sz w:val="21"/>
          <w:szCs w:val="21"/>
        </w:rPr>
        <w:t xml:space="preserve"> </w:t>
      </w:r>
      <w:r w:rsidR="00DE55B6" w:rsidRPr="33F64490">
        <w:rPr>
          <w:rFonts w:ascii="Segoe UI" w:eastAsia="Segoe UI" w:hAnsi="Segoe UI" w:cs="Segoe UI"/>
          <w:sz w:val="21"/>
          <w:szCs w:val="21"/>
        </w:rPr>
        <w:t xml:space="preserve">seller cannot </w:t>
      </w:r>
      <w:r w:rsidR="69381811" w:rsidRPr="33F64490">
        <w:rPr>
          <w:rFonts w:ascii="Segoe UI" w:eastAsia="Segoe UI" w:hAnsi="Segoe UI" w:cs="Segoe UI"/>
          <w:sz w:val="21"/>
          <w:szCs w:val="21"/>
        </w:rPr>
        <w:t>accept revenue until the customer signs to say they are happy with the goods or service</w:t>
      </w:r>
      <w:r w:rsidR="36D81F6B" w:rsidRPr="33F64490">
        <w:rPr>
          <w:rFonts w:ascii="Segoe UI" w:eastAsia="Segoe UI" w:hAnsi="Segoe UI" w:cs="Segoe UI"/>
          <w:sz w:val="21"/>
          <w:szCs w:val="21"/>
        </w:rPr>
        <w:t>s</w:t>
      </w:r>
      <w:r w:rsidR="69381811" w:rsidRPr="33F64490">
        <w:rPr>
          <w:rFonts w:ascii="Segoe UI" w:eastAsia="Segoe UI" w:hAnsi="Segoe UI" w:cs="Segoe UI"/>
          <w:sz w:val="21"/>
          <w:szCs w:val="21"/>
        </w:rPr>
        <w:t xml:space="preserve">. This can be up to 10 days after </w:t>
      </w:r>
      <w:r w:rsidR="5FDA5296" w:rsidRPr="3EDDF2C2">
        <w:rPr>
          <w:rFonts w:ascii="Segoe UI" w:eastAsia="Segoe UI" w:hAnsi="Segoe UI" w:cs="Segoe UI"/>
          <w:sz w:val="21"/>
          <w:szCs w:val="21"/>
        </w:rPr>
        <w:t>s</w:t>
      </w:r>
      <w:r w:rsidR="37228717" w:rsidRPr="3EDDF2C2">
        <w:rPr>
          <w:rFonts w:ascii="Segoe UI" w:eastAsia="Segoe UI" w:hAnsi="Segoe UI" w:cs="Segoe UI"/>
          <w:sz w:val="21"/>
          <w:szCs w:val="21"/>
        </w:rPr>
        <w:t>hip</w:t>
      </w:r>
      <w:r w:rsidR="02ADC75F" w:rsidRPr="3EDDF2C2">
        <w:rPr>
          <w:rFonts w:ascii="Segoe UI" w:eastAsia="Segoe UI" w:hAnsi="Segoe UI" w:cs="Segoe UI"/>
          <w:sz w:val="21"/>
          <w:szCs w:val="21"/>
        </w:rPr>
        <w:t>ment</w:t>
      </w:r>
      <w:r w:rsidR="164860AA" w:rsidRPr="3EDDF2C2">
        <w:rPr>
          <w:rFonts w:ascii="Segoe UI" w:eastAsia="Segoe UI" w:hAnsi="Segoe UI" w:cs="Segoe UI"/>
          <w:sz w:val="21"/>
          <w:szCs w:val="21"/>
        </w:rPr>
        <w:t>.</w:t>
      </w:r>
      <w:r w:rsidR="422E1F45" w:rsidRPr="33F64490">
        <w:rPr>
          <w:rFonts w:ascii="Segoe UI" w:eastAsia="Segoe UI" w:hAnsi="Segoe UI" w:cs="Segoe UI"/>
          <w:sz w:val="21"/>
          <w:szCs w:val="21"/>
        </w:rPr>
        <w:t xml:space="preserve">   Some pr</w:t>
      </w:r>
      <w:r w:rsidR="6E23736C" w:rsidRPr="33F64490">
        <w:rPr>
          <w:rFonts w:ascii="Segoe UI" w:eastAsia="Segoe UI" w:hAnsi="Segoe UI" w:cs="Segoe UI"/>
          <w:sz w:val="21"/>
          <w:szCs w:val="21"/>
        </w:rPr>
        <w:t>o</w:t>
      </w:r>
      <w:r w:rsidR="422E1F45" w:rsidRPr="33F64490">
        <w:rPr>
          <w:rFonts w:ascii="Segoe UI" w:eastAsia="Segoe UI" w:hAnsi="Segoe UI" w:cs="Segoe UI"/>
          <w:sz w:val="21"/>
          <w:szCs w:val="21"/>
        </w:rPr>
        <w:t xml:space="preserve">cesses </w:t>
      </w:r>
      <w:r w:rsidR="69381811" w:rsidRPr="33F64490">
        <w:rPr>
          <w:rFonts w:ascii="Segoe UI" w:eastAsia="Segoe UI" w:hAnsi="Segoe UI" w:cs="Segoe UI"/>
          <w:sz w:val="21"/>
          <w:szCs w:val="21"/>
        </w:rPr>
        <w:t>manually recognize</w:t>
      </w:r>
      <w:r w:rsidR="30DFF4A7" w:rsidRPr="33F64490">
        <w:rPr>
          <w:rFonts w:ascii="Segoe UI" w:eastAsia="Segoe UI" w:hAnsi="Segoe UI" w:cs="Segoe UI"/>
          <w:sz w:val="21"/>
          <w:szCs w:val="21"/>
        </w:rPr>
        <w:t xml:space="preserve"> revenue</w:t>
      </w:r>
      <w:r w:rsidR="69381811" w:rsidRPr="33F64490">
        <w:rPr>
          <w:rFonts w:ascii="Segoe UI" w:eastAsia="Segoe UI" w:hAnsi="Segoe UI" w:cs="Segoe UI"/>
          <w:sz w:val="21"/>
          <w:szCs w:val="21"/>
        </w:rPr>
        <w:t>/booked monthly) </w:t>
      </w:r>
    </w:p>
    <w:p w14:paraId="7A85C9E6" w14:textId="22333B0B" w:rsidR="5B958004" w:rsidRDefault="5B958004" w:rsidP="6923BC7C">
      <w:pPr>
        <w:ind w:firstLine="0"/>
        <w:rPr>
          <w:rStyle w:val="eop"/>
          <w:rFonts w:cs="Yu Mincho"/>
          <w:b/>
          <w:color w:val="000000" w:themeColor="text1"/>
        </w:rPr>
      </w:pPr>
      <w:r w:rsidRPr="6923BC7C">
        <w:rPr>
          <w:rStyle w:val="eop"/>
          <w:rFonts w:cs="Yu Mincho"/>
          <w:b/>
          <w:color w:val="000000" w:themeColor="text1"/>
        </w:rPr>
        <w:t>APAC:</w:t>
      </w:r>
    </w:p>
    <w:p w14:paraId="3ABC8B3F" w14:textId="3196F6D9" w:rsidR="29C8BE09" w:rsidRDefault="29C8BE09">
      <w:r w:rsidRPr="6E9CDEB1">
        <w:rPr>
          <w:rFonts w:ascii="Calibri" w:eastAsia="Calibri" w:hAnsi="Calibri" w:cs="Calibri"/>
        </w:rPr>
        <w:t>Except India, all APAC commercial entities – China, SEA, Japan, Korea and Australia, follow the same way as the US for deferred revenue calculation and report.</w:t>
      </w:r>
    </w:p>
    <w:p w14:paraId="0BA19381" w14:textId="39169E7E" w:rsidR="29C8BE09" w:rsidRDefault="29C8BE09" w:rsidP="00307DA9">
      <w:pPr>
        <w:pStyle w:val="ListParagraph"/>
        <w:numPr>
          <w:ilvl w:val="0"/>
          <w:numId w:val="85"/>
        </w:numPr>
        <w:rPr>
          <w:rFonts w:eastAsiaTheme="minorEastAsia"/>
        </w:rPr>
      </w:pPr>
      <w:r w:rsidRPr="6E9CDEB1">
        <w:rPr>
          <w:rFonts w:ascii="Calibri" w:eastAsia="Calibri" w:hAnsi="Calibri" w:cs="Calibri"/>
        </w:rPr>
        <w:t>Automatically calculated by Oracle.</w:t>
      </w:r>
    </w:p>
    <w:p w14:paraId="565319D4" w14:textId="6253CA53" w:rsidR="29C8BE09" w:rsidRDefault="29C8BE09" w:rsidP="00307DA9">
      <w:pPr>
        <w:pStyle w:val="ListParagraph"/>
        <w:numPr>
          <w:ilvl w:val="0"/>
          <w:numId w:val="85"/>
        </w:numPr>
        <w:rPr>
          <w:rFonts w:eastAsiaTheme="minorEastAsia"/>
        </w:rPr>
      </w:pPr>
      <w:r w:rsidRPr="6E9CDEB1">
        <w:rPr>
          <w:rFonts w:ascii="Calibri" w:eastAsia="Calibri" w:hAnsi="Calibri" w:cs="Calibri"/>
        </w:rPr>
        <w:t>The same definition for short-term and long-term.</w:t>
      </w:r>
    </w:p>
    <w:p w14:paraId="0AA794F0" w14:textId="4F32318F" w:rsidR="00662595" w:rsidRDefault="29C8BE09" w:rsidP="00D64CB8">
      <w:pPr>
        <w:rPr>
          <w:rFonts w:ascii="Calibri" w:eastAsia="Calibri" w:hAnsi="Calibri" w:cs="Calibri"/>
          <w:shd w:val="clear" w:color="auto" w:fill="FFFFFF"/>
        </w:rPr>
      </w:pPr>
      <w:r w:rsidRPr="6E9CDEB1">
        <w:rPr>
          <w:rFonts w:ascii="Calibri" w:eastAsia="Calibri" w:hAnsi="Calibri" w:cs="Calibri"/>
        </w:rPr>
        <w:t xml:space="preserve">India is not on Oracle, deferred revenue is manually calculated and booked in local ERP. </w:t>
      </w:r>
    </w:p>
    <w:p w14:paraId="4E56D1B0" w14:textId="2E6598E7" w:rsidR="00DA0F2D" w:rsidRDefault="00DA0F2D" w:rsidP="00D64CB8">
      <w:pPr>
        <w:rPr>
          <w:rStyle w:val="normaltextrun"/>
          <w:rFonts w:ascii="Calibri" w:hAnsi="Calibri" w:cs="Calibri"/>
          <w:b/>
          <w:bCs/>
          <w:color w:val="000000"/>
          <w:shd w:val="clear" w:color="auto" w:fill="FFFFFF"/>
        </w:rPr>
      </w:pPr>
      <w:r>
        <w:rPr>
          <w:rStyle w:val="eop"/>
          <w:rFonts w:cs="Yu Mincho"/>
          <w:b/>
          <w:color w:val="000000"/>
          <w:shd w:val="clear" w:color="auto" w:fill="FFFFFF"/>
        </w:rPr>
        <w:t>Core Growth</w:t>
      </w:r>
      <w:r w:rsidR="00793333">
        <w:rPr>
          <w:rStyle w:val="eop"/>
          <w:rFonts w:cs="Yu Mincho"/>
          <w:b/>
          <w:color w:val="000000"/>
          <w:shd w:val="clear" w:color="auto" w:fill="FFFFFF"/>
        </w:rPr>
        <w:t xml:space="preserve"> (%)</w:t>
      </w:r>
      <w:r>
        <w:rPr>
          <w:rStyle w:val="eop"/>
          <w:rFonts w:cs="Yu Mincho"/>
          <w:b/>
          <w:color w:val="000000"/>
          <w:shd w:val="clear" w:color="auto" w:fill="FFFFFF"/>
        </w:rPr>
        <w:t xml:space="preserve"> </w:t>
      </w:r>
      <w:r w:rsidRPr="00C75E61">
        <w:rPr>
          <w:rStyle w:val="eop"/>
          <w:rFonts w:cs="Yu Mincho"/>
          <w:b/>
          <w:color w:val="000000"/>
          <w:shd w:val="clear" w:color="auto" w:fill="FFFFFF"/>
        </w:rPr>
        <w:t xml:space="preserve">= </w:t>
      </w:r>
      <w:r w:rsidR="00793333" w:rsidRPr="00C75E61">
        <w:rPr>
          <w:rStyle w:val="eop"/>
          <w:rFonts w:cs="Yu Mincho"/>
          <w:b/>
          <w:color w:val="000000"/>
          <w:shd w:val="clear" w:color="auto" w:fill="FFFFFF"/>
        </w:rPr>
        <w:t>(</w:t>
      </w:r>
      <w:r w:rsidR="00793333" w:rsidRPr="00C75E61">
        <w:rPr>
          <w:rStyle w:val="normaltextrun"/>
          <w:rFonts w:ascii="Calibri" w:hAnsi="Calibri" w:cs="Calibri"/>
          <w:b/>
          <w:bCs/>
          <w:color w:val="000000"/>
          <w:shd w:val="clear" w:color="auto" w:fill="FFFFFF"/>
        </w:rPr>
        <w:t>current year net revenue - prior year net revenue)</w:t>
      </w:r>
      <w:r w:rsidR="00C75E61" w:rsidRPr="00C75E61">
        <w:rPr>
          <w:rStyle w:val="normaltextrun"/>
          <w:rFonts w:ascii="Calibri" w:hAnsi="Calibri" w:cs="Calibri"/>
          <w:b/>
          <w:bCs/>
          <w:color w:val="000000"/>
          <w:shd w:val="clear" w:color="auto" w:fill="FFFFFF"/>
        </w:rPr>
        <w:t>/100</w:t>
      </w:r>
    </w:p>
    <w:p w14:paraId="0923725C" w14:textId="77777777" w:rsidR="00307DA9" w:rsidRPr="00C75E61" w:rsidRDefault="00307DA9" w:rsidP="00D64CB8">
      <w:pPr>
        <w:rPr>
          <w:rStyle w:val="eop"/>
          <w:rFonts w:cs="Yu Mincho"/>
          <w:b/>
          <w:color w:val="000000"/>
          <w:shd w:val="clear" w:color="auto" w:fill="FFFFFF"/>
        </w:rPr>
      </w:pPr>
    </w:p>
    <w:tbl>
      <w:tblPr>
        <w:tblW w:w="10439"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4"/>
        <w:gridCol w:w="6898"/>
        <w:gridCol w:w="1797"/>
      </w:tblGrid>
      <w:tr w:rsidR="0044365E" w:rsidRPr="0044365E" w14:paraId="1DECA080" w14:textId="77777777" w:rsidTr="005C585B">
        <w:tc>
          <w:tcPr>
            <w:tcW w:w="1744" w:type="dxa"/>
            <w:tcBorders>
              <w:top w:val="single" w:sz="6" w:space="0" w:color="auto"/>
              <w:left w:val="single" w:sz="6" w:space="0" w:color="auto"/>
              <w:bottom w:val="single" w:sz="6" w:space="0" w:color="auto"/>
              <w:right w:val="single" w:sz="6" w:space="0" w:color="auto"/>
            </w:tcBorders>
            <w:shd w:val="clear" w:color="auto" w:fill="auto"/>
            <w:hideMark/>
          </w:tcPr>
          <w:p w14:paraId="59576D13" w14:textId="77777777" w:rsidR="0044365E" w:rsidRPr="0044365E" w:rsidRDefault="0044365E" w:rsidP="0044365E">
            <w:pPr>
              <w:spacing w:after="0" w:line="240" w:lineRule="auto"/>
              <w:ind w:firstLine="0"/>
              <w:jc w:val="center"/>
              <w:textAlignment w:val="baseline"/>
              <w:rPr>
                <w:rFonts w:ascii="Segoe UI" w:eastAsia="Times New Roman" w:hAnsi="Segoe UI" w:cs="Segoe UI"/>
                <w:b/>
                <w:bCs/>
                <w:color w:val="FFFFFF"/>
                <w:sz w:val="18"/>
                <w:szCs w:val="18"/>
              </w:rPr>
            </w:pPr>
            <w:r w:rsidRPr="0044365E">
              <w:rPr>
                <w:rFonts w:ascii="Calibri" w:eastAsia="Times New Roman" w:hAnsi="Calibri" w:cs="Calibri"/>
                <w:b/>
                <w:bCs/>
              </w:rPr>
              <w:t>Level </w:t>
            </w:r>
          </w:p>
        </w:tc>
        <w:tc>
          <w:tcPr>
            <w:tcW w:w="6898" w:type="dxa"/>
            <w:tcBorders>
              <w:top w:val="single" w:sz="6" w:space="0" w:color="auto"/>
              <w:left w:val="single" w:sz="6" w:space="0" w:color="auto"/>
              <w:bottom w:val="single" w:sz="6" w:space="0" w:color="auto"/>
              <w:right w:val="single" w:sz="6" w:space="0" w:color="auto"/>
            </w:tcBorders>
            <w:shd w:val="clear" w:color="auto" w:fill="auto"/>
            <w:hideMark/>
          </w:tcPr>
          <w:p w14:paraId="0A006393" w14:textId="77777777" w:rsidR="0044365E" w:rsidRPr="0044365E" w:rsidRDefault="0044365E" w:rsidP="0044365E">
            <w:pPr>
              <w:spacing w:after="0" w:line="240" w:lineRule="auto"/>
              <w:ind w:firstLine="0"/>
              <w:jc w:val="center"/>
              <w:textAlignment w:val="baseline"/>
              <w:rPr>
                <w:rFonts w:ascii="Segoe UI" w:eastAsia="Times New Roman" w:hAnsi="Segoe UI" w:cs="Segoe UI"/>
                <w:b/>
                <w:bCs/>
                <w:color w:val="FFFFFF"/>
                <w:sz w:val="18"/>
                <w:szCs w:val="18"/>
              </w:rPr>
            </w:pPr>
            <w:r w:rsidRPr="0044365E">
              <w:rPr>
                <w:rFonts w:ascii="Calibri" w:eastAsia="Times New Roman" w:hAnsi="Calibri" w:cs="Calibri"/>
                <w:b/>
                <w:bCs/>
              </w:rPr>
              <w:t>Calculation Description  </w:t>
            </w:r>
          </w:p>
        </w:tc>
        <w:tc>
          <w:tcPr>
            <w:tcW w:w="1797" w:type="dxa"/>
            <w:tcBorders>
              <w:top w:val="single" w:sz="6" w:space="0" w:color="auto"/>
              <w:left w:val="single" w:sz="6" w:space="0" w:color="auto"/>
              <w:bottom w:val="single" w:sz="6" w:space="0" w:color="auto"/>
              <w:right w:val="single" w:sz="6" w:space="0" w:color="auto"/>
            </w:tcBorders>
            <w:shd w:val="clear" w:color="auto" w:fill="auto"/>
            <w:hideMark/>
          </w:tcPr>
          <w:p w14:paraId="4BF8AC09" w14:textId="77777777" w:rsidR="0044365E" w:rsidRPr="0044365E" w:rsidRDefault="0044365E" w:rsidP="0044365E">
            <w:pPr>
              <w:spacing w:after="0" w:line="240" w:lineRule="auto"/>
              <w:ind w:firstLine="0"/>
              <w:jc w:val="center"/>
              <w:textAlignment w:val="baseline"/>
              <w:rPr>
                <w:rFonts w:ascii="Segoe UI" w:eastAsia="Times New Roman" w:hAnsi="Segoe UI" w:cs="Segoe UI"/>
                <w:b/>
                <w:bCs/>
                <w:color w:val="FFFFFF"/>
                <w:sz w:val="18"/>
                <w:szCs w:val="18"/>
              </w:rPr>
            </w:pPr>
            <w:r w:rsidRPr="0044365E">
              <w:rPr>
                <w:rFonts w:ascii="Calibri" w:eastAsia="Times New Roman" w:hAnsi="Calibri" w:cs="Calibri"/>
                <w:b/>
                <w:bCs/>
              </w:rPr>
              <w:t>Output </w:t>
            </w:r>
          </w:p>
        </w:tc>
      </w:tr>
      <w:tr w:rsidR="0044365E" w:rsidRPr="0044365E" w14:paraId="32A61751" w14:textId="77777777" w:rsidTr="005C585B">
        <w:tc>
          <w:tcPr>
            <w:tcW w:w="1744" w:type="dxa"/>
            <w:tcBorders>
              <w:top w:val="single" w:sz="6" w:space="0" w:color="auto"/>
              <w:left w:val="single" w:sz="6" w:space="0" w:color="auto"/>
              <w:bottom w:val="single" w:sz="6" w:space="0" w:color="auto"/>
              <w:right w:val="single" w:sz="6" w:space="0" w:color="auto"/>
            </w:tcBorders>
            <w:shd w:val="clear" w:color="auto" w:fill="auto"/>
            <w:hideMark/>
          </w:tcPr>
          <w:p w14:paraId="19D61011" w14:textId="77777777" w:rsidR="0044365E" w:rsidRPr="0044365E" w:rsidRDefault="0044365E" w:rsidP="0044365E">
            <w:pPr>
              <w:spacing w:after="0" w:line="240" w:lineRule="auto"/>
              <w:ind w:firstLine="0"/>
              <w:jc w:val="left"/>
              <w:textAlignment w:val="baseline"/>
              <w:rPr>
                <w:rFonts w:ascii="Segoe UI" w:eastAsia="Times New Roman" w:hAnsi="Segoe UI" w:cs="Segoe UI"/>
                <w:b/>
                <w:bCs/>
                <w:sz w:val="18"/>
                <w:szCs w:val="18"/>
              </w:rPr>
            </w:pPr>
            <w:r w:rsidRPr="0044365E">
              <w:rPr>
                <w:rFonts w:ascii="Calibri" w:eastAsia="Times New Roman" w:hAnsi="Calibri" w:cs="Calibri"/>
              </w:rPr>
              <w:t>GL account excluding Transfers accounts</w:t>
            </w:r>
            <w:r w:rsidRPr="0044365E">
              <w:rPr>
                <w:rFonts w:ascii="Calibri" w:eastAsia="Times New Roman" w:hAnsi="Calibri" w:cs="Calibri"/>
                <w:b/>
                <w:bCs/>
              </w:rPr>
              <w:t> </w:t>
            </w:r>
          </w:p>
        </w:tc>
        <w:tc>
          <w:tcPr>
            <w:tcW w:w="6898"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990"/>
              <w:gridCol w:w="3870"/>
            </w:tblGrid>
            <w:tr w:rsidR="0044365E" w:rsidRPr="0044365E" w14:paraId="5D35AB2B" w14:textId="77777777" w:rsidTr="0044365E">
              <w:trPr>
                <w:trHeight w:val="300"/>
              </w:trPr>
              <w:tc>
                <w:tcPr>
                  <w:tcW w:w="1785" w:type="dxa"/>
                  <w:tcBorders>
                    <w:top w:val="nil"/>
                    <w:left w:val="nil"/>
                    <w:bottom w:val="nil"/>
                    <w:right w:val="nil"/>
                  </w:tcBorders>
                  <w:shd w:val="clear" w:color="auto" w:fill="auto"/>
                  <w:vAlign w:val="bottom"/>
                  <w:hideMark/>
                </w:tcPr>
                <w:p w14:paraId="44330D2E"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u w:val="single"/>
                    </w:rPr>
                    <w:t>Label</w:t>
                  </w:r>
                  <w:r w:rsidRPr="0044365E">
                    <w:rPr>
                      <w:rFonts w:ascii="Arial" w:eastAsia="Times New Roman" w:hAnsi="Arial" w:cs="Arial"/>
                      <w:color w:val="000000"/>
                      <w:sz w:val="20"/>
                      <w:szCs w:val="20"/>
                    </w:rPr>
                    <w:t> </w:t>
                  </w:r>
                </w:p>
              </w:tc>
              <w:tc>
                <w:tcPr>
                  <w:tcW w:w="990" w:type="dxa"/>
                  <w:tcBorders>
                    <w:top w:val="nil"/>
                    <w:left w:val="nil"/>
                    <w:bottom w:val="nil"/>
                    <w:right w:val="nil"/>
                  </w:tcBorders>
                  <w:shd w:val="clear" w:color="auto" w:fill="auto"/>
                  <w:vAlign w:val="bottom"/>
                  <w:hideMark/>
                </w:tcPr>
                <w:p w14:paraId="758D6F9B"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u w:val="single"/>
                    </w:rPr>
                    <w:t>GL Acct</w:t>
                  </w:r>
                  <w:r w:rsidRPr="0044365E">
                    <w:rPr>
                      <w:rFonts w:ascii="Arial" w:eastAsia="Times New Roman" w:hAnsi="Arial" w:cs="Arial"/>
                      <w:color w:val="000000"/>
                      <w:sz w:val="20"/>
                      <w:szCs w:val="20"/>
                    </w:rPr>
                    <w:t> </w:t>
                  </w:r>
                </w:p>
              </w:tc>
              <w:tc>
                <w:tcPr>
                  <w:tcW w:w="3870" w:type="dxa"/>
                  <w:tcBorders>
                    <w:top w:val="nil"/>
                    <w:left w:val="nil"/>
                    <w:bottom w:val="nil"/>
                    <w:right w:val="nil"/>
                  </w:tcBorders>
                  <w:shd w:val="clear" w:color="auto" w:fill="auto"/>
                  <w:vAlign w:val="bottom"/>
                  <w:hideMark/>
                </w:tcPr>
                <w:p w14:paraId="4DFF7B9A"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u w:val="single"/>
                    </w:rPr>
                    <w:t>Acct Name</w:t>
                  </w:r>
                  <w:r w:rsidRPr="0044365E">
                    <w:rPr>
                      <w:rFonts w:ascii="Arial" w:eastAsia="Times New Roman" w:hAnsi="Arial" w:cs="Arial"/>
                      <w:color w:val="000000"/>
                      <w:sz w:val="20"/>
                      <w:szCs w:val="20"/>
                    </w:rPr>
                    <w:t> </w:t>
                  </w:r>
                </w:p>
              </w:tc>
            </w:tr>
            <w:tr w:rsidR="0044365E" w:rsidRPr="0044365E" w14:paraId="19729484" w14:textId="77777777" w:rsidTr="0044365E">
              <w:trPr>
                <w:trHeight w:val="300"/>
              </w:trPr>
              <w:tc>
                <w:tcPr>
                  <w:tcW w:w="1785" w:type="dxa"/>
                  <w:tcBorders>
                    <w:top w:val="nil"/>
                    <w:left w:val="nil"/>
                    <w:bottom w:val="nil"/>
                    <w:right w:val="nil"/>
                  </w:tcBorders>
                  <w:shd w:val="clear" w:color="auto" w:fill="auto"/>
                  <w:vAlign w:val="bottom"/>
                  <w:hideMark/>
                </w:tcPr>
                <w:p w14:paraId="6EF483DC"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List Shipments </w:t>
                  </w:r>
                </w:p>
              </w:tc>
              <w:tc>
                <w:tcPr>
                  <w:tcW w:w="990" w:type="dxa"/>
                  <w:tcBorders>
                    <w:top w:val="nil"/>
                    <w:left w:val="nil"/>
                    <w:bottom w:val="nil"/>
                    <w:right w:val="nil"/>
                  </w:tcBorders>
                  <w:shd w:val="clear" w:color="auto" w:fill="auto"/>
                  <w:vAlign w:val="bottom"/>
                  <w:hideMark/>
                </w:tcPr>
                <w:p w14:paraId="357376B3"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410100 </w:t>
                  </w:r>
                </w:p>
              </w:tc>
              <w:tc>
                <w:tcPr>
                  <w:tcW w:w="3870" w:type="dxa"/>
                  <w:tcBorders>
                    <w:top w:val="nil"/>
                    <w:left w:val="nil"/>
                    <w:bottom w:val="nil"/>
                    <w:right w:val="nil"/>
                  </w:tcBorders>
                  <w:shd w:val="clear" w:color="auto" w:fill="auto"/>
                  <w:vAlign w:val="bottom"/>
                  <w:hideMark/>
                </w:tcPr>
                <w:p w14:paraId="299D7A89"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SHIPMENTS - US LIST </w:t>
                  </w:r>
                </w:p>
              </w:tc>
            </w:tr>
            <w:tr w:rsidR="0044365E" w:rsidRPr="0044365E" w14:paraId="2FFF92ED" w14:textId="77777777" w:rsidTr="0044365E">
              <w:trPr>
                <w:trHeight w:val="300"/>
              </w:trPr>
              <w:tc>
                <w:tcPr>
                  <w:tcW w:w="1785" w:type="dxa"/>
                  <w:tcBorders>
                    <w:top w:val="nil"/>
                    <w:left w:val="nil"/>
                    <w:bottom w:val="nil"/>
                    <w:right w:val="nil"/>
                  </w:tcBorders>
                  <w:shd w:val="clear" w:color="auto" w:fill="auto"/>
                  <w:vAlign w:val="bottom"/>
                  <w:hideMark/>
                </w:tcPr>
                <w:p w14:paraId="5BB84F03"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List Shipments </w:t>
                  </w:r>
                </w:p>
              </w:tc>
              <w:tc>
                <w:tcPr>
                  <w:tcW w:w="990" w:type="dxa"/>
                  <w:tcBorders>
                    <w:top w:val="nil"/>
                    <w:left w:val="nil"/>
                    <w:bottom w:val="nil"/>
                    <w:right w:val="nil"/>
                  </w:tcBorders>
                  <w:shd w:val="clear" w:color="auto" w:fill="auto"/>
                  <w:vAlign w:val="bottom"/>
                  <w:hideMark/>
                </w:tcPr>
                <w:p w14:paraId="48BC15BC"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410101 </w:t>
                  </w:r>
                </w:p>
              </w:tc>
              <w:tc>
                <w:tcPr>
                  <w:tcW w:w="3870" w:type="dxa"/>
                  <w:tcBorders>
                    <w:top w:val="nil"/>
                    <w:left w:val="nil"/>
                    <w:bottom w:val="nil"/>
                    <w:right w:val="nil"/>
                  </w:tcBorders>
                  <w:shd w:val="clear" w:color="auto" w:fill="auto"/>
                  <w:vAlign w:val="bottom"/>
                  <w:hideMark/>
                </w:tcPr>
                <w:p w14:paraId="729A997F"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UNALLOCATED REVENUE </w:t>
                  </w:r>
                </w:p>
              </w:tc>
            </w:tr>
            <w:tr w:rsidR="0044365E" w:rsidRPr="0044365E" w14:paraId="0D629341" w14:textId="77777777" w:rsidTr="0044365E">
              <w:trPr>
                <w:trHeight w:val="300"/>
              </w:trPr>
              <w:tc>
                <w:tcPr>
                  <w:tcW w:w="1785" w:type="dxa"/>
                  <w:tcBorders>
                    <w:top w:val="nil"/>
                    <w:left w:val="nil"/>
                    <w:bottom w:val="nil"/>
                    <w:right w:val="nil"/>
                  </w:tcBorders>
                  <w:shd w:val="clear" w:color="auto" w:fill="auto"/>
                  <w:vAlign w:val="bottom"/>
                  <w:hideMark/>
                </w:tcPr>
                <w:p w14:paraId="7AB45640"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List Shipments </w:t>
                  </w:r>
                </w:p>
              </w:tc>
              <w:tc>
                <w:tcPr>
                  <w:tcW w:w="990" w:type="dxa"/>
                  <w:tcBorders>
                    <w:top w:val="nil"/>
                    <w:left w:val="nil"/>
                    <w:bottom w:val="nil"/>
                    <w:right w:val="nil"/>
                  </w:tcBorders>
                  <w:shd w:val="clear" w:color="auto" w:fill="auto"/>
                  <w:vAlign w:val="bottom"/>
                  <w:hideMark/>
                </w:tcPr>
                <w:p w14:paraId="735DD261"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410102 </w:t>
                  </w:r>
                </w:p>
              </w:tc>
              <w:tc>
                <w:tcPr>
                  <w:tcW w:w="3870" w:type="dxa"/>
                  <w:tcBorders>
                    <w:top w:val="nil"/>
                    <w:left w:val="nil"/>
                    <w:bottom w:val="nil"/>
                    <w:right w:val="nil"/>
                  </w:tcBorders>
                  <w:shd w:val="clear" w:color="auto" w:fill="auto"/>
                  <w:vAlign w:val="bottom"/>
                  <w:hideMark/>
                </w:tcPr>
                <w:p w14:paraId="715CBA43"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TRAINING REVENUE </w:t>
                  </w:r>
                </w:p>
              </w:tc>
            </w:tr>
            <w:tr w:rsidR="0044365E" w:rsidRPr="0044365E" w14:paraId="671607A0" w14:textId="77777777" w:rsidTr="0044365E">
              <w:trPr>
                <w:trHeight w:val="300"/>
              </w:trPr>
              <w:tc>
                <w:tcPr>
                  <w:tcW w:w="1785" w:type="dxa"/>
                  <w:tcBorders>
                    <w:top w:val="nil"/>
                    <w:left w:val="nil"/>
                    <w:bottom w:val="nil"/>
                    <w:right w:val="nil"/>
                  </w:tcBorders>
                  <w:shd w:val="clear" w:color="auto" w:fill="auto"/>
                  <w:vAlign w:val="bottom"/>
                  <w:hideMark/>
                </w:tcPr>
                <w:p w14:paraId="19B7E248"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List Shipments </w:t>
                  </w:r>
                </w:p>
              </w:tc>
              <w:tc>
                <w:tcPr>
                  <w:tcW w:w="990" w:type="dxa"/>
                  <w:tcBorders>
                    <w:top w:val="nil"/>
                    <w:left w:val="nil"/>
                    <w:bottom w:val="nil"/>
                    <w:right w:val="nil"/>
                  </w:tcBorders>
                  <w:shd w:val="clear" w:color="auto" w:fill="auto"/>
                  <w:vAlign w:val="bottom"/>
                  <w:hideMark/>
                </w:tcPr>
                <w:p w14:paraId="3E70AA70"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410120 </w:t>
                  </w:r>
                </w:p>
              </w:tc>
              <w:tc>
                <w:tcPr>
                  <w:tcW w:w="3870" w:type="dxa"/>
                  <w:tcBorders>
                    <w:top w:val="nil"/>
                    <w:left w:val="nil"/>
                    <w:bottom w:val="nil"/>
                    <w:right w:val="nil"/>
                  </w:tcBorders>
                  <w:shd w:val="clear" w:color="auto" w:fill="auto"/>
                  <w:vAlign w:val="bottom"/>
                  <w:hideMark/>
                </w:tcPr>
                <w:p w14:paraId="03477311"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UNDEFINED </w:t>
                  </w:r>
                </w:p>
              </w:tc>
            </w:tr>
            <w:tr w:rsidR="0044365E" w:rsidRPr="0044365E" w14:paraId="0AF8DA46" w14:textId="77777777" w:rsidTr="0044365E">
              <w:trPr>
                <w:trHeight w:val="300"/>
              </w:trPr>
              <w:tc>
                <w:tcPr>
                  <w:tcW w:w="1785" w:type="dxa"/>
                  <w:tcBorders>
                    <w:top w:val="nil"/>
                    <w:left w:val="nil"/>
                    <w:bottom w:val="nil"/>
                    <w:right w:val="nil"/>
                  </w:tcBorders>
                  <w:shd w:val="clear" w:color="auto" w:fill="auto"/>
                  <w:vAlign w:val="bottom"/>
                  <w:hideMark/>
                </w:tcPr>
                <w:p w14:paraId="532F64A9"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List Shipments </w:t>
                  </w:r>
                </w:p>
              </w:tc>
              <w:tc>
                <w:tcPr>
                  <w:tcW w:w="990" w:type="dxa"/>
                  <w:tcBorders>
                    <w:top w:val="nil"/>
                    <w:left w:val="nil"/>
                    <w:bottom w:val="nil"/>
                    <w:right w:val="nil"/>
                  </w:tcBorders>
                  <w:shd w:val="clear" w:color="auto" w:fill="auto"/>
                  <w:vAlign w:val="bottom"/>
                  <w:hideMark/>
                </w:tcPr>
                <w:p w14:paraId="5C358893"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410150 </w:t>
                  </w:r>
                </w:p>
              </w:tc>
              <w:tc>
                <w:tcPr>
                  <w:tcW w:w="3870" w:type="dxa"/>
                  <w:tcBorders>
                    <w:top w:val="nil"/>
                    <w:left w:val="nil"/>
                    <w:bottom w:val="nil"/>
                    <w:right w:val="nil"/>
                  </w:tcBorders>
                  <w:shd w:val="clear" w:color="auto" w:fill="auto"/>
                  <w:vAlign w:val="bottom"/>
                  <w:hideMark/>
                </w:tcPr>
                <w:p w14:paraId="0CC55FCC"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LEASE INCOME </w:t>
                  </w:r>
                </w:p>
              </w:tc>
            </w:tr>
            <w:tr w:rsidR="0044365E" w:rsidRPr="0044365E" w14:paraId="4FBA4662" w14:textId="77777777" w:rsidTr="0044365E">
              <w:trPr>
                <w:trHeight w:val="300"/>
              </w:trPr>
              <w:tc>
                <w:tcPr>
                  <w:tcW w:w="1785" w:type="dxa"/>
                  <w:tcBorders>
                    <w:top w:val="nil"/>
                    <w:left w:val="nil"/>
                    <w:bottom w:val="nil"/>
                    <w:right w:val="nil"/>
                  </w:tcBorders>
                  <w:shd w:val="clear" w:color="auto" w:fill="auto"/>
                  <w:vAlign w:val="bottom"/>
                  <w:hideMark/>
                </w:tcPr>
                <w:p w14:paraId="07DA55A6"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i/>
                      <w:iCs/>
                      <w:color w:val="FF0000"/>
                      <w:sz w:val="20"/>
                      <w:szCs w:val="20"/>
                    </w:rPr>
                    <w:t>Add</w:t>
                  </w:r>
                  <w:r w:rsidRPr="0044365E">
                    <w:rPr>
                      <w:rFonts w:ascii="Arial" w:eastAsia="Times New Roman" w:hAnsi="Arial" w:cs="Arial"/>
                      <w:color w:val="FF0000"/>
                      <w:sz w:val="20"/>
                      <w:szCs w:val="20"/>
                    </w:rPr>
                    <w:t> </w:t>
                  </w:r>
                </w:p>
              </w:tc>
              <w:tc>
                <w:tcPr>
                  <w:tcW w:w="4860" w:type="dxa"/>
                  <w:gridSpan w:val="2"/>
                  <w:tcBorders>
                    <w:top w:val="nil"/>
                    <w:left w:val="nil"/>
                    <w:bottom w:val="nil"/>
                    <w:right w:val="nil"/>
                  </w:tcBorders>
                  <w:shd w:val="clear" w:color="auto" w:fill="FFFF00"/>
                  <w:vAlign w:val="bottom"/>
                  <w:hideMark/>
                </w:tcPr>
                <w:p w14:paraId="5E1466D8"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rPr>
                    <w:t>List Shipments Total</w:t>
                  </w:r>
                  <w:r w:rsidRPr="0044365E">
                    <w:rPr>
                      <w:rFonts w:ascii="Arial" w:eastAsia="Times New Roman" w:hAnsi="Arial" w:cs="Arial"/>
                      <w:color w:val="000000"/>
                      <w:sz w:val="20"/>
                      <w:szCs w:val="20"/>
                    </w:rPr>
                    <w:t> </w:t>
                  </w:r>
                </w:p>
              </w:tc>
            </w:tr>
            <w:tr w:rsidR="0044365E" w:rsidRPr="0044365E" w14:paraId="09B25591" w14:textId="77777777" w:rsidTr="0044365E">
              <w:trPr>
                <w:trHeight w:val="300"/>
              </w:trPr>
              <w:tc>
                <w:tcPr>
                  <w:tcW w:w="1785" w:type="dxa"/>
                  <w:tcBorders>
                    <w:top w:val="nil"/>
                    <w:left w:val="nil"/>
                    <w:bottom w:val="nil"/>
                    <w:right w:val="nil"/>
                  </w:tcBorders>
                  <w:shd w:val="clear" w:color="auto" w:fill="auto"/>
                  <w:vAlign w:val="bottom"/>
                  <w:hideMark/>
                </w:tcPr>
                <w:p w14:paraId="382AF63E"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Service Revenue </w:t>
                  </w:r>
                </w:p>
              </w:tc>
              <w:tc>
                <w:tcPr>
                  <w:tcW w:w="990" w:type="dxa"/>
                  <w:tcBorders>
                    <w:top w:val="nil"/>
                    <w:left w:val="nil"/>
                    <w:bottom w:val="nil"/>
                    <w:right w:val="nil"/>
                  </w:tcBorders>
                  <w:shd w:val="clear" w:color="auto" w:fill="auto"/>
                  <w:vAlign w:val="bottom"/>
                  <w:hideMark/>
                </w:tcPr>
                <w:p w14:paraId="63357DCA"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410200 </w:t>
                  </w:r>
                </w:p>
              </w:tc>
              <w:tc>
                <w:tcPr>
                  <w:tcW w:w="3870" w:type="dxa"/>
                  <w:tcBorders>
                    <w:top w:val="nil"/>
                    <w:left w:val="nil"/>
                    <w:bottom w:val="nil"/>
                    <w:right w:val="nil"/>
                  </w:tcBorders>
                  <w:shd w:val="clear" w:color="auto" w:fill="auto"/>
                  <w:vAlign w:val="bottom"/>
                  <w:hideMark/>
                </w:tcPr>
                <w:p w14:paraId="1627A359"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SERVICE REVENUE </w:t>
                  </w:r>
                </w:p>
              </w:tc>
            </w:tr>
            <w:tr w:rsidR="0044365E" w:rsidRPr="0044365E" w14:paraId="7979FFCE" w14:textId="77777777" w:rsidTr="0044365E">
              <w:trPr>
                <w:trHeight w:val="300"/>
              </w:trPr>
              <w:tc>
                <w:tcPr>
                  <w:tcW w:w="1785" w:type="dxa"/>
                  <w:tcBorders>
                    <w:top w:val="nil"/>
                    <w:left w:val="nil"/>
                    <w:bottom w:val="nil"/>
                    <w:right w:val="nil"/>
                  </w:tcBorders>
                  <w:shd w:val="clear" w:color="auto" w:fill="auto"/>
                  <w:vAlign w:val="bottom"/>
                  <w:hideMark/>
                </w:tcPr>
                <w:p w14:paraId="1989530D"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i/>
                      <w:iCs/>
                      <w:color w:val="FF0000"/>
                      <w:sz w:val="20"/>
                      <w:szCs w:val="20"/>
                    </w:rPr>
                    <w:t>Add</w:t>
                  </w:r>
                  <w:r w:rsidRPr="0044365E">
                    <w:rPr>
                      <w:rFonts w:ascii="Arial" w:eastAsia="Times New Roman" w:hAnsi="Arial" w:cs="Arial"/>
                      <w:color w:val="FF0000"/>
                      <w:sz w:val="20"/>
                      <w:szCs w:val="20"/>
                    </w:rPr>
                    <w:t> </w:t>
                  </w:r>
                </w:p>
              </w:tc>
              <w:tc>
                <w:tcPr>
                  <w:tcW w:w="4860" w:type="dxa"/>
                  <w:gridSpan w:val="2"/>
                  <w:tcBorders>
                    <w:top w:val="nil"/>
                    <w:left w:val="nil"/>
                    <w:bottom w:val="nil"/>
                    <w:right w:val="nil"/>
                  </w:tcBorders>
                  <w:shd w:val="clear" w:color="auto" w:fill="FFFF00"/>
                  <w:vAlign w:val="bottom"/>
                  <w:hideMark/>
                </w:tcPr>
                <w:p w14:paraId="4443D61D"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rPr>
                    <w:t>Service Revenue Total</w:t>
                  </w:r>
                  <w:r w:rsidRPr="0044365E">
                    <w:rPr>
                      <w:rFonts w:ascii="Arial" w:eastAsia="Times New Roman" w:hAnsi="Arial" w:cs="Arial"/>
                      <w:color w:val="000000"/>
                      <w:sz w:val="20"/>
                      <w:szCs w:val="20"/>
                    </w:rPr>
                    <w:t> </w:t>
                  </w:r>
                </w:p>
              </w:tc>
            </w:tr>
            <w:tr w:rsidR="0044365E" w:rsidRPr="0044365E" w14:paraId="6E057B15" w14:textId="77777777" w:rsidTr="0044365E">
              <w:trPr>
                <w:trHeight w:val="300"/>
              </w:trPr>
              <w:tc>
                <w:tcPr>
                  <w:tcW w:w="1785" w:type="dxa"/>
                  <w:tcBorders>
                    <w:top w:val="nil"/>
                    <w:left w:val="nil"/>
                    <w:bottom w:val="nil"/>
                    <w:right w:val="nil"/>
                  </w:tcBorders>
                  <w:shd w:val="clear" w:color="auto" w:fill="auto"/>
                  <w:vAlign w:val="bottom"/>
                  <w:hideMark/>
                </w:tcPr>
                <w:p w14:paraId="585789E8"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Markup </w:t>
                  </w:r>
                </w:p>
              </w:tc>
              <w:tc>
                <w:tcPr>
                  <w:tcW w:w="990" w:type="dxa"/>
                  <w:tcBorders>
                    <w:top w:val="nil"/>
                    <w:left w:val="nil"/>
                    <w:bottom w:val="nil"/>
                    <w:right w:val="nil"/>
                  </w:tcBorders>
                  <w:shd w:val="clear" w:color="auto" w:fill="auto"/>
                  <w:vAlign w:val="bottom"/>
                  <w:hideMark/>
                </w:tcPr>
                <w:p w14:paraId="31525DBA"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410300 </w:t>
                  </w:r>
                </w:p>
              </w:tc>
              <w:tc>
                <w:tcPr>
                  <w:tcW w:w="3870" w:type="dxa"/>
                  <w:tcBorders>
                    <w:top w:val="nil"/>
                    <w:left w:val="nil"/>
                    <w:bottom w:val="nil"/>
                    <w:right w:val="nil"/>
                  </w:tcBorders>
                  <w:shd w:val="clear" w:color="auto" w:fill="auto"/>
                  <w:vAlign w:val="bottom"/>
                  <w:hideMark/>
                </w:tcPr>
                <w:p w14:paraId="3FE2773F"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MARKUP </w:t>
                  </w:r>
                </w:p>
              </w:tc>
            </w:tr>
            <w:tr w:rsidR="0044365E" w:rsidRPr="0044365E" w14:paraId="68BBAB70" w14:textId="77777777" w:rsidTr="0044365E">
              <w:trPr>
                <w:trHeight w:val="300"/>
              </w:trPr>
              <w:tc>
                <w:tcPr>
                  <w:tcW w:w="1785" w:type="dxa"/>
                  <w:tcBorders>
                    <w:top w:val="nil"/>
                    <w:left w:val="nil"/>
                    <w:bottom w:val="nil"/>
                    <w:right w:val="nil"/>
                  </w:tcBorders>
                  <w:shd w:val="clear" w:color="auto" w:fill="auto"/>
                  <w:vAlign w:val="bottom"/>
                  <w:hideMark/>
                </w:tcPr>
                <w:p w14:paraId="634FD49B"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i/>
                      <w:iCs/>
                      <w:color w:val="FF0000"/>
                      <w:sz w:val="20"/>
                      <w:szCs w:val="20"/>
                    </w:rPr>
                    <w:t>Add</w:t>
                  </w:r>
                  <w:r w:rsidRPr="0044365E">
                    <w:rPr>
                      <w:rFonts w:ascii="Arial" w:eastAsia="Times New Roman" w:hAnsi="Arial" w:cs="Arial"/>
                      <w:color w:val="FF0000"/>
                      <w:sz w:val="20"/>
                      <w:szCs w:val="20"/>
                    </w:rPr>
                    <w:t> </w:t>
                  </w:r>
                </w:p>
              </w:tc>
              <w:tc>
                <w:tcPr>
                  <w:tcW w:w="4860" w:type="dxa"/>
                  <w:gridSpan w:val="2"/>
                  <w:tcBorders>
                    <w:top w:val="nil"/>
                    <w:left w:val="nil"/>
                    <w:bottom w:val="nil"/>
                    <w:right w:val="nil"/>
                  </w:tcBorders>
                  <w:shd w:val="clear" w:color="auto" w:fill="FFFF00"/>
                  <w:vAlign w:val="bottom"/>
                  <w:hideMark/>
                </w:tcPr>
                <w:p w14:paraId="089C2171"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rPr>
                    <w:t>Markup Total</w:t>
                  </w:r>
                  <w:r w:rsidRPr="0044365E">
                    <w:rPr>
                      <w:rFonts w:ascii="Arial" w:eastAsia="Times New Roman" w:hAnsi="Arial" w:cs="Arial"/>
                      <w:color w:val="000000"/>
                      <w:sz w:val="20"/>
                      <w:szCs w:val="20"/>
                    </w:rPr>
                    <w:t> </w:t>
                  </w:r>
                </w:p>
              </w:tc>
            </w:tr>
            <w:tr w:rsidR="0044365E" w:rsidRPr="0044365E" w14:paraId="18F6B797" w14:textId="77777777" w:rsidTr="0044365E">
              <w:trPr>
                <w:trHeight w:val="300"/>
              </w:trPr>
              <w:tc>
                <w:tcPr>
                  <w:tcW w:w="1785" w:type="dxa"/>
                  <w:tcBorders>
                    <w:top w:val="nil"/>
                    <w:left w:val="nil"/>
                    <w:bottom w:val="nil"/>
                    <w:right w:val="nil"/>
                  </w:tcBorders>
                  <w:shd w:val="clear" w:color="auto" w:fill="auto"/>
                  <w:vAlign w:val="bottom"/>
                  <w:hideMark/>
                </w:tcPr>
                <w:p w14:paraId="02ACDB28"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Trade Discounts </w:t>
                  </w:r>
                </w:p>
              </w:tc>
              <w:tc>
                <w:tcPr>
                  <w:tcW w:w="990" w:type="dxa"/>
                  <w:tcBorders>
                    <w:top w:val="nil"/>
                    <w:left w:val="nil"/>
                    <w:bottom w:val="nil"/>
                    <w:right w:val="nil"/>
                  </w:tcBorders>
                  <w:shd w:val="clear" w:color="auto" w:fill="auto"/>
                  <w:vAlign w:val="bottom"/>
                  <w:hideMark/>
                </w:tcPr>
                <w:p w14:paraId="3C603D7C"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410400 </w:t>
                  </w:r>
                </w:p>
              </w:tc>
              <w:tc>
                <w:tcPr>
                  <w:tcW w:w="3870" w:type="dxa"/>
                  <w:tcBorders>
                    <w:top w:val="nil"/>
                    <w:left w:val="nil"/>
                    <w:bottom w:val="nil"/>
                    <w:right w:val="nil"/>
                  </w:tcBorders>
                  <w:shd w:val="clear" w:color="auto" w:fill="auto"/>
                  <w:vAlign w:val="bottom"/>
                  <w:hideMark/>
                </w:tcPr>
                <w:p w14:paraId="5323A17A"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TRADE DISCOUNTS </w:t>
                  </w:r>
                </w:p>
              </w:tc>
            </w:tr>
            <w:tr w:rsidR="0044365E" w:rsidRPr="0044365E" w14:paraId="7E28009C" w14:textId="77777777" w:rsidTr="0044365E">
              <w:trPr>
                <w:trHeight w:val="300"/>
              </w:trPr>
              <w:tc>
                <w:tcPr>
                  <w:tcW w:w="1785" w:type="dxa"/>
                  <w:tcBorders>
                    <w:top w:val="nil"/>
                    <w:left w:val="nil"/>
                    <w:bottom w:val="nil"/>
                    <w:right w:val="nil"/>
                  </w:tcBorders>
                  <w:shd w:val="clear" w:color="auto" w:fill="auto"/>
                  <w:vAlign w:val="bottom"/>
                  <w:hideMark/>
                </w:tcPr>
                <w:p w14:paraId="4BEDCF68"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Trade Discounts </w:t>
                  </w:r>
                </w:p>
              </w:tc>
              <w:tc>
                <w:tcPr>
                  <w:tcW w:w="990" w:type="dxa"/>
                  <w:tcBorders>
                    <w:top w:val="nil"/>
                    <w:left w:val="nil"/>
                    <w:bottom w:val="nil"/>
                    <w:right w:val="nil"/>
                  </w:tcBorders>
                  <w:shd w:val="clear" w:color="auto" w:fill="auto"/>
                  <w:vAlign w:val="bottom"/>
                  <w:hideMark/>
                </w:tcPr>
                <w:p w14:paraId="7D3AA16B"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410410 </w:t>
                  </w:r>
                </w:p>
              </w:tc>
              <w:tc>
                <w:tcPr>
                  <w:tcW w:w="3870" w:type="dxa"/>
                  <w:tcBorders>
                    <w:top w:val="nil"/>
                    <w:left w:val="nil"/>
                    <w:bottom w:val="nil"/>
                    <w:right w:val="nil"/>
                  </w:tcBorders>
                  <w:shd w:val="clear" w:color="auto" w:fill="auto"/>
                  <w:vAlign w:val="bottom"/>
                  <w:hideMark/>
                </w:tcPr>
                <w:p w14:paraId="4D4F8181"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TRADE DISCOUNTS  -  SERVICE </w:t>
                  </w:r>
                </w:p>
              </w:tc>
            </w:tr>
            <w:tr w:rsidR="0044365E" w:rsidRPr="0044365E" w14:paraId="435D77D9" w14:textId="77777777" w:rsidTr="0044365E">
              <w:trPr>
                <w:trHeight w:val="300"/>
              </w:trPr>
              <w:tc>
                <w:tcPr>
                  <w:tcW w:w="1785" w:type="dxa"/>
                  <w:tcBorders>
                    <w:top w:val="nil"/>
                    <w:left w:val="nil"/>
                    <w:bottom w:val="nil"/>
                    <w:right w:val="nil"/>
                  </w:tcBorders>
                  <w:shd w:val="clear" w:color="auto" w:fill="auto"/>
                  <w:vAlign w:val="bottom"/>
                  <w:hideMark/>
                </w:tcPr>
                <w:p w14:paraId="5FAC5D33"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i/>
                      <w:iCs/>
                      <w:color w:val="FF0000"/>
                      <w:sz w:val="20"/>
                      <w:szCs w:val="20"/>
                    </w:rPr>
                    <w:t>Subtract</w:t>
                  </w:r>
                  <w:r w:rsidRPr="0044365E">
                    <w:rPr>
                      <w:rFonts w:ascii="Arial" w:eastAsia="Times New Roman" w:hAnsi="Arial" w:cs="Arial"/>
                      <w:color w:val="FF0000"/>
                      <w:sz w:val="20"/>
                      <w:szCs w:val="20"/>
                    </w:rPr>
                    <w:t> </w:t>
                  </w:r>
                </w:p>
              </w:tc>
              <w:tc>
                <w:tcPr>
                  <w:tcW w:w="4860" w:type="dxa"/>
                  <w:gridSpan w:val="2"/>
                  <w:tcBorders>
                    <w:top w:val="nil"/>
                    <w:left w:val="nil"/>
                    <w:bottom w:val="nil"/>
                    <w:right w:val="nil"/>
                  </w:tcBorders>
                  <w:shd w:val="clear" w:color="auto" w:fill="FFFF00"/>
                  <w:vAlign w:val="bottom"/>
                  <w:hideMark/>
                </w:tcPr>
                <w:p w14:paraId="72806988"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rPr>
                    <w:t>Trade Discounts Total</w:t>
                  </w:r>
                  <w:r w:rsidRPr="0044365E">
                    <w:rPr>
                      <w:rFonts w:ascii="Arial" w:eastAsia="Times New Roman" w:hAnsi="Arial" w:cs="Arial"/>
                      <w:color w:val="000000"/>
                      <w:sz w:val="20"/>
                      <w:szCs w:val="20"/>
                    </w:rPr>
                    <w:t> </w:t>
                  </w:r>
                </w:p>
              </w:tc>
            </w:tr>
            <w:tr w:rsidR="0044365E" w:rsidRPr="0044365E" w14:paraId="6F309C82" w14:textId="77777777" w:rsidTr="0044365E">
              <w:trPr>
                <w:trHeight w:val="300"/>
              </w:trPr>
              <w:tc>
                <w:tcPr>
                  <w:tcW w:w="1785" w:type="dxa"/>
                  <w:tcBorders>
                    <w:top w:val="nil"/>
                    <w:left w:val="nil"/>
                    <w:bottom w:val="nil"/>
                    <w:right w:val="nil"/>
                  </w:tcBorders>
                  <w:shd w:val="clear" w:color="auto" w:fill="auto"/>
                  <w:vAlign w:val="bottom"/>
                  <w:hideMark/>
                </w:tcPr>
                <w:p w14:paraId="73CB99F8"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Rebates </w:t>
                  </w:r>
                </w:p>
              </w:tc>
              <w:tc>
                <w:tcPr>
                  <w:tcW w:w="990" w:type="dxa"/>
                  <w:tcBorders>
                    <w:top w:val="nil"/>
                    <w:left w:val="nil"/>
                    <w:bottom w:val="nil"/>
                    <w:right w:val="nil"/>
                  </w:tcBorders>
                  <w:shd w:val="clear" w:color="auto" w:fill="auto"/>
                  <w:vAlign w:val="bottom"/>
                  <w:hideMark/>
                </w:tcPr>
                <w:p w14:paraId="64DEACA3"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410500 </w:t>
                  </w:r>
                </w:p>
              </w:tc>
              <w:tc>
                <w:tcPr>
                  <w:tcW w:w="3870" w:type="dxa"/>
                  <w:tcBorders>
                    <w:top w:val="nil"/>
                    <w:left w:val="nil"/>
                    <w:bottom w:val="nil"/>
                    <w:right w:val="nil"/>
                  </w:tcBorders>
                  <w:shd w:val="clear" w:color="auto" w:fill="auto"/>
                  <w:vAlign w:val="bottom"/>
                  <w:hideMark/>
                </w:tcPr>
                <w:p w14:paraId="4D91D8A2"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CATALOG REBATES </w:t>
                  </w:r>
                </w:p>
              </w:tc>
            </w:tr>
            <w:tr w:rsidR="0044365E" w:rsidRPr="0044365E" w14:paraId="3B617FE9" w14:textId="77777777" w:rsidTr="0044365E">
              <w:trPr>
                <w:trHeight w:val="300"/>
              </w:trPr>
              <w:tc>
                <w:tcPr>
                  <w:tcW w:w="1785" w:type="dxa"/>
                  <w:tcBorders>
                    <w:top w:val="nil"/>
                    <w:left w:val="nil"/>
                    <w:bottom w:val="nil"/>
                    <w:right w:val="nil"/>
                  </w:tcBorders>
                  <w:shd w:val="clear" w:color="auto" w:fill="auto"/>
                  <w:vAlign w:val="bottom"/>
                  <w:hideMark/>
                </w:tcPr>
                <w:p w14:paraId="36F12961"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Rebates </w:t>
                  </w:r>
                </w:p>
              </w:tc>
              <w:tc>
                <w:tcPr>
                  <w:tcW w:w="990" w:type="dxa"/>
                  <w:tcBorders>
                    <w:top w:val="nil"/>
                    <w:left w:val="nil"/>
                    <w:bottom w:val="nil"/>
                    <w:right w:val="nil"/>
                  </w:tcBorders>
                  <w:shd w:val="clear" w:color="auto" w:fill="auto"/>
                  <w:vAlign w:val="bottom"/>
                  <w:hideMark/>
                </w:tcPr>
                <w:p w14:paraId="5CCD3558"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410515 </w:t>
                  </w:r>
                </w:p>
              </w:tc>
              <w:tc>
                <w:tcPr>
                  <w:tcW w:w="3870" w:type="dxa"/>
                  <w:tcBorders>
                    <w:top w:val="nil"/>
                    <w:left w:val="nil"/>
                    <w:bottom w:val="nil"/>
                    <w:right w:val="nil"/>
                  </w:tcBorders>
                  <w:shd w:val="clear" w:color="auto" w:fill="auto"/>
                  <w:vAlign w:val="bottom"/>
                  <w:hideMark/>
                </w:tcPr>
                <w:p w14:paraId="47845945"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CUSTOMER REBATES </w:t>
                  </w:r>
                </w:p>
              </w:tc>
            </w:tr>
            <w:tr w:rsidR="0044365E" w:rsidRPr="0044365E" w14:paraId="661108E8" w14:textId="77777777" w:rsidTr="0044365E">
              <w:trPr>
                <w:trHeight w:val="300"/>
              </w:trPr>
              <w:tc>
                <w:tcPr>
                  <w:tcW w:w="1785" w:type="dxa"/>
                  <w:tcBorders>
                    <w:top w:val="nil"/>
                    <w:left w:val="nil"/>
                    <w:bottom w:val="nil"/>
                    <w:right w:val="nil"/>
                  </w:tcBorders>
                  <w:shd w:val="clear" w:color="auto" w:fill="auto"/>
                  <w:vAlign w:val="bottom"/>
                  <w:hideMark/>
                </w:tcPr>
                <w:p w14:paraId="2674F14D"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i/>
                      <w:iCs/>
                      <w:color w:val="FF0000"/>
                      <w:sz w:val="20"/>
                      <w:szCs w:val="20"/>
                    </w:rPr>
                    <w:t>Subtract</w:t>
                  </w:r>
                  <w:r w:rsidRPr="0044365E">
                    <w:rPr>
                      <w:rFonts w:ascii="Arial" w:eastAsia="Times New Roman" w:hAnsi="Arial" w:cs="Arial"/>
                      <w:color w:val="FF0000"/>
                      <w:sz w:val="20"/>
                      <w:szCs w:val="20"/>
                    </w:rPr>
                    <w:t> </w:t>
                  </w:r>
                </w:p>
              </w:tc>
              <w:tc>
                <w:tcPr>
                  <w:tcW w:w="4860" w:type="dxa"/>
                  <w:gridSpan w:val="2"/>
                  <w:tcBorders>
                    <w:top w:val="nil"/>
                    <w:left w:val="nil"/>
                    <w:bottom w:val="nil"/>
                    <w:right w:val="nil"/>
                  </w:tcBorders>
                  <w:shd w:val="clear" w:color="auto" w:fill="FFFF00"/>
                  <w:vAlign w:val="bottom"/>
                  <w:hideMark/>
                </w:tcPr>
                <w:p w14:paraId="6F59E0C6"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rPr>
                    <w:t>Rebates Total</w:t>
                  </w:r>
                  <w:r w:rsidRPr="0044365E">
                    <w:rPr>
                      <w:rFonts w:ascii="Arial" w:eastAsia="Times New Roman" w:hAnsi="Arial" w:cs="Arial"/>
                      <w:color w:val="000000"/>
                      <w:sz w:val="20"/>
                      <w:szCs w:val="20"/>
                    </w:rPr>
                    <w:t> </w:t>
                  </w:r>
                </w:p>
              </w:tc>
            </w:tr>
            <w:tr w:rsidR="0044365E" w:rsidRPr="0044365E" w14:paraId="785CB796" w14:textId="77777777" w:rsidTr="0044365E">
              <w:trPr>
                <w:trHeight w:val="300"/>
              </w:trPr>
              <w:tc>
                <w:tcPr>
                  <w:tcW w:w="1785" w:type="dxa"/>
                  <w:tcBorders>
                    <w:top w:val="nil"/>
                    <w:left w:val="nil"/>
                    <w:bottom w:val="nil"/>
                    <w:right w:val="nil"/>
                  </w:tcBorders>
                  <w:shd w:val="clear" w:color="auto" w:fill="auto"/>
                  <w:vAlign w:val="bottom"/>
                  <w:hideMark/>
                </w:tcPr>
                <w:p w14:paraId="368FAB96"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Cash Discounts </w:t>
                  </w:r>
                </w:p>
              </w:tc>
              <w:tc>
                <w:tcPr>
                  <w:tcW w:w="990" w:type="dxa"/>
                  <w:tcBorders>
                    <w:top w:val="nil"/>
                    <w:left w:val="nil"/>
                    <w:bottom w:val="nil"/>
                    <w:right w:val="nil"/>
                  </w:tcBorders>
                  <w:shd w:val="clear" w:color="auto" w:fill="auto"/>
                  <w:vAlign w:val="bottom"/>
                  <w:hideMark/>
                </w:tcPr>
                <w:p w14:paraId="40B66445"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410600 </w:t>
                  </w:r>
                </w:p>
              </w:tc>
              <w:tc>
                <w:tcPr>
                  <w:tcW w:w="3870" w:type="dxa"/>
                  <w:tcBorders>
                    <w:top w:val="nil"/>
                    <w:left w:val="nil"/>
                    <w:bottom w:val="nil"/>
                    <w:right w:val="nil"/>
                  </w:tcBorders>
                  <w:shd w:val="clear" w:color="auto" w:fill="auto"/>
                  <w:vAlign w:val="bottom"/>
                  <w:hideMark/>
                </w:tcPr>
                <w:p w14:paraId="30318F8C"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CASH DISCOUNTS </w:t>
                  </w:r>
                </w:p>
              </w:tc>
            </w:tr>
            <w:tr w:rsidR="0044365E" w:rsidRPr="0044365E" w14:paraId="2D7DE665" w14:textId="77777777" w:rsidTr="0044365E">
              <w:trPr>
                <w:trHeight w:val="300"/>
              </w:trPr>
              <w:tc>
                <w:tcPr>
                  <w:tcW w:w="1785" w:type="dxa"/>
                  <w:tcBorders>
                    <w:top w:val="nil"/>
                    <w:left w:val="nil"/>
                    <w:bottom w:val="nil"/>
                    <w:right w:val="nil"/>
                  </w:tcBorders>
                  <w:shd w:val="clear" w:color="auto" w:fill="auto"/>
                  <w:vAlign w:val="bottom"/>
                  <w:hideMark/>
                </w:tcPr>
                <w:p w14:paraId="17FBEB82"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Cash Discounts </w:t>
                  </w:r>
                </w:p>
              </w:tc>
              <w:tc>
                <w:tcPr>
                  <w:tcW w:w="990" w:type="dxa"/>
                  <w:tcBorders>
                    <w:top w:val="nil"/>
                    <w:left w:val="nil"/>
                    <w:bottom w:val="nil"/>
                    <w:right w:val="nil"/>
                  </w:tcBorders>
                  <w:shd w:val="clear" w:color="auto" w:fill="auto"/>
                  <w:vAlign w:val="bottom"/>
                  <w:hideMark/>
                </w:tcPr>
                <w:p w14:paraId="36869100"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410700 </w:t>
                  </w:r>
                </w:p>
              </w:tc>
              <w:tc>
                <w:tcPr>
                  <w:tcW w:w="3870" w:type="dxa"/>
                  <w:tcBorders>
                    <w:top w:val="nil"/>
                    <w:left w:val="nil"/>
                    <w:bottom w:val="nil"/>
                    <w:right w:val="nil"/>
                  </w:tcBorders>
                  <w:shd w:val="clear" w:color="auto" w:fill="auto"/>
                  <w:vAlign w:val="bottom"/>
                  <w:hideMark/>
                </w:tcPr>
                <w:p w14:paraId="63757E5F"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RETAIL CHARGEBACKS </w:t>
                  </w:r>
                </w:p>
              </w:tc>
            </w:tr>
            <w:tr w:rsidR="0044365E" w:rsidRPr="0044365E" w14:paraId="1DE8D488" w14:textId="77777777" w:rsidTr="0044365E">
              <w:trPr>
                <w:trHeight w:val="300"/>
              </w:trPr>
              <w:tc>
                <w:tcPr>
                  <w:tcW w:w="1785" w:type="dxa"/>
                  <w:tcBorders>
                    <w:top w:val="nil"/>
                    <w:left w:val="nil"/>
                    <w:bottom w:val="nil"/>
                    <w:right w:val="nil"/>
                  </w:tcBorders>
                  <w:shd w:val="clear" w:color="auto" w:fill="auto"/>
                  <w:vAlign w:val="bottom"/>
                  <w:hideMark/>
                </w:tcPr>
                <w:p w14:paraId="51FC6909"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i/>
                      <w:iCs/>
                      <w:color w:val="FF0000"/>
                      <w:sz w:val="20"/>
                      <w:szCs w:val="20"/>
                    </w:rPr>
                    <w:t>Subtract</w:t>
                  </w:r>
                  <w:r w:rsidRPr="0044365E">
                    <w:rPr>
                      <w:rFonts w:ascii="Arial" w:eastAsia="Times New Roman" w:hAnsi="Arial" w:cs="Arial"/>
                      <w:color w:val="FF0000"/>
                      <w:sz w:val="20"/>
                      <w:szCs w:val="20"/>
                    </w:rPr>
                    <w:t> </w:t>
                  </w:r>
                </w:p>
              </w:tc>
              <w:tc>
                <w:tcPr>
                  <w:tcW w:w="4860" w:type="dxa"/>
                  <w:gridSpan w:val="2"/>
                  <w:tcBorders>
                    <w:top w:val="nil"/>
                    <w:left w:val="nil"/>
                    <w:bottom w:val="nil"/>
                    <w:right w:val="nil"/>
                  </w:tcBorders>
                  <w:shd w:val="clear" w:color="auto" w:fill="FFFF00"/>
                  <w:vAlign w:val="bottom"/>
                  <w:hideMark/>
                </w:tcPr>
                <w:p w14:paraId="5B566EE3"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rPr>
                    <w:t>Cash Discounts Total</w:t>
                  </w:r>
                  <w:r w:rsidRPr="0044365E">
                    <w:rPr>
                      <w:rFonts w:ascii="Arial" w:eastAsia="Times New Roman" w:hAnsi="Arial" w:cs="Arial"/>
                      <w:color w:val="000000"/>
                      <w:sz w:val="20"/>
                      <w:szCs w:val="20"/>
                    </w:rPr>
                    <w:t> </w:t>
                  </w:r>
                </w:p>
              </w:tc>
            </w:tr>
            <w:tr w:rsidR="0044365E" w:rsidRPr="0044365E" w14:paraId="4D778A8F" w14:textId="77777777" w:rsidTr="0044365E">
              <w:trPr>
                <w:trHeight w:val="300"/>
              </w:trPr>
              <w:tc>
                <w:tcPr>
                  <w:tcW w:w="1785" w:type="dxa"/>
                  <w:tcBorders>
                    <w:top w:val="nil"/>
                    <w:left w:val="nil"/>
                    <w:bottom w:val="nil"/>
                    <w:right w:val="nil"/>
                  </w:tcBorders>
                  <w:shd w:val="clear" w:color="auto" w:fill="auto"/>
                  <w:vAlign w:val="bottom"/>
                  <w:hideMark/>
                </w:tcPr>
                <w:p w14:paraId="082E25A0"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 </w:t>
                  </w:r>
                </w:p>
              </w:tc>
              <w:tc>
                <w:tcPr>
                  <w:tcW w:w="990" w:type="dxa"/>
                  <w:tcBorders>
                    <w:top w:val="nil"/>
                    <w:left w:val="nil"/>
                    <w:bottom w:val="nil"/>
                    <w:right w:val="nil"/>
                  </w:tcBorders>
                  <w:shd w:val="clear" w:color="auto" w:fill="auto"/>
                  <w:vAlign w:val="bottom"/>
                  <w:hideMark/>
                </w:tcPr>
                <w:p w14:paraId="6D6611C9"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Times New Roman" w:eastAsia="Times New Roman" w:hAnsi="Times New Roman" w:cs="Times New Roman"/>
                      <w:sz w:val="20"/>
                      <w:szCs w:val="20"/>
                    </w:rPr>
                    <w:t> </w:t>
                  </w:r>
                </w:p>
              </w:tc>
              <w:tc>
                <w:tcPr>
                  <w:tcW w:w="3870" w:type="dxa"/>
                  <w:tcBorders>
                    <w:top w:val="nil"/>
                    <w:left w:val="nil"/>
                    <w:bottom w:val="nil"/>
                    <w:right w:val="nil"/>
                  </w:tcBorders>
                  <w:shd w:val="clear" w:color="auto" w:fill="auto"/>
                  <w:vAlign w:val="bottom"/>
                  <w:hideMark/>
                </w:tcPr>
                <w:p w14:paraId="7FC541BA"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Times New Roman" w:eastAsia="Times New Roman" w:hAnsi="Times New Roman" w:cs="Times New Roman"/>
                      <w:sz w:val="20"/>
                      <w:szCs w:val="20"/>
                    </w:rPr>
                    <w:t> </w:t>
                  </w:r>
                </w:p>
              </w:tc>
            </w:tr>
            <w:tr w:rsidR="0044365E" w:rsidRPr="0044365E" w14:paraId="1F4F6AD2" w14:textId="77777777" w:rsidTr="0044365E">
              <w:trPr>
                <w:trHeight w:val="300"/>
              </w:trPr>
              <w:tc>
                <w:tcPr>
                  <w:tcW w:w="1785" w:type="dxa"/>
                  <w:tcBorders>
                    <w:top w:val="nil"/>
                    <w:left w:val="nil"/>
                    <w:bottom w:val="nil"/>
                    <w:right w:val="nil"/>
                  </w:tcBorders>
                  <w:shd w:val="clear" w:color="auto" w:fill="auto"/>
                  <w:vAlign w:val="bottom"/>
                  <w:hideMark/>
                </w:tcPr>
                <w:p w14:paraId="7E0B71E1"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i/>
                      <w:iCs/>
                      <w:color w:val="FF0000"/>
                      <w:sz w:val="20"/>
                      <w:szCs w:val="20"/>
                    </w:rPr>
                    <w:t>Sum</w:t>
                  </w:r>
                  <w:r w:rsidRPr="0044365E">
                    <w:rPr>
                      <w:rFonts w:ascii="Arial" w:eastAsia="Times New Roman" w:hAnsi="Arial" w:cs="Arial"/>
                      <w:color w:val="FF0000"/>
                      <w:sz w:val="20"/>
                      <w:szCs w:val="20"/>
                    </w:rPr>
                    <w:t> </w:t>
                  </w:r>
                </w:p>
              </w:tc>
              <w:tc>
                <w:tcPr>
                  <w:tcW w:w="4860" w:type="dxa"/>
                  <w:gridSpan w:val="2"/>
                  <w:tcBorders>
                    <w:top w:val="nil"/>
                    <w:left w:val="nil"/>
                    <w:bottom w:val="nil"/>
                    <w:right w:val="nil"/>
                  </w:tcBorders>
                  <w:shd w:val="clear" w:color="auto" w:fill="E2EFDA"/>
                  <w:vAlign w:val="bottom"/>
                  <w:hideMark/>
                </w:tcPr>
                <w:p w14:paraId="181CAE17"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rPr>
                    <w:t>Total Revenue</w:t>
                  </w:r>
                  <w:r w:rsidRPr="0044365E">
                    <w:rPr>
                      <w:rFonts w:ascii="Arial" w:eastAsia="Times New Roman" w:hAnsi="Arial" w:cs="Arial"/>
                      <w:color w:val="000000"/>
                      <w:sz w:val="20"/>
                      <w:szCs w:val="20"/>
                    </w:rPr>
                    <w:t> </w:t>
                  </w:r>
                </w:p>
              </w:tc>
            </w:tr>
          </w:tbl>
          <w:p w14:paraId="44C1B230" w14:textId="77777777" w:rsidR="0044365E" w:rsidRPr="0044365E" w:rsidRDefault="0044365E" w:rsidP="0044365E">
            <w:pPr>
              <w:spacing w:after="0" w:line="240" w:lineRule="auto"/>
              <w:ind w:firstLine="0"/>
              <w:jc w:val="left"/>
              <w:textAlignment w:val="baseline"/>
              <w:rPr>
                <w:rFonts w:ascii="Segoe UI" w:eastAsia="Times New Roman" w:hAnsi="Segoe UI" w:cs="Segoe UI"/>
                <w:sz w:val="18"/>
                <w:szCs w:val="18"/>
              </w:rPr>
            </w:pPr>
            <w:r w:rsidRPr="0044365E">
              <w:rPr>
                <w:rFonts w:ascii="Calibri" w:eastAsia="Times New Roman" w:hAnsi="Calibri" w:cs="Calibri"/>
              </w:rPr>
              <w:t> </w:t>
            </w:r>
          </w:p>
        </w:tc>
        <w:tc>
          <w:tcPr>
            <w:tcW w:w="1797" w:type="dxa"/>
            <w:tcBorders>
              <w:top w:val="single" w:sz="6" w:space="0" w:color="auto"/>
              <w:left w:val="single" w:sz="6" w:space="0" w:color="auto"/>
              <w:bottom w:val="single" w:sz="6" w:space="0" w:color="auto"/>
              <w:right w:val="single" w:sz="6" w:space="0" w:color="auto"/>
            </w:tcBorders>
            <w:shd w:val="clear" w:color="auto" w:fill="auto"/>
            <w:hideMark/>
          </w:tcPr>
          <w:p w14:paraId="55DDA23E" w14:textId="77777777" w:rsidR="0044365E" w:rsidRPr="0044365E" w:rsidRDefault="0044365E" w:rsidP="0044365E">
            <w:pPr>
              <w:spacing w:after="0" w:line="240" w:lineRule="auto"/>
              <w:ind w:firstLine="0"/>
              <w:jc w:val="left"/>
              <w:textAlignment w:val="baseline"/>
              <w:rPr>
                <w:rFonts w:ascii="Segoe UI" w:eastAsia="Times New Roman" w:hAnsi="Segoe UI" w:cs="Segoe UI"/>
                <w:sz w:val="18"/>
                <w:szCs w:val="18"/>
              </w:rPr>
            </w:pPr>
            <w:r w:rsidRPr="0044365E">
              <w:rPr>
                <w:rFonts w:ascii="Calibri" w:eastAsia="Times New Roman" w:hAnsi="Calibri" w:cs="Calibri"/>
              </w:rPr>
              <w:t>$ amounts </w:t>
            </w:r>
          </w:p>
        </w:tc>
      </w:tr>
      <w:tr w:rsidR="0044365E" w:rsidRPr="0044365E" w14:paraId="71155086" w14:textId="77777777" w:rsidTr="005C585B">
        <w:tc>
          <w:tcPr>
            <w:tcW w:w="1744" w:type="dxa"/>
            <w:tcBorders>
              <w:top w:val="single" w:sz="6" w:space="0" w:color="auto"/>
              <w:left w:val="single" w:sz="6" w:space="0" w:color="auto"/>
              <w:bottom w:val="single" w:sz="6" w:space="0" w:color="auto"/>
              <w:right w:val="single" w:sz="6" w:space="0" w:color="auto"/>
            </w:tcBorders>
            <w:shd w:val="clear" w:color="auto" w:fill="auto"/>
            <w:hideMark/>
          </w:tcPr>
          <w:p w14:paraId="28D93C65" w14:textId="77777777" w:rsidR="0044365E" w:rsidRPr="0044365E" w:rsidRDefault="0044365E" w:rsidP="0044365E">
            <w:pPr>
              <w:spacing w:after="0" w:line="240" w:lineRule="auto"/>
              <w:ind w:firstLine="0"/>
              <w:jc w:val="left"/>
              <w:textAlignment w:val="baseline"/>
              <w:rPr>
                <w:rFonts w:ascii="Segoe UI" w:eastAsia="Times New Roman" w:hAnsi="Segoe UI" w:cs="Segoe UI"/>
                <w:b/>
                <w:bCs/>
                <w:sz w:val="18"/>
                <w:szCs w:val="18"/>
              </w:rPr>
            </w:pPr>
            <w:r w:rsidRPr="0044365E">
              <w:rPr>
                <w:rFonts w:ascii="Calibri" w:eastAsia="Times New Roman" w:hAnsi="Calibri" w:cs="Calibri"/>
              </w:rPr>
              <w:t>GL account Transfers</w:t>
            </w:r>
            <w:r w:rsidRPr="0044365E">
              <w:rPr>
                <w:rFonts w:ascii="Calibri" w:eastAsia="Times New Roman" w:hAnsi="Calibri" w:cs="Calibri"/>
                <w:b/>
                <w:bCs/>
              </w:rPr>
              <w:t> </w:t>
            </w:r>
          </w:p>
        </w:tc>
        <w:tc>
          <w:tcPr>
            <w:tcW w:w="6898"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0"/>
              <w:gridCol w:w="1020"/>
              <w:gridCol w:w="4260"/>
            </w:tblGrid>
            <w:tr w:rsidR="0044365E" w:rsidRPr="0044365E" w14:paraId="550FC4F2" w14:textId="77777777" w:rsidTr="0044365E">
              <w:trPr>
                <w:trHeight w:val="300"/>
              </w:trPr>
              <w:tc>
                <w:tcPr>
                  <w:tcW w:w="1170" w:type="dxa"/>
                  <w:tcBorders>
                    <w:top w:val="nil"/>
                    <w:left w:val="nil"/>
                    <w:bottom w:val="nil"/>
                    <w:right w:val="nil"/>
                  </w:tcBorders>
                  <w:shd w:val="clear" w:color="auto" w:fill="auto"/>
                  <w:vAlign w:val="bottom"/>
                  <w:hideMark/>
                </w:tcPr>
                <w:p w14:paraId="30EEAA7C"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u w:val="single"/>
                    </w:rPr>
                    <w:t>Label</w:t>
                  </w:r>
                  <w:r w:rsidRPr="0044365E">
                    <w:rPr>
                      <w:rFonts w:ascii="Arial" w:eastAsia="Times New Roman" w:hAnsi="Arial" w:cs="Arial"/>
                      <w:color w:val="000000"/>
                      <w:sz w:val="20"/>
                      <w:szCs w:val="20"/>
                    </w:rPr>
                    <w:t> </w:t>
                  </w:r>
                </w:p>
              </w:tc>
              <w:tc>
                <w:tcPr>
                  <w:tcW w:w="1020" w:type="dxa"/>
                  <w:tcBorders>
                    <w:top w:val="nil"/>
                    <w:left w:val="nil"/>
                    <w:bottom w:val="nil"/>
                    <w:right w:val="nil"/>
                  </w:tcBorders>
                  <w:shd w:val="clear" w:color="auto" w:fill="auto"/>
                  <w:vAlign w:val="bottom"/>
                  <w:hideMark/>
                </w:tcPr>
                <w:p w14:paraId="4F0F2EF0"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u w:val="single"/>
                    </w:rPr>
                    <w:t>GL Act</w:t>
                  </w:r>
                  <w:r w:rsidRPr="0044365E">
                    <w:rPr>
                      <w:rFonts w:ascii="Arial" w:eastAsia="Times New Roman" w:hAnsi="Arial" w:cs="Arial"/>
                      <w:color w:val="000000"/>
                      <w:sz w:val="20"/>
                      <w:szCs w:val="20"/>
                    </w:rPr>
                    <w:t> </w:t>
                  </w:r>
                </w:p>
              </w:tc>
              <w:tc>
                <w:tcPr>
                  <w:tcW w:w="4260" w:type="dxa"/>
                  <w:tcBorders>
                    <w:top w:val="nil"/>
                    <w:left w:val="nil"/>
                    <w:bottom w:val="nil"/>
                    <w:right w:val="nil"/>
                  </w:tcBorders>
                  <w:shd w:val="clear" w:color="auto" w:fill="auto"/>
                  <w:vAlign w:val="bottom"/>
                  <w:hideMark/>
                </w:tcPr>
                <w:p w14:paraId="14888981"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u w:val="single"/>
                    </w:rPr>
                    <w:t>Act Name</w:t>
                  </w:r>
                  <w:r w:rsidRPr="0044365E">
                    <w:rPr>
                      <w:rFonts w:ascii="Arial" w:eastAsia="Times New Roman" w:hAnsi="Arial" w:cs="Arial"/>
                      <w:color w:val="000000"/>
                      <w:sz w:val="20"/>
                      <w:szCs w:val="20"/>
                    </w:rPr>
                    <w:t> </w:t>
                  </w:r>
                </w:p>
              </w:tc>
            </w:tr>
            <w:tr w:rsidR="0044365E" w:rsidRPr="0044365E" w14:paraId="05DABA67" w14:textId="77777777" w:rsidTr="0044365E">
              <w:trPr>
                <w:trHeight w:val="315"/>
              </w:trPr>
              <w:tc>
                <w:tcPr>
                  <w:tcW w:w="1170" w:type="dxa"/>
                  <w:tcBorders>
                    <w:top w:val="nil"/>
                    <w:left w:val="nil"/>
                    <w:bottom w:val="nil"/>
                    <w:right w:val="nil"/>
                  </w:tcBorders>
                  <w:shd w:val="clear" w:color="auto" w:fill="auto"/>
                  <w:vAlign w:val="bottom"/>
                  <w:hideMark/>
                </w:tcPr>
                <w:p w14:paraId="590362C3"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 </w:t>
                  </w:r>
                </w:p>
              </w:tc>
              <w:tc>
                <w:tcPr>
                  <w:tcW w:w="1020" w:type="dxa"/>
                  <w:tcBorders>
                    <w:top w:val="nil"/>
                    <w:left w:val="nil"/>
                    <w:bottom w:val="nil"/>
                    <w:right w:val="nil"/>
                  </w:tcBorders>
                  <w:shd w:val="clear" w:color="auto" w:fill="auto"/>
                  <w:vAlign w:val="bottom"/>
                  <w:hideMark/>
                </w:tcPr>
                <w:p w14:paraId="71F0AD6D"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422000 </w:t>
                  </w:r>
                </w:p>
              </w:tc>
              <w:tc>
                <w:tcPr>
                  <w:tcW w:w="4260" w:type="dxa"/>
                  <w:tcBorders>
                    <w:top w:val="nil"/>
                    <w:left w:val="nil"/>
                    <w:bottom w:val="nil"/>
                    <w:right w:val="nil"/>
                  </w:tcBorders>
                  <w:shd w:val="clear" w:color="auto" w:fill="auto"/>
                  <w:vAlign w:val="bottom"/>
                  <w:hideMark/>
                </w:tcPr>
                <w:p w14:paraId="393A1F97"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TRANSFERS - US LIST - REG INST </w:t>
                  </w:r>
                </w:p>
              </w:tc>
            </w:tr>
            <w:tr w:rsidR="0044365E" w:rsidRPr="0044365E" w14:paraId="05D6C6C9" w14:textId="77777777" w:rsidTr="0044365E">
              <w:trPr>
                <w:trHeight w:val="300"/>
              </w:trPr>
              <w:tc>
                <w:tcPr>
                  <w:tcW w:w="1170" w:type="dxa"/>
                  <w:tcBorders>
                    <w:top w:val="nil"/>
                    <w:left w:val="nil"/>
                    <w:bottom w:val="nil"/>
                    <w:right w:val="nil"/>
                  </w:tcBorders>
                  <w:shd w:val="clear" w:color="auto" w:fill="auto"/>
                  <w:vAlign w:val="bottom"/>
                  <w:hideMark/>
                </w:tcPr>
                <w:p w14:paraId="332DAD07"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 </w:t>
                  </w:r>
                </w:p>
              </w:tc>
              <w:tc>
                <w:tcPr>
                  <w:tcW w:w="1020" w:type="dxa"/>
                  <w:tcBorders>
                    <w:top w:val="nil"/>
                    <w:left w:val="nil"/>
                    <w:bottom w:val="nil"/>
                    <w:right w:val="nil"/>
                  </w:tcBorders>
                  <w:shd w:val="clear" w:color="auto" w:fill="auto"/>
                  <w:vAlign w:val="bottom"/>
                  <w:hideMark/>
                </w:tcPr>
                <w:p w14:paraId="7A53B470"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422001 </w:t>
                  </w:r>
                </w:p>
              </w:tc>
              <w:tc>
                <w:tcPr>
                  <w:tcW w:w="4260" w:type="dxa"/>
                  <w:tcBorders>
                    <w:top w:val="nil"/>
                    <w:left w:val="nil"/>
                    <w:bottom w:val="nil"/>
                    <w:right w:val="nil"/>
                  </w:tcBorders>
                  <w:shd w:val="clear" w:color="auto" w:fill="auto"/>
                  <w:vAlign w:val="bottom"/>
                  <w:hideMark/>
                </w:tcPr>
                <w:p w14:paraId="783E3727"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TRANSFERS - FSP TO FCO </w:t>
                  </w:r>
                </w:p>
              </w:tc>
            </w:tr>
            <w:tr w:rsidR="0044365E" w:rsidRPr="0044365E" w14:paraId="00E11279" w14:textId="77777777" w:rsidTr="0044365E">
              <w:trPr>
                <w:trHeight w:val="300"/>
              </w:trPr>
              <w:tc>
                <w:tcPr>
                  <w:tcW w:w="1170" w:type="dxa"/>
                  <w:tcBorders>
                    <w:top w:val="nil"/>
                    <w:left w:val="nil"/>
                    <w:bottom w:val="nil"/>
                    <w:right w:val="nil"/>
                  </w:tcBorders>
                  <w:shd w:val="clear" w:color="auto" w:fill="auto"/>
                  <w:vAlign w:val="bottom"/>
                  <w:hideMark/>
                </w:tcPr>
                <w:p w14:paraId="1B94CAFD"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 </w:t>
                  </w:r>
                </w:p>
              </w:tc>
              <w:tc>
                <w:tcPr>
                  <w:tcW w:w="1020" w:type="dxa"/>
                  <w:tcBorders>
                    <w:top w:val="nil"/>
                    <w:left w:val="nil"/>
                    <w:bottom w:val="nil"/>
                    <w:right w:val="nil"/>
                  </w:tcBorders>
                  <w:shd w:val="clear" w:color="auto" w:fill="auto"/>
                  <w:vAlign w:val="bottom"/>
                  <w:hideMark/>
                </w:tcPr>
                <w:p w14:paraId="363C07B4"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422020 </w:t>
                  </w:r>
                </w:p>
              </w:tc>
              <w:tc>
                <w:tcPr>
                  <w:tcW w:w="4260" w:type="dxa"/>
                  <w:tcBorders>
                    <w:top w:val="nil"/>
                    <w:left w:val="nil"/>
                    <w:bottom w:val="nil"/>
                    <w:right w:val="nil"/>
                  </w:tcBorders>
                  <w:shd w:val="clear" w:color="auto" w:fill="auto"/>
                  <w:vAlign w:val="bottom"/>
                  <w:hideMark/>
                </w:tcPr>
                <w:p w14:paraId="38005C48"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TRANSFERS - SERVICE </w:t>
                  </w:r>
                </w:p>
              </w:tc>
            </w:tr>
            <w:tr w:rsidR="0044365E" w:rsidRPr="0044365E" w14:paraId="29558646" w14:textId="77777777" w:rsidTr="0044365E">
              <w:trPr>
                <w:trHeight w:val="300"/>
              </w:trPr>
              <w:tc>
                <w:tcPr>
                  <w:tcW w:w="1170" w:type="dxa"/>
                  <w:tcBorders>
                    <w:top w:val="nil"/>
                    <w:left w:val="nil"/>
                    <w:bottom w:val="nil"/>
                    <w:right w:val="nil"/>
                  </w:tcBorders>
                  <w:shd w:val="clear" w:color="auto" w:fill="auto"/>
                  <w:vAlign w:val="bottom"/>
                  <w:hideMark/>
                </w:tcPr>
                <w:p w14:paraId="558E570A"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 </w:t>
                  </w:r>
                </w:p>
              </w:tc>
              <w:tc>
                <w:tcPr>
                  <w:tcW w:w="1020" w:type="dxa"/>
                  <w:tcBorders>
                    <w:top w:val="nil"/>
                    <w:left w:val="nil"/>
                    <w:bottom w:val="nil"/>
                    <w:right w:val="nil"/>
                  </w:tcBorders>
                  <w:shd w:val="clear" w:color="auto" w:fill="auto"/>
                  <w:vAlign w:val="bottom"/>
                  <w:hideMark/>
                </w:tcPr>
                <w:p w14:paraId="50AE057B"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422030 </w:t>
                  </w:r>
                </w:p>
              </w:tc>
              <w:tc>
                <w:tcPr>
                  <w:tcW w:w="4260" w:type="dxa"/>
                  <w:tcBorders>
                    <w:top w:val="nil"/>
                    <w:left w:val="nil"/>
                    <w:bottom w:val="nil"/>
                    <w:right w:val="nil"/>
                  </w:tcBorders>
                  <w:shd w:val="clear" w:color="auto" w:fill="auto"/>
                  <w:vAlign w:val="bottom"/>
                  <w:hideMark/>
                </w:tcPr>
                <w:p w14:paraId="3F1525BC"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TRSFER US LIST-INTER EURO </w:t>
                  </w:r>
                </w:p>
              </w:tc>
            </w:tr>
            <w:tr w:rsidR="0044365E" w:rsidRPr="0044365E" w14:paraId="59FC303E" w14:textId="77777777" w:rsidTr="0044365E">
              <w:trPr>
                <w:trHeight w:val="300"/>
              </w:trPr>
              <w:tc>
                <w:tcPr>
                  <w:tcW w:w="1170" w:type="dxa"/>
                  <w:tcBorders>
                    <w:top w:val="nil"/>
                    <w:left w:val="nil"/>
                    <w:bottom w:val="nil"/>
                    <w:right w:val="nil"/>
                  </w:tcBorders>
                  <w:shd w:val="clear" w:color="auto" w:fill="auto"/>
                  <w:vAlign w:val="bottom"/>
                  <w:hideMark/>
                </w:tcPr>
                <w:p w14:paraId="510CF143"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i/>
                      <w:iCs/>
                      <w:color w:val="FF0000"/>
                      <w:sz w:val="20"/>
                      <w:szCs w:val="20"/>
                    </w:rPr>
                    <w:t>Add</w:t>
                  </w:r>
                  <w:r w:rsidRPr="0044365E">
                    <w:rPr>
                      <w:rFonts w:ascii="Arial" w:eastAsia="Times New Roman" w:hAnsi="Arial" w:cs="Arial"/>
                      <w:color w:val="FF0000"/>
                      <w:sz w:val="20"/>
                      <w:szCs w:val="20"/>
                    </w:rPr>
                    <w:t> </w:t>
                  </w:r>
                </w:p>
              </w:tc>
              <w:tc>
                <w:tcPr>
                  <w:tcW w:w="5280" w:type="dxa"/>
                  <w:gridSpan w:val="2"/>
                  <w:tcBorders>
                    <w:top w:val="nil"/>
                    <w:left w:val="nil"/>
                    <w:bottom w:val="nil"/>
                    <w:right w:val="nil"/>
                  </w:tcBorders>
                  <w:shd w:val="clear" w:color="auto" w:fill="FFFF00"/>
                  <w:vAlign w:val="bottom"/>
                  <w:hideMark/>
                </w:tcPr>
                <w:p w14:paraId="78907C44"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rPr>
                    <w:t>List Transfers Total</w:t>
                  </w:r>
                  <w:r w:rsidRPr="0044365E">
                    <w:rPr>
                      <w:rFonts w:ascii="Arial" w:eastAsia="Times New Roman" w:hAnsi="Arial" w:cs="Arial"/>
                      <w:color w:val="000000"/>
                      <w:sz w:val="20"/>
                      <w:szCs w:val="20"/>
                    </w:rPr>
                    <w:t> </w:t>
                  </w:r>
                </w:p>
              </w:tc>
            </w:tr>
            <w:tr w:rsidR="0044365E" w:rsidRPr="0044365E" w14:paraId="0B2DD327" w14:textId="77777777" w:rsidTr="0044365E">
              <w:trPr>
                <w:trHeight w:val="300"/>
              </w:trPr>
              <w:tc>
                <w:tcPr>
                  <w:tcW w:w="1170" w:type="dxa"/>
                  <w:tcBorders>
                    <w:top w:val="nil"/>
                    <w:left w:val="nil"/>
                    <w:bottom w:val="nil"/>
                    <w:right w:val="nil"/>
                  </w:tcBorders>
                  <w:shd w:val="clear" w:color="auto" w:fill="auto"/>
                  <w:vAlign w:val="bottom"/>
                  <w:hideMark/>
                </w:tcPr>
                <w:p w14:paraId="3AD397F6"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lastRenderedPageBreak/>
                    <w:t> </w:t>
                  </w:r>
                </w:p>
              </w:tc>
              <w:tc>
                <w:tcPr>
                  <w:tcW w:w="1020" w:type="dxa"/>
                  <w:tcBorders>
                    <w:top w:val="nil"/>
                    <w:left w:val="nil"/>
                    <w:bottom w:val="nil"/>
                    <w:right w:val="nil"/>
                  </w:tcBorders>
                  <w:shd w:val="clear" w:color="auto" w:fill="auto"/>
                  <w:vAlign w:val="bottom"/>
                  <w:hideMark/>
                </w:tcPr>
                <w:p w14:paraId="62797F3F"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422100 </w:t>
                  </w:r>
                </w:p>
              </w:tc>
              <w:tc>
                <w:tcPr>
                  <w:tcW w:w="4260" w:type="dxa"/>
                  <w:tcBorders>
                    <w:top w:val="nil"/>
                    <w:left w:val="nil"/>
                    <w:bottom w:val="nil"/>
                    <w:right w:val="nil"/>
                  </w:tcBorders>
                  <w:shd w:val="clear" w:color="auto" w:fill="auto"/>
                  <w:vAlign w:val="bottom"/>
                  <w:hideMark/>
                </w:tcPr>
                <w:p w14:paraId="6A138DA5"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TRNSFER DISCOUNT - REGULAR INST </w:t>
                  </w:r>
                </w:p>
              </w:tc>
            </w:tr>
            <w:tr w:rsidR="0044365E" w:rsidRPr="0044365E" w14:paraId="1E8A3816" w14:textId="77777777" w:rsidTr="0044365E">
              <w:trPr>
                <w:trHeight w:val="300"/>
              </w:trPr>
              <w:tc>
                <w:tcPr>
                  <w:tcW w:w="1170" w:type="dxa"/>
                  <w:tcBorders>
                    <w:top w:val="nil"/>
                    <w:left w:val="nil"/>
                    <w:bottom w:val="nil"/>
                    <w:right w:val="nil"/>
                  </w:tcBorders>
                  <w:shd w:val="clear" w:color="auto" w:fill="auto"/>
                  <w:vAlign w:val="bottom"/>
                  <w:hideMark/>
                </w:tcPr>
                <w:p w14:paraId="780A3B55"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 </w:t>
                  </w:r>
                </w:p>
              </w:tc>
              <w:tc>
                <w:tcPr>
                  <w:tcW w:w="1020" w:type="dxa"/>
                  <w:tcBorders>
                    <w:top w:val="nil"/>
                    <w:left w:val="nil"/>
                    <w:bottom w:val="nil"/>
                    <w:right w:val="nil"/>
                  </w:tcBorders>
                  <w:shd w:val="clear" w:color="auto" w:fill="auto"/>
                  <w:vAlign w:val="bottom"/>
                  <w:hideMark/>
                </w:tcPr>
                <w:p w14:paraId="3B93269D"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422130 </w:t>
                  </w:r>
                </w:p>
              </w:tc>
              <w:tc>
                <w:tcPr>
                  <w:tcW w:w="4260" w:type="dxa"/>
                  <w:tcBorders>
                    <w:top w:val="nil"/>
                    <w:left w:val="nil"/>
                    <w:bottom w:val="nil"/>
                    <w:right w:val="nil"/>
                  </w:tcBorders>
                  <w:shd w:val="clear" w:color="auto" w:fill="auto"/>
                  <w:vAlign w:val="bottom"/>
                  <w:hideMark/>
                </w:tcPr>
                <w:p w14:paraId="173D1CE5"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TRANSFER MARKUP </w:t>
                  </w:r>
                </w:p>
              </w:tc>
            </w:tr>
            <w:tr w:rsidR="0044365E" w:rsidRPr="0044365E" w14:paraId="4C59CB03" w14:textId="77777777" w:rsidTr="0044365E">
              <w:trPr>
                <w:trHeight w:val="300"/>
              </w:trPr>
              <w:tc>
                <w:tcPr>
                  <w:tcW w:w="1170" w:type="dxa"/>
                  <w:tcBorders>
                    <w:top w:val="nil"/>
                    <w:left w:val="nil"/>
                    <w:bottom w:val="nil"/>
                    <w:right w:val="nil"/>
                  </w:tcBorders>
                  <w:shd w:val="clear" w:color="auto" w:fill="auto"/>
                  <w:vAlign w:val="bottom"/>
                  <w:hideMark/>
                </w:tcPr>
                <w:p w14:paraId="379674FE"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i/>
                      <w:iCs/>
                      <w:color w:val="FF0000"/>
                      <w:sz w:val="20"/>
                      <w:szCs w:val="20"/>
                    </w:rPr>
                    <w:t>Subtract</w:t>
                  </w:r>
                  <w:r w:rsidRPr="0044365E">
                    <w:rPr>
                      <w:rFonts w:ascii="Arial" w:eastAsia="Times New Roman" w:hAnsi="Arial" w:cs="Arial"/>
                      <w:color w:val="FF0000"/>
                      <w:sz w:val="20"/>
                      <w:szCs w:val="20"/>
                    </w:rPr>
                    <w:t> </w:t>
                  </w:r>
                </w:p>
              </w:tc>
              <w:tc>
                <w:tcPr>
                  <w:tcW w:w="5280" w:type="dxa"/>
                  <w:gridSpan w:val="2"/>
                  <w:tcBorders>
                    <w:top w:val="nil"/>
                    <w:left w:val="nil"/>
                    <w:bottom w:val="nil"/>
                    <w:right w:val="nil"/>
                  </w:tcBorders>
                  <w:shd w:val="clear" w:color="auto" w:fill="FFFF00"/>
                  <w:vAlign w:val="bottom"/>
                  <w:hideMark/>
                </w:tcPr>
                <w:p w14:paraId="2212F550"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rPr>
                    <w:t>Transfer Discounts Total</w:t>
                  </w:r>
                  <w:r w:rsidRPr="0044365E">
                    <w:rPr>
                      <w:rFonts w:ascii="Arial" w:eastAsia="Times New Roman" w:hAnsi="Arial" w:cs="Arial"/>
                      <w:color w:val="000000"/>
                      <w:sz w:val="20"/>
                      <w:szCs w:val="20"/>
                    </w:rPr>
                    <w:t> </w:t>
                  </w:r>
                </w:p>
              </w:tc>
            </w:tr>
            <w:tr w:rsidR="0044365E" w:rsidRPr="0044365E" w14:paraId="3FDACFD2" w14:textId="77777777" w:rsidTr="0044365E">
              <w:trPr>
                <w:trHeight w:val="300"/>
              </w:trPr>
              <w:tc>
                <w:tcPr>
                  <w:tcW w:w="1170" w:type="dxa"/>
                  <w:tcBorders>
                    <w:top w:val="nil"/>
                    <w:left w:val="nil"/>
                    <w:bottom w:val="nil"/>
                    <w:right w:val="nil"/>
                  </w:tcBorders>
                  <w:shd w:val="clear" w:color="auto" w:fill="auto"/>
                  <w:vAlign w:val="bottom"/>
                  <w:hideMark/>
                </w:tcPr>
                <w:p w14:paraId="2BCE20D6"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color w:val="000000"/>
                      <w:sz w:val="20"/>
                      <w:szCs w:val="20"/>
                    </w:rPr>
                    <w:t> </w:t>
                  </w:r>
                </w:p>
              </w:tc>
              <w:tc>
                <w:tcPr>
                  <w:tcW w:w="1020" w:type="dxa"/>
                  <w:tcBorders>
                    <w:top w:val="nil"/>
                    <w:left w:val="nil"/>
                    <w:bottom w:val="nil"/>
                    <w:right w:val="nil"/>
                  </w:tcBorders>
                  <w:shd w:val="clear" w:color="auto" w:fill="auto"/>
                  <w:vAlign w:val="bottom"/>
                  <w:hideMark/>
                </w:tcPr>
                <w:p w14:paraId="1DCE770E"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Times New Roman" w:eastAsia="Times New Roman" w:hAnsi="Times New Roman" w:cs="Times New Roman"/>
                      <w:sz w:val="20"/>
                      <w:szCs w:val="20"/>
                    </w:rPr>
                    <w:t> </w:t>
                  </w:r>
                </w:p>
              </w:tc>
              <w:tc>
                <w:tcPr>
                  <w:tcW w:w="4260" w:type="dxa"/>
                  <w:tcBorders>
                    <w:top w:val="nil"/>
                    <w:left w:val="nil"/>
                    <w:bottom w:val="nil"/>
                    <w:right w:val="nil"/>
                  </w:tcBorders>
                  <w:shd w:val="clear" w:color="auto" w:fill="auto"/>
                  <w:vAlign w:val="bottom"/>
                  <w:hideMark/>
                </w:tcPr>
                <w:p w14:paraId="14BA083D"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Times New Roman" w:eastAsia="Times New Roman" w:hAnsi="Times New Roman" w:cs="Times New Roman"/>
                      <w:sz w:val="20"/>
                      <w:szCs w:val="20"/>
                    </w:rPr>
                    <w:t> </w:t>
                  </w:r>
                </w:p>
              </w:tc>
            </w:tr>
            <w:tr w:rsidR="0044365E" w:rsidRPr="0044365E" w14:paraId="5AE6FD94" w14:textId="77777777" w:rsidTr="0044365E">
              <w:trPr>
                <w:trHeight w:val="300"/>
              </w:trPr>
              <w:tc>
                <w:tcPr>
                  <w:tcW w:w="1170" w:type="dxa"/>
                  <w:tcBorders>
                    <w:top w:val="nil"/>
                    <w:left w:val="nil"/>
                    <w:bottom w:val="nil"/>
                    <w:right w:val="nil"/>
                  </w:tcBorders>
                  <w:shd w:val="clear" w:color="auto" w:fill="auto"/>
                  <w:vAlign w:val="bottom"/>
                  <w:hideMark/>
                </w:tcPr>
                <w:p w14:paraId="486385F4"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i/>
                      <w:iCs/>
                      <w:color w:val="FF0000"/>
                      <w:sz w:val="20"/>
                      <w:szCs w:val="20"/>
                    </w:rPr>
                    <w:t>Sum</w:t>
                  </w:r>
                  <w:r w:rsidRPr="0044365E">
                    <w:rPr>
                      <w:rFonts w:ascii="Arial" w:eastAsia="Times New Roman" w:hAnsi="Arial" w:cs="Arial"/>
                      <w:color w:val="FF0000"/>
                      <w:sz w:val="20"/>
                      <w:szCs w:val="20"/>
                    </w:rPr>
                    <w:t> </w:t>
                  </w:r>
                </w:p>
              </w:tc>
              <w:tc>
                <w:tcPr>
                  <w:tcW w:w="5280" w:type="dxa"/>
                  <w:gridSpan w:val="2"/>
                  <w:tcBorders>
                    <w:top w:val="nil"/>
                    <w:left w:val="nil"/>
                    <w:bottom w:val="nil"/>
                    <w:right w:val="nil"/>
                  </w:tcBorders>
                  <w:shd w:val="clear" w:color="auto" w:fill="E2EFDA"/>
                  <w:vAlign w:val="bottom"/>
                  <w:hideMark/>
                </w:tcPr>
                <w:p w14:paraId="2D16B33D" w14:textId="77777777" w:rsidR="0044365E" w:rsidRPr="0044365E" w:rsidRDefault="0044365E" w:rsidP="0044365E">
                  <w:pPr>
                    <w:spacing w:after="0" w:line="240" w:lineRule="auto"/>
                    <w:ind w:firstLine="0"/>
                    <w:jc w:val="left"/>
                    <w:textAlignment w:val="baseline"/>
                    <w:rPr>
                      <w:rFonts w:ascii="Times New Roman" w:eastAsia="Times New Roman" w:hAnsi="Times New Roman" w:cs="Times New Roman"/>
                      <w:sz w:val="24"/>
                      <w:szCs w:val="24"/>
                    </w:rPr>
                  </w:pPr>
                  <w:r w:rsidRPr="0044365E">
                    <w:rPr>
                      <w:rFonts w:ascii="Arial" w:eastAsia="Times New Roman" w:hAnsi="Arial" w:cs="Arial"/>
                      <w:b/>
                      <w:bCs/>
                      <w:color w:val="000000"/>
                      <w:sz w:val="20"/>
                      <w:szCs w:val="20"/>
                    </w:rPr>
                    <w:t>Total Revenue</w:t>
                  </w:r>
                  <w:r w:rsidRPr="0044365E">
                    <w:rPr>
                      <w:rFonts w:ascii="Arial" w:eastAsia="Times New Roman" w:hAnsi="Arial" w:cs="Arial"/>
                      <w:color w:val="000000"/>
                      <w:sz w:val="20"/>
                      <w:szCs w:val="20"/>
                    </w:rPr>
                    <w:t> </w:t>
                  </w:r>
                </w:p>
              </w:tc>
            </w:tr>
          </w:tbl>
          <w:p w14:paraId="6A9B0F79" w14:textId="77777777" w:rsidR="0044365E" w:rsidRPr="0044365E" w:rsidRDefault="0044365E" w:rsidP="0044365E">
            <w:pPr>
              <w:spacing w:after="0" w:line="240" w:lineRule="auto"/>
              <w:ind w:firstLine="0"/>
              <w:jc w:val="left"/>
              <w:textAlignment w:val="baseline"/>
              <w:rPr>
                <w:rFonts w:ascii="Segoe UI" w:eastAsia="Times New Roman" w:hAnsi="Segoe UI" w:cs="Segoe UI"/>
                <w:sz w:val="18"/>
                <w:szCs w:val="18"/>
              </w:rPr>
            </w:pPr>
            <w:r w:rsidRPr="0044365E">
              <w:rPr>
                <w:rFonts w:ascii="Calibri" w:eastAsia="Times New Roman" w:hAnsi="Calibri" w:cs="Calibri"/>
              </w:rPr>
              <w:t> </w:t>
            </w:r>
          </w:p>
        </w:tc>
        <w:tc>
          <w:tcPr>
            <w:tcW w:w="1797" w:type="dxa"/>
            <w:tcBorders>
              <w:top w:val="single" w:sz="6" w:space="0" w:color="auto"/>
              <w:left w:val="single" w:sz="6" w:space="0" w:color="auto"/>
              <w:bottom w:val="single" w:sz="6" w:space="0" w:color="auto"/>
              <w:right w:val="single" w:sz="6" w:space="0" w:color="auto"/>
            </w:tcBorders>
            <w:shd w:val="clear" w:color="auto" w:fill="auto"/>
            <w:hideMark/>
          </w:tcPr>
          <w:p w14:paraId="59AD86B2" w14:textId="77777777" w:rsidR="0044365E" w:rsidRPr="0044365E" w:rsidRDefault="0044365E" w:rsidP="0044365E">
            <w:pPr>
              <w:spacing w:after="0" w:line="240" w:lineRule="auto"/>
              <w:ind w:firstLine="0"/>
              <w:jc w:val="left"/>
              <w:textAlignment w:val="baseline"/>
              <w:rPr>
                <w:rFonts w:ascii="Segoe UI" w:eastAsia="Times New Roman" w:hAnsi="Segoe UI" w:cs="Segoe UI"/>
                <w:sz w:val="18"/>
                <w:szCs w:val="18"/>
              </w:rPr>
            </w:pPr>
            <w:r w:rsidRPr="0044365E">
              <w:rPr>
                <w:rFonts w:ascii="Calibri" w:eastAsia="Times New Roman" w:hAnsi="Calibri" w:cs="Calibri"/>
              </w:rPr>
              <w:lastRenderedPageBreak/>
              <w:t>$ amount </w:t>
            </w:r>
          </w:p>
        </w:tc>
      </w:tr>
      <w:tr w:rsidR="0044365E" w:rsidRPr="0044365E" w14:paraId="125EB706" w14:textId="77777777" w:rsidTr="005C585B">
        <w:tc>
          <w:tcPr>
            <w:tcW w:w="1744" w:type="dxa"/>
            <w:tcBorders>
              <w:top w:val="single" w:sz="6" w:space="0" w:color="8EAADB"/>
              <w:left w:val="single" w:sz="6" w:space="0" w:color="8EAADB"/>
              <w:bottom w:val="single" w:sz="6" w:space="0" w:color="8EAADB"/>
              <w:right w:val="single" w:sz="6" w:space="0" w:color="8EAADB"/>
            </w:tcBorders>
            <w:shd w:val="clear" w:color="auto" w:fill="auto"/>
            <w:hideMark/>
          </w:tcPr>
          <w:p w14:paraId="59BF1A2A" w14:textId="77777777" w:rsidR="0044365E" w:rsidRPr="0044365E" w:rsidRDefault="0044365E" w:rsidP="0044365E">
            <w:pPr>
              <w:spacing w:after="0" w:line="240" w:lineRule="auto"/>
              <w:ind w:firstLine="0"/>
              <w:jc w:val="left"/>
              <w:textAlignment w:val="baseline"/>
              <w:rPr>
                <w:rFonts w:ascii="Segoe UI" w:eastAsia="Times New Roman" w:hAnsi="Segoe UI" w:cs="Segoe UI"/>
                <w:b/>
                <w:bCs/>
                <w:sz w:val="18"/>
                <w:szCs w:val="18"/>
              </w:rPr>
            </w:pPr>
            <w:r w:rsidRPr="0044365E">
              <w:rPr>
                <w:rFonts w:ascii="Calibri" w:eastAsia="Times New Roman" w:hAnsi="Calibri" w:cs="Calibri"/>
              </w:rPr>
              <w:t>Total Net Revenue</w:t>
            </w:r>
            <w:r w:rsidRPr="0044365E">
              <w:rPr>
                <w:rFonts w:ascii="Calibri" w:eastAsia="Times New Roman" w:hAnsi="Calibri" w:cs="Calibri"/>
                <w:b/>
                <w:bCs/>
              </w:rPr>
              <w:t> </w:t>
            </w:r>
          </w:p>
        </w:tc>
        <w:tc>
          <w:tcPr>
            <w:tcW w:w="6898" w:type="dxa"/>
            <w:tcBorders>
              <w:top w:val="single" w:sz="6" w:space="0" w:color="8EAADB"/>
              <w:left w:val="single" w:sz="6" w:space="0" w:color="8EAADB"/>
              <w:bottom w:val="single" w:sz="6" w:space="0" w:color="8EAADB"/>
              <w:right w:val="single" w:sz="6" w:space="0" w:color="8EAADB"/>
            </w:tcBorders>
            <w:shd w:val="clear" w:color="auto" w:fill="auto"/>
            <w:hideMark/>
          </w:tcPr>
          <w:p w14:paraId="135BB645" w14:textId="77777777" w:rsidR="0044365E" w:rsidRPr="0044365E" w:rsidRDefault="0044365E" w:rsidP="0044365E">
            <w:pPr>
              <w:spacing w:after="0" w:line="240" w:lineRule="auto"/>
              <w:ind w:firstLine="0"/>
              <w:jc w:val="left"/>
              <w:textAlignment w:val="baseline"/>
              <w:rPr>
                <w:rFonts w:ascii="Segoe UI" w:eastAsia="Times New Roman" w:hAnsi="Segoe UI" w:cs="Segoe UI"/>
                <w:sz w:val="18"/>
                <w:szCs w:val="18"/>
              </w:rPr>
            </w:pPr>
            <w:r w:rsidRPr="0044365E">
              <w:rPr>
                <w:rFonts w:ascii="Calibri" w:eastAsia="Times New Roman" w:hAnsi="Calibri" w:cs="Calibri"/>
              </w:rPr>
              <w:t>Core Growth = (Total Net Revenue Current Year / Total Net Revenue Prior Year) expressed as a %.  </w:t>
            </w:r>
            <w:r w:rsidRPr="0044365E">
              <w:rPr>
                <w:rFonts w:ascii="Calibri" w:eastAsia="Times New Roman" w:hAnsi="Calibri" w:cs="Calibri"/>
                <w:b/>
                <w:bCs/>
                <w:color w:val="FF0000"/>
              </w:rPr>
              <w:t>Excluding acquisitions and FX impacts</w:t>
            </w:r>
            <w:r w:rsidRPr="0044365E">
              <w:rPr>
                <w:rFonts w:ascii="Calibri" w:eastAsia="Times New Roman" w:hAnsi="Calibri" w:cs="Calibri"/>
                <w:color w:val="FF0000"/>
              </w:rPr>
              <w:t> </w:t>
            </w:r>
          </w:p>
        </w:tc>
        <w:tc>
          <w:tcPr>
            <w:tcW w:w="1797" w:type="dxa"/>
            <w:tcBorders>
              <w:top w:val="single" w:sz="6" w:space="0" w:color="8EAADB"/>
              <w:left w:val="single" w:sz="6" w:space="0" w:color="8EAADB"/>
              <w:bottom w:val="single" w:sz="6" w:space="0" w:color="8EAADB"/>
              <w:right w:val="single" w:sz="6" w:space="0" w:color="8EAADB"/>
            </w:tcBorders>
            <w:shd w:val="clear" w:color="auto" w:fill="auto"/>
            <w:hideMark/>
          </w:tcPr>
          <w:p w14:paraId="406C35F4" w14:textId="77777777" w:rsidR="0044365E" w:rsidRPr="0044365E" w:rsidRDefault="0044365E" w:rsidP="0044365E">
            <w:pPr>
              <w:spacing w:after="0" w:line="240" w:lineRule="auto"/>
              <w:ind w:firstLine="0"/>
              <w:jc w:val="left"/>
              <w:textAlignment w:val="baseline"/>
              <w:rPr>
                <w:rFonts w:ascii="Segoe UI" w:eastAsia="Times New Roman" w:hAnsi="Segoe UI" w:cs="Segoe UI"/>
                <w:sz w:val="18"/>
                <w:szCs w:val="18"/>
              </w:rPr>
            </w:pPr>
            <w:r w:rsidRPr="0044365E">
              <w:rPr>
                <w:rFonts w:ascii="Calibri" w:eastAsia="Times New Roman" w:hAnsi="Calibri" w:cs="Calibri"/>
              </w:rPr>
              <w:t>% to prior year </w:t>
            </w:r>
          </w:p>
        </w:tc>
      </w:tr>
    </w:tbl>
    <w:p w14:paraId="228846E7" w14:textId="1D53FE7A" w:rsidR="005C5C75" w:rsidRDefault="005C5C75" w:rsidP="005C5C75">
      <w:pPr>
        <w:spacing w:after="0" w:line="240" w:lineRule="auto"/>
        <w:ind w:firstLine="0"/>
        <w:jc w:val="left"/>
        <w:textAlignment w:val="baseline"/>
        <w:rPr>
          <w:rFonts w:ascii="Calibri" w:eastAsia="Times New Roman" w:hAnsi="Calibri" w:cs="Calibri"/>
        </w:rPr>
      </w:pPr>
    </w:p>
    <w:p w14:paraId="68A725BE" w14:textId="6E1583F3" w:rsidR="00E16457" w:rsidRPr="00E16457" w:rsidRDefault="00E16457" w:rsidP="00E16457">
      <w:pPr>
        <w:pStyle w:val="NoSpacing"/>
        <w:rPr>
          <w:rStyle w:val="normaltextrun"/>
          <w:b/>
          <w:bCs/>
          <w:color w:val="000000"/>
          <w:shd w:val="clear" w:color="auto" w:fill="FFFFFF"/>
        </w:rPr>
      </w:pPr>
      <w:r>
        <w:rPr>
          <w:rStyle w:val="normaltextrun"/>
          <w:rFonts w:ascii="Calibri" w:hAnsi="Calibri" w:cs="Calibri"/>
          <w:b/>
          <w:bCs/>
          <w:color w:val="000000"/>
          <w:shd w:val="clear" w:color="auto" w:fill="FFFFFF"/>
        </w:rPr>
        <w:t>**</w:t>
      </w:r>
      <w:r w:rsidRPr="00E16457">
        <w:rPr>
          <w:rStyle w:val="normaltextrun"/>
          <w:rFonts w:ascii="Calibri" w:hAnsi="Calibri" w:cs="Calibri"/>
          <w:b/>
          <w:bCs/>
          <w:color w:val="000000"/>
          <w:shd w:val="clear" w:color="auto" w:fill="FFFFFF"/>
        </w:rPr>
        <w:t xml:space="preserve">Note that the same formula applies to intercompany sales that nets to zero impact when rolled up to total Fluke level.  The general ledger accounts for intercompany </w:t>
      </w:r>
      <w:r w:rsidR="40B26DF4" w:rsidRPr="00E16457">
        <w:rPr>
          <w:rStyle w:val="normaltextrun"/>
          <w:rFonts w:ascii="Calibri" w:hAnsi="Calibri" w:cs="Calibri"/>
          <w:b/>
          <w:bCs/>
          <w:color w:val="000000"/>
          <w:shd w:val="clear" w:color="auto" w:fill="FFFFFF"/>
        </w:rPr>
        <w:t>transactions that</w:t>
      </w:r>
      <w:r w:rsidR="7B6704B7" w:rsidRPr="00E16457">
        <w:rPr>
          <w:rStyle w:val="normaltextrun"/>
          <w:rFonts w:ascii="Calibri" w:hAnsi="Calibri" w:cs="Calibri"/>
          <w:b/>
          <w:bCs/>
          <w:color w:val="000000"/>
          <w:shd w:val="clear" w:color="auto" w:fill="FFFFFF"/>
        </w:rPr>
        <w:t xml:space="preserve"> </w:t>
      </w:r>
      <w:r w:rsidRPr="00E16457">
        <w:rPr>
          <w:rStyle w:val="normaltextrun"/>
          <w:rFonts w:ascii="Calibri" w:hAnsi="Calibri" w:cs="Calibri"/>
          <w:b/>
          <w:bCs/>
          <w:color w:val="000000"/>
          <w:shd w:val="clear" w:color="auto" w:fill="FFFFFF"/>
        </w:rPr>
        <w:t>start with “Transfers”. </w:t>
      </w:r>
    </w:p>
    <w:p w14:paraId="6114C1A4" w14:textId="77777777" w:rsidR="005C5C75" w:rsidRDefault="005C5C75" w:rsidP="005C5C75">
      <w:pPr>
        <w:ind w:firstLine="0"/>
        <w:jc w:val="left"/>
      </w:pPr>
    </w:p>
    <w:p w14:paraId="7455937B" w14:textId="174B4D93" w:rsidR="005C5C75" w:rsidRDefault="000621E1" w:rsidP="005C5C75">
      <w:pPr>
        <w:pStyle w:val="Heading3"/>
      </w:pPr>
      <w:bookmarkStart w:id="877" w:name="_Toc91671113"/>
      <w:bookmarkStart w:id="878" w:name="_Toc1506395096"/>
      <w:bookmarkStart w:id="879" w:name="_Toc684878330"/>
      <w:bookmarkStart w:id="880" w:name="_Toc840477321"/>
      <w:bookmarkStart w:id="881" w:name="_Toc376037510"/>
      <w:bookmarkStart w:id="882" w:name="_Toc44990023"/>
      <w:r>
        <w:t>Variants of the KPI</w:t>
      </w:r>
      <w:bookmarkEnd w:id="877"/>
      <w:r w:rsidR="005C5C75" w:rsidRPr="0028400F">
        <w:t> </w:t>
      </w:r>
      <w:bookmarkEnd w:id="878"/>
      <w:bookmarkEnd w:id="879"/>
      <w:bookmarkEnd w:id="880"/>
      <w:bookmarkEnd w:id="881"/>
      <w:bookmarkEnd w:id="882"/>
    </w:p>
    <w:p w14:paraId="1207CCE6" w14:textId="67748B2E" w:rsidR="005C5C75" w:rsidRDefault="005C5C75" w:rsidP="005C5C75">
      <w:pPr>
        <w:pStyle w:val="NoSpacing"/>
      </w:pPr>
    </w:p>
    <w:p w14:paraId="08BB5125" w14:textId="77777777" w:rsidR="00BF2EB6" w:rsidRDefault="00BF2EB6" w:rsidP="00BF2EB6">
      <w:pPr>
        <w:spacing w:after="0" w:line="240" w:lineRule="auto"/>
        <w:ind w:firstLine="0"/>
        <w:jc w:val="left"/>
        <w:textAlignment w:val="baseline"/>
        <w:rPr>
          <w:rFonts w:ascii="Calibri" w:eastAsia="Times New Roman" w:hAnsi="Calibri" w:cs="Times New Roman"/>
          <w:b/>
          <w:bCs/>
        </w:rPr>
      </w:pPr>
      <w:r w:rsidRPr="70F0E0C3">
        <w:rPr>
          <w:rFonts w:ascii="Calibri" w:eastAsia="Times New Roman" w:hAnsi="Calibri" w:cs="Times New Roman"/>
          <w:b/>
          <w:bCs/>
        </w:rPr>
        <w:t>Functional Level </w:t>
      </w:r>
    </w:p>
    <w:p w14:paraId="6C1EBF67" w14:textId="77777777" w:rsidR="00736F4F" w:rsidRPr="00736F4F" w:rsidRDefault="00736F4F" w:rsidP="00736F4F">
      <w:pPr>
        <w:numPr>
          <w:ilvl w:val="0"/>
          <w:numId w:val="26"/>
        </w:numPr>
        <w:spacing w:after="0" w:line="240" w:lineRule="auto"/>
        <w:jc w:val="left"/>
        <w:textAlignment w:val="baseline"/>
        <w:rPr>
          <w:rFonts w:ascii="Calibri" w:eastAsia="Times New Roman" w:hAnsi="Calibri" w:cs="Calibri"/>
        </w:rPr>
      </w:pPr>
      <w:r w:rsidRPr="00736F4F">
        <w:rPr>
          <w:rFonts w:ascii="Calibri" w:eastAsia="Times New Roman" w:hAnsi="Calibri" w:cs="Calibri"/>
        </w:rPr>
        <w:t>Entity  </w:t>
      </w:r>
    </w:p>
    <w:p w14:paraId="72A1C116" w14:textId="77777777" w:rsidR="00736F4F" w:rsidRPr="00736F4F" w:rsidRDefault="00736F4F" w:rsidP="00736F4F">
      <w:pPr>
        <w:numPr>
          <w:ilvl w:val="0"/>
          <w:numId w:val="26"/>
        </w:numPr>
        <w:spacing w:after="0" w:line="240" w:lineRule="auto"/>
        <w:jc w:val="left"/>
        <w:textAlignment w:val="baseline"/>
        <w:rPr>
          <w:rFonts w:ascii="Calibri" w:eastAsia="Times New Roman" w:hAnsi="Calibri" w:cs="Calibri"/>
        </w:rPr>
      </w:pPr>
      <w:r w:rsidRPr="00736F4F">
        <w:rPr>
          <w:rFonts w:ascii="Calibri" w:eastAsia="Times New Roman" w:hAnsi="Calibri" w:cs="Calibri"/>
        </w:rPr>
        <w:t>Business Unit sales </w:t>
      </w:r>
    </w:p>
    <w:p w14:paraId="42794DC5" w14:textId="77777777" w:rsidR="00736F4F" w:rsidRPr="00736F4F" w:rsidRDefault="00736F4F" w:rsidP="00736F4F">
      <w:pPr>
        <w:numPr>
          <w:ilvl w:val="0"/>
          <w:numId w:val="26"/>
        </w:numPr>
        <w:spacing w:after="0" w:line="240" w:lineRule="auto"/>
        <w:jc w:val="left"/>
        <w:textAlignment w:val="baseline"/>
        <w:rPr>
          <w:rFonts w:ascii="Calibri" w:eastAsia="Times New Roman" w:hAnsi="Calibri" w:cs="Calibri"/>
        </w:rPr>
      </w:pPr>
      <w:r w:rsidRPr="00736F4F">
        <w:rPr>
          <w:rFonts w:ascii="Calibri" w:eastAsia="Times New Roman" w:hAnsi="Calibri" w:cs="Calibri"/>
        </w:rPr>
        <w:t>Product sales (product group and family) </w:t>
      </w:r>
    </w:p>
    <w:p w14:paraId="42A9643F" w14:textId="77777777" w:rsidR="00736F4F" w:rsidRPr="00736F4F" w:rsidRDefault="00736F4F" w:rsidP="00736F4F">
      <w:pPr>
        <w:numPr>
          <w:ilvl w:val="0"/>
          <w:numId w:val="26"/>
        </w:numPr>
        <w:spacing w:after="0" w:line="240" w:lineRule="auto"/>
        <w:jc w:val="left"/>
        <w:textAlignment w:val="baseline"/>
        <w:rPr>
          <w:rFonts w:ascii="Calibri" w:eastAsia="Times New Roman" w:hAnsi="Calibri" w:cs="Calibri"/>
        </w:rPr>
      </w:pPr>
      <w:r w:rsidRPr="00736F4F">
        <w:rPr>
          <w:rFonts w:ascii="Calibri" w:eastAsia="Times New Roman" w:hAnsi="Calibri" w:cs="Calibri"/>
        </w:rPr>
        <w:t>Geography / Region sales </w:t>
      </w:r>
    </w:p>
    <w:p w14:paraId="77778B04" w14:textId="77777777" w:rsidR="00736F4F" w:rsidRPr="00736F4F" w:rsidRDefault="00736F4F" w:rsidP="00736F4F">
      <w:pPr>
        <w:numPr>
          <w:ilvl w:val="0"/>
          <w:numId w:val="26"/>
        </w:numPr>
        <w:spacing w:after="0" w:line="240" w:lineRule="auto"/>
        <w:jc w:val="left"/>
        <w:textAlignment w:val="baseline"/>
        <w:rPr>
          <w:rFonts w:ascii="Calibri" w:eastAsia="Times New Roman" w:hAnsi="Calibri" w:cs="Calibri"/>
        </w:rPr>
      </w:pPr>
      <w:r w:rsidRPr="00736F4F">
        <w:rPr>
          <w:rFonts w:ascii="Calibri" w:eastAsia="Times New Roman" w:hAnsi="Calibri" w:cs="Calibri"/>
        </w:rPr>
        <w:t>Factory of origin sales </w:t>
      </w:r>
    </w:p>
    <w:p w14:paraId="19425019" w14:textId="77777777" w:rsidR="005C5C75" w:rsidRDefault="005C5C75" w:rsidP="005C5C75">
      <w:pPr>
        <w:spacing w:after="0" w:line="240" w:lineRule="auto"/>
        <w:ind w:firstLine="0"/>
        <w:jc w:val="left"/>
      </w:pPr>
      <w:r w:rsidRPr="092A2DEC">
        <w:rPr>
          <w:rFonts w:ascii="Calibri" w:eastAsia="Times New Roman" w:hAnsi="Calibri" w:cs="Calibri"/>
        </w:rPr>
        <w:t> </w:t>
      </w:r>
    </w:p>
    <w:p w14:paraId="20079298" w14:textId="4A2C9F90" w:rsidR="005C5C75" w:rsidRDefault="00C74767" w:rsidP="005C5C75">
      <w:pPr>
        <w:pStyle w:val="Heading3"/>
      </w:pPr>
      <w:bookmarkStart w:id="883" w:name="_Toc1148553839"/>
      <w:bookmarkStart w:id="884" w:name="_Toc1518373516"/>
      <w:bookmarkStart w:id="885" w:name="_Toc953482882"/>
      <w:bookmarkStart w:id="886" w:name="_Toc1453969218"/>
      <w:bookmarkStart w:id="887" w:name="_Toc1514156886"/>
      <w:bookmarkStart w:id="888" w:name="_Toc91671114"/>
      <w:r>
        <w:t>Dimensions and Data Sources</w:t>
      </w:r>
      <w:bookmarkEnd w:id="883"/>
      <w:bookmarkEnd w:id="884"/>
      <w:bookmarkEnd w:id="885"/>
      <w:bookmarkEnd w:id="886"/>
      <w:bookmarkEnd w:id="887"/>
      <w:bookmarkEnd w:id="888"/>
    </w:p>
    <w:p w14:paraId="72916FF4" w14:textId="77777777" w:rsidR="00BF2EB6" w:rsidRDefault="00BF2EB6" w:rsidP="00BF2EB6">
      <w:pPr>
        <w:shd w:val="clear" w:color="auto" w:fill="FFFFFF"/>
        <w:spacing w:after="0" w:line="240" w:lineRule="auto"/>
        <w:ind w:firstLine="0"/>
        <w:jc w:val="left"/>
        <w:textAlignment w:val="baseline"/>
        <w:rPr>
          <w:rFonts w:ascii="Calibri" w:eastAsia="Times New Roman" w:hAnsi="Calibri" w:cs="Calibri"/>
          <w:color w:val="000000"/>
        </w:rPr>
      </w:pPr>
      <w:r w:rsidRPr="00EB584B">
        <w:rPr>
          <w:rFonts w:ascii="Calibri" w:eastAsia="Times New Roman" w:hAnsi="Calibri" w:cs="Calibri"/>
          <w:color w:val="000000"/>
        </w:rPr>
        <w:t>Source of raw data current or new</w:t>
      </w:r>
    </w:p>
    <w:p w14:paraId="402FB1F0" w14:textId="77777777" w:rsidR="00BF2EB6" w:rsidRDefault="00BF2EB6" w:rsidP="00BF2EB6">
      <w:pPr>
        <w:spacing w:after="0" w:line="240" w:lineRule="auto"/>
        <w:jc w:val="left"/>
        <w:rPr>
          <w:rFonts w:ascii="Calibri" w:eastAsia="Times New Roman" w:hAnsi="Calibri" w:cs="Calibri"/>
          <w:color w:val="000000"/>
        </w:rPr>
      </w:pPr>
      <w:r w:rsidRPr="0082398F">
        <w:rPr>
          <w:rFonts w:ascii="Calibri" w:eastAsia="Times New Roman" w:hAnsi="Calibri" w:cs="Calibri"/>
          <w:color w:val="000000"/>
        </w:rPr>
        <w:t>•</w:t>
      </w:r>
      <w:r>
        <w:rPr>
          <w:rFonts w:ascii="Calibri" w:eastAsia="Times New Roman" w:hAnsi="Calibri" w:cs="Calibri"/>
          <w:color w:val="000000"/>
        </w:rPr>
        <w:t xml:space="preserve"> Oracle EBS</w:t>
      </w:r>
      <w:r w:rsidRPr="0082398F">
        <w:rPr>
          <w:rFonts w:ascii="Calibri" w:eastAsia="Times New Roman" w:hAnsi="Calibri" w:cs="Calibri"/>
          <w:color w:val="000000"/>
        </w:rPr>
        <w:t xml:space="preserve"> </w:t>
      </w:r>
    </w:p>
    <w:p w14:paraId="00CA15CA" w14:textId="77777777" w:rsidR="00BF2EB6" w:rsidRDefault="00BF2EB6" w:rsidP="00BF2EB6">
      <w:pPr>
        <w:spacing w:after="0" w:line="240" w:lineRule="auto"/>
        <w:jc w:val="left"/>
        <w:rPr>
          <w:rFonts w:ascii="Calibri" w:eastAsia="Times New Roman" w:hAnsi="Calibri" w:cs="Calibri"/>
          <w:color w:val="000000"/>
        </w:rPr>
      </w:pPr>
      <w:r w:rsidRPr="0082398F">
        <w:rPr>
          <w:rFonts w:ascii="Calibri" w:eastAsia="Times New Roman" w:hAnsi="Calibri" w:cs="Calibri"/>
          <w:color w:val="000000"/>
        </w:rPr>
        <w:t>•</w:t>
      </w:r>
      <w:r>
        <w:rPr>
          <w:rFonts w:ascii="Calibri" w:eastAsia="Times New Roman" w:hAnsi="Calibri" w:cs="Calibri"/>
          <w:color w:val="000000"/>
        </w:rPr>
        <w:t xml:space="preserve"> </w:t>
      </w:r>
      <w:r w:rsidRPr="0082398F">
        <w:rPr>
          <w:rFonts w:ascii="Calibri" w:eastAsia="Times New Roman" w:hAnsi="Calibri" w:cs="Calibri"/>
          <w:color w:val="000000"/>
        </w:rPr>
        <w:t>Hyperion</w:t>
      </w:r>
    </w:p>
    <w:p w14:paraId="7AFA6213" w14:textId="63B29270" w:rsidR="00BF2EB6" w:rsidRPr="00BF2EB6" w:rsidRDefault="00BF2EB6" w:rsidP="00BF2EB6">
      <w:r w:rsidRPr="0082398F">
        <w:rPr>
          <w:rFonts w:ascii="Calibri" w:eastAsia="Times New Roman" w:hAnsi="Calibri" w:cs="Calibri"/>
          <w:color w:val="000000"/>
        </w:rPr>
        <w:t>•</w:t>
      </w:r>
      <w:r>
        <w:rPr>
          <w:rFonts w:ascii="Calibri" w:eastAsia="Times New Roman" w:hAnsi="Calibri" w:cs="Calibri"/>
          <w:color w:val="000000"/>
        </w:rPr>
        <w:t xml:space="preserve"> Subsidiary Flat Files</w:t>
      </w:r>
    </w:p>
    <w:p w14:paraId="69AB26C0" w14:textId="77777777" w:rsidR="005C5C75" w:rsidRDefault="005C5C75" w:rsidP="005C5C75">
      <w:pPr>
        <w:pStyle w:val="NoSpacing"/>
      </w:pPr>
      <w:r>
        <w:t>Each CVD is required to include aggregation capabilities as described in the table below. A common requirement across all dimensions is that a standardized set of aggregation business rules be established</w:t>
      </w:r>
    </w:p>
    <w:p w14:paraId="65FA8BC8" w14:textId="08A549B7" w:rsidR="005C5C75" w:rsidRDefault="005C5C75" w:rsidP="005C5C75">
      <w:pPr>
        <w:pStyle w:val="NoSpacing"/>
      </w:pPr>
    </w:p>
    <w:tbl>
      <w:tblPr>
        <w:tblW w:w="11197" w:type="dxa"/>
        <w:tblCellMar>
          <w:top w:w="15" w:type="dxa"/>
          <w:bottom w:w="15" w:type="dxa"/>
        </w:tblCellMar>
        <w:tblLook w:val="04A0" w:firstRow="1" w:lastRow="0" w:firstColumn="1" w:lastColumn="0" w:noHBand="0" w:noVBand="1"/>
      </w:tblPr>
      <w:tblGrid>
        <w:gridCol w:w="960"/>
        <w:gridCol w:w="4900"/>
        <w:gridCol w:w="5115"/>
        <w:gridCol w:w="222"/>
      </w:tblGrid>
      <w:tr w:rsidR="00747B72" w:rsidRPr="00747B72" w14:paraId="71CBDEBF" w14:textId="77777777" w:rsidTr="00E729EE">
        <w:trPr>
          <w:gridAfter w:val="1"/>
          <w:wAfter w:w="222" w:type="dxa"/>
          <w:trHeight w:val="450"/>
        </w:trPr>
        <w:tc>
          <w:tcPr>
            <w:tcW w:w="96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2435B9A4" w14:textId="77777777" w:rsidR="00747B72" w:rsidRPr="00747B72" w:rsidRDefault="00747B72" w:rsidP="00747B72">
            <w:pPr>
              <w:spacing w:after="0" w:line="240" w:lineRule="auto"/>
              <w:ind w:firstLine="0"/>
              <w:jc w:val="center"/>
              <w:rPr>
                <w:rFonts w:ascii="Calibri" w:eastAsia="Times New Roman" w:hAnsi="Calibri" w:cs="Calibri"/>
                <w:b/>
                <w:bCs/>
                <w:color w:val="FFFFFF"/>
              </w:rPr>
            </w:pPr>
            <w:r w:rsidRPr="00747B72">
              <w:rPr>
                <w:rFonts w:ascii="Calibri" w:eastAsia="Times New Roman" w:hAnsi="Calibri" w:cs="Calibri"/>
                <w:b/>
                <w:bCs/>
                <w:color w:val="FFFFFF"/>
              </w:rPr>
              <w:t>D#</w:t>
            </w:r>
          </w:p>
        </w:tc>
        <w:tc>
          <w:tcPr>
            <w:tcW w:w="4900"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3C1F8EA3" w14:textId="77777777" w:rsidR="00747B72" w:rsidRPr="00747B72" w:rsidRDefault="00747B72" w:rsidP="00747B72">
            <w:pPr>
              <w:spacing w:after="0" w:line="240" w:lineRule="auto"/>
              <w:ind w:firstLine="0"/>
              <w:jc w:val="center"/>
              <w:rPr>
                <w:rFonts w:ascii="Calibri" w:eastAsia="Times New Roman" w:hAnsi="Calibri" w:cs="Calibri"/>
                <w:b/>
                <w:bCs/>
                <w:color w:val="FFFFFF"/>
              </w:rPr>
            </w:pPr>
            <w:r w:rsidRPr="00747B72">
              <w:rPr>
                <w:rFonts w:ascii="Calibri" w:eastAsia="Times New Roman" w:hAnsi="Calibri" w:cs="Calibri"/>
                <w:b/>
                <w:bCs/>
                <w:color w:val="FFFFFF"/>
              </w:rPr>
              <w:t xml:space="preserve">Dimension  </w:t>
            </w:r>
          </w:p>
        </w:tc>
        <w:tc>
          <w:tcPr>
            <w:tcW w:w="5115" w:type="dxa"/>
            <w:vMerge w:val="restart"/>
            <w:tcBorders>
              <w:top w:val="single" w:sz="4" w:space="0" w:color="auto"/>
              <w:left w:val="single" w:sz="4" w:space="0" w:color="auto"/>
              <w:bottom w:val="nil"/>
              <w:right w:val="single" w:sz="4" w:space="0" w:color="auto"/>
            </w:tcBorders>
            <w:shd w:val="clear" w:color="000000" w:fill="0070C0"/>
            <w:noWrap/>
            <w:vAlign w:val="center"/>
            <w:hideMark/>
          </w:tcPr>
          <w:p w14:paraId="21AFD6B0" w14:textId="77777777" w:rsidR="00747B72" w:rsidRPr="00747B72" w:rsidRDefault="00747B72" w:rsidP="00747B72">
            <w:pPr>
              <w:spacing w:after="0" w:line="240" w:lineRule="auto"/>
              <w:ind w:firstLine="0"/>
              <w:jc w:val="center"/>
              <w:rPr>
                <w:rFonts w:ascii="Calibri" w:eastAsia="Times New Roman" w:hAnsi="Calibri" w:cs="Calibri"/>
                <w:b/>
                <w:bCs/>
                <w:color w:val="FFFFFF"/>
              </w:rPr>
            </w:pPr>
            <w:r w:rsidRPr="00747B72">
              <w:rPr>
                <w:rFonts w:ascii="Calibri" w:eastAsia="Times New Roman" w:hAnsi="Calibri" w:cs="Calibri"/>
                <w:b/>
                <w:bCs/>
                <w:color w:val="FFFFFF"/>
              </w:rPr>
              <w:t xml:space="preserve">Dimension Description  </w:t>
            </w:r>
          </w:p>
        </w:tc>
      </w:tr>
      <w:tr w:rsidR="00747B72" w:rsidRPr="00747B72" w14:paraId="7BFD317B" w14:textId="77777777" w:rsidTr="00E729EE">
        <w:trPr>
          <w:trHeight w:val="300"/>
        </w:trPr>
        <w:tc>
          <w:tcPr>
            <w:tcW w:w="960" w:type="dxa"/>
            <w:vMerge/>
            <w:tcBorders>
              <w:top w:val="single" w:sz="4" w:space="0" w:color="auto"/>
              <w:left w:val="single" w:sz="4" w:space="0" w:color="auto"/>
              <w:bottom w:val="nil"/>
              <w:right w:val="single" w:sz="4" w:space="0" w:color="auto"/>
            </w:tcBorders>
            <w:vAlign w:val="center"/>
            <w:hideMark/>
          </w:tcPr>
          <w:p w14:paraId="352D4A29" w14:textId="77777777" w:rsidR="00747B72" w:rsidRPr="00747B72" w:rsidRDefault="00747B72" w:rsidP="00747B72">
            <w:pPr>
              <w:spacing w:after="0" w:line="240" w:lineRule="auto"/>
              <w:ind w:firstLine="0"/>
              <w:jc w:val="left"/>
              <w:rPr>
                <w:rFonts w:ascii="Calibri" w:eastAsia="Times New Roman" w:hAnsi="Calibri" w:cs="Calibri"/>
                <w:b/>
                <w:bCs/>
                <w:color w:val="FFFFFF"/>
              </w:rPr>
            </w:pPr>
          </w:p>
        </w:tc>
        <w:tc>
          <w:tcPr>
            <w:tcW w:w="4900" w:type="dxa"/>
            <w:vMerge/>
            <w:tcBorders>
              <w:top w:val="single" w:sz="4" w:space="0" w:color="auto"/>
              <w:left w:val="single" w:sz="4" w:space="0" w:color="auto"/>
              <w:bottom w:val="nil"/>
              <w:right w:val="single" w:sz="4" w:space="0" w:color="auto"/>
            </w:tcBorders>
            <w:vAlign w:val="center"/>
            <w:hideMark/>
          </w:tcPr>
          <w:p w14:paraId="2582DBA4" w14:textId="77777777" w:rsidR="00747B72" w:rsidRPr="00747B72" w:rsidRDefault="00747B72" w:rsidP="00747B72">
            <w:pPr>
              <w:spacing w:after="0" w:line="240" w:lineRule="auto"/>
              <w:ind w:firstLine="0"/>
              <w:jc w:val="left"/>
              <w:rPr>
                <w:rFonts w:ascii="Calibri" w:eastAsia="Times New Roman" w:hAnsi="Calibri" w:cs="Calibri"/>
                <w:b/>
                <w:bCs/>
                <w:color w:val="FFFFFF"/>
              </w:rPr>
            </w:pPr>
          </w:p>
        </w:tc>
        <w:tc>
          <w:tcPr>
            <w:tcW w:w="5115" w:type="dxa"/>
            <w:vMerge/>
            <w:tcBorders>
              <w:top w:val="single" w:sz="4" w:space="0" w:color="auto"/>
              <w:left w:val="single" w:sz="4" w:space="0" w:color="auto"/>
              <w:bottom w:val="nil"/>
              <w:right w:val="single" w:sz="4" w:space="0" w:color="auto"/>
            </w:tcBorders>
            <w:vAlign w:val="center"/>
            <w:hideMark/>
          </w:tcPr>
          <w:p w14:paraId="2830E6C4" w14:textId="77777777" w:rsidR="00747B72" w:rsidRPr="00747B72" w:rsidRDefault="00747B72" w:rsidP="00747B72">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7711ABEA" w14:textId="77777777" w:rsidR="00747B72" w:rsidRPr="00747B72" w:rsidRDefault="00747B72" w:rsidP="00747B72">
            <w:pPr>
              <w:spacing w:after="0" w:line="240" w:lineRule="auto"/>
              <w:ind w:firstLine="0"/>
              <w:jc w:val="center"/>
              <w:rPr>
                <w:rFonts w:ascii="Calibri" w:eastAsia="Times New Roman" w:hAnsi="Calibri" w:cs="Calibri"/>
                <w:b/>
                <w:bCs/>
                <w:color w:val="FFFFFF"/>
              </w:rPr>
            </w:pPr>
          </w:p>
        </w:tc>
      </w:tr>
      <w:tr w:rsidR="00747B72" w:rsidRPr="00747B72" w14:paraId="62F9C059" w14:textId="77777777" w:rsidTr="00E729EE">
        <w:trPr>
          <w:trHeight w:val="300"/>
        </w:trPr>
        <w:tc>
          <w:tcPr>
            <w:tcW w:w="960" w:type="dxa"/>
            <w:vMerge/>
            <w:tcBorders>
              <w:top w:val="single" w:sz="4" w:space="0" w:color="auto"/>
              <w:left w:val="single" w:sz="4" w:space="0" w:color="auto"/>
              <w:bottom w:val="nil"/>
              <w:right w:val="single" w:sz="4" w:space="0" w:color="auto"/>
            </w:tcBorders>
            <w:vAlign w:val="center"/>
            <w:hideMark/>
          </w:tcPr>
          <w:p w14:paraId="3B603717" w14:textId="77777777" w:rsidR="00747B72" w:rsidRPr="00747B72" w:rsidRDefault="00747B72" w:rsidP="00747B72">
            <w:pPr>
              <w:spacing w:after="0" w:line="240" w:lineRule="auto"/>
              <w:ind w:firstLine="0"/>
              <w:jc w:val="left"/>
              <w:rPr>
                <w:rFonts w:ascii="Calibri" w:eastAsia="Times New Roman" w:hAnsi="Calibri" w:cs="Calibri"/>
                <w:b/>
                <w:bCs/>
                <w:color w:val="FFFFFF"/>
              </w:rPr>
            </w:pPr>
          </w:p>
        </w:tc>
        <w:tc>
          <w:tcPr>
            <w:tcW w:w="4900" w:type="dxa"/>
            <w:vMerge/>
            <w:tcBorders>
              <w:top w:val="single" w:sz="4" w:space="0" w:color="auto"/>
              <w:left w:val="single" w:sz="4" w:space="0" w:color="auto"/>
              <w:bottom w:val="nil"/>
              <w:right w:val="single" w:sz="4" w:space="0" w:color="auto"/>
            </w:tcBorders>
            <w:vAlign w:val="center"/>
            <w:hideMark/>
          </w:tcPr>
          <w:p w14:paraId="752E4D7C" w14:textId="77777777" w:rsidR="00747B72" w:rsidRPr="00747B72" w:rsidRDefault="00747B72" w:rsidP="00747B72">
            <w:pPr>
              <w:spacing w:after="0" w:line="240" w:lineRule="auto"/>
              <w:ind w:firstLine="0"/>
              <w:jc w:val="left"/>
              <w:rPr>
                <w:rFonts w:ascii="Calibri" w:eastAsia="Times New Roman" w:hAnsi="Calibri" w:cs="Calibri"/>
                <w:b/>
                <w:bCs/>
                <w:color w:val="FFFFFF"/>
              </w:rPr>
            </w:pPr>
          </w:p>
        </w:tc>
        <w:tc>
          <w:tcPr>
            <w:tcW w:w="5115" w:type="dxa"/>
            <w:vMerge/>
            <w:tcBorders>
              <w:top w:val="single" w:sz="4" w:space="0" w:color="auto"/>
              <w:left w:val="single" w:sz="4" w:space="0" w:color="auto"/>
              <w:bottom w:val="nil"/>
              <w:right w:val="single" w:sz="4" w:space="0" w:color="auto"/>
            </w:tcBorders>
            <w:vAlign w:val="center"/>
            <w:hideMark/>
          </w:tcPr>
          <w:p w14:paraId="0C5F8FFA" w14:textId="77777777" w:rsidR="00747B72" w:rsidRPr="00747B72" w:rsidRDefault="00747B72" w:rsidP="00747B72">
            <w:pPr>
              <w:spacing w:after="0" w:line="240" w:lineRule="auto"/>
              <w:ind w:firstLine="0"/>
              <w:jc w:val="left"/>
              <w:rPr>
                <w:rFonts w:ascii="Calibri" w:eastAsia="Times New Roman" w:hAnsi="Calibri" w:cs="Calibri"/>
                <w:b/>
                <w:bCs/>
                <w:color w:val="FFFFFF"/>
              </w:rPr>
            </w:pPr>
          </w:p>
        </w:tc>
        <w:tc>
          <w:tcPr>
            <w:tcW w:w="222" w:type="dxa"/>
            <w:tcBorders>
              <w:top w:val="nil"/>
              <w:left w:val="nil"/>
              <w:bottom w:val="nil"/>
              <w:right w:val="nil"/>
            </w:tcBorders>
            <w:noWrap/>
            <w:vAlign w:val="bottom"/>
            <w:hideMark/>
          </w:tcPr>
          <w:p w14:paraId="49231C19"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6F3EA258" w14:textId="77777777" w:rsidTr="00E729EE">
        <w:trPr>
          <w:trHeight w:val="72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2550B4C"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39F2AD7"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Account Receivables - Aging Bucket</w:t>
            </w:r>
          </w:p>
        </w:tc>
        <w:tc>
          <w:tcPr>
            <w:tcW w:w="5115" w:type="dxa"/>
            <w:tcBorders>
              <w:top w:val="single" w:sz="4" w:space="0" w:color="auto"/>
              <w:left w:val="single" w:sz="4" w:space="0" w:color="auto"/>
              <w:bottom w:val="single" w:sz="4" w:space="0" w:color="auto"/>
              <w:right w:val="single" w:sz="4" w:space="0" w:color="auto"/>
            </w:tcBorders>
            <w:vAlign w:val="bottom"/>
            <w:hideMark/>
          </w:tcPr>
          <w:p w14:paraId="7C3B57D6"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Time periods used to review and report on open receivables.</w:t>
            </w:r>
          </w:p>
        </w:tc>
        <w:tc>
          <w:tcPr>
            <w:tcW w:w="222" w:type="dxa"/>
            <w:vAlign w:val="center"/>
            <w:hideMark/>
          </w:tcPr>
          <w:p w14:paraId="0BA5B5DD"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6B4A047A"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0E6F99C"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802C863"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Account Receivables - Batch Sources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2DCE5B54"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Controls the standard transaction type assigned to a transaction and determine whether receivables automatically numbers transactions and transaction batches.</w:t>
            </w:r>
          </w:p>
        </w:tc>
        <w:tc>
          <w:tcPr>
            <w:tcW w:w="222" w:type="dxa"/>
            <w:vAlign w:val="center"/>
            <w:hideMark/>
          </w:tcPr>
          <w:p w14:paraId="6092656E"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7928C2A2"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19A9C28"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3656A4B"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Account Receivables - Collectors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4ABAF31"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Name and profile of the collectors who tracks collection of receivables.</w:t>
            </w:r>
          </w:p>
        </w:tc>
        <w:tc>
          <w:tcPr>
            <w:tcW w:w="222" w:type="dxa"/>
            <w:vAlign w:val="center"/>
            <w:hideMark/>
          </w:tcPr>
          <w:p w14:paraId="196CACAA"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9C79B0B"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BBFA8A1"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2B4F1FD"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Account Receivables - Customers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22B47E62"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Customer that receives the invoice.</w:t>
            </w:r>
          </w:p>
        </w:tc>
        <w:tc>
          <w:tcPr>
            <w:tcW w:w="222" w:type="dxa"/>
            <w:vAlign w:val="center"/>
            <w:hideMark/>
          </w:tcPr>
          <w:p w14:paraId="016138AB"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B0F4D82"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9939AD6"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EA7DEAB"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Account Receivables - Dispute Reasons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9161CE3"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Details of dispute transactions.</w:t>
            </w:r>
          </w:p>
        </w:tc>
        <w:tc>
          <w:tcPr>
            <w:tcW w:w="222" w:type="dxa"/>
            <w:vAlign w:val="center"/>
            <w:hideMark/>
          </w:tcPr>
          <w:p w14:paraId="705F1757"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81B04BE"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51D3317"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C3DE268"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Account Receivables - Lookup Values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5D237C95"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Reference Table</w:t>
            </w:r>
          </w:p>
        </w:tc>
        <w:tc>
          <w:tcPr>
            <w:tcW w:w="222" w:type="dxa"/>
            <w:vAlign w:val="center"/>
            <w:hideMark/>
          </w:tcPr>
          <w:p w14:paraId="356F40F0"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372AFFD4"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F91A06D"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0C4404D"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Account Receivables - Parties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63E3A77B"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Party that receives the invoice.</w:t>
            </w:r>
          </w:p>
        </w:tc>
        <w:tc>
          <w:tcPr>
            <w:tcW w:w="222" w:type="dxa"/>
            <w:vAlign w:val="center"/>
            <w:hideMark/>
          </w:tcPr>
          <w:p w14:paraId="2F9D0DE6"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612CC692"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7A5489A"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ADEF497"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Account Receivables - Party Sites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065A2AFD"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Party site that receives the invoice.</w:t>
            </w:r>
          </w:p>
        </w:tc>
        <w:tc>
          <w:tcPr>
            <w:tcW w:w="222" w:type="dxa"/>
            <w:vAlign w:val="center"/>
            <w:hideMark/>
          </w:tcPr>
          <w:p w14:paraId="4C2FCF33"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1AED278E"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DCAB039"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lastRenderedPageBreak/>
              <w:t>D17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3D744BD"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Account Receivables - Term Lines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6474CBD1"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Payment terms details.</w:t>
            </w:r>
          </w:p>
        </w:tc>
        <w:tc>
          <w:tcPr>
            <w:tcW w:w="222" w:type="dxa"/>
            <w:vAlign w:val="center"/>
            <w:hideMark/>
          </w:tcPr>
          <w:p w14:paraId="6FBC03DD"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2888081"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7132637"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4ADC53A"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Account User</w:t>
            </w:r>
          </w:p>
        </w:tc>
        <w:tc>
          <w:tcPr>
            <w:tcW w:w="5115" w:type="dxa"/>
            <w:tcBorders>
              <w:top w:val="single" w:sz="4" w:space="0" w:color="auto"/>
              <w:left w:val="single" w:sz="4" w:space="0" w:color="auto"/>
              <w:bottom w:val="single" w:sz="4" w:space="0" w:color="auto"/>
              <w:right w:val="single" w:sz="4" w:space="0" w:color="auto"/>
            </w:tcBorders>
            <w:vAlign w:val="bottom"/>
            <w:hideMark/>
          </w:tcPr>
          <w:p w14:paraId="29741338"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Reference Table</w:t>
            </w:r>
          </w:p>
        </w:tc>
        <w:tc>
          <w:tcPr>
            <w:tcW w:w="222" w:type="dxa"/>
            <w:vAlign w:val="center"/>
            <w:hideMark/>
          </w:tcPr>
          <w:p w14:paraId="65121A51"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15ECDFBF"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9B677A1"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818401E"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Accounting Class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5560AD91"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The valuation and variance accounts that are associated with this accounting class determine which GL accounts are charged and when.</w:t>
            </w:r>
          </w:p>
        </w:tc>
        <w:tc>
          <w:tcPr>
            <w:tcW w:w="222" w:type="dxa"/>
            <w:vAlign w:val="center"/>
            <w:hideMark/>
          </w:tcPr>
          <w:p w14:paraId="78EF7874"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4B9990B0"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B50618D"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D20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5BB3CC9"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Adjustments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B17A756"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Sales order line adjustments.Types of Adjustments</w:t>
            </w:r>
          </w:p>
        </w:tc>
        <w:tc>
          <w:tcPr>
            <w:tcW w:w="222" w:type="dxa"/>
            <w:vAlign w:val="center"/>
            <w:hideMark/>
          </w:tcPr>
          <w:p w14:paraId="657B708C"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7C8313BF"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D508401"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D24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4E512EC"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Calendar</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313CB8B"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 xml:space="preserve">Custom Loaded Calendar Table </w:t>
            </w:r>
          </w:p>
        </w:tc>
        <w:tc>
          <w:tcPr>
            <w:tcW w:w="222" w:type="dxa"/>
            <w:vAlign w:val="center"/>
            <w:hideMark/>
          </w:tcPr>
          <w:p w14:paraId="797444DF"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677E412D"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B998697"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D28</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5BCD209A"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Currency</w:t>
            </w:r>
          </w:p>
        </w:tc>
        <w:tc>
          <w:tcPr>
            <w:tcW w:w="5115" w:type="dxa"/>
            <w:tcBorders>
              <w:top w:val="single" w:sz="4" w:space="0" w:color="auto"/>
              <w:left w:val="single" w:sz="4" w:space="0" w:color="auto"/>
              <w:bottom w:val="single" w:sz="4" w:space="0" w:color="auto"/>
              <w:right w:val="single" w:sz="4" w:space="0" w:color="auto"/>
            </w:tcBorders>
            <w:vAlign w:val="bottom"/>
            <w:hideMark/>
          </w:tcPr>
          <w:p w14:paraId="6768944D"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Full International Standards Organization (ISO) name of the monetary unit.</w:t>
            </w:r>
          </w:p>
        </w:tc>
        <w:tc>
          <w:tcPr>
            <w:tcW w:w="222" w:type="dxa"/>
            <w:vAlign w:val="center"/>
            <w:hideMark/>
          </w:tcPr>
          <w:p w14:paraId="320E3E71"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DA56DFD"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1974A2A"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D29</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54051FE6"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Customer</w:t>
            </w:r>
          </w:p>
        </w:tc>
        <w:tc>
          <w:tcPr>
            <w:tcW w:w="5115" w:type="dxa"/>
            <w:tcBorders>
              <w:top w:val="single" w:sz="4" w:space="0" w:color="auto"/>
              <w:left w:val="single" w:sz="4" w:space="0" w:color="auto"/>
              <w:bottom w:val="single" w:sz="4" w:space="0" w:color="auto"/>
              <w:right w:val="single" w:sz="4" w:space="0" w:color="auto"/>
            </w:tcBorders>
            <w:vAlign w:val="bottom"/>
            <w:hideMark/>
          </w:tcPr>
          <w:p w14:paraId="63A59118"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Bill-To and Ship-To customer information.</w:t>
            </w:r>
          </w:p>
        </w:tc>
        <w:tc>
          <w:tcPr>
            <w:tcW w:w="222" w:type="dxa"/>
            <w:vAlign w:val="center"/>
            <w:hideMark/>
          </w:tcPr>
          <w:p w14:paraId="61BC3E0D"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181ECC14"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E7940A7"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D30</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2CB213EC"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Customer - Channel</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6B302A0"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Description of the Customer channel code.</w:t>
            </w:r>
          </w:p>
        </w:tc>
        <w:tc>
          <w:tcPr>
            <w:tcW w:w="222" w:type="dxa"/>
            <w:vAlign w:val="center"/>
            <w:hideMark/>
          </w:tcPr>
          <w:p w14:paraId="5C788F50"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4046EC14"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087D0D6"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D33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5639D13"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Destination Geography</w:t>
            </w:r>
          </w:p>
        </w:tc>
        <w:tc>
          <w:tcPr>
            <w:tcW w:w="5115" w:type="dxa"/>
            <w:tcBorders>
              <w:top w:val="single" w:sz="4" w:space="0" w:color="auto"/>
              <w:left w:val="single" w:sz="4" w:space="0" w:color="auto"/>
              <w:bottom w:val="single" w:sz="4" w:space="0" w:color="auto"/>
              <w:right w:val="single" w:sz="4" w:space="0" w:color="auto"/>
            </w:tcBorders>
            <w:vAlign w:val="bottom"/>
            <w:hideMark/>
          </w:tcPr>
          <w:p w14:paraId="798DBB24"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Geographies based on Ultimate Destination</w:t>
            </w:r>
          </w:p>
        </w:tc>
        <w:tc>
          <w:tcPr>
            <w:tcW w:w="222" w:type="dxa"/>
            <w:vAlign w:val="center"/>
            <w:hideMark/>
          </w:tcPr>
          <w:p w14:paraId="4D513ABB"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315BE51"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BDB946D"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D34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1DA1FA5"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Employee</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7FCD523"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Employee name and location of the person who performs a certain function within the source system.</w:t>
            </w:r>
          </w:p>
        </w:tc>
        <w:tc>
          <w:tcPr>
            <w:tcW w:w="222" w:type="dxa"/>
            <w:vAlign w:val="center"/>
            <w:hideMark/>
          </w:tcPr>
          <w:p w14:paraId="59894B2C"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F0DA3F1"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432C90B"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D39</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5B579DDD"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 xml:space="preserve">General Ledger </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B500339"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General ledger account .</w:t>
            </w:r>
          </w:p>
        </w:tc>
        <w:tc>
          <w:tcPr>
            <w:tcW w:w="222" w:type="dxa"/>
            <w:vAlign w:val="center"/>
            <w:hideMark/>
          </w:tcPr>
          <w:p w14:paraId="579876AD"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1D900EE1"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5706E8"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D40</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3AB0A828"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General Ledger - GL Account Segment</w:t>
            </w:r>
          </w:p>
        </w:tc>
        <w:tc>
          <w:tcPr>
            <w:tcW w:w="5115" w:type="dxa"/>
            <w:tcBorders>
              <w:top w:val="single" w:sz="4" w:space="0" w:color="auto"/>
              <w:left w:val="single" w:sz="4" w:space="0" w:color="auto"/>
              <w:bottom w:val="single" w:sz="4" w:space="0" w:color="auto"/>
              <w:right w:val="single" w:sz="4" w:space="0" w:color="auto"/>
            </w:tcBorders>
            <w:vAlign w:val="bottom"/>
            <w:hideMark/>
          </w:tcPr>
          <w:p w14:paraId="262FD103"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General ledger account details.</w:t>
            </w:r>
          </w:p>
        </w:tc>
        <w:tc>
          <w:tcPr>
            <w:tcW w:w="222" w:type="dxa"/>
            <w:vAlign w:val="center"/>
            <w:hideMark/>
          </w:tcPr>
          <w:p w14:paraId="137228B3"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D0D6CF7"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A979BE4"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D41</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65443E9C"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General Ledger - GL Ledger</w:t>
            </w:r>
          </w:p>
        </w:tc>
        <w:tc>
          <w:tcPr>
            <w:tcW w:w="5115" w:type="dxa"/>
            <w:tcBorders>
              <w:top w:val="single" w:sz="4" w:space="0" w:color="auto"/>
              <w:left w:val="single" w:sz="4" w:space="0" w:color="auto"/>
              <w:bottom w:val="single" w:sz="4" w:space="0" w:color="auto"/>
              <w:right w:val="single" w:sz="4" w:space="0" w:color="auto"/>
            </w:tcBorders>
            <w:vAlign w:val="bottom"/>
            <w:hideMark/>
          </w:tcPr>
          <w:p w14:paraId="0622DD23"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Stores General Ledger Information</w:t>
            </w:r>
          </w:p>
        </w:tc>
        <w:tc>
          <w:tcPr>
            <w:tcW w:w="222" w:type="dxa"/>
            <w:vAlign w:val="center"/>
            <w:hideMark/>
          </w:tcPr>
          <w:p w14:paraId="028A41DD"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4CD6AA4B"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71A039E"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D42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C09A499"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Holiday</w:t>
            </w:r>
          </w:p>
        </w:tc>
        <w:tc>
          <w:tcPr>
            <w:tcW w:w="5115" w:type="dxa"/>
            <w:tcBorders>
              <w:top w:val="single" w:sz="4" w:space="0" w:color="auto"/>
              <w:left w:val="single" w:sz="4" w:space="0" w:color="auto"/>
              <w:bottom w:val="single" w:sz="4" w:space="0" w:color="auto"/>
              <w:right w:val="single" w:sz="4" w:space="0" w:color="auto"/>
            </w:tcBorders>
            <w:vAlign w:val="bottom"/>
            <w:hideMark/>
          </w:tcPr>
          <w:p w14:paraId="38FC54D4"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Number of holiday days passed during the repair and/or calibration service event.</w:t>
            </w:r>
          </w:p>
        </w:tc>
        <w:tc>
          <w:tcPr>
            <w:tcW w:w="222" w:type="dxa"/>
            <w:vAlign w:val="center"/>
            <w:hideMark/>
          </w:tcPr>
          <w:p w14:paraId="434F1B49"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1B769009"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24FD2DD"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D43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B595D66"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Inventory - ATP Rules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E60E839"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Order Management attributes.</w:t>
            </w:r>
          </w:p>
        </w:tc>
        <w:tc>
          <w:tcPr>
            <w:tcW w:w="222" w:type="dxa"/>
            <w:vAlign w:val="center"/>
            <w:hideMark/>
          </w:tcPr>
          <w:p w14:paraId="06B9A834"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22F18F7"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E806523"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D44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EB4CE94"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Inventory - Buckets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965B598"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Time periods used to review and report on hand inventory.</w:t>
            </w:r>
          </w:p>
        </w:tc>
        <w:tc>
          <w:tcPr>
            <w:tcW w:w="222" w:type="dxa"/>
            <w:vAlign w:val="center"/>
            <w:hideMark/>
          </w:tcPr>
          <w:p w14:paraId="5DF45A0A"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1AEC779F"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3DD5B59"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D45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E065833"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Inventory - Demand Types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4727878"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Identifies a forecasted or an actual demand.</w:t>
            </w:r>
          </w:p>
        </w:tc>
        <w:tc>
          <w:tcPr>
            <w:tcW w:w="222" w:type="dxa"/>
            <w:vAlign w:val="center"/>
            <w:hideMark/>
          </w:tcPr>
          <w:p w14:paraId="06844234"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3AD838DB"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CB5C11C"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D46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3BE51C5"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 xml:space="preserve">Inventory - Freight </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753E37C"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Inventory Freight Details.</w:t>
            </w:r>
          </w:p>
        </w:tc>
        <w:tc>
          <w:tcPr>
            <w:tcW w:w="222" w:type="dxa"/>
            <w:vAlign w:val="center"/>
            <w:hideMark/>
          </w:tcPr>
          <w:p w14:paraId="084ADBA0"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4AC01654"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409F816"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D47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D7F2541"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Inventory - Item Locations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71C51078"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Locator defines the physical location of a product.</w:t>
            </w:r>
          </w:p>
        </w:tc>
        <w:tc>
          <w:tcPr>
            <w:tcW w:w="222" w:type="dxa"/>
            <w:vAlign w:val="center"/>
            <w:hideMark/>
          </w:tcPr>
          <w:p w14:paraId="3015ADFA"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72A93499"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6256B6F"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D48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4974FC7"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Inventory - Lot Numbers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5BDC3F96"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Specifies a batch of an item identified by a number.</w:t>
            </w:r>
          </w:p>
        </w:tc>
        <w:tc>
          <w:tcPr>
            <w:tcW w:w="222" w:type="dxa"/>
            <w:vAlign w:val="center"/>
            <w:hideMark/>
          </w:tcPr>
          <w:p w14:paraId="2B804379"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79E468D8"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053C1E6"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D49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8427930"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Inventory - Org Items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792FD7BD"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Codes used to group products with similar characteristics.</w:t>
            </w:r>
          </w:p>
        </w:tc>
        <w:tc>
          <w:tcPr>
            <w:tcW w:w="222" w:type="dxa"/>
            <w:vAlign w:val="center"/>
            <w:hideMark/>
          </w:tcPr>
          <w:p w14:paraId="3B745B6E"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45BBEFBD"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A971729"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D50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16060EE"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Inventory - Planners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0973468F"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Material planner assigned to plan the item.</w:t>
            </w:r>
          </w:p>
        </w:tc>
        <w:tc>
          <w:tcPr>
            <w:tcW w:w="222" w:type="dxa"/>
            <w:vAlign w:val="center"/>
            <w:hideMark/>
          </w:tcPr>
          <w:p w14:paraId="266682FD"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508C0040"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5E8F89B"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D51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5962F11"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Inventory - Sub Inventories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D989A6F"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Subinventory details.</w:t>
            </w:r>
          </w:p>
        </w:tc>
        <w:tc>
          <w:tcPr>
            <w:tcW w:w="222" w:type="dxa"/>
            <w:vAlign w:val="center"/>
            <w:hideMark/>
          </w:tcPr>
          <w:p w14:paraId="72696671"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36BA71CF"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5F27330"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D52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139CD68"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Inventory - Transaction Source Types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0189E7E0"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Details about an Oracle Inventory charges a transaction.</w:t>
            </w:r>
          </w:p>
        </w:tc>
        <w:tc>
          <w:tcPr>
            <w:tcW w:w="222" w:type="dxa"/>
            <w:vAlign w:val="center"/>
            <w:hideMark/>
          </w:tcPr>
          <w:p w14:paraId="22912EBB"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18B78D43"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9ACE82E"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D53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95403ED"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Inventory - Transaction Types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5727856B"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Transaction type details.</w:t>
            </w:r>
          </w:p>
        </w:tc>
        <w:tc>
          <w:tcPr>
            <w:tcW w:w="222" w:type="dxa"/>
            <w:vAlign w:val="center"/>
            <w:hideMark/>
          </w:tcPr>
          <w:p w14:paraId="22365069"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16C12FEC"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4B2F0E5"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D54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FD06BD0"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Inventory - UNSPSC Code</w:t>
            </w:r>
          </w:p>
        </w:tc>
        <w:tc>
          <w:tcPr>
            <w:tcW w:w="5115" w:type="dxa"/>
            <w:tcBorders>
              <w:top w:val="single" w:sz="4" w:space="0" w:color="auto"/>
              <w:left w:val="single" w:sz="4" w:space="0" w:color="auto"/>
              <w:bottom w:val="single" w:sz="4" w:space="0" w:color="auto"/>
              <w:right w:val="single" w:sz="4" w:space="0" w:color="auto"/>
            </w:tcBorders>
            <w:vAlign w:val="bottom"/>
            <w:hideMark/>
          </w:tcPr>
          <w:p w14:paraId="29C4F69C"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Hierarchical convention used to classify products and services.</w:t>
            </w:r>
          </w:p>
        </w:tc>
        <w:tc>
          <w:tcPr>
            <w:tcW w:w="222" w:type="dxa"/>
            <w:vAlign w:val="center"/>
            <w:hideMark/>
          </w:tcPr>
          <w:p w14:paraId="043595D1"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721D577A"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C581EAB"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D55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B9D46DC"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Location</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BB43D5D"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Geographical location of the customer.</w:t>
            </w:r>
          </w:p>
        </w:tc>
        <w:tc>
          <w:tcPr>
            <w:tcW w:w="222" w:type="dxa"/>
            <w:vAlign w:val="center"/>
            <w:hideMark/>
          </w:tcPr>
          <w:p w14:paraId="5CA2F1A6"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69F0F7DC"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AB1CBEB"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D56</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41E8E617"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MFG</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ECFD387"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Reference Table</w:t>
            </w:r>
          </w:p>
        </w:tc>
        <w:tc>
          <w:tcPr>
            <w:tcW w:w="222" w:type="dxa"/>
            <w:vAlign w:val="center"/>
            <w:hideMark/>
          </w:tcPr>
          <w:p w14:paraId="25F2AD59"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7DF635B"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C61AC87"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D57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A24AFAE"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Modifiers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5C746A9E"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Definition of discount headers and lines.</w:t>
            </w:r>
          </w:p>
        </w:tc>
        <w:tc>
          <w:tcPr>
            <w:tcW w:w="222" w:type="dxa"/>
            <w:vAlign w:val="center"/>
            <w:hideMark/>
          </w:tcPr>
          <w:p w14:paraId="792B2961"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29A058D6"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FF349F1"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D59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36858A6"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Oracle Open Sales Orders - Hold Buckets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651DB7B0"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Time periods used to review and report days on hold.</w:t>
            </w:r>
          </w:p>
        </w:tc>
        <w:tc>
          <w:tcPr>
            <w:tcW w:w="222" w:type="dxa"/>
            <w:vAlign w:val="center"/>
            <w:hideMark/>
          </w:tcPr>
          <w:p w14:paraId="401CBD8B"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16131C1"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77CCD55"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D60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9DDE336"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Oracle Open Sales Orders - Hold Definitions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30626456"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 xml:space="preserve">Defining Holds </w:t>
            </w:r>
            <w:r w:rsidRPr="00747B72">
              <w:rPr>
                <w:rFonts w:ascii="Arial" w:eastAsia="Times New Roman" w:hAnsi="Arial" w:cs="Arial"/>
                <w:b/>
                <w:bCs/>
                <w:color w:val="767676"/>
                <w:sz w:val="18"/>
                <w:szCs w:val="18"/>
              </w:rPr>
              <w:t>in</w:t>
            </w:r>
            <w:r w:rsidRPr="00747B72">
              <w:rPr>
                <w:rFonts w:ascii="Arial" w:eastAsia="Times New Roman" w:hAnsi="Arial" w:cs="Arial"/>
                <w:color w:val="000000"/>
                <w:sz w:val="18"/>
                <w:szCs w:val="18"/>
              </w:rPr>
              <w:t xml:space="preserve"> Order Management</w:t>
            </w:r>
          </w:p>
        </w:tc>
        <w:tc>
          <w:tcPr>
            <w:tcW w:w="222" w:type="dxa"/>
            <w:vAlign w:val="center"/>
            <w:hideMark/>
          </w:tcPr>
          <w:p w14:paraId="49B0094A"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26993174"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8BE72BD"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D61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D4463ED"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Oracle Open Sales Orders - Sources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3BA40F9"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Feeder System Names that create orders in Order Management tables</w:t>
            </w:r>
          </w:p>
        </w:tc>
        <w:tc>
          <w:tcPr>
            <w:tcW w:w="222" w:type="dxa"/>
            <w:vAlign w:val="center"/>
            <w:hideMark/>
          </w:tcPr>
          <w:p w14:paraId="6B5B3F53"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68EF425"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E0AE65C"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D62</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334529A"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Oracle Open Sales Orders - Texts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6951CF76"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Junk Dimension</w:t>
            </w:r>
          </w:p>
        </w:tc>
        <w:tc>
          <w:tcPr>
            <w:tcW w:w="222" w:type="dxa"/>
            <w:vAlign w:val="center"/>
            <w:hideMark/>
          </w:tcPr>
          <w:p w14:paraId="0290C2D4"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2416BD1F"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538DA9A"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D63</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61272864"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Order Types - Line Type</w:t>
            </w:r>
          </w:p>
        </w:tc>
        <w:tc>
          <w:tcPr>
            <w:tcW w:w="5115" w:type="dxa"/>
            <w:tcBorders>
              <w:top w:val="single" w:sz="4" w:space="0" w:color="auto"/>
              <w:left w:val="single" w:sz="4" w:space="0" w:color="auto"/>
              <w:bottom w:val="single" w:sz="4" w:space="0" w:color="auto"/>
              <w:right w:val="single" w:sz="4" w:space="0" w:color="auto"/>
            </w:tcBorders>
            <w:vAlign w:val="bottom"/>
            <w:hideMark/>
          </w:tcPr>
          <w:p w14:paraId="364568D8"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Classification of a sales order line.</w:t>
            </w:r>
          </w:p>
        </w:tc>
        <w:tc>
          <w:tcPr>
            <w:tcW w:w="222" w:type="dxa"/>
            <w:vAlign w:val="center"/>
            <w:hideMark/>
          </w:tcPr>
          <w:p w14:paraId="1FD406D4"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78DF8D65"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7621A64"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D64</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299B36C9"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Order Types - Order Type</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291894C"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 xml:space="preserve">Classification of a sales order. </w:t>
            </w:r>
          </w:p>
        </w:tc>
        <w:tc>
          <w:tcPr>
            <w:tcW w:w="222" w:type="dxa"/>
            <w:vAlign w:val="center"/>
            <w:hideMark/>
          </w:tcPr>
          <w:p w14:paraId="644CFF00"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58A67E93"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405933"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D65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6AAB698"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Organization</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E2BC07C"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 xml:space="preserve">Name of the accounting company. </w:t>
            </w:r>
          </w:p>
        </w:tc>
        <w:tc>
          <w:tcPr>
            <w:tcW w:w="222" w:type="dxa"/>
            <w:vAlign w:val="center"/>
            <w:hideMark/>
          </w:tcPr>
          <w:p w14:paraId="0F8411AB"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5426502D"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652A2C0"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lastRenderedPageBreak/>
              <w:t>D66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B3A4EF5"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Payment Terms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76F3D11C"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Determines the amount of each installment</w:t>
            </w:r>
          </w:p>
        </w:tc>
        <w:tc>
          <w:tcPr>
            <w:tcW w:w="222" w:type="dxa"/>
            <w:vAlign w:val="center"/>
            <w:hideMark/>
          </w:tcPr>
          <w:p w14:paraId="02AA23A6"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50F10FAC"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CDEA304"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D67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420CB09"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Period Status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5919F867"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The current status of the GL accounting period.</w:t>
            </w:r>
          </w:p>
        </w:tc>
        <w:tc>
          <w:tcPr>
            <w:tcW w:w="222" w:type="dxa"/>
            <w:vAlign w:val="center"/>
            <w:hideMark/>
          </w:tcPr>
          <w:p w14:paraId="545B62FB"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55F22AFC"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AF3272E"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D68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6D32E68D"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Planner</w:t>
            </w:r>
          </w:p>
        </w:tc>
        <w:tc>
          <w:tcPr>
            <w:tcW w:w="5115" w:type="dxa"/>
            <w:tcBorders>
              <w:top w:val="single" w:sz="4" w:space="0" w:color="auto"/>
              <w:left w:val="single" w:sz="4" w:space="0" w:color="auto"/>
              <w:bottom w:val="single" w:sz="4" w:space="0" w:color="auto"/>
              <w:right w:val="single" w:sz="4" w:space="0" w:color="auto"/>
            </w:tcBorders>
            <w:vAlign w:val="bottom"/>
            <w:hideMark/>
          </w:tcPr>
          <w:p w14:paraId="54C39D11"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General planning attributes.</w:t>
            </w:r>
          </w:p>
        </w:tc>
        <w:tc>
          <w:tcPr>
            <w:tcW w:w="222" w:type="dxa"/>
            <w:vAlign w:val="center"/>
            <w:hideMark/>
          </w:tcPr>
          <w:p w14:paraId="6F6D7A1A"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A0AE53D"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667E2FB"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D69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A7BA46F"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POS Provider Type</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45FE35C"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Provider classification.</w:t>
            </w:r>
          </w:p>
        </w:tc>
        <w:tc>
          <w:tcPr>
            <w:tcW w:w="222" w:type="dxa"/>
            <w:vAlign w:val="center"/>
            <w:hideMark/>
          </w:tcPr>
          <w:p w14:paraId="3DA1FA44"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233086D6"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F09032A"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D71</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77CB5053"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Price - Price List</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DD579D6"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Price List Detail.</w:t>
            </w:r>
          </w:p>
        </w:tc>
        <w:tc>
          <w:tcPr>
            <w:tcW w:w="222" w:type="dxa"/>
            <w:vAlign w:val="center"/>
            <w:hideMark/>
          </w:tcPr>
          <w:p w14:paraId="11AFDFFC"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5D3C05B6"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7B193BD"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D73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27D84E4"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Product</w:t>
            </w:r>
          </w:p>
        </w:tc>
        <w:tc>
          <w:tcPr>
            <w:tcW w:w="5115" w:type="dxa"/>
            <w:tcBorders>
              <w:top w:val="single" w:sz="4" w:space="0" w:color="auto"/>
              <w:left w:val="single" w:sz="4" w:space="0" w:color="auto"/>
              <w:bottom w:val="single" w:sz="4" w:space="0" w:color="auto"/>
              <w:right w:val="single" w:sz="4" w:space="0" w:color="auto"/>
            </w:tcBorders>
            <w:vAlign w:val="bottom"/>
            <w:hideMark/>
          </w:tcPr>
          <w:p w14:paraId="745FE063"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Product detail.</w:t>
            </w:r>
          </w:p>
        </w:tc>
        <w:tc>
          <w:tcPr>
            <w:tcW w:w="222" w:type="dxa"/>
            <w:vAlign w:val="center"/>
            <w:hideMark/>
          </w:tcPr>
          <w:p w14:paraId="1D3033B2"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4D020329"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2B3ECFC"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D79</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2B975F88"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Repair - Repair Center</w:t>
            </w:r>
          </w:p>
        </w:tc>
        <w:tc>
          <w:tcPr>
            <w:tcW w:w="5115" w:type="dxa"/>
            <w:tcBorders>
              <w:top w:val="single" w:sz="4" w:space="0" w:color="auto"/>
              <w:left w:val="single" w:sz="4" w:space="0" w:color="auto"/>
              <w:bottom w:val="single" w:sz="4" w:space="0" w:color="auto"/>
              <w:right w:val="single" w:sz="4" w:space="0" w:color="auto"/>
            </w:tcBorders>
            <w:vAlign w:val="bottom"/>
            <w:hideMark/>
          </w:tcPr>
          <w:p w14:paraId="6938B208"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Service Center where the service is done.</w:t>
            </w:r>
          </w:p>
        </w:tc>
        <w:tc>
          <w:tcPr>
            <w:tcW w:w="222" w:type="dxa"/>
            <w:vAlign w:val="center"/>
            <w:hideMark/>
          </w:tcPr>
          <w:p w14:paraId="3F12BDA4"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69D4FEFA"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14019C7"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D80</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7329D7FB"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Repair - Repair Event</w:t>
            </w:r>
          </w:p>
        </w:tc>
        <w:tc>
          <w:tcPr>
            <w:tcW w:w="5115" w:type="dxa"/>
            <w:tcBorders>
              <w:top w:val="single" w:sz="4" w:space="0" w:color="auto"/>
              <w:left w:val="single" w:sz="4" w:space="0" w:color="auto"/>
              <w:bottom w:val="single" w:sz="4" w:space="0" w:color="auto"/>
              <w:right w:val="single" w:sz="4" w:space="0" w:color="auto"/>
            </w:tcBorders>
            <w:vAlign w:val="bottom"/>
            <w:hideMark/>
          </w:tcPr>
          <w:p w14:paraId="274FBF95"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Indicates the Order Status Change event during a service cycle.</w:t>
            </w:r>
          </w:p>
        </w:tc>
        <w:tc>
          <w:tcPr>
            <w:tcW w:w="222" w:type="dxa"/>
            <w:vAlign w:val="center"/>
            <w:hideMark/>
          </w:tcPr>
          <w:p w14:paraId="3975734C"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5AD67373"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B46AAE4"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D81</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5116C026"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Repair - Repair Tat Rule</w:t>
            </w:r>
          </w:p>
        </w:tc>
        <w:tc>
          <w:tcPr>
            <w:tcW w:w="5115" w:type="dxa"/>
            <w:tcBorders>
              <w:top w:val="single" w:sz="4" w:space="0" w:color="auto"/>
              <w:left w:val="single" w:sz="4" w:space="0" w:color="auto"/>
              <w:bottom w:val="single" w:sz="4" w:space="0" w:color="auto"/>
              <w:right w:val="single" w:sz="4" w:space="0" w:color="auto"/>
            </w:tcBorders>
            <w:vAlign w:val="bottom"/>
            <w:hideMark/>
          </w:tcPr>
          <w:p w14:paraId="70D64B0B" w14:textId="7FAB9210"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 xml:space="preserve">The turnaround time rule that was applied in order to determine the </w:t>
            </w:r>
            <w:r w:rsidR="00282436" w:rsidRPr="00747B72">
              <w:rPr>
                <w:rFonts w:ascii="Calibri" w:eastAsia="Times New Roman" w:hAnsi="Calibri" w:cs="Calibri"/>
                <w:sz w:val="18"/>
                <w:szCs w:val="18"/>
              </w:rPr>
              <w:t>turnaround</w:t>
            </w:r>
            <w:r w:rsidRPr="00747B72">
              <w:rPr>
                <w:rFonts w:ascii="Calibri" w:eastAsia="Times New Roman" w:hAnsi="Calibri" w:cs="Calibri"/>
                <w:sz w:val="18"/>
                <w:szCs w:val="18"/>
              </w:rPr>
              <w:t xml:space="preserve"> time (TAT) goal.</w:t>
            </w:r>
          </w:p>
        </w:tc>
        <w:tc>
          <w:tcPr>
            <w:tcW w:w="222" w:type="dxa"/>
            <w:vAlign w:val="center"/>
            <w:hideMark/>
          </w:tcPr>
          <w:p w14:paraId="6809CBA5"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22F1D543"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017DBF0"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D82</w:t>
            </w:r>
          </w:p>
        </w:tc>
        <w:tc>
          <w:tcPr>
            <w:tcW w:w="4900" w:type="dxa"/>
            <w:tcBorders>
              <w:top w:val="single" w:sz="4" w:space="0" w:color="auto"/>
              <w:left w:val="single" w:sz="4" w:space="0" w:color="auto"/>
              <w:bottom w:val="single" w:sz="4" w:space="0" w:color="auto"/>
              <w:right w:val="single" w:sz="4" w:space="0" w:color="auto"/>
            </w:tcBorders>
            <w:noWrap/>
            <w:vAlign w:val="center"/>
            <w:hideMark/>
          </w:tcPr>
          <w:p w14:paraId="5E5D8C3C"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Repair - Repair Text</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5D9B1FD"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Junk Dimension</w:t>
            </w:r>
          </w:p>
        </w:tc>
        <w:tc>
          <w:tcPr>
            <w:tcW w:w="222" w:type="dxa"/>
            <w:vAlign w:val="center"/>
            <w:hideMark/>
          </w:tcPr>
          <w:p w14:paraId="4B8E08BB"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3C625A78"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28F3153"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D83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A6409A8"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Repair Orders - Incident Status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2AD336F8"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Repair incident status details.</w:t>
            </w:r>
          </w:p>
        </w:tc>
        <w:tc>
          <w:tcPr>
            <w:tcW w:w="222" w:type="dxa"/>
            <w:vAlign w:val="center"/>
            <w:hideMark/>
          </w:tcPr>
          <w:p w14:paraId="03F07FC5"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6A19C24D"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4358663"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D84</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47140CF"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Repair Orders - Incident Urgencies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77D00B8E"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Repair incident urgency details.</w:t>
            </w:r>
          </w:p>
        </w:tc>
        <w:tc>
          <w:tcPr>
            <w:tcW w:w="222" w:type="dxa"/>
            <w:vAlign w:val="center"/>
            <w:hideMark/>
          </w:tcPr>
          <w:p w14:paraId="035835EF"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49BE1EEC"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93FF1D0"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D85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52CC3B5"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Repair Orders - Texts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15CB612"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Junk Dimension</w:t>
            </w:r>
          </w:p>
        </w:tc>
        <w:tc>
          <w:tcPr>
            <w:tcW w:w="222" w:type="dxa"/>
            <w:vAlign w:val="center"/>
            <w:hideMark/>
          </w:tcPr>
          <w:p w14:paraId="1CC196AD"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333F1319"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DB526CB"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D86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99DF22B"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Repair Orders - Types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B602CD8"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Repair type details.</w:t>
            </w:r>
          </w:p>
        </w:tc>
        <w:tc>
          <w:tcPr>
            <w:tcW w:w="222" w:type="dxa"/>
            <w:vAlign w:val="center"/>
            <w:hideMark/>
          </w:tcPr>
          <w:p w14:paraId="43A53069"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22494BEE"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5CC6F97"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D87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EE1AE99"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SalesRep - Sales Agent</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2F40D02"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Fluke salesperson or primary sales representative currently associated with the territory who represents the product to distributors and/or direct customers.</w:t>
            </w:r>
          </w:p>
        </w:tc>
        <w:tc>
          <w:tcPr>
            <w:tcW w:w="222" w:type="dxa"/>
            <w:vAlign w:val="center"/>
            <w:hideMark/>
          </w:tcPr>
          <w:p w14:paraId="37A3CF02"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202B352A"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0F2B8E2"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D88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AABA49F"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SalesRep - Sales Agent Territory</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5D73E9B"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Postal code mapping to Fluke sales persons and representatives currently associated with territories.</w:t>
            </w:r>
          </w:p>
        </w:tc>
        <w:tc>
          <w:tcPr>
            <w:tcW w:w="222" w:type="dxa"/>
            <w:vAlign w:val="center"/>
            <w:hideMark/>
          </w:tcPr>
          <w:p w14:paraId="7D8987C9"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5507C76E" w14:textId="77777777" w:rsidTr="00E729EE">
        <w:trPr>
          <w:trHeight w:val="48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4A34B93"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D89</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7970C88"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SalesRep - Secondary SalesRep</w:t>
            </w:r>
          </w:p>
        </w:tc>
        <w:tc>
          <w:tcPr>
            <w:tcW w:w="5115" w:type="dxa"/>
            <w:tcBorders>
              <w:top w:val="single" w:sz="4" w:space="0" w:color="auto"/>
              <w:left w:val="single" w:sz="4" w:space="0" w:color="auto"/>
              <w:bottom w:val="single" w:sz="4" w:space="0" w:color="auto"/>
              <w:right w:val="single" w:sz="4" w:space="0" w:color="auto"/>
            </w:tcBorders>
            <w:vAlign w:val="bottom"/>
            <w:hideMark/>
          </w:tcPr>
          <w:p w14:paraId="78C8BE34"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Additional party, not usually a Fluke employee, who receives sales credit. These parties are most often in the Electrical and HVAC sales channels.</w:t>
            </w:r>
          </w:p>
        </w:tc>
        <w:tc>
          <w:tcPr>
            <w:tcW w:w="222" w:type="dxa"/>
            <w:vAlign w:val="center"/>
            <w:hideMark/>
          </w:tcPr>
          <w:p w14:paraId="4835DA62"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1AE349A7"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67A9B08"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D90</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489A541A"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Service Type</w:t>
            </w:r>
          </w:p>
        </w:tc>
        <w:tc>
          <w:tcPr>
            <w:tcW w:w="5115" w:type="dxa"/>
            <w:tcBorders>
              <w:top w:val="single" w:sz="4" w:space="0" w:color="auto"/>
              <w:left w:val="single" w:sz="4" w:space="0" w:color="auto"/>
              <w:bottom w:val="single" w:sz="4" w:space="0" w:color="auto"/>
              <w:right w:val="single" w:sz="4" w:space="0" w:color="auto"/>
            </w:tcBorders>
            <w:vAlign w:val="bottom"/>
            <w:hideMark/>
          </w:tcPr>
          <w:p w14:paraId="63994D3F"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 xml:space="preserve">Classification of service type. </w:t>
            </w:r>
          </w:p>
        </w:tc>
        <w:tc>
          <w:tcPr>
            <w:tcW w:w="222" w:type="dxa"/>
            <w:vAlign w:val="center"/>
            <w:hideMark/>
          </w:tcPr>
          <w:p w14:paraId="0B3567FF"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25EDF00A"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C8D3EFF"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D91</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1B6805F"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 xml:space="preserve">SIC Code </w:t>
            </w:r>
          </w:p>
        </w:tc>
        <w:tc>
          <w:tcPr>
            <w:tcW w:w="5115" w:type="dxa"/>
            <w:tcBorders>
              <w:top w:val="single" w:sz="4" w:space="0" w:color="auto"/>
              <w:left w:val="single" w:sz="4" w:space="0" w:color="auto"/>
              <w:bottom w:val="single" w:sz="4" w:space="0" w:color="auto"/>
              <w:right w:val="single" w:sz="4" w:space="0" w:color="auto"/>
            </w:tcBorders>
            <w:vAlign w:val="bottom"/>
            <w:hideMark/>
          </w:tcPr>
          <w:p w14:paraId="01679E26"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Standard Industry Classification of end customer.</w:t>
            </w:r>
          </w:p>
        </w:tc>
        <w:tc>
          <w:tcPr>
            <w:tcW w:w="222" w:type="dxa"/>
            <w:vAlign w:val="center"/>
            <w:hideMark/>
          </w:tcPr>
          <w:p w14:paraId="7F2ABEFD"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7C09D7C5"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41E85E0" w14:textId="77777777" w:rsidR="00747B72" w:rsidRPr="00747B72" w:rsidRDefault="00747B72" w:rsidP="00747B72">
            <w:pPr>
              <w:spacing w:after="0" w:line="240" w:lineRule="auto"/>
              <w:ind w:firstLine="0"/>
              <w:jc w:val="left"/>
              <w:rPr>
                <w:rFonts w:ascii="Calibri" w:eastAsia="Times New Roman" w:hAnsi="Calibri" w:cs="Calibri"/>
                <w:color w:val="9C5700"/>
              </w:rPr>
            </w:pPr>
            <w:r w:rsidRPr="00747B72">
              <w:rPr>
                <w:rFonts w:ascii="Calibri" w:eastAsia="Times New Roman" w:hAnsi="Calibri" w:cs="Calibri"/>
                <w:color w:val="9C5700"/>
              </w:rPr>
              <w:t>D92</w:t>
            </w:r>
          </w:p>
        </w:tc>
        <w:tc>
          <w:tcPr>
            <w:tcW w:w="490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202BED7" w14:textId="77777777" w:rsidR="00747B72" w:rsidRPr="00747B72" w:rsidRDefault="00747B72" w:rsidP="00747B72">
            <w:pPr>
              <w:spacing w:after="0" w:line="240" w:lineRule="auto"/>
              <w:ind w:firstLine="0"/>
              <w:jc w:val="left"/>
              <w:rPr>
                <w:rFonts w:ascii="Calibri" w:eastAsia="Times New Roman" w:hAnsi="Calibri" w:cs="Calibri"/>
                <w:color w:val="9C5700"/>
                <w:sz w:val="18"/>
                <w:szCs w:val="18"/>
              </w:rPr>
            </w:pPr>
            <w:r w:rsidRPr="00747B72">
              <w:rPr>
                <w:rFonts w:ascii="Calibri" w:eastAsia="Times New Roman" w:hAnsi="Calibri" w:cs="Calibri"/>
                <w:color w:val="9C5700"/>
                <w:sz w:val="18"/>
                <w:szCs w:val="18"/>
              </w:rPr>
              <w:t>Snapshot</w:t>
            </w:r>
          </w:p>
        </w:tc>
        <w:tc>
          <w:tcPr>
            <w:tcW w:w="5115" w:type="dxa"/>
            <w:tcBorders>
              <w:top w:val="single" w:sz="4" w:space="0" w:color="auto"/>
              <w:left w:val="single" w:sz="4" w:space="0" w:color="auto"/>
              <w:bottom w:val="single" w:sz="4" w:space="0" w:color="auto"/>
              <w:right w:val="single" w:sz="4" w:space="0" w:color="auto"/>
            </w:tcBorders>
            <w:shd w:val="clear" w:color="000000" w:fill="FFEB9C"/>
            <w:vAlign w:val="bottom"/>
            <w:hideMark/>
          </w:tcPr>
          <w:p w14:paraId="0E5FF721" w14:textId="77777777" w:rsidR="00747B72" w:rsidRPr="00747B72" w:rsidRDefault="00747B72" w:rsidP="00747B72">
            <w:pPr>
              <w:spacing w:after="0" w:line="240" w:lineRule="auto"/>
              <w:ind w:firstLine="0"/>
              <w:jc w:val="left"/>
              <w:rPr>
                <w:rFonts w:ascii="Calibri" w:eastAsia="Times New Roman" w:hAnsi="Calibri" w:cs="Calibri"/>
                <w:color w:val="9C5700"/>
                <w:sz w:val="18"/>
                <w:szCs w:val="18"/>
              </w:rPr>
            </w:pPr>
            <w:r w:rsidRPr="00747B72">
              <w:rPr>
                <w:rFonts w:ascii="Calibri" w:eastAsia="Times New Roman" w:hAnsi="Calibri" w:cs="Calibri"/>
                <w:color w:val="9C5700"/>
                <w:sz w:val="18"/>
                <w:szCs w:val="18"/>
              </w:rPr>
              <w:t>Snapshot detail.</w:t>
            </w:r>
          </w:p>
        </w:tc>
        <w:tc>
          <w:tcPr>
            <w:tcW w:w="222" w:type="dxa"/>
            <w:vAlign w:val="center"/>
            <w:hideMark/>
          </w:tcPr>
          <w:p w14:paraId="1298693C"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03FC9659"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0A78A84"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D93</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679BDCC"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Source System</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7731EC4"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 xml:space="preserve">Identifier of the source system for the order line. </w:t>
            </w:r>
          </w:p>
        </w:tc>
        <w:tc>
          <w:tcPr>
            <w:tcW w:w="222" w:type="dxa"/>
            <w:vAlign w:val="center"/>
            <w:hideMark/>
          </w:tcPr>
          <w:p w14:paraId="36700F02"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175D5F45" w14:textId="77777777" w:rsidTr="00E729E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C2086EA"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D95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56E4636C"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Status</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2C70AB7"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Status of returned item.</w:t>
            </w:r>
          </w:p>
        </w:tc>
        <w:tc>
          <w:tcPr>
            <w:tcW w:w="222" w:type="dxa"/>
            <w:vAlign w:val="center"/>
            <w:hideMark/>
          </w:tcPr>
          <w:p w14:paraId="78F2D835"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67A8A231"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41C90D6"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D97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6ED597B"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Transaction - Transaction Source</w:t>
            </w:r>
          </w:p>
        </w:tc>
        <w:tc>
          <w:tcPr>
            <w:tcW w:w="5115" w:type="dxa"/>
            <w:tcBorders>
              <w:top w:val="single" w:sz="4" w:space="0" w:color="auto"/>
              <w:left w:val="single" w:sz="4" w:space="0" w:color="auto"/>
              <w:bottom w:val="single" w:sz="4" w:space="0" w:color="auto"/>
              <w:right w:val="single" w:sz="4" w:space="0" w:color="auto"/>
            </w:tcBorders>
            <w:vAlign w:val="bottom"/>
            <w:hideMark/>
          </w:tcPr>
          <w:p w14:paraId="5A8E8159"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Indicates the source of the transaction.</w:t>
            </w:r>
          </w:p>
        </w:tc>
        <w:tc>
          <w:tcPr>
            <w:tcW w:w="222" w:type="dxa"/>
            <w:vAlign w:val="center"/>
            <w:hideMark/>
          </w:tcPr>
          <w:p w14:paraId="28051FFB"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44397850"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B6332FA"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D98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37A7805B"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Transaction - Transaction Type</w:t>
            </w:r>
          </w:p>
        </w:tc>
        <w:tc>
          <w:tcPr>
            <w:tcW w:w="5115" w:type="dxa"/>
            <w:tcBorders>
              <w:top w:val="single" w:sz="4" w:space="0" w:color="auto"/>
              <w:left w:val="single" w:sz="4" w:space="0" w:color="auto"/>
              <w:bottom w:val="single" w:sz="4" w:space="0" w:color="auto"/>
              <w:right w:val="single" w:sz="4" w:space="0" w:color="auto"/>
            </w:tcBorders>
            <w:vAlign w:val="bottom"/>
            <w:hideMark/>
          </w:tcPr>
          <w:p w14:paraId="2FF3ED3D"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Classify a particular transaction</w:t>
            </w:r>
          </w:p>
        </w:tc>
        <w:tc>
          <w:tcPr>
            <w:tcW w:w="222" w:type="dxa"/>
            <w:vAlign w:val="center"/>
            <w:hideMark/>
          </w:tcPr>
          <w:p w14:paraId="3BE11042"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71BF8D1F"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BC961B6"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D115</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27B67C5A"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Warehouse</w:t>
            </w:r>
          </w:p>
        </w:tc>
        <w:tc>
          <w:tcPr>
            <w:tcW w:w="5115" w:type="dxa"/>
            <w:tcBorders>
              <w:top w:val="single" w:sz="4" w:space="0" w:color="auto"/>
              <w:left w:val="single" w:sz="4" w:space="0" w:color="auto"/>
              <w:bottom w:val="single" w:sz="4" w:space="0" w:color="auto"/>
              <w:right w:val="single" w:sz="4" w:space="0" w:color="auto"/>
            </w:tcBorders>
            <w:vAlign w:val="bottom"/>
            <w:hideMark/>
          </w:tcPr>
          <w:p w14:paraId="1ECD5EA4"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Warehouse details.</w:t>
            </w:r>
          </w:p>
        </w:tc>
        <w:tc>
          <w:tcPr>
            <w:tcW w:w="222" w:type="dxa"/>
            <w:vAlign w:val="center"/>
            <w:hideMark/>
          </w:tcPr>
          <w:p w14:paraId="47B47A2B"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38882963"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C95E5BB"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D116</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7D9B205B"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 xml:space="preserve">Warehouse Lab </w:t>
            </w:r>
          </w:p>
        </w:tc>
        <w:tc>
          <w:tcPr>
            <w:tcW w:w="5115" w:type="dxa"/>
            <w:tcBorders>
              <w:top w:val="single" w:sz="4" w:space="0" w:color="auto"/>
              <w:left w:val="single" w:sz="4" w:space="0" w:color="auto"/>
              <w:bottom w:val="single" w:sz="4" w:space="0" w:color="auto"/>
              <w:right w:val="single" w:sz="4" w:space="0" w:color="auto"/>
            </w:tcBorders>
            <w:vAlign w:val="bottom"/>
            <w:hideMark/>
          </w:tcPr>
          <w:p w14:paraId="433532B4"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Inventory detail.</w:t>
            </w:r>
          </w:p>
        </w:tc>
        <w:tc>
          <w:tcPr>
            <w:tcW w:w="222" w:type="dxa"/>
            <w:vAlign w:val="center"/>
            <w:hideMark/>
          </w:tcPr>
          <w:p w14:paraId="6AE6EFBE"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607345F1"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AA87B07"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D117</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0C84A100"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Warranty Cost - Record Owner</w:t>
            </w:r>
          </w:p>
        </w:tc>
        <w:tc>
          <w:tcPr>
            <w:tcW w:w="5115" w:type="dxa"/>
            <w:tcBorders>
              <w:top w:val="single" w:sz="4" w:space="0" w:color="auto"/>
              <w:left w:val="single" w:sz="4" w:space="0" w:color="auto"/>
              <w:bottom w:val="single" w:sz="4" w:space="0" w:color="auto"/>
              <w:right w:val="single" w:sz="4" w:space="0" w:color="auto"/>
            </w:tcBorders>
            <w:vAlign w:val="bottom"/>
            <w:hideMark/>
          </w:tcPr>
          <w:p w14:paraId="57212E3A"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Details about the Technical Service person, group or organization responsible for this record.</w:t>
            </w:r>
          </w:p>
        </w:tc>
        <w:tc>
          <w:tcPr>
            <w:tcW w:w="222" w:type="dxa"/>
            <w:vAlign w:val="center"/>
            <w:hideMark/>
          </w:tcPr>
          <w:p w14:paraId="2EF74DE0"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r w:rsidR="00747B72" w:rsidRPr="00747B72" w14:paraId="38C889B9" w14:textId="77777777" w:rsidTr="00E729EE">
        <w:trPr>
          <w:trHeight w:val="49"/>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14F17E6" w14:textId="77777777" w:rsidR="00747B72" w:rsidRPr="00747B72" w:rsidRDefault="00747B72" w:rsidP="00747B72">
            <w:pPr>
              <w:spacing w:after="0" w:line="240" w:lineRule="auto"/>
              <w:ind w:firstLine="0"/>
              <w:jc w:val="left"/>
              <w:rPr>
                <w:rFonts w:ascii="Calibri" w:eastAsia="Times New Roman" w:hAnsi="Calibri" w:cs="Calibri"/>
                <w:color w:val="000000"/>
              </w:rPr>
            </w:pPr>
            <w:r w:rsidRPr="00747B72">
              <w:rPr>
                <w:rFonts w:ascii="Calibri" w:eastAsia="Times New Roman" w:hAnsi="Calibri" w:cs="Calibri"/>
                <w:color w:val="000000"/>
              </w:rPr>
              <w:t>D118</w:t>
            </w:r>
          </w:p>
        </w:tc>
        <w:tc>
          <w:tcPr>
            <w:tcW w:w="4900" w:type="dxa"/>
            <w:tcBorders>
              <w:top w:val="single" w:sz="4" w:space="0" w:color="auto"/>
              <w:left w:val="single" w:sz="4" w:space="0" w:color="auto"/>
              <w:bottom w:val="single" w:sz="4" w:space="0" w:color="auto"/>
              <w:right w:val="single" w:sz="4" w:space="0" w:color="auto"/>
            </w:tcBorders>
            <w:noWrap/>
            <w:vAlign w:val="bottom"/>
            <w:hideMark/>
          </w:tcPr>
          <w:p w14:paraId="1254BB3C" w14:textId="77777777" w:rsidR="00747B72" w:rsidRPr="00747B72" w:rsidRDefault="00747B72" w:rsidP="00747B72">
            <w:pPr>
              <w:spacing w:after="0" w:line="240" w:lineRule="auto"/>
              <w:ind w:firstLine="0"/>
              <w:jc w:val="left"/>
              <w:rPr>
                <w:rFonts w:ascii="Calibri" w:eastAsia="Times New Roman" w:hAnsi="Calibri" w:cs="Calibri"/>
                <w:b/>
                <w:bCs/>
                <w:color w:val="000000"/>
                <w:sz w:val="18"/>
                <w:szCs w:val="18"/>
              </w:rPr>
            </w:pPr>
            <w:r w:rsidRPr="00747B72">
              <w:rPr>
                <w:rFonts w:ascii="Calibri" w:eastAsia="Times New Roman" w:hAnsi="Calibri" w:cs="Calibri"/>
                <w:b/>
                <w:bCs/>
                <w:color w:val="000000"/>
                <w:sz w:val="18"/>
                <w:szCs w:val="18"/>
              </w:rPr>
              <w:t>Warranty Cost - Resource</w:t>
            </w:r>
          </w:p>
        </w:tc>
        <w:tc>
          <w:tcPr>
            <w:tcW w:w="5115" w:type="dxa"/>
            <w:tcBorders>
              <w:top w:val="single" w:sz="4" w:space="0" w:color="auto"/>
              <w:left w:val="single" w:sz="4" w:space="0" w:color="auto"/>
              <w:bottom w:val="single" w:sz="4" w:space="0" w:color="auto"/>
              <w:right w:val="single" w:sz="4" w:space="0" w:color="auto"/>
            </w:tcBorders>
            <w:vAlign w:val="bottom"/>
            <w:hideMark/>
          </w:tcPr>
          <w:p w14:paraId="579F96C1" w14:textId="77777777" w:rsidR="00747B72" w:rsidRPr="00747B72" w:rsidRDefault="00747B72" w:rsidP="00747B72">
            <w:pPr>
              <w:spacing w:after="0" w:line="240" w:lineRule="auto"/>
              <w:ind w:firstLine="0"/>
              <w:jc w:val="left"/>
              <w:rPr>
                <w:rFonts w:ascii="Calibri" w:eastAsia="Times New Roman" w:hAnsi="Calibri" w:cs="Calibri"/>
                <w:sz w:val="18"/>
                <w:szCs w:val="18"/>
              </w:rPr>
            </w:pPr>
            <w:r w:rsidRPr="00747B72">
              <w:rPr>
                <w:rFonts w:ascii="Calibri" w:eastAsia="Times New Roman" w:hAnsi="Calibri" w:cs="Calibri"/>
                <w:sz w:val="18"/>
                <w:szCs w:val="18"/>
              </w:rPr>
              <w:t>Stores information on Warranty Resource Costs.</w:t>
            </w:r>
          </w:p>
        </w:tc>
        <w:tc>
          <w:tcPr>
            <w:tcW w:w="222" w:type="dxa"/>
            <w:vAlign w:val="center"/>
            <w:hideMark/>
          </w:tcPr>
          <w:p w14:paraId="20675F87" w14:textId="77777777" w:rsidR="00747B72" w:rsidRPr="00747B72" w:rsidRDefault="00747B72" w:rsidP="00747B72">
            <w:pPr>
              <w:spacing w:after="0" w:line="240" w:lineRule="auto"/>
              <w:ind w:firstLine="0"/>
              <w:jc w:val="left"/>
              <w:rPr>
                <w:rFonts w:ascii="Times New Roman" w:eastAsia="Times New Roman" w:hAnsi="Times New Roman" w:cs="Times New Roman"/>
                <w:sz w:val="20"/>
                <w:szCs w:val="20"/>
              </w:rPr>
            </w:pPr>
          </w:p>
        </w:tc>
      </w:tr>
    </w:tbl>
    <w:p w14:paraId="48099EBD" w14:textId="77777777" w:rsidR="00792DB7" w:rsidRDefault="00792DB7" w:rsidP="005C5C75">
      <w:pPr>
        <w:pStyle w:val="NoSpacing"/>
      </w:pPr>
    </w:p>
    <w:p w14:paraId="49B9E4B0" w14:textId="7B8719B0" w:rsidR="00BF2EB6" w:rsidRDefault="00BF2EB6" w:rsidP="005C5C75">
      <w:pPr>
        <w:pStyle w:val="NoSpacing"/>
      </w:pPr>
    </w:p>
    <w:p w14:paraId="5B2BC8B2" w14:textId="2A0FB0C5" w:rsidR="00BF2EB6" w:rsidRDefault="00BF2EB6" w:rsidP="00BF2EB6">
      <w:pPr>
        <w:pStyle w:val="NoSpacing"/>
        <w:rPr>
          <w:rStyle w:val="Hyperlink"/>
          <w:rFonts w:eastAsia="Calibri Light"/>
        </w:rPr>
      </w:pPr>
      <w:r w:rsidRPr="0015268D">
        <w:rPr>
          <w:rFonts w:eastAsia="Calibri Light"/>
        </w:rPr>
        <w:t xml:space="preserve">Unified Dimensions have been vetted with the Data Steward team for </w:t>
      </w:r>
      <w:r>
        <w:rPr>
          <w:rFonts w:eastAsia="Calibri Light"/>
        </w:rPr>
        <w:t>each KPI within a CVD.</w:t>
      </w:r>
      <w:r w:rsidRPr="0015268D">
        <w:rPr>
          <w:rFonts w:eastAsia="Calibri Light"/>
        </w:rPr>
        <w:t> Please refer to the file called “Fluke Datawarehouse Dimensions</w:t>
      </w:r>
      <w:r>
        <w:rPr>
          <w:rFonts w:eastAsia="Calibri Light"/>
        </w:rPr>
        <w:t xml:space="preserve"> </w:t>
      </w:r>
      <w:r w:rsidRPr="0015268D">
        <w:rPr>
          <w:rFonts w:eastAsia="Calibri Light"/>
        </w:rPr>
        <w:t xml:space="preserve">summary page.xlsx”  Located at </w:t>
      </w:r>
      <w:r>
        <w:rPr>
          <w:rFonts w:eastAsia="Calibri Light"/>
        </w:rPr>
        <w:t>Teams</w:t>
      </w:r>
      <w:r w:rsidRPr="0015268D">
        <w:rPr>
          <w:rFonts w:eastAsia="Calibri Light"/>
        </w:rPr>
        <w:t xml:space="preserve"> site</w:t>
      </w:r>
      <w:r>
        <w:rPr>
          <w:rFonts w:eastAsia="Calibri Light"/>
        </w:rPr>
        <w:t xml:space="preserve"> - </w:t>
      </w:r>
      <w:hyperlink r:id="rId84"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Pr="00FC2532">
          <w:rPr>
            <w:rStyle w:val="Hyperlink"/>
            <w:rFonts w:eastAsia="Calibri Light"/>
          </w:rPr>
          <w:t>Unified Dimensions</w:t>
        </w:r>
      </w:hyperlink>
    </w:p>
    <w:p w14:paraId="2AFF46F1" w14:textId="77777777" w:rsidR="00523512" w:rsidRDefault="00000000" w:rsidP="00523512">
      <w:pPr>
        <w:pStyle w:val="NoSpacing"/>
        <w:rPr>
          <w:rFonts w:eastAsia="Calibri Light"/>
        </w:rPr>
      </w:pPr>
      <w:hyperlink r:id="rId85" w:anchor="/xlsx/viewer/p2p/https:~2F~2Ffortive.sharepoint.com~2Fsites~2FFLK-BI-Data-Stewards~2FShared%20Documents~2FGeneral~2FTechnical%20Docs~2FDimensions~2FFluke%20Datawarehouse%20Dimensions_10-7-21.xlsx?messageId=1633623502144&amp;fileId=3143B4ED-C5A8-43A8-84E1-5D7811D0E0B1&amp;ctx=fileLink&amp;viewerAction=view" w:history="1">
        <w:r w:rsidR="00523512" w:rsidRPr="00260EB5">
          <w:rPr>
            <w:rStyle w:val="Hyperlink"/>
            <w:highlight w:val="yellow"/>
          </w:rPr>
          <w:t>XLSX File viewer | Microsoft Teams</w:t>
        </w:r>
      </w:hyperlink>
      <w:r w:rsidR="00523512" w:rsidRPr="00260EB5">
        <w:rPr>
          <w:highlight w:val="yellow"/>
        </w:rPr>
        <w:t xml:space="preserve"> – new location</w:t>
      </w:r>
    </w:p>
    <w:p w14:paraId="36FD35A2" w14:textId="77777777" w:rsidR="00523512" w:rsidRDefault="00523512" w:rsidP="00BF2EB6">
      <w:pPr>
        <w:pStyle w:val="NoSpacing"/>
        <w:rPr>
          <w:rFonts w:eastAsia="Calibri Light"/>
        </w:rPr>
      </w:pPr>
    </w:p>
    <w:p w14:paraId="39BF3493" w14:textId="77777777" w:rsidR="00BF2EB6" w:rsidRDefault="00BF2EB6" w:rsidP="00BF2EB6">
      <w:pPr>
        <w:pStyle w:val="NoSpacing"/>
        <w:rPr>
          <w:rFonts w:eastAsia="Calibri Light"/>
        </w:rPr>
      </w:pPr>
    </w:p>
    <w:p w14:paraId="7750B20F" w14:textId="2E65304B" w:rsidR="00BF2EB6" w:rsidRDefault="00BF2EB6" w:rsidP="00BF2EB6">
      <w:pPr>
        <w:pStyle w:val="NoSpacing"/>
      </w:pPr>
      <w:r>
        <w:t>To get the most updated list of Re</w:t>
      </w:r>
      <w:r w:rsidR="002A72EA">
        <w:t>venue</w:t>
      </w:r>
      <w:r>
        <w:t xml:space="preserve"> Dimensions filter the </w:t>
      </w:r>
      <w:r w:rsidR="002A72EA">
        <w:t>Revenue</w:t>
      </w:r>
      <w:r>
        <w:t xml:space="preserve"> column with values ‘Y’</w:t>
      </w:r>
    </w:p>
    <w:p w14:paraId="441CD287" w14:textId="20C56F25" w:rsidR="00BF2EB6" w:rsidRDefault="00BF2EB6" w:rsidP="005C5C75">
      <w:pPr>
        <w:pStyle w:val="NoSpacing"/>
      </w:pPr>
    </w:p>
    <w:p w14:paraId="19DEC55F" w14:textId="77777777" w:rsidR="005C5C75" w:rsidRDefault="005C5C75" w:rsidP="005C5C75">
      <w:pPr>
        <w:pStyle w:val="Heading3"/>
        <w:rPr>
          <w:rFonts w:ascii="Segoe UI" w:hAnsi="Segoe UI" w:cs="Segoe UI"/>
          <w:sz w:val="18"/>
          <w:szCs w:val="18"/>
        </w:rPr>
      </w:pPr>
      <w:bookmarkStart w:id="889" w:name="_Toc80092614"/>
      <w:bookmarkStart w:id="890" w:name="_Toc82685501"/>
      <w:bookmarkStart w:id="891" w:name="_Toc91671115"/>
      <w:bookmarkStart w:id="892" w:name="_Toc892159591"/>
      <w:bookmarkStart w:id="893" w:name="_Toc1020491881"/>
      <w:bookmarkStart w:id="894" w:name="_Toc516246127"/>
      <w:bookmarkStart w:id="895" w:name="_Toc716655447"/>
      <w:bookmarkStart w:id="896" w:name="_Toc318913034"/>
      <w:r>
        <w:lastRenderedPageBreak/>
        <w:t>Data Gaps – Ingestion process needs</w:t>
      </w:r>
      <w:bookmarkEnd w:id="889"/>
      <w:bookmarkEnd w:id="890"/>
      <w:bookmarkEnd w:id="891"/>
      <w:r>
        <w:t> </w:t>
      </w:r>
      <w:bookmarkEnd w:id="892"/>
      <w:bookmarkEnd w:id="893"/>
      <w:bookmarkEnd w:id="894"/>
      <w:bookmarkEnd w:id="895"/>
      <w:bookmarkEnd w:id="896"/>
    </w:p>
    <w:p w14:paraId="12469944" w14:textId="77777777" w:rsidR="005C5C75" w:rsidRDefault="005C5C75" w:rsidP="005C5C75">
      <w:pPr>
        <w:spacing w:after="0" w:line="240" w:lineRule="auto"/>
        <w:ind w:firstLine="0"/>
        <w:jc w:val="left"/>
        <w:rPr>
          <w:rFonts w:ascii="Segoe UI" w:eastAsia="Times New Roman" w:hAnsi="Segoe UI" w:cs="Segoe UI"/>
          <w:sz w:val="18"/>
          <w:szCs w:val="18"/>
        </w:rPr>
      </w:pPr>
    </w:p>
    <w:p w14:paraId="397291AE" w14:textId="2466E541" w:rsidR="005C5C75" w:rsidRDefault="0530D16B" w:rsidP="005C5C75">
      <w:pPr>
        <w:pStyle w:val="NoSpacing"/>
      </w:pPr>
      <w:r>
        <w:t>Non-Oracle entity flat file submissions</w:t>
      </w:r>
    </w:p>
    <w:p w14:paraId="7B4BA117" w14:textId="77777777" w:rsidR="005C5C75" w:rsidRDefault="005C5C75" w:rsidP="005C5C75">
      <w:pPr>
        <w:spacing w:after="0" w:line="240" w:lineRule="auto"/>
        <w:ind w:left="720" w:hanging="180"/>
        <w:jc w:val="left"/>
        <w:rPr>
          <w:rFonts w:ascii="Calibri" w:eastAsia="Times New Roman" w:hAnsi="Calibri" w:cs="Calibri"/>
        </w:rPr>
      </w:pPr>
    </w:p>
    <w:p w14:paraId="1F6FEA3D" w14:textId="77777777" w:rsidR="005C5C75" w:rsidRPr="00DE35A1" w:rsidRDefault="005C5C75" w:rsidP="005C5C75">
      <w:pPr>
        <w:pStyle w:val="Heading3"/>
        <w:rPr>
          <w:rFonts w:ascii="Calibri" w:hAnsi="Calibri" w:cs="Calibri"/>
        </w:rPr>
      </w:pPr>
      <w:bookmarkStart w:id="897" w:name="_Toc80092616"/>
      <w:bookmarkStart w:id="898" w:name="_Toc82685502"/>
      <w:bookmarkStart w:id="899" w:name="_Toc91671116"/>
      <w:bookmarkStart w:id="900" w:name="_Toc282928741"/>
      <w:bookmarkStart w:id="901" w:name="_Toc951744811"/>
      <w:bookmarkStart w:id="902" w:name="_Toc371830801"/>
      <w:bookmarkStart w:id="903" w:name="_Toc565988454"/>
      <w:bookmarkStart w:id="904" w:name="_Toc359812522"/>
      <w:r w:rsidRPr="00DE35A1">
        <w:t>Drill Down Path</w:t>
      </w:r>
      <w:bookmarkEnd w:id="897"/>
      <w:bookmarkEnd w:id="898"/>
      <w:bookmarkEnd w:id="899"/>
      <w:r w:rsidRPr="00DE35A1">
        <w:t> </w:t>
      </w:r>
      <w:bookmarkEnd w:id="900"/>
      <w:bookmarkEnd w:id="901"/>
      <w:bookmarkEnd w:id="902"/>
      <w:bookmarkEnd w:id="903"/>
      <w:bookmarkEnd w:id="904"/>
    </w:p>
    <w:p w14:paraId="32D15E80" w14:textId="195DB95E" w:rsidR="00074E24" w:rsidRDefault="00074E24" w:rsidP="00074E24">
      <w:pPr>
        <w:shd w:val="clear" w:color="auto" w:fill="FFFFFF"/>
        <w:spacing w:after="0" w:line="240" w:lineRule="auto"/>
        <w:ind w:firstLine="0"/>
        <w:jc w:val="left"/>
        <w:textAlignment w:val="baseline"/>
        <w:rPr>
          <w:rFonts w:eastAsia="Calibri Light"/>
        </w:rPr>
      </w:pPr>
    </w:p>
    <w:p w14:paraId="0F0D5A2F" w14:textId="252314DE" w:rsidR="00074E24" w:rsidRDefault="00074E24" w:rsidP="00074E24">
      <w:pPr>
        <w:shd w:val="clear" w:color="auto" w:fill="FFFFFF"/>
        <w:spacing w:after="0" w:line="240" w:lineRule="auto"/>
        <w:ind w:firstLine="0"/>
        <w:jc w:val="left"/>
        <w:textAlignment w:val="baseline"/>
        <w:rPr>
          <w:rFonts w:eastAsia="Calibri Light"/>
        </w:rPr>
      </w:pPr>
      <w:r w:rsidRPr="00790378">
        <w:rPr>
          <w:rFonts w:eastAsia="Calibri Light"/>
        </w:rPr>
        <w:t>The most common way to slice and dice the KPI according to the company structure </w:t>
      </w:r>
      <w:r w:rsidRPr="00790378">
        <w:rPr>
          <w:rFonts w:eastAsia="Calibri Light"/>
        </w:rPr>
        <w:br/>
        <w:t>to guide the user on the exploration of the data </w:t>
      </w:r>
    </w:p>
    <w:p w14:paraId="4DE43D3F" w14:textId="480E875B" w:rsidR="00074E24" w:rsidRDefault="00074E24" w:rsidP="00074E24">
      <w:pPr>
        <w:shd w:val="clear" w:color="auto" w:fill="FFFFFF"/>
        <w:spacing w:after="0" w:line="240" w:lineRule="auto"/>
        <w:ind w:firstLine="0"/>
        <w:jc w:val="left"/>
        <w:textAlignment w:val="baseline"/>
        <w:rPr>
          <w:rFonts w:eastAsia="Calibri Light"/>
        </w:rPr>
      </w:pPr>
    </w:p>
    <w:p w14:paraId="4E4B882F" w14:textId="77777777" w:rsidR="004279AE" w:rsidRDefault="004279AE" w:rsidP="00307DA9">
      <w:pPr>
        <w:numPr>
          <w:ilvl w:val="0"/>
          <w:numId w:val="77"/>
        </w:numPr>
        <w:spacing w:after="0" w:line="240" w:lineRule="auto"/>
        <w:ind w:left="270" w:firstLine="0"/>
        <w:jc w:val="left"/>
        <w:textAlignment w:val="baseline"/>
        <w:rPr>
          <w:rFonts w:ascii="Calibri" w:eastAsia="Times New Roman" w:hAnsi="Calibri" w:cs="Calibri"/>
        </w:rPr>
      </w:pPr>
      <w:r w:rsidRPr="00DE5726">
        <w:rPr>
          <w:rFonts w:ascii="Calibri" w:eastAsia="Times New Roman" w:hAnsi="Calibri" w:cs="Calibri"/>
        </w:rPr>
        <w:t>Path1: by Region hierarchy (APAC, EMEA, Americas / China, Europe, USA) </w:t>
      </w:r>
    </w:p>
    <w:p w14:paraId="42B44D23" w14:textId="77777777" w:rsidR="004279AE" w:rsidRPr="00FA6D22" w:rsidRDefault="004279AE" w:rsidP="00307DA9">
      <w:pPr>
        <w:numPr>
          <w:ilvl w:val="0"/>
          <w:numId w:val="77"/>
        </w:numPr>
        <w:spacing w:after="0" w:line="240" w:lineRule="auto"/>
        <w:ind w:left="270" w:firstLine="0"/>
        <w:jc w:val="left"/>
        <w:textAlignment w:val="baseline"/>
        <w:rPr>
          <w:rFonts w:ascii="Calibri" w:eastAsia="Times New Roman" w:hAnsi="Calibri" w:cs="Calibri"/>
        </w:rPr>
      </w:pPr>
      <w:r w:rsidRPr="00FA6D22">
        <w:rPr>
          <w:rFonts w:ascii="Calibri" w:eastAsia="Times New Roman" w:hAnsi="Calibri" w:cs="Calibri"/>
        </w:rPr>
        <w:t>Path2: by Product Workflow (Trouble Shooting, Calibration, Installation/Certification Tools, Routine/ Analysis, Safety) column named as product_workflow_name</w:t>
      </w:r>
    </w:p>
    <w:p w14:paraId="1A001E4B" w14:textId="77777777" w:rsidR="004279AE" w:rsidRPr="00FA6D22" w:rsidRDefault="004279AE" w:rsidP="00307DA9">
      <w:pPr>
        <w:numPr>
          <w:ilvl w:val="0"/>
          <w:numId w:val="77"/>
        </w:numPr>
        <w:spacing w:after="0" w:line="240" w:lineRule="auto"/>
        <w:ind w:left="270" w:firstLine="0"/>
        <w:jc w:val="left"/>
        <w:textAlignment w:val="baseline"/>
        <w:rPr>
          <w:rFonts w:ascii="Calibri" w:eastAsia="Times New Roman" w:hAnsi="Calibri" w:cs="Calibri"/>
        </w:rPr>
      </w:pPr>
      <w:r w:rsidRPr="00FA6D22">
        <w:rPr>
          <w:rFonts w:ascii="Calibri" w:eastAsia="Times New Roman" w:hAnsi="Calibri" w:cs="Calibri"/>
        </w:rPr>
        <w:t>Path3: by Product  (</w:t>
      </w:r>
      <w:r w:rsidRPr="06272A4D">
        <w:rPr>
          <w:rFonts w:ascii="Calibri" w:eastAsia="Times New Roman" w:hAnsi="Calibri" w:cs="Calibri"/>
        </w:rPr>
        <w:t>this list dynamically changes as per Product Workflow slicer selected</w:t>
      </w:r>
      <w:r w:rsidRPr="00FA6D22">
        <w:rPr>
          <w:rFonts w:ascii="Calibri" w:eastAsia="Times New Roman" w:hAnsi="Calibri" w:cs="Calibri"/>
        </w:rPr>
        <w:t>) </w:t>
      </w:r>
    </w:p>
    <w:p w14:paraId="1196F047" w14:textId="77777777" w:rsidR="004279AE" w:rsidRPr="00DE5726" w:rsidRDefault="004279AE" w:rsidP="00307DA9">
      <w:pPr>
        <w:numPr>
          <w:ilvl w:val="0"/>
          <w:numId w:val="77"/>
        </w:numPr>
        <w:spacing w:after="0" w:line="240" w:lineRule="auto"/>
        <w:ind w:left="270" w:firstLine="0"/>
        <w:jc w:val="left"/>
        <w:textAlignment w:val="baseline"/>
        <w:rPr>
          <w:rFonts w:ascii="Calibri" w:eastAsia="Times New Roman" w:hAnsi="Calibri" w:cs="Calibri"/>
        </w:rPr>
      </w:pPr>
      <w:r w:rsidRPr="00DE5726">
        <w:rPr>
          <w:rFonts w:ascii="Calibri" w:eastAsia="Times New Roman" w:hAnsi="Calibri" w:cs="Calibri"/>
        </w:rPr>
        <w:t>Path</w:t>
      </w:r>
      <w:r>
        <w:rPr>
          <w:rFonts w:ascii="Calibri" w:eastAsia="Times New Roman" w:hAnsi="Calibri" w:cs="Calibri"/>
        </w:rPr>
        <w:t>4</w:t>
      </w:r>
      <w:r w:rsidRPr="00DE5726">
        <w:rPr>
          <w:rFonts w:ascii="Calibri" w:eastAsia="Times New Roman" w:hAnsi="Calibri" w:cs="Calibri"/>
        </w:rPr>
        <w:t>: by Factory of Origin </w:t>
      </w:r>
    </w:p>
    <w:p w14:paraId="668C7CC7" w14:textId="77777777" w:rsidR="004279AE" w:rsidRPr="00DE5726" w:rsidRDefault="004279AE" w:rsidP="00307DA9">
      <w:pPr>
        <w:numPr>
          <w:ilvl w:val="0"/>
          <w:numId w:val="77"/>
        </w:numPr>
        <w:spacing w:after="0" w:line="240" w:lineRule="auto"/>
        <w:ind w:left="270" w:firstLine="0"/>
        <w:jc w:val="left"/>
        <w:textAlignment w:val="baseline"/>
        <w:rPr>
          <w:rFonts w:ascii="Calibri" w:eastAsia="Times New Roman" w:hAnsi="Calibri" w:cs="Calibri"/>
        </w:rPr>
      </w:pPr>
      <w:r w:rsidRPr="00DE5726">
        <w:rPr>
          <w:rFonts w:ascii="Calibri" w:eastAsia="Times New Roman" w:hAnsi="Calibri" w:cs="Calibri"/>
        </w:rPr>
        <w:t>Path</w:t>
      </w:r>
      <w:r>
        <w:rPr>
          <w:rFonts w:ascii="Calibri" w:eastAsia="Times New Roman" w:hAnsi="Calibri" w:cs="Calibri"/>
        </w:rPr>
        <w:t>5</w:t>
      </w:r>
      <w:r w:rsidRPr="00DE5726">
        <w:rPr>
          <w:rFonts w:ascii="Calibri" w:eastAsia="Times New Roman" w:hAnsi="Calibri" w:cs="Calibri"/>
        </w:rPr>
        <w:t>: by Entity and Account structures </w:t>
      </w:r>
    </w:p>
    <w:p w14:paraId="369BC5D8" w14:textId="77777777" w:rsidR="004279AE" w:rsidRPr="00DE5726" w:rsidRDefault="004279AE" w:rsidP="00307DA9">
      <w:pPr>
        <w:numPr>
          <w:ilvl w:val="0"/>
          <w:numId w:val="77"/>
        </w:numPr>
        <w:spacing w:after="0" w:line="240" w:lineRule="auto"/>
        <w:ind w:left="270" w:firstLine="0"/>
        <w:jc w:val="left"/>
        <w:textAlignment w:val="baseline"/>
        <w:rPr>
          <w:rFonts w:ascii="Calibri" w:eastAsia="Times New Roman" w:hAnsi="Calibri" w:cs="Calibri"/>
        </w:rPr>
      </w:pPr>
      <w:r w:rsidRPr="00DE5726">
        <w:rPr>
          <w:rFonts w:ascii="Calibri" w:eastAsia="Times New Roman" w:hAnsi="Calibri" w:cs="Calibri"/>
        </w:rPr>
        <w:t>Path</w:t>
      </w:r>
      <w:r>
        <w:rPr>
          <w:rFonts w:ascii="Calibri" w:eastAsia="Times New Roman" w:hAnsi="Calibri" w:cs="Calibri"/>
        </w:rPr>
        <w:t>6</w:t>
      </w:r>
      <w:r w:rsidRPr="00DE5726">
        <w:rPr>
          <w:rFonts w:ascii="Calibri" w:eastAsia="Times New Roman" w:hAnsi="Calibri" w:cs="Calibri"/>
        </w:rPr>
        <w:t>: by SVC(Service) Brand Name (SSO) </w:t>
      </w:r>
    </w:p>
    <w:p w14:paraId="706B965B" w14:textId="6A741B44" w:rsidR="00074E24" w:rsidRDefault="00074E24" w:rsidP="00074E24">
      <w:pPr>
        <w:shd w:val="clear" w:color="auto" w:fill="FFFFFF"/>
        <w:spacing w:after="0" w:line="240" w:lineRule="auto"/>
        <w:ind w:firstLine="0"/>
        <w:jc w:val="left"/>
        <w:textAlignment w:val="baseline"/>
        <w:rPr>
          <w:rFonts w:eastAsia="Calibri Light"/>
        </w:rPr>
      </w:pPr>
    </w:p>
    <w:p w14:paraId="19BDD8EB" w14:textId="13FEA856" w:rsidR="005C5C75" w:rsidRDefault="005C5C75" w:rsidP="005C5C75">
      <w:pPr>
        <w:pStyle w:val="Heading3"/>
      </w:pPr>
      <w:bookmarkStart w:id="905" w:name="_Toc80092617"/>
      <w:bookmarkStart w:id="906" w:name="_Toc82685503"/>
      <w:bookmarkStart w:id="907" w:name="_Toc1958193161"/>
      <w:bookmarkStart w:id="908" w:name="_Toc2085700232"/>
      <w:bookmarkStart w:id="909" w:name="_Toc1001692338"/>
      <w:bookmarkStart w:id="910" w:name="_Toc1876374908"/>
      <w:bookmarkStart w:id="911" w:name="_Toc774686156"/>
      <w:bookmarkStart w:id="912" w:name="_Toc91671117"/>
      <w:r>
        <w:t>Metrics Requirements</w:t>
      </w:r>
      <w:bookmarkEnd w:id="905"/>
      <w:bookmarkEnd w:id="906"/>
      <w:bookmarkEnd w:id="907"/>
      <w:bookmarkEnd w:id="908"/>
      <w:bookmarkEnd w:id="909"/>
      <w:bookmarkEnd w:id="910"/>
      <w:bookmarkEnd w:id="911"/>
      <w:bookmarkEnd w:id="912"/>
    </w:p>
    <w:p w14:paraId="2B8CAFE1" w14:textId="77777777" w:rsidR="00CA408A" w:rsidRPr="00CA408A" w:rsidRDefault="00CA408A" w:rsidP="00CA408A"/>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7"/>
        <w:gridCol w:w="2542"/>
        <w:gridCol w:w="3024"/>
        <w:gridCol w:w="1494"/>
        <w:gridCol w:w="1504"/>
        <w:gridCol w:w="43"/>
      </w:tblGrid>
      <w:tr w:rsidR="00CA408A" w:rsidRPr="00CA408A" w14:paraId="7F2DE6DB" w14:textId="77777777" w:rsidTr="00CA408A">
        <w:trPr>
          <w:trHeight w:val="315"/>
        </w:trPr>
        <w:tc>
          <w:tcPr>
            <w:tcW w:w="10350" w:type="dxa"/>
            <w:gridSpan w:val="6"/>
            <w:tcBorders>
              <w:top w:val="single" w:sz="6" w:space="0" w:color="auto"/>
              <w:left w:val="single" w:sz="6" w:space="0" w:color="auto"/>
              <w:bottom w:val="single" w:sz="6" w:space="0" w:color="auto"/>
              <w:right w:val="single" w:sz="6" w:space="0" w:color="auto"/>
            </w:tcBorders>
            <w:shd w:val="clear" w:color="auto" w:fill="4472C4" w:themeFill="accent1"/>
            <w:hideMark/>
          </w:tcPr>
          <w:p w14:paraId="3C72121E" w14:textId="77777777" w:rsidR="00CA408A" w:rsidRPr="00CA408A" w:rsidRDefault="00CA408A" w:rsidP="00CA408A">
            <w:pPr>
              <w:spacing w:after="0" w:line="240" w:lineRule="auto"/>
              <w:ind w:firstLine="0"/>
              <w:jc w:val="left"/>
              <w:rPr>
                <w:rFonts w:ascii="Calibri" w:eastAsia="Times New Roman" w:hAnsi="Calibri" w:cs="Calibri"/>
                <w:b/>
                <w:bCs/>
                <w:color w:val="FFFFFF" w:themeColor="background1"/>
                <w:sz w:val="18"/>
                <w:szCs w:val="18"/>
              </w:rPr>
            </w:pPr>
            <w:r w:rsidRPr="00CA408A">
              <w:rPr>
                <w:rFonts w:ascii="Calibri" w:eastAsia="Times New Roman" w:hAnsi="Calibri" w:cs="Calibri"/>
                <w:b/>
                <w:bCs/>
                <w:color w:val="FFFFFF" w:themeColor="background1"/>
                <w:sz w:val="18"/>
                <w:szCs w:val="18"/>
              </w:rPr>
              <w:t>Table:  List of Metrics Requirements for Revenue </w:t>
            </w:r>
          </w:p>
        </w:tc>
      </w:tr>
      <w:tr w:rsidR="00CA408A" w:rsidRPr="00CA408A" w14:paraId="7DF083A9" w14:textId="77777777" w:rsidTr="00CA408A">
        <w:trPr>
          <w:trHeight w:val="330"/>
        </w:trPr>
        <w:tc>
          <w:tcPr>
            <w:tcW w:w="1980" w:type="dxa"/>
            <w:tcBorders>
              <w:top w:val="nil"/>
              <w:left w:val="single" w:sz="6" w:space="0" w:color="auto"/>
              <w:bottom w:val="single" w:sz="6" w:space="0" w:color="auto"/>
              <w:right w:val="single" w:sz="6" w:space="0" w:color="auto"/>
            </w:tcBorders>
            <w:shd w:val="clear" w:color="auto" w:fill="B4C6E7" w:themeFill="accent1" w:themeFillTint="66"/>
            <w:hideMark/>
          </w:tcPr>
          <w:p w14:paraId="1EFE5739" w14:textId="77777777" w:rsidR="00CA408A" w:rsidRPr="00CA408A" w:rsidRDefault="00CA408A" w:rsidP="00CA408A">
            <w:pPr>
              <w:spacing w:after="0" w:line="240" w:lineRule="auto"/>
              <w:ind w:firstLine="0"/>
              <w:jc w:val="left"/>
              <w:rPr>
                <w:rFonts w:ascii="Calibri" w:eastAsia="Times New Roman" w:hAnsi="Calibri" w:cs="Calibri"/>
                <w:b/>
                <w:bCs/>
                <w:sz w:val="18"/>
                <w:szCs w:val="18"/>
              </w:rPr>
            </w:pPr>
            <w:r w:rsidRPr="00CA408A">
              <w:rPr>
                <w:rFonts w:ascii="Calibri" w:eastAsia="Times New Roman" w:hAnsi="Calibri" w:cs="Calibri"/>
                <w:b/>
                <w:bCs/>
                <w:sz w:val="18"/>
                <w:szCs w:val="18"/>
              </w:rPr>
              <w:t>Metric </w:t>
            </w:r>
          </w:p>
        </w:tc>
        <w:tc>
          <w:tcPr>
            <w:tcW w:w="2550" w:type="dxa"/>
            <w:tcBorders>
              <w:top w:val="nil"/>
              <w:left w:val="nil"/>
              <w:bottom w:val="single" w:sz="6" w:space="0" w:color="auto"/>
              <w:right w:val="single" w:sz="6" w:space="0" w:color="auto"/>
            </w:tcBorders>
            <w:shd w:val="clear" w:color="auto" w:fill="B4C6E7" w:themeFill="accent1" w:themeFillTint="66"/>
            <w:hideMark/>
          </w:tcPr>
          <w:p w14:paraId="1E64DC55" w14:textId="77777777" w:rsidR="00CA408A" w:rsidRPr="00CA408A" w:rsidRDefault="00CA408A" w:rsidP="00CA408A">
            <w:pPr>
              <w:spacing w:after="0" w:line="240" w:lineRule="auto"/>
              <w:ind w:firstLine="0"/>
              <w:jc w:val="left"/>
              <w:rPr>
                <w:rFonts w:ascii="Calibri" w:eastAsia="Times New Roman" w:hAnsi="Calibri" w:cs="Calibri"/>
                <w:b/>
                <w:bCs/>
                <w:sz w:val="18"/>
                <w:szCs w:val="18"/>
              </w:rPr>
            </w:pPr>
            <w:r w:rsidRPr="00CA408A">
              <w:rPr>
                <w:rFonts w:ascii="Calibri" w:eastAsia="Times New Roman" w:hAnsi="Calibri" w:cs="Calibri"/>
                <w:b/>
                <w:bCs/>
                <w:sz w:val="18"/>
                <w:szCs w:val="18"/>
              </w:rPr>
              <w:t>Description </w:t>
            </w:r>
          </w:p>
        </w:tc>
        <w:tc>
          <w:tcPr>
            <w:tcW w:w="3135" w:type="dxa"/>
            <w:tcBorders>
              <w:top w:val="nil"/>
              <w:left w:val="nil"/>
              <w:bottom w:val="single" w:sz="6" w:space="0" w:color="auto"/>
              <w:right w:val="single" w:sz="6" w:space="0" w:color="auto"/>
            </w:tcBorders>
            <w:shd w:val="clear" w:color="auto" w:fill="B4C6E7" w:themeFill="accent1" w:themeFillTint="66"/>
            <w:hideMark/>
          </w:tcPr>
          <w:p w14:paraId="1E656C51" w14:textId="77777777" w:rsidR="00CA408A" w:rsidRPr="00CA408A" w:rsidRDefault="00CA408A" w:rsidP="00CA408A">
            <w:pPr>
              <w:spacing w:after="0" w:line="240" w:lineRule="auto"/>
              <w:ind w:firstLine="0"/>
              <w:jc w:val="left"/>
              <w:rPr>
                <w:rFonts w:ascii="Calibri" w:eastAsia="Times New Roman" w:hAnsi="Calibri" w:cs="Calibri"/>
                <w:b/>
                <w:bCs/>
                <w:sz w:val="18"/>
                <w:szCs w:val="18"/>
              </w:rPr>
            </w:pPr>
            <w:r w:rsidRPr="00CA408A">
              <w:rPr>
                <w:rFonts w:ascii="Calibri" w:eastAsia="Times New Roman" w:hAnsi="Calibri" w:cs="Calibri"/>
                <w:b/>
                <w:bCs/>
                <w:sz w:val="18"/>
                <w:szCs w:val="18"/>
              </w:rPr>
              <w:t>Logic </w:t>
            </w:r>
          </w:p>
        </w:tc>
        <w:tc>
          <w:tcPr>
            <w:tcW w:w="1080" w:type="dxa"/>
            <w:tcBorders>
              <w:top w:val="nil"/>
              <w:left w:val="nil"/>
              <w:bottom w:val="single" w:sz="6" w:space="0" w:color="auto"/>
              <w:right w:val="single" w:sz="6" w:space="0" w:color="auto"/>
            </w:tcBorders>
            <w:shd w:val="clear" w:color="auto" w:fill="B4C6E7" w:themeFill="accent1" w:themeFillTint="66"/>
            <w:hideMark/>
          </w:tcPr>
          <w:p w14:paraId="33F9252F" w14:textId="77777777" w:rsidR="00CA408A" w:rsidRPr="00CA408A" w:rsidRDefault="00CA408A" w:rsidP="00CA408A">
            <w:pPr>
              <w:spacing w:after="0" w:line="240" w:lineRule="auto"/>
              <w:ind w:firstLine="0"/>
              <w:jc w:val="left"/>
              <w:rPr>
                <w:rFonts w:ascii="Calibri" w:eastAsia="Times New Roman" w:hAnsi="Calibri" w:cs="Calibri"/>
                <w:b/>
                <w:bCs/>
                <w:sz w:val="18"/>
                <w:szCs w:val="18"/>
              </w:rPr>
            </w:pPr>
            <w:r w:rsidRPr="00CA408A">
              <w:rPr>
                <w:rFonts w:ascii="Calibri" w:eastAsia="Times New Roman" w:hAnsi="Calibri" w:cs="Calibri"/>
                <w:b/>
                <w:bCs/>
                <w:sz w:val="18"/>
                <w:szCs w:val="18"/>
              </w:rPr>
              <w:t>Time Dimension </w:t>
            </w:r>
          </w:p>
        </w:tc>
        <w:tc>
          <w:tcPr>
            <w:tcW w:w="1560" w:type="dxa"/>
            <w:tcBorders>
              <w:top w:val="nil"/>
              <w:left w:val="nil"/>
              <w:bottom w:val="single" w:sz="6" w:space="0" w:color="auto"/>
              <w:right w:val="single" w:sz="6" w:space="0" w:color="auto"/>
            </w:tcBorders>
            <w:shd w:val="clear" w:color="auto" w:fill="B4C6E7" w:themeFill="accent1" w:themeFillTint="66"/>
            <w:hideMark/>
          </w:tcPr>
          <w:p w14:paraId="78145A08" w14:textId="77777777" w:rsidR="00CA408A" w:rsidRPr="00CA408A" w:rsidRDefault="00CA408A" w:rsidP="00CA408A">
            <w:pPr>
              <w:spacing w:after="0" w:line="240" w:lineRule="auto"/>
              <w:ind w:firstLine="0"/>
              <w:jc w:val="left"/>
              <w:rPr>
                <w:rFonts w:ascii="Calibri" w:eastAsia="Times New Roman" w:hAnsi="Calibri" w:cs="Calibri"/>
                <w:b/>
                <w:bCs/>
                <w:sz w:val="18"/>
                <w:szCs w:val="18"/>
              </w:rPr>
            </w:pPr>
            <w:r w:rsidRPr="00CA408A">
              <w:rPr>
                <w:rFonts w:ascii="Calibri" w:eastAsia="Times New Roman" w:hAnsi="Calibri" w:cs="Calibri"/>
                <w:b/>
                <w:bCs/>
                <w:sz w:val="18"/>
                <w:szCs w:val="18"/>
              </w:rPr>
              <w:t>Comment </w:t>
            </w:r>
          </w:p>
        </w:tc>
        <w:tc>
          <w:tcPr>
            <w:tcW w:w="0" w:type="auto"/>
            <w:shd w:val="clear" w:color="auto" w:fill="auto"/>
            <w:vAlign w:val="center"/>
            <w:hideMark/>
          </w:tcPr>
          <w:p w14:paraId="3FCEDC91"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r w:rsidR="00CA408A" w:rsidRPr="00CA408A" w14:paraId="1CE5D302" w14:textId="77777777" w:rsidTr="00CA408A">
        <w:trPr>
          <w:trHeight w:val="345"/>
        </w:trPr>
        <w:tc>
          <w:tcPr>
            <w:tcW w:w="1980" w:type="dxa"/>
            <w:tcBorders>
              <w:top w:val="nil"/>
              <w:left w:val="single" w:sz="6" w:space="0" w:color="auto"/>
              <w:bottom w:val="single" w:sz="6" w:space="0" w:color="auto"/>
              <w:right w:val="single" w:sz="6" w:space="0" w:color="auto"/>
            </w:tcBorders>
            <w:shd w:val="clear" w:color="auto" w:fill="auto"/>
            <w:hideMark/>
          </w:tcPr>
          <w:p w14:paraId="0EF7D432"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YOY growth % </w:t>
            </w:r>
          </w:p>
        </w:tc>
        <w:tc>
          <w:tcPr>
            <w:tcW w:w="2550" w:type="dxa"/>
            <w:tcBorders>
              <w:top w:val="nil"/>
              <w:left w:val="nil"/>
              <w:bottom w:val="single" w:sz="6" w:space="0" w:color="auto"/>
              <w:right w:val="single" w:sz="6" w:space="0" w:color="auto"/>
            </w:tcBorders>
            <w:shd w:val="clear" w:color="auto" w:fill="auto"/>
            <w:hideMark/>
          </w:tcPr>
          <w:p w14:paraId="549447EC"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Actuals vs. Prior Year expressed % form </w:t>
            </w:r>
          </w:p>
        </w:tc>
        <w:tc>
          <w:tcPr>
            <w:tcW w:w="3135" w:type="dxa"/>
            <w:tcBorders>
              <w:top w:val="nil"/>
              <w:left w:val="nil"/>
              <w:bottom w:val="single" w:sz="6" w:space="0" w:color="auto"/>
              <w:right w:val="single" w:sz="6" w:space="0" w:color="auto"/>
            </w:tcBorders>
            <w:shd w:val="clear" w:color="auto" w:fill="auto"/>
            <w:hideMark/>
          </w:tcPr>
          <w:p w14:paraId="579806B1"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(Total Net Revenue Current Year / Total Net Revenue Prior Year) - 1   </w:t>
            </w:r>
          </w:p>
        </w:tc>
        <w:tc>
          <w:tcPr>
            <w:tcW w:w="1080" w:type="dxa"/>
            <w:vMerge w:val="restart"/>
            <w:tcBorders>
              <w:top w:val="nil"/>
              <w:left w:val="nil"/>
              <w:bottom w:val="single" w:sz="6" w:space="0" w:color="auto"/>
              <w:right w:val="single" w:sz="6" w:space="0" w:color="auto"/>
            </w:tcBorders>
            <w:shd w:val="clear" w:color="auto" w:fill="auto"/>
            <w:hideMark/>
          </w:tcPr>
          <w:p w14:paraId="7E45ABF5"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b/>
                <w:bCs/>
                <w:sz w:val="16"/>
                <w:szCs w:val="16"/>
              </w:rPr>
              <w:t>Actual</w:t>
            </w:r>
            <w:r w:rsidRPr="00CA408A">
              <w:rPr>
                <w:rFonts w:ascii="Calibri" w:eastAsia="Times New Roman" w:hAnsi="Calibri" w:cs="Calibri"/>
                <w:sz w:val="16"/>
                <w:szCs w:val="16"/>
              </w:rPr>
              <w:t> / </w:t>
            </w:r>
            <w:r w:rsidRPr="00CA408A">
              <w:rPr>
                <w:rFonts w:ascii="Calibri" w:eastAsia="Times New Roman" w:hAnsi="Calibri" w:cs="Calibri"/>
                <w:b/>
                <w:bCs/>
                <w:sz w:val="16"/>
                <w:szCs w:val="16"/>
              </w:rPr>
              <w:t>Prior Year / Plan / Forecast</w:t>
            </w:r>
            <w:r w:rsidRPr="00CA408A">
              <w:rPr>
                <w:rFonts w:ascii="Calibri" w:eastAsia="Times New Roman" w:hAnsi="Calibri" w:cs="Calibri"/>
                <w:sz w:val="16"/>
                <w:szCs w:val="16"/>
              </w:rPr>
              <w:t> </w:t>
            </w:r>
            <w:r w:rsidRPr="00CA408A">
              <w:rPr>
                <w:rFonts w:ascii="Calibri" w:eastAsia="Times New Roman" w:hAnsi="Calibri" w:cs="Calibri"/>
                <w:sz w:val="16"/>
                <w:szCs w:val="16"/>
              </w:rPr>
              <w:br/>
              <w:t>Month/ Quarter/ Year </w:t>
            </w:r>
          </w:p>
        </w:tc>
        <w:tc>
          <w:tcPr>
            <w:tcW w:w="1560" w:type="dxa"/>
            <w:vMerge w:val="restart"/>
            <w:tcBorders>
              <w:top w:val="nil"/>
              <w:left w:val="nil"/>
              <w:bottom w:val="single" w:sz="6" w:space="0" w:color="auto"/>
              <w:right w:val="single" w:sz="6" w:space="0" w:color="auto"/>
            </w:tcBorders>
            <w:shd w:val="clear" w:color="auto" w:fill="auto"/>
            <w:hideMark/>
          </w:tcPr>
          <w:p w14:paraId="51E2D947" w14:textId="78847EA9"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Core growth formula will need updating pending acquisitions during the year(s</w:t>
            </w:r>
          </w:p>
        </w:tc>
        <w:tc>
          <w:tcPr>
            <w:tcW w:w="0" w:type="auto"/>
            <w:shd w:val="clear" w:color="auto" w:fill="auto"/>
            <w:vAlign w:val="center"/>
            <w:hideMark/>
          </w:tcPr>
          <w:p w14:paraId="06B65BA1"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r w:rsidR="00CA408A" w:rsidRPr="00CA408A" w14:paraId="404B240C" w14:textId="77777777" w:rsidTr="712C2AB4">
        <w:trPr>
          <w:trHeight w:val="315"/>
        </w:trPr>
        <w:tc>
          <w:tcPr>
            <w:tcW w:w="1980" w:type="dxa"/>
            <w:tcBorders>
              <w:top w:val="nil"/>
              <w:left w:val="single" w:sz="6" w:space="0" w:color="auto"/>
              <w:bottom w:val="single" w:sz="6" w:space="0" w:color="auto"/>
              <w:right w:val="single" w:sz="6" w:space="0" w:color="auto"/>
            </w:tcBorders>
            <w:shd w:val="clear" w:color="auto" w:fill="auto"/>
            <w:hideMark/>
          </w:tcPr>
          <w:p w14:paraId="37DCAAF3"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YOY growth $ </w:t>
            </w:r>
          </w:p>
        </w:tc>
        <w:tc>
          <w:tcPr>
            <w:tcW w:w="2550" w:type="dxa"/>
            <w:tcBorders>
              <w:top w:val="nil"/>
              <w:left w:val="nil"/>
              <w:bottom w:val="single" w:sz="6" w:space="0" w:color="auto"/>
              <w:right w:val="single" w:sz="6" w:space="0" w:color="auto"/>
            </w:tcBorders>
            <w:shd w:val="clear" w:color="auto" w:fill="auto"/>
            <w:hideMark/>
          </w:tcPr>
          <w:p w14:paraId="27970119"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Actuals vs. Prior Year expressed in $ form </w:t>
            </w:r>
          </w:p>
        </w:tc>
        <w:tc>
          <w:tcPr>
            <w:tcW w:w="3135" w:type="dxa"/>
            <w:tcBorders>
              <w:top w:val="nil"/>
              <w:left w:val="nil"/>
              <w:bottom w:val="single" w:sz="6" w:space="0" w:color="auto"/>
              <w:right w:val="single" w:sz="6" w:space="0" w:color="auto"/>
            </w:tcBorders>
            <w:shd w:val="clear" w:color="auto" w:fill="auto"/>
            <w:hideMark/>
          </w:tcPr>
          <w:p w14:paraId="6711E73C"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(Total Net Revenue Current Year - Total Net Revenue Prior Year)  </w:t>
            </w:r>
          </w:p>
        </w:tc>
        <w:tc>
          <w:tcPr>
            <w:tcW w:w="0" w:type="auto"/>
            <w:vMerge/>
            <w:vAlign w:val="center"/>
            <w:hideMark/>
          </w:tcPr>
          <w:p w14:paraId="34E0C9C1"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2EA8CC9A"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1CBE0178"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r w:rsidR="00CA408A" w:rsidRPr="00CA408A" w14:paraId="0769E047" w14:textId="77777777" w:rsidTr="712C2AB4">
        <w:trPr>
          <w:trHeight w:val="315"/>
        </w:trPr>
        <w:tc>
          <w:tcPr>
            <w:tcW w:w="1980" w:type="dxa"/>
            <w:tcBorders>
              <w:top w:val="nil"/>
              <w:left w:val="single" w:sz="6" w:space="0" w:color="auto"/>
              <w:bottom w:val="single" w:sz="6" w:space="0" w:color="auto"/>
              <w:right w:val="single" w:sz="6" w:space="0" w:color="auto"/>
            </w:tcBorders>
            <w:shd w:val="clear" w:color="auto" w:fill="auto"/>
            <w:hideMark/>
          </w:tcPr>
          <w:p w14:paraId="1DB2B6D4" w14:textId="7A8F41A3" w:rsidR="00CA408A" w:rsidRPr="00CA408A" w:rsidRDefault="3A147FCB" w:rsidP="00CA408A">
            <w:pPr>
              <w:spacing w:after="0" w:line="240" w:lineRule="auto"/>
              <w:ind w:firstLine="0"/>
              <w:jc w:val="left"/>
              <w:textAlignment w:val="baseline"/>
              <w:rPr>
                <w:rFonts w:ascii="Calibri" w:eastAsia="Times New Roman" w:hAnsi="Calibri" w:cs="Calibri"/>
                <w:sz w:val="16"/>
                <w:szCs w:val="16"/>
              </w:rPr>
            </w:pPr>
            <w:r w:rsidRPr="712C2AB4">
              <w:rPr>
                <w:rFonts w:ascii="Calibri" w:eastAsia="Times New Roman" w:hAnsi="Calibri" w:cs="Calibri"/>
                <w:sz w:val="16"/>
                <w:szCs w:val="16"/>
              </w:rPr>
              <w:t>2 </w:t>
            </w:r>
            <w:r w:rsidRPr="075B2B6C">
              <w:rPr>
                <w:rFonts w:ascii="Calibri" w:eastAsia="Times New Roman" w:hAnsi="Calibri" w:cs="Calibri"/>
                <w:sz w:val="16"/>
                <w:szCs w:val="16"/>
              </w:rPr>
              <w:t>y</w:t>
            </w:r>
            <w:r w:rsidR="11032DBD" w:rsidRPr="075B2B6C">
              <w:rPr>
                <w:rFonts w:ascii="Calibri" w:eastAsia="Times New Roman" w:hAnsi="Calibri" w:cs="Calibri"/>
                <w:sz w:val="16"/>
                <w:szCs w:val="16"/>
              </w:rPr>
              <w:t>ear</w:t>
            </w:r>
            <w:r w:rsidRPr="712C2AB4">
              <w:rPr>
                <w:rFonts w:ascii="Calibri" w:eastAsia="Times New Roman" w:hAnsi="Calibri" w:cs="Calibri"/>
                <w:sz w:val="16"/>
                <w:szCs w:val="16"/>
              </w:rPr>
              <w:t> stack </w:t>
            </w:r>
          </w:p>
        </w:tc>
        <w:tc>
          <w:tcPr>
            <w:tcW w:w="2550" w:type="dxa"/>
            <w:tcBorders>
              <w:top w:val="nil"/>
              <w:left w:val="nil"/>
              <w:bottom w:val="single" w:sz="6" w:space="0" w:color="auto"/>
              <w:right w:val="single" w:sz="6" w:space="0" w:color="auto"/>
            </w:tcBorders>
            <w:shd w:val="clear" w:color="auto" w:fill="auto"/>
            <w:hideMark/>
          </w:tcPr>
          <w:p w14:paraId="6C1CAE04"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Actuals vs. Prior Year expressed in % form </w:t>
            </w:r>
          </w:p>
        </w:tc>
        <w:tc>
          <w:tcPr>
            <w:tcW w:w="3135" w:type="dxa"/>
            <w:tcBorders>
              <w:top w:val="nil"/>
              <w:left w:val="nil"/>
              <w:bottom w:val="single" w:sz="6" w:space="0" w:color="auto"/>
              <w:right w:val="single" w:sz="6" w:space="0" w:color="auto"/>
            </w:tcBorders>
            <w:shd w:val="clear" w:color="auto" w:fill="auto"/>
            <w:hideMark/>
          </w:tcPr>
          <w:p w14:paraId="234CC8D7"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(Total Net Revenue Current Year / 2 years prior Net Revenue) – 1    For example: (Revenue 2021 / Revenue 2019) - 1 </w:t>
            </w:r>
          </w:p>
        </w:tc>
        <w:tc>
          <w:tcPr>
            <w:tcW w:w="0" w:type="auto"/>
            <w:vMerge/>
            <w:vAlign w:val="center"/>
            <w:hideMark/>
          </w:tcPr>
          <w:p w14:paraId="53C19D79"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45C2FBBB"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6440076E"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r w:rsidR="00CA408A" w:rsidRPr="00CA408A" w14:paraId="353AD2B7" w14:textId="77777777" w:rsidTr="712C2AB4">
        <w:trPr>
          <w:trHeight w:val="615"/>
        </w:trPr>
        <w:tc>
          <w:tcPr>
            <w:tcW w:w="1980" w:type="dxa"/>
            <w:tcBorders>
              <w:top w:val="nil"/>
              <w:left w:val="single" w:sz="6" w:space="0" w:color="auto"/>
              <w:bottom w:val="single" w:sz="6" w:space="0" w:color="auto"/>
              <w:right w:val="single" w:sz="6" w:space="0" w:color="auto"/>
            </w:tcBorders>
            <w:shd w:val="clear" w:color="auto" w:fill="auto"/>
            <w:hideMark/>
          </w:tcPr>
          <w:p w14:paraId="03CDCB0E"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Core Growth </w:t>
            </w:r>
          </w:p>
        </w:tc>
        <w:tc>
          <w:tcPr>
            <w:tcW w:w="2550" w:type="dxa"/>
            <w:tcBorders>
              <w:top w:val="nil"/>
              <w:left w:val="nil"/>
              <w:bottom w:val="single" w:sz="6" w:space="0" w:color="auto"/>
              <w:right w:val="single" w:sz="6" w:space="0" w:color="auto"/>
            </w:tcBorders>
            <w:shd w:val="clear" w:color="auto" w:fill="auto"/>
            <w:hideMark/>
          </w:tcPr>
          <w:p w14:paraId="08F3819A"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Actuals vs. Prior Year expressed in % form.   </w:t>
            </w:r>
            <w:r w:rsidRPr="00CA408A">
              <w:rPr>
                <w:rFonts w:ascii="Calibri" w:eastAsia="Times New Roman" w:hAnsi="Calibri" w:cs="Calibri"/>
                <w:b/>
                <w:bCs/>
                <w:sz w:val="16"/>
                <w:szCs w:val="16"/>
              </w:rPr>
              <w:t>Excluding acquisitions and FX impacts</w:t>
            </w:r>
            <w:r w:rsidRPr="00CA408A">
              <w:rPr>
                <w:rFonts w:ascii="Calibri" w:eastAsia="Times New Roman" w:hAnsi="Calibri" w:cs="Calibri"/>
                <w:sz w:val="16"/>
                <w:szCs w:val="16"/>
              </w:rPr>
              <w:t> </w:t>
            </w:r>
          </w:p>
        </w:tc>
        <w:tc>
          <w:tcPr>
            <w:tcW w:w="3135" w:type="dxa"/>
            <w:tcBorders>
              <w:top w:val="nil"/>
              <w:left w:val="nil"/>
              <w:bottom w:val="single" w:sz="6" w:space="0" w:color="auto"/>
              <w:right w:val="single" w:sz="6" w:space="0" w:color="auto"/>
            </w:tcBorders>
            <w:shd w:val="clear" w:color="auto" w:fill="auto"/>
            <w:hideMark/>
          </w:tcPr>
          <w:p w14:paraId="00BF9630"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(Total Net Revenue Current Year / Total Net Revenue Prior Year) – 1    </w:t>
            </w:r>
          </w:p>
          <w:p w14:paraId="50F16D7A"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w:t>
            </w:r>
          </w:p>
          <w:p w14:paraId="5901CA72" w14:textId="7A926835"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xml:space="preserve">Core growth = volume + price / </w:t>
            </w:r>
            <w:r w:rsidR="00DA6E93">
              <w:rPr>
                <w:rFonts w:ascii="Calibri" w:eastAsia="Times New Roman" w:hAnsi="Calibri" w:cs="Calibri"/>
                <w:sz w:val="16"/>
                <w:szCs w:val="16"/>
              </w:rPr>
              <w:t xml:space="preserve">Prior Year </w:t>
            </w:r>
            <w:r w:rsidRPr="00CA408A">
              <w:rPr>
                <w:rFonts w:ascii="Calibri" w:eastAsia="Times New Roman" w:hAnsi="Calibri" w:cs="Calibri"/>
                <w:sz w:val="16"/>
                <w:szCs w:val="16"/>
              </w:rPr>
              <w:t xml:space="preserve"> revenue </w:t>
            </w:r>
          </w:p>
          <w:p w14:paraId="34C056A6"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w:t>
            </w:r>
          </w:p>
          <w:p w14:paraId="51C8F2F9" w14:textId="14011D60"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xml:space="preserve">Volume = </w:t>
            </w:r>
            <w:r w:rsidR="00DA6E93">
              <w:rPr>
                <w:rFonts w:ascii="Calibri" w:eastAsia="Times New Roman" w:hAnsi="Calibri" w:cs="Calibri"/>
                <w:sz w:val="16"/>
                <w:szCs w:val="16"/>
              </w:rPr>
              <w:t xml:space="preserve">Current Year </w:t>
            </w:r>
            <w:r w:rsidRPr="00CA408A">
              <w:rPr>
                <w:rFonts w:ascii="Calibri" w:eastAsia="Times New Roman" w:hAnsi="Calibri" w:cs="Calibri"/>
                <w:sz w:val="16"/>
                <w:szCs w:val="16"/>
              </w:rPr>
              <w:t xml:space="preserve"> revenue - price – acquisitions/divestitures - FX </w:t>
            </w:r>
          </w:p>
          <w:p w14:paraId="251E1E0A"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w:t>
            </w:r>
          </w:p>
        </w:tc>
        <w:tc>
          <w:tcPr>
            <w:tcW w:w="0" w:type="auto"/>
            <w:vMerge/>
            <w:vAlign w:val="center"/>
            <w:hideMark/>
          </w:tcPr>
          <w:p w14:paraId="0F732879"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4FE45E55"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0703BB73"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r w:rsidR="00CA408A" w:rsidRPr="00CA408A" w14:paraId="446C7194" w14:textId="77777777" w:rsidTr="712C2AB4">
        <w:trPr>
          <w:trHeight w:val="315"/>
        </w:trPr>
        <w:tc>
          <w:tcPr>
            <w:tcW w:w="1980" w:type="dxa"/>
            <w:tcBorders>
              <w:top w:val="nil"/>
              <w:left w:val="single" w:sz="6" w:space="0" w:color="auto"/>
              <w:bottom w:val="single" w:sz="6" w:space="0" w:color="auto"/>
              <w:right w:val="single" w:sz="6" w:space="0" w:color="auto"/>
            </w:tcBorders>
            <w:shd w:val="clear" w:color="auto" w:fill="auto"/>
            <w:hideMark/>
          </w:tcPr>
          <w:p w14:paraId="2CB28934"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to Plan </w:t>
            </w:r>
          </w:p>
        </w:tc>
        <w:tc>
          <w:tcPr>
            <w:tcW w:w="2550" w:type="dxa"/>
            <w:tcBorders>
              <w:top w:val="nil"/>
              <w:left w:val="nil"/>
              <w:bottom w:val="single" w:sz="6" w:space="0" w:color="auto"/>
              <w:right w:val="single" w:sz="6" w:space="0" w:color="auto"/>
            </w:tcBorders>
            <w:shd w:val="clear" w:color="auto" w:fill="auto"/>
            <w:hideMark/>
          </w:tcPr>
          <w:p w14:paraId="584657BF"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Actuals divided by plan expressed in % form </w:t>
            </w:r>
          </w:p>
        </w:tc>
        <w:tc>
          <w:tcPr>
            <w:tcW w:w="3135" w:type="dxa"/>
            <w:tcBorders>
              <w:top w:val="nil"/>
              <w:left w:val="nil"/>
              <w:bottom w:val="single" w:sz="6" w:space="0" w:color="auto"/>
              <w:right w:val="single" w:sz="6" w:space="0" w:color="auto"/>
            </w:tcBorders>
            <w:shd w:val="clear" w:color="auto" w:fill="auto"/>
            <w:hideMark/>
          </w:tcPr>
          <w:p w14:paraId="1DA11BA5"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(Total Net Revenue Current Year / Total Net Revenue Plan) </w:t>
            </w:r>
          </w:p>
        </w:tc>
        <w:tc>
          <w:tcPr>
            <w:tcW w:w="0" w:type="auto"/>
            <w:vMerge/>
            <w:vAlign w:val="center"/>
            <w:hideMark/>
          </w:tcPr>
          <w:p w14:paraId="48AE59F0"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63BD3396"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6C70F4CE"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r w:rsidR="00CA408A" w:rsidRPr="00CA408A" w14:paraId="372F0053" w14:textId="77777777" w:rsidTr="712C2AB4">
        <w:trPr>
          <w:trHeight w:val="315"/>
        </w:trPr>
        <w:tc>
          <w:tcPr>
            <w:tcW w:w="1980" w:type="dxa"/>
            <w:tcBorders>
              <w:top w:val="nil"/>
              <w:left w:val="single" w:sz="6" w:space="0" w:color="auto"/>
              <w:bottom w:val="single" w:sz="6" w:space="0" w:color="auto"/>
              <w:right w:val="single" w:sz="6" w:space="0" w:color="auto"/>
            </w:tcBorders>
            <w:shd w:val="clear" w:color="auto" w:fill="auto"/>
            <w:hideMark/>
          </w:tcPr>
          <w:p w14:paraId="0F4E2697"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to Forecast </w:t>
            </w:r>
          </w:p>
        </w:tc>
        <w:tc>
          <w:tcPr>
            <w:tcW w:w="2550" w:type="dxa"/>
            <w:tcBorders>
              <w:top w:val="nil"/>
              <w:left w:val="nil"/>
              <w:bottom w:val="single" w:sz="6" w:space="0" w:color="auto"/>
              <w:right w:val="single" w:sz="6" w:space="0" w:color="auto"/>
            </w:tcBorders>
            <w:shd w:val="clear" w:color="auto" w:fill="auto"/>
            <w:hideMark/>
          </w:tcPr>
          <w:p w14:paraId="442B30F1"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Actuals divided by forecast expressed in % form </w:t>
            </w:r>
          </w:p>
        </w:tc>
        <w:tc>
          <w:tcPr>
            <w:tcW w:w="3135" w:type="dxa"/>
            <w:tcBorders>
              <w:top w:val="nil"/>
              <w:left w:val="nil"/>
              <w:bottom w:val="single" w:sz="6" w:space="0" w:color="auto"/>
              <w:right w:val="single" w:sz="6" w:space="0" w:color="auto"/>
            </w:tcBorders>
            <w:shd w:val="clear" w:color="auto" w:fill="auto"/>
            <w:hideMark/>
          </w:tcPr>
          <w:p w14:paraId="48016F55"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(Total Net Revenue Current Year / Total Net Revenue Forecast) </w:t>
            </w:r>
          </w:p>
        </w:tc>
        <w:tc>
          <w:tcPr>
            <w:tcW w:w="0" w:type="auto"/>
            <w:vMerge/>
            <w:vAlign w:val="center"/>
            <w:hideMark/>
          </w:tcPr>
          <w:p w14:paraId="7A18EB4A"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290766CD"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1BFF9620"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r w:rsidR="00CA408A" w:rsidRPr="00CA408A" w14:paraId="36FA7A88" w14:textId="77777777" w:rsidTr="712C2AB4">
        <w:trPr>
          <w:trHeight w:val="615"/>
        </w:trPr>
        <w:tc>
          <w:tcPr>
            <w:tcW w:w="1980" w:type="dxa"/>
            <w:tcBorders>
              <w:top w:val="nil"/>
              <w:left w:val="single" w:sz="6" w:space="0" w:color="auto"/>
              <w:bottom w:val="single" w:sz="6" w:space="0" w:color="auto"/>
              <w:right w:val="single" w:sz="6" w:space="0" w:color="auto"/>
            </w:tcBorders>
            <w:shd w:val="clear" w:color="auto" w:fill="auto"/>
            <w:hideMark/>
          </w:tcPr>
          <w:p w14:paraId="212C3A8F"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variance to Plan </w:t>
            </w:r>
          </w:p>
        </w:tc>
        <w:tc>
          <w:tcPr>
            <w:tcW w:w="2550" w:type="dxa"/>
            <w:tcBorders>
              <w:top w:val="nil"/>
              <w:left w:val="nil"/>
              <w:bottom w:val="single" w:sz="6" w:space="0" w:color="auto"/>
              <w:right w:val="single" w:sz="6" w:space="0" w:color="auto"/>
            </w:tcBorders>
            <w:shd w:val="clear" w:color="auto" w:fill="auto"/>
            <w:hideMark/>
          </w:tcPr>
          <w:p w14:paraId="38CF4196"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Actuals vs. Plan expressed in $ form </w:t>
            </w:r>
          </w:p>
        </w:tc>
        <w:tc>
          <w:tcPr>
            <w:tcW w:w="3135" w:type="dxa"/>
            <w:tcBorders>
              <w:top w:val="nil"/>
              <w:left w:val="nil"/>
              <w:bottom w:val="single" w:sz="6" w:space="0" w:color="auto"/>
              <w:right w:val="single" w:sz="6" w:space="0" w:color="auto"/>
            </w:tcBorders>
            <w:shd w:val="clear" w:color="auto" w:fill="auto"/>
            <w:hideMark/>
          </w:tcPr>
          <w:p w14:paraId="0213F5D5"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(Total Net Revenue Current Year - Total Net Revenue Plan) </w:t>
            </w:r>
          </w:p>
        </w:tc>
        <w:tc>
          <w:tcPr>
            <w:tcW w:w="0" w:type="auto"/>
            <w:vMerge/>
            <w:vAlign w:val="center"/>
            <w:hideMark/>
          </w:tcPr>
          <w:p w14:paraId="52CA93CA"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40949B0E"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200D3D6E"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r w:rsidR="00CA408A" w:rsidRPr="00CA408A" w14:paraId="203310B3" w14:textId="77777777" w:rsidTr="712C2AB4">
        <w:trPr>
          <w:trHeight w:val="615"/>
        </w:trPr>
        <w:tc>
          <w:tcPr>
            <w:tcW w:w="1980" w:type="dxa"/>
            <w:tcBorders>
              <w:top w:val="nil"/>
              <w:left w:val="single" w:sz="6" w:space="0" w:color="auto"/>
              <w:bottom w:val="single" w:sz="6" w:space="0" w:color="auto"/>
              <w:right w:val="single" w:sz="6" w:space="0" w:color="auto"/>
            </w:tcBorders>
            <w:shd w:val="clear" w:color="auto" w:fill="auto"/>
            <w:hideMark/>
          </w:tcPr>
          <w:p w14:paraId="423B7784"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variance to Forecast </w:t>
            </w:r>
          </w:p>
        </w:tc>
        <w:tc>
          <w:tcPr>
            <w:tcW w:w="2550" w:type="dxa"/>
            <w:tcBorders>
              <w:top w:val="nil"/>
              <w:left w:val="nil"/>
              <w:bottom w:val="single" w:sz="6" w:space="0" w:color="auto"/>
              <w:right w:val="single" w:sz="6" w:space="0" w:color="auto"/>
            </w:tcBorders>
            <w:shd w:val="clear" w:color="auto" w:fill="auto"/>
            <w:hideMark/>
          </w:tcPr>
          <w:p w14:paraId="7E64E10F"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Actuals vs. Forecast expressed in $ form </w:t>
            </w:r>
          </w:p>
        </w:tc>
        <w:tc>
          <w:tcPr>
            <w:tcW w:w="3135" w:type="dxa"/>
            <w:tcBorders>
              <w:top w:val="nil"/>
              <w:left w:val="nil"/>
              <w:bottom w:val="single" w:sz="6" w:space="0" w:color="auto"/>
              <w:right w:val="single" w:sz="6" w:space="0" w:color="auto"/>
            </w:tcBorders>
            <w:shd w:val="clear" w:color="auto" w:fill="auto"/>
            <w:hideMark/>
          </w:tcPr>
          <w:p w14:paraId="7F1B020B"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(Total Net Revenue Current Year - Total Net Revenue Forecast) </w:t>
            </w:r>
          </w:p>
        </w:tc>
        <w:tc>
          <w:tcPr>
            <w:tcW w:w="0" w:type="auto"/>
            <w:vMerge/>
            <w:vAlign w:val="center"/>
            <w:hideMark/>
          </w:tcPr>
          <w:p w14:paraId="4A2A5B1A"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55F5DF11"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547B7B39"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r w:rsidR="00CA408A" w:rsidRPr="00CA408A" w14:paraId="132D800E" w14:textId="77777777" w:rsidTr="00CA408A">
        <w:trPr>
          <w:trHeight w:val="345"/>
        </w:trPr>
        <w:tc>
          <w:tcPr>
            <w:tcW w:w="1980" w:type="dxa"/>
            <w:tcBorders>
              <w:top w:val="nil"/>
              <w:left w:val="single" w:sz="6" w:space="0" w:color="auto"/>
              <w:bottom w:val="single" w:sz="6" w:space="0" w:color="auto"/>
              <w:right w:val="single" w:sz="6" w:space="0" w:color="auto"/>
            </w:tcBorders>
            <w:shd w:val="clear" w:color="auto" w:fill="auto"/>
            <w:hideMark/>
          </w:tcPr>
          <w:p w14:paraId="62147872"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Software Sales metrics </w:t>
            </w:r>
          </w:p>
        </w:tc>
        <w:tc>
          <w:tcPr>
            <w:tcW w:w="2550" w:type="dxa"/>
            <w:tcBorders>
              <w:top w:val="nil"/>
              <w:left w:val="nil"/>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0"/>
            </w:tblGrid>
            <w:tr w:rsidR="00CA408A" w:rsidRPr="00CA408A" w14:paraId="0D8215A2" w14:textId="77777777" w:rsidTr="00CA408A">
              <w:trPr>
                <w:trHeight w:val="300"/>
              </w:trPr>
              <w:tc>
                <w:tcPr>
                  <w:tcW w:w="1740" w:type="dxa"/>
                  <w:tcBorders>
                    <w:top w:val="nil"/>
                    <w:left w:val="nil"/>
                    <w:bottom w:val="nil"/>
                    <w:right w:val="nil"/>
                  </w:tcBorders>
                  <w:shd w:val="clear" w:color="auto" w:fill="auto"/>
                  <w:vAlign w:val="center"/>
                  <w:hideMark/>
                </w:tcPr>
                <w:p w14:paraId="465D89F3" w14:textId="77777777" w:rsidR="00CA408A" w:rsidRPr="00CA408A" w:rsidRDefault="00CA408A" w:rsidP="00CA408A">
                  <w:pPr>
                    <w:spacing w:after="0" w:line="240" w:lineRule="auto"/>
                    <w:ind w:firstLine="0"/>
                    <w:jc w:val="left"/>
                    <w:textAlignment w:val="baseline"/>
                    <w:rPr>
                      <w:rFonts w:ascii="Times New Roman" w:eastAsia="Times New Roman" w:hAnsi="Times New Roman" w:cs="Times New Roman"/>
                      <w:sz w:val="24"/>
                      <w:szCs w:val="24"/>
                    </w:rPr>
                  </w:pPr>
                  <w:r w:rsidRPr="00CA408A">
                    <w:rPr>
                      <w:rFonts w:ascii="Calibri" w:eastAsia="Times New Roman" w:hAnsi="Calibri" w:cs="Calibri"/>
                      <w:sz w:val="16"/>
                      <w:szCs w:val="16"/>
                    </w:rPr>
                    <w:t>Churn (Lost) </w:t>
                  </w:r>
                </w:p>
              </w:tc>
            </w:tr>
            <w:tr w:rsidR="00CA408A" w:rsidRPr="00CA408A" w14:paraId="44F9EF2B" w14:textId="77777777" w:rsidTr="00CA408A">
              <w:trPr>
                <w:trHeight w:val="300"/>
              </w:trPr>
              <w:tc>
                <w:tcPr>
                  <w:tcW w:w="1740" w:type="dxa"/>
                  <w:tcBorders>
                    <w:top w:val="nil"/>
                    <w:left w:val="nil"/>
                    <w:bottom w:val="nil"/>
                    <w:right w:val="nil"/>
                  </w:tcBorders>
                  <w:shd w:val="clear" w:color="auto" w:fill="auto"/>
                  <w:vAlign w:val="center"/>
                  <w:hideMark/>
                </w:tcPr>
                <w:p w14:paraId="52849FF9" w14:textId="77777777" w:rsidR="00CA408A" w:rsidRPr="00CA408A" w:rsidRDefault="00CA408A" w:rsidP="00CA408A">
                  <w:pPr>
                    <w:spacing w:after="0" w:line="240" w:lineRule="auto"/>
                    <w:ind w:firstLine="0"/>
                    <w:jc w:val="left"/>
                    <w:textAlignment w:val="baseline"/>
                    <w:rPr>
                      <w:rFonts w:ascii="Times New Roman" w:eastAsia="Times New Roman" w:hAnsi="Times New Roman" w:cs="Times New Roman"/>
                      <w:sz w:val="24"/>
                      <w:szCs w:val="24"/>
                    </w:rPr>
                  </w:pPr>
                  <w:r w:rsidRPr="00CA408A">
                    <w:rPr>
                      <w:rFonts w:ascii="Calibri" w:eastAsia="Times New Roman" w:hAnsi="Calibri" w:cs="Calibri"/>
                      <w:sz w:val="16"/>
                      <w:szCs w:val="16"/>
                    </w:rPr>
                    <w:t>Upsell / Cross-sell </w:t>
                  </w:r>
                </w:p>
              </w:tc>
            </w:tr>
            <w:tr w:rsidR="00CA408A" w:rsidRPr="00CA408A" w14:paraId="4ED550D0" w14:textId="77777777" w:rsidTr="00CA408A">
              <w:trPr>
                <w:trHeight w:val="300"/>
              </w:trPr>
              <w:tc>
                <w:tcPr>
                  <w:tcW w:w="1740" w:type="dxa"/>
                  <w:tcBorders>
                    <w:top w:val="nil"/>
                    <w:left w:val="nil"/>
                    <w:bottom w:val="nil"/>
                    <w:right w:val="nil"/>
                  </w:tcBorders>
                  <w:shd w:val="clear" w:color="auto" w:fill="auto"/>
                  <w:vAlign w:val="center"/>
                  <w:hideMark/>
                </w:tcPr>
                <w:p w14:paraId="43592B0C" w14:textId="77777777" w:rsidR="00CA408A" w:rsidRPr="00CA408A" w:rsidRDefault="00CA408A" w:rsidP="00CA408A">
                  <w:pPr>
                    <w:spacing w:after="0" w:line="240" w:lineRule="auto"/>
                    <w:ind w:firstLine="0"/>
                    <w:jc w:val="left"/>
                    <w:textAlignment w:val="baseline"/>
                    <w:rPr>
                      <w:rFonts w:ascii="Times New Roman" w:eastAsia="Times New Roman" w:hAnsi="Times New Roman" w:cs="Times New Roman"/>
                      <w:sz w:val="24"/>
                      <w:szCs w:val="24"/>
                    </w:rPr>
                  </w:pPr>
                  <w:r w:rsidRPr="00CA408A">
                    <w:rPr>
                      <w:rFonts w:ascii="Calibri" w:eastAsia="Times New Roman" w:hAnsi="Calibri" w:cs="Calibri"/>
                      <w:sz w:val="16"/>
                      <w:szCs w:val="16"/>
                    </w:rPr>
                    <w:t>SaaS Price Increase </w:t>
                  </w:r>
                </w:p>
              </w:tc>
            </w:tr>
            <w:tr w:rsidR="00CA408A" w:rsidRPr="00CA408A" w14:paraId="140DA5F9" w14:textId="77777777" w:rsidTr="00CA408A">
              <w:trPr>
                <w:trHeight w:val="300"/>
              </w:trPr>
              <w:tc>
                <w:tcPr>
                  <w:tcW w:w="1740" w:type="dxa"/>
                  <w:tcBorders>
                    <w:top w:val="nil"/>
                    <w:left w:val="nil"/>
                    <w:bottom w:val="nil"/>
                    <w:right w:val="nil"/>
                  </w:tcBorders>
                  <w:shd w:val="clear" w:color="auto" w:fill="auto"/>
                  <w:vAlign w:val="center"/>
                  <w:hideMark/>
                </w:tcPr>
                <w:p w14:paraId="688A1327" w14:textId="77777777" w:rsidR="00CA408A" w:rsidRPr="00CA408A" w:rsidRDefault="00CA408A" w:rsidP="00CA408A">
                  <w:pPr>
                    <w:spacing w:after="0" w:line="240" w:lineRule="auto"/>
                    <w:ind w:firstLine="0"/>
                    <w:jc w:val="left"/>
                    <w:textAlignment w:val="baseline"/>
                    <w:rPr>
                      <w:rFonts w:ascii="Times New Roman" w:eastAsia="Times New Roman" w:hAnsi="Times New Roman" w:cs="Times New Roman"/>
                      <w:sz w:val="24"/>
                      <w:szCs w:val="24"/>
                    </w:rPr>
                  </w:pPr>
                  <w:r w:rsidRPr="00CA408A">
                    <w:rPr>
                      <w:rFonts w:ascii="Calibri" w:eastAsia="Times New Roman" w:hAnsi="Calibri" w:cs="Calibri"/>
                      <w:sz w:val="16"/>
                      <w:szCs w:val="16"/>
                    </w:rPr>
                    <w:t>New logos </w:t>
                  </w:r>
                </w:p>
              </w:tc>
            </w:tr>
            <w:tr w:rsidR="00CA408A" w:rsidRPr="00CA408A" w14:paraId="43EF922B" w14:textId="77777777" w:rsidTr="00CA408A">
              <w:trPr>
                <w:trHeight w:val="300"/>
              </w:trPr>
              <w:tc>
                <w:tcPr>
                  <w:tcW w:w="1740" w:type="dxa"/>
                  <w:tcBorders>
                    <w:top w:val="nil"/>
                    <w:left w:val="nil"/>
                    <w:bottom w:val="nil"/>
                    <w:right w:val="nil"/>
                  </w:tcBorders>
                  <w:shd w:val="clear" w:color="auto" w:fill="auto"/>
                  <w:vAlign w:val="center"/>
                  <w:hideMark/>
                </w:tcPr>
                <w:p w14:paraId="6AA4FD06" w14:textId="77777777" w:rsidR="00CA408A" w:rsidRPr="00CA408A" w:rsidRDefault="00CA408A" w:rsidP="00CA408A">
                  <w:pPr>
                    <w:spacing w:after="0" w:line="240" w:lineRule="auto"/>
                    <w:ind w:firstLine="0"/>
                    <w:jc w:val="left"/>
                    <w:textAlignment w:val="baseline"/>
                    <w:rPr>
                      <w:rFonts w:ascii="Times New Roman" w:eastAsia="Times New Roman" w:hAnsi="Times New Roman" w:cs="Times New Roman"/>
                      <w:sz w:val="24"/>
                      <w:szCs w:val="24"/>
                    </w:rPr>
                  </w:pPr>
                  <w:r w:rsidRPr="00CA408A">
                    <w:rPr>
                      <w:rFonts w:ascii="Calibri" w:eastAsia="Times New Roman" w:hAnsi="Calibri" w:cs="Calibri"/>
                      <w:sz w:val="16"/>
                      <w:szCs w:val="16"/>
                    </w:rPr>
                    <w:t>SaaS ARR (ending) </w:t>
                  </w:r>
                </w:p>
                <w:p w14:paraId="568BB887" w14:textId="77777777" w:rsidR="00CA408A" w:rsidRPr="00CA408A" w:rsidRDefault="00CA408A" w:rsidP="00CA408A">
                  <w:pPr>
                    <w:spacing w:after="0" w:line="240" w:lineRule="auto"/>
                    <w:ind w:firstLine="0"/>
                    <w:jc w:val="left"/>
                    <w:textAlignment w:val="baseline"/>
                    <w:rPr>
                      <w:rFonts w:ascii="Times New Roman" w:eastAsia="Times New Roman" w:hAnsi="Times New Roman" w:cs="Times New Roman"/>
                      <w:sz w:val="24"/>
                      <w:szCs w:val="24"/>
                    </w:rPr>
                  </w:pPr>
                  <w:r w:rsidRPr="00CA408A">
                    <w:rPr>
                      <w:rFonts w:ascii="Calibri" w:eastAsia="Times New Roman" w:hAnsi="Calibri" w:cs="Calibri"/>
                      <w:sz w:val="16"/>
                      <w:szCs w:val="16"/>
                    </w:rPr>
                    <w:t> </w:t>
                  </w:r>
                </w:p>
                <w:p w14:paraId="4932FBB8" w14:textId="77777777" w:rsidR="00CA408A" w:rsidRPr="00CA408A" w:rsidRDefault="00CA408A" w:rsidP="00CA408A">
                  <w:pPr>
                    <w:spacing w:after="0" w:line="240" w:lineRule="auto"/>
                    <w:ind w:firstLine="0"/>
                    <w:jc w:val="left"/>
                    <w:textAlignment w:val="baseline"/>
                    <w:rPr>
                      <w:rFonts w:ascii="Times New Roman" w:eastAsia="Times New Roman" w:hAnsi="Times New Roman" w:cs="Times New Roman"/>
                      <w:sz w:val="24"/>
                      <w:szCs w:val="24"/>
                    </w:rPr>
                  </w:pPr>
                  <w:r w:rsidRPr="00CA408A">
                    <w:rPr>
                      <w:rFonts w:ascii="Calibri" w:eastAsia="Times New Roman" w:hAnsi="Calibri" w:cs="Calibri"/>
                      <w:sz w:val="16"/>
                      <w:szCs w:val="16"/>
                    </w:rPr>
                    <w:t>Net Dollar Retention – Fortive measure </w:t>
                  </w:r>
                </w:p>
              </w:tc>
            </w:tr>
          </w:tbl>
          <w:p w14:paraId="58C74AAB"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w:t>
            </w:r>
          </w:p>
        </w:tc>
        <w:tc>
          <w:tcPr>
            <w:tcW w:w="3135" w:type="dxa"/>
            <w:tcBorders>
              <w:top w:val="nil"/>
              <w:left w:val="nil"/>
              <w:bottom w:val="single" w:sz="6" w:space="0" w:color="auto"/>
              <w:right w:val="single" w:sz="6" w:space="0" w:color="auto"/>
            </w:tcBorders>
            <w:shd w:val="clear" w:color="auto" w:fill="auto"/>
            <w:hideMark/>
          </w:tcPr>
          <w:p w14:paraId="70887429"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Churn = beginning units * % of lost customers  </w:t>
            </w:r>
          </w:p>
          <w:p w14:paraId="3DDD3444"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Upsell = beginning units * % upsold items  </w:t>
            </w:r>
          </w:p>
          <w:p w14:paraId="6A2AF9C7"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SaaS price increase = year over year price change  </w:t>
            </w:r>
          </w:p>
          <w:p w14:paraId="0DBD48C6"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New logos = number of net new customers  </w:t>
            </w:r>
          </w:p>
          <w:p w14:paraId="319D829C"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ARR (annual recurring revenue) is a sum of churn, upsell, price increase and new logos  </w:t>
            </w:r>
          </w:p>
          <w:p w14:paraId="02A87ABC"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NDR = sum of churn, upsell and price increase divided by beginning ARR. </w:t>
            </w:r>
          </w:p>
          <w:p w14:paraId="14792C88"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color w:val="FF0000"/>
                <w:sz w:val="16"/>
                <w:szCs w:val="16"/>
              </w:rPr>
              <w:t> </w:t>
            </w:r>
          </w:p>
        </w:tc>
        <w:tc>
          <w:tcPr>
            <w:tcW w:w="1080" w:type="dxa"/>
            <w:vMerge w:val="restart"/>
            <w:tcBorders>
              <w:top w:val="nil"/>
              <w:left w:val="nil"/>
              <w:bottom w:val="single" w:sz="6" w:space="0" w:color="auto"/>
              <w:right w:val="single" w:sz="6" w:space="0" w:color="auto"/>
            </w:tcBorders>
            <w:shd w:val="clear" w:color="auto" w:fill="auto"/>
            <w:hideMark/>
          </w:tcPr>
          <w:p w14:paraId="07AE13A9"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color w:val="FF0000"/>
                <w:sz w:val="16"/>
                <w:szCs w:val="16"/>
              </w:rPr>
              <w:t> </w:t>
            </w:r>
          </w:p>
          <w:p w14:paraId="3C34F1FE"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color w:val="FF0000"/>
                <w:sz w:val="16"/>
                <w:szCs w:val="16"/>
              </w:rPr>
              <w:t> </w:t>
            </w:r>
          </w:p>
        </w:tc>
        <w:tc>
          <w:tcPr>
            <w:tcW w:w="1560" w:type="dxa"/>
            <w:vMerge w:val="restart"/>
            <w:tcBorders>
              <w:top w:val="nil"/>
              <w:left w:val="nil"/>
              <w:bottom w:val="single" w:sz="6" w:space="0" w:color="auto"/>
              <w:right w:val="single" w:sz="6" w:space="0" w:color="auto"/>
            </w:tcBorders>
            <w:shd w:val="clear" w:color="auto" w:fill="auto"/>
            <w:hideMark/>
          </w:tcPr>
          <w:p w14:paraId="56346E92"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w:t>
            </w:r>
          </w:p>
          <w:p w14:paraId="3482B3F3"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b/>
                <w:bCs/>
                <w:sz w:val="16"/>
                <w:szCs w:val="16"/>
              </w:rPr>
              <w:t> </w:t>
            </w:r>
            <w:r w:rsidRPr="00CA408A">
              <w:rPr>
                <w:rFonts w:ascii="Calibri" w:eastAsia="Times New Roman" w:hAnsi="Calibri" w:cs="Calibri"/>
                <w:sz w:val="16"/>
                <w:szCs w:val="16"/>
              </w:rPr>
              <w:t> </w:t>
            </w:r>
          </w:p>
        </w:tc>
        <w:tc>
          <w:tcPr>
            <w:tcW w:w="0" w:type="auto"/>
            <w:shd w:val="clear" w:color="auto" w:fill="auto"/>
            <w:vAlign w:val="center"/>
            <w:hideMark/>
          </w:tcPr>
          <w:p w14:paraId="153E541C"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r w:rsidR="00CA408A" w:rsidRPr="00CA408A" w14:paraId="04930A09" w14:textId="77777777" w:rsidTr="712C2AB4">
        <w:trPr>
          <w:trHeight w:val="525"/>
        </w:trPr>
        <w:tc>
          <w:tcPr>
            <w:tcW w:w="1980" w:type="dxa"/>
            <w:tcBorders>
              <w:top w:val="nil"/>
              <w:left w:val="single" w:sz="6" w:space="0" w:color="auto"/>
              <w:bottom w:val="single" w:sz="6" w:space="0" w:color="auto"/>
              <w:right w:val="single" w:sz="6" w:space="0" w:color="auto"/>
            </w:tcBorders>
            <w:shd w:val="clear" w:color="auto" w:fill="auto"/>
            <w:hideMark/>
          </w:tcPr>
          <w:p w14:paraId="5396504F"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lastRenderedPageBreak/>
              <w:t>Volume / Rebate / Discounts / Product  Mix </w:t>
            </w:r>
          </w:p>
        </w:tc>
        <w:tc>
          <w:tcPr>
            <w:tcW w:w="2550" w:type="dxa"/>
            <w:tcBorders>
              <w:top w:val="nil"/>
              <w:left w:val="nil"/>
              <w:bottom w:val="single" w:sz="6" w:space="0" w:color="auto"/>
              <w:right w:val="single" w:sz="6" w:space="0" w:color="auto"/>
            </w:tcBorders>
            <w:shd w:val="clear" w:color="auto" w:fill="auto"/>
            <w:hideMark/>
          </w:tcPr>
          <w:p w14:paraId="4893BB85"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w:t>
            </w:r>
          </w:p>
        </w:tc>
        <w:tc>
          <w:tcPr>
            <w:tcW w:w="3135" w:type="dxa"/>
            <w:tcBorders>
              <w:top w:val="nil"/>
              <w:left w:val="nil"/>
              <w:bottom w:val="single" w:sz="6" w:space="0" w:color="auto"/>
              <w:right w:val="single" w:sz="6" w:space="0" w:color="auto"/>
            </w:tcBorders>
            <w:shd w:val="clear" w:color="auto" w:fill="auto"/>
            <w:hideMark/>
          </w:tcPr>
          <w:p w14:paraId="668DA878"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w:t>
            </w:r>
          </w:p>
        </w:tc>
        <w:tc>
          <w:tcPr>
            <w:tcW w:w="0" w:type="auto"/>
            <w:vMerge/>
            <w:vAlign w:val="center"/>
            <w:hideMark/>
          </w:tcPr>
          <w:p w14:paraId="6384E48D"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7C40D0B5"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5D93A7A3"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r w:rsidR="00CA408A" w:rsidRPr="00CA408A" w14:paraId="2EBAFA3F" w14:textId="77777777" w:rsidTr="712C2AB4">
        <w:trPr>
          <w:trHeight w:val="435"/>
        </w:trPr>
        <w:tc>
          <w:tcPr>
            <w:tcW w:w="1980" w:type="dxa"/>
            <w:tcBorders>
              <w:top w:val="nil"/>
              <w:left w:val="single" w:sz="6" w:space="0" w:color="auto"/>
              <w:bottom w:val="single" w:sz="6" w:space="0" w:color="auto"/>
              <w:right w:val="single" w:sz="6" w:space="0" w:color="auto"/>
            </w:tcBorders>
            <w:shd w:val="clear" w:color="auto" w:fill="auto"/>
            <w:hideMark/>
          </w:tcPr>
          <w:p w14:paraId="17F4AB60"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Price Realization </w:t>
            </w:r>
          </w:p>
        </w:tc>
        <w:tc>
          <w:tcPr>
            <w:tcW w:w="2550" w:type="dxa"/>
            <w:tcBorders>
              <w:top w:val="nil"/>
              <w:left w:val="nil"/>
              <w:bottom w:val="single" w:sz="6" w:space="0" w:color="auto"/>
              <w:right w:val="single" w:sz="6" w:space="0" w:color="auto"/>
            </w:tcBorders>
            <w:shd w:val="clear" w:color="auto" w:fill="auto"/>
            <w:hideMark/>
          </w:tcPr>
          <w:p w14:paraId="205F4CE1"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w:t>
            </w:r>
          </w:p>
        </w:tc>
        <w:tc>
          <w:tcPr>
            <w:tcW w:w="3135" w:type="dxa"/>
            <w:tcBorders>
              <w:top w:val="nil"/>
              <w:left w:val="nil"/>
              <w:bottom w:val="single" w:sz="6" w:space="0" w:color="auto"/>
              <w:right w:val="single" w:sz="6" w:space="0" w:color="auto"/>
            </w:tcBorders>
            <w:shd w:val="clear" w:color="auto" w:fill="auto"/>
            <w:hideMark/>
          </w:tcPr>
          <w:p w14:paraId="031526C3"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w:t>
            </w:r>
          </w:p>
        </w:tc>
        <w:tc>
          <w:tcPr>
            <w:tcW w:w="0" w:type="auto"/>
            <w:vMerge/>
            <w:vAlign w:val="center"/>
            <w:hideMark/>
          </w:tcPr>
          <w:p w14:paraId="5D7CC434"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167FF608"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460E540B"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r w:rsidR="00CA408A" w:rsidRPr="00CA408A" w14:paraId="0EA011CE" w14:textId="77777777" w:rsidTr="712C2AB4">
        <w:trPr>
          <w:trHeight w:val="315"/>
        </w:trPr>
        <w:tc>
          <w:tcPr>
            <w:tcW w:w="1980" w:type="dxa"/>
            <w:tcBorders>
              <w:top w:val="nil"/>
              <w:left w:val="single" w:sz="6" w:space="0" w:color="auto"/>
              <w:bottom w:val="single" w:sz="6" w:space="0" w:color="auto"/>
              <w:right w:val="single" w:sz="6" w:space="0" w:color="auto"/>
            </w:tcBorders>
            <w:shd w:val="clear" w:color="auto" w:fill="auto"/>
            <w:hideMark/>
          </w:tcPr>
          <w:p w14:paraId="561F0AF7"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w:t>
            </w:r>
          </w:p>
        </w:tc>
        <w:tc>
          <w:tcPr>
            <w:tcW w:w="2550" w:type="dxa"/>
            <w:tcBorders>
              <w:top w:val="nil"/>
              <w:left w:val="nil"/>
              <w:bottom w:val="single" w:sz="6" w:space="0" w:color="auto"/>
              <w:right w:val="single" w:sz="6" w:space="0" w:color="auto"/>
            </w:tcBorders>
            <w:shd w:val="clear" w:color="auto" w:fill="auto"/>
            <w:hideMark/>
          </w:tcPr>
          <w:p w14:paraId="7FF49BE4"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w:t>
            </w:r>
          </w:p>
        </w:tc>
        <w:tc>
          <w:tcPr>
            <w:tcW w:w="3135" w:type="dxa"/>
            <w:tcBorders>
              <w:top w:val="nil"/>
              <w:left w:val="nil"/>
              <w:bottom w:val="single" w:sz="6" w:space="0" w:color="auto"/>
              <w:right w:val="single" w:sz="6" w:space="0" w:color="auto"/>
            </w:tcBorders>
            <w:shd w:val="clear" w:color="auto" w:fill="auto"/>
            <w:hideMark/>
          </w:tcPr>
          <w:p w14:paraId="660D64D3" w14:textId="77777777" w:rsidR="00CA408A" w:rsidRPr="00CA408A" w:rsidRDefault="00CA408A" w:rsidP="00CA408A">
            <w:pPr>
              <w:spacing w:after="0" w:line="240" w:lineRule="auto"/>
              <w:ind w:firstLine="0"/>
              <w:jc w:val="left"/>
              <w:textAlignment w:val="baseline"/>
              <w:rPr>
                <w:rFonts w:ascii="Segoe UI" w:eastAsia="Times New Roman" w:hAnsi="Segoe UI" w:cs="Segoe UI"/>
                <w:sz w:val="18"/>
                <w:szCs w:val="18"/>
              </w:rPr>
            </w:pPr>
            <w:r w:rsidRPr="00CA408A">
              <w:rPr>
                <w:rFonts w:ascii="Calibri" w:eastAsia="Times New Roman" w:hAnsi="Calibri" w:cs="Calibri"/>
                <w:sz w:val="16"/>
                <w:szCs w:val="16"/>
              </w:rPr>
              <w:t> </w:t>
            </w:r>
          </w:p>
        </w:tc>
        <w:tc>
          <w:tcPr>
            <w:tcW w:w="0" w:type="auto"/>
            <w:vMerge/>
            <w:vAlign w:val="center"/>
            <w:hideMark/>
          </w:tcPr>
          <w:p w14:paraId="2AE1DB2E"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vMerge/>
            <w:vAlign w:val="center"/>
            <w:hideMark/>
          </w:tcPr>
          <w:p w14:paraId="35A23619" w14:textId="77777777" w:rsidR="00CA408A" w:rsidRPr="00CA408A" w:rsidRDefault="00CA408A" w:rsidP="00CA408A">
            <w:pPr>
              <w:spacing w:after="0" w:line="240" w:lineRule="auto"/>
              <w:ind w:firstLine="0"/>
              <w:jc w:val="left"/>
              <w:rPr>
                <w:rFonts w:ascii="Segoe UI" w:eastAsia="Times New Roman" w:hAnsi="Segoe UI" w:cs="Segoe UI"/>
                <w:sz w:val="18"/>
                <w:szCs w:val="18"/>
              </w:rPr>
            </w:pPr>
          </w:p>
        </w:tc>
        <w:tc>
          <w:tcPr>
            <w:tcW w:w="0" w:type="auto"/>
            <w:shd w:val="clear" w:color="auto" w:fill="auto"/>
            <w:vAlign w:val="center"/>
            <w:hideMark/>
          </w:tcPr>
          <w:p w14:paraId="2B023460" w14:textId="77777777" w:rsidR="00CA408A" w:rsidRPr="00CA408A" w:rsidRDefault="00CA408A" w:rsidP="00CA408A">
            <w:pPr>
              <w:spacing w:after="0" w:line="240" w:lineRule="auto"/>
              <w:ind w:firstLine="0"/>
              <w:jc w:val="left"/>
              <w:rPr>
                <w:rFonts w:ascii="Times New Roman" w:eastAsia="Times New Roman" w:hAnsi="Times New Roman" w:cs="Times New Roman"/>
                <w:sz w:val="20"/>
                <w:szCs w:val="20"/>
              </w:rPr>
            </w:pPr>
          </w:p>
        </w:tc>
      </w:tr>
    </w:tbl>
    <w:p w14:paraId="2C4B7148" w14:textId="77777777" w:rsidR="00CA408A" w:rsidRDefault="00CA408A" w:rsidP="005C5C75">
      <w:pPr>
        <w:ind w:firstLine="0"/>
      </w:pPr>
    </w:p>
    <w:p w14:paraId="1EDDB03F" w14:textId="77777777" w:rsidR="005C5C75" w:rsidRPr="00084659" w:rsidRDefault="005C5C75" w:rsidP="005C5C75">
      <w:pPr>
        <w:pStyle w:val="Heading3"/>
      </w:pPr>
      <w:bookmarkStart w:id="913" w:name="_Toc91671118"/>
      <w:bookmarkStart w:id="914" w:name="_Toc282700595"/>
      <w:bookmarkStart w:id="915" w:name="_Toc2113297301"/>
      <w:bookmarkStart w:id="916" w:name="_Toc1916105870"/>
      <w:bookmarkStart w:id="917" w:name="_Toc63001100"/>
      <w:bookmarkStart w:id="918" w:name="_Toc1117241647"/>
      <w:r w:rsidRPr="00084659">
        <w:t>Power BI needed columns</w:t>
      </w:r>
      <w:bookmarkEnd w:id="913"/>
      <w:r w:rsidRPr="00084659">
        <w:t> </w:t>
      </w:r>
      <w:bookmarkEnd w:id="914"/>
      <w:bookmarkEnd w:id="915"/>
      <w:bookmarkEnd w:id="916"/>
      <w:bookmarkEnd w:id="917"/>
      <w:bookmarkEnd w:id="918"/>
    </w:p>
    <w:p w14:paraId="39BF3209" w14:textId="77777777" w:rsidR="005C5C75" w:rsidRDefault="005C5C75" w:rsidP="005C5C75"/>
    <w:p w14:paraId="76EF523E" w14:textId="77777777" w:rsidR="005C5C75" w:rsidRPr="00BC415E" w:rsidRDefault="005C5C75" w:rsidP="005C5C75">
      <w:pPr>
        <w:ind w:firstLine="0"/>
      </w:pPr>
      <w:r>
        <w:t>These columns will be captured as part of Dashboard Wireframing sessions and compiled in the Technical Specification Document stored at location - &lt;&lt;TBD&gt;&gt;</w:t>
      </w:r>
    </w:p>
    <w:p w14:paraId="59755F9E" w14:textId="38C3686F" w:rsidR="005C5C75" w:rsidRPr="003F00D4" w:rsidRDefault="005C5C75" w:rsidP="005C5C75">
      <w:pPr>
        <w:pStyle w:val="Heading3"/>
        <w:rPr>
          <w:b/>
          <w:bCs/>
        </w:rPr>
      </w:pPr>
      <w:bookmarkStart w:id="919" w:name="_Toc80092619"/>
      <w:bookmarkStart w:id="920" w:name="_Toc82685505"/>
      <w:bookmarkStart w:id="921" w:name="_Toc91671119"/>
      <w:bookmarkStart w:id="922" w:name="_Toc1578173307"/>
      <w:bookmarkStart w:id="923" w:name="_Toc108001342"/>
      <w:bookmarkStart w:id="924" w:name="_Toc1892797699"/>
      <w:bookmarkStart w:id="925" w:name="_Toc360645504"/>
      <w:bookmarkStart w:id="926" w:name="_Toc249262276"/>
      <w:r>
        <w:t>KPI Inclusions and/or exclusion from Dashboard</w:t>
      </w:r>
      <w:bookmarkEnd w:id="919"/>
      <w:bookmarkEnd w:id="920"/>
      <w:bookmarkEnd w:id="921"/>
      <w:r w:rsidRPr="00651232">
        <w:t> </w:t>
      </w:r>
      <w:bookmarkEnd w:id="922"/>
      <w:bookmarkEnd w:id="923"/>
      <w:bookmarkEnd w:id="924"/>
      <w:bookmarkEnd w:id="925"/>
      <w:bookmarkEnd w:id="926"/>
    </w:p>
    <w:p w14:paraId="06E203F3" w14:textId="77777777" w:rsidR="005C5C75" w:rsidRPr="00651232" w:rsidRDefault="005C5C75" w:rsidP="005C5C75">
      <w:pPr>
        <w:spacing w:after="0" w:line="240" w:lineRule="auto"/>
        <w:ind w:firstLine="0"/>
        <w:jc w:val="left"/>
        <w:textAlignment w:val="baseline"/>
        <w:rPr>
          <w:rFonts w:ascii="Segoe UI" w:eastAsia="Times New Roman" w:hAnsi="Segoe UI" w:cs="Segoe UI"/>
          <w:sz w:val="18"/>
          <w:szCs w:val="18"/>
        </w:rPr>
      </w:pPr>
      <w:r w:rsidRPr="00651232">
        <w:rPr>
          <w:rFonts w:ascii="Calibri" w:eastAsia="Times New Roman" w:hAnsi="Calibri" w:cs="Calibri"/>
        </w:rPr>
        <w:t> </w:t>
      </w:r>
    </w:p>
    <w:p w14:paraId="456E8515" w14:textId="42ED7975" w:rsidR="00074E24" w:rsidRPr="00415944" w:rsidRDefault="00074E24" w:rsidP="00074E24">
      <w:pPr>
        <w:spacing w:after="0" w:line="240" w:lineRule="auto"/>
        <w:ind w:firstLine="0"/>
        <w:jc w:val="left"/>
        <w:textAlignment w:val="baseline"/>
        <w:rPr>
          <w:rFonts w:ascii="Segoe UI" w:eastAsia="Times New Roman" w:hAnsi="Segoe UI" w:cs="Segoe UI"/>
          <w:sz w:val="18"/>
          <w:szCs w:val="18"/>
        </w:rPr>
      </w:pPr>
      <w:r>
        <w:t>This section defines the filters that would be applied at the BI semantic layer to expose data at the Power BI Dashboard layer.</w:t>
      </w:r>
    </w:p>
    <w:p w14:paraId="0B2119BC" w14:textId="0FE50543" w:rsidR="0014081A" w:rsidRDefault="0014081A" w:rsidP="005C5C75">
      <w:pPr>
        <w:spacing w:after="0" w:line="240" w:lineRule="auto"/>
        <w:ind w:firstLine="0"/>
        <w:jc w:val="left"/>
        <w:textAlignment w:val="baseline"/>
        <w:rPr>
          <w:rFonts w:ascii="Segoe UI" w:eastAsia="Times New Roman" w:hAnsi="Segoe UI" w:cs="Segoe UI"/>
          <w:sz w:val="18"/>
          <w:szCs w:val="18"/>
        </w:rPr>
      </w:pPr>
    </w:p>
    <w:tbl>
      <w:tblPr>
        <w:tblW w:w="103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40"/>
        <w:gridCol w:w="1770"/>
        <w:gridCol w:w="5925"/>
      </w:tblGrid>
      <w:tr w:rsidR="0014081A" w:rsidRPr="0014081A" w14:paraId="144D4297" w14:textId="77777777" w:rsidTr="0014081A">
        <w:trPr>
          <w:trHeight w:val="300"/>
        </w:trPr>
        <w:tc>
          <w:tcPr>
            <w:tcW w:w="4410" w:type="dxa"/>
            <w:gridSpan w:val="2"/>
            <w:tcBorders>
              <w:top w:val="nil"/>
              <w:left w:val="nil"/>
              <w:bottom w:val="nil"/>
              <w:right w:val="nil"/>
            </w:tcBorders>
            <w:shd w:val="clear" w:color="auto" w:fill="auto"/>
            <w:vAlign w:val="bottom"/>
            <w:hideMark/>
          </w:tcPr>
          <w:p w14:paraId="56C60E13"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color w:val="000000"/>
              </w:rPr>
              <w:t>Revenue Lines </w:t>
            </w:r>
          </w:p>
        </w:tc>
        <w:tc>
          <w:tcPr>
            <w:tcW w:w="5925" w:type="dxa"/>
            <w:tcBorders>
              <w:top w:val="nil"/>
              <w:left w:val="nil"/>
              <w:bottom w:val="nil"/>
              <w:right w:val="nil"/>
            </w:tcBorders>
            <w:shd w:val="clear" w:color="auto" w:fill="auto"/>
            <w:vAlign w:val="bottom"/>
            <w:hideMark/>
          </w:tcPr>
          <w:p w14:paraId="0716E49E"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color w:val="000000"/>
              </w:rPr>
              <w:t> </w:t>
            </w:r>
          </w:p>
        </w:tc>
      </w:tr>
      <w:tr w:rsidR="0014081A" w:rsidRPr="0014081A" w14:paraId="0C9C8E2D" w14:textId="77777777" w:rsidTr="0014081A">
        <w:trPr>
          <w:trHeight w:val="300"/>
        </w:trPr>
        <w:tc>
          <w:tcPr>
            <w:tcW w:w="26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3004F61"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b/>
                <w:bCs/>
                <w:color w:val="000000"/>
              </w:rPr>
              <w:t>Column Name</w:t>
            </w:r>
            <w:r w:rsidRPr="0014081A">
              <w:rPr>
                <w:rFonts w:ascii="Calibri" w:eastAsia="Times New Roman" w:hAnsi="Calibri" w:cs="Calibri"/>
                <w:color w:val="000000"/>
              </w:rPr>
              <w:t> </w:t>
            </w:r>
          </w:p>
        </w:tc>
        <w:tc>
          <w:tcPr>
            <w:tcW w:w="1770" w:type="dxa"/>
            <w:tcBorders>
              <w:top w:val="single" w:sz="6" w:space="0" w:color="auto"/>
              <w:left w:val="nil"/>
              <w:bottom w:val="single" w:sz="6" w:space="0" w:color="auto"/>
              <w:right w:val="single" w:sz="6" w:space="0" w:color="auto"/>
            </w:tcBorders>
            <w:shd w:val="clear" w:color="auto" w:fill="auto"/>
            <w:vAlign w:val="bottom"/>
            <w:hideMark/>
          </w:tcPr>
          <w:p w14:paraId="6DF222BD"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b/>
                <w:bCs/>
                <w:color w:val="000000"/>
              </w:rPr>
              <w:t>Condition</w:t>
            </w:r>
            <w:r w:rsidRPr="0014081A">
              <w:rPr>
                <w:rFonts w:ascii="Calibri" w:eastAsia="Times New Roman" w:hAnsi="Calibri" w:cs="Calibri"/>
                <w:color w:val="000000"/>
              </w:rPr>
              <w:t> </w:t>
            </w:r>
          </w:p>
        </w:tc>
        <w:tc>
          <w:tcPr>
            <w:tcW w:w="5925" w:type="dxa"/>
            <w:tcBorders>
              <w:top w:val="single" w:sz="6" w:space="0" w:color="auto"/>
              <w:left w:val="nil"/>
              <w:bottom w:val="single" w:sz="6" w:space="0" w:color="auto"/>
              <w:right w:val="single" w:sz="6" w:space="0" w:color="auto"/>
            </w:tcBorders>
            <w:shd w:val="clear" w:color="auto" w:fill="auto"/>
            <w:vAlign w:val="bottom"/>
            <w:hideMark/>
          </w:tcPr>
          <w:p w14:paraId="7D2B9914"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b/>
                <w:bCs/>
                <w:color w:val="000000"/>
              </w:rPr>
              <w:t>What</w:t>
            </w:r>
            <w:r w:rsidRPr="0014081A">
              <w:rPr>
                <w:rFonts w:ascii="Calibri" w:eastAsia="Times New Roman" w:hAnsi="Calibri" w:cs="Calibri"/>
                <w:color w:val="000000"/>
              </w:rPr>
              <w:t> </w:t>
            </w:r>
          </w:p>
        </w:tc>
      </w:tr>
      <w:tr w:rsidR="0014081A" w:rsidRPr="0014081A" w14:paraId="4D71319D" w14:textId="77777777" w:rsidTr="0014081A">
        <w:trPr>
          <w:trHeight w:val="300"/>
        </w:trPr>
        <w:tc>
          <w:tcPr>
            <w:tcW w:w="2640" w:type="dxa"/>
            <w:tcBorders>
              <w:top w:val="nil"/>
              <w:left w:val="single" w:sz="6" w:space="0" w:color="auto"/>
              <w:bottom w:val="single" w:sz="6" w:space="0" w:color="auto"/>
              <w:right w:val="single" w:sz="6" w:space="0" w:color="auto"/>
            </w:tcBorders>
            <w:shd w:val="clear" w:color="auto" w:fill="auto"/>
            <w:vAlign w:val="bottom"/>
            <w:hideMark/>
          </w:tcPr>
          <w:p w14:paraId="6D071C34"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color w:val="000000"/>
              </w:rPr>
              <w:t> </w:t>
            </w:r>
          </w:p>
        </w:tc>
        <w:tc>
          <w:tcPr>
            <w:tcW w:w="1770" w:type="dxa"/>
            <w:tcBorders>
              <w:top w:val="nil"/>
              <w:left w:val="nil"/>
              <w:bottom w:val="single" w:sz="6" w:space="0" w:color="auto"/>
              <w:right w:val="single" w:sz="6" w:space="0" w:color="auto"/>
            </w:tcBorders>
            <w:shd w:val="clear" w:color="auto" w:fill="auto"/>
            <w:vAlign w:val="bottom"/>
            <w:hideMark/>
          </w:tcPr>
          <w:p w14:paraId="44D1D826"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color w:val="000000"/>
              </w:rPr>
              <w:t> </w:t>
            </w:r>
          </w:p>
        </w:tc>
        <w:tc>
          <w:tcPr>
            <w:tcW w:w="5925" w:type="dxa"/>
            <w:tcBorders>
              <w:top w:val="nil"/>
              <w:left w:val="nil"/>
              <w:bottom w:val="single" w:sz="6" w:space="0" w:color="auto"/>
              <w:right w:val="single" w:sz="6" w:space="0" w:color="auto"/>
            </w:tcBorders>
            <w:shd w:val="clear" w:color="auto" w:fill="auto"/>
            <w:vAlign w:val="bottom"/>
            <w:hideMark/>
          </w:tcPr>
          <w:p w14:paraId="415DFAF4"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color w:val="000000"/>
              </w:rPr>
              <w:t> </w:t>
            </w:r>
          </w:p>
        </w:tc>
      </w:tr>
      <w:tr w:rsidR="0014081A" w:rsidRPr="0014081A" w14:paraId="7CE22F9C" w14:textId="77777777" w:rsidTr="0014081A">
        <w:trPr>
          <w:trHeight w:val="300"/>
        </w:trPr>
        <w:tc>
          <w:tcPr>
            <w:tcW w:w="2640" w:type="dxa"/>
            <w:tcBorders>
              <w:top w:val="nil"/>
              <w:left w:val="single" w:sz="6" w:space="0" w:color="auto"/>
              <w:bottom w:val="single" w:sz="6" w:space="0" w:color="auto"/>
              <w:right w:val="single" w:sz="6" w:space="0" w:color="auto"/>
            </w:tcBorders>
            <w:shd w:val="clear" w:color="auto" w:fill="auto"/>
            <w:vAlign w:val="bottom"/>
            <w:hideMark/>
          </w:tcPr>
          <w:p w14:paraId="0A893F1C"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color w:val="000000"/>
              </w:rPr>
              <w:t>SSO has specific coding to pull their bookings/shipments correctly.  SSO revenue into the different buckets (like On-Site, asset management, etc.) as required.  This is created by IT need needs to be available in new system too </w:t>
            </w:r>
            <w:r w:rsidRPr="0014081A">
              <w:rPr>
                <w:rFonts w:ascii="Calibri" w:eastAsia="Times New Roman" w:hAnsi="Calibri" w:cs="Calibri"/>
                <w:color w:val="000000"/>
              </w:rPr>
              <w:br/>
              <w:t> </w:t>
            </w:r>
            <w:r w:rsidRPr="0014081A">
              <w:rPr>
                <w:rFonts w:ascii="Calibri" w:eastAsia="Times New Roman" w:hAnsi="Calibri" w:cs="Calibri"/>
                <w:color w:val="000000"/>
              </w:rPr>
              <w:br/>
            </w:r>
            <w:r w:rsidRPr="0014081A">
              <w:rPr>
                <w:rFonts w:ascii="Arial" w:eastAsia="Times New Roman" w:hAnsi="Arial" w:cs="Arial"/>
                <w:color w:val="44546A"/>
                <w:sz w:val="20"/>
                <w:szCs w:val="20"/>
              </w:rPr>
              <w:t> </w:t>
            </w:r>
          </w:p>
        </w:tc>
        <w:tc>
          <w:tcPr>
            <w:tcW w:w="1770" w:type="dxa"/>
            <w:tcBorders>
              <w:top w:val="nil"/>
              <w:left w:val="nil"/>
              <w:bottom w:val="single" w:sz="6" w:space="0" w:color="auto"/>
              <w:right w:val="single" w:sz="6" w:space="0" w:color="auto"/>
            </w:tcBorders>
            <w:shd w:val="clear" w:color="auto" w:fill="auto"/>
            <w:vAlign w:val="bottom"/>
            <w:hideMark/>
          </w:tcPr>
          <w:p w14:paraId="4E46DE4D"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color w:val="000000"/>
              </w:rPr>
              <w:t> </w:t>
            </w:r>
          </w:p>
        </w:tc>
        <w:tc>
          <w:tcPr>
            <w:tcW w:w="5925" w:type="dxa"/>
            <w:tcBorders>
              <w:top w:val="nil"/>
              <w:left w:val="nil"/>
              <w:bottom w:val="single" w:sz="6" w:space="0" w:color="auto"/>
              <w:right w:val="single" w:sz="6" w:space="0" w:color="auto"/>
            </w:tcBorders>
            <w:shd w:val="clear" w:color="auto" w:fill="auto"/>
            <w:vAlign w:val="bottom"/>
            <w:hideMark/>
          </w:tcPr>
          <w:p w14:paraId="0FCB149B"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rPr>
              <w:t>CASE WHEN "Product"."Product Family Code" = 'CVAS' THEN '03-CVAS' WHEN "Product"."Product Family Code" = 'PARTS' THEN '01-Parts' WHEN "- Order Detail"."Service Fulfillment No" = EVALUATE('LAG(%1,1,0) OVER (ORDER BY %2)',"- Order Detail"."Service Fulfillment No","- Order Detail"."Service Fulfillment No")  AND "Serviced Product"."Model" IS NULL AND EVALUATE('LAG(%1,1,0) OVER (ORDER BY %2)' ,"Product"."Model","- Order Detail"."Service Fulfillment No")  = 'CAL-ONSITE' THEN '01-CAL-ONSITE'  WHEN "Order"."Order No"  = 617017357 AND "Order"."Line No" = 2 THEN '01-CAL-ONSITE'    WHEN Product."Item No" = '2795877' THEN '01-CAL-ONSITE'  WHEN Product."Item No" = '2563101' THEN '01-Service Commision' WHEN Product."Item No" = '1670916' THEN '02-Service Processing Fee' WHEN Product."Item No" = '2802563'  OR Product."Item No" = '2584651'  OR Product."Item No" = '2584660'  OR Product."Item No" = '2802556'  THEN '03-Fluke Europe PRE-CAL' WHEN Product."Item No" = '5071762' THEN '11-SHIPPING AND HANDLING CHARGES-NOT SSO Revenue' WHEN Product."Item No" = '5134889' THEN '12-LOGISTICS AND CUSTOM CLEARANCE-NOT SSO Revenue' WHEN Order."Order Type" like '%BILL ONLY'  THEN '02-Bill Only-Credit'  WHEN Order."Order Type" like '%CREDIT MEMO'  THEN '02-Bill Only-Credit' WHEN Order."Order Type" like '%SVC%'  THEN '01-SVC Shipment'   WHEN "Order"."Order No"  = 619037482 THEN '01-SVC Shipment'   WHEN "Order"."Order No"  = 610261034 THEN '01-SVC Shipment'   ELSE '100-Other' END </w:t>
            </w:r>
          </w:p>
        </w:tc>
      </w:tr>
      <w:tr w:rsidR="0014081A" w:rsidRPr="0014081A" w14:paraId="3AB4D6FC" w14:textId="77777777" w:rsidTr="0014081A">
        <w:trPr>
          <w:trHeight w:val="300"/>
        </w:trPr>
        <w:tc>
          <w:tcPr>
            <w:tcW w:w="2640" w:type="dxa"/>
            <w:tcBorders>
              <w:top w:val="nil"/>
              <w:left w:val="single" w:sz="6" w:space="0" w:color="auto"/>
              <w:bottom w:val="single" w:sz="6" w:space="0" w:color="auto"/>
              <w:right w:val="single" w:sz="6" w:space="0" w:color="auto"/>
            </w:tcBorders>
            <w:shd w:val="clear" w:color="auto" w:fill="auto"/>
            <w:vAlign w:val="bottom"/>
            <w:hideMark/>
          </w:tcPr>
          <w:p w14:paraId="0C496172"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color w:val="000000"/>
              </w:rPr>
              <w:lastRenderedPageBreak/>
              <w:t>SSO has specific coding to pull their bookings/shipments correctly.  SSO revenue into the different buckets (like On-Site, asset management, etc.) as required.  This is created by IT need needs to be available in new system too </w:t>
            </w:r>
          </w:p>
        </w:tc>
        <w:tc>
          <w:tcPr>
            <w:tcW w:w="1770" w:type="dxa"/>
            <w:tcBorders>
              <w:top w:val="nil"/>
              <w:left w:val="nil"/>
              <w:bottom w:val="single" w:sz="6" w:space="0" w:color="auto"/>
              <w:right w:val="single" w:sz="6" w:space="0" w:color="auto"/>
            </w:tcBorders>
            <w:shd w:val="clear" w:color="auto" w:fill="auto"/>
            <w:vAlign w:val="bottom"/>
            <w:hideMark/>
          </w:tcPr>
          <w:p w14:paraId="762C09EF"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color w:val="000000"/>
              </w:rPr>
              <w:t> </w:t>
            </w:r>
          </w:p>
        </w:tc>
        <w:tc>
          <w:tcPr>
            <w:tcW w:w="5925" w:type="dxa"/>
            <w:tcBorders>
              <w:top w:val="nil"/>
              <w:left w:val="nil"/>
              <w:bottom w:val="single" w:sz="6" w:space="0" w:color="auto"/>
              <w:right w:val="single" w:sz="6" w:space="0" w:color="auto"/>
            </w:tcBorders>
            <w:shd w:val="clear" w:color="auto" w:fill="auto"/>
            <w:vAlign w:val="bottom"/>
            <w:hideMark/>
          </w:tcPr>
          <w:p w14:paraId="12860685" w14:textId="77777777" w:rsidR="0014081A" w:rsidRPr="0014081A" w:rsidRDefault="0014081A" w:rsidP="0014081A">
            <w:pPr>
              <w:spacing w:after="0" w:line="240" w:lineRule="auto"/>
              <w:ind w:firstLine="0"/>
              <w:jc w:val="left"/>
              <w:textAlignment w:val="baseline"/>
              <w:rPr>
                <w:rFonts w:ascii="Segoe UI" w:eastAsia="Times New Roman" w:hAnsi="Segoe UI" w:cs="Segoe UI"/>
                <w:sz w:val="18"/>
                <w:szCs w:val="18"/>
              </w:rPr>
            </w:pPr>
            <w:r w:rsidRPr="0014081A">
              <w:rPr>
                <w:rFonts w:ascii="Calibri" w:eastAsia="Times New Roman" w:hAnsi="Calibri" w:cs="Calibri"/>
                <w:color w:val="000000"/>
              </w:rPr>
              <w:t>CASE WHEN "Product"."Product Family Code" = 'CVAS' THEN '10-Service' WHEN "Product"."Product Family Code" = 'PARTS' THEN '20-Parts' WHEN "- Order Detail"."Service Fulfillment No" = EVALUATE('LAG(%1,1,0) OVER (ORDER BY %2)',"- Order Detail"."Service Fulfillment No","- Order Detail"."Service Fulfillment No")  AND "Serviced Product"."Model" IS NULL AND EVALUATE('LAG(%1,1,0) OVER (ORDER BY %2)' ,"Product"."Model","- Order Detail"."Service Fulfillment No")  = 'CAL-ONSITE' THEN '01-CAL-ONSITE'  WHEN "Order"."Order No"  = 617017357 AND "Order"."Line No" = 2 THEN '01-CAL-ONSITE'    WHEN Product."Item No" = '2795877' THEN '01-CAL-ONSITE' WHEN Product."Item No" = '2563101' OR Product."Item No" = '1670916' OR Product."Item No" = '5071762' OR Product."Item No" = '5134889' THEN '10-Service' WHEN Product."Item No" = '2802563'  OR Product."Item No" = '2584651'  OR Product."Item No" = '2584660'  OR Product."Item No" = '2802556'  THEN '02-NLL' WHEN Order."Order Type" like 'ERU%'  THEN '06-RUL' WHEN Order."Order Type" like '%SVC%' AND Inventory."Ship-From Inventory Name" = 'Fluke Netherlands Service' THEN '02-NLL'  WHEN Order."Order Type" like '%SVC%' AND Inventory."Ship-From Inventory Name" = 'Fluke France Lab' THEN '02-NLL' WHEN Order."Order Type" like '%SVC%' AND Inventory."Ship-From Inventory Name" = 'Fluke United Kingdom Service' THEN '03-UKL' WHEN Order."Order Type" like '%SVC%' AND Inventory."Ship-From Inventory Name" = 'Fluke Germany Service' THEN '04-DEL' WHEN Order."Order Type" like '%SVC%' AND Inventory."Ship-From Inventory Name" = 'Fluke Glottertal Lab' THEN '05-DGL' WHEN Order."Order Type" like 'EUK%'  THEN '03-UKL' WHEN Order."Order Type" like 'EDE%'  THEN '04-DEL' WHEN Order."Order Type" like 'DGL%'  THEN '05-DGL' ELSE '02-NLL' END </w:t>
            </w:r>
          </w:p>
        </w:tc>
      </w:tr>
    </w:tbl>
    <w:p w14:paraId="60079C24" w14:textId="77777777" w:rsidR="0014081A" w:rsidRPr="00415944" w:rsidRDefault="0014081A" w:rsidP="005C5C75">
      <w:pPr>
        <w:spacing w:after="0" w:line="240" w:lineRule="auto"/>
        <w:ind w:firstLine="0"/>
        <w:jc w:val="left"/>
        <w:textAlignment w:val="baseline"/>
        <w:rPr>
          <w:rFonts w:ascii="Segoe UI" w:eastAsia="Times New Roman" w:hAnsi="Segoe UI" w:cs="Segoe UI"/>
          <w:sz w:val="18"/>
          <w:szCs w:val="18"/>
        </w:rPr>
      </w:pPr>
    </w:p>
    <w:p w14:paraId="4445E0F4" w14:textId="77777777" w:rsidR="005C5C75" w:rsidRPr="00415944" w:rsidRDefault="005C5C75" w:rsidP="005C5C75">
      <w:pPr>
        <w:spacing w:after="0" w:line="240" w:lineRule="auto"/>
        <w:ind w:firstLine="0"/>
        <w:jc w:val="left"/>
        <w:rPr>
          <w:rFonts w:ascii="Calibri" w:eastAsia="Times New Roman" w:hAnsi="Calibri" w:cs="Calibri"/>
          <w:sz w:val="18"/>
          <w:szCs w:val="18"/>
        </w:rPr>
      </w:pPr>
    </w:p>
    <w:p w14:paraId="47D3C5C2" w14:textId="0694FFE1" w:rsidR="005C5C75" w:rsidRDefault="00070683" w:rsidP="005C5C75">
      <w:pPr>
        <w:pStyle w:val="Heading3"/>
        <w:tabs>
          <w:tab w:val="left" w:pos="630"/>
          <w:tab w:val="left" w:pos="810"/>
        </w:tabs>
      </w:pPr>
      <w:bookmarkStart w:id="927" w:name="_Toc513666208"/>
      <w:bookmarkStart w:id="928" w:name="_Toc376611467"/>
      <w:bookmarkStart w:id="929" w:name="_Toc1928948553"/>
      <w:bookmarkStart w:id="930" w:name="_Toc707112846"/>
      <w:bookmarkStart w:id="931" w:name="_Toc1204981811"/>
      <w:bookmarkStart w:id="932" w:name="_Toc91671120"/>
      <w:r w:rsidRPr="00A93A57">
        <w:t>Targets</w:t>
      </w:r>
      <w:bookmarkEnd w:id="927"/>
      <w:bookmarkEnd w:id="928"/>
      <w:bookmarkEnd w:id="929"/>
      <w:bookmarkEnd w:id="930"/>
      <w:bookmarkEnd w:id="931"/>
      <w:bookmarkEnd w:id="932"/>
    </w:p>
    <w:p w14:paraId="0B8BE0BE" w14:textId="0CB9101E" w:rsidR="470C4E52" w:rsidRDefault="470C4E52" w:rsidP="0055F022">
      <w:r>
        <w:t xml:space="preserve">Revenue target is an outcome of the order and shipment budget and forecasting cycles.  </w:t>
      </w:r>
      <w:r w:rsidR="485340B5">
        <w:t>Revenue targets will be essentially the shipment target with a few additional adjustments for rebates, d</w:t>
      </w:r>
      <w:r w:rsidR="7B0CC826">
        <w:t xml:space="preserve">iscounts and other revenue related adjustments.  </w:t>
      </w:r>
      <w:r w:rsidR="623A25E1">
        <w:t>The target will be both a dollar amount and a growth rate vs. prior year.</w:t>
      </w:r>
      <w:r w:rsidR="0036596D" w:rsidRPr="0036596D">
        <w:t xml:space="preserve"> </w:t>
      </w:r>
      <w:r w:rsidR="0036596D">
        <w:t>.</w:t>
      </w:r>
      <w:r w:rsidR="0036596D" w:rsidRPr="00944D9E">
        <w:t xml:space="preserve"> </w:t>
      </w:r>
      <w:r w:rsidR="0036596D">
        <w:t>The dimension and granularity for these targets can be defined as follows</w:t>
      </w:r>
    </w:p>
    <w:p w14:paraId="5FD12A84" w14:textId="00059DD5" w:rsidR="0036596D" w:rsidRDefault="00730B7F" w:rsidP="00307DA9">
      <w:pPr>
        <w:pStyle w:val="NoSpacing"/>
        <w:numPr>
          <w:ilvl w:val="0"/>
          <w:numId w:val="91"/>
        </w:numPr>
      </w:pPr>
      <w:r>
        <w:rPr>
          <w:b/>
          <w:bCs/>
        </w:rPr>
        <w:t>Revenue</w:t>
      </w:r>
      <w:r w:rsidR="0036596D" w:rsidRPr="00575FBD">
        <w:rPr>
          <w:b/>
          <w:bCs/>
        </w:rPr>
        <w:t xml:space="preserve"> Target: </w:t>
      </w:r>
    </w:p>
    <w:p w14:paraId="0B80BF52" w14:textId="7659CF3B" w:rsidR="00BD1299" w:rsidRDefault="00BD1299" w:rsidP="00307DA9">
      <w:pPr>
        <w:pStyle w:val="NoSpacing"/>
        <w:numPr>
          <w:ilvl w:val="1"/>
          <w:numId w:val="88"/>
        </w:numPr>
      </w:pPr>
      <w:r>
        <w:t>monthl</w:t>
      </w:r>
      <w:r w:rsidR="00730B7F">
        <w:t>y</w:t>
      </w:r>
      <w:r>
        <w:t>, product family, One Fluke Region</w:t>
      </w:r>
    </w:p>
    <w:p w14:paraId="5A6EC0F1" w14:textId="77777777" w:rsidR="00BD1299" w:rsidRDefault="00BD1299" w:rsidP="0055F022"/>
    <w:p w14:paraId="6A43D136" w14:textId="0B874179" w:rsidR="0014081A" w:rsidRPr="00C677D5" w:rsidRDefault="773B6AEF" w:rsidP="0014081A">
      <w:pPr>
        <w:pStyle w:val="Heading3"/>
        <w:tabs>
          <w:tab w:val="left" w:pos="630"/>
          <w:tab w:val="left" w:pos="810"/>
        </w:tabs>
      </w:pPr>
      <w:bookmarkStart w:id="933" w:name="_Toc1549720364"/>
      <w:bookmarkStart w:id="934" w:name="_Toc1483640046"/>
      <w:bookmarkStart w:id="935" w:name="_Toc2127408212"/>
      <w:bookmarkStart w:id="936" w:name="_Toc417739803"/>
      <w:bookmarkStart w:id="937" w:name="_Toc472119148"/>
      <w:r>
        <w:t xml:space="preserve">  </w:t>
      </w:r>
      <w:bookmarkStart w:id="938" w:name="_Toc91671121"/>
      <w:r w:rsidR="0014081A" w:rsidRPr="00C677D5">
        <w:t>Additional or future needs</w:t>
      </w:r>
      <w:bookmarkEnd w:id="938"/>
      <w:r w:rsidR="0014081A" w:rsidRPr="00C677D5">
        <w:t> </w:t>
      </w:r>
      <w:bookmarkEnd w:id="933"/>
      <w:bookmarkEnd w:id="934"/>
      <w:bookmarkEnd w:id="935"/>
      <w:bookmarkEnd w:id="936"/>
      <w:bookmarkEnd w:id="937"/>
    </w:p>
    <w:p w14:paraId="623D71CE" w14:textId="450DA93F" w:rsidR="0014081A" w:rsidRDefault="0014081A" w:rsidP="0014081A"/>
    <w:p w14:paraId="3B10BCDB" w14:textId="77777777" w:rsidR="00BC070E" w:rsidRPr="00BC070E" w:rsidRDefault="00BC070E" w:rsidP="00347548">
      <w:pPr>
        <w:pStyle w:val="NoSpacing"/>
        <w:rPr>
          <w:rFonts w:ascii="Segoe UI" w:hAnsi="Segoe UI" w:cs="Segoe UI"/>
          <w:sz w:val="18"/>
          <w:szCs w:val="18"/>
        </w:rPr>
      </w:pPr>
      <w:r w:rsidRPr="00BC070E">
        <w:t>Integrate regional market data points (GDP, Manufacturing PMI, unemployment rates, etc.) as a benchmark for revenue expectations.  Create ML / regression analysis models applying government data or other 3</w:t>
      </w:r>
      <w:r w:rsidRPr="00BC070E">
        <w:rPr>
          <w:sz w:val="17"/>
          <w:szCs w:val="17"/>
          <w:vertAlign w:val="superscript"/>
        </w:rPr>
        <w:t>rd</w:t>
      </w:r>
      <w:r w:rsidRPr="00BC070E">
        <w:t> party sources as indication of performance.  </w:t>
      </w:r>
    </w:p>
    <w:p w14:paraId="0C29E51E" w14:textId="77777777" w:rsidR="00BC070E" w:rsidRPr="00BC070E" w:rsidRDefault="00BC070E" w:rsidP="00347548">
      <w:pPr>
        <w:pStyle w:val="NoSpacing"/>
        <w:rPr>
          <w:rFonts w:ascii="Segoe UI" w:eastAsia="Times New Roman" w:hAnsi="Segoe UI" w:cs="Segoe UI"/>
          <w:sz w:val="18"/>
          <w:szCs w:val="18"/>
        </w:rPr>
      </w:pPr>
      <w:r w:rsidRPr="00BC070E">
        <w:rPr>
          <w:rFonts w:ascii="Calibri" w:eastAsia="Times New Roman" w:hAnsi="Calibri" w:cs="Calibri"/>
        </w:rPr>
        <w:lastRenderedPageBreak/>
        <w:t>Fluke has a need to understand our “net margin” by customer.  This includes all the impacts associated with doing business with that customer, for example, impact of freight, off invoice rebates, commissions to third party reps, marketing fees, etc.  We need to ensure the data lake is set up to accommodate this need. </w:t>
      </w:r>
    </w:p>
    <w:p w14:paraId="6D0C4755" w14:textId="32DF884A" w:rsidR="005C5C75" w:rsidRDefault="005C5C75" w:rsidP="005C5C75">
      <w:pPr>
        <w:ind w:firstLine="0"/>
      </w:pPr>
    </w:p>
    <w:p w14:paraId="12F4B3A3" w14:textId="04EB2F1A" w:rsidR="008336C4" w:rsidRDefault="00BF52BE" w:rsidP="00A4681A">
      <w:pPr>
        <w:pStyle w:val="Heading1"/>
        <w:ind w:left="0"/>
      </w:pPr>
      <w:bookmarkStart w:id="939" w:name="_Toc80613934"/>
      <w:bookmarkStart w:id="940" w:name="_Toc91671122"/>
      <w:bookmarkStart w:id="941" w:name="_Toc1362806750"/>
      <w:bookmarkStart w:id="942" w:name="_Toc1457307147"/>
      <w:bookmarkStart w:id="943" w:name="_Toc520738615"/>
      <w:bookmarkStart w:id="944" w:name="_Toc712768624"/>
      <w:bookmarkStart w:id="945" w:name="_Toc1506814348"/>
      <w:r>
        <w:t>Core Value Focus Area</w:t>
      </w:r>
      <w:r w:rsidR="10BEBC99">
        <w:t xml:space="preserve"> </w:t>
      </w:r>
      <w:r w:rsidR="00003CFA">
        <w:t>–</w:t>
      </w:r>
      <w:r w:rsidR="1B5141F9">
        <w:t>Profitability Strategy</w:t>
      </w:r>
      <w:bookmarkEnd w:id="939"/>
      <w:bookmarkEnd w:id="940"/>
      <w:r w:rsidR="1B5141F9">
        <w:t xml:space="preserve"> </w:t>
      </w:r>
      <w:bookmarkEnd w:id="941"/>
      <w:bookmarkEnd w:id="942"/>
      <w:bookmarkEnd w:id="943"/>
      <w:bookmarkEnd w:id="944"/>
      <w:bookmarkEnd w:id="945"/>
    </w:p>
    <w:p w14:paraId="01D44AFB" w14:textId="4C9EA57F" w:rsidR="009612BF" w:rsidRDefault="009612BF" w:rsidP="009612BF">
      <w:pPr>
        <w:pStyle w:val="Heading2"/>
      </w:pPr>
      <w:bookmarkStart w:id="946" w:name="_Toc151002775"/>
      <w:bookmarkStart w:id="947" w:name="_Toc89527557"/>
      <w:bookmarkStart w:id="948" w:name="_Toc1418547809"/>
      <w:bookmarkStart w:id="949" w:name="_Toc602868995"/>
      <w:bookmarkStart w:id="950" w:name="_Toc897777199"/>
      <w:bookmarkStart w:id="951" w:name="_Toc91671123"/>
      <w:r>
        <w:t xml:space="preserve">OMX - </w:t>
      </w:r>
      <w:r w:rsidRPr="009612BF">
        <w:t>Operating Margin Expansio</w:t>
      </w:r>
      <w:r>
        <w:t>n</w:t>
      </w:r>
      <w:bookmarkEnd w:id="946"/>
      <w:bookmarkEnd w:id="947"/>
      <w:bookmarkEnd w:id="948"/>
      <w:bookmarkEnd w:id="949"/>
      <w:bookmarkEnd w:id="950"/>
      <w:bookmarkEnd w:id="951"/>
    </w:p>
    <w:p w14:paraId="1E7FFDE5" w14:textId="77777777" w:rsidR="009612BF" w:rsidRDefault="009612BF" w:rsidP="009612BF"/>
    <w:p w14:paraId="7E55FFAF" w14:textId="43565213" w:rsidR="00005AB4" w:rsidRPr="00005AB4" w:rsidRDefault="00005AB4" w:rsidP="00005AB4">
      <w:pPr>
        <w:pStyle w:val="NoSpacing"/>
        <w:rPr>
          <w:rFonts w:ascii="Calibri" w:eastAsia="Times New Roman" w:hAnsi="Calibri" w:cs="Calibri"/>
        </w:rPr>
      </w:pPr>
      <w:r w:rsidRPr="00005AB4">
        <w:rPr>
          <w:rFonts w:ascii="Calibri" w:eastAsia="Times New Roman" w:hAnsi="Calibri" w:cs="Calibri"/>
        </w:rPr>
        <w:t xml:space="preserve">OMX is a metric that measures, in general, how efficient the business is utilizing resources relative to sales within same time period, </w:t>
      </w:r>
      <w:r>
        <w:rPr>
          <w:rFonts w:ascii="Calibri" w:eastAsia="Times New Roman" w:hAnsi="Calibri" w:cs="Calibri"/>
        </w:rPr>
        <w:t>i</w:t>
      </w:r>
      <w:r w:rsidRPr="00005AB4">
        <w:rPr>
          <w:rFonts w:ascii="Calibri" w:eastAsia="Times New Roman" w:hAnsi="Calibri" w:cs="Calibri"/>
        </w:rPr>
        <w:t>.e., Month, Quarter or Year to Date.  For example, June sales and expenses current year measured against June of prior year sales and expenses.  If the OMX metric is positive, it’s an indication that the business is managing sales and resources effectively.  If the measure is negative, it’s an indication that somewhere in the business needs investigating to problem solve.  To calculate OMX one needs the company’s sales, (COGS) cost of goods sold and operating expenses.  These components are defined by the company’s chart of accounts which is an accounting term for the various general ledger accounts that make up the company's P&amp;L (profit &amp; loss) statement</w:t>
      </w:r>
      <w:r w:rsidR="00260364">
        <w:rPr>
          <w:rFonts w:ascii="Calibri" w:eastAsia="Times New Roman" w:hAnsi="Calibri" w:cs="Calibri"/>
        </w:rPr>
        <w:t xml:space="preserve"> i.e</w:t>
      </w:r>
      <w:r w:rsidRPr="00005AB4">
        <w:rPr>
          <w:rFonts w:ascii="Calibri" w:eastAsia="Times New Roman" w:hAnsi="Calibri" w:cs="Calibri"/>
        </w:rPr>
        <w:t xml:space="preserve"> sales, product margin and expenses.  </w:t>
      </w:r>
    </w:p>
    <w:p w14:paraId="2A054031" w14:textId="77777777" w:rsidR="009612BF" w:rsidRDefault="009612BF" w:rsidP="009612BF"/>
    <w:p w14:paraId="3A258438" w14:textId="2F9B7396" w:rsidR="00F159AA" w:rsidRDefault="00F159AA" w:rsidP="00F159AA">
      <w:pPr>
        <w:ind w:firstLine="0"/>
        <w:rPr>
          <w:rStyle w:val="eop"/>
          <w:rFonts w:ascii="Arial" w:hAnsi="Arial" w:cs="Arial"/>
          <w:color w:val="000000"/>
          <w:shd w:val="clear" w:color="auto" w:fill="FFFFFF"/>
        </w:rPr>
      </w:pPr>
      <w:r w:rsidRPr="00F159AA">
        <w:rPr>
          <w:rFonts w:ascii="Calibri" w:eastAsia="Times New Roman" w:hAnsi="Calibri" w:cs="Calibri"/>
        </w:rPr>
        <w:t>For Fluke’s (COA) chart of account structure details</w:t>
      </w:r>
      <w:r w:rsidR="001A6E20">
        <w:rPr>
          <w:rFonts w:ascii="Calibri" w:eastAsia="Times New Roman" w:hAnsi="Calibri" w:cs="Calibri"/>
        </w:rPr>
        <w:t xml:space="preserve"> </w:t>
      </w:r>
      <w:r w:rsidRPr="00F159AA">
        <w:rPr>
          <w:rFonts w:ascii="Calibri" w:eastAsia="Times New Roman" w:hAnsi="Calibri" w:cs="Calibri"/>
        </w:rPr>
        <w:t>Click &gt;</w:t>
      </w:r>
      <w:r>
        <w:rPr>
          <w:rStyle w:val="normaltextrun"/>
          <w:rFonts w:ascii="Arial" w:hAnsi="Arial" w:cs="Arial"/>
          <w:color w:val="000000"/>
          <w:shd w:val="clear" w:color="auto" w:fill="FFFFFF"/>
        </w:rPr>
        <w:t>  </w:t>
      </w:r>
      <w:hyperlink r:id="rId86" w:tgtFrame="_blank" w:history="1">
        <w:r>
          <w:rPr>
            <w:rStyle w:val="normaltextrun"/>
            <w:rFonts w:ascii="Arial" w:hAnsi="Arial" w:cs="Arial"/>
            <w:b/>
            <w:bCs/>
            <w:color w:val="0563C1"/>
            <w:u w:val="single"/>
            <w:shd w:val="clear" w:color="auto" w:fill="FFFFFF"/>
          </w:rPr>
          <w:t>HERE</w:t>
        </w:r>
      </w:hyperlink>
      <w:r>
        <w:rPr>
          <w:rStyle w:val="eop"/>
          <w:rFonts w:ascii="Arial" w:hAnsi="Arial" w:cs="Arial"/>
          <w:color w:val="000000"/>
          <w:shd w:val="clear" w:color="auto" w:fill="FFFFFF"/>
        </w:rPr>
        <w:t> </w:t>
      </w:r>
    </w:p>
    <w:p w14:paraId="4D96C504" w14:textId="5AC60322" w:rsidR="00952523" w:rsidRDefault="00822105" w:rsidP="00F159AA">
      <w:pPr>
        <w:ind w:firstLine="0"/>
        <w:rPr>
          <w:rFonts w:ascii="Calibri" w:eastAsia="Times New Roman" w:hAnsi="Calibri" w:cs="Calibri"/>
        </w:rPr>
      </w:pPr>
      <w:r>
        <w:rPr>
          <w:rFonts w:ascii="Calibri" w:eastAsia="Times New Roman" w:hAnsi="Calibri" w:cs="Calibri"/>
          <w:b/>
          <w:bCs/>
          <w:noProof/>
          <w:sz w:val="36"/>
          <w:szCs w:val="36"/>
        </w:rPr>
        <mc:AlternateContent>
          <mc:Choice Requires="wps">
            <w:drawing>
              <wp:anchor distT="0" distB="0" distL="114300" distR="114300" simplePos="0" relativeHeight="251658250" behindDoc="0" locked="0" layoutInCell="1" allowOverlap="1" wp14:anchorId="2A2C3780" wp14:editId="36234ADB">
                <wp:simplePos x="0" y="0"/>
                <wp:positionH relativeFrom="column">
                  <wp:posOffset>4127567</wp:posOffset>
                </wp:positionH>
                <wp:positionV relativeFrom="paragraph">
                  <wp:posOffset>467679</wp:posOffset>
                </wp:positionV>
                <wp:extent cx="80645" cy="575310"/>
                <wp:effectExtent l="19368" t="18732" r="14922" b="91123"/>
                <wp:wrapNone/>
                <wp:docPr id="230" name="Left Brace 230"/>
                <wp:cNvGraphicFramePr/>
                <a:graphic xmlns:a="http://schemas.openxmlformats.org/drawingml/2006/main">
                  <a:graphicData uri="http://schemas.microsoft.com/office/word/2010/wordprocessingShape">
                    <wps:wsp>
                      <wps:cNvSpPr/>
                      <wps:spPr>
                        <a:xfrm rot="16140000">
                          <a:off x="0" y="0"/>
                          <a:ext cx="80645" cy="57531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24BA7E2F">
              <v:shapetype id="_x0000_t87" coordsize="21600,21600" filled="f" o:spt="87" adj="1800,10800" path="m21600,qx10800@0l10800@2qy0@11,10800@3l10800@1qy21600,21600e" w14:anchorId="00053006">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30" style="position:absolute;margin-left:325pt;margin-top:36.85pt;width:6.35pt;height:45.3pt;rotation:-91;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black [3200]" strokeweight=".5pt" type="#_x0000_t87" adj="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">
                <v:stroke joinstyle="miter"/>
              </v:shape>
            </w:pict>
          </mc:Fallback>
        </mc:AlternateContent>
      </w:r>
      <w:r w:rsidR="00F507D8" w:rsidRPr="00F507D8">
        <w:rPr>
          <w:rFonts w:ascii="Calibri" w:eastAsia="Times New Roman" w:hAnsi="Calibri" w:cs="Calibri"/>
        </w:rPr>
        <w:t>Fluke’s COA is structured with major, minor and class codes that make up the six-digit code for a general ledger account</w:t>
      </w:r>
      <w:r w:rsidR="00F507D8" w:rsidRPr="00374D12">
        <w:rPr>
          <w:rFonts w:ascii="Calibri" w:eastAsia="Times New Roman" w:hAnsi="Calibri" w:cs="Calibri"/>
        </w:rPr>
        <w:t>.</w:t>
      </w:r>
      <w:r w:rsidR="006A30DA" w:rsidRPr="00403CB5">
        <w:rPr>
          <w:rFonts w:ascii="Calibri" w:eastAsia="Times New Roman" w:hAnsi="Calibri" w:cs="Calibri"/>
          <w:b/>
          <w:bCs/>
        </w:rPr>
        <w:t xml:space="preserve"> 510100 is the account number</w:t>
      </w:r>
      <w:r w:rsidR="006A30DA" w:rsidRPr="006A30DA">
        <w:rPr>
          <w:rFonts w:ascii="Calibri" w:eastAsia="Times New Roman" w:hAnsi="Calibri" w:cs="Calibri"/>
        </w:rPr>
        <w:t xml:space="preserve"> for Standard Cost</w:t>
      </w:r>
      <w:r w:rsidR="00952523">
        <w:rPr>
          <w:rFonts w:ascii="Calibri" w:eastAsia="Times New Roman" w:hAnsi="Calibri" w:cs="Calibri"/>
        </w:rPr>
        <w:t xml:space="preserve"> and can be derived as follows</w:t>
      </w:r>
    </w:p>
    <w:p w14:paraId="261A892F" w14:textId="1B5074FC" w:rsidR="00952523" w:rsidRPr="00952523" w:rsidRDefault="00E51A22" w:rsidP="00952523">
      <w:pPr>
        <w:ind w:firstLine="0"/>
        <w:jc w:val="center"/>
        <w:rPr>
          <w:rFonts w:ascii="Calibri" w:eastAsia="Times New Roman" w:hAnsi="Calibri" w:cs="Calibri"/>
          <w:sz w:val="36"/>
          <w:szCs w:val="36"/>
        </w:rPr>
      </w:pPr>
      <w:r>
        <w:rPr>
          <w:noProof/>
        </w:rPr>
        <mc:AlternateContent>
          <mc:Choice Requires="wps">
            <w:drawing>
              <wp:anchor distT="0" distB="0" distL="114300" distR="114300" simplePos="0" relativeHeight="251658248" behindDoc="0" locked="0" layoutInCell="1" allowOverlap="1" wp14:anchorId="472EC244" wp14:editId="531F4092">
                <wp:simplePos x="0" y="0"/>
                <wp:positionH relativeFrom="column">
                  <wp:posOffset>3174449</wp:posOffset>
                </wp:positionH>
                <wp:positionV relativeFrom="paragraph">
                  <wp:posOffset>381635</wp:posOffset>
                </wp:positionV>
                <wp:extent cx="370936" cy="3505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70936" cy="350520"/>
                        </a:xfrm>
                        <a:prstGeom prst="rect">
                          <a:avLst/>
                        </a:prstGeom>
                        <a:solidFill>
                          <a:schemeClr val="lt1"/>
                        </a:solidFill>
                        <a:ln w="6350">
                          <a:noFill/>
                        </a:ln>
                      </wps:spPr>
                      <wps:txbx>
                        <w:txbxContent>
                          <w:p w14:paraId="32A702B8" w14:textId="127B7BF9" w:rsidR="007D4A06" w:rsidRPr="00F02BEC" w:rsidRDefault="007D4A06" w:rsidP="00FA6F4C">
                            <w:pPr>
                              <w:ind w:firstLine="0"/>
                              <w:jc w:val="left"/>
                              <w:rPr>
                                <w:sz w:val="14"/>
                                <w:szCs w:val="14"/>
                              </w:rPr>
                            </w:pPr>
                            <w:r>
                              <w:rPr>
                                <w:sz w:val="14"/>
                                <w:szCs w:val="14"/>
                              </w:rP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EC244" id="Text Box 28" o:spid="_x0000_s1057" type="#_x0000_t202" style="position:absolute;left:0;text-align:left;margin-left:249.95pt;margin-top:30.05pt;width:29.2pt;height:27.6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" fillcolor="white [3201]" stroked="f" strokeweight=".5pt">
                <v:textbox>
                  <w:txbxContent>
                    <w:p w14:paraId="32A702B8" w14:textId="127B7BF9" w:rsidR="007D4A06" w:rsidRPr="00F02BEC" w:rsidRDefault="007D4A06" w:rsidP="00FA6F4C">
                      <w:pPr>
                        <w:ind w:firstLine="0"/>
                        <w:jc w:val="left"/>
                        <w:rPr>
                          <w:sz w:val="14"/>
                          <w:szCs w:val="14"/>
                        </w:rPr>
                      </w:pPr>
                      <w:r>
                        <w:rPr>
                          <w:sz w:val="14"/>
                          <w:szCs w:val="14"/>
                        </w:rPr>
                        <w:t>Class</w:t>
                      </w:r>
                    </w:p>
                  </w:txbxContent>
                </v:textbox>
              </v:shape>
            </w:pict>
          </mc:Fallback>
        </mc:AlternateContent>
      </w:r>
      <w:r w:rsidR="00822105">
        <w:rPr>
          <w:noProof/>
        </w:rPr>
        <mc:AlternateContent>
          <mc:Choice Requires="wps">
            <w:drawing>
              <wp:anchor distT="0" distB="0" distL="114300" distR="114300" simplePos="0" relativeHeight="251658249" behindDoc="0" locked="0" layoutInCell="1" allowOverlap="1" wp14:anchorId="49AE214D" wp14:editId="37C42B14">
                <wp:simplePos x="0" y="0"/>
                <wp:positionH relativeFrom="column">
                  <wp:posOffset>3841822</wp:posOffset>
                </wp:positionH>
                <wp:positionV relativeFrom="paragraph">
                  <wp:posOffset>378759</wp:posOffset>
                </wp:positionV>
                <wp:extent cx="709575" cy="35052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709575" cy="350520"/>
                        </a:xfrm>
                        <a:prstGeom prst="rect">
                          <a:avLst/>
                        </a:prstGeom>
                        <a:solidFill>
                          <a:schemeClr val="lt1"/>
                        </a:solidFill>
                        <a:ln w="6350">
                          <a:noFill/>
                        </a:ln>
                      </wps:spPr>
                      <wps:txbx>
                        <w:txbxContent>
                          <w:p w14:paraId="75099BEA" w14:textId="56E31F07" w:rsidR="007D4A06" w:rsidRPr="00F02BEC" w:rsidRDefault="007D4A06" w:rsidP="00822105">
                            <w:pPr>
                              <w:ind w:firstLine="0"/>
                              <w:jc w:val="left"/>
                              <w:rPr>
                                <w:sz w:val="14"/>
                                <w:szCs w:val="14"/>
                              </w:rPr>
                            </w:pPr>
                            <w:r>
                              <w:rPr>
                                <w:sz w:val="14"/>
                                <w:szCs w:val="14"/>
                              </w:rP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214D" id="Text Box 229" o:spid="_x0000_s1058" type="#_x0000_t202" style="position:absolute;left:0;text-align:left;margin-left:302.5pt;margin-top:29.8pt;width:55.85pt;height:27.6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" fillcolor="white [3201]" stroked="f" strokeweight=".5pt">
                <v:textbox>
                  <w:txbxContent>
                    <w:p w14:paraId="75099BEA" w14:textId="56E31F07" w:rsidR="007D4A06" w:rsidRPr="00F02BEC" w:rsidRDefault="007D4A06" w:rsidP="00822105">
                      <w:pPr>
                        <w:ind w:firstLine="0"/>
                        <w:jc w:val="left"/>
                        <w:rPr>
                          <w:sz w:val="14"/>
                          <w:szCs w:val="14"/>
                        </w:rPr>
                      </w:pPr>
                      <w:r>
                        <w:rPr>
                          <w:sz w:val="14"/>
                          <w:szCs w:val="14"/>
                        </w:rPr>
                        <w:t>Account</w:t>
                      </w:r>
                    </w:p>
                  </w:txbxContent>
                </v:textbox>
              </v:shape>
            </w:pict>
          </mc:Fallback>
        </mc:AlternateContent>
      </w:r>
      <w:r w:rsidR="002611BF">
        <w:rPr>
          <w:noProof/>
        </w:rPr>
        <mc:AlternateContent>
          <mc:Choice Requires="wps">
            <w:drawing>
              <wp:anchor distT="0" distB="0" distL="114300" distR="114300" simplePos="0" relativeHeight="251658247" behindDoc="0" locked="0" layoutInCell="1" allowOverlap="1" wp14:anchorId="658BCD00" wp14:editId="24CAD2A6">
                <wp:simplePos x="0" y="0"/>
                <wp:positionH relativeFrom="column">
                  <wp:posOffset>2420417</wp:posOffset>
                </wp:positionH>
                <wp:positionV relativeFrom="paragraph">
                  <wp:posOffset>380365</wp:posOffset>
                </wp:positionV>
                <wp:extent cx="753465" cy="350520"/>
                <wp:effectExtent l="0" t="0" r="8890" b="0"/>
                <wp:wrapNone/>
                <wp:docPr id="27" name="Text Box 27"/>
                <wp:cNvGraphicFramePr/>
                <a:graphic xmlns:a="http://schemas.openxmlformats.org/drawingml/2006/main">
                  <a:graphicData uri="http://schemas.microsoft.com/office/word/2010/wordprocessingShape">
                    <wps:wsp>
                      <wps:cNvSpPr txBox="1"/>
                      <wps:spPr>
                        <a:xfrm>
                          <a:off x="0" y="0"/>
                          <a:ext cx="753465" cy="350520"/>
                        </a:xfrm>
                        <a:prstGeom prst="rect">
                          <a:avLst/>
                        </a:prstGeom>
                        <a:solidFill>
                          <a:schemeClr val="lt1"/>
                        </a:solidFill>
                        <a:ln w="6350">
                          <a:noFill/>
                        </a:ln>
                      </wps:spPr>
                      <wps:txbx>
                        <w:txbxContent>
                          <w:p w14:paraId="731F8F76" w14:textId="7FBC6CC0" w:rsidR="007D4A06" w:rsidRPr="00F02BEC" w:rsidRDefault="007D4A06" w:rsidP="00F02BEC">
                            <w:pPr>
                              <w:ind w:firstLine="0"/>
                              <w:jc w:val="left"/>
                              <w:rPr>
                                <w:sz w:val="14"/>
                                <w:szCs w:val="14"/>
                              </w:rPr>
                            </w:pPr>
                            <w:r>
                              <w:rPr>
                                <w:sz w:val="14"/>
                                <w:szCs w:val="14"/>
                              </w:rPr>
                              <w:t>Minor</w:t>
                            </w:r>
                            <w:r w:rsidRPr="00F02BEC">
                              <w:rPr>
                                <w:sz w:val="14"/>
                                <w:szCs w:val="14"/>
                              </w:rPr>
                              <w:t xml:space="preserve"> Code for C</w:t>
                            </w:r>
                            <w:r>
                              <w:rPr>
                                <w:sz w:val="14"/>
                                <w:szCs w:val="14"/>
                              </w:rPr>
                              <w:t>ost of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BCD00" id="Text Box 27" o:spid="_x0000_s1059" type="#_x0000_t202" style="position:absolute;left:0;text-align:left;margin-left:190.6pt;margin-top:29.95pt;width:59.35pt;height:27.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" fillcolor="white [3201]" stroked="f" strokeweight=".5pt">
                <v:textbox>
                  <w:txbxContent>
                    <w:p w14:paraId="731F8F76" w14:textId="7FBC6CC0" w:rsidR="007D4A06" w:rsidRPr="00F02BEC" w:rsidRDefault="007D4A06" w:rsidP="00F02BEC">
                      <w:pPr>
                        <w:ind w:firstLine="0"/>
                        <w:jc w:val="left"/>
                        <w:rPr>
                          <w:sz w:val="14"/>
                          <w:szCs w:val="14"/>
                        </w:rPr>
                      </w:pPr>
                      <w:r>
                        <w:rPr>
                          <w:sz w:val="14"/>
                          <w:szCs w:val="14"/>
                        </w:rPr>
                        <w:t>Minor</w:t>
                      </w:r>
                      <w:r w:rsidRPr="00F02BEC">
                        <w:rPr>
                          <w:sz w:val="14"/>
                          <w:szCs w:val="14"/>
                        </w:rPr>
                        <w:t xml:space="preserve"> Code for C</w:t>
                      </w:r>
                      <w:r>
                        <w:rPr>
                          <w:sz w:val="14"/>
                          <w:szCs w:val="14"/>
                        </w:rPr>
                        <w:t>ost of Sales</w:t>
                      </w:r>
                    </w:p>
                  </w:txbxContent>
                </v:textbox>
              </v:shape>
            </w:pict>
          </mc:Fallback>
        </mc:AlternateContent>
      </w:r>
      <w:r w:rsidR="001C4814">
        <w:rPr>
          <w:noProof/>
        </w:rPr>
        <mc:AlternateContent>
          <mc:Choice Requires="wps">
            <w:drawing>
              <wp:anchor distT="0" distB="0" distL="114300" distR="114300" simplePos="0" relativeHeight="251658246" behindDoc="0" locked="0" layoutInCell="1" allowOverlap="1" wp14:anchorId="171D1000" wp14:editId="2A33395B">
                <wp:simplePos x="0" y="0"/>
                <wp:positionH relativeFrom="column">
                  <wp:posOffset>1900555</wp:posOffset>
                </wp:positionH>
                <wp:positionV relativeFrom="paragraph">
                  <wp:posOffset>374345</wp:posOffset>
                </wp:positionV>
                <wp:extent cx="687629" cy="307238"/>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87629" cy="307238"/>
                        </a:xfrm>
                        <a:prstGeom prst="rect">
                          <a:avLst/>
                        </a:prstGeom>
                        <a:solidFill>
                          <a:schemeClr val="lt1"/>
                        </a:solidFill>
                        <a:ln w="6350">
                          <a:noFill/>
                        </a:ln>
                      </wps:spPr>
                      <wps:txbx>
                        <w:txbxContent>
                          <w:p w14:paraId="5D70DFA9" w14:textId="3065F293" w:rsidR="007D4A06" w:rsidRPr="00F02BEC" w:rsidRDefault="007D4A06" w:rsidP="00F02BEC">
                            <w:pPr>
                              <w:ind w:firstLine="0"/>
                              <w:jc w:val="left"/>
                              <w:rPr>
                                <w:sz w:val="14"/>
                                <w:szCs w:val="14"/>
                              </w:rPr>
                            </w:pPr>
                            <w:r w:rsidRPr="00F02BEC">
                              <w:rPr>
                                <w:sz w:val="14"/>
                                <w:szCs w:val="14"/>
                              </w:rPr>
                              <w:t>Major Code for COGS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D1000" id="Text Box 24" o:spid="_x0000_s1060" type="#_x0000_t202" style="position:absolute;left:0;text-align:left;margin-left:149.65pt;margin-top:29.5pt;width:54.15pt;height:24.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" fillcolor="white [3201]" stroked="f" strokeweight=".5pt">
                <v:textbox>
                  <w:txbxContent>
                    <w:p w14:paraId="5D70DFA9" w14:textId="3065F293" w:rsidR="007D4A06" w:rsidRPr="00F02BEC" w:rsidRDefault="007D4A06" w:rsidP="00F02BEC">
                      <w:pPr>
                        <w:ind w:firstLine="0"/>
                        <w:jc w:val="left"/>
                        <w:rPr>
                          <w:sz w:val="14"/>
                          <w:szCs w:val="14"/>
                        </w:rPr>
                      </w:pPr>
                      <w:r w:rsidRPr="00F02BEC">
                        <w:rPr>
                          <w:sz w:val="14"/>
                          <w:szCs w:val="14"/>
                        </w:rPr>
                        <w:t>Major Code for COGS</w:t>
                      </w:r>
                    </w:p>
                  </w:txbxContent>
                </v:textbox>
              </v:shape>
            </w:pict>
          </mc:Fallback>
        </mc:AlternateContent>
      </w:r>
      <w:r w:rsidR="00341081">
        <w:rPr>
          <w:rFonts w:ascii="Calibri" w:eastAsia="Times New Roman" w:hAnsi="Calibri" w:cs="Calibri"/>
          <w:b/>
          <w:bCs/>
          <w:noProof/>
          <w:sz w:val="36"/>
          <w:szCs w:val="36"/>
        </w:rPr>
        <mc:AlternateContent>
          <mc:Choice Requires="wps">
            <w:drawing>
              <wp:anchor distT="0" distB="0" distL="114300" distR="114300" simplePos="0" relativeHeight="251658245" behindDoc="0" locked="0" layoutInCell="1" allowOverlap="1" wp14:anchorId="79360CFF" wp14:editId="7E0CBAFC">
                <wp:simplePos x="0" y="0"/>
                <wp:positionH relativeFrom="column">
                  <wp:posOffset>3291910</wp:posOffset>
                </wp:positionH>
                <wp:positionV relativeFrom="paragraph">
                  <wp:posOffset>8846</wp:posOffset>
                </wp:positionV>
                <wp:extent cx="80734" cy="575666"/>
                <wp:effectExtent l="318" t="0" r="14922" b="91123"/>
                <wp:wrapNone/>
                <wp:docPr id="22" name="Left Brace 22"/>
                <wp:cNvGraphicFramePr/>
                <a:graphic xmlns:a="http://schemas.openxmlformats.org/drawingml/2006/main">
                  <a:graphicData uri="http://schemas.microsoft.com/office/word/2010/wordprocessingShape">
                    <wps:wsp>
                      <wps:cNvSpPr/>
                      <wps:spPr>
                        <a:xfrm rot="16200000">
                          <a:off x="0" y="0"/>
                          <a:ext cx="80734" cy="57566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565AAC14">
              <v:shape id="Left Brace 22" style="position:absolute;margin-left:259.2pt;margin-top:.7pt;width:6.35pt;height:45.35pt;rotation:-90;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black [3200]" strokeweight=".5pt" type="#_x0000_t87" adj="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" w14:anchorId="5E787B77">
                <v:stroke joinstyle="miter"/>
              </v:shape>
            </w:pict>
          </mc:Fallback>
        </mc:AlternateContent>
      </w:r>
      <w:r w:rsidR="00341081">
        <w:rPr>
          <w:rFonts w:ascii="Calibri" w:eastAsia="Times New Roman" w:hAnsi="Calibri" w:cs="Calibri"/>
          <w:b/>
          <w:bCs/>
          <w:noProof/>
          <w:sz w:val="36"/>
          <w:szCs w:val="36"/>
        </w:rPr>
        <mc:AlternateContent>
          <mc:Choice Requires="wps">
            <w:drawing>
              <wp:anchor distT="0" distB="0" distL="114300" distR="114300" simplePos="0" relativeHeight="251658244" behindDoc="0" locked="0" layoutInCell="1" allowOverlap="1" wp14:anchorId="4BAB3F7D" wp14:editId="0CF37EE8">
                <wp:simplePos x="0" y="0"/>
                <wp:positionH relativeFrom="column">
                  <wp:posOffset>2672657</wp:posOffset>
                </wp:positionH>
                <wp:positionV relativeFrom="paragraph">
                  <wp:posOffset>121748</wp:posOffset>
                </wp:positionV>
                <wp:extent cx="80011" cy="351854"/>
                <wp:effectExtent l="0" t="2540" r="12700" b="88900"/>
                <wp:wrapNone/>
                <wp:docPr id="21" name="Left Brace 21"/>
                <wp:cNvGraphicFramePr/>
                <a:graphic xmlns:a="http://schemas.openxmlformats.org/drawingml/2006/main">
                  <a:graphicData uri="http://schemas.microsoft.com/office/word/2010/wordprocessingShape">
                    <wps:wsp>
                      <wps:cNvSpPr/>
                      <wps:spPr>
                        <a:xfrm rot="16200000">
                          <a:off x="0" y="0"/>
                          <a:ext cx="80011" cy="351854"/>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34A5429C">
              <v:shape id="Left Brace 21" style="position:absolute;margin-left:210.45pt;margin-top:9.6pt;width:6.3pt;height:27.7pt;rotation:-90;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black [3200]" strokeweight=".5pt" type="#_x0000_t87" adj="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" w14:anchorId="295B2261">
                <v:stroke joinstyle="miter"/>
              </v:shape>
            </w:pict>
          </mc:Fallback>
        </mc:AlternateContent>
      </w:r>
      <w:r w:rsidR="00CE2807">
        <w:rPr>
          <w:rFonts w:ascii="Calibri" w:eastAsia="Times New Roman" w:hAnsi="Calibri" w:cs="Calibri"/>
          <w:b/>
          <w:bCs/>
          <w:noProof/>
          <w:sz w:val="36"/>
          <w:szCs w:val="36"/>
        </w:rPr>
        <mc:AlternateContent>
          <mc:Choice Requires="wps">
            <w:drawing>
              <wp:anchor distT="0" distB="0" distL="114300" distR="114300" simplePos="0" relativeHeight="251658243" behindDoc="0" locked="0" layoutInCell="1" allowOverlap="1" wp14:anchorId="15338733" wp14:editId="1EF9F9AE">
                <wp:simplePos x="0" y="0"/>
                <wp:positionH relativeFrom="column">
                  <wp:posOffset>2224075</wp:posOffset>
                </wp:positionH>
                <wp:positionV relativeFrom="paragraph">
                  <wp:posOffset>170815</wp:posOffset>
                </wp:positionV>
                <wp:extent cx="80467" cy="246404"/>
                <wp:effectExtent l="0" t="6985" r="27305" b="103505"/>
                <wp:wrapNone/>
                <wp:docPr id="17" name="Left Brace 17"/>
                <wp:cNvGraphicFramePr/>
                <a:graphic xmlns:a="http://schemas.openxmlformats.org/drawingml/2006/main">
                  <a:graphicData uri="http://schemas.microsoft.com/office/word/2010/wordprocessingShape">
                    <wps:wsp>
                      <wps:cNvSpPr/>
                      <wps:spPr>
                        <a:xfrm rot="16200000">
                          <a:off x="0" y="0"/>
                          <a:ext cx="80467" cy="246404"/>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140326C2">
              <v:shape id="Left Brace 17" style="position:absolute;margin-left:175.1pt;margin-top:13.45pt;width:6.35pt;height:19.4pt;rotation:-90;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black [3200]" strokeweight=".5pt" type="#_x0000_t87" adj="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" w14:anchorId="17913AE5">
                <v:stroke joinstyle="miter"/>
              </v:shape>
            </w:pict>
          </mc:Fallback>
        </mc:AlternateContent>
      </w:r>
      <w:r w:rsidR="00952523" w:rsidRPr="00952523">
        <w:rPr>
          <w:rFonts w:ascii="Calibri" w:eastAsia="Times New Roman" w:hAnsi="Calibri" w:cs="Calibri"/>
          <w:b/>
          <w:bCs/>
          <w:sz w:val="36"/>
          <w:szCs w:val="36"/>
        </w:rPr>
        <w:t>5</w:t>
      </w:r>
      <w:r w:rsidR="00235C05">
        <w:rPr>
          <w:rFonts w:ascii="Calibri" w:eastAsia="Times New Roman" w:hAnsi="Calibri" w:cs="Calibri"/>
          <w:b/>
          <w:bCs/>
          <w:sz w:val="36"/>
          <w:szCs w:val="36"/>
        </w:rPr>
        <w:t xml:space="preserve">   </w:t>
      </w:r>
      <w:r w:rsidR="00341081">
        <w:rPr>
          <w:rFonts w:ascii="Calibri" w:eastAsia="Times New Roman" w:hAnsi="Calibri" w:cs="Calibri"/>
          <w:b/>
          <w:bCs/>
          <w:sz w:val="36"/>
          <w:szCs w:val="36"/>
        </w:rPr>
        <w:t xml:space="preserve">   </w:t>
      </w:r>
      <w:r w:rsidR="00952523" w:rsidRPr="00952523">
        <w:rPr>
          <w:rFonts w:ascii="Calibri" w:eastAsia="Times New Roman" w:hAnsi="Calibri" w:cs="Calibri"/>
          <w:b/>
          <w:bCs/>
          <w:sz w:val="36"/>
          <w:szCs w:val="36"/>
        </w:rPr>
        <w:t>1</w:t>
      </w:r>
      <w:r w:rsidR="00235C05">
        <w:rPr>
          <w:rFonts w:ascii="Calibri" w:eastAsia="Times New Roman" w:hAnsi="Calibri" w:cs="Calibri"/>
          <w:b/>
          <w:bCs/>
          <w:sz w:val="36"/>
          <w:szCs w:val="36"/>
        </w:rPr>
        <w:t xml:space="preserve">   </w:t>
      </w:r>
      <w:r w:rsidR="00341081">
        <w:rPr>
          <w:rFonts w:ascii="Calibri" w:eastAsia="Times New Roman" w:hAnsi="Calibri" w:cs="Calibri"/>
          <w:b/>
          <w:bCs/>
          <w:sz w:val="36"/>
          <w:szCs w:val="36"/>
        </w:rPr>
        <w:t xml:space="preserve">   </w:t>
      </w:r>
      <w:r w:rsidR="00952523" w:rsidRPr="00952523">
        <w:rPr>
          <w:rFonts w:ascii="Calibri" w:eastAsia="Times New Roman" w:hAnsi="Calibri" w:cs="Calibri"/>
          <w:b/>
          <w:bCs/>
          <w:sz w:val="36"/>
          <w:szCs w:val="36"/>
        </w:rPr>
        <w:t>0</w:t>
      </w:r>
      <w:r w:rsidR="00235C05">
        <w:rPr>
          <w:rFonts w:ascii="Calibri" w:eastAsia="Times New Roman" w:hAnsi="Calibri" w:cs="Calibri"/>
          <w:b/>
          <w:bCs/>
          <w:sz w:val="36"/>
          <w:szCs w:val="36"/>
        </w:rPr>
        <w:t xml:space="preserve">   </w:t>
      </w:r>
      <w:r w:rsidR="00341081">
        <w:rPr>
          <w:rFonts w:ascii="Calibri" w:eastAsia="Times New Roman" w:hAnsi="Calibri" w:cs="Calibri"/>
          <w:b/>
          <w:bCs/>
          <w:sz w:val="36"/>
          <w:szCs w:val="36"/>
        </w:rPr>
        <w:t xml:space="preserve">   </w:t>
      </w:r>
      <w:r w:rsidR="00952523" w:rsidRPr="00952523">
        <w:rPr>
          <w:rFonts w:ascii="Calibri" w:eastAsia="Times New Roman" w:hAnsi="Calibri" w:cs="Calibri"/>
          <w:b/>
          <w:bCs/>
          <w:sz w:val="36"/>
          <w:szCs w:val="36"/>
        </w:rPr>
        <w:t>1</w:t>
      </w:r>
      <w:r w:rsidR="00235C05">
        <w:rPr>
          <w:rFonts w:ascii="Calibri" w:eastAsia="Times New Roman" w:hAnsi="Calibri" w:cs="Calibri"/>
          <w:b/>
          <w:bCs/>
          <w:sz w:val="36"/>
          <w:szCs w:val="36"/>
        </w:rPr>
        <w:t xml:space="preserve">   </w:t>
      </w:r>
      <w:r w:rsidR="00341081">
        <w:rPr>
          <w:rFonts w:ascii="Calibri" w:eastAsia="Times New Roman" w:hAnsi="Calibri" w:cs="Calibri"/>
          <w:b/>
          <w:bCs/>
          <w:sz w:val="36"/>
          <w:szCs w:val="36"/>
        </w:rPr>
        <w:t xml:space="preserve">  </w:t>
      </w:r>
      <w:r w:rsidR="00952523" w:rsidRPr="00952523">
        <w:rPr>
          <w:rFonts w:ascii="Calibri" w:eastAsia="Times New Roman" w:hAnsi="Calibri" w:cs="Calibri"/>
          <w:b/>
          <w:bCs/>
          <w:sz w:val="36"/>
          <w:szCs w:val="36"/>
        </w:rPr>
        <w:t>0</w:t>
      </w:r>
      <w:r w:rsidR="00235C05">
        <w:rPr>
          <w:rFonts w:ascii="Calibri" w:eastAsia="Times New Roman" w:hAnsi="Calibri" w:cs="Calibri"/>
          <w:b/>
          <w:bCs/>
          <w:sz w:val="36"/>
          <w:szCs w:val="36"/>
        </w:rPr>
        <w:t xml:space="preserve">   </w:t>
      </w:r>
      <w:r w:rsidR="00341081">
        <w:rPr>
          <w:rFonts w:ascii="Calibri" w:eastAsia="Times New Roman" w:hAnsi="Calibri" w:cs="Calibri"/>
          <w:b/>
          <w:bCs/>
          <w:sz w:val="36"/>
          <w:szCs w:val="36"/>
        </w:rPr>
        <w:t xml:space="preserve">   </w:t>
      </w:r>
      <w:r w:rsidR="00952523" w:rsidRPr="00952523">
        <w:rPr>
          <w:rFonts w:ascii="Calibri" w:eastAsia="Times New Roman" w:hAnsi="Calibri" w:cs="Calibri"/>
          <w:b/>
          <w:bCs/>
          <w:sz w:val="36"/>
          <w:szCs w:val="36"/>
        </w:rPr>
        <w:t>0</w:t>
      </w:r>
    </w:p>
    <w:p w14:paraId="521BC7D4" w14:textId="4E653288" w:rsidR="00F507D8" w:rsidRDefault="006A30DA" w:rsidP="00F159AA">
      <w:pPr>
        <w:ind w:firstLine="0"/>
        <w:rPr>
          <w:rStyle w:val="normaltextrun"/>
          <w:rFonts w:ascii="Arial" w:hAnsi="Arial" w:cs="Arial"/>
          <w:color w:val="000000"/>
          <w:shd w:val="clear" w:color="auto" w:fill="FFFFFF"/>
        </w:rPr>
      </w:pPr>
      <w:r>
        <w:rPr>
          <w:rStyle w:val="normaltextrun"/>
          <w:rFonts w:ascii="Arial" w:hAnsi="Arial" w:cs="Arial"/>
          <w:color w:val="000000"/>
          <w:shd w:val="clear" w:color="auto" w:fill="FFFFFF"/>
        </w:rPr>
        <w:t> </w:t>
      </w:r>
    </w:p>
    <w:p w14:paraId="6A984A39" w14:textId="77777777" w:rsidR="007B4F0C" w:rsidRDefault="007B4F0C" w:rsidP="00F159AA">
      <w:pPr>
        <w:ind w:firstLine="0"/>
        <w:rPr>
          <w:rFonts w:ascii="Calibri" w:eastAsia="Times New Roman" w:hAnsi="Calibri" w:cs="Calibri"/>
        </w:rPr>
      </w:pPr>
    </w:p>
    <w:p w14:paraId="781DD60F" w14:textId="2BA9F1F7" w:rsidR="007B4F0C" w:rsidRDefault="007B4F0C" w:rsidP="00F159AA">
      <w:pPr>
        <w:ind w:firstLine="0"/>
        <w:rPr>
          <w:rFonts w:ascii="Calibri" w:eastAsia="Times New Roman" w:hAnsi="Calibri" w:cs="Calibri"/>
        </w:rPr>
      </w:pPr>
      <w:r>
        <w:rPr>
          <w:noProof/>
        </w:rPr>
        <w:drawing>
          <wp:inline distT="0" distB="0" distL="0" distR="0" wp14:anchorId="31B45597" wp14:editId="56D75E72">
            <wp:extent cx="6686550" cy="17087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87">
                      <a:extLst>
                        <a:ext uri="{28A0092B-C50C-407E-A947-70E740481C1C}">
                          <a14:useLocalDpi xmlns:a14="http://schemas.microsoft.com/office/drawing/2010/main" val="0"/>
                        </a:ext>
                      </a:extLst>
                    </a:blip>
                    <a:stretch>
                      <a:fillRect/>
                    </a:stretch>
                  </pic:blipFill>
                  <pic:spPr>
                    <a:xfrm>
                      <a:off x="0" y="0"/>
                      <a:ext cx="6686550" cy="1708785"/>
                    </a:xfrm>
                    <a:prstGeom prst="rect">
                      <a:avLst/>
                    </a:prstGeom>
                  </pic:spPr>
                </pic:pic>
              </a:graphicData>
            </a:graphic>
          </wp:inline>
        </w:drawing>
      </w:r>
    </w:p>
    <w:p w14:paraId="06107AE3" w14:textId="13C2CCFA" w:rsidR="00B50863" w:rsidRPr="003A054F" w:rsidRDefault="00A43DB0" w:rsidP="00B5697E">
      <w:pPr>
        <w:pStyle w:val="NoSpacing"/>
        <w:rPr>
          <w:b/>
          <w:bCs/>
        </w:rPr>
      </w:pPr>
      <w:r w:rsidRPr="003A054F">
        <w:rPr>
          <w:b/>
          <w:bCs/>
        </w:rPr>
        <w:t>The other major code</w:t>
      </w:r>
      <w:r w:rsidR="00B5697E" w:rsidRPr="003A054F">
        <w:rPr>
          <w:b/>
          <w:bCs/>
        </w:rPr>
        <w:t>s are as follows:</w:t>
      </w:r>
    </w:p>
    <w:p w14:paraId="0D0E1947" w14:textId="7266A8C0" w:rsidR="008C715D" w:rsidRDefault="008C715D" w:rsidP="008C715D">
      <w:pPr>
        <w:pStyle w:val="NoSpacing"/>
      </w:pPr>
      <w:r>
        <w:t>1</w:t>
      </w:r>
      <w:r w:rsidRPr="00B5697E">
        <w:t xml:space="preserve"> = </w:t>
      </w:r>
      <w:r>
        <w:t>Assets</w:t>
      </w:r>
    </w:p>
    <w:p w14:paraId="6C6F3780" w14:textId="657D48D7" w:rsidR="008C715D" w:rsidRDefault="00CB0503" w:rsidP="008C715D">
      <w:pPr>
        <w:pStyle w:val="NoSpacing"/>
      </w:pPr>
      <w:r>
        <w:t>2</w:t>
      </w:r>
      <w:r w:rsidR="008C715D" w:rsidRPr="00B5697E">
        <w:t xml:space="preserve"> </w:t>
      </w:r>
      <w:r w:rsidR="008C715D">
        <w:t>= Lia</w:t>
      </w:r>
      <w:r>
        <w:t>bilities</w:t>
      </w:r>
    </w:p>
    <w:p w14:paraId="1250B6EE" w14:textId="2AD4FC4A" w:rsidR="00CB0503" w:rsidRDefault="00CB0503" w:rsidP="00CB0503">
      <w:pPr>
        <w:pStyle w:val="NoSpacing"/>
      </w:pPr>
      <w:r>
        <w:t>3</w:t>
      </w:r>
      <w:r w:rsidRPr="00B5697E">
        <w:t xml:space="preserve"> = </w:t>
      </w:r>
      <w:r>
        <w:t>Equity</w:t>
      </w:r>
    </w:p>
    <w:p w14:paraId="343D6E6C" w14:textId="005D4E5E" w:rsidR="00B5697E" w:rsidRDefault="00B5697E" w:rsidP="00B5697E">
      <w:pPr>
        <w:pStyle w:val="NoSpacing"/>
      </w:pPr>
      <w:r w:rsidRPr="00B5697E">
        <w:t>4 = Revenue</w:t>
      </w:r>
      <w:r w:rsidR="00C34BC5">
        <w:t>/ Net Sales</w:t>
      </w:r>
    </w:p>
    <w:p w14:paraId="2686B793" w14:textId="7B164C0B" w:rsidR="00B5697E" w:rsidRPr="00B5697E" w:rsidRDefault="00B5697E" w:rsidP="00B5697E">
      <w:pPr>
        <w:pStyle w:val="NoSpacing"/>
      </w:pPr>
      <w:r w:rsidRPr="00B5697E">
        <w:t>5 = COGS</w:t>
      </w:r>
      <w:r w:rsidR="00C34BC5">
        <w:t xml:space="preserve"> (Cost of Goods Sold)</w:t>
      </w:r>
    </w:p>
    <w:p w14:paraId="4EE3A3AB" w14:textId="77777777" w:rsidR="00B5697E" w:rsidRPr="00B5697E" w:rsidRDefault="00B5697E" w:rsidP="00B5697E">
      <w:pPr>
        <w:pStyle w:val="NoSpacing"/>
      </w:pPr>
      <w:r w:rsidRPr="00B5697E">
        <w:t>6 = Cost Center Expenses</w:t>
      </w:r>
    </w:p>
    <w:p w14:paraId="6C8E89B6" w14:textId="1D05D4DD" w:rsidR="00B5697E" w:rsidRPr="00B5697E" w:rsidRDefault="00B5697E" w:rsidP="00B5697E">
      <w:pPr>
        <w:pStyle w:val="NoSpacing"/>
      </w:pPr>
      <w:r w:rsidRPr="00B5697E">
        <w:t xml:space="preserve">7 = Corp income/expense </w:t>
      </w:r>
      <w:r w:rsidR="00F652B4">
        <w:t>(</w:t>
      </w:r>
      <w:r w:rsidR="009B6FD7">
        <w:t xml:space="preserve">Included in </w:t>
      </w:r>
      <w:r w:rsidR="00F652B4">
        <w:t>Operating Profit</w:t>
      </w:r>
      <w:r w:rsidR="00DE1B70">
        <w:t xml:space="preserve"> calculation</w:t>
      </w:r>
      <w:r w:rsidR="00F652B4">
        <w:t>)</w:t>
      </w:r>
    </w:p>
    <w:p w14:paraId="768909E0" w14:textId="6F0B029A" w:rsidR="00B5697E" w:rsidRDefault="00B5697E" w:rsidP="00B5697E">
      <w:pPr>
        <w:pStyle w:val="NoSpacing"/>
      </w:pPr>
      <w:r w:rsidRPr="00B5697E">
        <w:t xml:space="preserve">8 = Corp income/expense </w:t>
      </w:r>
      <w:r w:rsidR="00F652B4">
        <w:t>(</w:t>
      </w:r>
      <w:r w:rsidR="00DE1B70">
        <w:t xml:space="preserve">Excluded from </w:t>
      </w:r>
      <w:r w:rsidR="00F652B4">
        <w:t>Operating Profit</w:t>
      </w:r>
      <w:r w:rsidR="00DE1B70">
        <w:t xml:space="preserve"> calculation</w:t>
      </w:r>
      <w:r w:rsidR="00F652B4">
        <w:t>)</w:t>
      </w:r>
    </w:p>
    <w:p w14:paraId="0A53D8FD" w14:textId="578F3C5C" w:rsidR="00894558" w:rsidRPr="003A054F" w:rsidRDefault="00894558" w:rsidP="00F159AA">
      <w:pPr>
        <w:ind w:firstLine="0"/>
        <w:rPr>
          <w:rFonts w:ascii="Calibri" w:eastAsia="Times New Roman" w:hAnsi="Calibri" w:cs="Calibri"/>
          <w:b/>
          <w:bCs/>
        </w:rPr>
      </w:pPr>
      <w:r w:rsidRPr="003A054F">
        <w:rPr>
          <w:rFonts w:ascii="Calibri" w:eastAsia="Times New Roman" w:hAnsi="Calibri" w:cs="Calibri"/>
          <w:b/>
          <w:bCs/>
        </w:rPr>
        <w:t>Minor Codes within these Major codes are:</w:t>
      </w: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3955"/>
        <w:gridCol w:w="810"/>
        <w:gridCol w:w="4140"/>
      </w:tblGrid>
      <w:tr w:rsidR="0025316D" w:rsidRPr="00D43EAF" w14:paraId="486EA464" w14:textId="77777777" w:rsidTr="0025316D">
        <w:trPr>
          <w:trHeight w:val="255"/>
        </w:trPr>
        <w:tc>
          <w:tcPr>
            <w:tcW w:w="3955" w:type="dxa"/>
            <w:vMerge w:val="restart"/>
            <w:noWrap/>
            <w:vAlign w:val="bottom"/>
            <w:hideMark/>
          </w:tcPr>
          <w:p w14:paraId="3E01E288" w14:textId="77777777" w:rsidR="0025316D" w:rsidRPr="00D43EAF" w:rsidRDefault="0025316D" w:rsidP="00D43EAF">
            <w:pPr>
              <w:pStyle w:val="NoSpacing"/>
              <w:jc w:val="center"/>
              <w:rPr>
                <w:sz w:val="18"/>
                <w:szCs w:val="18"/>
              </w:rPr>
            </w:pPr>
            <w:r w:rsidRPr="00D43EAF">
              <w:rPr>
                <w:sz w:val="18"/>
                <w:szCs w:val="18"/>
              </w:rPr>
              <w:lastRenderedPageBreak/>
              <w:t>ASSETS</w:t>
            </w:r>
          </w:p>
        </w:tc>
        <w:tc>
          <w:tcPr>
            <w:tcW w:w="810" w:type="dxa"/>
            <w:noWrap/>
            <w:vAlign w:val="bottom"/>
            <w:hideMark/>
          </w:tcPr>
          <w:p w14:paraId="695C531C" w14:textId="77777777" w:rsidR="0025316D" w:rsidRPr="00D43EAF" w:rsidRDefault="0025316D" w:rsidP="000F460D">
            <w:pPr>
              <w:pStyle w:val="NoSpacing"/>
              <w:rPr>
                <w:sz w:val="18"/>
                <w:szCs w:val="18"/>
              </w:rPr>
            </w:pPr>
            <w:r w:rsidRPr="00D43EAF">
              <w:rPr>
                <w:sz w:val="18"/>
                <w:szCs w:val="18"/>
              </w:rPr>
              <w:t>1</w:t>
            </w:r>
          </w:p>
        </w:tc>
        <w:tc>
          <w:tcPr>
            <w:tcW w:w="4140" w:type="dxa"/>
            <w:noWrap/>
            <w:vAlign w:val="bottom"/>
            <w:hideMark/>
          </w:tcPr>
          <w:p w14:paraId="15ED3749" w14:textId="77777777" w:rsidR="0025316D" w:rsidRPr="00D43EAF" w:rsidRDefault="0025316D" w:rsidP="000F460D">
            <w:pPr>
              <w:pStyle w:val="NoSpacing"/>
              <w:rPr>
                <w:sz w:val="18"/>
                <w:szCs w:val="18"/>
              </w:rPr>
            </w:pPr>
            <w:r w:rsidRPr="00D43EAF">
              <w:rPr>
                <w:sz w:val="18"/>
                <w:szCs w:val="18"/>
              </w:rPr>
              <w:t>CURRENT ASSETS</w:t>
            </w:r>
          </w:p>
        </w:tc>
      </w:tr>
      <w:tr w:rsidR="0025316D" w:rsidRPr="00D43EAF" w14:paraId="69394872" w14:textId="77777777" w:rsidTr="0025316D">
        <w:trPr>
          <w:trHeight w:val="255"/>
        </w:trPr>
        <w:tc>
          <w:tcPr>
            <w:tcW w:w="3955" w:type="dxa"/>
            <w:vMerge/>
            <w:noWrap/>
            <w:vAlign w:val="bottom"/>
            <w:hideMark/>
          </w:tcPr>
          <w:p w14:paraId="57A564FF" w14:textId="77777777" w:rsidR="0025316D" w:rsidRPr="00D43EAF" w:rsidRDefault="0025316D" w:rsidP="00D43EAF">
            <w:pPr>
              <w:pStyle w:val="NoSpacing"/>
              <w:jc w:val="center"/>
              <w:rPr>
                <w:sz w:val="18"/>
                <w:szCs w:val="18"/>
              </w:rPr>
            </w:pPr>
          </w:p>
        </w:tc>
        <w:tc>
          <w:tcPr>
            <w:tcW w:w="810" w:type="dxa"/>
            <w:noWrap/>
            <w:vAlign w:val="bottom"/>
            <w:hideMark/>
          </w:tcPr>
          <w:p w14:paraId="7F206E36" w14:textId="77777777" w:rsidR="0025316D" w:rsidRPr="00D43EAF" w:rsidRDefault="0025316D" w:rsidP="000F460D">
            <w:pPr>
              <w:pStyle w:val="NoSpacing"/>
              <w:rPr>
                <w:sz w:val="18"/>
                <w:szCs w:val="18"/>
              </w:rPr>
            </w:pPr>
            <w:r w:rsidRPr="00D43EAF">
              <w:rPr>
                <w:sz w:val="18"/>
                <w:szCs w:val="18"/>
              </w:rPr>
              <w:t>2</w:t>
            </w:r>
          </w:p>
        </w:tc>
        <w:tc>
          <w:tcPr>
            <w:tcW w:w="4140" w:type="dxa"/>
            <w:noWrap/>
            <w:vAlign w:val="bottom"/>
            <w:hideMark/>
          </w:tcPr>
          <w:p w14:paraId="1A311D2F" w14:textId="77777777" w:rsidR="0025316D" w:rsidRPr="00D43EAF" w:rsidRDefault="0025316D" w:rsidP="000F460D">
            <w:pPr>
              <w:pStyle w:val="NoSpacing"/>
              <w:rPr>
                <w:sz w:val="18"/>
                <w:szCs w:val="18"/>
              </w:rPr>
            </w:pPr>
            <w:r w:rsidRPr="00D43EAF">
              <w:rPr>
                <w:sz w:val="18"/>
                <w:szCs w:val="18"/>
              </w:rPr>
              <w:t>FIXED ASSETS/CIP</w:t>
            </w:r>
          </w:p>
        </w:tc>
      </w:tr>
      <w:tr w:rsidR="0025316D" w:rsidRPr="00D43EAF" w14:paraId="538B8C3D" w14:textId="77777777" w:rsidTr="0025316D">
        <w:trPr>
          <w:trHeight w:val="255"/>
        </w:trPr>
        <w:tc>
          <w:tcPr>
            <w:tcW w:w="3955" w:type="dxa"/>
            <w:vMerge/>
            <w:noWrap/>
            <w:vAlign w:val="bottom"/>
            <w:hideMark/>
          </w:tcPr>
          <w:p w14:paraId="559D3C57" w14:textId="77777777" w:rsidR="0025316D" w:rsidRPr="00D43EAF" w:rsidRDefault="0025316D" w:rsidP="00D43EAF">
            <w:pPr>
              <w:pStyle w:val="NoSpacing"/>
              <w:jc w:val="center"/>
              <w:rPr>
                <w:sz w:val="18"/>
                <w:szCs w:val="18"/>
              </w:rPr>
            </w:pPr>
          </w:p>
        </w:tc>
        <w:tc>
          <w:tcPr>
            <w:tcW w:w="810" w:type="dxa"/>
            <w:noWrap/>
            <w:vAlign w:val="bottom"/>
            <w:hideMark/>
          </w:tcPr>
          <w:p w14:paraId="0C20CA46" w14:textId="77777777" w:rsidR="0025316D" w:rsidRPr="00D43EAF" w:rsidRDefault="0025316D" w:rsidP="000F460D">
            <w:pPr>
              <w:pStyle w:val="NoSpacing"/>
              <w:rPr>
                <w:sz w:val="18"/>
                <w:szCs w:val="18"/>
              </w:rPr>
            </w:pPr>
            <w:r w:rsidRPr="00D43EAF">
              <w:rPr>
                <w:sz w:val="18"/>
                <w:szCs w:val="18"/>
              </w:rPr>
              <w:t>3</w:t>
            </w:r>
          </w:p>
        </w:tc>
        <w:tc>
          <w:tcPr>
            <w:tcW w:w="4140" w:type="dxa"/>
            <w:noWrap/>
            <w:vAlign w:val="bottom"/>
            <w:hideMark/>
          </w:tcPr>
          <w:p w14:paraId="60FC8BC9" w14:textId="77777777" w:rsidR="0025316D" w:rsidRPr="00D43EAF" w:rsidRDefault="0025316D" w:rsidP="000F460D">
            <w:pPr>
              <w:pStyle w:val="NoSpacing"/>
              <w:rPr>
                <w:sz w:val="18"/>
                <w:szCs w:val="18"/>
              </w:rPr>
            </w:pPr>
            <w:r w:rsidRPr="00D43EAF">
              <w:rPr>
                <w:sz w:val="18"/>
                <w:szCs w:val="18"/>
              </w:rPr>
              <w:t>OTHER ASSETS</w:t>
            </w:r>
          </w:p>
        </w:tc>
      </w:tr>
      <w:tr w:rsidR="0025316D" w:rsidRPr="00D43EAF" w14:paraId="06CF81AE" w14:textId="77777777" w:rsidTr="0025316D">
        <w:trPr>
          <w:trHeight w:val="255"/>
        </w:trPr>
        <w:tc>
          <w:tcPr>
            <w:tcW w:w="3955" w:type="dxa"/>
            <w:vMerge/>
            <w:noWrap/>
            <w:vAlign w:val="bottom"/>
            <w:hideMark/>
          </w:tcPr>
          <w:p w14:paraId="2B8FE16B" w14:textId="77777777" w:rsidR="0025316D" w:rsidRPr="00D43EAF" w:rsidRDefault="0025316D" w:rsidP="00D43EAF">
            <w:pPr>
              <w:pStyle w:val="NoSpacing"/>
              <w:jc w:val="center"/>
              <w:rPr>
                <w:sz w:val="18"/>
                <w:szCs w:val="18"/>
              </w:rPr>
            </w:pPr>
          </w:p>
        </w:tc>
        <w:tc>
          <w:tcPr>
            <w:tcW w:w="810" w:type="dxa"/>
            <w:noWrap/>
            <w:vAlign w:val="bottom"/>
            <w:hideMark/>
          </w:tcPr>
          <w:p w14:paraId="49C796DE" w14:textId="77777777" w:rsidR="0025316D" w:rsidRPr="00D43EAF" w:rsidRDefault="0025316D" w:rsidP="000F460D">
            <w:pPr>
              <w:pStyle w:val="NoSpacing"/>
              <w:rPr>
                <w:sz w:val="18"/>
                <w:szCs w:val="18"/>
              </w:rPr>
            </w:pPr>
            <w:r w:rsidRPr="00D43EAF">
              <w:rPr>
                <w:sz w:val="18"/>
                <w:szCs w:val="18"/>
              </w:rPr>
              <w:t>4</w:t>
            </w:r>
          </w:p>
        </w:tc>
        <w:tc>
          <w:tcPr>
            <w:tcW w:w="4140" w:type="dxa"/>
            <w:noWrap/>
            <w:vAlign w:val="bottom"/>
            <w:hideMark/>
          </w:tcPr>
          <w:p w14:paraId="08F3AA0E" w14:textId="77777777" w:rsidR="0025316D" w:rsidRPr="00D43EAF" w:rsidRDefault="0025316D" w:rsidP="000F460D">
            <w:pPr>
              <w:pStyle w:val="NoSpacing"/>
              <w:rPr>
                <w:sz w:val="18"/>
                <w:szCs w:val="18"/>
              </w:rPr>
            </w:pPr>
            <w:r w:rsidRPr="00D43EAF">
              <w:rPr>
                <w:sz w:val="18"/>
                <w:szCs w:val="18"/>
              </w:rPr>
              <w:t>GOODWILL &amp; INTANGIBLE ASSETS</w:t>
            </w:r>
          </w:p>
        </w:tc>
      </w:tr>
      <w:tr w:rsidR="0025316D" w:rsidRPr="00D43EAF" w14:paraId="5812EECB" w14:textId="77777777" w:rsidTr="0025316D">
        <w:trPr>
          <w:trHeight w:val="255"/>
        </w:trPr>
        <w:tc>
          <w:tcPr>
            <w:tcW w:w="3955" w:type="dxa"/>
            <w:vMerge w:val="restart"/>
            <w:noWrap/>
            <w:vAlign w:val="bottom"/>
            <w:hideMark/>
          </w:tcPr>
          <w:p w14:paraId="61AE923A" w14:textId="77777777" w:rsidR="0025316D" w:rsidRPr="00D43EAF" w:rsidRDefault="0025316D" w:rsidP="00D43EAF">
            <w:pPr>
              <w:pStyle w:val="NoSpacing"/>
              <w:jc w:val="center"/>
              <w:rPr>
                <w:sz w:val="18"/>
                <w:szCs w:val="18"/>
              </w:rPr>
            </w:pPr>
            <w:r w:rsidRPr="00D43EAF">
              <w:rPr>
                <w:sz w:val="18"/>
                <w:szCs w:val="18"/>
              </w:rPr>
              <w:t>LIABILITIES</w:t>
            </w:r>
          </w:p>
        </w:tc>
        <w:tc>
          <w:tcPr>
            <w:tcW w:w="810" w:type="dxa"/>
            <w:noWrap/>
            <w:vAlign w:val="bottom"/>
            <w:hideMark/>
          </w:tcPr>
          <w:p w14:paraId="012CA6BF" w14:textId="77777777" w:rsidR="0025316D" w:rsidRPr="00D43EAF" w:rsidRDefault="0025316D" w:rsidP="000F460D">
            <w:pPr>
              <w:pStyle w:val="NoSpacing"/>
              <w:rPr>
                <w:sz w:val="18"/>
                <w:szCs w:val="18"/>
              </w:rPr>
            </w:pPr>
            <w:r w:rsidRPr="00D43EAF">
              <w:rPr>
                <w:sz w:val="18"/>
                <w:szCs w:val="18"/>
              </w:rPr>
              <w:t>1</w:t>
            </w:r>
          </w:p>
        </w:tc>
        <w:tc>
          <w:tcPr>
            <w:tcW w:w="4140" w:type="dxa"/>
            <w:noWrap/>
            <w:vAlign w:val="bottom"/>
            <w:hideMark/>
          </w:tcPr>
          <w:p w14:paraId="2905A18A" w14:textId="77777777" w:rsidR="0025316D" w:rsidRPr="00D43EAF" w:rsidRDefault="0025316D" w:rsidP="000F460D">
            <w:pPr>
              <w:pStyle w:val="NoSpacing"/>
              <w:rPr>
                <w:sz w:val="18"/>
                <w:szCs w:val="18"/>
              </w:rPr>
            </w:pPr>
            <w:r w:rsidRPr="00D43EAF">
              <w:rPr>
                <w:sz w:val="18"/>
                <w:szCs w:val="18"/>
              </w:rPr>
              <w:t>CURRENT LIABILITIES</w:t>
            </w:r>
          </w:p>
        </w:tc>
      </w:tr>
      <w:tr w:rsidR="0025316D" w:rsidRPr="00D43EAF" w14:paraId="7BA169F0" w14:textId="77777777" w:rsidTr="0025316D">
        <w:trPr>
          <w:trHeight w:val="255"/>
        </w:trPr>
        <w:tc>
          <w:tcPr>
            <w:tcW w:w="3955" w:type="dxa"/>
            <w:vMerge/>
            <w:noWrap/>
            <w:vAlign w:val="bottom"/>
            <w:hideMark/>
          </w:tcPr>
          <w:p w14:paraId="695FC7E9" w14:textId="77777777" w:rsidR="0025316D" w:rsidRPr="00D43EAF" w:rsidRDefault="0025316D" w:rsidP="00D43EAF">
            <w:pPr>
              <w:pStyle w:val="NoSpacing"/>
              <w:jc w:val="center"/>
              <w:rPr>
                <w:sz w:val="18"/>
                <w:szCs w:val="18"/>
              </w:rPr>
            </w:pPr>
          </w:p>
        </w:tc>
        <w:tc>
          <w:tcPr>
            <w:tcW w:w="810" w:type="dxa"/>
            <w:noWrap/>
            <w:vAlign w:val="bottom"/>
            <w:hideMark/>
          </w:tcPr>
          <w:p w14:paraId="1A8515DB" w14:textId="77777777" w:rsidR="0025316D" w:rsidRPr="00D43EAF" w:rsidRDefault="0025316D" w:rsidP="000F460D">
            <w:pPr>
              <w:pStyle w:val="NoSpacing"/>
              <w:rPr>
                <w:sz w:val="18"/>
                <w:szCs w:val="18"/>
              </w:rPr>
            </w:pPr>
            <w:r w:rsidRPr="00D43EAF">
              <w:rPr>
                <w:sz w:val="18"/>
                <w:szCs w:val="18"/>
              </w:rPr>
              <w:t>2</w:t>
            </w:r>
          </w:p>
        </w:tc>
        <w:tc>
          <w:tcPr>
            <w:tcW w:w="4140" w:type="dxa"/>
            <w:noWrap/>
            <w:vAlign w:val="bottom"/>
            <w:hideMark/>
          </w:tcPr>
          <w:p w14:paraId="7EA42EB9" w14:textId="77777777" w:rsidR="0025316D" w:rsidRPr="00D43EAF" w:rsidRDefault="0025316D" w:rsidP="000F460D">
            <w:pPr>
              <w:pStyle w:val="NoSpacing"/>
              <w:rPr>
                <w:sz w:val="18"/>
                <w:szCs w:val="18"/>
              </w:rPr>
            </w:pPr>
            <w:r w:rsidRPr="00D43EAF">
              <w:rPr>
                <w:sz w:val="18"/>
                <w:szCs w:val="18"/>
              </w:rPr>
              <w:t>LONG TERM DEBT</w:t>
            </w:r>
          </w:p>
        </w:tc>
      </w:tr>
      <w:tr w:rsidR="0025316D" w:rsidRPr="00D43EAF" w14:paraId="0D9802A7" w14:textId="77777777" w:rsidTr="0025316D">
        <w:trPr>
          <w:trHeight w:val="255"/>
        </w:trPr>
        <w:tc>
          <w:tcPr>
            <w:tcW w:w="3955" w:type="dxa"/>
            <w:vMerge/>
            <w:noWrap/>
            <w:vAlign w:val="bottom"/>
            <w:hideMark/>
          </w:tcPr>
          <w:p w14:paraId="7A6A0A67" w14:textId="77777777" w:rsidR="0025316D" w:rsidRPr="00D43EAF" w:rsidRDefault="0025316D" w:rsidP="00D43EAF">
            <w:pPr>
              <w:pStyle w:val="NoSpacing"/>
              <w:jc w:val="center"/>
              <w:rPr>
                <w:sz w:val="18"/>
                <w:szCs w:val="18"/>
              </w:rPr>
            </w:pPr>
          </w:p>
        </w:tc>
        <w:tc>
          <w:tcPr>
            <w:tcW w:w="810" w:type="dxa"/>
            <w:noWrap/>
            <w:vAlign w:val="bottom"/>
            <w:hideMark/>
          </w:tcPr>
          <w:p w14:paraId="511E191D" w14:textId="77777777" w:rsidR="0025316D" w:rsidRPr="00D43EAF" w:rsidRDefault="0025316D" w:rsidP="000F460D">
            <w:pPr>
              <w:pStyle w:val="NoSpacing"/>
              <w:rPr>
                <w:sz w:val="18"/>
                <w:szCs w:val="18"/>
              </w:rPr>
            </w:pPr>
            <w:r w:rsidRPr="00D43EAF">
              <w:rPr>
                <w:sz w:val="18"/>
                <w:szCs w:val="18"/>
              </w:rPr>
              <w:t>3</w:t>
            </w:r>
          </w:p>
        </w:tc>
        <w:tc>
          <w:tcPr>
            <w:tcW w:w="4140" w:type="dxa"/>
            <w:noWrap/>
            <w:vAlign w:val="bottom"/>
            <w:hideMark/>
          </w:tcPr>
          <w:p w14:paraId="0AB64594" w14:textId="77777777" w:rsidR="0025316D" w:rsidRPr="00D43EAF" w:rsidRDefault="0025316D" w:rsidP="000F460D">
            <w:pPr>
              <w:pStyle w:val="NoSpacing"/>
              <w:rPr>
                <w:sz w:val="18"/>
                <w:szCs w:val="18"/>
              </w:rPr>
            </w:pPr>
            <w:r w:rsidRPr="00D43EAF">
              <w:rPr>
                <w:sz w:val="18"/>
                <w:szCs w:val="18"/>
              </w:rPr>
              <w:t>LT DEFERRED INCOME TAXES</w:t>
            </w:r>
          </w:p>
        </w:tc>
      </w:tr>
      <w:tr w:rsidR="0025316D" w:rsidRPr="00D43EAF" w14:paraId="3E304333" w14:textId="77777777" w:rsidTr="0025316D">
        <w:trPr>
          <w:trHeight w:val="255"/>
        </w:trPr>
        <w:tc>
          <w:tcPr>
            <w:tcW w:w="3955" w:type="dxa"/>
            <w:vMerge/>
            <w:noWrap/>
            <w:vAlign w:val="bottom"/>
            <w:hideMark/>
          </w:tcPr>
          <w:p w14:paraId="1BAA89E0" w14:textId="77777777" w:rsidR="0025316D" w:rsidRPr="00D43EAF" w:rsidRDefault="0025316D" w:rsidP="00D43EAF">
            <w:pPr>
              <w:pStyle w:val="NoSpacing"/>
              <w:jc w:val="center"/>
              <w:rPr>
                <w:sz w:val="18"/>
                <w:szCs w:val="18"/>
              </w:rPr>
            </w:pPr>
          </w:p>
        </w:tc>
        <w:tc>
          <w:tcPr>
            <w:tcW w:w="810" w:type="dxa"/>
            <w:noWrap/>
            <w:vAlign w:val="bottom"/>
            <w:hideMark/>
          </w:tcPr>
          <w:p w14:paraId="78781B9B" w14:textId="77777777" w:rsidR="0025316D" w:rsidRPr="00D43EAF" w:rsidRDefault="0025316D" w:rsidP="000F460D">
            <w:pPr>
              <w:pStyle w:val="NoSpacing"/>
              <w:rPr>
                <w:sz w:val="18"/>
                <w:szCs w:val="18"/>
              </w:rPr>
            </w:pPr>
            <w:r w:rsidRPr="00D43EAF">
              <w:rPr>
                <w:sz w:val="18"/>
                <w:szCs w:val="18"/>
              </w:rPr>
              <w:t>4</w:t>
            </w:r>
          </w:p>
        </w:tc>
        <w:tc>
          <w:tcPr>
            <w:tcW w:w="4140" w:type="dxa"/>
            <w:noWrap/>
            <w:vAlign w:val="bottom"/>
            <w:hideMark/>
          </w:tcPr>
          <w:p w14:paraId="32C80338" w14:textId="77777777" w:rsidR="0025316D" w:rsidRPr="00D43EAF" w:rsidRDefault="0025316D" w:rsidP="000F460D">
            <w:pPr>
              <w:pStyle w:val="NoSpacing"/>
              <w:rPr>
                <w:sz w:val="18"/>
                <w:szCs w:val="18"/>
              </w:rPr>
            </w:pPr>
            <w:r w:rsidRPr="00D43EAF">
              <w:rPr>
                <w:sz w:val="18"/>
                <w:szCs w:val="18"/>
              </w:rPr>
              <w:t>OTHER DEFERRED ITEMS</w:t>
            </w:r>
          </w:p>
        </w:tc>
      </w:tr>
      <w:tr w:rsidR="0025316D" w:rsidRPr="00D43EAF" w14:paraId="46A5DA83" w14:textId="77777777" w:rsidTr="0025316D">
        <w:trPr>
          <w:trHeight w:val="255"/>
        </w:trPr>
        <w:tc>
          <w:tcPr>
            <w:tcW w:w="3955" w:type="dxa"/>
            <w:vMerge w:val="restart"/>
            <w:noWrap/>
            <w:vAlign w:val="bottom"/>
            <w:hideMark/>
          </w:tcPr>
          <w:p w14:paraId="5C8EDCC8" w14:textId="77777777" w:rsidR="0025316D" w:rsidRPr="00D43EAF" w:rsidRDefault="0025316D" w:rsidP="00D43EAF">
            <w:pPr>
              <w:pStyle w:val="NoSpacing"/>
              <w:jc w:val="center"/>
              <w:rPr>
                <w:sz w:val="18"/>
                <w:szCs w:val="18"/>
              </w:rPr>
            </w:pPr>
            <w:r w:rsidRPr="00D43EAF">
              <w:rPr>
                <w:sz w:val="18"/>
                <w:szCs w:val="18"/>
              </w:rPr>
              <w:t>EQUITY</w:t>
            </w:r>
          </w:p>
        </w:tc>
        <w:tc>
          <w:tcPr>
            <w:tcW w:w="810" w:type="dxa"/>
            <w:noWrap/>
            <w:vAlign w:val="bottom"/>
            <w:hideMark/>
          </w:tcPr>
          <w:p w14:paraId="6FB8DC04" w14:textId="77777777" w:rsidR="0025316D" w:rsidRPr="00D43EAF" w:rsidRDefault="0025316D" w:rsidP="000F460D">
            <w:pPr>
              <w:pStyle w:val="NoSpacing"/>
              <w:rPr>
                <w:sz w:val="18"/>
                <w:szCs w:val="18"/>
              </w:rPr>
            </w:pPr>
            <w:r w:rsidRPr="00D43EAF">
              <w:rPr>
                <w:sz w:val="18"/>
                <w:szCs w:val="18"/>
              </w:rPr>
              <w:t>1</w:t>
            </w:r>
          </w:p>
        </w:tc>
        <w:tc>
          <w:tcPr>
            <w:tcW w:w="4140" w:type="dxa"/>
            <w:noWrap/>
            <w:vAlign w:val="bottom"/>
            <w:hideMark/>
          </w:tcPr>
          <w:p w14:paraId="21DD6CDB" w14:textId="77777777" w:rsidR="0025316D" w:rsidRPr="00D43EAF" w:rsidRDefault="0025316D" w:rsidP="000F460D">
            <w:pPr>
              <w:pStyle w:val="NoSpacing"/>
              <w:rPr>
                <w:sz w:val="18"/>
                <w:szCs w:val="18"/>
              </w:rPr>
            </w:pPr>
            <w:r w:rsidRPr="00D43EAF">
              <w:rPr>
                <w:sz w:val="18"/>
                <w:szCs w:val="18"/>
              </w:rPr>
              <w:t>COMMON STOCK</w:t>
            </w:r>
          </w:p>
        </w:tc>
      </w:tr>
      <w:tr w:rsidR="0025316D" w:rsidRPr="00D43EAF" w14:paraId="498F8F81" w14:textId="77777777" w:rsidTr="0025316D">
        <w:trPr>
          <w:trHeight w:val="255"/>
        </w:trPr>
        <w:tc>
          <w:tcPr>
            <w:tcW w:w="3955" w:type="dxa"/>
            <w:vMerge/>
            <w:noWrap/>
            <w:vAlign w:val="bottom"/>
            <w:hideMark/>
          </w:tcPr>
          <w:p w14:paraId="63BC9BF8" w14:textId="77777777" w:rsidR="0025316D" w:rsidRPr="00D43EAF" w:rsidRDefault="0025316D" w:rsidP="00D43EAF">
            <w:pPr>
              <w:pStyle w:val="NoSpacing"/>
              <w:jc w:val="center"/>
              <w:rPr>
                <w:sz w:val="18"/>
                <w:szCs w:val="18"/>
              </w:rPr>
            </w:pPr>
          </w:p>
        </w:tc>
        <w:tc>
          <w:tcPr>
            <w:tcW w:w="810" w:type="dxa"/>
            <w:noWrap/>
            <w:vAlign w:val="bottom"/>
            <w:hideMark/>
          </w:tcPr>
          <w:p w14:paraId="55B864C4" w14:textId="77777777" w:rsidR="0025316D" w:rsidRPr="00D43EAF" w:rsidRDefault="0025316D" w:rsidP="000F460D">
            <w:pPr>
              <w:pStyle w:val="NoSpacing"/>
              <w:rPr>
                <w:sz w:val="18"/>
                <w:szCs w:val="18"/>
              </w:rPr>
            </w:pPr>
            <w:r w:rsidRPr="00D43EAF">
              <w:rPr>
                <w:sz w:val="18"/>
                <w:szCs w:val="18"/>
              </w:rPr>
              <w:t>2</w:t>
            </w:r>
          </w:p>
        </w:tc>
        <w:tc>
          <w:tcPr>
            <w:tcW w:w="4140" w:type="dxa"/>
            <w:noWrap/>
            <w:vAlign w:val="bottom"/>
            <w:hideMark/>
          </w:tcPr>
          <w:p w14:paraId="1DFE8DB8" w14:textId="77777777" w:rsidR="0025316D" w:rsidRPr="00D43EAF" w:rsidRDefault="0025316D" w:rsidP="000F460D">
            <w:pPr>
              <w:pStyle w:val="NoSpacing"/>
              <w:rPr>
                <w:sz w:val="18"/>
                <w:szCs w:val="18"/>
              </w:rPr>
            </w:pPr>
            <w:r w:rsidRPr="00D43EAF">
              <w:rPr>
                <w:sz w:val="18"/>
                <w:szCs w:val="18"/>
              </w:rPr>
              <w:t>ADDITIONAL PAID IN CAPITAL</w:t>
            </w:r>
          </w:p>
        </w:tc>
      </w:tr>
      <w:tr w:rsidR="0025316D" w:rsidRPr="00D43EAF" w14:paraId="45AAF659" w14:textId="77777777" w:rsidTr="0025316D">
        <w:trPr>
          <w:trHeight w:val="255"/>
        </w:trPr>
        <w:tc>
          <w:tcPr>
            <w:tcW w:w="3955" w:type="dxa"/>
            <w:vMerge/>
            <w:noWrap/>
            <w:vAlign w:val="bottom"/>
            <w:hideMark/>
          </w:tcPr>
          <w:p w14:paraId="23812287" w14:textId="77777777" w:rsidR="0025316D" w:rsidRPr="00D43EAF" w:rsidRDefault="0025316D" w:rsidP="00D43EAF">
            <w:pPr>
              <w:pStyle w:val="NoSpacing"/>
              <w:jc w:val="center"/>
              <w:rPr>
                <w:sz w:val="18"/>
                <w:szCs w:val="18"/>
              </w:rPr>
            </w:pPr>
          </w:p>
        </w:tc>
        <w:tc>
          <w:tcPr>
            <w:tcW w:w="810" w:type="dxa"/>
            <w:noWrap/>
            <w:vAlign w:val="bottom"/>
            <w:hideMark/>
          </w:tcPr>
          <w:p w14:paraId="2C1666A4" w14:textId="77777777" w:rsidR="0025316D" w:rsidRPr="00D43EAF" w:rsidRDefault="0025316D" w:rsidP="000F460D">
            <w:pPr>
              <w:pStyle w:val="NoSpacing"/>
              <w:rPr>
                <w:sz w:val="18"/>
                <w:szCs w:val="18"/>
              </w:rPr>
            </w:pPr>
            <w:r w:rsidRPr="00D43EAF">
              <w:rPr>
                <w:sz w:val="18"/>
                <w:szCs w:val="18"/>
              </w:rPr>
              <w:t>3</w:t>
            </w:r>
          </w:p>
        </w:tc>
        <w:tc>
          <w:tcPr>
            <w:tcW w:w="4140" w:type="dxa"/>
            <w:noWrap/>
            <w:vAlign w:val="bottom"/>
            <w:hideMark/>
          </w:tcPr>
          <w:p w14:paraId="726C73FF" w14:textId="77777777" w:rsidR="0025316D" w:rsidRPr="00D43EAF" w:rsidRDefault="0025316D" w:rsidP="000F460D">
            <w:pPr>
              <w:pStyle w:val="NoSpacing"/>
              <w:rPr>
                <w:sz w:val="18"/>
                <w:szCs w:val="18"/>
              </w:rPr>
            </w:pPr>
            <w:r w:rsidRPr="00D43EAF">
              <w:rPr>
                <w:sz w:val="18"/>
                <w:szCs w:val="18"/>
              </w:rPr>
              <w:t>RETAINED EARNINGS</w:t>
            </w:r>
          </w:p>
        </w:tc>
      </w:tr>
      <w:tr w:rsidR="0025316D" w:rsidRPr="00D43EAF" w14:paraId="07E73B88" w14:textId="77777777" w:rsidTr="0025316D">
        <w:trPr>
          <w:trHeight w:val="255"/>
        </w:trPr>
        <w:tc>
          <w:tcPr>
            <w:tcW w:w="3955" w:type="dxa"/>
            <w:vMerge/>
            <w:noWrap/>
            <w:vAlign w:val="bottom"/>
            <w:hideMark/>
          </w:tcPr>
          <w:p w14:paraId="4AB97FC9" w14:textId="77777777" w:rsidR="0025316D" w:rsidRPr="00D43EAF" w:rsidRDefault="0025316D" w:rsidP="00D43EAF">
            <w:pPr>
              <w:pStyle w:val="NoSpacing"/>
              <w:jc w:val="center"/>
              <w:rPr>
                <w:sz w:val="18"/>
                <w:szCs w:val="18"/>
              </w:rPr>
            </w:pPr>
          </w:p>
        </w:tc>
        <w:tc>
          <w:tcPr>
            <w:tcW w:w="810" w:type="dxa"/>
            <w:noWrap/>
            <w:vAlign w:val="bottom"/>
            <w:hideMark/>
          </w:tcPr>
          <w:p w14:paraId="4968187D" w14:textId="77777777" w:rsidR="0025316D" w:rsidRPr="00D43EAF" w:rsidRDefault="0025316D" w:rsidP="000F460D">
            <w:pPr>
              <w:pStyle w:val="NoSpacing"/>
              <w:rPr>
                <w:sz w:val="18"/>
                <w:szCs w:val="18"/>
              </w:rPr>
            </w:pPr>
            <w:r w:rsidRPr="00D43EAF">
              <w:rPr>
                <w:sz w:val="18"/>
                <w:szCs w:val="18"/>
              </w:rPr>
              <w:t>4</w:t>
            </w:r>
          </w:p>
        </w:tc>
        <w:tc>
          <w:tcPr>
            <w:tcW w:w="4140" w:type="dxa"/>
            <w:noWrap/>
            <w:vAlign w:val="bottom"/>
            <w:hideMark/>
          </w:tcPr>
          <w:p w14:paraId="39803E6A" w14:textId="77777777" w:rsidR="0025316D" w:rsidRPr="00D43EAF" w:rsidRDefault="0025316D" w:rsidP="000F460D">
            <w:pPr>
              <w:pStyle w:val="NoSpacing"/>
              <w:rPr>
                <w:sz w:val="18"/>
                <w:szCs w:val="18"/>
              </w:rPr>
            </w:pPr>
            <w:r w:rsidRPr="00D43EAF">
              <w:rPr>
                <w:sz w:val="18"/>
                <w:szCs w:val="18"/>
              </w:rPr>
              <w:t>CUMULATIVE TRANSLATION ADJUSTMENT</w:t>
            </w:r>
          </w:p>
        </w:tc>
      </w:tr>
      <w:tr w:rsidR="0025316D" w:rsidRPr="00D43EAF" w14:paraId="1446B9C8" w14:textId="77777777" w:rsidTr="0025316D">
        <w:trPr>
          <w:trHeight w:val="255"/>
        </w:trPr>
        <w:tc>
          <w:tcPr>
            <w:tcW w:w="3955" w:type="dxa"/>
            <w:vMerge w:val="restart"/>
            <w:noWrap/>
            <w:vAlign w:val="bottom"/>
            <w:hideMark/>
          </w:tcPr>
          <w:p w14:paraId="4CE38DC6" w14:textId="77777777" w:rsidR="0025316D" w:rsidRPr="00D43EAF" w:rsidRDefault="0025316D" w:rsidP="00D43EAF">
            <w:pPr>
              <w:pStyle w:val="NoSpacing"/>
              <w:jc w:val="center"/>
              <w:rPr>
                <w:sz w:val="18"/>
                <w:szCs w:val="18"/>
              </w:rPr>
            </w:pPr>
            <w:r w:rsidRPr="00D43EAF">
              <w:rPr>
                <w:sz w:val="18"/>
                <w:szCs w:val="18"/>
              </w:rPr>
              <w:t>REVENUE</w:t>
            </w:r>
          </w:p>
        </w:tc>
        <w:tc>
          <w:tcPr>
            <w:tcW w:w="810" w:type="dxa"/>
            <w:noWrap/>
            <w:vAlign w:val="bottom"/>
            <w:hideMark/>
          </w:tcPr>
          <w:p w14:paraId="50C2B5B4" w14:textId="77777777" w:rsidR="0025316D" w:rsidRPr="00D43EAF" w:rsidRDefault="0025316D" w:rsidP="000F460D">
            <w:pPr>
              <w:pStyle w:val="NoSpacing"/>
              <w:rPr>
                <w:sz w:val="18"/>
                <w:szCs w:val="18"/>
              </w:rPr>
            </w:pPr>
            <w:r w:rsidRPr="00D43EAF">
              <w:rPr>
                <w:sz w:val="18"/>
                <w:szCs w:val="18"/>
              </w:rPr>
              <w:t>1</w:t>
            </w:r>
          </w:p>
        </w:tc>
        <w:tc>
          <w:tcPr>
            <w:tcW w:w="4140" w:type="dxa"/>
            <w:noWrap/>
            <w:vAlign w:val="bottom"/>
            <w:hideMark/>
          </w:tcPr>
          <w:p w14:paraId="58C18CE3" w14:textId="77777777" w:rsidR="0025316D" w:rsidRPr="00D43EAF" w:rsidRDefault="0025316D" w:rsidP="000F460D">
            <w:pPr>
              <w:pStyle w:val="NoSpacing"/>
              <w:rPr>
                <w:sz w:val="18"/>
                <w:szCs w:val="18"/>
              </w:rPr>
            </w:pPr>
            <w:r w:rsidRPr="00D43EAF">
              <w:rPr>
                <w:sz w:val="18"/>
                <w:szCs w:val="18"/>
              </w:rPr>
              <w:t>SHIPMENTS</w:t>
            </w:r>
          </w:p>
        </w:tc>
      </w:tr>
      <w:tr w:rsidR="0025316D" w:rsidRPr="00D43EAF" w14:paraId="3567A69D" w14:textId="77777777" w:rsidTr="0025316D">
        <w:trPr>
          <w:trHeight w:val="255"/>
        </w:trPr>
        <w:tc>
          <w:tcPr>
            <w:tcW w:w="3955" w:type="dxa"/>
            <w:vMerge/>
            <w:noWrap/>
            <w:vAlign w:val="bottom"/>
            <w:hideMark/>
          </w:tcPr>
          <w:p w14:paraId="7851F4E9" w14:textId="77777777" w:rsidR="0025316D" w:rsidRPr="00D43EAF" w:rsidRDefault="0025316D" w:rsidP="00D43EAF">
            <w:pPr>
              <w:pStyle w:val="NoSpacing"/>
              <w:jc w:val="center"/>
              <w:rPr>
                <w:sz w:val="18"/>
                <w:szCs w:val="18"/>
              </w:rPr>
            </w:pPr>
          </w:p>
        </w:tc>
        <w:tc>
          <w:tcPr>
            <w:tcW w:w="810" w:type="dxa"/>
            <w:noWrap/>
            <w:vAlign w:val="bottom"/>
            <w:hideMark/>
          </w:tcPr>
          <w:p w14:paraId="7B2D84E1" w14:textId="77777777" w:rsidR="0025316D" w:rsidRPr="00D43EAF" w:rsidRDefault="0025316D" w:rsidP="000F460D">
            <w:pPr>
              <w:pStyle w:val="NoSpacing"/>
              <w:rPr>
                <w:sz w:val="18"/>
                <w:szCs w:val="18"/>
              </w:rPr>
            </w:pPr>
            <w:r w:rsidRPr="00D43EAF">
              <w:rPr>
                <w:sz w:val="18"/>
                <w:szCs w:val="18"/>
              </w:rPr>
              <w:t>2</w:t>
            </w:r>
          </w:p>
        </w:tc>
        <w:tc>
          <w:tcPr>
            <w:tcW w:w="4140" w:type="dxa"/>
            <w:noWrap/>
            <w:vAlign w:val="bottom"/>
            <w:hideMark/>
          </w:tcPr>
          <w:p w14:paraId="1C4F9DDB" w14:textId="77777777" w:rsidR="0025316D" w:rsidRPr="00D43EAF" w:rsidRDefault="0025316D" w:rsidP="000F460D">
            <w:pPr>
              <w:pStyle w:val="NoSpacing"/>
              <w:rPr>
                <w:sz w:val="18"/>
                <w:szCs w:val="18"/>
              </w:rPr>
            </w:pPr>
            <w:r w:rsidRPr="00D43EAF">
              <w:rPr>
                <w:sz w:val="18"/>
                <w:szCs w:val="18"/>
              </w:rPr>
              <w:t>TRANSFERS</w:t>
            </w:r>
          </w:p>
        </w:tc>
      </w:tr>
      <w:tr w:rsidR="0025316D" w:rsidRPr="00D43EAF" w14:paraId="7FB8D413" w14:textId="77777777" w:rsidTr="0025316D">
        <w:trPr>
          <w:trHeight w:val="255"/>
        </w:trPr>
        <w:tc>
          <w:tcPr>
            <w:tcW w:w="3955" w:type="dxa"/>
            <w:vMerge/>
            <w:noWrap/>
            <w:vAlign w:val="bottom"/>
            <w:hideMark/>
          </w:tcPr>
          <w:p w14:paraId="646F9685" w14:textId="77777777" w:rsidR="0025316D" w:rsidRPr="00D43EAF" w:rsidRDefault="0025316D" w:rsidP="00D43EAF">
            <w:pPr>
              <w:pStyle w:val="NoSpacing"/>
              <w:jc w:val="center"/>
              <w:rPr>
                <w:sz w:val="18"/>
                <w:szCs w:val="18"/>
              </w:rPr>
            </w:pPr>
          </w:p>
        </w:tc>
        <w:tc>
          <w:tcPr>
            <w:tcW w:w="810" w:type="dxa"/>
            <w:noWrap/>
            <w:vAlign w:val="bottom"/>
            <w:hideMark/>
          </w:tcPr>
          <w:p w14:paraId="27EE6314" w14:textId="77777777" w:rsidR="0025316D" w:rsidRPr="00D43EAF" w:rsidRDefault="0025316D" w:rsidP="000F460D">
            <w:pPr>
              <w:pStyle w:val="NoSpacing"/>
              <w:rPr>
                <w:sz w:val="18"/>
                <w:szCs w:val="18"/>
              </w:rPr>
            </w:pPr>
            <w:r w:rsidRPr="00D43EAF">
              <w:rPr>
                <w:sz w:val="18"/>
                <w:szCs w:val="18"/>
              </w:rPr>
              <w:t>4</w:t>
            </w:r>
          </w:p>
        </w:tc>
        <w:tc>
          <w:tcPr>
            <w:tcW w:w="4140" w:type="dxa"/>
            <w:noWrap/>
            <w:vAlign w:val="bottom"/>
            <w:hideMark/>
          </w:tcPr>
          <w:p w14:paraId="7F5BCC48" w14:textId="77777777" w:rsidR="0025316D" w:rsidRPr="00D43EAF" w:rsidRDefault="0025316D" w:rsidP="000F460D">
            <w:pPr>
              <w:pStyle w:val="NoSpacing"/>
              <w:rPr>
                <w:sz w:val="18"/>
                <w:szCs w:val="18"/>
              </w:rPr>
            </w:pPr>
            <w:r w:rsidRPr="00D43EAF">
              <w:rPr>
                <w:sz w:val="18"/>
                <w:szCs w:val="18"/>
              </w:rPr>
              <w:t>TRANSFERS - FNET</w:t>
            </w:r>
          </w:p>
        </w:tc>
      </w:tr>
      <w:tr w:rsidR="0025316D" w:rsidRPr="00D43EAF" w14:paraId="04BFB7BE" w14:textId="77777777" w:rsidTr="0025316D">
        <w:trPr>
          <w:trHeight w:val="255"/>
        </w:trPr>
        <w:tc>
          <w:tcPr>
            <w:tcW w:w="3955" w:type="dxa"/>
            <w:vMerge/>
            <w:noWrap/>
            <w:vAlign w:val="bottom"/>
            <w:hideMark/>
          </w:tcPr>
          <w:p w14:paraId="70ACC8B9" w14:textId="77777777" w:rsidR="0025316D" w:rsidRPr="00D43EAF" w:rsidRDefault="0025316D" w:rsidP="00D43EAF">
            <w:pPr>
              <w:pStyle w:val="NoSpacing"/>
              <w:jc w:val="center"/>
              <w:rPr>
                <w:sz w:val="18"/>
                <w:szCs w:val="18"/>
              </w:rPr>
            </w:pPr>
          </w:p>
        </w:tc>
        <w:tc>
          <w:tcPr>
            <w:tcW w:w="810" w:type="dxa"/>
            <w:noWrap/>
            <w:vAlign w:val="bottom"/>
            <w:hideMark/>
          </w:tcPr>
          <w:p w14:paraId="2F9D49BC" w14:textId="77777777" w:rsidR="0025316D" w:rsidRPr="00D43EAF" w:rsidRDefault="0025316D" w:rsidP="000F460D">
            <w:pPr>
              <w:pStyle w:val="NoSpacing"/>
              <w:rPr>
                <w:sz w:val="18"/>
                <w:szCs w:val="18"/>
              </w:rPr>
            </w:pPr>
            <w:r w:rsidRPr="00D43EAF">
              <w:rPr>
                <w:sz w:val="18"/>
                <w:szCs w:val="18"/>
              </w:rPr>
              <w:t>8</w:t>
            </w:r>
          </w:p>
        </w:tc>
        <w:tc>
          <w:tcPr>
            <w:tcW w:w="4140" w:type="dxa"/>
            <w:noWrap/>
            <w:vAlign w:val="bottom"/>
            <w:hideMark/>
          </w:tcPr>
          <w:p w14:paraId="402273C2" w14:textId="77777777" w:rsidR="0025316D" w:rsidRPr="00D43EAF" w:rsidRDefault="0025316D" w:rsidP="000F460D">
            <w:pPr>
              <w:pStyle w:val="NoSpacing"/>
              <w:rPr>
                <w:sz w:val="18"/>
                <w:szCs w:val="18"/>
              </w:rPr>
            </w:pPr>
            <w:r w:rsidRPr="00D43EAF">
              <w:rPr>
                <w:sz w:val="18"/>
                <w:szCs w:val="18"/>
              </w:rPr>
              <w:t>FSC</w:t>
            </w:r>
          </w:p>
        </w:tc>
      </w:tr>
      <w:tr w:rsidR="0025316D" w:rsidRPr="00D43EAF" w14:paraId="53ACED99" w14:textId="77777777" w:rsidTr="0025316D">
        <w:trPr>
          <w:trHeight w:val="255"/>
        </w:trPr>
        <w:tc>
          <w:tcPr>
            <w:tcW w:w="3955" w:type="dxa"/>
            <w:vMerge w:val="restart"/>
            <w:noWrap/>
            <w:vAlign w:val="bottom"/>
            <w:hideMark/>
          </w:tcPr>
          <w:p w14:paraId="49F89478" w14:textId="77777777" w:rsidR="0025316D" w:rsidRPr="00D43EAF" w:rsidRDefault="0025316D" w:rsidP="00D43EAF">
            <w:pPr>
              <w:pStyle w:val="NoSpacing"/>
              <w:jc w:val="center"/>
              <w:rPr>
                <w:sz w:val="18"/>
                <w:szCs w:val="18"/>
              </w:rPr>
            </w:pPr>
            <w:r w:rsidRPr="00D43EAF">
              <w:rPr>
                <w:sz w:val="18"/>
                <w:szCs w:val="18"/>
              </w:rPr>
              <w:t>COGS</w:t>
            </w:r>
          </w:p>
        </w:tc>
        <w:tc>
          <w:tcPr>
            <w:tcW w:w="810" w:type="dxa"/>
            <w:noWrap/>
            <w:vAlign w:val="bottom"/>
            <w:hideMark/>
          </w:tcPr>
          <w:p w14:paraId="60648C05" w14:textId="77777777" w:rsidR="0025316D" w:rsidRPr="00D43EAF" w:rsidRDefault="0025316D" w:rsidP="000F460D">
            <w:pPr>
              <w:pStyle w:val="NoSpacing"/>
              <w:rPr>
                <w:sz w:val="18"/>
                <w:szCs w:val="18"/>
              </w:rPr>
            </w:pPr>
            <w:r w:rsidRPr="00D43EAF">
              <w:rPr>
                <w:sz w:val="18"/>
                <w:szCs w:val="18"/>
              </w:rPr>
              <w:t>1</w:t>
            </w:r>
          </w:p>
        </w:tc>
        <w:tc>
          <w:tcPr>
            <w:tcW w:w="4140" w:type="dxa"/>
            <w:noWrap/>
            <w:vAlign w:val="bottom"/>
            <w:hideMark/>
          </w:tcPr>
          <w:p w14:paraId="0C5C8026" w14:textId="77777777" w:rsidR="0025316D" w:rsidRPr="00D43EAF" w:rsidRDefault="0025316D" w:rsidP="000F460D">
            <w:pPr>
              <w:pStyle w:val="NoSpacing"/>
              <w:rPr>
                <w:sz w:val="18"/>
                <w:szCs w:val="18"/>
              </w:rPr>
            </w:pPr>
            <w:r w:rsidRPr="00D43EAF">
              <w:rPr>
                <w:sz w:val="18"/>
                <w:szCs w:val="18"/>
              </w:rPr>
              <w:t>COST OF SALES</w:t>
            </w:r>
          </w:p>
        </w:tc>
      </w:tr>
      <w:tr w:rsidR="0025316D" w:rsidRPr="00D43EAF" w14:paraId="6D78D883" w14:textId="77777777" w:rsidTr="0025316D">
        <w:trPr>
          <w:trHeight w:val="255"/>
        </w:trPr>
        <w:tc>
          <w:tcPr>
            <w:tcW w:w="3955" w:type="dxa"/>
            <w:vMerge/>
            <w:noWrap/>
            <w:vAlign w:val="bottom"/>
            <w:hideMark/>
          </w:tcPr>
          <w:p w14:paraId="2C23DE79" w14:textId="77777777" w:rsidR="0025316D" w:rsidRPr="00D43EAF" w:rsidRDefault="0025316D" w:rsidP="00D43EAF">
            <w:pPr>
              <w:pStyle w:val="NoSpacing"/>
              <w:jc w:val="center"/>
              <w:rPr>
                <w:sz w:val="18"/>
                <w:szCs w:val="18"/>
              </w:rPr>
            </w:pPr>
          </w:p>
        </w:tc>
        <w:tc>
          <w:tcPr>
            <w:tcW w:w="810" w:type="dxa"/>
            <w:noWrap/>
            <w:vAlign w:val="bottom"/>
            <w:hideMark/>
          </w:tcPr>
          <w:p w14:paraId="771AA444" w14:textId="77777777" w:rsidR="0025316D" w:rsidRPr="00D43EAF" w:rsidRDefault="0025316D" w:rsidP="000F460D">
            <w:pPr>
              <w:pStyle w:val="NoSpacing"/>
              <w:rPr>
                <w:sz w:val="18"/>
                <w:szCs w:val="18"/>
              </w:rPr>
            </w:pPr>
            <w:r w:rsidRPr="00D43EAF">
              <w:rPr>
                <w:sz w:val="18"/>
                <w:szCs w:val="18"/>
              </w:rPr>
              <w:t>2</w:t>
            </w:r>
          </w:p>
        </w:tc>
        <w:tc>
          <w:tcPr>
            <w:tcW w:w="4140" w:type="dxa"/>
            <w:noWrap/>
            <w:vAlign w:val="bottom"/>
            <w:hideMark/>
          </w:tcPr>
          <w:p w14:paraId="541CBC83" w14:textId="77777777" w:rsidR="0025316D" w:rsidRPr="00D43EAF" w:rsidRDefault="0025316D" w:rsidP="000F460D">
            <w:pPr>
              <w:pStyle w:val="NoSpacing"/>
              <w:rPr>
                <w:sz w:val="18"/>
                <w:szCs w:val="18"/>
              </w:rPr>
            </w:pPr>
            <w:r w:rsidRPr="00D43EAF">
              <w:rPr>
                <w:sz w:val="18"/>
                <w:szCs w:val="18"/>
              </w:rPr>
              <w:t>COST OF TRANSFERS</w:t>
            </w:r>
          </w:p>
        </w:tc>
      </w:tr>
      <w:tr w:rsidR="0025316D" w:rsidRPr="00D43EAF" w14:paraId="50B9056A" w14:textId="77777777" w:rsidTr="0025316D">
        <w:trPr>
          <w:trHeight w:val="255"/>
        </w:trPr>
        <w:tc>
          <w:tcPr>
            <w:tcW w:w="3955" w:type="dxa"/>
            <w:vMerge/>
            <w:noWrap/>
            <w:vAlign w:val="bottom"/>
            <w:hideMark/>
          </w:tcPr>
          <w:p w14:paraId="5016FB25" w14:textId="77777777" w:rsidR="0025316D" w:rsidRPr="00D43EAF" w:rsidRDefault="0025316D" w:rsidP="00D43EAF">
            <w:pPr>
              <w:pStyle w:val="NoSpacing"/>
              <w:jc w:val="center"/>
              <w:rPr>
                <w:sz w:val="18"/>
                <w:szCs w:val="18"/>
              </w:rPr>
            </w:pPr>
          </w:p>
        </w:tc>
        <w:tc>
          <w:tcPr>
            <w:tcW w:w="810" w:type="dxa"/>
            <w:noWrap/>
            <w:vAlign w:val="bottom"/>
            <w:hideMark/>
          </w:tcPr>
          <w:p w14:paraId="1CADA777" w14:textId="77777777" w:rsidR="0025316D" w:rsidRPr="00D43EAF" w:rsidRDefault="0025316D" w:rsidP="000F460D">
            <w:pPr>
              <w:pStyle w:val="NoSpacing"/>
              <w:rPr>
                <w:sz w:val="18"/>
                <w:szCs w:val="18"/>
              </w:rPr>
            </w:pPr>
            <w:r w:rsidRPr="00D43EAF">
              <w:rPr>
                <w:sz w:val="18"/>
                <w:szCs w:val="18"/>
              </w:rPr>
              <w:t>4</w:t>
            </w:r>
          </w:p>
        </w:tc>
        <w:tc>
          <w:tcPr>
            <w:tcW w:w="4140" w:type="dxa"/>
            <w:noWrap/>
            <w:vAlign w:val="bottom"/>
            <w:hideMark/>
          </w:tcPr>
          <w:p w14:paraId="4CFE3EB8" w14:textId="77777777" w:rsidR="0025316D" w:rsidRPr="00D43EAF" w:rsidRDefault="0025316D" w:rsidP="000F460D">
            <w:pPr>
              <w:pStyle w:val="NoSpacing"/>
              <w:rPr>
                <w:sz w:val="18"/>
                <w:szCs w:val="18"/>
              </w:rPr>
            </w:pPr>
            <w:r w:rsidRPr="00D43EAF">
              <w:rPr>
                <w:sz w:val="18"/>
                <w:szCs w:val="18"/>
              </w:rPr>
              <w:t>COST OF TRANSFERS - FNET</w:t>
            </w:r>
          </w:p>
        </w:tc>
      </w:tr>
      <w:tr w:rsidR="00952EC1" w:rsidRPr="00D43EAF" w14:paraId="7F692AF7" w14:textId="77777777" w:rsidTr="0025316D">
        <w:trPr>
          <w:trHeight w:val="255"/>
        </w:trPr>
        <w:tc>
          <w:tcPr>
            <w:tcW w:w="3955" w:type="dxa"/>
            <w:vMerge w:val="restart"/>
            <w:noWrap/>
            <w:vAlign w:val="bottom"/>
            <w:hideMark/>
          </w:tcPr>
          <w:p w14:paraId="651194EA" w14:textId="77777777" w:rsidR="00952EC1" w:rsidRPr="00D43EAF" w:rsidRDefault="00952EC1" w:rsidP="00D43EAF">
            <w:pPr>
              <w:pStyle w:val="NoSpacing"/>
              <w:jc w:val="center"/>
              <w:rPr>
                <w:sz w:val="18"/>
                <w:szCs w:val="18"/>
              </w:rPr>
            </w:pPr>
            <w:r w:rsidRPr="00D43EAF">
              <w:rPr>
                <w:sz w:val="18"/>
                <w:szCs w:val="18"/>
              </w:rPr>
              <w:t>COST CENTER EXPENSES</w:t>
            </w:r>
          </w:p>
        </w:tc>
        <w:tc>
          <w:tcPr>
            <w:tcW w:w="810" w:type="dxa"/>
            <w:noWrap/>
            <w:vAlign w:val="bottom"/>
            <w:hideMark/>
          </w:tcPr>
          <w:p w14:paraId="6E8AB3F0" w14:textId="77777777" w:rsidR="00952EC1" w:rsidRPr="00D43EAF" w:rsidRDefault="00952EC1" w:rsidP="000F460D">
            <w:pPr>
              <w:pStyle w:val="NoSpacing"/>
              <w:rPr>
                <w:sz w:val="18"/>
                <w:szCs w:val="18"/>
              </w:rPr>
            </w:pPr>
            <w:r w:rsidRPr="00D43EAF">
              <w:rPr>
                <w:sz w:val="18"/>
                <w:szCs w:val="18"/>
              </w:rPr>
              <w:t>0</w:t>
            </w:r>
          </w:p>
        </w:tc>
        <w:tc>
          <w:tcPr>
            <w:tcW w:w="4140" w:type="dxa"/>
            <w:noWrap/>
            <w:vAlign w:val="bottom"/>
            <w:hideMark/>
          </w:tcPr>
          <w:p w14:paraId="5A2603B5" w14:textId="77777777" w:rsidR="00952EC1" w:rsidRPr="00D43EAF" w:rsidRDefault="00952EC1" w:rsidP="000F460D">
            <w:pPr>
              <w:pStyle w:val="NoSpacing"/>
              <w:rPr>
                <w:sz w:val="18"/>
                <w:szCs w:val="18"/>
              </w:rPr>
            </w:pPr>
            <w:r w:rsidRPr="00D43EAF">
              <w:rPr>
                <w:sz w:val="18"/>
                <w:szCs w:val="18"/>
              </w:rPr>
              <w:t>WAGES, BENEFITS, &amp; TRAVEL</w:t>
            </w:r>
          </w:p>
        </w:tc>
      </w:tr>
      <w:tr w:rsidR="00952EC1" w:rsidRPr="00D43EAF" w14:paraId="037D0401" w14:textId="77777777" w:rsidTr="0025316D">
        <w:trPr>
          <w:trHeight w:val="255"/>
        </w:trPr>
        <w:tc>
          <w:tcPr>
            <w:tcW w:w="3955" w:type="dxa"/>
            <w:vMerge/>
            <w:noWrap/>
            <w:vAlign w:val="bottom"/>
            <w:hideMark/>
          </w:tcPr>
          <w:p w14:paraId="00A23B5F" w14:textId="77777777" w:rsidR="00952EC1" w:rsidRPr="00D43EAF" w:rsidRDefault="00952EC1" w:rsidP="00D43EAF">
            <w:pPr>
              <w:pStyle w:val="NoSpacing"/>
              <w:jc w:val="center"/>
              <w:rPr>
                <w:sz w:val="18"/>
                <w:szCs w:val="18"/>
              </w:rPr>
            </w:pPr>
          </w:p>
        </w:tc>
        <w:tc>
          <w:tcPr>
            <w:tcW w:w="810" w:type="dxa"/>
            <w:noWrap/>
            <w:vAlign w:val="bottom"/>
            <w:hideMark/>
          </w:tcPr>
          <w:p w14:paraId="6ACC65E1" w14:textId="77777777" w:rsidR="00952EC1" w:rsidRPr="00D43EAF" w:rsidRDefault="00952EC1" w:rsidP="000F460D">
            <w:pPr>
              <w:pStyle w:val="NoSpacing"/>
              <w:rPr>
                <w:sz w:val="18"/>
                <w:szCs w:val="18"/>
              </w:rPr>
            </w:pPr>
            <w:r w:rsidRPr="00D43EAF">
              <w:rPr>
                <w:sz w:val="18"/>
                <w:szCs w:val="18"/>
              </w:rPr>
              <w:t>1</w:t>
            </w:r>
          </w:p>
        </w:tc>
        <w:tc>
          <w:tcPr>
            <w:tcW w:w="4140" w:type="dxa"/>
            <w:noWrap/>
            <w:vAlign w:val="bottom"/>
            <w:hideMark/>
          </w:tcPr>
          <w:p w14:paraId="3E6D55B0" w14:textId="77777777" w:rsidR="00952EC1" w:rsidRPr="00D43EAF" w:rsidRDefault="00952EC1" w:rsidP="000F460D">
            <w:pPr>
              <w:pStyle w:val="NoSpacing"/>
              <w:rPr>
                <w:sz w:val="18"/>
                <w:szCs w:val="18"/>
              </w:rPr>
            </w:pPr>
            <w:r w:rsidRPr="00D43EAF">
              <w:rPr>
                <w:sz w:val="18"/>
                <w:szCs w:val="18"/>
              </w:rPr>
              <w:t>SUPPLIES</w:t>
            </w:r>
          </w:p>
        </w:tc>
      </w:tr>
      <w:tr w:rsidR="00952EC1" w:rsidRPr="00D43EAF" w14:paraId="54A05BDC" w14:textId="77777777" w:rsidTr="0025316D">
        <w:trPr>
          <w:trHeight w:val="255"/>
        </w:trPr>
        <w:tc>
          <w:tcPr>
            <w:tcW w:w="3955" w:type="dxa"/>
            <w:vMerge/>
            <w:noWrap/>
            <w:vAlign w:val="bottom"/>
            <w:hideMark/>
          </w:tcPr>
          <w:p w14:paraId="6E0F3D47" w14:textId="77777777" w:rsidR="00952EC1" w:rsidRPr="00D43EAF" w:rsidRDefault="00952EC1" w:rsidP="00D43EAF">
            <w:pPr>
              <w:pStyle w:val="NoSpacing"/>
              <w:jc w:val="center"/>
              <w:rPr>
                <w:sz w:val="18"/>
                <w:szCs w:val="18"/>
              </w:rPr>
            </w:pPr>
          </w:p>
        </w:tc>
        <w:tc>
          <w:tcPr>
            <w:tcW w:w="810" w:type="dxa"/>
            <w:noWrap/>
            <w:vAlign w:val="bottom"/>
            <w:hideMark/>
          </w:tcPr>
          <w:p w14:paraId="59AEBF5B" w14:textId="77777777" w:rsidR="00952EC1" w:rsidRPr="00D43EAF" w:rsidRDefault="00952EC1" w:rsidP="000F460D">
            <w:pPr>
              <w:pStyle w:val="NoSpacing"/>
              <w:rPr>
                <w:sz w:val="18"/>
                <w:szCs w:val="18"/>
              </w:rPr>
            </w:pPr>
            <w:r w:rsidRPr="00D43EAF">
              <w:rPr>
                <w:sz w:val="18"/>
                <w:szCs w:val="18"/>
              </w:rPr>
              <w:t>2</w:t>
            </w:r>
          </w:p>
        </w:tc>
        <w:tc>
          <w:tcPr>
            <w:tcW w:w="4140" w:type="dxa"/>
            <w:noWrap/>
            <w:vAlign w:val="bottom"/>
            <w:hideMark/>
          </w:tcPr>
          <w:p w14:paraId="1FEFFBEC" w14:textId="77777777" w:rsidR="00952EC1" w:rsidRPr="00D43EAF" w:rsidRDefault="00952EC1" w:rsidP="000F460D">
            <w:pPr>
              <w:pStyle w:val="NoSpacing"/>
              <w:rPr>
                <w:sz w:val="18"/>
                <w:szCs w:val="18"/>
              </w:rPr>
            </w:pPr>
            <w:r w:rsidRPr="00D43EAF">
              <w:rPr>
                <w:sz w:val="18"/>
                <w:szCs w:val="18"/>
              </w:rPr>
              <w:t>OTHER</w:t>
            </w:r>
          </w:p>
        </w:tc>
      </w:tr>
      <w:tr w:rsidR="00952EC1" w:rsidRPr="00D43EAF" w14:paraId="7094E3F1" w14:textId="77777777" w:rsidTr="0025316D">
        <w:trPr>
          <w:trHeight w:val="255"/>
        </w:trPr>
        <w:tc>
          <w:tcPr>
            <w:tcW w:w="3955" w:type="dxa"/>
            <w:vMerge/>
            <w:noWrap/>
            <w:vAlign w:val="bottom"/>
            <w:hideMark/>
          </w:tcPr>
          <w:p w14:paraId="26F0D992" w14:textId="77777777" w:rsidR="00952EC1" w:rsidRPr="00D43EAF" w:rsidRDefault="00952EC1" w:rsidP="00D43EAF">
            <w:pPr>
              <w:pStyle w:val="NoSpacing"/>
              <w:jc w:val="center"/>
              <w:rPr>
                <w:sz w:val="18"/>
                <w:szCs w:val="18"/>
              </w:rPr>
            </w:pPr>
          </w:p>
        </w:tc>
        <w:tc>
          <w:tcPr>
            <w:tcW w:w="810" w:type="dxa"/>
            <w:noWrap/>
            <w:vAlign w:val="bottom"/>
            <w:hideMark/>
          </w:tcPr>
          <w:p w14:paraId="00D776EE" w14:textId="77777777" w:rsidR="00952EC1" w:rsidRPr="00D43EAF" w:rsidRDefault="00952EC1" w:rsidP="000F460D">
            <w:pPr>
              <w:pStyle w:val="NoSpacing"/>
              <w:rPr>
                <w:sz w:val="18"/>
                <w:szCs w:val="18"/>
              </w:rPr>
            </w:pPr>
            <w:r w:rsidRPr="00D43EAF">
              <w:rPr>
                <w:sz w:val="18"/>
                <w:szCs w:val="18"/>
              </w:rPr>
              <w:t>3</w:t>
            </w:r>
          </w:p>
        </w:tc>
        <w:tc>
          <w:tcPr>
            <w:tcW w:w="4140" w:type="dxa"/>
            <w:noWrap/>
            <w:vAlign w:val="bottom"/>
            <w:hideMark/>
          </w:tcPr>
          <w:p w14:paraId="64FA4779" w14:textId="77777777" w:rsidR="00952EC1" w:rsidRPr="00D43EAF" w:rsidRDefault="00952EC1" w:rsidP="000F460D">
            <w:pPr>
              <w:pStyle w:val="NoSpacing"/>
              <w:rPr>
                <w:sz w:val="18"/>
                <w:szCs w:val="18"/>
              </w:rPr>
            </w:pPr>
            <w:r w:rsidRPr="00D43EAF">
              <w:rPr>
                <w:sz w:val="18"/>
                <w:szCs w:val="18"/>
              </w:rPr>
              <w:t>MARKETING</w:t>
            </w:r>
          </w:p>
        </w:tc>
      </w:tr>
      <w:tr w:rsidR="00952EC1" w:rsidRPr="00D43EAF" w14:paraId="5049E0F5" w14:textId="77777777" w:rsidTr="0025316D">
        <w:trPr>
          <w:trHeight w:val="255"/>
        </w:trPr>
        <w:tc>
          <w:tcPr>
            <w:tcW w:w="3955" w:type="dxa"/>
            <w:vMerge/>
            <w:noWrap/>
            <w:vAlign w:val="bottom"/>
            <w:hideMark/>
          </w:tcPr>
          <w:p w14:paraId="1AF98AF1" w14:textId="77777777" w:rsidR="00952EC1" w:rsidRPr="00D43EAF" w:rsidRDefault="00952EC1" w:rsidP="00D43EAF">
            <w:pPr>
              <w:pStyle w:val="NoSpacing"/>
              <w:jc w:val="center"/>
              <w:rPr>
                <w:sz w:val="18"/>
                <w:szCs w:val="18"/>
              </w:rPr>
            </w:pPr>
          </w:p>
        </w:tc>
        <w:tc>
          <w:tcPr>
            <w:tcW w:w="810" w:type="dxa"/>
            <w:noWrap/>
            <w:vAlign w:val="bottom"/>
            <w:hideMark/>
          </w:tcPr>
          <w:p w14:paraId="7253F2B9" w14:textId="77777777" w:rsidR="00952EC1" w:rsidRPr="00D43EAF" w:rsidRDefault="00952EC1" w:rsidP="000F460D">
            <w:pPr>
              <w:pStyle w:val="NoSpacing"/>
              <w:rPr>
                <w:sz w:val="18"/>
                <w:szCs w:val="18"/>
              </w:rPr>
            </w:pPr>
            <w:r w:rsidRPr="00D43EAF">
              <w:rPr>
                <w:sz w:val="18"/>
                <w:szCs w:val="18"/>
              </w:rPr>
              <w:t>4</w:t>
            </w:r>
          </w:p>
        </w:tc>
        <w:tc>
          <w:tcPr>
            <w:tcW w:w="4140" w:type="dxa"/>
            <w:noWrap/>
            <w:vAlign w:val="bottom"/>
            <w:hideMark/>
          </w:tcPr>
          <w:p w14:paraId="1993A5BC" w14:textId="77777777" w:rsidR="00952EC1" w:rsidRPr="00D43EAF" w:rsidRDefault="00952EC1" w:rsidP="000F460D">
            <w:pPr>
              <w:pStyle w:val="NoSpacing"/>
              <w:rPr>
                <w:sz w:val="18"/>
                <w:szCs w:val="18"/>
              </w:rPr>
            </w:pPr>
            <w:r w:rsidRPr="00D43EAF">
              <w:rPr>
                <w:sz w:val="18"/>
                <w:szCs w:val="18"/>
              </w:rPr>
              <w:t>FACILITIES</w:t>
            </w:r>
          </w:p>
        </w:tc>
      </w:tr>
      <w:tr w:rsidR="00952EC1" w:rsidRPr="00D43EAF" w14:paraId="030D220E" w14:textId="77777777" w:rsidTr="0025316D">
        <w:trPr>
          <w:trHeight w:val="255"/>
        </w:trPr>
        <w:tc>
          <w:tcPr>
            <w:tcW w:w="3955" w:type="dxa"/>
            <w:vMerge/>
            <w:noWrap/>
            <w:vAlign w:val="bottom"/>
            <w:hideMark/>
          </w:tcPr>
          <w:p w14:paraId="3D47F1AB" w14:textId="77777777" w:rsidR="00952EC1" w:rsidRPr="00D43EAF" w:rsidRDefault="00952EC1" w:rsidP="00D43EAF">
            <w:pPr>
              <w:pStyle w:val="NoSpacing"/>
              <w:jc w:val="center"/>
              <w:rPr>
                <w:sz w:val="18"/>
                <w:szCs w:val="18"/>
              </w:rPr>
            </w:pPr>
          </w:p>
        </w:tc>
        <w:tc>
          <w:tcPr>
            <w:tcW w:w="810" w:type="dxa"/>
            <w:noWrap/>
            <w:vAlign w:val="bottom"/>
            <w:hideMark/>
          </w:tcPr>
          <w:p w14:paraId="0C0EFEB9" w14:textId="77777777" w:rsidR="00952EC1" w:rsidRPr="00D43EAF" w:rsidRDefault="00952EC1" w:rsidP="000F460D">
            <w:pPr>
              <w:pStyle w:val="NoSpacing"/>
              <w:rPr>
                <w:sz w:val="18"/>
                <w:szCs w:val="18"/>
              </w:rPr>
            </w:pPr>
            <w:r w:rsidRPr="00D43EAF">
              <w:rPr>
                <w:sz w:val="18"/>
                <w:szCs w:val="18"/>
              </w:rPr>
              <w:t>5</w:t>
            </w:r>
          </w:p>
        </w:tc>
        <w:tc>
          <w:tcPr>
            <w:tcW w:w="4140" w:type="dxa"/>
            <w:noWrap/>
            <w:vAlign w:val="bottom"/>
            <w:hideMark/>
          </w:tcPr>
          <w:p w14:paraId="364EAB44" w14:textId="77777777" w:rsidR="00952EC1" w:rsidRPr="00D43EAF" w:rsidRDefault="00952EC1" w:rsidP="000F460D">
            <w:pPr>
              <w:pStyle w:val="NoSpacing"/>
              <w:rPr>
                <w:sz w:val="18"/>
                <w:szCs w:val="18"/>
              </w:rPr>
            </w:pPr>
            <w:r w:rsidRPr="00D43EAF">
              <w:rPr>
                <w:sz w:val="18"/>
                <w:szCs w:val="18"/>
              </w:rPr>
              <w:t>MANUFACTURING</w:t>
            </w:r>
          </w:p>
        </w:tc>
      </w:tr>
      <w:tr w:rsidR="00952EC1" w:rsidRPr="00D43EAF" w14:paraId="55487D93" w14:textId="77777777" w:rsidTr="0025316D">
        <w:trPr>
          <w:trHeight w:val="255"/>
        </w:trPr>
        <w:tc>
          <w:tcPr>
            <w:tcW w:w="3955" w:type="dxa"/>
            <w:vMerge/>
            <w:noWrap/>
            <w:vAlign w:val="bottom"/>
            <w:hideMark/>
          </w:tcPr>
          <w:p w14:paraId="29E0181A" w14:textId="77777777" w:rsidR="00952EC1" w:rsidRPr="00D43EAF" w:rsidRDefault="00952EC1" w:rsidP="00D43EAF">
            <w:pPr>
              <w:pStyle w:val="NoSpacing"/>
              <w:jc w:val="center"/>
              <w:rPr>
                <w:sz w:val="18"/>
                <w:szCs w:val="18"/>
              </w:rPr>
            </w:pPr>
          </w:p>
        </w:tc>
        <w:tc>
          <w:tcPr>
            <w:tcW w:w="810" w:type="dxa"/>
            <w:noWrap/>
            <w:vAlign w:val="bottom"/>
            <w:hideMark/>
          </w:tcPr>
          <w:p w14:paraId="15096CF3" w14:textId="77777777" w:rsidR="00952EC1" w:rsidRPr="00D43EAF" w:rsidRDefault="00952EC1" w:rsidP="000F460D">
            <w:pPr>
              <w:pStyle w:val="NoSpacing"/>
              <w:rPr>
                <w:sz w:val="18"/>
                <w:szCs w:val="18"/>
              </w:rPr>
            </w:pPr>
            <w:r w:rsidRPr="00D43EAF">
              <w:rPr>
                <w:sz w:val="18"/>
                <w:szCs w:val="18"/>
              </w:rPr>
              <w:t>9</w:t>
            </w:r>
          </w:p>
        </w:tc>
        <w:tc>
          <w:tcPr>
            <w:tcW w:w="4140" w:type="dxa"/>
            <w:noWrap/>
            <w:vAlign w:val="bottom"/>
            <w:hideMark/>
          </w:tcPr>
          <w:p w14:paraId="25A5660B" w14:textId="77777777" w:rsidR="00952EC1" w:rsidRPr="00D43EAF" w:rsidRDefault="00952EC1" w:rsidP="000F460D">
            <w:pPr>
              <w:pStyle w:val="NoSpacing"/>
              <w:rPr>
                <w:sz w:val="18"/>
                <w:szCs w:val="18"/>
              </w:rPr>
            </w:pPr>
            <w:r w:rsidRPr="00D43EAF">
              <w:rPr>
                <w:sz w:val="18"/>
                <w:szCs w:val="18"/>
              </w:rPr>
              <w:t>ALLOCATIONS</w:t>
            </w:r>
          </w:p>
        </w:tc>
      </w:tr>
      <w:tr w:rsidR="00952EC1" w:rsidRPr="00D43EAF" w14:paraId="090AA557" w14:textId="77777777" w:rsidTr="0025316D">
        <w:trPr>
          <w:trHeight w:val="255"/>
        </w:trPr>
        <w:tc>
          <w:tcPr>
            <w:tcW w:w="3955" w:type="dxa"/>
            <w:vMerge w:val="restart"/>
            <w:noWrap/>
            <w:vAlign w:val="bottom"/>
            <w:hideMark/>
          </w:tcPr>
          <w:p w14:paraId="5906587A" w14:textId="77777777" w:rsidR="00952EC1" w:rsidRPr="00D43EAF" w:rsidRDefault="00952EC1" w:rsidP="00D43EAF">
            <w:pPr>
              <w:pStyle w:val="NoSpacing"/>
              <w:jc w:val="center"/>
              <w:rPr>
                <w:sz w:val="18"/>
                <w:szCs w:val="18"/>
              </w:rPr>
            </w:pPr>
            <w:r w:rsidRPr="00D43EAF">
              <w:rPr>
                <w:sz w:val="18"/>
                <w:szCs w:val="18"/>
              </w:rPr>
              <w:t>CORP INCOME/EXPENSE ABOVE OP</w:t>
            </w:r>
          </w:p>
        </w:tc>
        <w:tc>
          <w:tcPr>
            <w:tcW w:w="810" w:type="dxa"/>
            <w:noWrap/>
            <w:vAlign w:val="bottom"/>
            <w:hideMark/>
          </w:tcPr>
          <w:p w14:paraId="637D259F" w14:textId="77777777" w:rsidR="00952EC1" w:rsidRPr="00D43EAF" w:rsidRDefault="00952EC1" w:rsidP="000F460D">
            <w:pPr>
              <w:pStyle w:val="NoSpacing"/>
              <w:rPr>
                <w:sz w:val="18"/>
                <w:szCs w:val="18"/>
              </w:rPr>
            </w:pPr>
            <w:r w:rsidRPr="00D43EAF">
              <w:rPr>
                <w:sz w:val="18"/>
                <w:szCs w:val="18"/>
              </w:rPr>
              <w:t>1</w:t>
            </w:r>
          </w:p>
        </w:tc>
        <w:tc>
          <w:tcPr>
            <w:tcW w:w="4140" w:type="dxa"/>
            <w:noWrap/>
            <w:vAlign w:val="bottom"/>
            <w:hideMark/>
          </w:tcPr>
          <w:p w14:paraId="531934C7" w14:textId="77777777" w:rsidR="00952EC1" w:rsidRPr="00D43EAF" w:rsidRDefault="00952EC1" w:rsidP="000F460D">
            <w:pPr>
              <w:pStyle w:val="NoSpacing"/>
              <w:rPr>
                <w:sz w:val="18"/>
                <w:szCs w:val="18"/>
              </w:rPr>
            </w:pPr>
            <w:r w:rsidRPr="00D43EAF">
              <w:rPr>
                <w:sz w:val="18"/>
                <w:szCs w:val="18"/>
              </w:rPr>
              <w:t>OPERATING EXPENSES</w:t>
            </w:r>
          </w:p>
        </w:tc>
      </w:tr>
      <w:tr w:rsidR="00952EC1" w:rsidRPr="00D43EAF" w14:paraId="5AFFBDE1" w14:textId="77777777" w:rsidTr="0025316D">
        <w:trPr>
          <w:trHeight w:val="255"/>
        </w:trPr>
        <w:tc>
          <w:tcPr>
            <w:tcW w:w="3955" w:type="dxa"/>
            <w:vMerge/>
            <w:noWrap/>
            <w:vAlign w:val="bottom"/>
            <w:hideMark/>
          </w:tcPr>
          <w:p w14:paraId="7875B56C" w14:textId="77777777" w:rsidR="00952EC1" w:rsidRPr="00D43EAF" w:rsidRDefault="00952EC1" w:rsidP="00D43EAF">
            <w:pPr>
              <w:pStyle w:val="NoSpacing"/>
              <w:jc w:val="center"/>
              <w:rPr>
                <w:sz w:val="18"/>
                <w:szCs w:val="18"/>
              </w:rPr>
            </w:pPr>
          </w:p>
        </w:tc>
        <w:tc>
          <w:tcPr>
            <w:tcW w:w="810" w:type="dxa"/>
            <w:noWrap/>
            <w:vAlign w:val="bottom"/>
            <w:hideMark/>
          </w:tcPr>
          <w:p w14:paraId="56BDE0A0" w14:textId="77777777" w:rsidR="00952EC1" w:rsidRPr="00D43EAF" w:rsidRDefault="00952EC1" w:rsidP="000F460D">
            <w:pPr>
              <w:pStyle w:val="NoSpacing"/>
              <w:rPr>
                <w:sz w:val="18"/>
                <w:szCs w:val="18"/>
              </w:rPr>
            </w:pPr>
            <w:r w:rsidRPr="00D43EAF">
              <w:rPr>
                <w:sz w:val="18"/>
                <w:szCs w:val="18"/>
              </w:rPr>
              <w:t>2</w:t>
            </w:r>
          </w:p>
        </w:tc>
        <w:tc>
          <w:tcPr>
            <w:tcW w:w="4140" w:type="dxa"/>
            <w:noWrap/>
            <w:vAlign w:val="bottom"/>
            <w:hideMark/>
          </w:tcPr>
          <w:p w14:paraId="4D5F45A6" w14:textId="77777777" w:rsidR="00952EC1" w:rsidRPr="00D43EAF" w:rsidRDefault="00952EC1" w:rsidP="000F460D">
            <w:pPr>
              <w:pStyle w:val="NoSpacing"/>
              <w:rPr>
                <w:sz w:val="18"/>
                <w:szCs w:val="18"/>
              </w:rPr>
            </w:pPr>
            <w:r w:rsidRPr="00D43EAF">
              <w:rPr>
                <w:sz w:val="18"/>
                <w:szCs w:val="18"/>
              </w:rPr>
              <w:t>OPERATING EXPENSES - INTERCO</w:t>
            </w:r>
          </w:p>
        </w:tc>
      </w:tr>
      <w:tr w:rsidR="00952EC1" w:rsidRPr="00D43EAF" w14:paraId="2FD02298" w14:textId="77777777" w:rsidTr="0025316D">
        <w:trPr>
          <w:trHeight w:val="255"/>
        </w:trPr>
        <w:tc>
          <w:tcPr>
            <w:tcW w:w="3955" w:type="dxa"/>
            <w:vMerge w:val="restart"/>
            <w:noWrap/>
            <w:vAlign w:val="bottom"/>
            <w:hideMark/>
          </w:tcPr>
          <w:p w14:paraId="20245302" w14:textId="77777777" w:rsidR="00952EC1" w:rsidRPr="00D43EAF" w:rsidRDefault="00952EC1" w:rsidP="00D43EAF">
            <w:pPr>
              <w:pStyle w:val="NoSpacing"/>
              <w:jc w:val="center"/>
              <w:rPr>
                <w:sz w:val="18"/>
                <w:szCs w:val="18"/>
              </w:rPr>
            </w:pPr>
            <w:r w:rsidRPr="00D43EAF">
              <w:rPr>
                <w:sz w:val="18"/>
                <w:szCs w:val="18"/>
              </w:rPr>
              <w:t>CORP INCOME/EXPENSE BELOW OP</w:t>
            </w:r>
          </w:p>
        </w:tc>
        <w:tc>
          <w:tcPr>
            <w:tcW w:w="810" w:type="dxa"/>
            <w:noWrap/>
            <w:vAlign w:val="bottom"/>
            <w:hideMark/>
          </w:tcPr>
          <w:p w14:paraId="2C912747" w14:textId="77777777" w:rsidR="00952EC1" w:rsidRPr="00D43EAF" w:rsidRDefault="00952EC1" w:rsidP="000F460D">
            <w:pPr>
              <w:pStyle w:val="NoSpacing"/>
              <w:rPr>
                <w:sz w:val="18"/>
                <w:szCs w:val="18"/>
              </w:rPr>
            </w:pPr>
            <w:r w:rsidRPr="00D43EAF">
              <w:rPr>
                <w:sz w:val="18"/>
                <w:szCs w:val="18"/>
              </w:rPr>
              <w:t>0</w:t>
            </w:r>
          </w:p>
        </w:tc>
        <w:tc>
          <w:tcPr>
            <w:tcW w:w="4140" w:type="dxa"/>
            <w:noWrap/>
            <w:vAlign w:val="bottom"/>
            <w:hideMark/>
          </w:tcPr>
          <w:p w14:paraId="579CA76F" w14:textId="29C0E88E" w:rsidR="00952EC1" w:rsidRPr="00D43EAF" w:rsidRDefault="00952EC1" w:rsidP="000F460D">
            <w:pPr>
              <w:pStyle w:val="NoSpacing"/>
              <w:rPr>
                <w:sz w:val="18"/>
                <w:szCs w:val="18"/>
              </w:rPr>
            </w:pPr>
            <w:r w:rsidRPr="00D43EAF">
              <w:rPr>
                <w:sz w:val="18"/>
                <w:szCs w:val="18"/>
              </w:rPr>
              <w:t>NON-OPERATING EXPENSES</w:t>
            </w:r>
          </w:p>
        </w:tc>
      </w:tr>
      <w:tr w:rsidR="00952EC1" w:rsidRPr="00D43EAF" w14:paraId="3EF2DC7B" w14:textId="77777777" w:rsidTr="0025316D">
        <w:trPr>
          <w:trHeight w:val="255"/>
        </w:trPr>
        <w:tc>
          <w:tcPr>
            <w:tcW w:w="3955" w:type="dxa"/>
            <w:vMerge/>
            <w:noWrap/>
            <w:vAlign w:val="bottom"/>
            <w:hideMark/>
          </w:tcPr>
          <w:p w14:paraId="5ECBEFD1" w14:textId="77777777" w:rsidR="00952EC1" w:rsidRPr="00D43EAF" w:rsidRDefault="00952EC1" w:rsidP="000F460D">
            <w:pPr>
              <w:pStyle w:val="NoSpacing"/>
              <w:rPr>
                <w:sz w:val="18"/>
                <w:szCs w:val="18"/>
              </w:rPr>
            </w:pPr>
          </w:p>
        </w:tc>
        <w:tc>
          <w:tcPr>
            <w:tcW w:w="810" w:type="dxa"/>
            <w:noWrap/>
            <w:vAlign w:val="bottom"/>
            <w:hideMark/>
          </w:tcPr>
          <w:p w14:paraId="50BC1385" w14:textId="77777777" w:rsidR="00952EC1" w:rsidRPr="00D43EAF" w:rsidRDefault="00952EC1" w:rsidP="000F460D">
            <w:pPr>
              <w:pStyle w:val="NoSpacing"/>
              <w:rPr>
                <w:sz w:val="18"/>
                <w:szCs w:val="18"/>
              </w:rPr>
            </w:pPr>
            <w:r w:rsidRPr="00D43EAF">
              <w:rPr>
                <w:sz w:val="18"/>
                <w:szCs w:val="18"/>
              </w:rPr>
              <w:t>1</w:t>
            </w:r>
          </w:p>
        </w:tc>
        <w:tc>
          <w:tcPr>
            <w:tcW w:w="4140" w:type="dxa"/>
            <w:noWrap/>
            <w:vAlign w:val="bottom"/>
            <w:hideMark/>
          </w:tcPr>
          <w:p w14:paraId="5A45B30D" w14:textId="7F93B250" w:rsidR="00952EC1" w:rsidRPr="00D43EAF" w:rsidRDefault="00952EC1" w:rsidP="000F460D">
            <w:pPr>
              <w:pStyle w:val="NoSpacing"/>
              <w:rPr>
                <w:sz w:val="18"/>
                <w:szCs w:val="18"/>
              </w:rPr>
            </w:pPr>
            <w:r w:rsidRPr="00D43EAF">
              <w:rPr>
                <w:sz w:val="18"/>
                <w:szCs w:val="18"/>
              </w:rPr>
              <w:t>NON-OPERATING EXPENSES</w:t>
            </w:r>
          </w:p>
        </w:tc>
      </w:tr>
    </w:tbl>
    <w:p w14:paraId="1BF5049A" w14:textId="0CB1CB91" w:rsidR="006951FA" w:rsidRPr="00F507D8" w:rsidRDefault="006951FA" w:rsidP="00F159AA">
      <w:pPr>
        <w:ind w:firstLine="0"/>
        <w:rPr>
          <w:rFonts w:ascii="Calibri" w:eastAsia="Times New Roman" w:hAnsi="Calibri" w:cs="Calibri"/>
        </w:rPr>
      </w:pPr>
    </w:p>
    <w:p w14:paraId="000C011D" w14:textId="52A30742" w:rsidR="00175EE9" w:rsidRPr="00842AD2" w:rsidRDefault="00175EE9" w:rsidP="00175EE9">
      <w:pPr>
        <w:pStyle w:val="Heading3"/>
      </w:pPr>
      <w:bookmarkStart w:id="952" w:name="_Toc2138797649"/>
      <w:bookmarkStart w:id="953" w:name="_Toc485913193"/>
      <w:bookmarkStart w:id="954" w:name="_Toc726156375"/>
      <w:bookmarkStart w:id="955" w:name="_Toc515972774"/>
      <w:bookmarkStart w:id="956" w:name="_Toc302933739"/>
      <w:bookmarkStart w:id="957" w:name="_Toc91671124"/>
      <w:r>
        <w:t>Calculation Requirements</w:t>
      </w:r>
      <w:bookmarkEnd w:id="952"/>
      <w:bookmarkEnd w:id="953"/>
      <w:bookmarkEnd w:id="954"/>
      <w:bookmarkEnd w:id="955"/>
      <w:bookmarkEnd w:id="956"/>
      <w:bookmarkEnd w:id="957"/>
    </w:p>
    <w:p w14:paraId="67936F4E" w14:textId="573811EE" w:rsidR="00175EE9" w:rsidRDefault="00175EE9" w:rsidP="00175EE9">
      <w:pPr>
        <w:spacing w:after="0" w:line="240" w:lineRule="auto"/>
        <w:ind w:firstLine="0"/>
        <w:jc w:val="left"/>
        <w:textAlignment w:val="baseline"/>
        <w:rPr>
          <w:rFonts w:ascii="Calibri" w:eastAsia="Times New Roman" w:hAnsi="Calibri" w:cs="Calibri"/>
        </w:rPr>
      </w:pPr>
    </w:p>
    <w:p w14:paraId="429E25E6" w14:textId="77777777" w:rsidR="0028623D" w:rsidRDefault="00DC6C25" w:rsidP="0028623D">
      <w:pPr>
        <w:pStyle w:val="NoSpacing"/>
        <w:rPr>
          <w:rFonts w:ascii="Calibri" w:eastAsia="Times New Roman" w:hAnsi="Calibri" w:cs="Times New Roman"/>
        </w:rPr>
      </w:pPr>
      <w:r w:rsidRPr="00DC6C25">
        <w:rPr>
          <w:rFonts w:ascii="Calibri" w:eastAsia="Times New Roman" w:hAnsi="Calibri" w:cs="Times New Roman"/>
        </w:rPr>
        <w:t xml:space="preserve">Applying the major codes </w:t>
      </w:r>
      <w:r w:rsidR="0028623D">
        <w:rPr>
          <w:rFonts w:ascii="Calibri" w:eastAsia="Times New Roman" w:hAnsi="Calibri" w:cs="Times New Roman"/>
        </w:rPr>
        <w:t xml:space="preserve">defined above </w:t>
      </w:r>
      <w:r w:rsidRPr="00DC6C25">
        <w:rPr>
          <w:rFonts w:ascii="Calibri" w:eastAsia="Times New Roman" w:hAnsi="Calibri" w:cs="Times New Roman"/>
        </w:rPr>
        <w:t xml:space="preserve">the formula is </w:t>
      </w:r>
    </w:p>
    <w:p w14:paraId="2E9F1D42" w14:textId="77777777" w:rsidR="00374D12" w:rsidRDefault="00374D12" w:rsidP="0028623D">
      <w:pPr>
        <w:pStyle w:val="NoSpacing"/>
        <w:rPr>
          <w:rFonts w:ascii="Calibri" w:eastAsia="Times New Roman" w:hAnsi="Calibri" w:cs="Times New Roman"/>
        </w:rPr>
      </w:pPr>
    </w:p>
    <w:p w14:paraId="49431BA5" w14:textId="3424B6B6" w:rsidR="0030180C" w:rsidRDefault="003A054F" w:rsidP="003A054F">
      <w:pPr>
        <w:pStyle w:val="NoSpacing"/>
        <w:jc w:val="center"/>
        <w:rPr>
          <w:rFonts w:ascii="Calibri" w:eastAsia="Times New Roman" w:hAnsi="Calibri" w:cs="Times New Roman"/>
          <w:b/>
          <w:bCs/>
        </w:rPr>
      </w:pPr>
      <w:r w:rsidRPr="0051790E">
        <w:rPr>
          <w:rFonts w:ascii="Calibri" w:eastAsia="Times New Roman" w:hAnsi="Calibri" w:cs="Times New Roman"/>
          <w:b/>
          <w:bCs/>
        </w:rPr>
        <w:t>Gross Margin =  Major code</w:t>
      </w:r>
      <w:r>
        <w:rPr>
          <w:rFonts w:ascii="Calibri" w:eastAsia="Times New Roman" w:hAnsi="Calibri" w:cs="Times New Roman"/>
          <w:b/>
          <w:bCs/>
        </w:rPr>
        <w:t xml:space="preserve"> </w:t>
      </w:r>
      <w:r w:rsidRPr="0051790E">
        <w:rPr>
          <w:rFonts w:ascii="Calibri" w:eastAsia="Times New Roman" w:hAnsi="Calibri" w:cs="Times New Roman"/>
          <w:b/>
          <w:bCs/>
        </w:rPr>
        <w:t xml:space="preserve">4 </w:t>
      </w:r>
      <w:r w:rsidRPr="0028623D">
        <w:rPr>
          <w:rFonts w:ascii="Calibri" w:eastAsia="Times New Roman" w:hAnsi="Calibri" w:cs="Times New Roman"/>
          <w:b/>
          <w:bCs/>
        </w:rPr>
        <w:t xml:space="preserve">– </w:t>
      </w:r>
      <w:r w:rsidRPr="0051790E">
        <w:rPr>
          <w:rFonts w:ascii="Calibri" w:eastAsia="Times New Roman" w:hAnsi="Calibri" w:cs="Times New Roman"/>
          <w:b/>
          <w:bCs/>
        </w:rPr>
        <w:t>Major code</w:t>
      </w:r>
      <w:r>
        <w:rPr>
          <w:rFonts w:ascii="Calibri" w:eastAsia="Times New Roman" w:hAnsi="Calibri" w:cs="Times New Roman"/>
          <w:b/>
          <w:bCs/>
        </w:rPr>
        <w:t xml:space="preserve"> </w:t>
      </w:r>
      <w:r w:rsidRPr="0051790E">
        <w:rPr>
          <w:rFonts w:ascii="Calibri" w:eastAsia="Times New Roman" w:hAnsi="Calibri" w:cs="Times New Roman"/>
          <w:b/>
          <w:bCs/>
        </w:rPr>
        <w:t>5</w:t>
      </w:r>
      <w:r w:rsidR="641F293B" w:rsidRPr="644DBF09">
        <w:rPr>
          <w:rFonts w:ascii="Calibri" w:eastAsia="Times New Roman" w:hAnsi="Calibri" w:cs="Times New Roman"/>
          <w:b/>
          <w:bCs/>
        </w:rPr>
        <w:t xml:space="preserve"> </w:t>
      </w:r>
      <w:r w:rsidR="641F293B" w:rsidRPr="1268D4D8">
        <w:rPr>
          <w:rFonts w:ascii="Calibri" w:eastAsia="Times New Roman" w:hAnsi="Calibri" w:cs="Times New Roman"/>
          <w:b/>
          <w:bCs/>
        </w:rPr>
        <w:t>– major code 6&amp;7 with CC starting with 1 or 2</w:t>
      </w:r>
    </w:p>
    <w:p w14:paraId="2F061C87" w14:textId="77777777" w:rsidR="00A75CE8" w:rsidRDefault="00A75CE8" w:rsidP="00A75CE8">
      <w:pPr>
        <w:pStyle w:val="NoSpacing"/>
        <w:jc w:val="center"/>
        <w:rPr>
          <w:b/>
          <w:bCs/>
        </w:rPr>
      </w:pPr>
      <w:r>
        <w:rPr>
          <w:rFonts w:ascii="Calibri" w:eastAsia="Times New Roman" w:hAnsi="Calibri" w:cs="Times New Roman"/>
          <w:b/>
          <w:bCs/>
        </w:rPr>
        <w:t xml:space="preserve">Operating Expenses = </w:t>
      </w:r>
      <w:r w:rsidRPr="00A75CE8">
        <w:rPr>
          <w:b/>
          <w:bCs/>
        </w:rPr>
        <w:t>Major code 6 – Major code 7</w:t>
      </w:r>
    </w:p>
    <w:p w14:paraId="7C06BBFA" w14:textId="4E8E429B" w:rsidR="00240361" w:rsidRDefault="00891279" w:rsidP="0028623D">
      <w:pPr>
        <w:pStyle w:val="NoSpacing"/>
        <w:jc w:val="center"/>
        <w:rPr>
          <w:b/>
          <w:bCs/>
        </w:rPr>
      </w:pPr>
      <w:r w:rsidRPr="00C6113A">
        <w:rPr>
          <w:rFonts w:ascii="Calibri" w:eastAsia="Times New Roman" w:hAnsi="Calibri" w:cs="Times New Roman"/>
          <w:b/>
          <w:bCs/>
        </w:rPr>
        <w:t>O</w:t>
      </w:r>
      <w:r w:rsidR="00DC6C25" w:rsidRPr="00C6113A">
        <w:rPr>
          <w:rFonts w:ascii="Calibri" w:eastAsia="Times New Roman" w:hAnsi="Calibri" w:cs="Times New Roman"/>
          <w:b/>
          <w:bCs/>
        </w:rPr>
        <w:t xml:space="preserve">perating </w:t>
      </w:r>
      <w:r w:rsidR="00240361" w:rsidRPr="00C6113A">
        <w:rPr>
          <w:rFonts w:ascii="Calibri" w:eastAsia="Times New Roman" w:hAnsi="Calibri" w:cs="Times New Roman"/>
          <w:b/>
          <w:bCs/>
        </w:rPr>
        <w:t>P</w:t>
      </w:r>
      <w:r w:rsidR="00DC6C25" w:rsidRPr="00C6113A">
        <w:rPr>
          <w:rFonts w:ascii="Calibri" w:eastAsia="Times New Roman" w:hAnsi="Calibri" w:cs="Times New Roman"/>
          <w:b/>
          <w:bCs/>
        </w:rPr>
        <w:t>rofit</w:t>
      </w:r>
      <w:r w:rsidR="00240361" w:rsidRPr="00C6113A">
        <w:rPr>
          <w:rFonts w:ascii="Calibri" w:eastAsia="Times New Roman" w:hAnsi="Calibri" w:cs="Times New Roman"/>
          <w:b/>
          <w:bCs/>
        </w:rPr>
        <w:t xml:space="preserve"> = </w:t>
      </w:r>
      <w:r w:rsidR="00DC6C25" w:rsidRPr="00C6113A">
        <w:rPr>
          <w:rFonts w:ascii="Calibri" w:eastAsia="Times New Roman" w:hAnsi="Calibri" w:cs="Times New Roman"/>
          <w:b/>
          <w:bCs/>
        </w:rPr>
        <w:t> </w:t>
      </w:r>
      <w:r w:rsidR="00240361" w:rsidRPr="00C6113A">
        <w:rPr>
          <w:rFonts w:ascii="Calibri" w:eastAsia="Times New Roman" w:hAnsi="Calibri" w:cs="Times New Roman"/>
          <w:b/>
          <w:bCs/>
        </w:rPr>
        <w:t xml:space="preserve">Gross margin – </w:t>
      </w:r>
      <w:r w:rsidR="0028623D" w:rsidRPr="00C6113A">
        <w:rPr>
          <w:b/>
          <w:bCs/>
        </w:rPr>
        <w:t>Major code 6 – Major code 7</w:t>
      </w:r>
    </w:p>
    <w:p w14:paraId="66202CDF" w14:textId="77777777" w:rsidR="00AC73F0" w:rsidRDefault="00AC73F0" w:rsidP="0028623D">
      <w:pPr>
        <w:pStyle w:val="NoSpacing"/>
        <w:jc w:val="center"/>
        <w:rPr>
          <w:b/>
          <w:bCs/>
        </w:rPr>
      </w:pPr>
    </w:p>
    <w:p w14:paraId="393768B1" w14:textId="73E7323A" w:rsidR="00356549" w:rsidRDefault="00356549" w:rsidP="00356549">
      <w:pPr>
        <w:pStyle w:val="NoSpacing"/>
        <w:rPr>
          <w:rStyle w:val="eop"/>
          <w:rFonts w:ascii="Arial" w:hAnsi="Arial" w:cs="Arial"/>
          <w:color w:val="000000"/>
          <w:sz w:val="18"/>
          <w:szCs w:val="18"/>
          <w:shd w:val="clear" w:color="auto" w:fill="FFFFFF"/>
        </w:rPr>
      </w:pPr>
      <w:r w:rsidRPr="00374D12">
        <w:rPr>
          <w:rStyle w:val="normaltextrun"/>
          <w:rFonts w:ascii="Arial" w:hAnsi="Arial" w:cs="Arial"/>
          <w:color w:val="000000"/>
          <w:sz w:val="18"/>
          <w:szCs w:val="18"/>
          <w:shd w:val="clear" w:color="auto" w:fill="FFFFFF"/>
        </w:rPr>
        <w:t>Operating Margin expansion or contraction C</w:t>
      </w:r>
      <w:r w:rsidR="00C6113A" w:rsidRPr="00374D12">
        <w:rPr>
          <w:rStyle w:val="normaltextrun"/>
          <w:rFonts w:ascii="Arial" w:hAnsi="Arial" w:cs="Arial"/>
          <w:color w:val="000000"/>
          <w:sz w:val="18"/>
          <w:szCs w:val="18"/>
          <w:shd w:val="clear" w:color="auto" w:fill="FFFFFF"/>
        </w:rPr>
        <w:t xml:space="preserve">urrent </w:t>
      </w:r>
      <w:r w:rsidRPr="00374D12">
        <w:rPr>
          <w:rStyle w:val="normaltextrun"/>
          <w:rFonts w:ascii="Arial" w:hAnsi="Arial" w:cs="Arial"/>
          <w:color w:val="000000"/>
          <w:sz w:val="18"/>
          <w:szCs w:val="18"/>
          <w:shd w:val="clear" w:color="auto" w:fill="FFFFFF"/>
        </w:rPr>
        <w:t>Y</w:t>
      </w:r>
      <w:r w:rsidR="00C6113A" w:rsidRPr="00374D12">
        <w:rPr>
          <w:rStyle w:val="normaltextrun"/>
          <w:rFonts w:ascii="Arial" w:hAnsi="Arial" w:cs="Arial"/>
          <w:color w:val="000000"/>
          <w:sz w:val="18"/>
          <w:szCs w:val="18"/>
          <w:shd w:val="clear" w:color="auto" w:fill="FFFFFF"/>
        </w:rPr>
        <w:t>ear</w:t>
      </w:r>
      <w:r w:rsidRPr="00374D12">
        <w:rPr>
          <w:rStyle w:val="normaltextrun"/>
          <w:rFonts w:ascii="Arial" w:hAnsi="Arial" w:cs="Arial"/>
          <w:color w:val="000000"/>
          <w:sz w:val="18"/>
          <w:szCs w:val="18"/>
          <w:shd w:val="clear" w:color="auto" w:fill="FFFFFF"/>
        </w:rPr>
        <w:t xml:space="preserve"> month vs. P</w:t>
      </w:r>
      <w:r w:rsidR="00C6113A" w:rsidRPr="00374D12">
        <w:rPr>
          <w:rStyle w:val="normaltextrun"/>
          <w:rFonts w:ascii="Arial" w:hAnsi="Arial" w:cs="Arial"/>
          <w:color w:val="000000"/>
          <w:sz w:val="18"/>
          <w:szCs w:val="18"/>
          <w:shd w:val="clear" w:color="auto" w:fill="FFFFFF"/>
        </w:rPr>
        <w:t xml:space="preserve">rior </w:t>
      </w:r>
      <w:r w:rsidRPr="00374D12">
        <w:rPr>
          <w:rStyle w:val="normaltextrun"/>
          <w:rFonts w:ascii="Arial" w:hAnsi="Arial" w:cs="Arial"/>
          <w:color w:val="000000"/>
          <w:sz w:val="18"/>
          <w:szCs w:val="18"/>
          <w:shd w:val="clear" w:color="auto" w:fill="FFFFFF"/>
        </w:rPr>
        <w:t>Y</w:t>
      </w:r>
      <w:r w:rsidR="00C6113A" w:rsidRPr="00374D12">
        <w:rPr>
          <w:rStyle w:val="normaltextrun"/>
          <w:rFonts w:ascii="Arial" w:hAnsi="Arial" w:cs="Arial"/>
          <w:color w:val="000000"/>
          <w:sz w:val="18"/>
          <w:szCs w:val="18"/>
          <w:shd w:val="clear" w:color="auto" w:fill="FFFFFF"/>
        </w:rPr>
        <w:t>ear</w:t>
      </w:r>
      <w:r w:rsidRPr="00374D12">
        <w:rPr>
          <w:rStyle w:val="normaltextrun"/>
          <w:rFonts w:ascii="Arial" w:hAnsi="Arial" w:cs="Arial"/>
          <w:color w:val="000000"/>
          <w:sz w:val="18"/>
          <w:szCs w:val="18"/>
          <w:shd w:val="clear" w:color="auto" w:fill="FFFFFF"/>
        </w:rPr>
        <w:t xml:space="preserve"> month expressed in Basis Points (</w:t>
      </w:r>
      <w:r w:rsidRPr="00374D12">
        <w:rPr>
          <w:rStyle w:val="normaltextrun"/>
          <w:rFonts w:ascii="Arial" w:hAnsi="Arial" w:cs="Arial"/>
          <w:color w:val="444444"/>
          <w:sz w:val="18"/>
          <w:szCs w:val="18"/>
          <w:shd w:val="clear" w:color="auto" w:fill="FFFFFF"/>
        </w:rPr>
        <w:t>Bps) = (10,000*percentage change).  </w:t>
      </w:r>
      <w:r w:rsidRPr="00374D12">
        <w:rPr>
          <w:rStyle w:val="normaltextrun"/>
          <w:rFonts w:ascii="Arial" w:hAnsi="Arial" w:cs="Arial"/>
          <w:color w:val="000000"/>
          <w:sz w:val="18"/>
          <w:szCs w:val="18"/>
          <w:shd w:val="clear" w:color="auto" w:fill="FFFFFF"/>
        </w:rPr>
        <w:t>OMX includes impacts of FX, Acquisition, and restructuring.</w:t>
      </w:r>
      <w:r>
        <w:rPr>
          <w:rStyle w:val="eop"/>
          <w:rFonts w:ascii="Arial" w:hAnsi="Arial" w:cs="Arial"/>
          <w:color w:val="000000"/>
          <w:sz w:val="18"/>
          <w:szCs w:val="18"/>
          <w:shd w:val="clear" w:color="auto" w:fill="FFFFFF"/>
        </w:rPr>
        <w:t> </w:t>
      </w:r>
    </w:p>
    <w:p w14:paraId="28EC5B37" w14:textId="77777777" w:rsidR="00AF2B11" w:rsidRDefault="00AF2B11" w:rsidP="00356549">
      <w:pPr>
        <w:pStyle w:val="NoSpacing"/>
        <w:rPr>
          <w:rStyle w:val="eop"/>
          <w:rFonts w:ascii="Arial" w:hAnsi="Arial" w:cs="Arial"/>
          <w:color w:val="000000"/>
          <w:sz w:val="18"/>
          <w:szCs w:val="18"/>
          <w:shd w:val="clear" w:color="auto" w:fill="FFFFFF"/>
        </w:rPr>
      </w:pPr>
    </w:p>
    <w:p w14:paraId="4D59E0AE" w14:textId="30044600" w:rsidR="00DE7C1E" w:rsidRDefault="00AF2B11" w:rsidP="00356549">
      <w:pPr>
        <w:pStyle w:val="NoSpacing"/>
        <w:rPr>
          <w:rFonts w:ascii="Calibri" w:eastAsia="Times New Roman" w:hAnsi="Calibri" w:cs="Times New Roman"/>
        </w:rPr>
      </w:pPr>
      <w:r w:rsidRPr="00AF2B11">
        <w:rPr>
          <w:rFonts w:ascii="Calibri" w:eastAsia="Times New Roman" w:hAnsi="Calibri" w:cs="Times New Roman"/>
        </w:rPr>
        <w:t>“Basis point” is simply a term used in finance to refer to an increment of 0.01%. Put differently, the expressions “basis point”, “1/100th of 1%”, “0.01%”, and “0.0001” all have the same meaning.</w:t>
      </w:r>
    </w:p>
    <w:p w14:paraId="0FEB0CCD" w14:textId="4508DEC6" w:rsidR="00AF2B11" w:rsidRDefault="00AF2B11" w:rsidP="00356549">
      <w:pPr>
        <w:pStyle w:val="NoSpacing"/>
        <w:rPr>
          <w:rFonts w:ascii="Calibri" w:eastAsia="Times New Roman" w:hAnsi="Calibri" w:cs="Times New Roman"/>
        </w:rPr>
      </w:pPr>
      <w:r>
        <w:rPr>
          <w:rFonts w:ascii="Calibri" w:eastAsia="Times New Roman" w:hAnsi="Calibri" w:cs="Times New Roman"/>
        </w:rPr>
        <w:t xml:space="preserve">Eg: 4% increase </w:t>
      </w:r>
      <w:r w:rsidR="00853F0E">
        <w:rPr>
          <w:rFonts w:ascii="Calibri" w:eastAsia="Times New Roman" w:hAnsi="Calibri" w:cs="Times New Roman"/>
        </w:rPr>
        <w:t>in rate = 3.5%+50 BPS</w:t>
      </w:r>
    </w:p>
    <w:p w14:paraId="29038F96" w14:textId="77777777" w:rsidR="00853F0E" w:rsidRPr="00AF2B11" w:rsidRDefault="00853F0E" w:rsidP="00356549">
      <w:pPr>
        <w:pStyle w:val="NoSpacing"/>
        <w:rPr>
          <w:rFonts w:ascii="Calibri" w:eastAsia="Times New Roman" w:hAnsi="Calibri" w:cs="Times New Roma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83"/>
        <w:gridCol w:w="1645"/>
      </w:tblGrid>
      <w:tr w:rsidR="00A763CA" w:rsidRPr="00A763CA" w14:paraId="36C80C1B" w14:textId="77777777" w:rsidTr="00A763CA">
        <w:trPr>
          <w:tblHeader/>
        </w:trPr>
        <w:tc>
          <w:tcPr>
            <w:tcW w:w="0" w:type="auto"/>
            <w:tcBorders>
              <w:top w:val="single" w:sz="6" w:space="0" w:color="666666"/>
              <w:bottom w:val="single" w:sz="6" w:space="0" w:color="666666"/>
              <w:right w:val="single" w:sz="6" w:space="0" w:color="D4D4D4"/>
            </w:tcBorders>
            <w:shd w:val="clear" w:color="auto" w:fill="FFFFFF"/>
            <w:vAlign w:val="bottom"/>
            <w:hideMark/>
          </w:tcPr>
          <w:p w14:paraId="0135906E"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Basis Points</w:t>
            </w:r>
          </w:p>
        </w:tc>
        <w:tc>
          <w:tcPr>
            <w:tcW w:w="0" w:type="auto"/>
            <w:tcBorders>
              <w:top w:val="single" w:sz="6" w:space="0" w:color="666666"/>
              <w:bottom w:val="single" w:sz="6" w:space="0" w:color="666666"/>
              <w:right w:val="nil"/>
            </w:tcBorders>
            <w:shd w:val="clear" w:color="auto" w:fill="FFFFFF"/>
            <w:vAlign w:val="bottom"/>
            <w:hideMark/>
          </w:tcPr>
          <w:p w14:paraId="7EF276E4"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Percentage Terms</w:t>
            </w:r>
          </w:p>
        </w:tc>
      </w:tr>
      <w:tr w:rsidR="00A763CA" w:rsidRPr="00A763CA" w14:paraId="5E50343B" w14:textId="77777777" w:rsidTr="00A763CA">
        <w:tc>
          <w:tcPr>
            <w:tcW w:w="0" w:type="auto"/>
            <w:tcBorders>
              <w:top w:val="nil"/>
              <w:bottom w:val="nil"/>
              <w:right w:val="single" w:sz="6" w:space="0" w:color="D4D4D4"/>
            </w:tcBorders>
            <w:shd w:val="clear" w:color="auto" w:fill="F5F5F6"/>
            <w:vAlign w:val="center"/>
            <w:hideMark/>
          </w:tcPr>
          <w:p w14:paraId="33852FD1"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1</w:t>
            </w:r>
          </w:p>
        </w:tc>
        <w:tc>
          <w:tcPr>
            <w:tcW w:w="0" w:type="auto"/>
            <w:tcBorders>
              <w:top w:val="nil"/>
              <w:bottom w:val="nil"/>
              <w:right w:val="nil"/>
            </w:tcBorders>
            <w:shd w:val="clear" w:color="auto" w:fill="F5F5F6"/>
            <w:vAlign w:val="center"/>
            <w:hideMark/>
          </w:tcPr>
          <w:p w14:paraId="17882DC2"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0.01%</w:t>
            </w:r>
          </w:p>
        </w:tc>
      </w:tr>
      <w:tr w:rsidR="00A763CA" w:rsidRPr="00A763CA" w14:paraId="61B16FF3" w14:textId="77777777" w:rsidTr="00A763CA">
        <w:tc>
          <w:tcPr>
            <w:tcW w:w="0" w:type="auto"/>
            <w:tcBorders>
              <w:top w:val="nil"/>
              <w:bottom w:val="nil"/>
              <w:right w:val="single" w:sz="6" w:space="0" w:color="D4D4D4"/>
            </w:tcBorders>
            <w:shd w:val="clear" w:color="auto" w:fill="FFFFFF"/>
            <w:vAlign w:val="center"/>
            <w:hideMark/>
          </w:tcPr>
          <w:p w14:paraId="45F0A395"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lastRenderedPageBreak/>
              <w:t>5</w:t>
            </w:r>
          </w:p>
        </w:tc>
        <w:tc>
          <w:tcPr>
            <w:tcW w:w="0" w:type="auto"/>
            <w:tcBorders>
              <w:top w:val="nil"/>
              <w:bottom w:val="nil"/>
              <w:right w:val="nil"/>
            </w:tcBorders>
            <w:shd w:val="clear" w:color="auto" w:fill="FFFFFF"/>
            <w:vAlign w:val="center"/>
            <w:hideMark/>
          </w:tcPr>
          <w:p w14:paraId="3BC07767"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0.05%</w:t>
            </w:r>
          </w:p>
        </w:tc>
      </w:tr>
      <w:tr w:rsidR="00A763CA" w:rsidRPr="00A763CA" w14:paraId="0A957A18" w14:textId="77777777" w:rsidTr="00A763CA">
        <w:tc>
          <w:tcPr>
            <w:tcW w:w="0" w:type="auto"/>
            <w:tcBorders>
              <w:top w:val="nil"/>
              <w:bottom w:val="nil"/>
              <w:right w:val="single" w:sz="6" w:space="0" w:color="D4D4D4"/>
            </w:tcBorders>
            <w:shd w:val="clear" w:color="auto" w:fill="F5F5F6"/>
            <w:vAlign w:val="center"/>
            <w:hideMark/>
          </w:tcPr>
          <w:p w14:paraId="6F20ACB1"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10</w:t>
            </w:r>
          </w:p>
        </w:tc>
        <w:tc>
          <w:tcPr>
            <w:tcW w:w="0" w:type="auto"/>
            <w:tcBorders>
              <w:top w:val="nil"/>
              <w:bottom w:val="nil"/>
              <w:right w:val="nil"/>
            </w:tcBorders>
            <w:shd w:val="clear" w:color="auto" w:fill="F5F5F6"/>
            <w:vAlign w:val="center"/>
            <w:hideMark/>
          </w:tcPr>
          <w:p w14:paraId="538E0653"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0.1%</w:t>
            </w:r>
          </w:p>
        </w:tc>
      </w:tr>
      <w:tr w:rsidR="00A763CA" w:rsidRPr="00A763CA" w14:paraId="7B89C93C" w14:textId="77777777" w:rsidTr="00A763CA">
        <w:tc>
          <w:tcPr>
            <w:tcW w:w="0" w:type="auto"/>
            <w:tcBorders>
              <w:top w:val="nil"/>
              <w:bottom w:val="nil"/>
              <w:right w:val="single" w:sz="6" w:space="0" w:color="D4D4D4"/>
            </w:tcBorders>
            <w:shd w:val="clear" w:color="auto" w:fill="FFFFFF"/>
            <w:vAlign w:val="center"/>
            <w:hideMark/>
          </w:tcPr>
          <w:p w14:paraId="23799954"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50</w:t>
            </w:r>
          </w:p>
        </w:tc>
        <w:tc>
          <w:tcPr>
            <w:tcW w:w="0" w:type="auto"/>
            <w:tcBorders>
              <w:top w:val="nil"/>
              <w:bottom w:val="nil"/>
              <w:right w:val="nil"/>
            </w:tcBorders>
            <w:shd w:val="clear" w:color="auto" w:fill="FFFFFF"/>
            <w:vAlign w:val="center"/>
            <w:hideMark/>
          </w:tcPr>
          <w:p w14:paraId="0AFBDE3F"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0.5%</w:t>
            </w:r>
          </w:p>
        </w:tc>
      </w:tr>
      <w:tr w:rsidR="00A763CA" w:rsidRPr="00A763CA" w14:paraId="5B280452" w14:textId="77777777" w:rsidTr="00A763CA">
        <w:tc>
          <w:tcPr>
            <w:tcW w:w="0" w:type="auto"/>
            <w:tcBorders>
              <w:top w:val="nil"/>
              <w:bottom w:val="nil"/>
              <w:right w:val="single" w:sz="6" w:space="0" w:color="D4D4D4"/>
            </w:tcBorders>
            <w:shd w:val="clear" w:color="auto" w:fill="F5F5F6"/>
            <w:vAlign w:val="center"/>
            <w:hideMark/>
          </w:tcPr>
          <w:p w14:paraId="6FFA0565"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100</w:t>
            </w:r>
          </w:p>
        </w:tc>
        <w:tc>
          <w:tcPr>
            <w:tcW w:w="0" w:type="auto"/>
            <w:tcBorders>
              <w:top w:val="nil"/>
              <w:bottom w:val="nil"/>
              <w:right w:val="nil"/>
            </w:tcBorders>
            <w:shd w:val="clear" w:color="auto" w:fill="F5F5F6"/>
            <w:vAlign w:val="center"/>
            <w:hideMark/>
          </w:tcPr>
          <w:p w14:paraId="65ADE49B"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1%</w:t>
            </w:r>
          </w:p>
        </w:tc>
      </w:tr>
      <w:tr w:rsidR="00A763CA" w:rsidRPr="00A763CA" w14:paraId="42BA4095" w14:textId="77777777" w:rsidTr="00A763CA">
        <w:tc>
          <w:tcPr>
            <w:tcW w:w="0" w:type="auto"/>
            <w:tcBorders>
              <w:top w:val="nil"/>
              <w:bottom w:val="nil"/>
              <w:right w:val="single" w:sz="6" w:space="0" w:color="D4D4D4"/>
            </w:tcBorders>
            <w:shd w:val="clear" w:color="auto" w:fill="FFFFFF"/>
            <w:vAlign w:val="center"/>
            <w:hideMark/>
          </w:tcPr>
          <w:p w14:paraId="293A9ADA"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1000</w:t>
            </w:r>
          </w:p>
        </w:tc>
        <w:tc>
          <w:tcPr>
            <w:tcW w:w="0" w:type="auto"/>
            <w:tcBorders>
              <w:top w:val="nil"/>
              <w:bottom w:val="nil"/>
              <w:right w:val="nil"/>
            </w:tcBorders>
            <w:shd w:val="clear" w:color="auto" w:fill="FFFFFF"/>
            <w:vAlign w:val="center"/>
            <w:hideMark/>
          </w:tcPr>
          <w:p w14:paraId="48536799"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10%</w:t>
            </w:r>
          </w:p>
        </w:tc>
      </w:tr>
      <w:tr w:rsidR="00A763CA" w:rsidRPr="00A763CA" w14:paraId="298FCE2F" w14:textId="77777777" w:rsidTr="00A763CA">
        <w:tc>
          <w:tcPr>
            <w:tcW w:w="0" w:type="auto"/>
            <w:tcBorders>
              <w:top w:val="nil"/>
              <w:bottom w:val="nil"/>
              <w:right w:val="single" w:sz="6" w:space="0" w:color="D4D4D4"/>
            </w:tcBorders>
            <w:shd w:val="clear" w:color="auto" w:fill="F5F5F6"/>
            <w:vAlign w:val="center"/>
            <w:hideMark/>
          </w:tcPr>
          <w:p w14:paraId="7E4C7276"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10000</w:t>
            </w:r>
          </w:p>
        </w:tc>
        <w:tc>
          <w:tcPr>
            <w:tcW w:w="0" w:type="auto"/>
            <w:tcBorders>
              <w:top w:val="nil"/>
              <w:bottom w:val="nil"/>
              <w:right w:val="nil"/>
            </w:tcBorders>
            <w:shd w:val="clear" w:color="auto" w:fill="F5F5F6"/>
            <w:vAlign w:val="center"/>
            <w:hideMark/>
          </w:tcPr>
          <w:p w14:paraId="55D00D01" w14:textId="77777777" w:rsidR="00A763CA" w:rsidRPr="00A763CA" w:rsidRDefault="00A763CA" w:rsidP="00A763CA">
            <w:pPr>
              <w:pStyle w:val="NoSpacing"/>
              <w:rPr>
                <w:rFonts w:ascii="Calibri" w:eastAsia="Times New Roman" w:hAnsi="Calibri" w:cs="Times New Roman"/>
              </w:rPr>
            </w:pPr>
            <w:r w:rsidRPr="00A763CA">
              <w:rPr>
                <w:rFonts w:ascii="Calibri" w:eastAsia="Times New Roman" w:hAnsi="Calibri" w:cs="Times New Roman"/>
              </w:rPr>
              <w:t>100%</w:t>
            </w:r>
          </w:p>
        </w:tc>
      </w:tr>
    </w:tbl>
    <w:p w14:paraId="75A519A4" w14:textId="77777777" w:rsidR="00DE7C1E" w:rsidRDefault="00DE7C1E" w:rsidP="00356549">
      <w:pPr>
        <w:pStyle w:val="NoSpacing"/>
      </w:pPr>
    </w:p>
    <w:p w14:paraId="73FDFAE2" w14:textId="77777777" w:rsidR="00DE7C1E" w:rsidRDefault="00DE7C1E" w:rsidP="00356549">
      <w:pPr>
        <w:pStyle w:val="NoSpacing"/>
      </w:pPr>
    </w:p>
    <w:p w14:paraId="43078F09" w14:textId="77777777" w:rsidR="00DC6C25" w:rsidRPr="00DC6C25" w:rsidRDefault="00DC6C25" w:rsidP="00DC6C25">
      <w:pPr>
        <w:spacing w:after="0" w:line="240" w:lineRule="auto"/>
        <w:ind w:firstLine="0"/>
        <w:jc w:val="left"/>
        <w:textAlignment w:val="baseline"/>
        <w:rPr>
          <w:rFonts w:ascii="Calibri" w:eastAsia="Times New Roman" w:hAnsi="Calibri" w:cs="Times New Roman"/>
        </w:rPr>
      </w:pPr>
      <w:r w:rsidRPr="00DC6C25">
        <w:rPr>
          <w:rFonts w:ascii="Calibri" w:eastAsia="Times New Roman" w:hAnsi="Calibri" w:cs="Times New Roman"/>
        </w:rPr>
        <w:t>Below are Examples of the accounts that make up major codes 5, 6 and 7.</w:t>
      </w:r>
    </w:p>
    <w:p w14:paraId="3ECB59D4" w14:textId="140736BF" w:rsidR="00175EE9" w:rsidRDefault="00175EE9" w:rsidP="00175EE9">
      <w:pPr>
        <w:spacing w:after="0" w:line="240" w:lineRule="auto"/>
        <w:ind w:firstLine="0"/>
        <w:jc w:val="left"/>
        <w:textAlignment w:val="baseline"/>
      </w:pPr>
    </w:p>
    <w:p w14:paraId="601360DD" w14:textId="765A3159" w:rsidR="003E0741" w:rsidRPr="003E0741" w:rsidRDefault="003E0741" w:rsidP="003E0741">
      <w:pPr>
        <w:spacing w:after="0" w:line="240" w:lineRule="auto"/>
        <w:ind w:firstLine="0"/>
        <w:jc w:val="left"/>
        <w:textAlignment w:val="baseline"/>
        <w:rPr>
          <w:rFonts w:ascii="Segoe UI" w:eastAsia="Times New Roman" w:hAnsi="Segoe UI" w:cs="Segoe UI"/>
          <w:sz w:val="18"/>
          <w:szCs w:val="18"/>
        </w:rPr>
      </w:pPr>
      <w:r w:rsidRPr="003E0741">
        <w:rPr>
          <w:noProof/>
        </w:rPr>
        <w:drawing>
          <wp:inline distT="0" distB="0" distL="0" distR="0" wp14:anchorId="63D252E0" wp14:editId="17CBF4CE">
            <wp:extent cx="1791926" cy="779227"/>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13593" cy="788649"/>
                    </a:xfrm>
                    <a:prstGeom prst="rect">
                      <a:avLst/>
                    </a:prstGeom>
                    <a:noFill/>
                    <a:ln>
                      <a:noFill/>
                    </a:ln>
                  </pic:spPr>
                </pic:pic>
              </a:graphicData>
            </a:graphic>
          </wp:inline>
        </w:drawing>
      </w:r>
      <w:r w:rsidRPr="003E0741">
        <w:rPr>
          <w:rFonts w:ascii="Calibri" w:eastAsia="Times New Roman" w:hAnsi="Calibri" w:cs="Segoe UI"/>
        </w:rPr>
        <w:t> </w:t>
      </w:r>
    </w:p>
    <w:p w14:paraId="6277E3D0" w14:textId="6CCA6C8B" w:rsidR="003E0741" w:rsidRPr="003E0741" w:rsidRDefault="003E0741" w:rsidP="003E0741">
      <w:pPr>
        <w:spacing w:after="0" w:line="240" w:lineRule="auto"/>
        <w:ind w:firstLine="0"/>
        <w:jc w:val="left"/>
        <w:textAlignment w:val="baseline"/>
        <w:rPr>
          <w:rFonts w:ascii="Segoe UI" w:eastAsia="Times New Roman" w:hAnsi="Segoe UI" w:cs="Segoe UI"/>
          <w:sz w:val="18"/>
          <w:szCs w:val="18"/>
        </w:rPr>
      </w:pPr>
      <w:r w:rsidRPr="003E0741">
        <w:rPr>
          <w:noProof/>
        </w:rPr>
        <w:drawing>
          <wp:inline distT="0" distB="0" distL="0" distR="0" wp14:anchorId="16C24939" wp14:editId="300727A9">
            <wp:extent cx="1773000" cy="97005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91338" cy="980092"/>
                    </a:xfrm>
                    <a:prstGeom prst="rect">
                      <a:avLst/>
                    </a:prstGeom>
                    <a:noFill/>
                    <a:ln>
                      <a:noFill/>
                    </a:ln>
                  </pic:spPr>
                </pic:pic>
              </a:graphicData>
            </a:graphic>
          </wp:inline>
        </w:drawing>
      </w:r>
      <w:r w:rsidRPr="003E0741">
        <w:rPr>
          <w:rFonts w:ascii="Calibri" w:eastAsia="Times New Roman" w:hAnsi="Calibri" w:cs="Segoe UI"/>
        </w:rPr>
        <w:t> </w:t>
      </w:r>
    </w:p>
    <w:p w14:paraId="2C6B8120" w14:textId="5580B902" w:rsidR="003E0741" w:rsidRPr="003E0741" w:rsidRDefault="003E0741" w:rsidP="003E0741">
      <w:pPr>
        <w:spacing w:after="0" w:line="240" w:lineRule="auto"/>
        <w:ind w:firstLine="0"/>
        <w:jc w:val="left"/>
        <w:textAlignment w:val="baseline"/>
        <w:rPr>
          <w:rFonts w:ascii="Segoe UI" w:eastAsia="Times New Roman" w:hAnsi="Segoe UI" w:cs="Segoe UI"/>
          <w:sz w:val="18"/>
          <w:szCs w:val="18"/>
        </w:rPr>
      </w:pPr>
      <w:r w:rsidRPr="003E0741">
        <w:rPr>
          <w:noProof/>
        </w:rPr>
        <w:drawing>
          <wp:inline distT="0" distB="0" distL="0" distR="0" wp14:anchorId="367FCE20" wp14:editId="239508F5">
            <wp:extent cx="1795403" cy="65995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07042" cy="664236"/>
                    </a:xfrm>
                    <a:prstGeom prst="rect">
                      <a:avLst/>
                    </a:prstGeom>
                    <a:noFill/>
                    <a:ln>
                      <a:noFill/>
                    </a:ln>
                  </pic:spPr>
                </pic:pic>
              </a:graphicData>
            </a:graphic>
          </wp:inline>
        </w:drawing>
      </w:r>
      <w:r w:rsidRPr="003E0741">
        <w:rPr>
          <w:rFonts w:ascii="Calibri" w:eastAsia="Times New Roman" w:hAnsi="Calibri" w:cs="Segoe UI"/>
        </w:rPr>
        <w:t> </w:t>
      </w:r>
    </w:p>
    <w:p w14:paraId="1ADFC3B7" w14:textId="77777777" w:rsidR="008B6322" w:rsidRDefault="008B6322" w:rsidP="00175EE9">
      <w:pPr>
        <w:spacing w:after="0" w:line="240" w:lineRule="auto"/>
        <w:ind w:firstLine="0"/>
        <w:jc w:val="left"/>
        <w:textAlignment w:val="baseline"/>
      </w:pPr>
    </w:p>
    <w:p w14:paraId="51FFE0D4" w14:textId="77777777" w:rsidR="002E52AF" w:rsidRDefault="002E52AF" w:rsidP="002E52AF">
      <w:pPr>
        <w:spacing w:after="0" w:line="240" w:lineRule="auto"/>
        <w:ind w:left="-90" w:firstLine="0"/>
        <w:jc w:val="left"/>
        <w:textAlignment w:val="baseline"/>
        <w:rPr>
          <w:rFonts w:ascii="Calibri" w:eastAsia="Times New Roman" w:hAnsi="Calibri" w:cs="Times New Roman"/>
        </w:rPr>
      </w:pPr>
      <w:r w:rsidRPr="002E52AF">
        <w:rPr>
          <w:rFonts w:ascii="Calibri" w:eastAsia="Times New Roman" w:hAnsi="Calibri" w:cs="Times New Roman"/>
        </w:rPr>
        <w:t>Detailed description of the calculation method</w:t>
      </w:r>
    </w:p>
    <w:p w14:paraId="2C829C15" w14:textId="3FF9174E" w:rsidR="002E52AF" w:rsidRPr="002E52AF" w:rsidRDefault="002E52AF" w:rsidP="002E52AF">
      <w:pPr>
        <w:spacing w:after="0" w:line="240" w:lineRule="auto"/>
        <w:ind w:left="-90" w:firstLine="0"/>
        <w:jc w:val="left"/>
        <w:textAlignment w:val="baseline"/>
        <w:rPr>
          <w:rFonts w:ascii="Calibri" w:eastAsia="Times New Roman" w:hAnsi="Calibri" w:cs="Times New Roman"/>
        </w:rPr>
      </w:pPr>
      <w:r w:rsidRPr="002E52AF">
        <w:rPr>
          <w:rFonts w:ascii="Calibri" w:eastAsia="Times New Roman" w:hAnsi="Calibri" w:cs="Times New Roman"/>
        </w:rPr>
        <w:t> </w:t>
      </w:r>
    </w:p>
    <w:tbl>
      <w:tblPr>
        <w:tblW w:w="8535"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97"/>
        <w:gridCol w:w="3938"/>
      </w:tblGrid>
      <w:tr w:rsidR="002E52AF" w:rsidRPr="002E52AF" w14:paraId="6F4B1DCA" w14:textId="77777777" w:rsidTr="002E52AF">
        <w:tc>
          <w:tcPr>
            <w:tcW w:w="4597"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10730F72" w14:textId="77777777" w:rsidR="002E52AF" w:rsidRPr="002E52AF" w:rsidRDefault="002E52AF" w:rsidP="002E52AF">
            <w:pPr>
              <w:spacing w:after="0" w:line="240" w:lineRule="auto"/>
              <w:ind w:left="103" w:firstLine="0"/>
              <w:jc w:val="left"/>
              <w:textAlignment w:val="baseline"/>
              <w:rPr>
                <w:rFonts w:ascii="Calibri" w:eastAsia="Times New Roman" w:hAnsi="Calibri" w:cs="Times New Roman"/>
                <w:color w:val="FFFFFF" w:themeColor="background1"/>
              </w:rPr>
            </w:pPr>
            <w:r w:rsidRPr="002E52AF">
              <w:rPr>
                <w:rFonts w:ascii="Calibri" w:eastAsia="Times New Roman" w:hAnsi="Calibri" w:cs="Times New Roman"/>
                <w:color w:val="FFFFFF" w:themeColor="background1"/>
              </w:rPr>
              <w:t>Calculation Description  </w:t>
            </w:r>
          </w:p>
        </w:tc>
        <w:tc>
          <w:tcPr>
            <w:tcW w:w="3938"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292443D5" w14:textId="77777777" w:rsidR="002E52AF" w:rsidRPr="002E52AF" w:rsidRDefault="002E52AF" w:rsidP="002E52AF">
            <w:pPr>
              <w:spacing w:after="0" w:line="240" w:lineRule="auto"/>
              <w:ind w:left="1080" w:firstLine="0"/>
              <w:jc w:val="left"/>
              <w:textAlignment w:val="baseline"/>
              <w:rPr>
                <w:rFonts w:ascii="Calibri" w:eastAsia="Times New Roman" w:hAnsi="Calibri" w:cs="Times New Roman"/>
                <w:color w:val="FFFFFF" w:themeColor="background1"/>
              </w:rPr>
            </w:pPr>
            <w:r w:rsidRPr="002E52AF">
              <w:rPr>
                <w:rFonts w:ascii="Calibri" w:eastAsia="Times New Roman" w:hAnsi="Calibri" w:cs="Times New Roman"/>
                <w:color w:val="FFFFFF" w:themeColor="background1"/>
              </w:rPr>
              <w:t>Output </w:t>
            </w:r>
          </w:p>
        </w:tc>
      </w:tr>
      <w:tr w:rsidR="002E52AF" w:rsidRPr="002E52AF" w14:paraId="1178F50F" w14:textId="77777777" w:rsidTr="002E52AF">
        <w:tc>
          <w:tcPr>
            <w:tcW w:w="4597" w:type="dxa"/>
            <w:tcBorders>
              <w:top w:val="single" w:sz="6" w:space="0" w:color="auto"/>
              <w:left w:val="single" w:sz="6" w:space="0" w:color="auto"/>
              <w:bottom w:val="single" w:sz="6" w:space="0" w:color="auto"/>
              <w:right w:val="single" w:sz="6" w:space="0" w:color="auto"/>
            </w:tcBorders>
            <w:shd w:val="clear" w:color="auto" w:fill="auto"/>
            <w:hideMark/>
          </w:tcPr>
          <w:p w14:paraId="5D31BC9F" w14:textId="77777777" w:rsidR="002E52AF" w:rsidRPr="002E52AF" w:rsidRDefault="002E52AF" w:rsidP="002E52AF">
            <w:pPr>
              <w:spacing w:after="0" w:line="240" w:lineRule="auto"/>
              <w:ind w:left="103" w:firstLine="0"/>
              <w:jc w:val="left"/>
              <w:textAlignment w:val="baseline"/>
              <w:rPr>
                <w:rFonts w:ascii="Calibri" w:eastAsia="Times New Roman" w:hAnsi="Calibri" w:cs="Times New Roman"/>
              </w:rPr>
            </w:pPr>
            <w:r w:rsidRPr="002E52AF">
              <w:rPr>
                <w:rFonts w:ascii="Calibri" w:eastAsia="Times New Roman" w:hAnsi="Calibri" w:cs="Times New Roman"/>
              </w:rPr>
              <w:t>Operating Profit / Net Sales = OM %.   </w:t>
            </w:r>
          </w:p>
        </w:tc>
        <w:tc>
          <w:tcPr>
            <w:tcW w:w="3938" w:type="dxa"/>
            <w:tcBorders>
              <w:top w:val="single" w:sz="6" w:space="0" w:color="auto"/>
              <w:left w:val="single" w:sz="6" w:space="0" w:color="auto"/>
              <w:bottom w:val="single" w:sz="6" w:space="0" w:color="auto"/>
              <w:right w:val="single" w:sz="6" w:space="0" w:color="auto"/>
            </w:tcBorders>
            <w:shd w:val="clear" w:color="auto" w:fill="auto"/>
            <w:hideMark/>
          </w:tcPr>
          <w:p w14:paraId="581DFCD2" w14:textId="77777777" w:rsidR="002E52AF" w:rsidRPr="002E52AF" w:rsidRDefault="002E52AF" w:rsidP="002E52AF">
            <w:pPr>
              <w:spacing w:after="0" w:line="240" w:lineRule="auto"/>
              <w:ind w:left="1080" w:firstLine="0"/>
              <w:jc w:val="left"/>
              <w:textAlignment w:val="baseline"/>
              <w:rPr>
                <w:rFonts w:ascii="Calibri" w:eastAsia="Times New Roman" w:hAnsi="Calibri" w:cs="Times New Roman"/>
              </w:rPr>
            </w:pPr>
            <w:r w:rsidRPr="002E52AF">
              <w:rPr>
                <w:rFonts w:ascii="Calibri" w:eastAsia="Times New Roman" w:hAnsi="Calibri" w:cs="Times New Roman"/>
              </w:rPr>
              <w:t>% </w:t>
            </w:r>
          </w:p>
        </w:tc>
      </w:tr>
      <w:tr w:rsidR="002E52AF" w:rsidRPr="002E52AF" w14:paraId="5E425DB3" w14:textId="77777777" w:rsidTr="002E52AF">
        <w:tc>
          <w:tcPr>
            <w:tcW w:w="4597" w:type="dxa"/>
            <w:tcBorders>
              <w:top w:val="single" w:sz="6" w:space="0" w:color="auto"/>
              <w:left w:val="single" w:sz="6" w:space="0" w:color="auto"/>
              <w:bottom w:val="single" w:sz="6" w:space="0" w:color="auto"/>
              <w:right w:val="single" w:sz="6" w:space="0" w:color="auto"/>
            </w:tcBorders>
            <w:shd w:val="clear" w:color="auto" w:fill="auto"/>
            <w:hideMark/>
          </w:tcPr>
          <w:p w14:paraId="7982E453" w14:textId="77777777" w:rsidR="002E52AF" w:rsidRPr="002E52AF" w:rsidRDefault="002E52AF" w:rsidP="002E52AF">
            <w:pPr>
              <w:spacing w:after="0" w:line="240" w:lineRule="auto"/>
              <w:ind w:left="103" w:firstLine="0"/>
              <w:jc w:val="left"/>
              <w:textAlignment w:val="baseline"/>
              <w:rPr>
                <w:rFonts w:ascii="Calibri" w:eastAsia="Times New Roman" w:hAnsi="Calibri" w:cs="Times New Roman"/>
              </w:rPr>
            </w:pPr>
            <w:r w:rsidRPr="002E52AF">
              <w:rPr>
                <w:rFonts w:ascii="Calibri" w:eastAsia="Times New Roman" w:hAnsi="Calibri" w:cs="Times New Roman"/>
              </w:rPr>
              <w:t>Current year OM% - Prior year OM% = OMX </w:t>
            </w:r>
          </w:p>
        </w:tc>
        <w:tc>
          <w:tcPr>
            <w:tcW w:w="3938" w:type="dxa"/>
            <w:tcBorders>
              <w:top w:val="single" w:sz="6" w:space="0" w:color="auto"/>
              <w:left w:val="single" w:sz="6" w:space="0" w:color="auto"/>
              <w:bottom w:val="single" w:sz="6" w:space="0" w:color="auto"/>
              <w:right w:val="single" w:sz="6" w:space="0" w:color="auto"/>
            </w:tcBorders>
            <w:shd w:val="clear" w:color="auto" w:fill="auto"/>
            <w:hideMark/>
          </w:tcPr>
          <w:p w14:paraId="2D7E384B" w14:textId="77777777" w:rsidR="002E52AF" w:rsidRPr="002E52AF" w:rsidRDefault="002E52AF" w:rsidP="002E52AF">
            <w:pPr>
              <w:spacing w:after="0" w:line="240" w:lineRule="auto"/>
              <w:ind w:left="1080" w:firstLine="0"/>
              <w:jc w:val="left"/>
              <w:textAlignment w:val="baseline"/>
              <w:rPr>
                <w:rFonts w:ascii="Calibri" w:eastAsia="Times New Roman" w:hAnsi="Calibri" w:cs="Times New Roman"/>
              </w:rPr>
            </w:pPr>
            <w:r w:rsidRPr="002E52AF">
              <w:rPr>
                <w:rFonts w:ascii="Calibri" w:eastAsia="Times New Roman" w:hAnsi="Calibri" w:cs="Times New Roman"/>
              </w:rPr>
              <w:t>% </w:t>
            </w:r>
          </w:p>
        </w:tc>
      </w:tr>
      <w:tr w:rsidR="002E52AF" w:rsidRPr="002E52AF" w14:paraId="4B3FAC0D" w14:textId="77777777" w:rsidTr="002E52AF">
        <w:tc>
          <w:tcPr>
            <w:tcW w:w="4597" w:type="dxa"/>
            <w:tcBorders>
              <w:top w:val="single" w:sz="6" w:space="0" w:color="8EAADB"/>
              <w:left w:val="single" w:sz="6" w:space="0" w:color="8EAADB"/>
              <w:bottom w:val="single" w:sz="6" w:space="0" w:color="8EAADB"/>
              <w:right w:val="single" w:sz="6" w:space="0" w:color="8EAADB"/>
            </w:tcBorders>
            <w:shd w:val="clear" w:color="auto" w:fill="auto"/>
            <w:hideMark/>
          </w:tcPr>
          <w:p w14:paraId="439B0C83" w14:textId="77777777" w:rsidR="002E52AF" w:rsidRPr="002E52AF" w:rsidRDefault="002E52AF" w:rsidP="002E52AF">
            <w:pPr>
              <w:spacing w:after="0" w:line="240" w:lineRule="auto"/>
              <w:ind w:left="103" w:firstLine="0"/>
              <w:jc w:val="left"/>
              <w:textAlignment w:val="baseline"/>
              <w:rPr>
                <w:rFonts w:ascii="Calibri" w:eastAsia="Times New Roman" w:hAnsi="Calibri" w:cs="Times New Roman"/>
              </w:rPr>
            </w:pPr>
            <w:r w:rsidRPr="002E52AF">
              <w:rPr>
                <w:rFonts w:ascii="Calibri" w:eastAsia="Times New Roman" w:hAnsi="Calibri" w:cs="Times New Roman"/>
              </w:rPr>
              <w:t>OMX * 10,000 = OMX basis point change </w:t>
            </w:r>
          </w:p>
        </w:tc>
        <w:tc>
          <w:tcPr>
            <w:tcW w:w="3938" w:type="dxa"/>
            <w:tcBorders>
              <w:top w:val="single" w:sz="6" w:space="0" w:color="8EAADB"/>
              <w:left w:val="single" w:sz="6" w:space="0" w:color="8EAADB"/>
              <w:bottom w:val="single" w:sz="6" w:space="0" w:color="8EAADB"/>
              <w:right w:val="single" w:sz="6" w:space="0" w:color="8EAADB"/>
            </w:tcBorders>
            <w:shd w:val="clear" w:color="auto" w:fill="auto"/>
            <w:hideMark/>
          </w:tcPr>
          <w:p w14:paraId="2E3BE7FD" w14:textId="77777777" w:rsidR="002E52AF" w:rsidRPr="002E52AF" w:rsidRDefault="002E52AF" w:rsidP="002E52AF">
            <w:pPr>
              <w:spacing w:after="0" w:line="240" w:lineRule="auto"/>
              <w:ind w:left="1080" w:firstLine="0"/>
              <w:jc w:val="left"/>
              <w:textAlignment w:val="baseline"/>
              <w:rPr>
                <w:rFonts w:ascii="Calibri" w:eastAsia="Times New Roman" w:hAnsi="Calibri" w:cs="Times New Roman"/>
              </w:rPr>
            </w:pPr>
            <w:r w:rsidRPr="002E52AF">
              <w:rPr>
                <w:rFonts w:ascii="Calibri" w:eastAsia="Times New Roman" w:hAnsi="Calibri" w:cs="Times New Roman"/>
              </w:rPr>
              <w:t>Expressed in basis points </w:t>
            </w:r>
          </w:p>
        </w:tc>
      </w:tr>
    </w:tbl>
    <w:p w14:paraId="3B5E54A1" w14:textId="77777777" w:rsidR="008B6322" w:rsidRDefault="008B6322" w:rsidP="00175EE9">
      <w:pPr>
        <w:spacing w:after="0" w:line="240" w:lineRule="auto"/>
        <w:ind w:firstLine="0"/>
        <w:jc w:val="left"/>
        <w:textAlignment w:val="baseline"/>
      </w:pPr>
    </w:p>
    <w:p w14:paraId="528CBCF3" w14:textId="77777777" w:rsidR="00BE0130" w:rsidRDefault="00BE0130" w:rsidP="00175EE9">
      <w:pPr>
        <w:spacing w:after="0" w:line="240" w:lineRule="auto"/>
        <w:ind w:firstLine="0"/>
        <w:jc w:val="left"/>
        <w:textAlignment w:val="baseline"/>
      </w:pPr>
    </w:p>
    <w:p w14:paraId="4AE137F6" w14:textId="11D8D1C7" w:rsidR="00BE0130" w:rsidRDefault="00BE0130" w:rsidP="00175EE9">
      <w:pPr>
        <w:spacing w:after="0" w:line="240" w:lineRule="auto"/>
        <w:ind w:firstLine="0"/>
        <w:jc w:val="left"/>
        <w:textAlignment w:val="baseline"/>
      </w:pPr>
      <w:r>
        <w:rPr>
          <w:noProof/>
        </w:rPr>
        <w:drawing>
          <wp:inline distT="0" distB="0" distL="0" distR="0" wp14:anchorId="4183E403" wp14:editId="1A504A6B">
            <wp:extent cx="1717482" cy="1573507"/>
            <wp:effectExtent l="0" t="0" r="0" b="82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24477" cy="1579915"/>
                    </a:xfrm>
                    <a:prstGeom prst="rect">
                      <a:avLst/>
                    </a:prstGeom>
                    <a:noFill/>
                    <a:ln>
                      <a:noFill/>
                    </a:ln>
                  </pic:spPr>
                </pic:pic>
              </a:graphicData>
            </a:graphic>
          </wp:inline>
        </w:drawing>
      </w:r>
    </w:p>
    <w:p w14:paraId="5E5CB4DB" w14:textId="77777777" w:rsidR="008B6322" w:rsidRDefault="008B6322" w:rsidP="00175EE9">
      <w:pPr>
        <w:spacing w:after="0" w:line="240" w:lineRule="auto"/>
        <w:ind w:firstLine="0"/>
        <w:jc w:val="left"/>
        <w:textAlignment w:val="baseline"/>
      </w:pPr>
    </w:p>
    <w:p w14:paraId="1A41E3AC" w14:textId="77777777" w:rsidR="00175EE9" w:rsidRDefault="00175EE9" w:rsidP="00175EE9">
      <w:pPr>
        <w:pStyle w:val="Heading3"/>
      </w:pPr>
      <w:bookmarkStart w:id="958" w:name="_Toc91671125"/>
      <w:bookmarkStart w:id="959" w:name="_Toc1177346544"/>
      <w:bookmarkStart w:id="960" w:name="_Toc1757982903"/>
      <w:bookmarkStart w:id="961" w:name="_Toc1294382275"/>
      <w:bookmarkStart w:id="962" w:name="_Toc546195841"/>
      <w:bookmarkStart w:id="963" w:name="_Toc1814669840"/>
      <w:r>
        <w:t>Variants of the KPI</w:t>
      </w:r>
      <w:bookmarkEnd w:id="958"/>
      <w:r w:rsidRPr="0028400F">
        <w:t> </w:t>
      </w:r>
      <w:bookmarkEnd w:id="959"/>
      <w:bookmarkEnd w:id="960"/>
      <w:bookmarkEnd w:id="961"/>
      <w:bookmarkEnd w:id="962"/>
      <w:bookmarkEnd w:id="963"/>
    </w:p>
    <w:p w14:paraId="6CC8062A" w14:textId="77777777" w:rsidR="00175EE9" w:rsidRDefault="00175EE9" w:rsidP="00175EE9">
      <w:pPr>
        <w:pStyle w:val="NoSpacing"/>
      </w:pPr>
    </w:p>
    <w:p w14:paraId="07B1F848" w14:textId="77777777" w:rsidR="00175EE9" w:rsidRPr="009A69EF" w:rsidRDefault="00175EE9" w:rsidP="00175EE9">
      <w:pPr>
        <w:spacing w:after="0" w:line="240" w:lineRule="auto"/>
        <w:ind w:firstLine="0"/>
        <w:jc w:val="left"/>
        <w:textAlignment w:val="baseline"/>
        <w:rPr>
          <w:rFonts w:ascii="Calibri" w:eastAsia="Times New Roman" w:hAnsi="Calibri" w:cs="Times New Roman"/>
          <w:b/>
          <w:bCs/>
        </w:rPr>
      </w:pPr>
      <w:r w:rsidRPr="009A69EF">
        <w:rPr>
          <w:rFonts w:ascii="Calibri" w:eastAsia="Times New Roman" w:hAnsi="Calibri" w:cs="Times New Roman"/>
          <w:b/>
          <w:bCs/>
        </w:rPr>
        <w:t>Functional Level </w:t>
      </w:r>
    </w:p>
    <w:p w14:paraId="0E10EF71" w14:textId="1893814A" w:rsidR="006E3F69" w:rsidRPr="006E3F69" w:rsidRDefault="006E3F69" w:rsidP="006E3F69">
      <w:pPr>
        <w:pStyle w:val="NoSpacing"/>
        <w:rPr>
          <w:rFonts w:ascii="Calibri" w:eastAsia="Times New Roman" w:hAnsi="Calibri" w:cs="Segoe UI"/>
        </w:rPr>
      </w:pPr>
      <w:r w:rsidRPr="00CD5A03">
        <w:t>Slices will be limited to Hyperion hierarchy data</w:t>
      </w:r>
      <w:r w:rsidR="00466FED">
        <w:t xml:space="preserve">. </w:t>
      </w:r>
      <w:r w:rsidR="00466FED" w:rsidRPr="00466FED">
        <w:rPr>
          <w:rFonts w:ascii="Calibri" w:eastAsia="Times New Roman" w:hAnsi="Calibri" w:cs="Segoe UI"/>
        </w:rPr>
        <w:t>Hyperion is the </w:t>
      </w:r>
      <w:r w:rsidR="46EE448C" w:rsidRPr="75DA2639">
        <w:rPr>
          <w:rFonts w:ascii="Calibri" w:eastAsia="Times New Roman" w:hAnsi="Calibri" w:cs="Segoe UI"/>
        </w:rPr>
        <w:t>financial</w:t>
      </w:r>
      <w:r w:rsidR="00466FED" w:rsidRPr="00466FED">
        <w:rPr>
          <w:rFonts w:ascii="Calibri" w:eastAsia="Times New Roman" w:hAnsi="Calibri" w:cs="Segoe UI"/>
        </w:rPr>
        <w:t> record for Fluke and OBI is for operations </w:t>
      </w:r>
    </w:p>
    <w:p w14:paraId="3ABE747A" w14:textId="77777777" w:rsidR="006E3F69" w:rsidRPr="006E3F69" w:rsidRDefault="006E3F69" w:rsidP="00307DA9">
      <w:pPr>
        <w:pStyle w:val="NoSpacing"/>
        <w:numPr>
          <w:ilvl w:val="0"/>
          <w:numId w:val="84"/>
        </w:numPr>
      </w:pPr>
      <w:r w:rsidRPr="006E3F69">
        <w:t>Entity </w:t>
      </w:r>
    </w:p>
    <w:p w14:paraId="37874F87" w14:textId="77777777" w:rsidR="006E3F69" w:rsidRPr="006E3F69" w:rsidRDefault="006E3F69" w:rsidP="00307DA9">
      <w:pPr>
        <w:pStyle w:val="NoSpacing"/>
        <w:numPr>
          <w:ilvl w:val="0"/>
          <w:numId w:val="84"/>
        </w:numPr>
      </w:pPr>
      <w:r w:rsidRPr="006E3F69">
        <w:lastRenderedPageBreak/>
        <w:t>Functional group </w:t>
      </w:r>
    </w:p>
    <w:p w14:paraId="5D02B466" w14:textId="77777777" w:rsidR="006E3F69" w:rsidRPr="006E3F69" w:rsidRDefault="006E3F69" w:rsidP="00307DA9">
      <w:pPr>
        <w:pStyle w:val="NoSpacing"/>
        <w:numPr>
          <w:ilvl w:val="0"/>
          <w:numId w:val="84"/>
        </w:numPr>
      </w:pPr>
      <w:r w:rsidRPr="006E3F69">
        <w:t>Region groupings </w:t>
      </w:r>
    </w:p>
    <w:p w14:paraId="4BCF9C66" w14:textId="77777777" w:rsidR="006E3F69" w:rsidRPr="006E3F69" w:rsidRDefault="006E3F69" w:rsidP="00307DA9">
      <w:pPr>
        <w:pStyle w:val="NoSpacing"/>
        <w:numPr>
          <w:ilvl w:val="0"/>
          <w:numId w:val="84"/>
        </w:numPr>
      </w:pPr>
      <w:r w:rsidRPr="006E3F69">
        <w:t>Factory </w:t>
      </w:r>
    </w:p>
    <w:p w14:paraId="76AFCBBE" w14:textId="77777777" w:rsidR="006E3F69" w:rsidRPr="006E3F69" w:rsidRDefault="006E3F69" w:rsidP="00307DA9">
      <w:pPr>
        <w:pStyle w:val="NoSpacing"/>
        <w:numPr>
          <w:ilvl w:val="0"/>
          <w:numId w:val="84"/>
        </w:numPr>
      </w:pPr>
      <w:r w:rsidRPr="006E3F69">
        <w:t>Cost Center </w:t>
      </w:r>
    </w:p>
    <w:p w14:paraId="0A505C80" w14:textId="5CEE2B80" w:rsidR="00175EE9" w:rsidRDefault="00175EE9" w:rsidP="006E3F69">
      <w:pPr>
        <w:spacing w:after="0" w:line="240" w:lineRule="auto"/>
        <w:ind w:firstLine="48"/>
        <w:jc w:val="left"/>
      </w:pPr>
    </w:p>
    <w:p w14:paraId="47F9516C" w14:textId="77777777" w:rsidR="00175EE9" w:rsidRDefault="00175EE9" w:rsidP="00175EE9">
      <w:pPr>
        <w:pStyle w:val="Heading3"/>
      </w:pPr>
      <w:bookmarkStart w:id="964" w:name="_Toc1020664352"/>
      <w:bookmarkStart w:id="965" w:name="_Toc457601275"/>
      <w:bookmarkStart w:id="966" w:name="_Toc1879539013"/>
      <w:bookmarkStart w:id="967" w:name="_Toc747547255"/>
      <w:bookmarkStart w:id="968" w:name="_Toc492355694"/>
      <w:bookmarkStart w:id="969" w:name="_Toc91671126"/>
      <w:r>
        <w:t>Dimensions and Data Sources</w:t>
      </w:r>
      <w:bookmarkEnd w:id="964"/>
      <w:bookmarkEnd w:id="965"/>
      <w:bookmarkEnd w:id="966"/>
      <w:bookmarkEnd w:id="967"/>
      <w:bookmarkEnd w:id="968"/>
      <w:bookmarkEnd w:id="969"/>
    </w:p>
    <w:p w14:paraId="42B57B8B" w14:textId="77777777" w:rsidR="00175EE9" w:rsidRDefault="00175EE9" w:rsidP="00175EE9">
      <w:pPr>
        <w:spacing w:after="0" w:line="240" w:lineRule="auto"/>
        <w:ind w:firstLine="0"/>
        <w:jc w:val="left"/>
        <w:textAlignment w:val="baseline"/>
        <w:rPr>
          <w:rFonts w:ascii="Calibri" w:eastAsia="Times New Roman" w:hAnsi="Calibri" w:cs="Segoe UI"/>
        </w:rPr>
      </w:pPr>
      <w:r w:rsidRPr="00C65E2E">
        <w:rPr>
          <w:rFonts w:ascii="Calibri" w:eastAsia="Times New Roman" w:hAnsi="Calibri" w:cs="Segoe UI"/>
        </w:rPr>
        <w:t>Source of raw data current or new </w:t>
      </w:r>
    </w:p>
    <w:p w14:paraId="47515F22" w14:textId="77777777" w:rsidR="00175EE9" w:rsidRDefault="00175EE9" w:rsidP="00175EE9">
      <w:pPr>
        <w:spacing w:after="0" w:line="240" w:lineRule="auto"/>
        <w:ind w:firstLine="0"/>
        <w:jc w:val="left"/>
        <w:textAlignment w:val="baseline"/>
        <w:rPr>
          <w:rFonts w:ascii="Calibri" w:eastAsia="Times New Roman" w:hAnsi="Calibri" w:cs="Segoe UI"/>
        </w:rPr>
      </w:pPr>
    </w:p>
    <w:p w14:paraId="01E320D3" w14:textId="77777777" w:rsidR="0025745A" w:rsidRDefault="00B86F48" w:rsidP="00307DA9">
      <w:pPr>
        <w:pStyle w:val="NoSpacing"/>
        <w:numPr>
          <w:ilvl w:val="0"/>
          <w:numId w:val="84"/>
        </w:numPr>
      </w:pPr>
      <w:r w:rsidRPr="00B86F48">
        <w:t>Hyperion </w:t>
      </w:r>
    </w:p>
    <w:p w14:paraId="1B1F35BF" w14:textId="059E8BC6" w:rsidR="00C40996" w:rsidRPr="0044464E" w:rsidRDefault="00C40996" w:rsidP="00C40996">
      <w:pPr>
        <w:pStyle w:val="NoSpacing"/>
        <w:numPr>
          <w:ilvl w:val="1"/>
          <w:numId w:val="84"/>
        </w:numPr>
        <w:rPr>
          <w:i/>
          <w:iCs/>
        </w:rPr>
      </w:pPr>
      <w:r w:rsidRPr="0044464E">
        <w:rPr>
          <w:i/>
          <w:iCs/>
        </w:rPr>
        <w:t xml:space="preserve">Look at current Hyperion </w:t>
      </w:r>
      <w:r w:rsidR="00E250EC" w:rsidRPr="0044464E">
        <w:rPr>
          <w:i/>
          <w:iCs/>
        </w:rPr>
        <w:t xml:space="preserve">query </w:t>
      </w:r>
      <w:r w:rsidR="008C2AEA">
        <w:rPr>
          <w:i/>
          <w:iCs/>
        </w:rPr>
        <w:t xml:space="preserve">of </w:t>
      </w:r>
      <w:r w:rsidR="00E250EC" w:rsidRPr="0044464E">
        <w:rPr>
          <w:i/>
          <w:iCs/>
        </w:rPr>
        <w:t xml:space="preserve">what is </w:t>
      </w:r>
      <w:r w:rsidR="00D334F4" w:rsidRPr="0044464E">
        <w:rPr>
          <w:i/>
          <w:iCs/>
        </w:rPr>
        <w:t>captured</w:t>
      </w:r>
      <w:r w:rsidR="008C2AEA">
        <w:rPr>
          <w:i/>
          <w:iCs/>
        </w:rPr>
        <w:t xml:space="preserve"> for MRDW</w:t>
      </w:r>
      <w:r w:rsidR="00D334F4" w:rsidRPr="0044464E">
        <w:rPr>
          <w:i/>
          <w:iCs/>
        </w:rPr>
        <w:t xml:space="preserve"> </w:t>
      </w:r>
    </w:p>
    <w:p w14:paraId="12CF1D02" w14:textId="165660FB" w:rsidR="00B86F48" w:rsidRDefault="00B86F48" w:rsidP="00307DA9">
      <w:pPr>
        <w:pStyle w:val="NoSpacing"/>
        <w:numPr>
          <w:ilvl w:val="0"/>
          <w:numId w:val="84"/>
        </w:numPr>
      </w:pPr>
      <w:r w:rsidRPr="00B86F48">
        <w:t>Oracle</w:t>
      </w:r>
      <w:r w:rsidR="0025745A">
        <w:t xml:space="preserve"> EBS</w:t>
      </w:r>
    </w:p>
    <w:p w14:paraId="20E6F266" w14:textId="2AE0F2CB" w:rsidR="00175EE9" w:rsidRDefault="00B86F48" w:rsidP="00307DA9">
      <w:pPr>
        <w:pStyle w:val="NoSpacing"/>
        <w:numPr>
          <w:ilvl w:val="0"/>
          <w:numId w:val="84"/>
        </w:numPr>
      </w:pPr>
      <w:r w:rsidRPr="00B86F48">
        <w:t>Flat files from non-Oracle entities &gt; Janos, eMaint, Brazil, etc.</w:t>
      </w:r>
    </w:p>
    <w:p w14:paraId="02CDE9B4" w14:textId="072BB6A0" w:rsidR="00C40996" w:rsidRPr="00B86F48" w:rsidRDefault="00C40996" w:rsidP="00C40996">
      <w:pPr>
        <w:pStyle w:val="NoSpacing"/>
        <w:ind w:left="720"/>
      </w:pPr>
    </w:p>
    <w:p w14:paraId="50DBCD71" w14:textId="77777777" w:rsidR="00175EE9" w:rsidRDefault="00175EE9" w:rsidP="00175EE9">
      <w:pPr>
        <w:spacing w:after="0" w:line="240" w:lineRule="auto"/>
        <w:ind w:firstLine="0"/>
        <w:jc w:val="left"/>
        <w:textAlignment w:val="baseline"/>
        <w:rPr>
          <w:rFonts w:ascii="Calibri" w:eastAsia="Times New Roman" w:hAnsi="Calibri" w:cs="Segoe UI"/>
        </w:rPr>
      </w:pPr>
    </w:p>
    <w:p w14:paraId="181348B1" w14:textId="77777777" w:rsidR="00175EE9" w:rsidRDefault="00175EE9" w:rsidP="00175EE9">
      <w:pPr>
        <w:pStyle w:val="NoSpacing"/>
      </w:pPr>
      <w:r>
        <w:t>Each CVD is required to include aggregation capabilities as described in the table below. A common requirement across all dimensions is that a standardized set of aggregation business rules be established</w:t>
      </w:r>
    </w:p>
    <w:p w14:paraId="36D862AD" w14:textId="77777777" w:rsidR="00175EE9" w:rsidRDefault="00175EE9" w:rsidP="00175EE9">
      <w:pPr>
        <w:pStyle w:val="NoSpacing"/>
      </w:pPr>
    </w:p>
    <w:tbl>
      <w:tblPr>
        <w:tblW w:w="10740" w:type="dxa"/>
        <w:tblLook w:val="04A0" w:firstRow="1" w:lastRow="0" w:firstColumn="1" w:lastColumn="0" w:noHBand="0" w:noVBand="1"/>
      </w:tblPr>
      <w:tblGrid>
        <w:gridCol w:w="960"/>
        <w:gridCol w:w="3985"/>
        <w:gridCol w:w="5795"/>
      </w:tblGrid>
      <w:tr w:rsidR="001622E3" w:rsidRPr="001622E3" w14:paraId="6DBAAB7B" w14:textId="77777777" w:rsidTr="00AF0410">
        <w:trPr>
          <w:trHeight w:val="288"/>
        </w:trPr>
        <w:tc>
          <w:tcPr>
            <w:tcW w:w="960" w:type="dxa"/>
            <w:tcBorders>
              <w:top w:val="single" w:sz="4" w:space="0" w:color="auto"/>
              <w:left w:val="single" w:sz="4" w:space="0" w:color="auto"/>
              <w:bottom w:val="nil"/>
              <w:right w:val="single" w:sz="4" w:space="0" w:color="auto"/>
            </w:tcBorders>
            <w:shd w:val="clear" w:color="000000" w:fill="0070C0"/>
            <w:noWrap/>
            <w:vAlign w:val="center"/>
            <w:hideMark/>
          </w:tcPr>
          <w:p w14:paraId="7CE5E374" w14:textId="77777777" w:rsidR="001622E3" w:rsidRPr="001622E3" w:rsidRDefault="001622E3" w:rsidP="001622E3">
            <w:pPr>
              <w:spacing w:after="0" w:line="240" w:lineRule="auto"/>
              <w:ind w:firstLine="0"/>
              <w:jc w:val="left"/>
              <w:rPr>
                <w:rFonts w:ascii="Calibri" w:eastAsia="Times New Roman" w:hAnsi="Calibri" w:cs="Calibri"/>
                <w:b/>
                <w:bCs/>
                <w:color w:val="FFFFFF"/>
              </w:rPr>
            </w:pPr>
            <w:r w:rsidRPr="001622E3">
              <w:rPr>
                <w:rFonts w:ascii="Calibri" w:eastAsia="Times New Roman" w:hAnsi="Calibri" w:cs="Calibri"/>
                <w:b/>
                <w:bCs/>
                <w:color w:val="FFFFFF"/>
              </w:rPr>
              <w:t>D#</w:t>
            </w:r>
          </w:p>
        </w:tc>
        <w:tc>
          <w:tcPr>
            <w:tcW w:w="3985" w:type="dxa"/>
            <w:tcBorders>
              <w:top w:val="single" w:sz="4" w:space="0" w:color="auto"/>
              <w:left w:val="nil"/>
              <w:bottom w:val="nil"/>
              <w:right w:val="single" w:sz="4" w:space="0" w:color="auto"/>
            </w:tcBorders>
            <w:shd w:val="clear" w:color="000000" w:fill="0070C0"/>
            <w:noWrap/>
            <w:vAlign w:val="center"/>
            <w:hideMark/>
          </w:tcPr>
          <w:p w14:paraId="1A53C5B7" w14:textId="77777777" w:rsidR="001622E3" w:rsidRPr="001622E3" w:rsidRDefault="001622E3" w:rsidP="001622E3">
            <w:pPr>
              <w:spacing w:after="0" w:line="240" w:lineRule="auto"/>
              <w:ind w:firstLine="0"/>
              <w:jc w:val="left"/>
              <w:rPr>
                <w:rFonts w:ascii="Calibri" w:eastAsia="Times New Roman" w:hAnsi="Calibri" w:cs="Calibri"/>
                <w:b/>
                <w:bCs/>
                <w:color w:val="FFFFFF"/>
              </w:rPr>
            </w:pPr>
            <w:r w:rsidRPr="001622E3">
              <w:rPr>
                <w:rFonts w:ascii="Calibri" w:eastAsia="Times New Roman" w:hAnsi="Calibri" w:cs="Calibri"/>
                <w:b/>
                <w:bCs/>
                <w:color w:val="FFFFFF"/>
              </w:rPr>
              <w:t xml:space="preserve">Dimension  </w:t>
            </w:r>
          </w:p>
        </w:tc>
        <w:tc>
          <w:tcPr>
            <w:tcW w:w="5795" w:type="dxa"/>
            <w:tcBorders>
              <w:top w:val="single" w:sz="4" w:space="0" w:color="auto"/>
              <w:left w:val="nil"/>
              <w:bottom w:val="nil"/>
              <w:right w:val="single" w:sz="4" w:space="0" w:color="auto"/>
            </w:tcBorders>
            <w:shd w:val="clear" w:color="000000" w:fill="0070C0"/>
            <w:noWrap/>
            <w:vAlign w:val="center"/>
            <w:hideMark/>
          </w:tcPr>
          <w:p w14:paraId="1AD4B89A" w14:textId="77777777" w:rsidR="001622E3" w:rsidRPr="001622E3" w:rsidRDefault="001622E3" w:rsidP="001622E3">
            <w:pPr>
              <w:spacing w:after="0" w:line="240" w:lineRule="auto"/>
              <w:ind w:firstLine="0"/>
              <w:jc w:val="left"/>
              <w:rPr>
                <w:rFonts w:ascii="Calibri" w:eastAsia="Times New Roman" w:hAnsi="Calibri" w:cs="Calibri"/>
                <w:b/>
                <w:bCs/>
                <w:color w:val="FFFFFF"/>
              </w:rPr>
            </w:pPr>
            <w:r w:rsidRPr="001622E3">
              <w:rPr>
                <w:rFonts w:ascii="Calibri" w:eastAsia="Times New Roman" w:hAnsi="Calibri" w:cs="Calibri"/>
                <w:b/>
                <w:bCs/>
                <w:color w:val="FFFFFF"/>
              </w:rPr>
              <w:t xml:space="preserve">Dimension Description  </w:t>
            </w:r>
          </w:p>
        </w:tc>
      </w:tr>
      <w:tr w:rsidR="001622E3" w:rsidRPr="001622E3" w14:paraId="28C2C62C" w14:textId="77777777" w:rsidTr="00AF0410">
        <w:trPr>
          <w:trHeight w:val="49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18F1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w:t>
            </w:r>
          </w:p>
        </w:tc>
        <w:tc>
          <w:tcPr>
            <w:tcW w:w="3985" w:type="dxa"/>
            <w:tcBorders>
              <w:top w:val="single" w:sz="4" w:space="0" w:color="auto"/>
              <w:left w:val="nil"/>
              <w:bottom w:val="single" w:sz="4" w:space="0" w:color="auto"/>
              <w:right w:val="single" w:sz="4" w:space="0" w:color="auto"/>
            </w:tcBorders>
            <w:shd w:val="clear" w:color="auto" w:fill="auto"/>
            <w:noWrap/>
            <w:vAlign w:val="bottom"/>
            <w:hideMark/>
          </w:tcPr>
          <w:p w14:paraId="2CEB0D25"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Payables - Aging Period</w:t>
            </w:r>
          </w:p>
        </w:tc>
        <w:tc>
          <w:tcPr>
            <w:tcW w:w="5795" w:type="dxa"/>
            <w:tcBorders>
              <w:top w:val="single" w:sz="4" w:space="0" w:color="auto"/>
              <w:left w:val="nil"/>
              <w:bottom w:val="single" w:sz="4" w:space="0" w:color="auto"/>
              <w:right w:val="single" w:sz="4" w:space="0" w:color="auto"/>
            </w:tcBorders>
            <w:shd w:val="clear" w:color="auto" w:fill="auto"/>
            <w:vAlign w:val="bottom"/>
            <w:hideMark/>
          </w:tcPr>
          <w:p w14:paraId="5064093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Time periods used to review and report on open payables.</w:t>
            </w:r>
          </w:p>
        </w:tc>
      </w:tr>
      <w:tr w:rsidR="001622E3" w:rsidRPr="001622E3" w14:paraId="34F96CF4"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394021"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w:t>
            </w:r>
          </w:p>
        </w:tc>
        <w:tc>
          <w:tcPr>
            <w:tcW w:w="3985" w:type="dxa"/>
            <w:tcBorders>
              <w:top w:val="nil"/>
              <w:left w:val="nil"/>
              <w:bottom w:val="single" w:sz="4" w:space="0" w:color="auto"/>
              <w:right w:val="single" w:sz="4" w:space="0" w:color="auto"/>
            </w:tcBorders>
            <w:shd w:val="clear" w:color="auto" w:fill="auto"/>
            <w:noWrap/>
            <w:vAlign w:val="bottom"/>
            <w:hideMark/>
          </w:tcPr>
          <w:p w14:paraId="565E0A07"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Payables - Hold Codes</w:t>
            </w:r>
          </w:p>
        </w:tc>
        <w:tc>
          <w:tcPr>
            <w:tcW w:w="5795" w:type="dxa"/>
            <w:tcBorders>
              <w:top w:val="nil"/>
              <w:left w:val="nil"/>
              <w:bottom w:val="single" w:sz="4" w:space="0" w:color="auto"/>
              <w:right w:val="single" w:sz="4" w:space="0" w:color="auto"/>
            </w:tcBorders>
            <w:shd w:val="clear" w:color="auto" w:fill="auto"/>
            <w:vAlign w:val="bottom"/>
            <w:hideMark/>
          </w:tcPr>
          <w:p w14:paraId="70B398C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Detailed information about the hold.</w:t>
            </w:r>
          </w:p>
        </w:tc>
      </w:tr>
      <w:tr w:rsidR="001622E3" w:rsidRPr="001622E3" w14:paraId="131CBC73"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D591F3"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D3</w:t>
            </w:r>
          </w:p>
        </w:tc>
        <w:tc>
          <w:tcPr>
            <w:tcW w:w="3985" w:type="dxa"/>
            <w:tcBorders>
              <w:top w:val="nil"/>
              <w:left w:val="nil"/>
              <w:bottom w:val="single" w:sz="4" w:space="0" w:color="auto"/>
              <w:right w:val="single" w:sz="4" w:space="0" w:color="auto"/>
            </w:tcBorders>
            <w:shd w:val="clear" w:color="auto" w:fill="auto"/>
            <w:noWrap/>
            <w:vAlign w:val="bottom"/>
            <w:hideMark/>
          </w:tcPr>
          <w:p w14:paraId="1F4CF1CB"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Payables - Invoice Status</w:t>
            </w:r>
          </w:p>
        </w:tc>
        <w:tc>
          <w:tcPr>
            <w:tcW w:w="5795" w:type="dxa"/>
            <w:tcBorders>
              <w:top w:val="nil"/>
              <w:left w:val="nil"/>
              <w:bottom w:val="single" w:sz="4" w:space="0" w:color="auto"/>
              <w:right w:val="single" w:sz="4" w:space="0" w:color="auto"/>
            </w:tcBorders>
            <w:shd w:val="clear" w:color="auto" w:fill="auto"/>
            <w:vAlign w:val="bottom"/>
            <w:hideMark/>
          </w:tcPr>
          <w:p w14:paraId="65E4BC68"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The status of the payables invoice. Examples: Never Validated, Unpaid, Validated.</w:t>
            </w:r>
          </w:p>
        </w:tc>
      </w:tr>
      <w:tr w:rsidR="001622E3" w:rsidRPr="001622E3" w14:paraId="3E8FB591"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763303"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D4</w:t>
            </w:r>
          </w:p>
        </w:tc>
        <w:tc>
          <w:tcPr>
            <w:tcW w:w="3985" w:type="dxa"/>
            <w:tcBorders>
              <w:top w:val="nil"/>
              <w:left w:val="nil"/>
              <w:bottom w:val="single" w:sz="4" w:space="0" w:color="auto"/>
              <w:right w:val="single" w:sz="4" w:space="0" w:color="auto"/>
            </w:tcBorders>
            <w:shd w:val="clear" w:color="auto" w:fill="auto"/>
            <w:noWrap/>
            <w:vAlign w:val="bottom"/>
            <w:hideMark/>
          </w:tcPr>
          <w:p w14:paraId="618FCC82"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Payables - Lookup Values</w:t>
            </w:r>
          </w:p>
        </w:tc>
        <w:tc>
          <w:tcPr>
            <w:tcW w:w="5795" w:type="dxa"/>
            <w:tcBorders>
              <w:top w:val="nil"/>
              <w:left w:val="nil"/>
              <w:bottom w:val="single" w:sz="4" w:space="0" w:color="auto"/>
              <w:right w:val="single" w:sz="4" w:space="0" w:color="auto"/>
            </w:tcBorders>
            <w:shd w:val="clear" w:color="auto" w:fill="auto"/>
            <w:vAlign w:val="bottom"/>
            <w:hideMark/>
          </w:tcPr>
          <w:p w14:paraId="64A58FEF"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Reference Table</w:t>
            </w:r>
          </w:p>
        </w:tc>
      </w:tr>
      <w:tr w:rsidR="001622E3" w:rsidRPr="001622E3" w14:paraId="38AFCB33"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354B2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D5</w:t>
            </w:r>
          </w:p>
        </w:tc>
        <w:tc>
          <w:tcPr>
            <w:tcW w:w="3985" w:type="dxa"/>
            <w:tcBorders>
              <w:top w:val="nil"/>
              <w:left w:val="nil"/>
              <w:bottom w:val="single" w:sz="4" w:space="0" w:color="auto"/>
              <w:right w:val="single" w:sz="4" w:space="0" w:color="auto"/>
            </w:tcBorders>
            <w:shd w:val="clear" w:color="auto" w:fill="auto"/>
            <w:noWrap/>
            <w:vAlign w:val="bottom"/>
            <w:hideMark/>
          </w:tcPr>
          <w:p w14:paraId="5991CC78"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Payables - Suppliers</w:t>
            </w:r>
          </w:p>
        </w:tc>
        <w:tc>
          <w:tcPr>
            <w:tcW w:w="5795" w:type="dxa"/>
            <w:tcBorders>
              <w:top w:val="nil"/>
              <w:left w:val="nil"/>
              <w:bottom w:val="single" w:sz="4" w:space="0" w:color="auto"/>
              <w:right w:val="single" w:sz="4" w:space="0" w:color="auto"/>
            </w:tcBorders>
            <w:shd w:val="clear" w:color="auto" w:fill="auto"/>
            <w:vAlign w:val="bottom"/>
            <w:hideMark/>
          </w:tcPr>
          <w:p w14:paraId="495E109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Vendor information.</w:t>
            </w:r>
          </w:p>
        </w:tc>
      </w:tr>
      <w:tr w:rsidR="001622E3" w:rsidRPr="001622E3" w14:paraId="3540B5D9"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13228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D6</w:t>
            </w:r>
          </w:p>
        </w:tc>
        <w:tc>
          <w:tcPr>
            <w:tcW w:w="3985" w:type="dxa"/>
            <w:tcBorders>
              <w:top w:val="nil"/>
              <w:left w:val="nil"/>
              <w:bottom w:val="single" w:sz="4" w:space="0" w:color="auto"/>
              <w:right w:val="single" w:sz="4" w:space="0" w:color="auto"/>
            </w:tcBorders>
            <w:shd w:val="clear" w:color="auto" w:fill="auto"/>
            <w:noWrap/>
            <w:vAlign w:val="bottom"/>
            <w:hideMark/>
          </w:tcPr>
          <w:p w14:paraId="3820FF1F"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Payables - Suppliers Sites</w:t>
            </w:r>
          </w:p>
        </w:tc>
        <w:tc>
          <w:tcPr>
            <w:tcW w:w="5795" w:type="dxa"/>
            <w:tcBorders>
              <w:top w:val="nil"/>
              <w:left w:val="nil"/>
              <w:bottom w:val="single" w:sz="4" w:space="0" w:color="auto"/>
              <w:right w:val="single" w:sz="4" w:space="0" w:color="auto"/>
            </w:tcBorders>
            <w:shd w:val="clear" w:color="auto" w:fill="auto"/>
            <w:vAlign w:val="bottom"/>
            <w:hideMark/>
          </w:tcPr>
          <w:p w14:paraId="64E80CD2"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Vendor site that sends the invoice.</w:t>
            </w:r>
          </w:p>
        </w:tc>
      </w:tr>
      <w:tr w:rsidR="001622E3" w:rsidRPr="001622E3" w14:paraId="378865A6"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8D0C58"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D7</w:t>
            </w:r>
          </w:p>
        </w:tc>
        <w:tc>
          <w:tcPr>
            <w:tcW w:w="3985" w:type="dxa"/>
            <w:tcBorders>
              <w:top w:val="nil"/>
              <w:left w:val="nil"/>
              <w:bottom w:val="single" w:sz="4" w:space="0" w:color="auto"/>
              <w:right w:val="single" w:sz="4" w:space="0" w:color="auto"/>
            </w:tcBorders>
            <w:shd w:val="clear" w:color="auto" w:fill="auto"/>
            <w:noWrap/>
            <w:vAlign w:val="bottom"/>
            <w:hideMark/>
          </w:tcPr>
          <w:p w14:paraId="541F3C85"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Payables - Terms</w:t>
            </w:r>
          </w:p>
        </w:tc>
        <w:tc>
          <w:tcPr>
            <w:tcW w:w="5795" w:type="dxa"/>
            <w:tcBorders>
              <w:top w:val="nil"/>
              <w:left w:val="nil"/>
              <w:bottom w:val="single" w:sz="4" w:space="0" w:color="auto"/>
              <w:right w:val="single" w:sz="4" w:space="0" w:color="auto"/>
            </w:tcBorders>
            <w:shd w:val="clear" w:color="auto" w:fill="auto"/>
            <w:vAlign w:val="bottom"/>
            <w:hideMark/>
          </w:tcPr>
          <w:p w14:paraId="4D61AF2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Payment terms details.</w:t>
            </w:r>
          </w:p>
        </w:tc>
      </w:tr>
      <w:tr w:rsidR="001622E3" w:rsidRPr="001622E3" w14:paraId="547D945B"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B050E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D8</w:t>
            </w:r>
          </w:p>
        </w:tc>
        <w:tc>
          <w:tcPr>
            <w:tcW w:w="3985" w:type="dxa"/>
            <w:tcBorders>
              <w:top w:val="nil"/>
              <w:left w:val="nil"/>
              <w:bottom w:val="single" w:sz="4" w:space="0" w:color="auto"/>
              <w:right w:val="single" w:sz="4" w:space="0" w:color="auto"/>
            </w:tcBorders>
            <w:shd w:val="clear" w:color="auto" w:fill="auto"/>
            <w:noWrap/>
            <w:vAlign w:val="bottom"/>
            <w:hideMark/>
          </w:tcPr>
          <w:p w14:paraId="351D2961"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Payables - Text</w:t>
            </w:r>
          </w:p>
        </w:tc>
        <w:tc>
          <w:tcPr>
            <w:tcW w:w="5795" w:type="dxa"/>
            <w:tcBorders>
              <w:top w:val="nil"/>
              <w:left w:val="nil"/>
              <w:bottom w:val="single" w:sz="4" w:space="0" w:color="auto"/>
              <w:right w:val="single" w:sz="4" w:space="0" w:color="auto"/>
            </w:tcBorders>
            <w:shd w:val="clear" w:color="auto" w:fill="auto"/>
            <w:vAlign w:val="bottom"/>
            <w:hideMark/>
          </w:tcPr>
          <w:p w14:paraId="3AC9383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Junk Dimension</w:t>
            </w:r>
          </w:p>
        </w:tc>
      </w:tr>
      <w:tr w:rsidR="001622E3" w:rsidRPr="001622E3" w14:paraId="378AF75B"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B137C1"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D9</w:t>
            </w:r>
          </w:p>
        </w:tc>
        <w:tc>
          <w:tcPr>
            <w:tcW w:w="3985" w:type="dxa"/>
            <w:tcBorders>
              <w:top w:val="nil"/>
              <w:left w:val="nil"/>
              <w:bottom w:val="single" w:sz="4" w:space="0" w:color="auto"/>
              <w:right w:val="single" w:sz="4" w:space="0" w:color="auto"/>
            </w:tcBorders>
            <w:shd w:val="clear" w:color="auto" w:fill="auto"/>
            <w:noWrap/>
            <w:vAlign w:val="bottom"/>
            <w:hideMark/>
          </w:tcPr>
          <w:p w14:paraId="59B4D901"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Receivables - Aging Bucket</w:t>
            </w:r>
          </w:p>
        </w:tc>
        <w:tc>
          <w:tcPr>
            <w:tcW w:w="5795" w:type="dxa"/>
            <w:tcBorders>
              <w:top w:val="nil"/>
              <w:left w:val="nil"/>
              <w:bottom w:val="single" w:sz="4" w:space="0" w:color="auto"/>
              <w:right w:val="single" w:sz="4" w:space="0" w:color="auto"/>
            </w:tcBorders>
            <w:shd w:val="clear" w:color="auto" w:fill="auto"/>
            <w:vAlign w:val="bottom"/>
            <w:hideMark/>
          </w:tcPr>
          <w:p w14:paraId="09F5D8CD"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Time periods used to review and report on open receivables.</w:t>
            </w:r>
          </w:p>
        </w:tc>
      </w:tr>
      <w:tr w:rsidR="001622E3" w:rsidRPr="001622E3" w14:paraId="4F0911A7"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40317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D10</w:t>
            </w:r>
          </w:p>
        </w:tc>
        <w:tc>
          <w:tcPr>
            <w:tcW w:w="3985" w:type="dxa"/>
            <w:tcBorders>
              <w:top w:val="nil"/>
              <w:left w:val="nil"/>
              <w:bottom w:val="single" w:sz="4" w:space="0" w:color="auto"/>
              <w:right w:val="single" w:sz="4" w:space="0" w:color="auto"/>
            </w:tcBorders>
            <w:shd w:val="clear" w:color="auto" w:fill="auto"/>
            <w:noWrap/>
            <w:vAlign w:val="bottom"/>
            <w:hideMark/>
          </w:tcPr>
          <w:p w14:paraId="5EB60F59"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Receivables - Batch Sources</w:t>
            </w:r>
          </w:p>
        </w:tc>
        <w:tc>
          <w:tcPr>
            <w:tcW w:w="5795" w:type="dxa"/>
            <w:tcBorders>
              <w:top w:val="nil"/>
              <w:left w:val="nil"/>
              <w:bottom w:val="single" w:sz="4" w:space="0" w:color="auto"/>
              <w:right w:val="single" w:sz="4" w:space="0" w:color="auto"/>
            </w:tcBorders>
            <w:shd w:val="clear" w:color="auto" w:fill="auto"/>
            <w:vAlign w:val="bottom"/>
            <w:hideMark/>
          </w:tcPr>
          <w:p w14:paraId="0977ABDE"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Controls the standard transaction type assigned to a transaction and determine whether receivables automatically numbers transactions and transaction batches.</w:t>
            </w:r>
          </w:p>
        </w:tc>
      </w:tr>
      <w:tr w:rsidR="001622E3" w:rsidRPr="001622E3" w14:paraId="5F30A5E2"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F721B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D11</w:t>
            </w:r>
          </w:p>
        </w:tc>
        <w:tc>
          <w:tcPr>
            <w:tcW w:w="3985" w:type="dxa"/>
            <w:tcBorders>
              <w:top w:val="nil"/>
              <w:left w:val="nil"/>
              <w:bottom w:val="single" w:sz="4" w:space="0" w:color="auto"/>
              <w:right w:val="single" w:sz="4" w:space="0" w:color="auto"/>
            </w:tcBorders>
            <w:shd w:val="clear" w:color="auto" w:fill="auto"/>
            <w:noWrap/>
            <w:vAlign w:val="bottom"/>
            <w:hideMark/>
          </w:tcPr>
          <w:p w14:paraId="08D622FC"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Receivables - Collectors</w:t>
            </w:r>
          </w:p>
        </w:tc>
        <w:tc>
          <w:tcPr>
            <w:tcW w:w="5795" w:type="dxa"/>
            <w:tcBorders>
              <w:top w:val="nil"/>
              <w:left w:val="nil"/>
              <w:bottom w:val="single" w:sz="4" w:space="0" w:color="auto"/>
              <w:right w:val="single" w:sz="4" w:space="0" w:color="auto"/>
            </w:tcBorders>
            <w:shd w:val="clear" w:color="auto" w:fill="auto"/>
            <w:vAlign w:val="bottom"/>
            <w:hideMark/>
          </w:tcPr>
          <w:p w14:paraId="1A08D06D"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Name and profile of the collectors who tracks collection of receivables.</w:t>
            </w:r>
          </w:p>
        </w:tc>
      </w:tr>
      <w:tr w:rsidR="001622E3" w:rsidRPr="001622E3" w14:paraId="45E7C84F"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58C975"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D12</w:t>
            </w:r>
          </w:p>
        </w:tc>
        <w:tc>
          <w:tcPr>
            <w:tcW w:w="3985" w:type="dxa"/>
            <w:tcBorders>
              <w:top w:val="nil"/>
              <w:left w:val="nil"/>
              <w:bottom w:val="single" w:sz="4" w:space="0" w:color="auto"/>
              <w:right w:val="single" w:sz="4" w:space="0" w:color="auto"/>
            </w:tcBorders>
            <w:shd w:val="clear" w:color="auto" w:fill="auto"/>
            <w:noWrap/>
            <w:vAlign w:val="bottom"/>
            <w:hideMark/>
          </w:tcPr>
          <w:p w14:paraId="31357F19"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Receivables - Customers</w:t>
            </w:r>
          </w:p>
        </w:tc>
        <w:tc>
          <w:tcPr>
            <w:tcW w:w="5795" w:type="dxa"/>
            <w:tcBorders>
              <w:top w:val="nil"/>
              <w:left w:val="nil"/>
              <w:bottom w:val="single" w:sz="4" w:space="0" w:color="auto"/>
              <w:right w:val="single" w:sz="4" w:space="0" w:color="auto"/>
            </w:tcBorders>
            <w:shd w:val="clear" w:color="auto" w:fill="auto"/>
            <w:vAlign w:val="bottom"/>
            <w:hideMark/>
          </w:tcPr>
          <w:p w14:paraId="6C59A3A4"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Customer that receives the invoice.</w:t>
            </w:r>
          </w:p>
        </w:tc>
      </w:tr>
      <w:tr w:rsidR="001622E3" w:rsidRPr="001622E3" w14:paraId="1E043136"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FC50BE"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D13</w:t>
            </w:r>
          </w:p>
        </w:tc>
        <w:tc>
          <w:tcPr>
            <w:tcW w:w="3985" w:type="dxa"/>
            <w:tcBorders>
              <w:top w:val="nil"/>
              <w:left w:val="nil"/>
              <w:bottom w:val="single" w:sz="4" w:space="0" w:color="auto"/>
              <w:right w:val="single" w:sz="4" w:space="0" w:color="auto"/>
            </w:tcBorders>
            <w:shd w:val="clear" w:color="auto" w:fill="auto"/>
            <w:noWrap/>
            <w:vAlign w:val="bottom"/>
            <w:hideMark/>
          </w:tcPr>
          <w:p w14:paraId="55B28541"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Receivables - Dispute Reasons</w:t>
            </w:r>
          </w:p>
        </w:tc>
        <w:tc>
          <w:tcPr>
            <w:tcW w:w="5795" w:type="dxa"/>
            <w:tcBorders>
              <w:top w:val="nil"/>
              <w:left w:val="nil"/>
              <w:bottom w:val="single" w:sz="4" w:space="0" w:color="auto"/>
              <w:right w:val="single" w:sz="4" w:space="0" w:color="auto"/>
            </w:tcBorders>
            <w:shd w:val="clear" w:color="auto" w:fill="auto"/>
            <w:vAlign w:val="bottom"/>
            <w:hideMark/>
          </w:tcPr>
          <w:p w14:paraId="3CAEEE99"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Details of dispute transactions.</w:t>
            </w:r>
          </w:p>
        </w:tc>
      </w:tr>
      <w:tr w:rsidR="001622E3" w:rsidRPr="001622E3" w14:paraId="2197C6BA"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E09EF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D14</w:t>
            </w:r>
          </w:p>
        </w:tc>
        <w:tc>
          <w:tcPr>
            <w:tcW w:w="3985" w:type="dxa"/>
            <w:tcBorders>
              <w:top w:val="nil"/>
              <w:left w:val="nil"/>
              <w:bottom w:val="single" w:sz="4" w:space="0" w:color="auto"/>
              <w:right w:val="single" w:sz="4" w:space="0" w:color="auto"/>
            </w:tcBorders>
            <w:shd w:val="clear" w:color="auto" w:fill="auto"/>
            <w:noWrap/>
            <w:vAlign w:val="bottom"/>
            <w:hideMark/>
          </w:tcPr>
          <w:p w14:paraId="4140167E"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Receivables - Lookup Values</w:t>
            </w:r>
          </w:p>
        </w:tc>
        <w:tc>
          <w:tcPr>
            <w:tcW w:w="5795" w:type="dxa"/>
            <w:tcBorders>
              <w:top w:val="nil"/>
              <w:left w:val="nil"/>
              <w:bottom w:val="single" w:sz="4" w:space="0" w:color="auto"/>
              <w:right w:val="single" w:sz="4" w:space="0" w:color="auto"/>
            </w:tcBorders>
            <w:shd w:val="clear" w:color="auto" w:fill="auto"/>
            <w:vAlign w:val="bottom"/>
            <w:hideMark/>
          </w:tcPr>
          <w:p w14:paraId="52ABBDA8"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Reference Table</w:t>
            </w:r>
          </w:p>
        </w:tc>
      </w:tr>
      <w:tr w:rsidR="001622E3" w:rsidRPr="001622E3" w14:paraId="4DEE344D"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AF883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D15</w:t>
            </w:r>
          </w:p>
        </w:tc>
        <w:tc>
          <w:tcPr>
            <w:tcW w:w="3985" w:type="dxa"/>
            <w:tcBorders>
              <w:top w:val="nil"/>
              <w:left w:val="nil"/>
              <w:bottom w:val="single" w:sz="4" w:space="0" w:color="auto"/>
              <w:right w:val="single" w:sz="4" w:space="0" w:color="auto"/>
            </w:tcBorders>
            <w:shd w:val="clear" w:color="auto" w:fill="auto"/>
            <w:noWrap/>
            <w:vAlign w:val="bottom"/>
            <w:hideMark/>
          </w:tcPr>
          <w:p w14:paraId="270A6E9E"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Receivables - Parties</w:t>
            </w:r>
          </w:p>
        </w:tc>
        <w:tc>
          <w:tcPr>
            <w:tcW w:w="5795" w:type="dxa"/>
            <w:tcBorders>
              <w:top w:val="nil"/>
              <w:left w:val="nil"/>
              <w:bottom w:val="single" w:sz="4" w:space="0" w:color="auto"/>
              <w:right w:val="single" w:sz="4" w:space="0" w:color="auto"/>
            </w:tcBorders>
            <w:shd w:val="clear" w:color="auto" w:fill="auto"/>
            <w:vAlign w:val="bottom"/>
            <w:hideMark/>
          </w:tcPr>
          <w:p w14:paraId="564270CC"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Party that receives the invoice.</w:t>
            </w:r>
          </w:p>
        </w:tc>
      </w:tr>
      <w:tr w:rsidR="001622E3" w:rsidRPr="001622E3" w14:paraId="37095002"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5940E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D16</w:t>
            </w:r>
          </w:p>
        </w:tc>
        <w:tc>
          <w:tcPr>
            <w:tcW w:w="3985" w:type="dxa"/>
            <w:tcBorders>
              <w:top w:val="nil"/>
              <w:left w:val="nil"/>
              <w:bottom w:val="single" w:sz="4" w:space="0" w:color="auto"/>
              <w:right w:val="single" w:sz="4" w:space="0" w:color="auto"/>
            </w:tcBorders>
            <w:shd w:val="clear" w:color="auto" w:fill="auto"/>
            <w:noWrap/>
            <w:vAlign w:val="bottom"/>
            <w:hideMark/>
          </w:tcPr>
          <w:p w14:paraId="691C5421"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Receivables - Party Sites</w:t>
            </w:r>
          </w:p>
        </w:tc>
        <w:tc>
          <w:tcPr>
            <w:tcW w:w="5795" w:type="dxa"/>
            <w:tcBorders>
              <w:top w:val="nil"/>
              <w:left w:val="nil"/>
              <w:bottom w:val="single" w:sz="4" w:space="0" w:color="auto"/>
              <w:right w:val="single" w:sz="4" w:space="0" w:color="auto"/>
            </w:tcBorders>
            <w:shd w:val="clear" w:color="auto" w:fill="auto"/>
            <w:vAlign w:val="bottom"/>
            <w:hideMark/>
          </w:tcPr>
          <w:p w14:paraId="7ED4713E"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Party site that receives the invoice.</w:t>
            </w:r>
          </w:p>
        </w:tc>
      </w:tr>
      <w:tr w:rsidR="001622E3" w:rsidRPr="001622E3" w14:paraId="6ACFDC48"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4F398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D17</w:t>
            </w:r>
          </w:p>
        </w:tc>
        <w:tc>
          <w:tcPr>
            <w:tcW w:w="3985" w:type="dxa"/>
            <w:tcBorders>
              <w:top w:val="nil"/>
              <w:left w:val="nil"/>
              <w:bottom w:val="single" w:sz="4" w:space="0" w:color="auto"/>
              <w:right w:val="single" w:sz="4" w:space="0" w:color="auto"/>
            </w:tcBorders>
            <w:shd w:val="clear" w:color="auto" w:fill="auto"/>
            <w:noWrap/>
            <w:vAlign w:val="bottom"/>
            <w:hideMark/>
          </w:tcPr>
          <w:p w14:paraId="2960252D"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Receivables - Term Lines</w:t>
            </w:r>
          </w:p>
        </w:tc>
        <w:tc>
          <w:tcPr>
            <w:tcW w:w="5795" w:type="dxa"/>
            <w:tcBorders>
              <w:top w:val="nil"/>
              <w:left w:val="nil"/>
              <w:bottom w:val="single" w:sz="4" w:space="0" w:color="auto"/>
              <w:right w:val="single" w:sz="4" w:space="0" w:color="auto"/>
            </w:tcBorders>
            <w:shd w:val="clear" w:color="auto" w:fill="auto"/>
            <w:vAlign w:val="bottom"/>
            <w:hideMark/>
          </w:tcPr>
          <w:p w14:paraId="687EFD7F"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Payment terms details.</w:t>
            </w:r>
          </w:p>
        </w:tc>
      </w:tr>
      <w:tr w:rsidR="001622E3" w:rsidRPr="001622E3" w14:paraId="244C5AEE"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42AC9E"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D18</w:t>
            </w:r>
          </w:p>
        </w:tc>
        <w:tc>
          <w:tcPr>
            <w:tcW w:w="3985" w:type="dxa"/>
            <w:tcBorders>
              <w:top w:val="nil"/>
              <w:left w:val="nil"/>
              <w:bottom w:val="single" w:sz="4" w:space="0" w:color="auto"/>
              <w:right w:val="single" w:sz="4" w:space="0" w:color="auto"/>
            </w:tcBorders>
            <w:shd w:val="clear" w:color="auto" w:fill="auto"/>
            <w:noWrap/>
            <w:vAlign w:val="bottom"/>
            <w:hideMark/>
          </w:tcPr>
          <w:p w14:paraId="6FE509FA"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 User</w:t>
            </w:r>
          </w:p>
        </w:tc>
        <w:tc>
          <w:tcPr>
            <w:tcW w:w="5795" w:type="dxa"/>
            <w:tcBorders>
              <w:top w:val="nil"/>
              <w:left w:val="nil"/>
              <w:bottom w:val="single" w:sz="4" w:space="0" w:color="auto"/>
              <w:right w:val="single" w:sz="4" w:space="0" w:color="auto"/>
            </w:tcBorders>
            <w:shd w:val="clear" w:color="auto" w:fill="auto"/>
            <w:vAlign w:val="bottom"/>
            <w:hideMark/>
          </w:tcPr>
          <w:p w14:paraId="40BCC13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Reference Table</w:t>
            </w:r>
          </w:p>
        </w:tc>
      </w:tr>
      <w:tr w:rsidR="001622E3" w:rsidRPr="001622E3" w14:paraId="3BCE771B"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49260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D19</w:t>
            </w:r>
          </w:p>
        </w:tc>
        <w:tc>
          <w:tcPr>
            <w:tcW w:w="3985" w:type="dxa"/>
            <w:tcBorders>
              <w:top w:val="nil"/>
              <w:left w:val="nil"/>
              <w:bottom w:val="single" w:sz="4" w:space="0" w:color="auto"/>
              <w:right w:val="single" w:sz="4" w:space="0" w:color="auto"/>
            </w:tcBorders>
            <w:shd w:val="clear" w:color="auto" w:fill="auto"/>
            <w:noWrap/>
            <w:vAlign w:val="bottom"/>
            <w:hideMark/>
          </w:tcPr>
          <w:p w14:paraId="314535B6"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Accounting Class</w:t>
            </w:r>
          </w:p>
        </w:tc>
        <w:tc>
          <w:tcPr>
            <w:tcW w:w="5795" w:type="dxa"/>
            <w:tcBorders>
              <w:top w:val="nil"/>
              <w:left w:val="nil"/>
              <w:bottom w:val="single" w:sz="4" w:space="0" w:color="auto"/>
              <w:right w:val="single" w:sz="4" w:space="0" w:color="auto"/>
            </w:tcBorders>
            <w:shd w:val="clear" w:color="auto" w:fill="auto"/>
            <w:vAlign w:val="bottom"/>
            <w:hideMark/>
          </w:tcPr>
          <w:p w14:paraId="472A460F"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The valuation and variance accounts that are associated with this accounting class determine which GL accounts are charged and when.</w:t>
            </w:r>
          </w:p>
        </w:tc>
      </w:tr>
      <w:tr w:rsidR="001622E3" w:rsidRPr="001622E3" w14:paraId="72ECB047"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BC0F7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D20</w:t>
            </w:r>
          </w:p>
        </w:tc>
        <w:tc>
          <w:tcPr>
            <w:tcW w:w="3985" w:type="dxa"/>
            <w:tcBorders>
              <w:top w:val="nil"/>
              <w:left w:val="nil"/>
              <w:bottom w:val="single" w:sz="4" w:space="0" w:color="auto"/>
              <w:right w:val="single" w:sz="4" w:space="0" w:color="auto"/>
            </w:tcBorders>
            <w:shd w:val="clear" w:color="auto" w:fill="auto"/>
            <w:noWrap/>
            <w:vAlign w:val="bottom"/>
            <w:hideMark/>
          </w:tcPr>
          <w:p w14:paraId="1BAB0F98"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Adjustments</w:t>
            </w:r>
          </w:p>
        </w:tc>
        <w:tc>
          <w:tcPr>
            <w:tcW w:w="5795" w:type="dxa"/>
            <w:tcBorders>
              <w:top w:val="nil"/>
              <w:left w:val="nil"/>
              <w:bottom w:val="single" w:sz="4" w:space="0" w:color="auto"/>
              <w:right w:val="single" w:sz="4" w:space="0" w:color="auto"/>
            </w:tcBorders>
            <w:shd w:val="clear" w:color="auto" w:fill="auto"/>
            <w:vAlign w:val="bottom"/>
            <w:hideMark/>
          </w:tcPr>
          <w:p w14:paraId="0C820454"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Sales order line adjustments.Types of Adjustments</w:t>
            </w:r>
          </w:p>
        </w:tc>
      </w:tr>
      <w:tr w:rsidR="001622E3" w:rsidRPr="001622E3" w14:paraId="741BF24C"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33829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D21</w:t>
            </w:r>
          </w:p>
        </w:tc>
        <w:tc>
          <w:tcPr>
            <w:tcW w:w="3985" w:type="dxa"/>
            <w:tcBorders>
              <w:top w:val="nil"/>
              <w:left w:val="nil"/>
              <w:bottom w:val="single" w:sz="4" w:space="0" w:color="auto"/>
              <w:right w:val="single" w:sz="4" w:space="0" w:color="auto"/>
            </w:tcBorders>
            <w:shd w:val="clear" w:color="auto" w:fill="auto"/>
            <w:noWrap/>
            <w:vAlign w:val="bottom"/>
            <w:hideMark/>
          </w:tcPr>
          <w:p w14:paraId="3C268D63"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BOM Item Costs - Resources</w:t>
            </w:r>
          </w:p>
        </w:tc>
        <w:tc>
          <w:tcPr>
            <w:tcW w:w="5795" w:type="dxa"/>
            <w:tcBorders>
              <w:top w:val="nil"/>
              <w:left w:val="nil"/>
              <w:bottom w:val="single" w:sz="4" w:space="0" w:color="auto"/>
              <w:right w:val="single" w:sz="4" w:space="0" w:color="auto"/>
            </w:tcBorders>
            <w:shd w:val="clear" w:color="auto" w:fill="auto"/>
            <w:vAlign w:val="bottom"/>
            <w:hideMark/>
          </w:tcPr>
          <w:p w14:paraId="2E0AEC67"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Defines the time an assembly spends at an operation and the cost that is incurred at the operation.</w:t>
            </w:r>
          </w:p>
        </w:tc>
      </w:tr>
      <w:tr w:rsidR="001622E3" w:rsidRPr="001622E3" w14:paraId="0BE698FD"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2B475E"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D23</w:t>
            </w:r>
          </w:p>
        </w:tc>
        <w:tc>
          <w:tcPr>
            <w:tcW w:w="3985" w:type="dxa"/>
            <w:tcBorders>
              <w:top w:val="nil"/>
              <w:left w:val="nil"/>
              <w:bottom w:val="single" w:sz="4" w:space="0" w:color="auto"/>
              <w:right w:val="single" w:sz="4" w:space="0" w:color="auto"/>
            </w:tcBorders>
            <w:shd w:val="clear" w:color="auto" w:fill="auto"/>
            <w:noWrap/>
            <w:vAlign w:val="bottom"/>
            <w:hideMark/>
          </w:tcPr>
          <w:p w14:paraId="6A5DC16E"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Buyer</w:t>
            </w:r>
          </w:p>
        </w:tc>
        <w:tc>
          <w:tcPr>
            <w:tcW w:w="5795" w:type="dxa"/>
            <w:tcBorders>
              <w:top w:val="nil"/>
              <w:left w:val="nil"/>
              <w:bottom w:val="single" w:sz="4" w:space="0" w:color="auto"/>
              <w:right w:val="single" w:sz="4" w:space="0" w:color="auto"/>
            </w:tcBorders>
            <w:shd w:val="clear" w:color="auto" w:fill="auto"/>
            <w:vAlign w:val="bottom"/>
            <w:hideMark/>
          </w:tcPr>
          <w:p w14:paraId="29D28289"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Employee name and location information of the person who entered the purchasing document in the source system.</w:t>
            </w:r>
          </w:p>
        </w:tc>
      </w:tr>
      <w:tr w:rsidR="001622E3" w:rsidRPr="001622E3" w14:paraId="19B7AB25"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87E5D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D24</w:t>
            </w:r>
          </w:p>
        </w:tc>
        <w:tc>
          <w:tcPr>
            <w:tcW w:w="3985" w:type="dxa"/>
            <w:tcBorders>
              <w:top w:val="nil"/>
              <w:left w:val="nil"/>
              <w:bottom w:val="single" w:sz="4" w:space="0" w:color="auto"/>
              <w:right w:val="single" w:sz="4" w:space="0" w:color="auto"/>
            </w:tcBorders>
            <w:shd w:val="clear" w:color="auto" w:fill="auto"/>
            <w:noWrap/>
            <w:vAlign w:val="bottom"/>
            <w:hideMark/>
          </w:tcPr>
          <w:p w14:paraId="008A6C30"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Calendar</w:t>
            </w:r>
          </w:p>
        </w:tc>
        <w:tc>
          <w:tcPr>
            <w:tcW w:w="5795" w:type="dxa"/>
            <w:tcBorders>
              <w:top w:val="nil"/>
              <w:left w:val="nil"/>
              <w:bottom w:val="single" w:sz="4" w:space="0" w:color="auto"/>
              <w:right w:val="single" w:sz="4" w:space="0" w:color="auto"/>
            </w:tcBorders>
            <w:shd w:val="clear" w:color="auto" w:fill="auto"/>
            <w:vAlign w:val="bottom"/>
            <w:hideMark/>
          </w:tcPr>
          <w:p w14:paraId="59652E8D"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xml:space="preserve">Custom Loaded Calendar Table </w:t>
            </w:r>
          </w:p>
        </w:tc>
      </w:tr>
      <w:tr w:rsidR="001622E3" w:rsidRPr="001622E3" w14:paraId="1E82C5A3"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2D7A2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D25</w:t>
            </w:r>
          </w:p>
        </w:tc>
        <w:tc>
          <w:tcPr>
            <w:tcW w:w="3985" w:type="dxa"/>
            <w:tcBorders>
              <w:top w:val="nil"/>
              <w:left w:val="nil"/>
              <w:bottom w:val="single" w:sz="4" w:space="0" w:color="auto"/>
              <w:right w:val="single" w:sz="4" w:space="0" w:color="auto"/>
            </w:tcBorders>
            <w:shd w:val="clear" w:color="auto" w:fill="auto"/>
            <w:noWrap/>
            <w:vAlign w:val="center"/>
            <w:hideMark/>
          </w:tcPr>
          <w:p w14:paraId="09B4814A"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Commission - Customer Type</w:t>
            </w:r>
          </w:p>
        </w:tc>
        <w:tc>
          <w:tcPr>
            <w:tcW w:w="5795" w:type="dxa"/>
            <w:tcBorders>
              <w:top w:val="nil"/>
              <w:left w:val="nil"/>
              <w:bottom w:val="single" w:sz="4" w:space="0" w:color="auto"/>
              <w:right w:val="single" w:sz="4" w:space="0" w:color="auto"/>
            </w:tcBorders>
            <w:shd w:val="clear" w:color="auto" w:fill="auto"/>
            <w:vAlign w:val="bottom"/>
            <w:hideMark/>
          </w:tcPr>
          <w:p w14:paraId="6CD0BA2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xml:space="preserve">Customer classification for commission transaction. </w:t>
            </w:r>
          </w:p>
        </w:tc>
      </w:tr>
      <w:tr w:rsidR="001622E3" w:rsidRPr="001622E3" w14:paraId="71865EF8"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E4B2BE"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D26</w:t>
            </w:r>
          </w:p>
        </w:tc>
        <w:tc>
          <w:tcPr>
            <w:tcW w:w="3985" w:type="dxa"/>
            <w:tcBorders>
              <w:top w:val="nil"/>
              <w:left w:val="nil"/>
              <w:bottom w:val="single" w:sz="4" w:space="0" w:color="auto"/>
              <w:right w:val="single" w:sz="4" w:space="0" w:color="auto"/>
            </w:tcBorders>
            <w:shd w:val="clear" w:color="auto" w:fill="auto"/>
            <w:noWrap/>
            <w:vAlign w:val="center"/>
            <w:hideMark/>
          </w:tcPr>
          <w:p w14:paraId="75A9E329"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Commission - Plan</w:t>
            </w:r>
          </w:p>
        </w:tc>
        <w:tc>
          <w:tcPr>
            <w:tcW w:w="5795" w:type="dxa"/>
            <w:tcBorders>
              <w:top w:val="nil"/>
              <w:left w:val="nil"/>
              <w:bottom w:val="single" w:sz="4" w:space="0" w:color="auto"/>
              <w:right w:val="single" w:sz="4" w:space="0" w:color="auto"/>
            </w:tcBorders>
            <w:shd w:val="clear" w:color="auto" w:fill="auto"/>
            <w:vAlign w:val="bottom"/>
            <w:hideMark/>
          </w:tcPr>
          <w:p w14:paraId="117C8852"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Commission Plan Name.</w:t>
            </w:r>
          </w:p>
        </w:tc>
      </w:tr>
      <w:tr w:rsidR="001622E3" w:rsidRPr="001622E3" w14:paraId="3C118000"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F63E3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lastRenderedPageBreak/>
              <w:t>D27</w:t>
            </w:r>
          </w:p>
        </w:tc>
        <w:tc>
          <w:tcPr>
            <w:tcW w:w="3985" w:type="dxa"/>
            <w:tcBorders>
              <w:top w:val="nil"/>
              <w:left w:val="nil"/>
              <w:bottom w:val="single" w:sz="4" w:space="0" w:color="auto"/>
              <w:right w:val="single" w:sz="4" w:space="0" w:color="auto"/>
            </w:tcBorders>
            <w:shd w:val="clear" w:color="auto" w:fill="auto"/>
            <w:noWrap/>
            <w:vAlign w:val="center"/>
            <w:hideMark/>
          </w:tcPr>
          <w:p w14:paraId="63BE8499"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Commission - Transaction Type</w:t>
            </w:r>
          </w:p>
        </w:tc>
        <w:tc>
          <w:tcPr>
            <w:tcW w:w="5795" w:type="dxa"/>
            <w:tcBorders>
              <w:top w:val="nil"/>
              <w:left w:val="nil"/>
              <w:bottom w:val="single" w:sz="4" w:space="0" w:color="auto"/>
              <w:right w:val="single" w:sz="4" w:space="0" w:color="auto"/>
            </w:tcBorders>
            <w:shd w:val="clear" w:color="auto" w:fill="auto"/>
            <w:vAlign w:val="bottom"/>
            <w:hideMark/>
          </w:tcPr>
          <w:p w14:paraId="1EF1C4A4"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xml:space="preserve">Type of transaction in process source. </w:t>
            </w:r>
          </w:p>
        </w:tc>
      </w:tr>
      <w:tr w:rsidR="001622E3" w:rsidRPr="001622E3" w14:paraId="2153EDA2"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68513A"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D28</w:t>
            </w:r>
          </w:p>
        </w:tc>
        <w:tc>
          <w:tcPr>
            <w:tcW w:w="3985" w:type="dxa"/>
            <w:tcBorders>
              <w:top w:val="nil"/>
              <w:left w:val="nil"/>
              <w:bottom w:val="single" w:sz="4" w:space="0" w:color="auto"/>
              <w:right w:val="single" w:sz="4" w:space="0" w:color="auto"/>
            </w:tcBorders>
            <w:shd w:val="clear" w:color="auto" w:fill="auto"/>
            <w:noWrap/>
            <w:vAlign w:val="center"/>
            <w:hideMark/>
          </w:tcPr>
          <w:p w14:paraId="6B00CDA6"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Currency</w:t>
            </w:r>
          </w:p>
        </w:tc>
        <w:tc>
          <w:tcPr>
            <w:tcW w:w="5795" w:type="dxa"/>
            <w:tcBorders>
              <w:top w:val="nil"/>
              <w:left w:val="nil"/>
              <w:bottom w:val="single" w:sz="4" w:space="0" w:color="auto"/>
              <w:right w:val="single" w:sz="4" w:space="0" w:color="auto"/>
            </w:tcBorders>
            <w:shd w:val="clear" w:color="auto" w:fill="auto"/>
            <w:vAlign w:val="bottom"/>
            <w:hideMark/>
          </w:tcPr>
          <w:p w14:paraId="18DE4042"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Full International Standards Organization (ISO) name of the monetary unit.</w:t>
            </w:r>
          </w:p>
        </w:tc>
      </w:tr>
      <w:tr w:rsidR="001622E3" w:rsidRPr="001622E3" w14:paraId="43EFE5A0"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D0288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D29</w:t>
            </w:r>
          </w:p>
        </w:tc>
        <w:tc>
          <w:tcPr>
            <w:tcW w:w="3985" w:type="dxa"/>
            <w:tcBorders>
              <w:top w:val="nil"/>
              <w:left w:val="nil"/>
              <w:bottom w:val="single" w:sz="4" w:space="0" w:color="auto"/>
              <w:right w:val="single" w:sz="4" w:space="0" w:color="auto"/>
            </w:tcBorders>
            <w:shd w:val="clear" w:color="auto" w:fill="auto"/>
            <w:noWrap/>
            <w:vAlign w:val="center"/>
            <w:hideMark/>
          </w:tcPr>
          <w:p w14:paraId="6BAFCA96"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Customer</w:t>
            </w:r>
          </w:p>
        </w:tc>
        <w:tc>
          <w:tcPr>
            <w:tcW w:w="5795" w:type="dxa"/>
            <w:tcBorders>
              <w:top w:val="nil"/>
              <w:left w:val="nil"/>
              <w:bottom w:val="single" w:sz="4" w:space="0" w:color="auto"/>
              <w:right w:val="single" w:sz="4" w:space="0" w:color="auto"/>
            </w:tcBorders>
            <w:shd w:val="clear" w:color="auto" w:fill="auto"/>
            <w:vAlign w:val="bottom"/>
            <w:hideMark/>
          </w:tcPr>
          <w:p w14:paraId="51FBCCE2"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Bill-To and Ship-To customer information.</w:t>
            </w:r>
          </w:p>
        </w:tc>
      </w:tr>
      <w:tr w:rsidR="001622E3" w:rsidRPr="001622E3" w14:paraId="404CD889"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48F7B3"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D30</w:t>
            </w:r>
          </w:p>
        </w:tc>
        <w:tc>
          <w:tcPr>
            <w:tcW w:w="3985" w:type="dxa"/>
            <w:tcBorders>
              <w:top w:val="nil"/>
              <w:left w:val="nil"/>
              <w:bottom w:val="single" w:sz="4" w:space="0" w:color="auto"/>
              <w:right w:val="single" w:sz="4" w:space="0" w:color="auto"/>
            </w:tcBorders>
            <w:shd w:val="clear" w:color="auto" w:fill="auto"/>
            <w:noWrap/>
            <w:vAlign w:val="center"/>
            <w:hideMark/>
          </w:tcPr>
          <w:p w14:paraId="3B53804B"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Customer - Channel</w:t>
            </w:r>
          </w:p>
        </w:tc>
        <w:tc>
          <w:tcPr>
            <w:tcW w:w="5795" w:type="dxa"/>
            <w:tcBorders>
              <w:top w:val="nil"/>
              <w:left w:val="nil"/>
              <w:bottom w:val="single" w:sz="4" w:space="0" w:color="auto"/>
              <w:right w:val="single" w:sz="4" w:space="0" w:color="auto"/>
            </w:tcBorders>
            <w:shd w:val="clear" w:color="auto" w:fill="auto"/>
            <w:vAlign w:val="bottom"/>
            <w:hideMark/>
          </w:tcPr>
          <w:p w14:paraId="0D6D972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Description of the Customer channel code.</w:t>
            </w:r>
          </w:p>
        </w:tc>
      </w:tr>
      <w:tr w:rsidR="001622E3" w:rsidRPr="001622E3" w14:paraId="561F3F47" w14:textId="77777777" w:rsidTr="00AF0410">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5F1BD509" w14:textId="77777777" w:rsidR="001622E3" w:rsidRPr="001622E3" w:rsidRDefault="001622E3" w:rsidP="001622E3">
            <w:pPr>
              <w:spacing w:after="0" w:line="240" w:lineRule="auto"/>
              <w:ind w:firstLine="0"/>
              <w:jc w:val="left"/>
              <w:rPr>
                <w:rFonts w:ascii="Calibri" w:eastAsia="Times New Roman" w:hAnsi="Calibri" w:cs="Calibri"/>
                <w:color w:val="9C5700"/>
              </w:rPr>
            </w:pPr>
            <w:r w:rsidRPr="001622E3">
              <w:rPr>
                <w:rFonts w:ascii="Calibri" w:eastAsia="Times New Roman" w:hAnsi="Calibri" w:cs="Calibri"/>
                <w:color w:val="9C5700"/>
              </w:rPr>
              <w:t>D31</w:t>
            </w:r>
          </w:p>
        </w:tc>
        <w:tc>
          <w:tcPr>
            <w:tcW w:w="3985" w:type="dxa"/>
            <w:tcBorders>
              <w:top w:val="nil"/>
              <w:left w:val="nil"/>
              <w:bottom w:val="single" w:sz="4" w:space="0" w:color="auto"/>
              <w:right w:val="single" w:sz="4" w:space="0" w:color="auto"/>
            </w:tcBorders>
            <w:shd w:val="clear" w:color="000000" w:fill="FFEB9C"/>
            <w:noWrap/>
            <w:vAlign w:val="center"/>
            <w:hideMark/>
          </w:tcPr>
          <w:p w14:paraId="49C8AF3B" w14:textId="77777777" w:rsidR="001622E3" w:rsidRPr="001622E3" w:rsidRDefault="001622E3" w:rsidP="001622E3">
            <w:pPr>
              <w:spacing w:after="0" w:line="240" w:lineRule="auto"/>
              <w:ind w:firstLine="0"/>
              <w:jc w:val="left"/>
              <w:rPr>
                <w:rFonts w:ascii="Calibri" w:eastAsia="Times New Roman" w:hAnsi="Calibri" w:cs="Calibri"/>
                <w:color w:val="9C5700"/>
                <w:sz w:val="18"/>
                <w:szCs w:val="18"/>
              </w:rPr>
            </w:pPr>
            <w:r w:rsidRPr="001622E3">
              <w:rPr>
                <w:rFonts w:ascii="Calibri" w:eastAsia="Times New Roman" w:hAnsi="Calibri" w:cs="Calibri"/>
                <w:color w:val="9C5700"/>
                <w:sz w:val="18"/>
                <w:szCs w:val="18"/>
              </w:rPr>
              <w:t>Demand Forecast - Record Type</w:t>
            </w:r>
          </w:p>
        </w:tc>
        <w:tc>
          <w:tcPr>
            <w:tcW w:w="5795" w:type="dxa"/>
            <w:tcBorders>
              <w:top w:val="nil"/>
              <w:left w:val="nil"/>
              <w:bottom w:val="single" w:sz="4" w:space="0" w:color="auto"/>
              <w:right w:val="single" w:sz="4" w:space="0" w:color="auto"/>
            </w:tcBorders>
            <w:shd w:val="clear" w:color="000000" w:fill="FFEB9C"/>
            <w:vAlign w:val="bottom"/>
            <w:hideMark/>
          </w:tcPr>
          <w:p w14:paraId="32F75907" w14:textId="77777777" w:rsidR="001622E3" w:rsidRPr="001622E3" w:rsidRDefault="001622E3" w:rsidP="001622E3">
            <w:pPr>
              <w:spacing w:after="0" w:line="240" w:lineRule="auto"/>
              <w:ind w:firstLine="0"/>
              <w:jc w:val="left"/>
              <w:rPr>
                <w:rFonts w:ascii="Calibri" w:eastAsia="Times New Roman" w:hAnsi="Calibri" w:cs="Calibri"/>
                <w:color w:val="9C5700"/>
                <w:sz w:val="18"/>
                <w:szCs w:val="18"/>
              </w:rPr>
            </w:pPr>
            <w:r w:rsidRPr="001622E3">
              <w:rPr>
                <w:rFonts w:ascii="Calibri" w:eastAsia="Times New Roman" w:hAnsi="Calibri" w:cs="Calibri"/>
                <w:color w:val="9C5700"/>
                <w:sz w:val="18"/>
                <w:szCs w:val="18"/>
              </w:rPr>
              <w:t>Forecast Detail.</w:t>
            </w:r>
          </w:p>
        </w:tc>
      </w:tr>
      <w:tr w:rsidR="001622E3" w:rsidRPr="001622E3" w14:paraId="26A3F6E5" w14:textId="77777777" w:rsidTr="00AF0410">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07CB698D" w14:textId="77777777" w:rsidR="001622E3" w:rsidRPr="001622E3" w:rsidRDefault="001622E3" w:rsidP="001622E3">
            <w:pPr>
              <w:spacing w:after="0" w:line="240" w:lineRule="auto"/>
              <w:ind w:firstLine="0"/>
              <w:jc w:val="left"/>
              <w:rPr>
                <w:rFonts w:ascii="Calibri" w:eastAsia="Times New Roman" w:hAnsi="Calibri" w:cs="Calibri"/>
                <w:color w:val="9C5700"/>
              </w:rPr>
            </w:pPr>
            <w:r w:rsidRPr="001622E3">
              <w:rPr>
                <w:rFonts w:ascii="Calibri" w:eastAsia="Times New Roman" w:hAnsi="Calibri" w:cs="Calibri"/>
                <w:color w:val="9C5700"/>
              </w:rPr>
              <w:t>D32</w:t>
            </w:r>
          </w:p>
        </w:tc>
        <w:tc>
          <w:tcPr>
            <w:tcW w:w="3985" w:type="dxa"/>
            <w:tcBorders>
              <w:top w:val="nil"/>
              <w:left w:val="nil"/>
              <w:bottom w:val="single" w:sz="4" w:space="0" w:color="auto"/>
              <w:right w:val="single" w:sz="4" w:space="0" w:color="auto"/>
            </w:tcBorders>
            <w:shd w:val="clear" w:color="000000" w:fill="FFEB9C"/>
            <w:noWrap/>
            <w:vAlign w:val="center"/>
            <w:hideMark/>
          </w:tcPr>
          <w:p w14:paraId="219D0923" w14:textId="77777777" w:rsidR="001622E3" w:rsidRPr="001622E3" w:rsidRDefault="001622E3" w:rsidP="001622E3">
            <w:pPr>
              <w:spacing w:after="0" w:line="240" w:lineRule="auto"/>
              <w:ind w:firstLine="0"/>
              <w:jc w:val="left"/>
              <w:rPr>
                <w:rFonts w:ascii="Calibri" w:eastAsia="Times New Roman" w:hAnsi="Calibri" w:cs="Calibri"/>
                <w:color w:val="9C5700"/>
                <w:sz w:val="18"/>
                <w:szCs w:val="18"/>
              </w:rPr>
            </w:pPr>
            <w:r w:rsidRPr="001622E3">
              <w:rPr>
                <w:rFonts w:ascii="Calibri" w:eastAsia="Times New Roman" w:hAnsi="Calibri" w:cs="Calibri"/>
                <w:color w:val="9C5700"/>
                <w:sz w:val="18"/>
                <w:szCs w:val="18"/>
              </w:rPr>
              <w:t>Demand Forecast - Type</w:t>
            </w:r>
          </w:p>
        </w:tc>
        <w:tc>
          <w:tcPr>
            <w:tcW w:w="5795" w:type="dxa"/>
            <w:tcBorders>
              <w:top w:val="nil"/>
              <w:left w:val="nil"/>
              <w:bottom w:val="single" w:sz="4" w:space="0" w:color="auto"/>
              <w:right w:val="single" w:sz="4" w:space="0" w:color="auto"/>
            </w:tcBorders>
            <w:shd w:val="clear" w:color="000000" w:fill="FFEB9C"/>
            <w:vAlign w:val="bottom"/>
            <w:hideMark/>
          </w:tcPr>
          <w:p w14:paraId="20743F0F" w14:textId="77777777" w:rsidR="001622E3" w:rsidRPr="001622E3" w:rsidRDefault="001622E3" w:rsidP="001622E3">
            <w:pPr>
              <w:spacing w:after="0" w:line="240" w:lineRule="auto"/>
              <w:ind w:firstLine="0"/>
              <w:jc w:val="left"/>
              <w:rPr>
                <w:rFonts w:ascii="Calibri" w:eastAsia="Times New Roman" w:hAnsi="Calibri" w:cs="Calibri"/>
                <w:color w:val="9C5700"/>
                <w:sz w:val="18"/>
                <w:szCs w:val="18"/>
              </w:rPr>
            </w:pPr>
            <w:r w:rsidRPr="001622E3">
              <w:rPr>
                <w:rFonts w:ascii="Calibri" w:eastAsia="Times New Roman" w:hAnsi="Calibri" w:cs="Calibri"/>
                <w:color w:val="9C5700"/>
                <w:sz w:val="18"/>
                <w:szCs w:val="18"/>
              </w:rPr>
              <w:t>Forecast Type Detail.</w:t>
            </w:r>
          </w:p>
        </w:tc>
      </w:tr>
      <w:tr w:rsidR="001622E3" w:rsidRPr="001622E3" w14:paraId="67BD5A6A"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437DD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D33</w:t>
            </w:r>
          </w:p>
        </w:tc>
        <w:tc>
          <w:tcPr>
            <w:tcW w:w="3985" w:type="dxa"/>
            <w:tcBorders>
              <w:top w:val="nil"/>
              <w:left w:val="nil"/>
              <w:bottom w:val="single" w:sz="4" w:space="0" w:color="auto"/>
              <w:right w:val="single" w:sz="4" w:space="0" w:color="auto"/>
            </w:tcBorders>
            <w:shd w:val="clear" w:color="auto" w:fill="auto"/>
            <w:noWrap/>
            <w:vAlign w:val="bottom"/>
            <w:hideMark/>
          </w:tcPr>
          <w:p w14:paraId="67407CD8"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Destination Geography</w:t>
            </w:r>
          </w:p>
        </w:tc>
        <w:tc>
          <w:tcPr>
            <w:tcW w:w="5795" w:type="dxa"/>
            <w:tcBorders>
              <w:top w:val="nil"/>
              <w:left w:val="nil"/>
              <w:bottom w:val="single" w:sz="4" w:space="0" w:color="auto"/>
              <w:right w:val="single" w:sz="4" w:space="0" w:color="auto"/>
            </w:tcBorders>
            <w:shd w:val="clear" w:color="auto" w:fill="auto"/>
            <w:vAlign w:val="bottom"/>
            <w:hideMark/>
          </w:tcPr>
          <w:p w14:paraId="30026A86"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Geographies based on Ultimate Destination</w:t>
            </w:r>
          </w:p>
        </w:tc>
      </w:tr>
      <w:tr w:rsidR="001622E3" w:rsidRPr="001622E3" w14:paraId="320A806D" w14:textId="77777777" w:rsidTr="00AF0410">
        <w:trPr>
          <w:trHeight w:val="70"/>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66427623" w14:textId="77777777" w:rsidR="001622E3" w:rsidRPr="001622E3" w:rsidRDefault="001622E3" w:rsidP="001622E3">
            <w:pPr>
              <w:spacing w:after="0" w:line="240" w:lineRule="auto"/>
              <w:ind w:firstLine="0"/>
              <w:jc w:val="left"/>
              <w:rPr>
                <w:rFonts w:ascii="Calibri" w:eastAsia="Times New Roman" w:hAnsi="Calibri" w:cs="Calibri"/>
                <w:color w:val="9C5700"/>
              </w:rPr>
            </w:pPr>
            <w:r w:rsidRPr="001622E3">
              <w:rPr>
                <w:rFonts w:ascii="Calibri" w:eastAsia="Times New Roman" w:hAnsi="Calibri" w:cs="Calibri"/>
                <w:color w:val="9C5700"/>
              </w:rPr>
              <w:t>D36</w:t>
            </w:r>
          </w:p>
        </w:tc>
        <w:tc>
          <w:tcPr>
            <w:tcW w:w="3985" w:type="dxa"/>
            <w:tcBorders>
              <w:top w:val="nil"/>
              <w:left w:val="nil"/>
              <w:bottom w:val="single" w:sz="4" w:space="0" w:color="auto"/>
              <w:right w:val="single" w:sz="4" w:space="0" w:color="auto"/>
            </w:tcBorders>
            <w:shd w:val="clear" w:color="000000" w:fill="FFEB9C"/>
            <w:noWrap/>
            <w:vAlign w:val="bottom"/>
            <w:hideMark/>
          </w:tcPr>
          <w:p w14:paraId="1EBB108E" w14:textId="77777777" w:rsidR="001622E3" w:rsidRPr="001622E3" w:rsidRDefault="001622E3" w:rsidP="001622E3">
            <w:pPr>
              <w:spacing w:after="0" w:line="240" w:lineRule="auto"/>
              <w:ind w:firstLine="0"/>
              <w:jc w:val="left"/>
              <w:rPr>
                <w:rFonts w:ascii="Calibri" w:eastAsia="Times New Roman" w:hAnsi="Calibri" w:cs="Calibri"/>
                <w:color w:val="9C5700"/>
                <w:sz w:val="18"/>
                <w:szCs w:val="18"/>
              </w:rPr>
            </w:pPr>
            <w:r w:rsidRPr="001622E3">
              <w:rPr>
                <w:rFonts w:ascii="Calibri" w:eastAsia="Times New Roman" w:hAnsi="Calibri" w:cs="Calibri"/>
                <w:color w:val="9C5700"/>
                <w:sz w:val="18"/>
                <w:szCs w:val="18"/>
              </w:rPr>
              <w:t>FND - Currencies</w:t>
            </w:r>
          </w:p>
        </w:tc>
        <w:tc>
          <w:tcPr>
            <w:tcW w:w="5795" w:type="dxa"/>
            <w:tcBorders>
              <w:top w:val="nil"/>
              <w:left w:val="nil"/>
              <w:bottom w:val="single" w:sz="4" w:space="0" w:color="auto"/>
              <w:right w:val="single" w:sz="4" w:space="0" w:color="auto"/>
            </w:tcBorders>
            <w:shd w:val="clear" w:color="000000" w:fill="FFEB9C"/>
            <w:noWrap/>
            <w:vAlign w:val="bottom"/>
            <w:hideMark/>
          </w:tcPr>
          <w:p w14:paraId="0976EA63" w14:textId="77777777" w:rsidR="001622E3" w:rsidRPr="001622E3" w:rsidRDefault="001622E3" w:rsidP="001622E3">
            <w:pPr>
              <w:spacing w:after="0" w:line="240" w:lineRule="auto"/>
              <w:ind w:firstLine="0"/>
              <w:jc w:val="left"/>
              <w:rPr>
                <w:rFonts w:ascii="Calibri" w:eastAsia="Times New Roman" w:hAnsi="Calibri" w:cs="Calibri"/>
                <w:color w:val="9C5700"/>
                <w:sz w:val="18"/>
                <w:szCs w:val="18"/>
              </w:rPr>
            </w:pPr>
            <w:r w:rsidRPr="001622E3">
              <w:rPr>
                <w:rFonts w:ascii="Calibri" w:eastAsia="Times New Roman" w:hAnsi="Calibri" w:cs="Calibri"/>
                <w:color w:val="9C5700"/>
                <w:sz w:val="18"/>
                <w:szCs w:val="18"/>
              </w:rPr>
              <w:t>Stores information about currencies.</w:t>
            </w:r>
          </w:p>
        </w:tc>
      </w:tr>
      <w:tr w:rsidR="001622E3" w:rsidRPr="001622E3" w14:paraId="294EF1B6" w14:textId="77777777" w:rsidTr="00AF0410">
        <w:trPr>
          <w:trHeight w:val="70"/>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57EDB2BB" w14:textId="77777777" w:rsidR="001622E3" w:rsidRPr="001622E3" w:rsidRDefault="001622E3" w:rsidP="001622E3">
            <w:pPr>
              <w:spacing w:after="0" w:line="240" w:lineRule="auto"/>
              <w:ind w:firstLine="0"/>
              <w:jc w:val="left"/>
              <w:rPr>
                <w:rFonts w:ascii="Calibri" w:eastAsia="Times New Roman" w:hAnsi="Calibri" w:cs="Calibri"/>
                <w:color w:val="9C5700"/>
              </w:rPr>
            </w:pPr>
            <w:r w:rsidRPr="001622E3">
              <w:rPr>
                <w:rFonts w:ascii="Calibri" w:eastAsia="Times New Roman" w:hAnsi="Calibri" w:cs="Calibri"/>
                <w:color w:val="9C5700"/>
              </w:rPr>
              <w:t>D37</w:t>
            </w:r>
          </w:p>
        </w:tc>
        <w:tc>
          <w:tcPr>
            <w:tcW w:w="3985" w:type="dxa"/>
            <w:tcBorders>
              <w:top w:val="nil"/>
              <w:left w:val="nil"/>
              <w:bottom w:val="single" w:sz="4" w:space="0" w:color="auto"/>
              <w:right w:val="single" w:sz="4" w:space="0" w:color="auto"/>
            </w:tcBorders>
            <w:shd w:val="clear" w:color="000000" w:fill="FFEB9C"/>
            <w:noWrap/>
            <w:vAlign w:val="bottom"/>
            <w:hideMark/>
          </w:tcPr>
          <w:p w14:paraId="54EEA7AB" w14:textId="77777777" w:rsidR="001622E3" w:rsidRPr="001622E3" w:rsidRDefault="001622E3" w:rsidP="001622E3">
            <w:pPr>
              <w:spacing w:after="0" w:line="240" w:lineRule="auto"/>
              <w:ind w:firstLine="0"/>
              <w:jc w:val="left"/>
              <w:rPr>
                <w:rFonts w:ascii="Calibri" w:eastAsia="Times New Roman" w:hAnsi="Calibri" w:cs="Calibri"/>
                <w:color w:val="9C5700"/>
                <w:sz w:val="18"/>
                <w:szCs w:val="18"/>
              </w:rPr>
            </w:pPr>
            <w:r w:rsidRPr="001622E3">
              <w:rPr>
                <w:rFonts w:ascii="Calibri" w:eastAsia="Times New Roman" w:hAnsi="Calibri" w:cs="Calibri"/>
                <w:color w:val="9C5700"/>
                <w:sz w:val="18"/>
                <w:szCs w:val="18"/>
              </w:rPr>
              <w:t>FND - Lookup Values</w:t>
            </w:r>
          </w:p>
        </w:tc>
        <w:tc>
          <w:tcPr>
            <w:tcW w:w="5795" w:type="dxa"/>
            <w:tcBorders>
              <w:top w:val="nil"/>
              <w:left w:val="nil"/>
              <w:bottom w:val="single" w:sz="4" w:space="0" w:color="auto"/>
              <w:right w:val="single" w:sz="4" w:space="0" w:color="auto"/>
            </w:tcBorders>
            <w:shd w:val="clear" w:color="000000" w:fill="FFEB9C"/>
            <w:noWrap/>
            <w:vAlign w:val="bottom"/>
            <w:hideMark/>
          </w:tcPr>
          <w:p w14:paraId="62A32F00" w14:textId="77777777" w:rsidR="001622E3" w:rsidRPr="001622E3" w:rsidRDefault="001622E3" w:rsidP="001622E3">
            <w:pPr>
              <w:spacing w:after="0" w:line="240" w:lineRule="auto"/>
              <w:ind w:firstLine="0"/>
              <w:jc w:val="left"/>
              <w:rPr>
                <w:rFonts w:ascii="Calibri" w:eastAsia="Times New Roman" w:hAnsi="Calibri" w:cs="Calibri"/>
                <w:color w:val="9C5700"/>
                <w:sz w:val="18"/>
                <w:szCs w:val="18"/>
              </w:rPr>
            </w:pPr>
            <w:r w:rsidRPr="001622E3">
              <w:rPr>
                <w:rFonts w:ascii="Calibri" w:eastAsia="Times New Roman" w:hAnsi="Calibri" w:cs="Calibri"/>
                <w:color w:val="9C5700"/>
                <w:sz w:val="18"/>
                <w:szCs w:val="18"/>
              </w:rPr>
              <w:t>Reference Table</w:t>
            </w:r>
          </w:p>
        </w:tc>
      </w:tr>
      <w:tr w:rsidR="001622E3" w:rsidRPr="001622E3" w14:paraId="7844DA48" w14:textId="77777777" w:rsidTr="00AF0410">
        <w:trPr>
          <w:trHeight w:val="70"/>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549B9D5F" w14:textId="77777777" w:rsidR="001622E3" w:rsidRPr="001622E3" w:rsidRDefault="001622E3" w:rsidP="001622E3">
            <w:pPr>
              <w:spacing w:after="0" w:line="240" w:lineRule="auto"/>
              <w:ind w:firstLine="0"/>
              <w:jc w:val="left"/>
              <w:rPr>
                <w:rFonts w:ascii="Calibri" w:eastAsia="Times New Roman" w:hAnsi="Calibri" w:cs="Calibri"/>
                <w:color w:val="9C5700"/>
              </w:rPr>
            </w:pPr>
            <w:r w:rsidRPr="001622E3">
              <w:rPr>
                <w:rFonts w:ascii="Calibri" w:eastAsia="Times New Roman" w:hAnsi="Calibri" w:cs="Calibri"/>
                <w:color w:val="9C5700"/>
              </w:rPr>
              <w:t>D38</w:t>
            </w:r>
          </w:p>
        </w:tc>
        <w:tc>
          <w:tcPr>
            <w:tcW w:w="3985" w:type="dxa"/>
            <w:tcBorders>
              <w:top w:val="nil"/>
              <w:left w:val="nil"/>
              <w:bottom w:val="single" w:sz="4" w:space="0" w:color="auto"/>
              <w:right w:val="single" w:sz="4" w:space="0" w:color="auto"/>
            </w:tcBorders>
            <w:shd w:val="clear" w:color="000000" w:fill="FFEB9C"/>
            <w:noWrap/>
            <w:vAlign w:val="bottom"/>
            <w:hideMark/>
          </w:tcPr>
          <w:p w14:paraId="70F11F93" w14:textId="77777777" w:rsidR="001622E3" w:rsidRPr="001622E3" w:rsidRDefault="001622E3" w:rsidP="001622E3">
            <w:pPr>
              <w:spacing w:after="0" w:line="240" w:lineRule="auto"/>
              <w:ind w:firstLine="0"/>
              <w:jc w:val="left"/>
              <w:rPr>
                <w:rFonts w:ascii="Calibri" w:eastAsia="Times New Roman" w:hAnsi="Calibri" w:cs="Calibri"/>
                <w:color w:val="9C5700"/>
                <w:sz w:val="18"/>
                <w:szCs w:val="18"/>
              </w:rPr>
            </w:pPr>
            <w:r w:rsidRPr="001622E3">
              <w:rPr>
                <w:rFonts w:ascii="Calibri" w:eastAsia="Times New Roman" w:hAnsi="Calibri" w:cs="Calibri"/>
                <w:color w:val="9C5700"/>
                <w:sz w:val="18"/>
                <w:szCs w:val="18"/>
              </w:rPr>
              <w:t>FND - Users</w:t>
            </w:r>
          </w:p>
        </w:tc>
        <w:tc>
          <w:tcPr>
            <w:tcW w:w="5795" w:type="dxa"/>
            <w:tcBorders>
              <w:top w:val="nil"/>
              <w:left w:val="nil"/>
              <w:bottom w:val="single" w:sz="4" w:space="0" w:color="auto"/>
              <w:right w:val="single" w:sz="4" w:space="0" w:color="auto"/>
            </w:tcBorders>
            <w:shd w:val="clear" w:color="000000" w:fill="FFEB9C"/>
            <w:noWrap/>
            <w:vAlign w:val="bottom"/>
            <w:hideMark/>
          </w:tcPr>
          <w:p w14:paraId="6D5530FA" w14:textId="77777777" w:rsidR="001622E3" w:rsidRPr="001622E3" w:rsidRDefault="001622E3" w:rsidP="001622E3">
            <w:pPr>
              <w:spacing w:after="0" w:line="240" w:lineRule="auto"/>
              <w:ind w:firstLine="0"/>
              <w:jc w:val="left"/>
              <w:rPr>
                <w:rFonts w:ascii="Calibri" w:eastAsia="Times New Roman" w:hAnsi="Calibri" w:cs="Calibri"/>
                <w:color w:val="9C5700"/>
                <w:sz w:val="18"/>
                <w:szCs w:val="18"/>
              </w:rPr>
            </w:pPr>
            <w:r w:rsidRPr="001622E3">
              <w:rPr>
                <w:rFonts w:ascii="Calibri" w:eastAsia="Times New Roman" w:hAnsi="Calibri" w:cs="Calibri"/>
                <w:color w:val="9C5700"/>
                <w:sz w:val="18"/>
                <w:szCs w:val="18"/>
              </w:rPr>
              <w:t>Stores information about application users.</w:t>
            </w:r>
          </w:p>
        </w:tc>
      </w:tr>
      <w:tr w:rsidR="001622E3" w:rsidRPr="001622E3" w14:paraId="080C09F7"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76F8EA"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D39</w:t>
            </w:r>
          </w:p>
        </w:tc>
        <w:tc>
          <w:tcPr>
            <w:tcW w:w="3985" w:type="dxa"/>
            <w:tcBorders>
              <w:top w:val="nil"/>
              <w:left w:val="nil"/>
              <w:bottom w:val="single" w:sz="4" w:space="0" w:color="auto"/>
              <w:right w:val="single" w:sz="4" w:space="0" w:color="auto"/>
            </w:tcBorders>
            <w:shd w:val="clear" w:color="auto" w:fill="auto"/>
            <w:noWrap/>
            <w:vAlign w:val="center"/>
            <w:hideMark/>
          </w:tcPr>
          <w:p w14:paraId="6337ED1E"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 xml:space="preserve">General Ledger </w:t>
            </w:r>
          </w:p>
        </w:tc>
        <w:tc>
          <w:tcPr>
            <w:tcW w:w="5795" w:type="dxa"/>
            <w:tcBorders>
              <w:top w:val="nil"/>
              <w:left w:val="nil"/>
              <w:bottom w:val="single" w:sz="4" w:space="0" w:color="auto"/>
              <w:right w:val="single" w:sz="4" w:space="0" w:color="auto"/>
            </w:tcBorders>
            <w:shd w:val="clear" w:color="auto" w:fill="auto"/>
            <w:vAlign w:val="bottom"/>
            <w:hideMark/>
          </w:tcPr>
          <w:p w14:paraId="7390760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General ledger account .</w:t>
            </w:r>
          </w:p>
        </w:tc>
      </w:tr>
      <w:tr w:rsidR="001622E3" w:rsidRPr="001622E3" w14:paraId="5B2342D9"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E6F71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D40</w:t>
            </w:r>
          </w:p>
        </w:tc>
        <w:tc>
          <w:tcPr>
            <w:tcW w:w="3985" w:type="dxa"/>
            <w:tcBorders>
              <w:top w:val="nil"/>
              <w:left w:val="nil"/>
              <w:bottom w:val="single" w:sz="4" w:space="0" w:color="auto"/>
              <w:right w:val="single" w:sz="4" w:space="0" w:color="auto"/>
            </w:tcBorders>
            <w:shd w:val="clear" w:color="auto" w:fill="auto"/>
            <w:noWrap/>
            <w:vAlign w:val="center"/>
            <w:hideMark/>
          </w:tcPr>
          <w:p w14:paraId="47A2D7B8"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General Ledger - GL Account Segment</w:t>
            </w:r>
          </w:p>
        </w:tc>
        <w:tc>
          <w:tcPr>
            <w:tcW w:w="5795" w:type="dxa"/>
            <w:tcBorders>
              <w:top w:val="nil"/>
              <w:left w:val="nil"/>
              <w:bottom w:val="single" w:sz="4" w:space="0" w:color="auto"/>
              <w:right w:val="single" w:sz="4" w:space="0" w:color="auto"/>
            </w:tcBorders>
            <w:shd w:val="clear" w:color="auto" w:fill="auto"/>
            <w:vAlign w:val="bottom"/>
            <w:hideMark/>
          </w:tcPr>
          <w:p w14:paraId="4D3A92EC"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General ledger account details.</w:t>
            </w:r>
          </w:p>
        </w:tc>
      </w:tr>
      <w:tr w:rsidR="001622E3" w:rsidRPr="001622E3" w14:paraId="6C1309B9"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C853D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D41</w:t>
            </w:r>
          </w:p>
        </w:tc>
        <w:tc>
          <w:tcPr>
            <w:tcW w:w="3985" w:type="dxa"/>
            <w:tcBorders>
              <w:top w:val="nil"/>
              <w:left w:val="nil"/>
              <w:bottom w:val="single" w:sz="4" w:space="0" w:color="auto"/>
              <w:right w:val="single" w:sz="4" w:space="0" w:color="auto"/>
            </w:tcBorders>
            <w:shd w:val="clear" w:color="auto" w:fill="auto"/>
            <w:noWrap/>
            <w:vAlign w:val="center"/>
            <w:hideMark/>
          </w:tcPr>
          <w:p w14:paraId="0A469870"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General Ledger - GL Ledger</w:t>
            </w:r>
          </w:p>
        </w:tc>
        <w:tc>
          <w:tcPr>
            <w:tcW w:w="5795" w:type="dxa"/>
            <w:tcBorders>
              <w:top w:val="nil"/>
              <w:left w:val="nil"/>
              <w:bottom w:val="single" w:sz="4" w:space="0" w:color="auto"/>
              <w:right w:val="single" w:sz="4" w:space="0" w:color="auto"/>
            </w:tcBorders>
            <w:shd w:val="clear" w:color="auto" w:fill="auto"/>
            <w:vAlign w:val="bottom"/>
            <w:hideMark/>
          </w:tcPr>
          <w:p w14:paraId="5152AF1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Stores General Ledger Information</w:t>
            </w:r>
          </w:p>
        </w:tc>
      </w:tr>
      <w:tr w:rsidR="001622E3" w:rsidRPr="001622E3" w14:paraId="34E43C24"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68E34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D42</w:t>
            </w:r>
          </w:p>
        </w:tc>
        <w:tc>
          <w:tcPr>
            <w:tcW w:w="3985" w:type="dxa"/>
            <w:tcBorders>
              <w:top w:val="nil"/>
              <w:left w:val="nil"/>
              <w:bottom w:val="single" w:sz="4" w:space="0" w:color="auto"/>
              <w:right w:val="single" w:sz="4" w:space="0" w:color="auto"/>
            </w:tcBorders>
            <w:shd w:val="clear" w:color="auto" w:fill="auto"/>
            <w:noWrap/>
            <w:vAlign w:val="bottom"/>
            <w:hideMark/>
          </w:tcPr>
          <w:p w14:paraId="1FE442B6"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Holiday</w:t>
            </w:r>
          </w:p>
        </w:tc>
        <w:tc>
          <w:tcPr>
            <w:tcW w:w="5795" w:type="dxa"/>
            <w:tcBorders>
              <w:top w:val="nil"/>
              <w:left w:val="nil"/>
              <w:bottom w:val="single" w:sz="4" w:space="0" w:color="auto"/>
              <w:right w:val="single" w:sz="4" w:space="0" w:color="auto"/>
            </w:tcBorders>
            <w:shd w:val="clear" w:color="auto" w:fill="auto"/>
            <w:vAlign w:val="bottom"/>
            <w:hideMark/>
          </w:tcPr>
          <w:p w14:paraId="12DFF5C5"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Number of holiday days passed during the repair and/or calibration service event.</w:t>
            </w:r>
          </w:p>
        </w:tc>
      </w:tr>
      <w:tr w:rsidR="001622E3" w:rsidRPr="001622E3" w14:paraId="2A79AD03"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E4060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D43</w:t>
            </w:r>
          </w:p>
        </w:tc>
        <w:tc>
          <w:tcPr>
            <w:tcW w:w="3985" w:type="dxa"/>
            <w:tcBorders>
              <w:top w:val="nil"/>
              <w:left w:val="nil"/>
              <w:bottom w:val="single" w:sz="4" w:space="0" w:color="auto"/>
              <w:right w:val="single" w:sz="4" w:space="0" w:color="auto"/>
            </w:tcBorders>
            <w:shd w:val="clear" w:color="auto" w:fill="auto"/>
            <w:noWrap/>
            <w:vAlign w:val="bottom"/>
            <w:hideMark/>
          </w:tcPr>
          <w:p w14:paraId="70C8D372"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Inventory - ATP Rules</w:t>
            </w:r>
          </w:p>
        </w:tc>
        <w:tc>
          <w:tcPr>
            <w:tcW w:w="5795" w:type="dxa"/>
            <w:tcBorders>
              <w:top w:val="nil"/>
              <w:left w:val="nil"/>
              <w:bottom w:val="single" w:sz="4" w:space="0" w:color="auto"/>
              <w:right w:val="single" w:sz="4" w:space="0" w:color="auto"/>
            </w:tcBorders>
            <w:shd w:val="clear" w:color="auto" w:fill="auto"/>
            <w:vAlign w:val="bottom"/>
            <w:hideMark/>
          </w:tcPr>
          <w:p w14:paraId="6364BB7E"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Order Management attributes.</w:t>
            </w:r>
          </w:p>
        </w:tc>
      </w:tr>
      <w:tr w:rsidR="001622E3" w:rsidRPr="001622E3" w14:paraId="6F88AFAE"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F1692"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D44</w:t>
            </w:r>
          </w:p>
        </w:tc>
        <w:tc>
          <w:tcPr>
            <w:tcW w:w="3985" w:type="dxa"/>
            <w:tcBorders>
              <w:top w:val="nil"/>
              <w:left w:val="nil"/>
              <w:bottom w:val="single" w:sz="4" w:space="0" w:color="auto"/>
              <w:right w:val="single" w:sz="4" w:space="0" w:color="auto"/>
            </w:tcBorders>
            <w:shd w:val="clear" w:color="auto" w:fill="auto"/>
            <w:noWrap/>
            <w:vAlign w:val="bottom"/>
            <w:hideMark/>
          </w:tcPr>
          <w:p w14:paraId="2741A7A5"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Inventory - Buckets</w:t>
            </w:r>
          </w:p>
        </w:tc>
        <w:tc>
          <w:tcPr>
            <w:tcW w:w="5795" w:type="dxa"/>
            <w:tcBorders>
              <w:top w:val="nil"/>
              <w:left w:val="nil"/>
              <w:bottom w:val="single" w:sz="4" w:space="0" w:color="auto"/>
              <w:right w:val="single" w:sz="4" w:space="0" w:color="auto"/>
            </w:tcBorders>
            <w:shd w:val="clear" w:color="auto" w:fill="auto"/>
            <w:vAlign w:val="bottom"/>
            <w:hideMark/>
          </w:tcPr>
          <w:p w14:paraId="1CC93F28"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Time periods used to review and report on hand inventory.</w:t>
            </w:r>
          </w:p>
        </w:tc>
      </w:tr>
      <w:tr w:rsidR="001622E3" w:rsidRPr="001622E3" w14:paraId="0842167A"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C8915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D45</w:t>
            </w:r>
          </w:p>
        </w:tc>
        <w:tc>
          <w:tcPr>
            <w:tcW w:w="3985" w:type="dxa"/>
            <w:tcBorders>
              <w:top w:val="nil"/>
              <w:left w:val="nil"/>
              <w:bottom w:val="single" w:sz="4" w:space="0" w:color="auto"/>
              <w:right w:val="single" w:sz="4" w:space="0" w:color="auto"/>
            </w:tcBorders>
            <w:shd w:val="clear" w:color="auto" w:fill="auto"/>
            <w:noWrap/>
            <w:vAlign w:val="bottom"/>
            <w:hideMark/>
          </w:tcPr>
          <w:p w14:paraId="4E7D46AB"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Inventory - Demand Types</w:t>
            </w:r>
          </w:p>
        </w:tc>
        <w:tc>
          <w:tcPr>
            <w:tcW w:w="5795" w:type="dxa"/>
            <w:tcBorders>
              <w:top w:val="nil"/>
              <w:left w:val="nil"/>
              <w:bottom w:val="single" w:sz="4" w:space="0" w:color="auto"/>
              <w:right w:val="single" w:sz="4" w:space="0" w:color="auto"/>
            </w:tcBorders>
            <w:shd w:val="clear" w:color="auto" w:fill="auto"/>
            <w:vAlign w:val="bottom"/>
            <w:hideMark/>
          </w:tcPr>
          <w:p w14:paraId="370CFC9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Identifies a forecasted or an actual demand.</w:t>
            </w:r>
          </w:p>
        </w:tc>
      </w:tr>
      <w:tr w:rsidR="001622E3" w:rsidRPr="001622E3" w14:paraId="33B53B05"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650AF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D46</w:t>
            </w:r>
          </w:p>
        </w:tc>
        <w:tc>
          <w:tcPr>
            <w:tcW w:w="3985" w:type="dxa"/>
            <w:tcBorders>
              <w:top w:val="nil"/>
              <w:left w:val="nil"/>
              <w:bottom w:val="single" w:sz="4" w:space="0" w:color="auto"/>
              <w:right w:val="single" w:sz="4" w:space="0" w:color="auto"/>
            </w:tcBorders>
            <w:shd w:val="clear" w:color="auto" w:fill="auto"/>
            <w:noWrap/>
            <w:vAlign w:val="bottom"/>
            <w:hideMark/>
          </w:tcPr>
          <w:p w14:paraId="41621B2A"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 xml:space="preserve">Inventory - Freight </w:t>
            </w:r>
          </w:p>
        </w:tc>
        <w:tc>
          <w:tcPr>
            <w:tcW w:w="5795" w:type="dxa"/>
            <w:tcBorders>
              <w:top w:val="nil"/>
              <w:left w:val="nil"/>
              <w:bottom w:val="single" w:sz="4" w:space="0" w:color="auto"/>
              <w:right w:val="single" w:sz="4" w:space="0" w:color="auto"/>
            </w:tcBorders>
            <w:shd w:val="clear" w:color="auto" w:fill="auto"/>
            <w:vAlign w:val="bottom"/>
            <w:hideMark/>
          </w:tcPr>
          <w:p w14:paraId="6BB9030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Inventory Freight Details.</w:t>
            </w:r>
          </w:p>
        </w:tc>
      </w:tr>
      <w:tr w:rsidR="001622E3" w:rsidRPr="001622E3" w14:paraId="77A09EBB"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A5F9D2"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D47</w:t>
            </w:r>
          </w:p>
        </w:tc>
        <w:tc>
          <w:tcPr>
            <w:tcW w:w="3985" w:type="dxa"/>
            <w:tcBorders>
              <w:top w:val="nil"/>
              <w:left w:val="nil"/>
              <w:bottom w:val="single" w:sz="4" w:space="0" w:color="auto"/>
              <w:right w:val="single" w:sz="4" w:space="0" w:color="auto"/>
            </w:tcBorders>
            <w:shd w:val="clear" w:color="auto" w:fill="auto"/>
            <w:noWrap/>
            <w:vAlign w:val="bottom"/>
            <w:hideMark/>
          </w:tcPr>
          <w:p w14:paraId="5C6DC04F"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Inventory - Item Locations</w:t>
            </w:r>
          </w:p>
        </w:tc>
        <w:tc>
          <w:tcPr>
            <w:tcW w:w="5795" w:type="dxa"/>
            <w:tcBorders>
              <w:top w:val="nil"/>
              <w:left w:val="nil"/>
              <w:bottom w:val="single" w:sz="4" w:space="0" w:color="auto"/>
              <w:right w:val="single" w:sz="4" w:space="0" w:color="auto"/>
            </w:tcBorders>
            <w:shd w:val="clear" w:color="auto" w:fill="auto"/>
            <w:vAlign w:val="bottom"/>
            <w:hideMark/>
          </w:tcPr>
          <w:p w14:paraId="79777A6D"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Locator defines the physical location of a product.</w:t>
            </w:r>
          </w:p>
        </w:tc>
      </w:tr>
      <w:tr w:rsidR="001622E3" w:rsidRPr="001622E3" w14:paraId="58FA06DC"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F664F1"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D48</w:t>
            </w:r>
          </w:p>
        </w:tc>
        <w:tc>
          <w:tcPr>
            <w:tcW w:w="3985" w:type="dxa"/>
            <w:tcBorders>
              <w:top w:val="nil"/>
              <w:left w:val="nil"/>
              <w:bottom w:val="single" w:sz="4" w:space="0" w:color="auto"/>
              <w:right w:val="single" w:sz="4" w:space="0" w:color="auto"/>
            </w:tcBorders>
            <w:shd w:val="clear" w:color="auto" w:fill="auto"/>
            <w:noWrap/>
            <w:vAlign w:val="bottom"/>
            <w:hideMark/>
          </w:tcPr>
          <w:p w14:paraId="728B58E0"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Inventory - Lot Numbers</w:t>
            </w:r>
          </w:p>
        </w:tc>
        <w:tc>
          <w:tcPr>
            <w:tcW w:w="5795" w:type="dxa"/>
            <w:tcBorders>
              <w:top w:val="nil"/>
              <w:left w:val="nil"/>
              <w:bottom w:val="single" w:sz="4" w:space="0" w:color="auto"/>
              <w:right w:val="single" w:sz="4" w:space="0" w:color="auto"/>
            </w:tcBorders>
            <w:shd w:val="clear" w:color="auto" w:fill="auto"/>
            <w:vAlign w:val="bottom"/>
            <w:hideMark/>
          </w:tcPr>
          <w:p w14:paraId="66DD75B8"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Specifies a batch of an item identified by a number.</w:t>
            </w:r>
          </w:p>
        </w:tc>
      </w:tr>
      <w:tr w:rsidR="001622E3" w:rsidRPr="001622E3" w14:paraId="7B7B6F8C"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E5F8C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D49</w:t>
            </w:r>
          </w:p>
        </w:tc>
        <w:tc>
          <w:tcPr>
            <w:tcW w:w="3985" w:type="dxa"/>
            <w:tcBorders>
              <w:top w:val="nil"/>
              <w:left w:val="nil"/>
              <w:bottom w:val="single" w:sz="4" w:space="0" w:color="auto"/>
              <w:right w:val="single" w:sz="4" w:space="0" w:color="auto"/>
            </w:tcBorders>
            <w:shd w:val="clear" w:color="auto" w:fill="auto"/>
            <w:noWrap/>
            <w:vAlign w:val="bottom"/>
            <w:hideMark/>
          </w:tcPr>
          <w:p w14:paraId="3386598A"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Inventory - Org Items</w:t>
            </w:r>
          </w:p>
        </w:tc>
        <w:tc>
          <w:tcPr>
            <w:tcW w:w="5795" w:type="dxa"/>
            <w:tcBorders>
              <w:top w:val="nil"/>
              <w:left w:val="nil"/>
              <w:bottom w:val="single" w:sz="4" w:space="0" w:color="auto"/>
              <w:right w:val="single" w:sz="4" w:space="0" w:color="auto"/>
            </w:tcBorders>
            <w:shd w:val="clear" w:color="auto" w:fill="auto"/>
            <w:vAlign w:val="bottom"/>
            <w:hideMark/>
          </w:tcPr>
          <w:p w14:paraId="4425DC26"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Codes used to group products with similar characteristics.</w:t>
            </w:r>
          </w:p>
        </w:tc>
      </w:tr>
      <w:tr w:rsidR="001622E3" w:rsidRPr="001622E3" w14:paraId="6D165755"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735495"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D50</w:t>
            </w:r>
          </w:p>
        </w:tc>
        <w:tc>
          <w:tcPr>
            <w:tcW w:w="3985" w:type="dxa"/>
            <w:tcBorders>
              <w:top w:val="nil"/>
              <w:left w:val="nil"/>
              <w:bottom w:val="single" w:sz="4" w:space="0" w:color="auto"/>
              <w:right w:val="single" w:sz="4" w:space="0" w:color="auto"/>
            </w:tcBorders>
            <w:shd w:val="clear" w:color="auto" w:fill="auto"/>
            <w:noWrap/>
            <w:vAlign w:val="bottom"/>
            <w:hideMark/>
          </w:tcPr>
          <w:p w14:paraId="6880A261"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Inventory - Planners</w:t>
            </w:r>
          </w:p>
        </w:tc>
        <w:tc>
          <w:tcPr>
            <w:tcW w:w="5795" w:type="dxa"/>
            <w:tcBorders>
              <w:top w:val="nil"/>
              <w:left w:val="nil"/>
              <w:bottom w:val="single" w:sz="4" w:space="0" w:color="auto"/>
              <w:right w:val="single" w:sz="4" w:space="0" w:color="auto"/>
            </w:tcBorders>
            <w:shd w:val="clear" w:color="auto" w:fill="auto"/>
            <w:vAlign w:val="bottom"/>
            <w:hideMark/>
          </w:tcPr>
          <w:p w14:paraId="29E263AB"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Material planner assigned to plan the item.</w:t>
            </w:r>
          </w:p>
        </w:tc>
      </w:tr>
      <w:tr w:rsidR="001622E3" w:rsidRPr="001622E3" w14:paraId="05F9C957"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214B4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D51</w:t>
            </w:r>
          </w:p>
        </w:tc>
        <w:tc>
          <w:tcPr>
            <w:tcW w:w="3985" w:type="dxa"/>
            <w:tcBorders>
              <w:top w:val="nil"/>
              <w:left w:val="nil"/>
              <w:bottom w:val="single" w:sz="4" w:space="0" w:color="auto"/>
              <w:right w:val="single" w:sz="4" w:space="0" w:color="auto"/>
            </w:tcBorders>
            <w:shd w:val="clear" w:color="auto" w:fill="auto"/>
            <w:noWrap/>
            <w:vAlign w:val="bottom"/>
            <w:hideMark/>
          </w:tcPr>
          <w:p w14:paraId="5151656A"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Inventory - Sub Inventories</w:t>
            </w:r>
          </w:p>
        </w:tc>
        <w:tc>
          <w:tcPr>
            <w:tcW w:w="5795" w:type="dxa"/>
            <w:tcBorders>
              <w:top w:val="nil"/>
              <w:left w:val="nil"/>
              <w:bottom w:val="single" w:sz="4" w:space="0" w:color="auto"/>
              <w:right w:val="single" w:sz="4" w:space="0" w:color="auto"/>
            </w:tcBorders>
            <w:shd w:val="clear" w:color="auto" w:fill="auto"/>
            <w:vAlign w:val="bottom"/>
            <w:hideMark/>
          </w:tcPr>
          <w:p w14:paraId="3AAC7B0F"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Subinventory details.</w:t>
            </w:r>
          </w:p>
        </w:tc>
      </w:tr>
      <w:tr w:rsidR="001622E3" w:rsidRPr="001622E3" w14:paraId="7BE26046"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ADCEBE"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D52</w:t>
            </w:r>
          </w:p>
        </w:tc>
        <w:tc>
          <w:tcPr>
            <w:tcW w:w="3985" w:type="dxa"/>
            <w:tcBorders>
              <w:top w:val="nil"/>
              <w:left w:val="nil"/>
              <w:bottom w:val="single" w:sz="4" w:space="0" w:color="auto"/>
              <w:right w:val="single" w:sz="4" w:space="0" w:color="auto"/>
            </w:tcBorders>
            <w:shd w:val="clear" w:color="auto" w:fill="auto"/>
            <w:noWrap/>
            <w:vAlign w:val="bottom"/>
            <w:hideMark/>
          </w:tcPr>
          <w:p w14:paraId="58E13B72"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Inventory - Transaction Source Types</w:t>
            </w:r>
          </w:p>
        </w:tc>
        <w:tc>
          <w:tcPr>
            <w:tcW w:w="5795" w:type="dxa"/>
            <w:tcBorders>
              <w:top w:val="nil"/>
              <w:left w:val="nil"/>
              <w:bottom w:val="single" w:sz="4" w:space="0" w:color="auto"/>
              <w:right w:val="single" w:sz="4" w:space="0" w:color="auto"/>
            </w:tcBorders>
            <w:shd w:val="clear" w:color="auto" w:fill="auto"/>
            <w:vAlign w:val="bottom"/>
            <w:hideMark/>
          </w:tcPr>
          <w:p w14:paraId="53B257E2"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Details about an Oracle Inventory charges a transaction.</w:t>
            </w:r>
          </w:p>
        </w:tc>
      </w:tr>
      <w:tr w:rsidR="001622E3" w:rsidRPr="001622E3" w14:paraId="5DEEBC48"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94623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D53</w:t>
            </w:r>
          </w:p>
        </w:tc>
        <w:tc>
          <w:tcPr>
            <w:tcW w:w="3985" w:type="dxa"/>
            <w:tcBorders>
              <w:top w:val="nil"/>
              <w:left w:val="nil"/>
              <w:bottom w:val="single" w:sz="4" w:space="0" w:color="auto"/>
              <w:right w:val="single" w:sz="4" w:space="0" w:color="auto"/>
            </w:tcBorders>
            <w:shd w:val="clear" w:color="auto" w:fill="auto"/>
            <w:noWrap/>
            <w:vAlign w:val="bottom"/>
            <w:hideMark/>
          </w:tcPr>
          <w:p w14:paraId="758839A2"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Inventory - Transaction Types</w:t>
            </w:r>
          </w:p>
        </w:tc>
        <w:tc>
          <w:tcPr>
            <w:tcW w:w="5795" w:type="dxa"/>
            <w:tcBorders>
              <w:top w:val="nil"/>
              <w:left w:val="nil"/>
              <w:bottom w:val="single" w:sz="4" w:space="0" w:color="auto"/>
              <w:right w:val="single" w:sz="4" w:space="0" w:color="auto"/>
            </w:tcBorders>
            <w:shd w:val="clear" w:color="auto" w:fill="auto"/>
            <w:vAlign w:val="bottom"/>
            <w:hideMark/>
          </w:tcPr>
          <w:p w14:paraId="0617E667"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Transaction type details.</w:t>
            </w:r>
          </w:p>
        </w:tc>
      </w:tr>
      <w:tr w:rsidR="001622E3" w:rsidRPr="001622E3" w14:paraId="4FFEBCBE"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9FF35"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D54</w:t>
            </w:r>
          </w:p>
        </w:tc>
        <w:tc>
          <w:tcPr>
            <w:tcW w:w="3985" w:type="dxa"/>
            <w:tcBorders>
              <w:top w:val="nil"/>
              <w:left w:val="nil"/>
              <w:bottom w:val="single" w:sz="4" w:space="0" w:color="auto"/>
              <w:right w:val="single" w:sz="4" w:space="0" w:color="auto"/>
            </w:tcBorders>
            <w:shd w:val="clear" w:color="auto" w:fill="auto"/>
            <w:noWrap/>
            <w:vAlign w:val="bottom"/>
            <w:hideMark/>
          </w:tcPr>
          <w:p w14:paraId="3C80610E"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Inventory - UNSPSC Code</w:t>
            </w:r>
          </w:p>
        </w:tc>
        <w:tc>
          <w:tcPr>
            <w:tcW w:w="5795" w:type="dxa"/>
            <w:tcBorders>
              <w:top w:val="nil"/>
              <w:left w:val="nil"/>
              <w:bottom w:val="single" w:sz="4" w:space="0" w:color="auto"/>
              <w:right w:val="single" w:sz="4" w:space="0" w:color="auto"/>
            </w:tcBorders>
            <w:shd w:val="clear" w:color="auto" w:fill="auto"/>
            <w:vAlign w:val="bottom"/>
            <w:hideMark/>
          </w:tcPr>
          <w:p w14:paraId="241836E5"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Hierarchical convention used to classify products and services.</w:t>
            </w:r>
          </w:p>
        </w:tc>
      </w:tr>
      <w:tr w:rsidR="001622E3" w:rsidRPr="001622E3" w14:paraId="18318D96"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9B9EC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D55</w:t>
            </w:r>
          </w:p>
        </w:tc>
        <w:tc>
          <w:tcPr>
            <w:tcW w:w="3985" w:type="dxa"/>
            <w:tcBorders>
              <w:top w:val="nil"/>
              <w:left w:val="nil"/>
              <w:bottom w:val="single" w:sz="4" w:space="0" w:color="auto"/>
              <w:right w:val="single" w:sz="4" w:space="0" w:color="auto"/>
            </w:tcBorders>
            <w:shd w:val="clear" w:color="auto" w:fill="auto"/>
            <w:noWrap/>
            <w:vAlign w:val="bottom"/>
            <w:hideMark/>
          </w:tcPr>
          <w:p w14:paraId="3F277616"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Location</w:t>
            </w:r>
          </w:p>
        </w:tc>
        <w:tc>
          <w:tcPr>
            <w:tcW w:w="5795" w:type="dxa"/>
            <w:tcBorders>
              <w:top w:val="nil"/>
              <w:left w:val="nil"/>
              <w:bottom w:val="single" w:sz="4" w:space="0" w:color="auto"/>
              <w:right w:val="single" w:sz="4" w:space="0" w:color="auto"/>
            </w:tcBorders>
            <w:shd w:val="clear" w:color="auto" w:fill="auto"/>
            <w:vAlign w:val="bottom"/>
            <w:hideMark/>
          </w:tcPr>
          <w:p w14:paraId="67EA0793"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Geographical location of the customer.</w:t>
            </w:r>
          </w:p>
        </w:tc>
      </w:tr>
      <w:tr w:rsidR="001622E3" w:rsidRPr="001622E3" w14:paraId="3F90FE98"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117EA5"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D56</w:t>
            </w:r>
          </w:p>
        </w:tc>
        <w:tc>
          <w:tcPr>
            <w:tcW w:w="3985" w:type="dxa"/>
            <w:tcBorders>
              <w:top w:val="nil"/>
              <w:left w:val="nil"/>
              <w:bottom w:val="single" w:sz="4" w:space="0" w:color="auto"/>
              <w:right w:val="single" w:sz="4" w:space="0" w:color="auto"/>
            </w:tcBorders>
            <w:shd w:val="clear" w:color="auto" w:fill="auto"/>
            <w:noWrap/>
            <w:vAlign w:val="center"/>
            <w:hideMark/>
          </w:tcPr>
          <w:p w14:paraId="7A3460E5"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MFG</w:t>
            </w:r>
          </w:p>
        </w:tc>
        <w:tc>
          <w:tcPr>
            <w:tcW w:w="5795" w:type="dxa"/>
            <w:tcBorders>
              <w:top w:val="nil"/>
              <w:left w:val="nil"/>
              <w:bottom w:val="single" w:sz="4" w:space="0" w:color="auto"/>
              <w:right w:val="single" w:sz="4" w:space="0" w:color="auto"/>
            </w:tcBorders>
            <w:shd w:val="clear" w:color="auto" w:fill="auto"/>
            <w:vAlign w:val="bottom"/>
            <w:hideMark/>
          </w:tcPr>
          <w:p w14:paraId="4676330B"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Reference Table</w:t>
            </w:r>
          </w:p>
        </w:tc>
      </w:tr>
      <w:tr w:rsidR="001622E3" w:rsidRPr="001622E3" w14:paraId="5C1E72D1"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83DFA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D57</w:t>
            </w:r>
          </w:p>
        </w:tc>
        <w:tc>
          <w:tcPr>
            <w:tcW w:w="3985" w:type="dxa"/>
            <w:tcBorders>
              <w:top w:val="nil"/>
              <w:left w:val="nil"/>
              <w:bottom w:val="single" w:sz="4" w:space="0" w:color="auto"/>
              <w:right w:val="single" w:sz="4" w:space="0" w:color="auto"/>
            </w:tcBorders>
            <w:shd w:val="clear" w:color="auto" w:fill="auto"/>
            <w:noWrap/>
            <w:vAlign w:val="bottom"/>
            <w:hideMark/>
          </w:tcPr>
          <w:p w14:paraId="362768ED"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Modifiers</w:t>
            </w:r>
          </w:p>
        </w:tc>
        <w:tc>
          <w:tcPr>
            <w:tcW w:w="5795" w:type="dxa"/>
            <w:tcBorders>
              <w:top w:val="nil"/>
              <w:left w:val="nil"/>
              <w:bottom w:val="single" w:sz="4" w:space="0" w:color="auto"/>
              <w:right w:val="single" w:sz="4" w:space="0" w:color="auto"/>
            </w:tcBorders>
            <w:shd w:val="clear" w:color="auto" w:fill="auto"/>
            <w:vAlign w:val="bottom"/>
            <w:hideMark/>
          </w:tcPr>
          <w:p w14:paraId="20F1177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Definition of discount headers and lines.</w:t>
            </w:r>
          </w:p>
        </w:tc>
      </w:tr>
      <w:tr w:rsidR="001622E3" w:rsidRPr="001622E3" w14:paraId="187FE340"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27B16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D59</w:t>
            </w:r>
          </w:p>
        </w:tc>
        <w:tc>
          <w:tcPr>
            <w:tcW w:w="3985" w:type="dxa"/>
            <w:tcBorders>
              <w:top w:val="nil"/>
              <w:left w:val="nil"/>
              <w:bottom w:val="single" w:sz="4" w:space="0" w:color="auto"/>
              <w:right w:val="single" w:sz="4" w:space="0" w:color="auto"/>
            </w:tcBorders>
            <w:shd w:val="clear" w:color="auto" w:fill="auto"/>
            <w:noWrap/>
            <w:vAlign w:val="bottom"/>
            <w:hideMark/>
          </w:tcPr>
          <w:p w14:paraId="68CE0227"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Oracle Open Sales Orders - Hold Buckets</w:t>
            </w:r>
          </w:p>
        </w:tc>
        <w:tc>
          <w:tcPr>
            <w:tcW w:w="5795" w:type="dxa"/>
            <w:tcBorders>
              <w:top w:val="nil"/>
              <w:left w:val="nil"/>
              <w:bottom w:val="single" w:sz="4" w:space="0" w:color="auto"/>
              <w:right w:val="single" w:sz="4" w:space="0" w:color="auto"/>
            </w:tcBorders>
            <w:shd w:val="clear" w:color="auto" w:fill="auto"/>
            <w:vAlign w:val="bottom"/>
            <w:hideMark/>
          </w:tcPr>
          <w:p w14:paraId="4235796B"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Time periods used to review and report days on hold.</w:t>
            </w:r>
          </w:p>
        </w:tc>
      </w:tr>
      <w:tr w:rsidR="001622E3" w:rsidRPr="001622E3" w14:paraId="6F0212FA"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3DDED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D60</w:t>
            </w:r>
          </w:p>
        </w:tc>
        <w:tc>
          <w:tcPr>
            <w:tcW w:w="3985" w:type="dxa"/>
            <w:tcBorders>
              <w:top w:val="nil"/>
              <w:left w:val="nil"/>
              <w:bottom w:val="single" w:sz="4" w:space="0" w:color="auto"/>
              <w:right w:val="single" w:sz="4" w:space="0" w:color="auto"/>
            </w:tcBorders>
            <w:shd w:val="clear" w:color="auto" w:fill="auto"/>
            <w:noWrap/>
            <w:vAlign w:val="bottom"/>
            <w:hideMark/>
          </w:tcPr>
          <w:p w14:paraId="499BFBEF"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Oracle Open Sales Orders - Hold Definitions</w:t>
            </w:r>
          </w:p>
        </w:tc>
        <w:tc>
          <w:tcPr>
            <w:tcW w:w="5795" w:type="dxa"/>
            <w:tcBorders>
              <w:top w:val="nil"/>
              <w:left w:val="nil"/>
              <w:bottom w:val="single" w:sz="4" w:space="0" w:color="auto"/>
              <w:right w:val="single" w:sz="4" w:space="0" w:color="auto"/>
            </w:tcBorders>
            <w:shd w:val="clear" w:color="auto" w:fill="auto"/>
            <w:vAlign w:val="bottom"/>
            <w:hideMark/>
          </w:tcPr>
          <w:p w14:paraId="001CE176"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xml:space="preserve">Defining Holds </w:t>
            </w:r>
            <w:r w:rsidRPr="001622E3">
              <w:rPr>
                <w:rFonts w:ascii="Arial" w:eastAsia="Times New Roman" w:hAnsi="Arial" w:cs="Arial"/>
                <w:b/>
                <w:bCs/>
                <w:color w:val="767676"/>
                <w:sz w:val="18"/>
                <w:szCs w:val="18"/>
              </w:rPr>
              <w:t>in</w:t>
            </w:r>
            <w:r w:rsidRPr="001622E3">
              <w:rPr>
                <w:rFonts w:ascii="Arial" w:eastAsia="Times New Roman" w:hAnsi="Arial" w:cs="Arial"/>
                <w:color w:val="000000"/>
                <w:sz w:val="18"/>
                <w:szCs w:val="18"/>
              </w:rPr>
              <w:t xml:space="preserve"> Order Management</w:t>
            </w:r>
          </w:p>
        </w:tc>
      </w:tr>
      <w:tr w:rsidR="001622E3" w:rsidRPr="001622E3" w14:paraId="5017528E"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9EF9F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D63</w:t>
            </w:r>
          </w:p>
        </w:tc>
        <w:tc>
          <w:tcPr>
            <w:tcW w:w="3985" w:type="dxa"/>
            <w:tcBorders>
              <w:top w:val="nil"/>
              <w:left w:val="nil"/>
              <w:bottom w:val="single" w:sz="4" w:space="0" w:color="auto"/>
              <w:right w:val="single" w:sz="4" w:space="0" w:color="auto"/>
            </w:tcBorders>
            <w:shd w:val="clear" w:color="auto" w:fill="auto"/>
            <w:noWrap/>
            <w:vAlign w:val="center"/>
            <w:hideMark/>
          </w:tcPr>
          <w:p w14:paraId="16E8EF79"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Order Types - Line Type</w:t>
            </w:r>
          </w:p>
        </w:tc>
        <w:tc>
          <w:tcPr>
            <w:tcW w:w="5795" w:type="dxa"/>
            <w:tcBorders>
              <w:top w:val="nil"/>
              <w:left w:val="nil"/>
              <w:bottom w:val="single" w:sz="4" w:space="0" w:color="auto"/>
              <w:right w:val="single" w:sz="4" w:space="0" w:color="auto"/>
            </w:tcBorders>
            <w:shd w:val="clear" w:color="auto" w:fill="auto"/>
            <w:vAlign w:val="bottom"/>
            <w:hideMark/>
          </w:tcPr>
          <w:p w14:paraId="0137ADE8"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Classification of a sales order line.</w:t>
            </w:r>
          </w:p>
        </w:tc>
      </w:tr>
      <w:tr w:rsidR="001622E3" w:rsidRPr="001622E3" w14:paraId="1544C536"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C6F10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D64</w:t>
            </w:r>
          </w:p>
        </w:tc>
        <w:tc>
          <w:tcPr>
            <w:tcW w:w="3985" w:type="dxa"/>
            <w:tcBorders>
              <w:top w:val="nil"/>
              <w:left w:val="nil"/>
              <w:bottom w:val="single" w:sz="4" w:space="0" w:color="auto"/>
              <w:right w:val="single" w:sz="4" w:space="0" w:color="auto"/>
            </w:tcBorders>
            <w:shd w:val="clear" w:color="auto" w:fill="auto"/>
            <w:noWrap/>
            <w:vAlign w:val="center"/>
            <w:hideMark/>
          </w:tcPr>
          <w:p w14:paraId="501A2809"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Order Types - Order Type</w:t>
            </w:r>
          </w:p>
        </w:tc>
        <w:tc>
          <w:tcPr>
            <w:tcW w:w="5795" w:type="dxa"/>
            <w:tcBorders>
              <w:top w:val="nil"/>
              <w:left w:val="nil"/>
              <w:bottom w:val="single" w:sz="4" w:space="0" w:color="auto"/>
              <w:right w:val="single" w:sz="4" w:space="0" w:color="auto"/>
            </w:tcBorders>
            <w:shd w:val="clear" w:color="auto" w:fill="auto"/>
            <w:vAlign w:val="bottom"/>
            <w:hideMark/>
          </w:tcPr>
          <w:p w14:paraId="167EB079"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xml:space="preserve">Classification of a sales order. </w:t>
            </w:r>
          </w:p>
        </w:tc>
      </w:tr>
      <w:tr w:rsidR="001622E3" w:rsidRPr="001622E3" w14:paraId="6266A149"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4E6563"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D65</w:t>
            </w:r>
          </w:p>
        </w:tc>
        <w:tc>
          <w:tcPr>
            <w:tcW w:w="3985" w:type="dxa"/>
            <w:tcBorders>
              <w:top w:val="nil"/>
              <w:left w:val="nil"/>
              <w:bottom w:val="single" w:sz="4" w:space="0" w:color="auto"/>
              <w:right w:val="single" w:sz="4" w:space="0" w:color="auto"/>
            </w:tcBorders>
            <w:shd w:val="clear" w:color="auto" w:fill="auto"/>
            <w:noWrap/>
            <w:vAlign w:val="bottom"/>
            <w:hideMark/>
          </w:tcPr>
          <w:p w14:paraId="7C94465A"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Organization</w:t>
            </w:r>
          </w:p>
        </w:tc>
        <w:tc>
          <w:tcPr>
            <w:tcW w:w="5795" w:type="dxa"/>
            <w:tcBorders>
              <w:top w:val="nil"/>
              <w:left w:val="nil"/>
              <w:bottom w:val="single" w:sz="4" w:space="0" w:color="auto"/>
              <w:right w:val="single" w:sz="4" w:space="0" w:color="auto"/>
            </w:tcBorders>
            <w:shd w:val="clear" w:color="auto" w:fill="auto"/>
            <w:vAlign w:val="bottom"/>
            <w:hideMark/>
          </w:tcPr>
          <w:p w14:paraId="5F5BDE29"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xml:space="preserve">Name of the accounting company. </w:t>
            </w:r>
          </w:p>
        </w:tc>
      </w:tr>
      <w:tr w:rsidR="001622E3" w:rsidRPr="001622E3" w14:paraId="2701BD36"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4657E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D67</w:t>
            </w:r>
          </w:p>
        </w:tc>
        <w:tc>
          <w:tcPr>
            <w:tcW w:w="3985" w:type="dxa"/>
            <w:tcBorders>
              <w:top w:val="nil"/>
              <w:left w:val="nil"/>
              <w:bottom w:val="single" w:sz="4" w:space="0" w:color="auto"/>
              <w:right w:val="single" w:sz="4" w:space="0" w:color="auto"/>
            </w:tcBorders>
            <w:shd w:val="clear" w:color="auto" w:fill="auto"/>
            <w:noWrap/>
            <w:vAlign w:val="bottom"/>
            <w:hideMark/>
          </w:tcPr>
          <w:p w14:paraId="23A7A984"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Period Status</w:t>
            </w:r>
          </w:p>
        </w:tc>
        <w:tc>
          <w:tcPr>
            <w:tcW w:w="5795" w:type="dxa"/>
            <w:tcBorders>
              <w:top w:val="nil"/>
              <w:left w:val="nil"/>
              <w:bottom w:val="single" w:sz="4" w:space="0" w:color="auto"/>
              <w:right w:val="single" w:sz="4" w:space="0" w:color="auto"/>
            </w:tcBorders>
            <w:shd w:val="clear" w:color="auto" w:fill="auto"/>
            <w:vAlign w:val="bottom"/>
            <w:hideMark/>
          </w:tcPr>
          <w:p w14:paraId="721EE9F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The current status of the GL accounting period.</w:t>
            </w:r>
          </w:p>
        </w:tc>
      </w:tr>
      <w:tr w:rsidR="001622E3" w:rsidRPr="001622E3" w14:paraId="178E043D"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C4816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D68</w:t>
            </w:r>
          </w:p>
        </w:tc>
        <w:tc>
          <w:tcPr>
            <w:tcW w:w="3985" w:type="dxa"/>
            <w:tcBorders>
              <w:top w:val="nil"/>
              <w:left w:val="nil"/>
              <w:bottom w:val="single" w:sz="4" w:space="0" w:color="auto"/>
              <w:right w:val="single" w:sz="4" w:space="0" w:color="auto"/>
            </w:tcBorders>
            <w:shd w:val="clear" w:color="auto" w:fill="auto"/>
            <w:noWrap/>
            <w:vAlign w:val="bottom"/>
            <w:hideMark/>
          </w:tcPr>
          <w:p w14:paraId="75A6375E"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Planner</w:t>
            </w:r>
          </w:p>
        </w:tc>
        <w:tc>
          <w:tcPr>
            <w:tcW w:w="5795" w:type="dxa"/>
            <w:tcBorders>
              <w:top w:val="nil"/>
              <w:left w:val="nil"/>
              <w:bottom w:val="single" w:sz="4" w:space="0" w:color="auto"/>
              <w:right w:val="single" w:sz="4" w:space="0" w:color="auto"/>
            </w:tcBorders>
            <w:shd w:val="clear" w:color="auto" w:fill="auto"/>
            <w:vAlign w:val="bottom"/>
            <w:hideMark/>
          </w:tcPr>
          <w:p w14:paraId="04A70C42"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General planning attributes.</w:t>
            </w:r>
          </w:p>
        </w:tc>
      </w:tr>
      <w:tr w:rsidR="001622E3" w:rsidRPr="001622E3" w14:paraId="4D682F0E"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455DD8"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D71</w:t>
            </w:r>
          </w:p>
        </w:tc>
        <w:tc>
          <w:tcPr>
            <w:tcW w:w="3985" w:type="dxa"/>
            <w:tcBorders>
              <w:top w:val="nil"/>
              <w:left w:val="nil"/>
              <w:bottom w:val="single" w:sz="4" w:space="0" w:color="auto"/>
              <w:right w:val="single" w:sz="4" w:space="0" w:color="auto"/>
            </w:tcBorders>
            <w:shd w:val="clear" w:color="auto" w:fill="auto"/>
            <w:noWrap/>
            <w:vAlign w:val="center"/>
            <w:hideMark/>
          </w:tcPr>
          <w:p w14:paraId="062DFE77"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Price - Price List</w:t>
            </w:r>
          </w:p>
        </w:tc>
        <w:tc>
          <w:tcPr>
            <w:tcW w:w="5795" w:type="dxa"/>
            <w:tcBorders>
              <w:top w:val="nil"/>
              <w:left w:val="nil"/>
              <w:bottom w:val="single" w:sz="4" w:space="0" w:color="auto"/>
              <w:right w:val="single" w:sz="4" w:space="0" w:color="auto"/>
            </w:tcBorders>
            <w:shd w:val="clear" w:color="auto" w:fill="auto"/>
            <w:vAlign w:val="bottom"/>
            <w:hideMark/>
          </w:tcPr>
          <w:p w14:paraId="2D87CA49"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Price List Detail.</w:t>
            </w:r>
          </w:p>
        </w:tc>
      </w:tr>
      <w:tr w:rsidR="001622E3" w:rsidRPr="001622E3" w14:paraId="0457D318"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E21270"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D73</w:t>
            </w:r>
          </w:p>
        </w:tc>
        <w:tc>
          <w:tcPr>
            <w:tcW w:w="3985" w:type="dxa"/>
            <w:tcBorders>
              <w:top w:val="nil"/>
              <w:left w:val="nil"/>
              <w:bottom w:val="single" w:sz="4" w:space="0" w:color="auto"/>
              <w:right w:val="single" w:sz="4" w:space="0" w:color="auto"/>
            </w:tcBorders>
            <w:shd w:val="clear" w:color="auto" w:fill="auto"/>
            <w:noWrap/>
            <w:vAlign w:val="bottom"/>
            <w:hideMark/>
          </w:tcPr>
          <w:p w14:paraId="6BEA312B"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Product</w:t>
            </w:r>
          </w:p>
        </w:tc>
        <w:tc>
          <w:tcPr>
            <w:tcW w:w="5795" w:type="dxa"/>
            <w:tcBorders>
              <w:top w:val="nil"/>
              <w:left w:val="nil"/>
              <w:bottom w:val="single" w:sz="4" w:space="0" w:color="auto"/>
              <w:right w:val="single" w:sz="4" w:space="0" w:color="auto"/>
            </w:tcBorders>
            <w:shd w:val="clear" w:color="auto" w:fill="auto"/>
            <w:vAlign w:val="bottom"/>
            <w:hideMark/>
          </w:tcPr>
          <w:p w14:paraId="126D40B3"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Product detail.</w:t>
            </w:r>
          </w:p>
        </w:tc>
      </w:tr>
      <w:tr w:rsidR="001622E3" w:rsidRPr="001622E3" w14:paraId="7F089B01"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49FEC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D74</w:t>
            </w:r>
          </w:p>
        </w:tc>
        <w:tc>
          <w:tcPr>
            <w:tcW w:w="3985" w:type="dxa"/>
            <w:tcBorders>
              <w:top w:val="nil"/>
              <w:left w:val="nil"/>
              <w:bottom w:val="single" w:sz="4" w:space="0" w:color="auto"/>
              <w:right w:val="single" w:sz="4" w:space="0" w:color="auto"/>
            </w:tcBorders>
            <w:shd w:val="clear" w:color="auto" w:fill="auto"/>
            <w:noWrap/>
            <w:vAlign w:val="bottom"/>
            <w:hideMark/>
          </w:tcPr>
          <w:p w14:paraId="09C122CB"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Purchase Orders - Buyers</w:t>
            </w:r>
          </w:p>
        </w:tc>
        <w:tc>
          <w:tcPr>
            <w:tcW w:w="5795" w:type="dxa"/>
            <w:tcBorders>
              <w:top w:val="nil"/>
              <w:left w:val="nil"/>
              <w:bottom w:val="single" w:sz="4" w:space="0" w:color="auto"/>
              <w:right w:val="single" w:sz="4" w:space="0" w:color="auto"/>
            </w:tcBorders>
            <w:shd w:val="clear" w:color="auto" w:fill="auto"/>
            <w:vAlign w:val="bottom"/>
            <w:hideMark/>
          </w:tcPr>
          <w:p w14:paraId="5160862F"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Buyer details.</w:t>
            </w:r>
          </w:p>
        </w:tc>
      </w:tr>
      <w:tr w:rsidR="001622E3" w:rsidRPr="001622E3" w14:paraId="3418155F"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2F5EB7"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D75</w:t>
            </w:r>
          </w:p>
        </w:tc>
        <w:tc>
          <w:tcPr>
            <w:tcW w:w="3985" w:type="dxa"/>
            <w:tcBorders>
              <w:top w:val="nil"/>
              <w:left w:val="nil"/>
              <w:bottom w:val="single" w:sz="4" w:space="0" w:color="auto"/>
              <w:right w:val="single" w:sz="4" w:space="0" w:color="auto"/>
            </w:tcBorders>
            <w:shd w:val="clear" w:color="auto" w:fill="auto"/>
            <w:noWrap/>
            <w:vAlign w:val="bottom"/>
            <w:hideMark/>
          </w:tcPr>
          <w:p w14:paraId="1C5154F2"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Purchase Orders - Hazard Classes</w:t>
            </w:r>
          </w:p>
        </w:tc>
        <w:tc>
          <w:tcPr>
            <w:tcW w:w="5795" w:type="dxa"/>
            <w:tcBorders>
              <w:top w:val="nil"/>
              <w:left w:val="nil"/>
              <w:bottom w:val="single" w:sz="4" w:space="0" w:color="auto"/>
              <w:right w:val="single" w:sz="4" w:space="0" w:color="auto"/>
            </w:tcBorders>
            <w:shd w:val="clear" w:color="auto" w:fill="auto"/>
            <w:vAlign w:val="bottom"/>
            <w:hideMark/>
          </w:tcPr>
          <w:p w14:paraId="77347FCF"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contains code and description for hazardous items which gets automatically printed into purchase order, RFQ and Receipt Travelers</w:t>
            </w:r>
          </w:p>
        </w:tc>
      </w:tr>
      <w:tr w:rsidR="001622E3" w:rsidRPr="001622E3" w14:paraId="38655C44"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F8AA0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D76</w:t>
            </w:r>
          </w:p>
        </w:tc>
        <w:tc>
          <w:tcPr>
            <w:tcW w:w="3985" w:type="dxa"/>
            <w:tcBorders>
              <w:top w:val="nil"/>
              <w:left w:val="nil"/>
              <w:bottom w:val="single" w:sz="4" w:space="0" w:color="auto"/>
              <w:right w:val="single" w:sz="4" w:space="0" w:color="auto"/>
            </w:tcBorders>
            <w:shd w:val="clear" w:color="auto" w:fill="auto"/>
            <w:noWrap/>
            <w:vAlign w:val="bottom"/>
            <w:hideMark/>
          </w:tcPr>
          <w:p w14:paraId="509F2063"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Purchase Orders - Line Types</w:t>
            </w:r>
          </w:p>
        </w:tc>
        <w:tc>
          <w:tcPr>
            <w:tcW w:w="5795" w:type="dxa"/>
            <w:tcBorders>
              <w:top w:val="nil"/>
              <w:left w:val="nil"/>
              <w:bottom w:val="single" w:sz="4" w:space="0" w:color="auto"/>
              <w:right w:val="single" w:sz="4" w:space="0" w:color="auto"/>
            </w:tcBorders>
            <w:shd w:val="clear" w:color="auto" w:fill="auto"/>
            <w:vAlign w:val="bottom"/>
            <w:hideMark/>
          </w:tcPr>
          <w:p w14:paraId="03AA540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Classification of a Purchase order line.</w:t>
            </w:r>
          </w:p>
        </w:tc>
      </w:tr>
      <w:tr w:rsidR="001622E3" w:rsidRPr="001622E3" w14:paraId="3705C17A"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91757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D77</w:t>
            </w:r>
          </w:p>
        </w:tc>
        <w:tc>
          <w:tcPr>
            <w:tcW w:w="3985" w:type="dxa"/>
            <w:tcBorders>
              <w:top w:val="nil"/>
              <w:left w:val="nil"/>
              <w:bottom w:val="single" w:sz="4" w:space="0" w:color="auto"/>
              <w:right w:val="single" w:sz="4" w:space="0" w:color="auto"/>
            </w:tcBorders>
            <w:shd w:val="clear" w:color="auto" w:fill="auto"/>
            <w:noWrap/>
            <w:vAlign w:val="bottom"/>
            <w:hideMark/>
          </w:tcPr>
          <w:p w14:paraId="1E5545FB"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Purchase Orders - Routing Headers</w:t>
            </w:r>
          </w:p>
        </w:tc>
        <w:tc>
          <w:tcPr>
            <w:tcW w:w="5795" w:type="dxa"/>
            <w:tcBorders>
              <w:top w:val="nil"/>
              <w:left w:val="nil"/>
              <w:bottom w:val="single" w:sz="4" w:space="0" w:color="auto"/>
              <w:right w:val="single" w:sz="4" w:space="0" w:color="auto"/>
            </w:tcBorders>
            <w:shd w:val="clear" w:color="auto" w:fill="auto"/>
            <w:vAlign w:val="bottom"/>
            <w:hideMark/>
          </w:tcPr>
          <w:p w14:paraId="486A748B"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Primary routing of the item after it has been received</w:t>
            </w:r>
          </w:p>
        </w:tc>
      </w:tr>
      <w:tr w:rsidR="001622E3" w:rsidRPr="001622E3" w14:paraId="161856E3"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DC3C02"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D79</w:t>
            </w:r>
          </w:p>
        </w:tc>
        <w:tc>
          <w:tcPr>
            <w:tcW w:w="3985" w:type="dxa"/>
            <w:tcBorders>
              <w:top w:val="nil"/>
              <w:left w:val="nil"/>
              <w:bottom w:val="single" w:sz="4" w:space="0" w:color="auto"/>
              <w:right w:val="single" w:sz="4" w:space="0" w:color="auto"/>
            </w:tcBorders>
            <w:shd w:val="clear" w:color="auto" w:fill="auto"/>
            <w:noWrap/>
            <w:vAlign w:val="center"/>
            <w:hideMark/>
          </w:tcPr>
          <w:p w14:paraId="05F71F00"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Repair - Repair Center</w:t>
            </w:r>
          </w:p>
        </w:tc>
        <w:tc>
          <w:tcPr>
            <w:tcW w:w="5795" w:type="dxa"/>
            <w:tcBorders>
              <w:top w:val="nil"/>
              <w:left w:val="nil"/>
              <w:bottom w:val="single" w:sz="4" w:space="0" w:color="auto"/>
              <w:right w:val="single" w:sz="4" w:space="0" w:color="auto"/>
            </w:tcBorders>
            <w:shd w:val="clear" w:color="auto" w:fill="auto"/>
            <w:vAlign w:val="bottom"/>
            <w:hideMark/>
          </w:tcPr>
          <w:p w14:paraId="746D09A8"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Service Center where the service is done.</w:t>
            </w:r>
          </w:p>
        </w:tc>
      </w:tr>
      <w:tr w:rsidR="001622E3" w:rsidRPr="001622E3" w14:paraId="19054468"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CA08D3"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D80</w:t>
            </w:r>
          </w:p>
        </w:tc>
        <w:tc>
          <w:tcPr>
            <w:tcW w:w="3985" w:type="dxa"/>
            <w:tcBorders>
              <w:top w:val="nil"/>
              <w:left w:val="nil"/>
              <w:bottom w:val="single" w:sz="4" w:space="0" w:color="auto"/>
              <w:right w:val="single" w:sz="4" w:space="0" w:color="auto"/>
            </w:tcBorders>
            <w:shd w:val="clear" w:color="auto" w:fill="auto"/>
            <w:noWrap/>
            <w:vAlign w:val="center"/>
            <w:hideMark/>
          </w:tcPr>
          <w:p w14:paraId="67C14FA1"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Repair - Repair Event</w:t>
            </w:r>
          </w:p>
        </w:tc>
        <w:tc>
          <w:tcPr>
            <w:tcW w:w="5795" w:type="dxa"/>
            <w:tcBorders>
              <w:top w:val="nil"/>
              <w:left w:val="nil"/>
              <w:bottom w:val="single" w:sz="4" w:space="0" w:color="auto"/>
              <w:right w:val="single" w:sz="4" w:space="0" w:color="auto"/>
            </w:tcBorders>
            <w:shd w:val="clear" w:color="auto" w:fill="auto"/>
            <w:vAlign w:val="bottom"/>
            <w:hideMark/>
          </w:tcPr>
          <w:p w14:paraId="7E18D08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Indicates the Order Status Change event during a service cycle.</w:t>
            </w:r>
          </w:p>
        </w:tc>
      </w:tr>
      <w:tr w:rsidR="001622E3" w:rsidRPr="001622E3" w14:paraId="485AB19D"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1E106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D81</w:t>
            </w:r>
          </w:p>
        </w:tc>
        <w:tc>
          <w:tcPr>
            <w:tcW w:w="3985" w:type="dxa"/>
            <w:tcBorders>
              <w:top w:val="nil"/>
              <w:left w:val="nil"/>
              <w:bottom w:val="single" w:sz="4" w:space="0" w:color="auto"/>
              <w:right w:val="single" w:sz="4" w:space="0" w:color="auto"/>
            </w:tcBorders>
            <w:shd w:val="clear" w:color="auto" w:fill="auto"/>
            <w:noWrap/>
            <w:vAlign w:val="center"/>
            <w:hideMark/>
          </w:tcPr>
          <w:p w14:paraId="6E697D8A"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Repair - Repair Tat Rule</w:t>
            </w:r>
          </w:p>
        </w:tc>
        <w:tc>
          <w:tcPr>
            <w:tcW w:w="5795" w:type="dxa"/>
            <w:tcBorders>
              <w:top w:val="nil"/>
              <w:left w:val="nil"/>
              <w:bottom w:val="single" w:sz="4" w:space="0" w:color="auto"/>
              <w:right w:val="single" w:sz="4" w:space="0" w:color="auto"/>
            </w:tcBorders>
            <w:shd w:val="clear" w:color="auto" w:fill="auto"/>
            <w:vAlign w:val="bottom"/>
            <w:hideMark/>
          </w:tcPr>
          <w:p w14:paraId="600203D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The turnaround time rule that was applied in order to determine the turaound time (TAT) goal.</w:t>
            </w:r>
          </w:p>
        </w:tc>
      </w:tr>
      <w:tr w:rsidR="001622E3" w:rsidRPr="001622E3" w14:paraId="79A79B50"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5CB1B2"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D82</w:t>
            </w:r>
          </w:p>
        </w:tc>
        <w:tc>
          <w:tcPr>
            <w:tcW w:w="3985" w:type="dxa"/>
            <w:tcBorders>
              <w:top w:val="nil"/>
              <w:left w:val="nil"/>
              <w:bottom w:val="single" w:sz="4" w:space="0" w:color="auto"/>
              <w:right w:val="single" w:sz="4" w:space="0" w:color="auto"/>
            </w:tcBorders>
            <w:shd w:val="clear" w:color="auto" w:fill="auto"/>
            <w:noWrap/>
            <w:vAlign w:val="center"/>
            <w:hideMark/>
          </w:tcPr>
          <w:p w14:paraId="3119D574"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Repair - Repair Text</w:t>
            </w:r>
          </w:p>
        </w:tc>
        <w:tc>
          <w:tcPr>
            <w:tcW w:w="5795" w:type="dxa"/>
            <w:tcBorders>
              <w:top w:val="nil"/>
              <w:left w:val="nil"/>
              <w:bottom w:val="single" w:sz="4" w:space="0" w:color="auto"/>
              <w:right w:val="single" w:sz="4" w:space="0" w:color="auto"/>
            </w:tcBorders>
            <w:shd w:val="clear" w:color="auto" w:fill="auto"/>
            <w:vAlign w:val="bottom"/>
            <w:hideMark/>
          </w:tcPr>
          <w:p w14:paraId="471E8A2C"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Junk Dimension</w:t>
            </w:r>
          </w:p>
        </w:tc>
      </w:tr>
      <w:tr w:rsidR="001622E3" w:rsidRPr="001622E3" w14:paraId="7DDED7A3"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FE4A65"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lastRenderedPageBreak/>
              <w:t>D83</w:t>
            </w:r>
          </w:p>
        </w:tc>
        <w:tc>
          <w:tcPr>
            <w:tcW w:w="3985" w:type="dxa"/>
            <w:tcBorders>
              <w:top w:val="nil"/>
              <w:left w:val="nil"/>
              <w:bottom w:val="single" w:sz="4" w:space="0" w:color="auto"/>
              <w:right w:val="single" w:sz="4" w:space="0" w:color="auto"/>
            </w:tcBorders>
            <w:shd w:val="clear" w:color="auto" w:fill="auto"/>
            <w:noWrap/>
            <w:vAlign w:val="bottom"/>
            <w:hideMark/>
          </w:tcPr>
          <w:p w14:paraId="0F78C1C3"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Repair Orders - Incident Status</w:t>
            </w:r>
          </w:p>
        </w:tc>
        <w:tc>
          <w:tcPr>
            <w:tcW w:w="5795" w:type="dxa"/>
            <w:tcBorders>
              <w:top w:val="nil"/>
              <w:left w:val="nil"/>
              <w:bottom w:val="single" w:sz="4" w:space="0" w:color="auto"/>
              <w:right w:val="single" w:sz="4" w:space="0" w:color="auto"/>
            </w:tcBorders>
            <w:shd w:val="clear" w:color="auto" w:fill="auto"/>
            <w:vAlign w:val="bottom"/>
            <w:hideMark/>
          </w:tcPr>
          <w:p w14:paraId="26AE0ABE"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Repair incident status details.</w:t>
            </w:r>
          </w:p>
        </w:tc>
      </w:tr>
      <w:tr w:rsidR="001622E3" w:rsidRPr="001622E3" w14:paraId="40F70837"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03866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D84</w:t>
            </w:r>
          </w:p>
        </w:tc>
        <w:tc>
          <w:tcPr>
            <w:tcW w:w="3985" w:type="dxa"/>
            <w:tcBorders>
              <w:top w:val="nil"/>
              <w:left w:val="nil"/>
              <w:bottom w:val="single" w:sz="4" w:space="0" w:color="auto"/>
              <w:right w:val="single" w:sz="4" w:space="0" w:color="auto"/>
            </w:tcBorders>
            <w:shd w:val="clear" w:color="auto" w:fill="auto"/>
            <w:noWrap/>
            <w:vAlign w:val="bottom"/>
            <w:hideMark/>
          </w:tcPr>
          <w:p w14:paraId="4747A609"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Repair Orders - Incident Urgencies</w:t>
            </w:r>
          </w:p>
        </w:tc>
        <w:tc>
          <w:tcPr>
            <w:tcW w:w="5795" w:type="dxa"/>
            <w:tcBorders>
              <w:top w:val="nil"/>
              <w:left w:val="nil"/>
              <w:bottom w:val="single" w:sz="4" w:space="0" w:color="auto"/>
              <w:right w:val="single" w:sz="4" w:space="0" w:color="auto"/>
            </w:tcBorders>
            <w:shd w:val="clear" w:color="auto" w:fill="auto"/>
            <w:vAlign w:val="bottom"/>
            <w:hideMark/>
          </w:tcPr>
          <w:p w14:paraId="22B97CD7"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Repair incident urgency details.</w:t>
            </w:r>
          </w:p>
        </w:tc>
      </w:tr>
      <w:tr w:rsidR="001622E3" w:rsidRPr="001622E3" w14:paraId="7C2C2668"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030417"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D85</w:t>
            </w:r>
          </w:p>
        </w:tc>
        <w:tc>
          <w:tcPr>
            <w:tcW w:w="3985" w:type="dxa"/>
            <w:tcBorders>
              <w:top w:val="nil"/>
              <w:left w:val="nil"/>
              <w:bottom w:val="single" w:sz="4" w:space="0" w:color="auto"/>
              <w:right w:val="single" w:sz="4" w:space="0" w:color="auto"/>
            </w:tcBorders>
            <w:shd w:val="clear" w:color="auto" w:fill="auto"/>
            <w:noWrap/>
            <w:vAlign w:val="bottom"/>
            <w:hideMark/>
          </w:tcPr>
          <w:p w14:paraId="6EC0C596"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Repair Orders - Texts</w:t>
            </w:r>
          </w:p>
        </w:tc>
        <w:tc>
          <w:tcPr>
            <w:tcW w:w="5795" w:type="dxa"/>
            <w:tcBorders>
              <w:top w:val="nil"/>
              <w:left w:val="nil"/>
              <w:bottom w:val="single" w:sz="4" w:space="0" w:color="auto"/>
              <w:right w:val="single" w:sz="4" w:space="0" w:color="auto"/>
            </w:tcBorders>
            <w:shd w:val="clear" w:color="auto" w:fill="auto"/>
            <w:vAlign w:val="bottom"/>
            <w:hideMark/>
          </w:tcPr>
          <w:p w14:paraId="74690686"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Junk Dimension</w:t>
            </w:r>
          </w:p>
        </w:tc>
      </w:tr>
      <w:tr w:rsidR="001622E3" w:rsidRPr="001622E3" w14:paraId="6772E114"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CA5AFE"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D86</w:t>
            </w:r>
          </w:p>
        </w:tc>
        <w:tc>
          <w:tcPr>
            <w:tcW w:w="3985" w:type="dxa"/>
            <w:tcBorders>
              <w:top w:val="nil"/>
              <w:left w:val="nil"/>
              <w:bottom w:val="single" w:sz="4" w:space="0" w:color="auto"/>
              <w:right w:val="single" w:sz="4" w:space="0" w:color="auto"/>
            </w:tcBorders>
            <w:shd w:val="clear" w:color="auto" w:fill="auto"/>
            <w:noWrap/>
            <w:vAlign w:val="bottom"/>
            <w:hideMark/>
          </w:tcPr>
          <w:p w14:paraId="22119BD1"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Repair Orders - Types</w:t>
            </w:r>
          </w:p>
        </w:tc>
        <w:tc>
          <w:tcPr>
            <w:tcW w:w="5795" w:type="dxa"/>
            <w:tcBorders>
              <w:top w:val="nil"/>
              <w:left w:val="nil"/>
              <w:bottom w:val="single" w:sz="4" w:space="0" w:color="auto"/>
              <w:right w:val="single" w:sz="4" w:space="0" w:color="auto"/>
            </w:tcBorders>
            <w:shd w:val="clear" w:color="auto" w:fill="auto"/>
            <w:vAlign w:val="bottom"/>
            <w:hideMark/>
          </w:tcPr>
          <w:p w14:paraId="189356B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Repair type details.</w:t>
            </w:r>
          </w:p>
        </w:tc>
      </w:tr>
      <w:tr w:rsidR="001622E3" w:rsidRPr="001622E3" w14:paraId="1920D676"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31AF5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D87</w:t>
            </w:r>
          </w:p>
        </w:tc>
        <w:tc>
          <w:tcPr>
            <w:tcW w:w="3985" w:type="dxa"/>
            <w:tcBorders>
              <w:top w:val="nil"/>
              <w:left w:val="nil"/>
              <w:bottom w:val="single" w:sz="4" w:space="0" w:color="auto"/>
              <w:right w:val="single" w:sz="4" w:space="0" w:color="auto"/>
            </w:tcBorders>
            <w:shd w:val="clear" w:color="auto" w:fill="auto"/>
            <w:noWrap/>
            <w:vAlign w:val="bottom"/>
            <w:hideMark/>
          </w:tcPr>
          <w:p w14:paraId="36210FE6"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SalesRep - Sales Agent</w:t>
            </w:r>
          </w:p>
        </w:tc>
        <w:tc>
          <w:tcPr>
            <w:tcW w:w="5795" w:type="dxa"/>
            <w:tcBorders>
              <w:top w:val="nil"/>
              <w:left w:val="nil"/>
              <w:bottom w:val="single" w:sz="4" w:space="0" w:color="auto"/>
              <w:right w:val="single" w:sz="4" w:space="0" w:color="auto"/>
            </w:tcBorders>
            <w:shd w:val="clear" w:color="auto" w:fill="auto"/>
            <w:vAlign w:val="bottom"/>
            <w:hideMark/>
          </w:tcPr>
          <w:p w14:paraId="2D6BBC3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Fluke salesperson or primary sales representative currently associated with the territory who represents the product to distributors and/or direct customers.</w:t>
            </w:r>
          </w:p>
        </w:tc>
      </w:tr>
      <w:tr w:rsidR="001622E3" w:rsidRPr="001622E3" w14:paraId="5C7675B5"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D03B18"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D88</w:t>
            </w:r>
          </w:p>
        </w:tc>
        <w:tc>
          <w:tcPr>
            <w:tcW w:w="3985" w:type="dxa"/>
            <w:tcBorders>
              <w:top w:val="nil"/>
              <w:left w:val="nil"/>
              <w:bottom w:val="single" w:sz="4" w:space="0" w:color="auto"/>
              <w:right w:val="single" w:sz="4" w:space="0" w:color="auto"/>
            </w:tcBorders>
            <w:shd w:val="clear" w:color="auto" w:fill="auto"/>
            <w:noWrap/>
            <w:vAlign w:val="bottom"/>
            <w:hideMark/>
          </w:tcPr>
          <w:p w14:paraId="1E77D379"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SalesRep - Sales Agent Territory</w:t>
            </w:r>
          </w:p>
        </w:tc>
        <w:tc>
          <w:tcPr>
            <w:tcW w:w="5795" w:type="dxa"/>
            <w:tcBorders>
              <w:top w:val="nil"/>
              <w:left w:val="nil"/>
              <w:bottom w:val="single" w:sz="4" w:space="0" w:color="auto"/>
              <w:right w:val="single" w:sz="4" w:space="0" w:color="auto"/>
            </w:tcBorders>
            <w:shd w:val="clear" w:color="auto" w:fill="auto"/>
            <w:vAlign w:val="bottom"/>
            <w:hideMark/>
          </w:tcPr>
          <w:p w14:paraId="75F894EE"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Postal code mapping to Fluke sales persons and representatives currently associated with territories.</w:t>
            </w:r>
          </w:p>
        </w:tc>
      </w:tr>
      <w:tr w:rsidR="001622E3" w:rsidRPr="001622E3" w14:paraId="50267260"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8E755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D89</w:t>
            </w:r>
          </w:p>
        </w:tc>
        <w:tc>
          <w:tcPr>
            <w:tcW w:w="3985" w:type="dxa"/>
            <w:tcBorders>
              <w:top w:val="nil"/>
              <w:left w:val="nil"/>
              <w:bottom w:val="single" w:sz="4" w:space="0" w:color="auto"/>
              <w:right w:val="single" w:sz="4" w:space="0" w:color="auto"/>
            </w:tcBorders>
            <w:shd w:val="clear" w:color="auto" w:fill="auto"/>
            <w:noWrap/>
            <w:vAlign w:val="bottom"/>
            <w:hideMark/>
          </w:tcPr>
          <w:p w14:paraId="3F38B3F2"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SalesRep - Secondary SalesRep</w:t>
            </w:r>
          </w:p>
        </w:tc>
        <w:tc>
          <w:tcPr>
            <w:tcW w:w="5795" w:type="dxa"/>
            <w:tcBorders>
              <w:top w:val="nil"/>
              <w:left w:val="nil"/>
              <w:bottom w:val="single" w:sz="4" w:space="0" w:color="auto"/>
              <w:right w:val="single" w:sz="4" w:space="0" w:color="auto"/>
            </w:tcBorders>
            <w:shd w:val="clear" w:color="auto" w:fill="auto"/>
            <w:vAlign w:val="bottom"/>
            <w:hideMark/>
          </w:tcPr>
          <w:p w14:paraId="7D5C11DE"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Additional party, not usually a Fluke employee, who receives sales credit. These parties are most often in the Electrical and HVAC sales channels.</w:t>
            </w:r>
          </w:p>
        </w:tc>
      </w:tr>
      <w:tr w:rsidR="001622E3" w:rsidRPr="001622E3" w14:paraId="54CA3B67"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EA91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D90</w:t>
            </w:r>
          </w:p>
        </w:tc>
        <w:tc>
          <w:tcPr>
            <w:tcW w:w="3985" w:type="dxa"/>
            <w:tcBorders>
              <w:top w:val="nil"/>
              <w:left w:val="nil"/>
              <w:bottom w:val="single" w:sz="4" w:space="0" w:color="auto"/>
              <w:right w:val="single" w:sz="4" w:space="0" w:color="auto"/>
            </w:tcBorders>
            <w:shd w:val="clear" w:color="auto" w:fill="auto"/>
            <w:noWrap/>
            <w:vAlign w:val="bottom"/>
            <w:hideMark/>
          </w:tcPr>
          <w:p w14:paraId="5DAA8803"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Service Type</w:t>
            </w:r>
          </w:p>
        </w:tc>
        <w:tc>
          <w:tcPr>
            <w:tcW w:w="5795" w:type="dxa"/>
            <w:tcBorders>
              <w:top w:val="nil"/>
              <w:left w:val="nil"/>
              <w:bottom w:val="single" w:sz="4" w:space="0" w:color="auto"/>
              <w:right w:val="single" w:sz="4" w:space="0" w:color="auto"/>
            </w:tcBorders>
            <w:shd w:val="clear" w:color="auto" w:fill="auto"/>
            <w:vAlign w:val="bottom"/>
            <w:hideMark/>
          </w:tcPr>
          <w:p w14:paraId="7230CA35"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xml:space="preserve">Classification of service type. </w:t>
            </w:r>
          </w:p>
        </w:tc>
      </w:tr>
      <w:tr w:rsidR="001622E3" w:rsidRPr="001622E3" w14:paraId="1926D6EB"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55CAD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D91</w:t>
            </w:r>
          </w:p>
        </w:tc>
        <w:tc>
          <w:tcPr>
            <w:tcW w:w="3985" w:type="dxa"/>
            <w:tcBorders>
              <w:top w:val="nil"/>
              <w:left w:val="nil"/>
              <w:bottom w:val="single" w:sz="4" w:space="0" w:color="auto"/>
              <w:right w:val="single" w:sz="4" w:space="0" w:color="auto"/>
            </w:tcBorders>
            <w:shd w:val="clear" w:color="auto" w:fill="auto"/>
            <w:noWrap/>
            <w:vAlign w:val="bottom"/>
            <w:hideMark/>
          </w:tcPr>
          <w:p w14:paraId="0F536D94"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 xml:space="preserve">SIC Code </w:t>
            </w:r>
          </w:p>
        </w:tc>
        <w:tc>
          <w:tcPr>
            <w:tcW w:w="5795" w:type="dxa"/>
            <w:tcBorders>
              <w:top w:val="nil"/>
              <w:left w:val="nil"/>
              <w:bottom w:val="single" w:sz="4" w:space="0" w:color="auto"/>
              <w:right w:val="single" w:sz="4" w:space="0" w:color="auto"/>
            </w:tcBorders>
            <w:shd w:val="clear" w:color="auto" w:fill="auto"/>
            <w:vAlign w:val="bottom"/>
            <w:hideMark/>
          </w:tcPr>
          <w:p w14:paraId="0E9F87BB"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Standard Industry Classification of end customer.</w:t>
            </w:r>
          </w:p>
        </w:tc>
      </w:tr>
      <w:tr w:rsidR="001622E3" w:rsidRPr="001622E3" w14:paraId="40D0CA91"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0FC1E1"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D93</w:t>
            </w:r>
          </w:p>
        </w:tc>
        <w:tc>
          <w:tcPr>
            <w:tcW w:w="3985" w:type="dxa"/>
            <w:tcBorders>
              <w:top w:val="nil"/>
              <w:left w:val="nil"/>
              <w:bottom w:val="single" w:sz="4" w:space="0" w:color="auto"/>
              <w:right w:val="single" w:sz="4" w:space="0" w:color="auto"/>
            </w:tcBorders>
            <w:shd w:val="clear" w:color="auto" w:fill="auto"/>
            <w:noWrap/>
            <w:vAlign w:val="bottom"/>
            <w:hideMark/>
          </w:tcPr>
          <w:p w14:paraId="318D734F"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Source System</w:t>
            </w:r>
          </w:p>
        </w:tc>
        <w:tc>
          <w:tcPr>
            <w:tcW w:w="5795" w:type="dxa"/>
            <w:tcBorders>
              <w:top w:val="nil"/>
              <w:left w:val="nil"/>
              <w:bottom w:val="single" w:sz="4" w:space="0" w:color="auto"/>
              <w:right w:val="single" w:sz="4" w:space="0" w:color="auto"/>
            </w:tcBorders>
            <w:shd w:val="clear" w:color="auto" w:fill="auto"/>
            <w:vAlign w:val="bottom"/>
            <w:hideMark/>
          </w:tcPr>
          <w:p w14:paraId="1A8D7BBD"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xml:space="preserve">Identifier of the source system for the order line. </w:t>
            </w:r>
          </w:p>
        </w:tc>
      </w:tr>
      <w:tr w:rsidR="001622E3" w:rsidRPr="001622E3" w14:paraId="6929E0CD" w14:textId="77777777" w:rsidTr="00AF0410">
        <w:trPr>
          <w:trHeight w:val="70"/>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24F7EC67" w14:textId="77777777" w:rsidR="001622E3" w:rsidRPr="001622E3" w:rsidRDefault="001622E3" w:rsidP="001622E3">
            <w:pPr>
              <w:spacing w:after="0" w:line="240" w:lineRule="auto"/>
              <w:ind w:firstLine="0"/>
              <w:jc w:val="left"/>
              <w:rPr>
                <w:rFonts w:ascii="Calibri" w:eastAsia="Times New Roman" w:hAnsi="Calibri" w:cs="Calibri"/>
                <w:color w:val="9C5700"/>
              </w:rPr>
            </w:pPr>
            <w:r w:rsidRPr="001622E3">
              <w:rPr>
                <w:rFonts w:ascii="Calibri" w:eastAsia="Times New Roman" w:hAnsi="Calibri" w:cs="Calibri"/>
                <w:color w:val="9C5700"/>
              </w:rPr>
              <w:t>D96</w:t>
            </w:r>
          </w:p>
        </w:tc>
        <w:tc>
          <w:tcPr>
            <w:tcW w:w="3985" w:type="dxa"/>
            <w:tcBorders>
              <w:top w:val="nil"/>
              <w:left w:val="nil"/>
              <w:bottom w:val="single" w:sz="4" w:space="0" w:color="auto"/>
              <w:right w:val="single" w:sz="4" w:space="0" w:color="auto"/>
            </w:tcBorders>
            <w:shd w:val="clear" w:color="000000" w:fill="FFEB9C"/>
            <w:noWrap/>
            <w:vAlign w:val="bottom"/>
            <w:hideMark/>
          </w:tcPr>
          <w:p w14:paraId="5634E915" w14:textId="77777777" w:rsidR="001622E3" w:rsidRPr="001622E3" w:rsidRDefault="001622E3" w:rsidP="001622E3">
            <w:pPr>
              <w:spacing w:after="0" w:line="240" w:lineRule="auto"/>
              <w:ind w:firstLine="0"/>
              <w:jc w:val="left"/>
              <w:rPr>
                <w:rFonts w:ascii="Calibri" w:eastAsia="Times New Roman" w:hAnsi="Calibri" w:cs="Calibri"/>
                <w:color w:val="9C5700"/>
                <w:sz w:val="18"/>
                <w:szCs w:val="18"/>
              </w:rPr>
            </w:pPr>
            <w:r w:rsidRPr="001622E3">
              <w:rPr>
                <w:rFonts w:ascii="Calibri" w:eastAsia="Times New Roman" w:hAnsi="Calibri" w:cs="Calibri"/>
                <w:color w:val="9C5700"/>
                <w:sz w:val="18"/>
                <w:szCs w:val="18"/>
              </w:rPr>
              <w:t xml:space="preserve">Sub Inventory </w:t>
            </w:r>
          </w:p>
        </w:tc>
        <w:tc>
          <w:tcPr>
            <w:tcW w:w="5795" w:type="dxa"/>
            <w:tcBorders>
              <w:top w:val="nil"/>
              <w:left w:val="nil"/>
              <w:bottom w:val="single" w:sz="4" w:space="0" w:color="auto"/>
              <w:right w:val="single" w:sz="4" w:space="0" w:color="auto"/>
            </w:tcBorders>
            <w:shd w:val="clear" w:color="000000" w:fill="FFEB9C"/>
            <w:vAlign w:val="bottom"/>
            <w:hideMark/>
          </w:tcPr>
          <w:p w14:paraId="46DEB746" w14:textId="77777777" w:rsidR="001622E3" w:rsidRPr="001622E3" w:rsidRDefault="001622E3" w:rsidP="001622E3">
            <w:pPr>
              <w:spacing w:after="0" w:line="240" w:lineRule="auto"/>
              <w:ind w:firstLine="0"/>
              <w:jc w:val="left"/>
              <w:rPr>
                <w:rFonts w:ascii="Calibri" w:eastAsia="Times New Roman" w:hAnsi="Calibri" w:cs="Calibri"/>
                <w:color w:val="9C5700"/>
                <w:sz w:val="18"/>
                <w:szCs w:val="18"/>
              </w:rPr>
            </w:pPr>
            <w:r w:rsidRPr="001622E3">
              <w:rPr>
                <w:rFonts w:ascii="Calibri" w:eastAsia="Times New Roman" w:hAnsi="Calibri" w:cs="Calibri"/>
                <w:color w:val="9C5700"/>
                <w:sz w:val="18"/>
                <w:szCs w:val="18"/>
              </w:rPr>
              <w:t>Unique physical or logical separations of material inventory, such as raw inventory, finished goods, or defective material</w:t>
            </w:r>
          </w:p>
        </w:tc>
      </w:tr>
      <w:tr w:rsidR="001622E3" w:rsidRPr="001622E3" w14:paraId="3815F19E"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A219A7"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D97</w:t>
            </w:r>
          </w:p>
        </w:tc>
        <w:tc>
          <w:tcPr>
            <w:tcW w:w="3985" w:type="dxa"/>
            <w:tcBorders>
              <w:top w:val="nil"/>
              <w:left w:val="nil"/>
              <w:bottom w:val="single" w:sz="4" w:space="0" w:color="auto"/>
              <w:right w:val="single" w:sz="4" w:space="0" w:color="auto"/>
            </w:tcBorders>
            <w:shd w:val="clear" w:color="auto" w:fill="auto"/>
            <w:noWrap/>
            <w:vAlign w:val="bottom"/>
            <w:hideMark/>
          </w:tcPr>
          <w:p w14:paraId="13BED4D7"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Transaction - Transaction Source</w:t>
            </w:r>
          </w:p>
        </w:tc>
        <w:tc>
          <w:tcPr>
            <w:tcW w:w="5795" w:type="dxa"/>
            <w:tcBorders>
              <w:top w:val="nil"/>
              <w:left w:val="nil"/>
              <w:bottom w:val="single" w:sz="4" w:space="0" w:color="auto"/>
              <w:right w:val="single" w:sz="4" w:space="0" w:color="auto"/>
            </w:tcBorders>
            <w:shd w:val="clear" w:color="auto" w:fill="auto"/>
            <w:vAlign w:val="bottom"/>
            <w:hideMark/>
          </w:tcPr>
          <w:p w14:paraId="1AF80649"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Indicates the source of the transaction.</w:t>
            </w:r>
          </w:p>
        </w:tc>
      </w:tr>
      <w:tr w:rsidR="001622E3" w:rsidRPr="001622E3" w14:paraId="46255EBF"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E2FEB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D98</w:t>
            </w:r>
          </w:p>
        </w:tc>
        <w:tc>
          <w:tcPr>
            <w:tcW w:w="3985" w:type="dxa"/>
            <w:tcBorders>
              <w:top w:val="nil"/>
              <w:left w:val="nil"/>
              <w:bottom w:val="single" w:sz="4" w:space="0" w:color="auto"/>
              <w:right w:val="single" w:sz="4" w:space="0" w:color="auto"/>
            </w:tcBorders>
            <w:shd w:val="clear" w:color="auto" w:fill="auto"/>
            <w:noWrap/>
            <w:vAlign w:val="bottom"/>
            <w:hideMark/>
          </w:tcPr>
          <w:p w14:paraId="6B533EF2"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Transaction - Transaction Type</w:t>
            </w:r>
          </w:p>
        </w:tc>
        <w:tc>
          <w:tcPr>
            <w:tcW w:w="5795" w:type="dxa"/>
            <w:tcBorders>
              <w:top w:val="nil"/>
              <w:left w:val="nil"/>
              <w:bottom w:val="single" w:sz="4" w:space="0" w:color="auto"/>
              <w:right w:val="single" w:sz="4" w:space="0" w:color="auto"/>
            </w:tcBorders>
            <w:shd w:val="clear" w:color="auto" w:fill="auto"/>
            <w:vAlign w:val="bottom"/>
            <w:hideMark/>
          </w:tcPr>
          <w:p w14:paraId="73A2C325"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Classify a particular transaction</w:t>
            </w:r>
          </w:p>
        </w:tc>
      </w:tr>
      <w:tr w:rsidR="001622E3" w:rsidRPr="001622E3" w14:paraId="394ACB7F"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B0AC6A"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D99</w:t>
            </w:r>
          </w:p>
        </w:tc>
        <w:tc>
          <w:tcPr>
            <w:tcW w:w="3985" w:type="dxa"/>
            <w:tcBorders>
              <w:top w:val="nil"/>
              <w:left w:val="nil"/>
              <w:bottom w:val="single" w:sz="4" w:space="0" w:color="auto"/>
              <w:right w:val="single" w:sz="4" w:space="0" w:color="auto"/>
            </w:tcBorders>
            <w:shd w:val="clear" w:color="auto" w:fill="auto"/>
            <w:noWrap/>
            <w:vAlign w:val="bottom"/>
            <w:hideMark/>
          </w:tcPr>
          <w:p w14:paraId="6ED32EFA"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Vendor</w:t>
            </w:r>
          </w:p>
        </w:tc>
        <w:tc>
          <w:tcPr>
            <w:tcW w:w="5795" w:type="dxa"/>
            <w:tcBorders>
              <w:top w:val="nil"/>
              <w:left w:val="nil"/>
              <w:bottom w:val="single" w:sz="4" w:space="0" w:color="auto"/>
              <w:right w:val="single" w:sz="4" w:space="0" w:color="auto"/>
            </w:tcBorders>
            <w:shd w:val="clear" w:color="auto" w:fill="auto"/>
            <w:vAlign w:val="bottom"/>
            <w:hideMark/>
          </w:tcPr>
          <w:p w14:paraId="36BE302C"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Vendor that sends the invoice.</w:t>
            </w:r>
          </w:p>
        </w:tc>
      </w:tr>
      <w:tr w:rsidR="001622E3" w:rsidRPr="001622E3" w14:paraId="3BF7DD00"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6D93DE"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D100</w:t>
            </w:r>
          </w:p>
        </w:tc>
        <w:tc>
          <w:tcPr>
            <w:tcW w:w="3985" w:type="dxa"/>
            <w:tcBorders>
              <w:top w:val="nil"/>
              <w:left w:val="nil"/>
              <w:bottom w:val="single" w:sz="4" w:space="0" w:color="auto"/>
              <w:right w:val="single" w:sz="4" w:space="0" w:color="auto"/>
            </w:tcBorders>
            <w:shd w:val="clear" w:color="auto" w:fill="auto"/>
            <w:noWrap/>
            <w:vAlign w:val="center"/>
            <w:hideMark/>
          </w:tcPr>
          <w:p w14:paraId="57CE5F20"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Admin</w:t>
            </w:r>
          </w:p>
        </w:tc>
        <w:tc>
          <w:tcPr>
            <w:tcW w:w="5795" w:type="dxa"/>
            <w:tcBorders>
              <w:top w:val="nil"/>
              <w:left w:val="nil"/>
              <w:bottom w:val="single" w:sz="4" w:space="0" w:color="auto"/>
              <w:right w:val="single" w:sz="4" w:space="0" w:color="auto"/>
            </w:tcBorders>
            <w:shd w:val="clear" w:color="auto" w:fill="auto"/>
            <w:vAlign w:val="bottom"/>
            <w:hideMark/>
          </w:tcPr>
          <w:p w14:paraId="2324204D"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Full name of the person who created this unit data.</w:t>
            </w:r>
          </w:p>
        </w:tc>
      </w:tr>
      <w:tr w:rsidR="001622E3" w:rsidRPr="001622E3" w14:paraId="57E4525F"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E6173A"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D101</w:t>
            </w:r>
          </w:p>
        </w:tc>
        <w:tc>
          <w:tcPr>
            <w:tcW w:w="3985" w:type="dxa"/>
            <w:tcBorders>
              <w:top w:val="nil"/>
              <w:left w:val="nil"/>
              <w:bottom w:val="single" w:sz="4" w:space="0" w:color="auto"/>
              <w:right w:val="single" w:sz="4" w:space="0" w:color="auto"/>
            </w:tcBorders>
            <w:shd w:val="clear" w:color="auto" w:fill="auto"/>
            <w:noWrap/>
            <w:vAlign w:val="center"/>
            <w:hideMark/>
          </w:tcPr>
          <w:p w14:paraId="4C15D7D3"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Admin Dates</w:t>
            </w:r>
          </w:p>
        </w:tc>
        <w:tc>
          <w:tcPr>
            <w:tcW w:w="5795" w:type="dxa"/>
            <w:tcBorders>
              <w:top w:val="nil"/>
              <w:left w:val="nil"/>
              <w:bottom w:val="single" w:sz="4" w:space="0" w:color="auto"/>
              <w:right w:val="single" w:sz="4" w:space="0" w:color="auto"/>
            </w:tcBorders>
            <w:shd w:val="clear" w:color="auto" w:fill="auto"/>
            <w:vAlign w:val="bottom"/>
            <w:hideMark/>
          </w:tcPr>
          <w:p w14:paraId="7D0585A0"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The date/time stamp when this unit data was created.</w:t>
            </w:r>
          </w:p>
        </w:tc>
      </w:tr>
      <w:tr w:rsidR="001622E3" w:rsidRPr="001622E3" w14:paraId="22DFFF2B"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38DB1A"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D102</w:t>
            </w:r>
          </w:p>
        </w:tc>
        <w:tc>
          <w:tcPr>
            <w:tcW w:w="3985" w:type="dxa"/>
            <w:tcBorders>
              <w:top w:val="nil"/>
              <w:left w:val="nil"/>
              <w:bottom w:val="single" w:sz="4" w:space="0" w:color="auto"/>
              <w:right w:val="single" w:sz="4" w:space="0" w:color="auto"/>
            </w:tcBorders>
            <w:shd w:val="clear" w:color="auto" w:fill="auto"/>
            <w:noWrap/>
            <w:vAlign w:val="center"/>
            <w:hideMark/>
          </w:tcPr>
          <w:p w14:paraId="393A776C"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Assembly</w:t>
            </w:r>
          </w:p>
        </w:tc>
        <w:tc>
          <w:tcPr>
            <w:tcW w:w="5795" w:type="dxa"/>
            <w:tcBorders>
              <w:top w:val="nil"/>
              <w:left w:val="nil"/>
              <w:bottom w:val="single" w:sz="4" w:space="0" w:color="auto"/>
              <w:right w:val="single" w:sz="4" w:space="0" w:color="auto"/>
            </w:tcBorders>
            <w:shd w:val="clear" w:color="auto" w:fill="auto"/>
            <w:vAlign w:val="bottom"/>
            <w:hideMark/>
          </w:tcPr>
          <w:p w14:paraId="13043132"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VOC Assembly.</w:t>
            </w:r>
          </w:p>
        </w:tc>
      </w:tr>
      <w:tr w:rsidR="001622E3" w:rsidRPr="001622E3" w14:paraId="6D8D122B"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4CCA5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D103</w:t>
            </w:r>
          </w:p>
        </w:tc>
        <w:tc>
          <w:tcPr>
            <w:tcW w:w="3985" w:type="dxa"/>
            <w:tcBorders>
              <w:top w:val="nil"/>
              <w:left w:val="nil"/>
              <w:bottom w:val="single" w:sz="4" w:space="0" w:color="auto"/>
              <w:right w:val="single" w:sz="4" w:space="0" w:color="auto"/>
            </w:tcBorders>
            <w:shd w:val="clear" w:color="auto" w:fill="auto"/>
            <w:noWrap/>
            <w:vAlign w:val="center"/>
            <w:hideMark/>
          </w:tcPr>
          <w:p w14:paraId="4AFB74E0"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Class Group Map</w:t>
            </w:r>
          </w:p>
        </w:tc>
        <w:tc>
          <w:tcPr>
            <w:tcW w:w="5795" w:type="dxa"/>
            <w:tcBorders>
              <w:top w:val="nil"/>
              <w:left w:val="nil"/>
              <w:bottom w:val="single" w:sz="4" w:space="0" w:color="auto"/>
              <w:right w:val="single" w:sz="4" w:space="0" w:color="auto"/>
            </w:tcBorders>
            <w:shd w:val="clear" w:color="auto" w:fill="auto"/>
            <w:vAlign w:val="bottom"/>
            <w:hideMark/>
          </w:tcPr>
          <w:p w14:paraId="2BBF8639"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xml:space="preserve">Higher level classification </w:t>
            </w:r>
          </w:p>
        </w:tc>
      </w:tr>
      <w:tr w:rsidR="001622E3" w:rsidRPr="001622E3" w14:paraId="5798FC0A"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FEF72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D104</w:t>
            </w:r>
          </w:p>
        </w:tc>
        <w:tc>
          <w:tcPr>
            <w:tcW w:w="3985" w:type="dxa"/>
            <w:tcBorders>
              <w:top w:val="nil"/>
              <w:left w:val="nil"/>
              <w:bottom w:val="single" w:sz="4" w:space="0" w:color="auto"/>
              <w:right w:val="single" w:sz="4" w:space="0" w:color="auto"/>
            </w:tcBorders>
            <w:shd w:val="clear" w:color="auto" w:fill="auto"/>
            <w:noWrap/>
            <w:vAlign w:val="center"/>
            <w:hideMark/>
          </w:tcPr>
          <w:p w14:paraId="6B5D676A"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Condition</w:t>
            </w:r>
          </w:p>
        </w:tc>
        <w:tc>
          <w:tcPr>
            <w:tcW w:w="5795" w:type="dxa"/>
            <w:tcBorders>
              <w:top w:val="nil"/>
              <w:left w:val="nil"/>
              <w:bottom w:val="single" w:sz="4" w:space="0" w:color="auto"/>
              <w:right w:val="single" w:sz="4" w:space="0" w:color="auto"/>
            </w:tcBorders>
            <w:shd w:val="clear" w:color="auto" w:fill="auto"/>
            <w:vAlign w:val="bottom"/>
            <w:hideMark/>
          </w:tcPr>
          <w:p w14:paraId="79554730"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List of conditions for an Order</w:t>
            </w:r>
          </w:p>
        </w:tc>
      </w:tr>
      <w:tr w:rsidR="001622E3" w:rsidRPr="001622E3" w14:paraId="46A621D7"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09F25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D105</w:t>
            </w:r>
          </w:p>
        </w:tc>
        <w:tc>
          <w:tcPr>
            <w:tcW w:w="3985" w:type="dxa"/>
            <w:tcBorders>
              <w:top w:val="nil"/>
              <w:left w:val="nil"/>
              <w:bottom w:val="single" w:sz="4" w:space="0" w:color="auto"/>
              <w:right w:val="single" w:sz="4" w:space="0" w:color="auto"/>
            </w:tcBorders>
            <w:shd w:val="clear" w:color="auto" w:fill="auto"/>
            <w:noWrap/>
            <w:vAlign w:val="center"/>
            <w:hideMark/>
          </w:tcPr>
          <w:p w14:paraId="4FA38E62"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Corrective Actions</w:t>
            </w:r>
          </w:p>
        </w:tc>
        <w:tc>
          <w:tcPr>
            <w:tcW w:w="5795" w:type="dxa"/>
            <w:tcBorders>
              <w:top w:val="nil"/>
              <w:left w:val="nil"/>
              <w:bottom w:val="single" w:sz="4" w:space="0" w:color="auto"/>
              <w:right w:val="single" w:sz="4" w:space="0" w:color="auto"/>
            </w:tcBorders>
            <w:shd w:val="clear" w:color="auto" w:fill="auto"/>
            <w:vAlign w:val="bottom"/>
            <w:hideMark/>
          </w:tcPr>
          <w:p w14:paraId="509A3312"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List of corrective actions.</w:t>
            </w:r>
          </w:p>
        </w:tc>
      </w:tr>
      <w:tr w:rsidR="001622E3" w:rsidRPr="001622E3" w14:paraId="539E45D9"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6D08F3"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D106</w:t>
            </w:r>
          </w:p>
        </w:tc>
        <w:tc>
          <w:tcPr>
            <w:tcW w:w="3985" w:type="dxa"/>
            <w:tcBorders>
              <w:top w:val="nil"/>
              <w:left w:val="nil"/>
              <w:bottom w:val="single" w:sz="4" w:space="0" w:color="auto"/>
              <w:right w:val="single" w:sz="4" w:space="0" w:color="auto"/>
            </w:tcBorders>
            <w:shd w:val="clear" w:color="auto" w:fill="auto"/>
            <w:noWrap/>
            <w:vAlign w:val="center"/>
            <w:hideMark/>
          </w:tcPr>
          <w:p w14:paraId="67FD35EE"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Diagnosis</w:t>
            </w:r>
          </w:p>
        </w:tc>
        <w:tc>
          <w:tcPr>
            <w:tcW w:w="5795" w:type="dxa"/>
            <w:tcBorders>
              <w:top w:val="nil"/>
              <w:left w:val="nil"/>
              <w:bottom w:val="single" w:sz="4" w:space="0" w:color="auto"/>
              <w:right w:val="single" w:sz="4" w:space="0" w:color="auto"/>
            </w:tcBorders>
            <w:shd w:val="clear" w:color="auto" w:fill="auto"/>
            <w:vAlign w:val="bottom"/>
            <w:hideMark/>
          </w:tcPr>
          <w:p w14:paraId="780ADBC6"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xml:space="preserve">List of values on return order. </w:t>
            </w:r>
          </w:p>
        </w:tc>
      </w:tr>
      <w:tr w:rsidR="001622E3" w:rsidRPr="001622E3" w14:paraId="6E03F15E"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EA66A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D107</w:t>
            </w:r>
          </w:p>
        </w:tc>
        <w:tc>
          <w:tcPr>
            <w:tcW w:w="3985" w:type="dxa"/>
            <w:tcBorders>
              <w:top w:val="nil"/>
              <w:left w:val="nil"/>
              <w:bottom w:val="single" w:sz="4" w:space="0" w:color="auto"/>
              <w:right w:val="single" w:sz="4" w:space="0" w:color="auto"/>
            </w:tcBorders>
            <w:shd w:val="clear" w:color="auto" w:fill="auto"/>
            <w:noWrap/>
            <w:vAlign w:val="center"/>
            <w:hideMark/>
          </w:tcPr>
          <w:p w14:paraId="3071FAAD"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Function</w:t>
            </w:r>
          </w:p>
        </w:tc>
        <w:tc>
          <w:tcPr>
            <w:tcW w:w="5795" w:type="dxa"/>
            <w:tcBorders>
              <w:top w:val="nil"/>
              <w:left w:val="nil"/>
              <w:bottom w:val="single" w:sz="4" w:space="0" w:color="auto"/>
              <w:right w:val="single" w:sz="4" w:space="0" w:color="auto"/>
            </w:tcBorders>
            <w:shd w:val="clear" w:color="auto" w:fill="auto"/>
            <w:vAlign w:val="bottom"/>
            <w:hideMark/>
          </w:tcPr>
          <w:p w14:paraId="1FAA943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List of test functions performed.</w:t>
            </w:r>
          </w:p>
        </w:tc>
      </w:tr>
      <w:tr w:rsidR="001622E3" w:rsidRPr="001622E3" w14:paraId="645B4B72"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4F8DA0"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D108</w:t>
            </w:r>
          </w:p>
        </w:tc>
        <w:tc>
          <w:tcPr>
            <w:tcW w:w="3985" w:type="dxa"/>
            <w:tcBorders>
              <w:top w:val="nil"/>
              <w:left w:val="nil"/>
              <w:bottom w:val="single" w:sz="4" w:space="0" w:color="auto"/>
              <w:right w:val="single" w:sz="4" w:space="0" w:color="auto"/>
            </w:tcBorders>
            <w:shd w:val="clear" w:color="auto" w:fill="auto"/>
            <w:noWrap/>
            <w:vAlign w:val="center"/>
            <w:hideMark/>
          </w:tcPr>
          <w:p w14:paraId="0EF8EAF3"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RMA Text</w:t>
            </w:r>
          </w:p>
        </w:tc>
        <w:tc>
          <w:tcPr>
            <w:tcW w:w="5795" w:type="dxa"/>
            <w:tcBorders>
              <w:top w:val="nil"/>
              <w:left w:val="nil"/>
              <w:bottom w:val="single" w:sz="4" w:space="0" w:color="auto"/>
              <w:right w:val="single" w:sz="4" w:space="0" w:color="auto"/>
            </w:tcBorders>
            <w:shd w:val="clear" w:color="auto" w:fill="auto"/>
            <w:vAlign w:val="bottom"/>
            <w:hideMark/>
          </w:tcPr>
          <w:p w14:paraId="7E5A2C1D"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Junk Dimension</w:t>
            </w:r>
          </w:p>
        </w:tc>
      </w:tr>
      <w:tr w:rsidR="001622E3" w:rsidRPr="001622E3" w14:paraId="49808672"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6A3872"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D109</w:t>
            </w:r>
          </w:p>
        </w:tc>
        <w:tc>
          <w:tcPr>
            <w:tcW w:w="3985" w:type="dxa"/>
            <w:tcBorders>
              <w:top w:val="nil"/>
              <w:left w:val="nil"/>
              <w:bottom w:val="single" w:sz="4" w:space="0" w:color="auto"/>
              <w:right w:val="single" w:sz="4" w:space="0" w:color="auto"/>
            </w:tcBorders>
            <w:shd w:val="clear" w:color="auto" w:fill="auto"/>
            <w:noWrap/>
            <w:vAlign w:val="center"/>
            <w:hideMark/>
          </w:tcPr>
          <w:p w14:paraId="0F0433B3"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Serial Number Code</w:t>
            </w:r>
          </w:p>
        </w:tc>
        <w:tc>
          <w:tcPr>
            <w:tcW w:w="5795" w:type="dxa"/>
            <w:tcBorders>
              <w:top w:val="nil"/>
              <w:left w:val="nil"/>
              <w:bottom w:val="single" w:sz="4" w:space="0" w:color="auto"/>
              <w:right w:val="single" w:sz="4" w:space="0" w:color="auto"/>
            </w:tcBorders>
            <w:shd w:val="clear" w:color="auto" w:fill="auto"/>
            <w:vAlign w:val="bottom"/>
            <w:hideMark/>
          </w:tcPr>
          <w:p w14:paraId="2F401C0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xml:space="preserve">Determines relationship between serial number and manufacturing date of product. </w:t>
            </w:r>
          </w:p>
        </w:tc>
      </w:tr>
      <w:tr w:rsidR="001622E3" w:rsidRPr="001622E3" w14:paraId="71BFE55A"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B2A2F2"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D110</w:t>
            </w:r>
          </w:p>
        </w:tc>
        <w:tc>
          <w:tcPr>
            <w:tcW w:w="3985" w:type="dxa"/>
            <w:tcBorders>
              <w:top w:val="nil"/>
              <w:left w:val="nil"/>
              <w:bottom w:val="single" w:sz="4" w:space="0" w:color="auto"/>
              <w:right w:val="single" w:sz="4" w:space="0" w:color="auto"/>
            </w:tcBorders>
            <w:shd w:val="clear" w:color="auto" w:fill="auto"/>
            <w:noWrap/>
            <w:vAlign w:val="center"/>
            <w:hideMark/>
          </w:tcPr>
          <w:p w14:paraId="7A220E74"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Sub Function</w:t>
            </w:r>
          </w:p>
        </w:tc>
        <w:tc>
          <w:tcPr>
            <w:tcW w:w="5795" w:type="dxa"/>
            <w:tcBorders>
              <w:top w:val="nil"/>
              <w:left w:val="nil"/>
              <w:bottom w:val="single" w:sz="4" w:space="0" w:color="auto"/>
              <w:right w:val="single" w:sz="4" w:space="0" w:color="auto"/>
            </w:tcBorders>
            <w:shd w:val="clear" w:color="auto" w:fill="auto"/>
            <w:vAlign w:val="bottom"/>
            <w:hideMark/>
          </w:tcPr>
          <w:p w14:paraId="0791719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List of test sub functions performed.</w:t>
            </w:r>
          </w:p>
        </w:tc>
      </w:tr>
      <w:tr w:rsidR="001622E3" w:rsidRPr="001622E3" w14:paraId="69E65043"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CEA7A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D111</w:t>
            </w:r>
          </w:p>
        </w:tc>
        <w:tc>
          <w:tcPr>
            <w:tcW w:w="3985" w:type="dxa"/>
            <w:tcBorders>
              <w:top w:val="nil"/>
              <w:left w:val="nil"/>
              <w:bottom w:val="single" w:sz="4" w:space="0" w:color="auto"/>
              <w:right w:val="single" w:sz="4" w:space="0" w:color="auto"/>
            </w:tcBorders>
            <w:shd w:val="clear" w:color="auto" w:fill="auto"/>
            <w:noWrap/>
            <w:vAlign w:val="center"/>
            <w:hideMark/>
          </w:tcPr>
          <w:p w14:paraId="38038CF6"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Supplier</w:t>
            </w:r>
          </w:p>
        </w:tc>
        <w:tc>
          <w:tcPr>
            <w:tcW w:w="5795" w:type="dxa"/>
            <w:tcBorders>
              <w:top w:val="nil"/>
              <w:left w:val="nil"/>
              <w:bottom w:val="single" w:sz="4" w:space="0" w:color="auto"/>
              <w:right w:val="single" w:sz="4" w:space="0" w:color="auto"/>
            </w:tcBorders>
            <w:shd w:val="clear" w:color="auto" w:fill="auto"/>
            <w:vAlign w:val="bottom"/>
            <w:hideMark/>
          </w:tcPr>
          <w:p w14:paraId="7B438F88"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Origin of item; cell or supplier.</w:t>
            </w:r>
          </w:p>
        </w:tc>
      </w:tr>
      <w:tr w:rsidR="001622E3" w:rsidRPr="001622E3" w14:paraId="45C5AADC"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A1FDE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D112</w:t>
            </w:r>
          </w:p>
        </w:tc>
        <w:tc>
          <w:tcPr>
            <w:tcW w:w="3985" w:type="dxa"/>
            <w:tcBorders>
              <w:top w:val="nil"/>
              <w:left w:val="nil"/>
              <w:bottom w:val="single" w:sz="4" w:space="0" w:color="auto"/>
              <w:right w:val="single" w:sz="4" w:space="0" w:color="auto"/>
            </w:tcBorders>
            <w:shd w:val="clear" w:color="auto" w:fill="auto"/>
            <w:noWrap/>
            <w:vAlign w:val="center"/>
            <w:hideMark/>
          </w:tcPr>
          <w:p w14:paraId="38970992"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Symptom</w:t>
            </w:r>
          </w:p>
        </w:tc>
        <w:tc>
          <w:tcPr>
            <w:tcW w:w="5795" w:type="dxa"/>
            <w:tcBorders>
              <w:top w:val="nil"/>
              <w:left w:val="nil"/>
              <w:bottom w:val="single" w:sz="4" w:space="0" w:color="auto"/>
              <w:right w:val="single" w:sz="4" w:space="0" w:color="auto"/>
            </w:tcBorders>
            <w:shd w:val="clear" w:color="auto" w:fill="auto"/>
            <w:vAlign w:val="bottom"/>
            <w:hideMark/>
          </w:tcPr>
          <w:p w14:paraId="155700C8"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Symptoms of defect.</w:t>
            </w:r>
          </w:p>
        </w:tc>
      </w:tr>
      <w:tr w:rsidR="001622E3" w:rsidRPr="001622E3" w14:paraId="7389372E"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38883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D113</w:t>
            </w:r>
          </w:p>
        </w:tc>
        <w:tc>
          <w:tcPr>
            <w:tcW w:w="3985" w:type="dxa"/>
            <w:tcBorders>
              <w:top w:val="nil"/>
              <w:left w:val="nil"/>
              <w:bottom w:val="single" w:sz="4" w:space="0" w:color="auto"/>
              <w:right w:val="single" w:sz="4" w:space="0" w:color="auto"/>
            </w:tcBorders>
            <w:shd w:val="clear" w:color="auto" w:fill="auto"/>
            <w:noWrap/>
            <w:vAlign w:val="center"/>
            <w:hideMark/>
          </w:tcPr>
          <w:p w14:paraId="52CEC56D"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Text</w:t>
            </w:r>
          </w:p>
        </w:tc>
        <w:tc>
          <w:tcPr>
            <w:tcW w:w="5795" w:type="dxa"/>
            <w:tcBorders>
              <w:top w:val="nil"/>
              <w:left w:val="nil"/>
              <w:bottom w:val="single" w:sz="4" w:space="0" w:color="auto"/>
              <w:right w:val="single" w:sz="4" w:space="0" w:color="auto"/>
            </w:tcBorders>
            <w:shd w:val="clear" w:color="auto" w:fill="auto"/>
            <w:vAlign w:val="bottom"/>
            <w:hideMark/>
          </w:tcPr>
          <w:p w14:paraId="6178D4D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Free form text.</w:t>
            </w:r>
          </w:p>
        </w:tc>
      </w:tr>
      <w:tr w:rsidR="001622E3" w:rsidRPr="001622E3" w14:paraId="5E88BD14"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16D712"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D114</w:t>
            </w:r>
          </w:p>
        </w:tc>
        <w:tc>
          <w:tcPr>
            <w:tcW w:w="3985" w:type="dxa"/>
            <w:tcBorders>
              <w:top w:val="nil"/>
              <w:left w:val="nil"/>
              <w:bottom w:val="single" w:sz="4" w:space="0" w:color="auto"/>
              <w:right w:val="single" w:sz="4" w:space="0" w:color="auto"/>
            </w:tcBorders>
            <w:shd w:val="clear" w:color="auto" w:fill="auto"/>
            <w:noWrap/>
            <w:vAlign w:val="center"/>
            <w:hideMark/>
          </w:tcPr>
          <w:p w14:paraId="7145B503"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VOC Dimension - Warranty Map</w:t>
            </w:r>
          </w:p>
        </w:tc>
        <w:tc>
          <w:tcPr>
            <w:tcW w:w="5795" w:type="dxa"/>
            <w:tcBorders>
              <w:top w:val="nil"/>
              <w:left w:val="nil"/>
              <w:bottom w:val="single" w:sz="4" w:space="0" w:color="auto"/>
              <w:right w:val="single" w:sz="4" w:space="0" w:color="auto"/>
            </w:tcBorders>
            <w:shd w:val="clear" w:color="auto" w:fill="auto"/>
            <w:vAlign w:val="bottom"/>
            <w:hideMark/>
          </w:tcPr>
          <w:p w14:paraId="1A3E2E73"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Warranty Status for the returned item.</w:t>
            </w:r>
          </w:p>
        </w:tc>
      </w:tr>
      <w:tr w:rsidR="001622E3" w:rsidRPr="001622E3" w14:paraId="64CBE741"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CA972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D115</w:t>
            </w:r>
          </w:p>
        </w:tc>
        <w:tc>
          <w:tcPr>
            <w:tcW w:w="3985" w:type="dxa"/>
            <w:tcBorders>
              <w:top w:val="nil"/>
              <w:left w:val="nil"/>
              <w:bottom w:val="single" w:sz="4" w:space="0" w:color="auto"/>
              <w:right w:val="single" w:sz="4" w:space="0" w:color="auto"/>
            </w:tcBorders>
            <w:shd w:val="clear" w:color="auto" w:fill="auto"/>
            <w:noWrap/>
            <w:vAlign w:val="bottom"/>
            <w:hideMark/>
          </w:tcPr>
          <w:p w14:paraId="7D15D323"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Warehouse</w:t>
            </w:r>
          </w:p>
        </w:tc>
        <w:tc>
          <w:tcPr>
            <w:tcW w:w="5795" w:type="dxa"/>
            <w:tcBorders>
              <w:top w:val="nil"/>
              <w:left w:val="nil"/>
              <w:bottom w:val="single" w:sz="4" w:space="0" w:color="auto"/>
              <w:right w:val="single" w:sz="4" w:space="0" w:color="auto"/>
            </w:tcBorders>
            <w:shd w:val="clear" w:color="auto" w:fill="auto"/>
            <w:vAlign w:val="bottom"/>
            <w:hideMark/>
          </w:tcPr>
          <w:p w14:paraId="4951DE59"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Warehouse details.</w:t>
            </w:r>
          </w:p>
        </w:tc>
      </w:tr>
      <w:tr w:rsidR="001622E3" w:rsidRPr="001622E3" w14:paraId="50AC8C9F"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738A2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D116</w:t>
            </w:r>
          </w:p>
        </w:tc>
        <w:tc>
          <w:tcPr>
            <w:tcW w:w="3985" w:type="dxa"/>
            <w:tcBorders>
              <w:top w:val="nil"/>
              <w:left w:val="nil"/>
              <w:bottom w:val="single" w:sz="4" w:space="0" w:color="auto"/>
              <w:right w:val="single" w:sz="4" w:space="0" w:color="auto"/>
            </w:tcBorders>
            <w:shd w:val="clear" w:color="auto" w:fill="auto"/>
            <w:noWrap/>
            <w:vAlign w:val="bottom"/>
            <w:hideMark/>
          </w:tcPr>
          <w:p w14:paraId="5488807E"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 xml:space="preserve">Warehouse Lab </w:t>
            </w:r>
          </w:p>
        </w:tc>
        <w:tc>
          <w:tcPr>
            <w:tcW w:w="5795" w:type="dxa"/>
            <w:tcBorders>
              <w:top w:val="nil"/>
              <w:left w:val="nil"/>
              <w:bottom w:val="single" w:sz="4" w:space="0" w:color="auto"/>
              <w:right w:val="single" w:sz="4" w:space="0" w:color="auto"/>
            </w:tcBorders>
            <w:shd w:val="clear" w:color="auto" w:fill="auto"/>
            <w:vAlign w:val="bottom"/>
            <w:hideMark/>
          </w:tcPr>
          <w:p w14:paraId="13B638C5"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Inventory detail.</w:t>
            </w:r>
          </w:p>
        </w:tc>
      </w:tr>
      <w:tr w:rsidR="001622E3" w:rsidRPr="001622E3" w14:paraId="136082E9"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9B8C4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D117</w:t>
            </w:r>
          </w:p>
        </w:tc>
        <w:tc>
          <w:tcPr>
            <w:tcW w:w="3985" w:type="dxa"/>
            <w:tcBorders>
              <w:top w:val="nil"/>
              <w:left w:val="nil"/>
              <w:bottom w:val="single" w:sz="4" w:space="0" w:color="auto"/>
              <w:right w:val="single" w:sz="4" w:space="0" w:color="auto"/>
            </w:tcBorders>
            <w:shd w:val="clear" w:color="auto" w:fill="auto"/>
            <w:noWrap/>
            <w:vAlign w:val="bottom"/>
            <w:hideMark/>
          </w:tcPr>
          <w:p w14:paraId="186225F7"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Warranty Cost - Record Owner</w:t>
            </w:r>
          </w:p>
        </w:tc>
        <w:tc>
          <w:tcPr>
            <w:tcW w:w="5795" w:type="dxa"/>
            <w:tcBorders>
              <w:top w:val="nil"/>
              <w:left w:val="nil"/>
              <w:bottom w:val="single" w:sz="4" w:space="0" w:color="auto"/>
              <w:right w:val="single" w:sz="4" w:space="0" w:color="auto"/>
            </w:tcBorders>
            <w:shd w:val="clear" w:color="auto" w:fill="auto"/>
            <w:vAlign w:val="bottom"/>
            <w:hideMark/>
          </w:tcPr>
          <w:p w14:paraId="08572CDB"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Details about the Technical Service person, group or organization responsible for this record.</w:t>
            </w:r>
          </w:p>
        </w:tc>
      </w:tr>
      <w:tr w:rsidR="001622E3" w:rsidRPr="001622E3" w14:paraId="69630E02" w14:textId="77777777" w:rsidTr="00AF041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AE4B5"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D118</w:t>
            </w:r>
          </w:p>
        </w:tc>
        <w:tc>
          <w:tcPr>
            <w:tcW w:w="3985" w:type="dxa"/>
            <w:tcBorders>
              <w:top w:val="nil"/>
              <w:left w:val="nil"/>
              <w:bottom w:val="single" w:sz="4" w:space="0" w:color="auto"/>
              <w:right w:val="single" w:sz="4" w:space="0" w:color="auto"/>
            </w:tcBorders>
            <w:shd w:val="clear" w:color="auto" w:fill="auto"/>
            <w:noWrap/>
            <w:vAlign w:val="bottom"/>
            <w:hideMark/>
          </w:tcPr>
          <w:p w14:paraId="0374D936"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Warranty Cost - Resource</w:t>
            </w:r>
          </w:p>
        </w:tc>
        <w:tc>
          <w:tcPr>
            <w:tcW w:w="5795" w:type="dxa"/>
            <w:tcBorders>
              <w:top w:val="nil"/>
              <w:left w:val="nil"/>
              <w:bottom w:val="single" w:sz="4" w:space="0" w:color="auto"/>
              <w:right w:val="single" w:sz="4" w:space="0" w:color="auto"/>
            </w:tcBorders>
            <w:shd w:val="clear" w:color="auto" w:fill="auto"/>
            <w:vAlign w:val="bottom"/>
            <w:hideMark/>
          </w:tcPr>
          <w:p w14:paraId="34BD9DFF"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Stores information on Warranty Resource Costs.</w:t>
            </w:r>
          </w:p>
        </w:tc>
      </w:tr>
      <w:tr w:rsidR="001622E3" w:rsidRPr="001622E3" w14:paraId="6F9B79D7" w14:textId="77777777" w:rsidTr="00AF0410">
        <w:trPr>
          <w:trHeight w:val="70"/>
        </w:trPr>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181D62C8"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D120</w:t>
            </w:r>
          </w:p>
        </w:tc>
        <w:tc>
          <w:tcPr>
            <w:tcW w:w="3985" w:type="dxa"/>
            <w:tcBorders>
              <w:top w:val="nil"/>
              <w:left w:val="nil"/>
              <w:bottom w:val="single" w:sz="4" w:space="0" w:color="auto"/>
              <w:right w:val="single" w:sz="4" w:space="0" w:color="auto"/>
            </w:tcBorders>
            <w:shd w:val="clear" w:color="000000" w:fill="FFFF00"/>
            <w:noWrap/>
            <w:vAlign w:val="bottom"/>
            <w:hideMark/>
          </w:tcPr>
          <w:p w14:paraId="3A635664" w14:textId="77777777" w:rsidR="001622E3" w:rsidRPr="001622E3" w:rsidRDefault="001622E3" w:rsidP="001622E3">
            <w:pPr>
              <w:spacing w:after="0" w:line="240" w:lineRule="auto"/>
              <w:ind w:firstLine="0"/>
              <w:jc w:val="left"/>
              <w:rPr>
                <w:rFonts w:ascii="Calibri" w:eastAsia="Times New Roman" w:hAnsi="Calibri" w:cs="Calibri"/>
                <w:b/>
                <w:bCs/>
                <w:color w:val="000000"/>
                <w:sz w:val="18"/>
                <w:szCs w:val="18"/>
              </w:rPr>
            </w:pPr>
            <w:r w:rsidRPr="001622E3">
              <w:rPr>
                <w:rFonts w:ascii="Calibri" w:eastAsia="Times New Roman" w:hAnsi="Calibri" w:cs="Calibri"/>
                <w:b/>
                <w:bCs/>
                <w:color w:val="000000"/>
                <w:sz w:val="18"/>
                <w:szCs w:val="18"/>
              </w:rPr>
              <w:t>WIP Discrete</w:t>
            </w:r>
          </w:p>
        </w:tc>
        <w:tc>
          <w:tcPr>
            <w:tcW w:w="5795" w:type="dxa"/>
            <w:tcBorders>
              <w:top w:val="nil"/>
              <w:left w:val="nil"/>
              <w:bottom w:val="single" w:sz="4" w:space="0" w:color="auto"/>
              <w:right w:val="single" w:sz="4" w:space="0" w:color="auto"/>
            </w:tcBorders>
            <w:shd w:val="clear" w:color="000000" w:fill="FFFF00"/>
            <w:vAlign w:val="bottom"/>
            <w:hideMark/>
          </w:tcPr>
          <w:p w14:paraId="0FF61BF7"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Stores information on Valuation accounts that were charged for issue components, move assemblies, complete assemblies, and charge resources</w:t>
            </w:r>
          </w:p>
        </w:tc>
      </w:tr>
      <w:tr w:rsidR="001622E3" w:rsidRPr="001622E3" w14:paraId="5307CCF9"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9E264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D121</w:t>
            </w:r>
          </w:p>
        </w:tc>
        <w:tc>
          <w:tcPr>
            <w:tcW w:w="3985" w:type="dxa"/>
            <w:tcBorders>
              <w:top w:val="nil"/>
              <w:left w:val="nil"/>
              <w:bottom w:val="single" w:sz="4" w:space="0" w:color="auto"/>
              <w:right w:val="single" w:sz="4" w:space="0" w:color="auto"/>
            </w:tcBorders>
            <w:shd w:val="clear" w:color="auto" w:fill="auto"/>
            <w:noWrap/>
            <w:vAlign w:val="bottom"/>
            <w:hideMark/>
          </w:tcPr>
          <w:p w14:paraId="602ECD9A"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Account Creation Period</w:t>
            </w:r>
          </w:p>
        </w:tc>
        <w:tc>
          <w:tcPr>
            <w:tcW w:w="5795" w:type="dxa"/>
            <w:tcBorders>
              <w:top w:val="nil"/>
              <w:left w:val="nil"/>
              <w:bottom w:val="single" w:sz="4" w:space="0" w:color="auto"/>
              <w:right w:val="single" w:sz="4" w:space="0" w:color="auto"/>
            </w:tcBorders>
            <w:shd w:val="clear" w:color="auto" w:fill="auto"/>
            <w:vAlign w:val="bottom"/>
            <w:hideMark/>
          </w:tcPr>
          <w:p w14:paraId="7E92710C"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CRM account creation dates.</w:t>
            </w:r>
          </w:p>
        </w:tc>
      </w:tr>
      <w:tr w:rsidR="001622E3" w:rsidRPr="001622E3" w14:paraId="360A9737"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4F50C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D122</w:t>
            </w:r>
          </w:p>
        </w:tc>
        <w:tc>
          <w:tcPr>
            <w:tcW w:w="3985" w:type="dxa"/>
            <w:tcBorders>
              <w:top w:val="nil"/>
              <w:left w:val="nil"/>
              <w:bottom w:val="single" w:sz="4" w:space="0" w:color="auto"/>
              <w:right w:val="single" w:sz="4" w:space="0" w:color="auto"/>
            </w:tcBorders>
            <w:shd w:val="clear" w:color="auto" w:fill="auto"/>
            <w:noWrap/>
            <w:vAlign w:val="bottom"/>
            <w:hideMark/>
          </w:tcPr>
          <w:p w14:paraId="16DB112E"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Activity Period</w:t>
            </w:r>
          </w:p>
        </w:tc>
        <w:tc>
          <w:tcPr>
            <w:tcW w:w="5795" w:type="dxa"/>
            <w:tcBorders>
              <w:top w:val="nil"/>
              <w:left w:val="nil"/>
              <w:bottom w:val="single" w:sz="4" w:space="0" w:color="auto"/>
              <w:right w:val="single" w:sz="4" w:space="0" w:color="auto"/>
            </w:tcBorders>
            <w:shd w:val="clear" w:color="auto" w:fill="auto"/>
            <w:vAlign w:val="bottom"/>
            <w:hideMark/>
          </w:tcPr>
          <w:p w14:paraId="6D2EC363"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Dates related to Finance.</w:t>
            </w:r>
          </w:p>
        </w:tc>
      </w:tr>
      <w:tr w:rsidR="001622E3" w:rsidRPr="001622E3" w14:paraId="3E1A1D2B"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57E25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D123</w:t>
            </w:r>
          </w:p>
        </w:tc>
        <w:tc>
          <w:tcPr>
            <w:tcW w:w="3985" w:type="dxa"/>
            <w:tcBorders>
              <w:top w:val="nil"/>
              <w:left w:val="nil"/>
              <w:bottom w:val="single" w:sz="4" w:space="0" w:color="auto"/>
              <w:right w:val="single" w:sz="4" w:space="0" w:color="auto"/>
            </w:tcBorders>
            <w:shd w:val="clear" w:color="auto" w:fill="auto"/>
            <w:noWrap/>
            <w:vAlign w:val="bottom"/>
            <w:hideMark/>
          </w:tcPr>
          <w:p w14:paraId="7992D06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Assigned Distributor Account</w:t>
            </w:r>
          </w:p>
        </w:tc>
        <w:tc>
          <w:tcPr>
            <w:tcW w:w="5795" w:type="dxa"/>
            <w:tcBorders>
              <w:top w:val="nil"/>
              <w:left w:val="nil"/>
              <w:bottom w:val="single" w:sz="4" w:space="0" w:color="auto"/>
              <w:right w:val="single" w:sz="4" w:space="0" w:color="auto"/>
            </w:tcBorders>
            <w:shd w:val="clear" w:color="auto" w:fill="auto"/>
            <w:vAlign w:val="bottom"/>
            <w:hideMark/>
          </w:tcPr>
          <w:p w14:paraId="10523DD0"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Name and profile of the Distributor that was assigned the lead.</w:t>
            </w:r>
          </w:p>
        </w:tc>
      </w:tr>
      <w:tr w:rsidR="001622E3" w:rsidRPr="001622E3" w14:paraId="103E2312"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DDD4D7"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D124</w:t>
            </w:r>
          </w:p>
        </w:tc>
        <w:tc>
          <w:tcPr>
            <w:tcW w:w="3985" w:type="dxa"/>
            <w:tcBorders>
              <w:top w:val="nil"/>
              <w:left w:val="nil"/>
              <w:bottom w:val="single" w:sz="4" w:space="0" w:color="auto"/>
              <w:right w:val="single" w:sz="4" w:space="0" w:color="auto"/>
            </w:tcBorders>
            <w:shd w:val="clear" w:color="auto" w:fill="auto"/>
            <w:noWrap/>
            <w:vAlign w:val="bottom"/>
            <w:hideMark/>
          </w:tcPr>
          <w:p w14:paraId="7B3AE3E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Assigned Distributor Contact</w:t>
            </w:r>
          </w:p>
        </w:tc>
        <w:tc>
          <w:tcPr>
            <w:tcW w:w="5795" w:type="dxa"/>
            <w:tcBorders>
              <w:top w:val="nil"/>
              <w:left w:val="nil"/>
              <w:bottom w:val="single" w:sz="4" w:space="0" w:color="auto"/>
              <w:right w:val="single" w:sz="4" w:space="0" w:color="auto"/>
            </w:tcBorders>
            <w:shd w:val="clear" w:color="auto" w:fill="auto"/>
            <w:vAlign w:val="bottom"/>
            <w:hideMark/>
          </w:tcPr>
          <w:p w14:paraId="1D458CF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Distributor contact details.</w:t>
            </w:r>
          </w:p>
        </w:tc>
      </w:tr>
      <w:tr w:rsidR="001622E3" w:rsidRPr="001622E3" w14:paraId="58431470"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D4319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D125</w:t>
            </w:r>
          </w:p>
        </w:tc>
        <w:tc>
          <w:tcPr>
            <w:tcW w:w="3985" w:type="dxa"/>
            <w:tcBorders>
              <w:top w:val="nil"/>
              <w:left w:val="nil"/>
              <w:bottom w:val="single" w:sz="4" w:space="0" w:color="auto"/>
              <w:right w:val="single" w:sz="4" w:space="0" w:color="auto"/>
            </w:tcBorders>
            <w:shd w:val="clear" w:color="auto" w:fill="auto"/>
            <w:noWrap/>
            <w:vAlign w:val="bottom"/>
            <w:hideMark/>
          </w:tcPr>
          <w:p w14:paraId="7980708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Average Type</w:t>
            </w:r>
          </w:p>
        </w:tc>
        <w:tc>
          <w:tcPr>
            <w:tcW w:w="5795" w:type="dxa"/>
            <w:tcBorders>
              <w:top w:val="nil"/>
              <w:left w:val="nil"/>
              <w:bottom w:val="single" w:sz="4" w:space="0" w:color="auto"/>
              <w:right w:val="single" w:sz="4" w:space="0" w:color="auto"/>
            </w:tcBorders>
            <w:shd w:val="clear" w:color="auto" w:fill="auto"/>
            <w:vAlign w:val="bottom"/>
            <w:hideMark/>
          </w:tcPr>
          <w:p w14:paraId="4F6B08F2"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w:t>
            </w:r>
          </w:p>
        </w:tc>
      </w:tr>
      <w:tr w:rsidR="001622E3" w:rsidRPr="001622E3" w14:paraId="6A218C96"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73F571"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lastRenderedPageBreak/>
              <w:t>D126</w:t>
            </w:r>
          </w:p>
        </w:tc>
        <w:tc>
          <w:tcPr>
            <w:tcW w:w="3985" w:type="dxa"/>
            <w:tcBorders>
              <w:top w:val="nil"/>
              <w:left w:val="nil"/>
              <w:bottom w:val="single" w:sz="4" w:space="0" w:color="auto"/>
              <w:right w:val="single" w:sz="4" w:space="0" w:color="auto"/>
            </w:tcBorders>
            <w:shd w:val="clear" w:color="auto" w:fill="auto"/>
            <w:noWrap/>
            <w:vAlign w:val="bottom"/>
            <w:hideMark/>
          </w:tcPr>
          <w:p w14:paraId="1B9BA0F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Bill-To Customer</w:t>
            </w:r>
          </w:p>
        </w:tc>
        <w:tc>
          <w:tcPr>
            <w:tcW w:w="5795" w:type="dxa"/>
            <w:tcBorders>
              <w:top w:val="nil"/>
              <w:left w:val="nil"/>
              <w:bottom w:val="single" w:sz="4" w:space="0" w:color="auto"/>
              <w:right w:val="single" w:sz="4" w:space="0" w:color="auto"/>
            </w:tcBorders>
            <w:shd w:val="clear" w:color="auto" w:fill="auto"/>
            <w:vAlign w:val="bottom"/>
            <w:hideMark/>
          </w:tcPr>
          <w:p w14:paraId="3C7B881D"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Distributor Channel, Rep Agency, Distributor Number etc.</w:t>
            </w:r>
          </w:p>
        </w:tc>
      </w:tr>
      <w:tr w:rsidR="001622E3" w:rsidRPr="001622E3" w14:paraId="03452B2F"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1B3E58"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D127</w:t>
            </w:r>
          </w:p>
        </w:tc>
        <w:tc>
          <w:tcPr>
            <w:tcW w:w="3985" w:type="dxa"/>
            <w:tcBorders>
              <w:top w:val="nil"/>
              <w:left w:val="nil"/>
              <w:bottom w:val="single" w:sz="4" w:space="0" w:color="auto"/>
              <w:right w:val="single" w:sz="4" w:space="0" w:color="auto"/>
            </w:tcBorders>
            <w:shd w:val="clear" w:color="auto" w:fill="auto"/>
            <w:noWrap/>
            <w:vAlign w:val="bottom"/>
            <w:hideMark/>
          </w:tcPr>
          <w:p w14:paraId="4433865E"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Bill-To Location</w:t>
            </w:r>
          </w:p>
        </w:tc>
        <w:tc>
          <w:tcPr>
            <w:tcW w:w="5795" w:type="dxa"/>
            <w:tcBorders>
              <w:top w:val="nil"/>
              <w:left w:val="nil"/>
              <w:bottom w:val="single" w:sz="4" w:space="0" w:color="auto"/>
              <w:right w:val="single" w:sz="4" w:space="0" w:color="auto"/>
            </w:tcBorders>
            <w:shd w:val="clear" w:color="auto" w:fill="auto"/>
            <w:vAlign w:val="bottom"/>
            <w:hideMark/>
          </w:tcPr>
          <w:p w14:paraId="07B69A2B"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Distributor Branch Location, Distributor Country etc.</w:t>
            </w:r>
          </w:p>
        </w:tc>
      </w:tr>
      <w:tr w:rsidR="001622E3" w:rsidRPr="001622E3" w14:paraId="537B284B"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96491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D128</w:t>
            </w:r>
          </w:p>
        </w:tc>
        <w:tc>
          <w:tcPr>
            <w:tcW w:w="3985" w:type="dxa"/>
            <w:tcBorders>
              <w:top w:val="nil"/>
              <w:left w:val="nil"/>
              <w:bottom w:val="single" w:sz="4" w:space="0" w:color="auto"/>
              <w:right w:val="single" w:sz="4" w:space="0" w:color="auto"/>
            </w:tcBorders>
            <w:shd w:val="clear" w:color="auto" w:fill="auto"/>
            <w:noWrap/>
            <w:vAlign w:val="bottom"/>
            <w:hideMark/>
          </w:tcPr>
          <w:p w14:paraId="137EFF35"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Bill-To Territory Planning Bridge</w:t>
            </w:r>
          </w:p>
        </w:tc>
        <w:tc>
          <w:tcPr>
            <w:tcW w:w="5795" w:type="dxa"/>
            <w:tcBorders>
              <w:top w:val="nil"/>
              <w:left w:val="nil"/>
              <w:bottom w:val="single" w:sz="4" w:space="0" w:color="auto"/>
              <w:right w:val="single" w:sz="4" w:space="0" w:color="auto"/>
            </w:tcBorders>
            <w:shd w:val="clear" w:color="auto" w:fill="auto"/>
            <w:vAlign w:val="bottom"/>
            <w:hideMark/>
          </w:tcPr>
          <w:p w14:paraId="0A114470"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Bill-To customer information.</w:t>
            </w:r>
          </w:p>
        </w:tc>
      </w:tr>
      <w:tr w:rsidR="001622E3" w:rsidRPr="001622E3" w14:paraId="2A8F313E"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C5BA82"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D129</w:t>
            </w:r>
          </w:p>
        </w:tc>
        <w:tc>
          <w:tcPr>
            <w:tcW w:w="3985" w:type="dxa"/>
            <w:tcBorders>
              <w:top w:val="nil"/>
              <w:left w:val="nil"/>
              <w:bottom w:val="single" w:sz="4" w:space="0" w:color="auto"/>
              <w:right w:val="single" w:sz="4" w:space="0" w:color="auto"/>
            </w:tcBorders>
            <w:shd w:val="clear" w:color="auto" w:fill="auto"/>
            <w:noWrap/>
            <w:vAlign w:val="bottom"/>
            <w:hideMark/>
          </w:tcPr>
          <w:p w14:paraId="5A90F15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Bill-To Territory Planning Secondary</w:t>
            </w:r>
          </w:p>
        </w:tc>
        <w:tc>
          <w:tcPr>
            <w:tcW w:w="5795" w:type="dxa"/>
            <w:tcBorders>
              <w:top w:val="nil"/>
              <w:left w:val="nil"/>
              <w:bottom w:val="single" w:sz="4" w:space="0" w:color="auto"/>
              <w:right w:val="single" w:sz="4" w:space="0" w:color="auto"/>
            </w:tcBorders>
            <w:shd w:val="clear" w:color="auto" w:fill="auto"/>
            <w:vAlign w:val="bottom"/>
            <w:hideMark/>
          </w:tcPr>
          <w:p w14:paraId="05871722"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Bill-To customer information.</w:t>
            </w:r>
          </w:p>
        </w:tc>
      </w:tr>
      <w:tr w:rsidR="001622E3" w:rsidRPr="001622E3" w14:paraId="35A73E24"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60F2B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D130</w:t>
            </w:r>
          </w:p>
        </w:tc>
        <w:tc>
          <w:tcPr>
            <w:tcW w:w="3985" w:type="dxa"/>
            <w:tcBorders>
              <w:top w:val="nil"/>
              <w:left w:val="nil"/>
              <w:bottom w:val="single" w:sz="4" w:space="0" w:color="auto"/>
              <w:right w:val="single" w:sz="4" w:space="0" w:color="auto"/>
            </w:tcBorders>
            <w:shd w:val="clear" w:color="auto" w:fill="auto"/>
            <w:noWrap/>
            <w:vAlign w:val="bottom"/>
            <w:hideMark/>
          </w:tcPr>
          <w:p w14:paraId="6C4C0C20"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Bill-To Territory Planning</w:t>
            </w:r>
          </w:p>
        </w:tc>
        <w:tc>
          <w:tcPr>
            <w:tcW w:w="5795" w:type="dxa"/>
            <w:tcBorders>
              <w:top w:val="nil"/>
              <w:left w:val="nil"/>
              <w:bottom w:val="single" w:sz="4" w:space="0" w:color="auto"/>
              <w:right w:val="single" w:sz="4" w:space="0" w:color="auto"/>
            </w:tcBorders>
            <w:shd w:val="clear" w:color="auto" w:fill="auto"/>
            <w:vAlign w:val="bottom"/>
            <w:hideMark/>
          </w:tcPr>
          <w:p w14:paraId="3C7A29ED"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Distributor Name, Filter Rep Agency Field</w:t>
            </w:r>
          </w:p>
        </w:tc>
      </w:tr>
      <w:tr w:rsidR="001622E3" w:rsidRPr="001622E3" w14:paraId="679D8CE4"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07CB22"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D131</w:t>
            </w:r>
          </w:p>
        </w:tc>
        <w:tc>
          <w:tcPr>
            <w:tcW w:w="3985" w:type="dxa"/>
            <w:tcBorders>
              <w:top w:val="nil"/>
              <w:left w:val="nil"/>
              <w:bottom w:val="single" w:sz="4" w:space="0" w:color="auto"/>
              <w:right w:val="single" w:sz="4" w:space="0" w:color="auto"/>
            </w:tcBorders>
            <w:shd w:val="clear" w:color="auto" w:fill="auto"/>
            <w:noWrap/>
            <w:vAlign w:val="bottom"/>
            <w:hideMark/>
          </w:tcPr>
          <w:p w14:paraId="0208D250"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Booked Period</w:t>
            </w:r>
          </w:p>
        </w:tc>
        <w:tc>
          <w:tcPr>
            <w:tcW w:w="5795" w:type="dxa"/>
            <w:tcBorders>
              <w:top w:val="nil"/>
              <w:left w:val="nil"/>
              <w:bottom w:val="single" w:sz="4" w:space="0" w:color="auto"/>
              <w:right w:val="single" w:sz="4" w:space="0" w:color="auto"/>
            </w:tcBorders>
            <w:shd w:val="clear" w:color="auto" w:fill="auto"/>
            <w:vAlign w:val="bottom"/>
            <w:hideMark/>
          </w:tcPr>
          <w:p w14:paraId="2778FD63"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Fiscal booked date, month, year etc.</w:t>
            </w:r>
          </w:p>
        </w:tc>
      </w:tr>
      <w:tr w:rsidR="001622E3" w:rsidRPr="001622E3" w14:paraId="47D75B75"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32F413"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D132</w:t>
            </w:r>
          </w:p>
        </w:tc>
        <w:tc>
          <w:tcPr>
            <w:tcW w:w="3985" w:type="dxa"/>
            <w:tcBorders>
              <w:top w:val="nil"/>
              <w:left w:val="nil"/>
              <w:bottom w:val="single" w:sz="4" w:space="0" w:color="auto"/>
              <w:right w:val="single" w:sz="4" w:space="0" w:color="auto"/>
            </w:tcBorders>
            <w:shd w:val="clear" w:color="auto" w:fill="auto"/>
            <w:noWrap/>
            <w:vAlign w:val="bottom"/>
            <w:hideMark/>
          </w:tcPr>
          <w:p w14:paraId="17CA504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Booking Final Destination</w:t>
            </w:r>
          </w:p>
        </w:tc>
        <w:tc>
          <w:tcPr>
            <w:tcW w:w="5795" w:type="dxa"/>
            <w:tcBorders>
              <w:top w:val="nil"/>
              <w:left w:val="nil"/>
              <w:bottom w:val="single" w:sz="4" w:space="0" w:color="auto"/>
              <w:right w:val="single" w:sz="4" w:space="0" w:color="auto"/>
            </w:tcBorders>
            <w:shd w:val="clear" w:color="auto" w:fill="auto"/>
            <w:vAlign w:val="bottom"/>
            <w:hideMark/>
          </w:tcPr>
          <w:p w14:paraId="477753D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Hierarchy locations.</w:t>
            </w:r>
          </w:p>
        </w:tc>
      </w:tr>
      <w:tr w:rsidR="001622E3" w:rsidRPr="001622E3" w14:paraId="04CD5385"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DC6BE0"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D133</w:t>
            </w:r>
          </w:p>
        </w:tc>
        <w:tc>
          <w:tcPr>
            <w:tcW w:w="3985" w:type="dxa"/>
            <w:tcBorders>
              <w:top w:val="nil"/>
              <w:left w:val="nil"/>
              <w:bottom w:val="single" w:sz="4" w:space="0" w:color="auto"/>
              <w:right w:val="single" w:sz="4" w:space="0" w:color="auto"/>
            </w:tcBorders>
            <w:shd w:val="clear" w:color="auto" w:fill="auto"/>
            <w:noWrap/>
            <w:vAlign w:val="bottom"/>
            <w:hideMark/>
          </w:tcPr>
          <w:p w14:paraId="42233815"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Business Unit</w:t>
            </w:r>
          </w:p>
        </w:tc>
        <w:tc>
          <w:tcPr>
            <w:tcW w:w="5795" w:type="dxa"/>
            <w:tcBorders>
              <w:top w:val="nil"/>
              <w:left w:val="nil"/>
              <w:bottom w:val="single" w:sz="4" w:space="0" w:color="auto"/>
              <w:right w:val="single" w:sz="4" w:space="0" w:color="auto"/>
            </w:tcBorders>
            <w:shd w:val="clear" w:color="auto" w:fill="auto"/>
            <w:vAlign w:val="bottom"/>
            <w:hideMark/>
          </w:tcPr>
          <w:p w14:paraId="5C2B50F3"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Business Unit details of the customer.</w:t>
            </w:r>
          </w:p>
        </w:tc>
      </w:tr>
      <w:tr w:rsidR="001622E3" w:rsidRPr="001622E3" w14:paraId="5687523D"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09D59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D134</w:t>
            </w:r>
          </w:p>
        </w:tc>
        <w:tc>
          <w:tcPr>
            <w:tcW w:w="3985" w:type="dxa"/>
            <w:tcBorders>
              <w:top w:val="nil"/>
              <w:left w:val="nil"/>
              <w:bottom w:val="single" w:sz="4" w:space="0" w:color="auto"/>
              <w:right w:val="single" w:sz="4" w:space="0" w:color="auto"/>
            </w:tcBorders>
            <w:shd w:val="clear" w:color="auto" w:fill="auto"/>
            <w:noWrap/>
            <w:vAlign w:val="bottom"/>
            <w:hideMark/>
          </w:tcPr>
          <w:p w14:paraId="18546F4E"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Call Date Period</w:t>
            </w:r>
          </w:p>
        </w:tc>
        <w:tc>
          <w:tcPr>
            <w:tcW w:w="5795" w:type="dxa"/>
            <w:tcBorders>
              <w:top w:val="nil"/>
              <w:left w:val="nil"/>
              <w:bottom w:val="single" w:sz="4" w:space="0" w:color="auto"/>
              <w:right w:val="single" w:sz="4" w:space="0" w:color="auto"/>
            </w:tcBorders>
            <w:shd w:val="clear" w:color="auto" w:fill="auto"/>
            <w:vAlign w:val="bottom"/>
            <w:hideMark/>
          </w:tcPr>
          <w:p w14:paraId="7A3ECE90"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Call dates</w:t>
            </w:r>
          </w:p>
        </w:tc>
      </w:tr>
      <w:tr w:rsidR="001622E3" w:rsidRPr="001622E3" w14:paraId="52F91D1C"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6AC59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D135</w:t>
            </w:r>
          </w:p>
        </w:tc>
        <w:tc>
          <w:tcPr>
            <w:tcW w:w="3985" w:type="dxa"/>
            <w:tcBorders>
              <w:top w:val="nil"/>
              <w:left w:val="nil"/>
              <w:bottom w:val="single" w:sz="4" w:space="0" w:color="auto"/>
              <w:right w:val="single" w:sz="4" w:space="0" w:color="auto"/>
            </w:tcBorders>
            <w:shd w:val="clear" w:color="auto" w:fill="auto"/>
            <w:noWrap/>
            <w:vAlign w:val="bottom"/>
            <w:hideMark/>
          </w:tcPr>
          <w:p w14:paraId="3B2B7DD0"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Call Report Attributes</w:t>
            </w:r>
          </w:p>
        </w:tc>
        <w:tc>
          <w:tcPr>
            <w:tcW w:w="5795" w:type="dxa"/>
            <w:tcBorders>
              <w:top w:val="nil"/>
              <w:left w:val="nil"/>
              <w:bottom w:val="single" w:sz="4" w:space="0" w:color="auto"/>
              <w:right w:val="single" w:sz="4" w:space="0" w:color="auto"/>
            </w:tcBorders>
            <w:shd w:val="clear" w:color="auto" w:fill="auto"/>
            <w:vAlign w:val="bottom"/>
            <w:hideMark/>
          </w:tcPr>
          <w:p w14:paraId="0E865860"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Call attributes related to calls made by sales person.</w:t>
            </w:r>
          </w:p>
        </w:tc>
      </w:tr>
      <w:tr w:rsidR="001622E3" w:rsidRPr="001622E3" w14:paraId="1474F7DF"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DEAAE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D136</w:t>
            </w:r>
          </w:p>
        </w:tc>
        <w:tc>
          <w:tcPr>
            <w:tcW w:w="3985" w:type="dxa"/>
            <w:tcBorders>
              <w:top w:val="nil"/>
              <w:left w:val="nil"/>
              <w:bottom w:val="single" w:sz="4" w:space="0" w:color="auto"/>
              <w:right w:val="single" w:sz="4" w:space="0" w:color="auto"/>
            </w:tcBorders>
            <w:shd w:val="clear" w:color="auto" w:fill="auto"/>
            <w:noWrap/>
            <w:vAlign w:val="bottom"/>
            <w:hideMark/>
          </w:tcPr>
          <w:p w14:paraId="2E4EC000"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Call Report Contact</w:t>
            </w:r>
          </w:p>
        </w:tc>
        <w:tc>
          <w:tcPr>
            <w:tcW w:w="5795" w:type="dxa"/>
            <w:tcBorders>
              <w:top w:val="nil"/>
              <w:left w:val="nil"/>
              <w:bottom w:val="single" w:sz="4" w:space="0" w:color="auto"/>
              <w:right w:val="single" w:sz="4" w:space="0" w:color="auto"/>
            </w:tcBorders>
            <w:shd w:val="clear" w:color="auto" w:fill="auto"/>
            <w:vAlign w:val="bottom"/>
            <w:hideMark/>
          </w:tcPr>
          <w:p w14:paraId="1E288B4E"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w:t>
            </w:r>
          </w:p>
        </w:tc>
      </w:tr>
      <w:tr w:rsidR="001622E3" w:rsidRPr="001622E3" w14:paraId="638F9132"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55D2E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D137</w:t>
            </w:r>
          </w:p>
        </w:tc>
        <w:tc>
          <w:tcPr>
            <w:tcW w:w="3985" w:type="dxa"/>
            <w:tcBorders>
              <w:top w:val="nil"/>
              <w:left w:val="nil"/>
              <w:bottom w:val="single" w:sz="4" w:space="0" w:color="auto"/>
              <w:right w:val="single" w:sz="4" w:space="0" w:color="auto"/>
            </w:tcBorders>
            <w:shd w:val="clear" w:color="auto" w:fill="auto"/>
            <w:noWrap/>
            <w:vAlign w:val="bottom"/>
            <w:hideMark/>
          </w:tcPr>
          <w:p w14:paraId="05886D77"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Call Report Flag Attributes</w:t>
            </w:r>
          </w:p>
        </w:tc>
        <w:tc>
          <w:tcPr>
            <w:tcW w:w="5795" w:type="dxa"/>
            <w:tcBorders>
              <w:top w:val="nil"/>
              <w:left w:val="nil"/>
              <w:bottom w:val="single" w:sz="4" w:space="0" w:color="auto"/>
              <w:right w:val="single" w:sz="4" w:space="0" w:color="auto"/>
            </w:tcBorders>
            <w:shd w:val="clear" w:color="auto" w:fill="auto"/>
            <w:vAlign w:val="bottom"/>
            <w:hideMark/>
          </w:tcPr>
          <w:p w14:paraId="5DDC32A3"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w:t>
            </w:r>
          </w:p>
        </w:tc>
      </w:tr>
      <w:tr w:rsidR="001622E3" w:rsidRPr="001622E3" w14:paraId="3335266E"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C22048"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D138</w:t>
            </w:r>
          </w:p>
        </w:tc>
        <w:tc>
          <w:tcPr>
            <w:tcW w:w="3985" w:type="dxa"/>
            <w:tcBorders>
              <w:top w:val="nil"/>
              <w:left w:val="nil"/>
              <w:bottom w:val="single" w:sz="4" w:space="0" w:color="auto"/>
              <w:right w:val="single" w:sz="4" w:space="0" w:color="auto"/>
            </w:tcBorders>
            <w:shd w:val="clear" w:color="auto" w:fill="auto"/>
            <w:noWrap/>
            <w:vAlign w:val="bottom"/>
            <w:hideMark/>
          </w:tcPr>
          <w:p w14:paraId="535D19F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Call Report Product</w:t>
            </w:r>
          </w:p>
        </w:tc>
        <w:tc>
          <w:tcPr>
            <w:tcW w:w="5795" w:type="dxa"/>
            <w:tcBorders>
              <w:top w:val="nil"/>
              <w:left w:val="nil"/>
              <w:bottom w:val="single" w:sz="4" w:space="0" w:color="auto"/>
              <w:right w:val="single" w:sz="4" w:space="0" w:color="auto"/>
            </w:tcBorders>
            <w:shd w:val="clear" w:color="auto" w:fill="auto"/>
            <w:vAlign w:val="bottom"/>
            <w:hideMark/>
          </w:tcPr>
          <w:p w14:paraId="35B9C7DC"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w:t>
            </w:r>
          </w:p>
        </w:tc>
      </w:tr>
      <w:tr w:rsidR="001622E3" w:rsidRPr="001622E3" w14:paraId="662FC57F"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1005D5"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D139</w:t>
            </w:r>
          </w:p>
        </w:tc>
        <w:tc>
          <w:tcPr>
            <w:tcW w:w="3985" w:type="dxa"/>
            <w:tcBorders>
              <w:top w:val="nil"/>
              <w:left w:val="nil"/>
              <w:bottom w:val="single" w:sz="4" w:space="0" w:color="auto"/>
              <w:right w:val="single" w:sz="4" w:space="0" w:color="auto"/>
            </w:tcBorders>
            <w:shd w:val="clear" w:color="auto" w:fill="auto"/>
            <w:noWrap/>
            <w:vAlign w:val="bottom"/>
            <w:hideMark/>
          </w:tcPr>
          <w:p w14:paraId="16BC74E1"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Call Report Textual Attributes</w:t>
            </w:r>
          </w:p>
        </w:tc>
        <w:tc>
          <w:tcPr>
            <w:tcW w:w="5795" w:type="dxa"/>
            <w:tcBorders>
              <w:top w:val="nil"/>
              <w:left w:val="nil"/>
              <w:bottom w:val="single" w:sz="4" w:space="0" w:color="auto"/>
              <w:right w:val="single" w:sz="4" w:space="0" w:color="auto"/>
            </w:tcBorders>
            <w:shd w:val="clear" w:color="auto" w:fill="auto"/>
            <w:vAlign w:val="bottom"/>
            <w:hideMark/>
          </w:tcPr>
          <w:p w14:paraId="56DC8D91"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Call related textual attributes.</w:t>
            </w:r>
          </w:p>
        </w:tc>
      </w:tr>
      <w:tr w:rsidR="001622E3" w:rsidRPr="001622E3" w14:paraId="56512EFB"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B8807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D147</w:t>
            </w:r>
          </w:p>
        </w:tc>
        <w:tc>
          <w:tcPr>
            <w:tcW w:w="3985" w:type="dxa"/>
            <w:tcBorders>
              <w:top w:val="nil"/>
              <w:left w:val="nil"/>
              <w:bottom w:val="single" w:sz="4" w:space="0" w:color="auto"/>
              <w:right w:val="single" w:sz="4" w:space="0" w:color="auto"/>
            </w:tcBorders>
            <w:shd w:val="clear" w:color="auto" w:fill="auto"/>
            <w:noWrap/>
            <w:vAlign w:val="bottom"/>
            <w:hideMark/>
          </w:tcPr>
          <w:p w14:paraId="2E251B37"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Commission Cust type</w:t>
            </w:r>
          </w:p>
        </w:tc>
        <w:tc>
          <w:tcPr>
            <w:tcW w:w="5795" w:type="dxa"/>
            <w:tcBorders>
              <w:top w:val="nil"/>
              <w:left w:val="nil"/>
              <w:bottom w:val="single" w:sz="4" w:space="0" w:color="auto"/>
              <w:right w:val="single" w:sz="4" w:space="0" w:color="auto"/>
            </w:tcBorders>
            <w:shd w:val="clear" w:color="auto" w:fill="auto"/>
            <w:vAlign w:val="bottom"/>
            <w:hideMark/>
          </w:tcPr>
          <w:p w14:paraId="6091D97B"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Commission Customer information.</w:t>
            </w:r>
          </w:p>
        </w:tc>
      </w:tr>
      <w:tr w:rsidR="001622E3" w:rsidRPr="001622E3" w14:paraId="47925813"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84313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D148</w:t>
            </w:r>
          </w:p>
        </w:tc>
        <w:tc>
          <w:tcPr>
            <w:tcW w:w="3985" w:type="dxa"/>
            <w:tcBorders>
              <w:top w:val="nil"/>
              <w:left w:val="nil"/>
              <w:bottom w:val="single" w:sz="4" w:space="0" w:color="auto"/>
              <w:right w:val="single" w:sz="4" w:space="0" w:color="auto"/>
            </w:tcBorders>
            <w:shd w:val="clear" w:color="auto" w:fill="auto"/>
            <w:noWrap/>
            <w:vAlign w:val="bottom"/>
            <w:hideMark/>
          </w:tcPr>
          <w:p w14:paraId="0161099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Commission Plan</w:t>
            </w:r>
          </w:p>
        </w:tc>
        <w:tc>
          <w:tcPr>
            <w:tcW w:w="5795" w:type="dxa"/>
            <w:tcBorders>
              <w:top w:val="nil"/>
              <w:left w:val="nil"/>
              <w:bottom w:val="single" w:sz="4" w:space="0" w:color="auto"/>
              <w:right w:val="single" w:sz="4" w:space="0" w:color="auto"/>
            </w:tcBorders>
            <w:shd w:val="clear" w:color="auto" w:fill="auto"/>
            <w:vAlign w:val="bottom"/>
            <w:hideMark/>
          </w:tcPr>
          <w:p w14:paraId="02BA7E77"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w:t>
            </w:r>
          </w:p>
        </w:tc>
      </w:tr>
      <w:tr w:rsidR="001622E3" w:rsidRPr="001622E3" w14:paraId="050EDC3B"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49A2C2"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D149</w:t>
            </w:r>
          </w:p>
        </w:tc>
        <w:tc>
          <w:tcPr>
            <w:tcW w:w="3985" w:type="dxa"/>
            <w:tcBorders>
              <w:top w:val="nil"/>
              <w:left w:val="nil"/>
              <w:bottom w:val="single" w:sz="4" w:space="0" w:color="auto"/>
              <w:right w:val="single" w:sz="4" w:space="0" w:color="auto"/>
            </w:tcBorders>
            <w:shd w:val="clear" w:color="auto" w:fill="auto"/>
            <w:noWrap/>
            <w:vAlign w:val="bottom"/>
            <w:hideMark/>
          </w:tcPr>
          <w:p w14:paraId="27F5D381"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Commission Trx Type</w:t>
            </w:r>
          </w:p>
        </w:tc>
        <w:tc>
          <w:tcPr>
            <w:tcW w:w="5795" w:type="dxa"/>
            <w:tcBorders>
              <w:top w:val="nil"/>
              <w:left w:val="nil"/>
              <w:bottom w:val="single" w:sz="4" w:space="0" w:color="auto"/>
              <w:right w:val="single" w:sz="4" w:space="0" w:color="auto"/>
            </w:tcBorders>
            <w:shd w:val="clear" w:color="auto" w:fill="auto"/>
            <w:vAlign w:val="bottom"/>
            <w:hideMark/>
          </w:tcPr>
          <w:p w14:paraId="1CBFCC57"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Commisssion transactiontype information.</w:t>
            </w:r>
          </w:p>
        </w:tc>
      </w:tr>
      <w:tr w:rsidR="001622E3" w:rsidRPr="001622E3" w14:paraId="764E5156"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2386D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D150</w:t>
            </w:r>
          </w:p>
        </w:tc>
        <w:tc>
          <w:tcPr>
            <w:tcW w:w="3985" w:type="dxa"/>
            <w:tcBorders>
              <w:top w:val="nil"/>
              <w:left w:val="nil"/>
              <w:bottom w:val="single" w:sz="4" w:space="0" w:color="auto"/>
              <w:right w:val="single" w:sz="4" w:space="0" w:color="auto"/>
            </w:tcBorders>
            <w:shd w:val="clear" w:color="auto" w:fill="auto"/>
            <w:noWrap/>
            <w:vAlign w:val="bottom"/>
            <w:hideMark/>
          </w:tcPr>
          <w:p w14:paraId="3BF9DEC5"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Commission Ultimate destination</w:t>
            </w:r>
          </w:p>
        </w:tc>
        <w:tc>
          <w:tcPr>
            <w:tcW w:w="5795" w:type="dxa"/>
            <w:tcBorders>
              <w:top w:val="nil"/>
              <w:left w:val="nil"/>
              <w:bottom w:val="single" w:sz="4" w:space="0" w:color="auto"/>
              <w:right w:val="single" w:sz="4" w:space="0" w:color="auto"/>
            </w:tcBorders>
            <w:shd w:val="clear" w:color="auto" w:fill="auto"/>
            <w:vAlign w:val="bottom"/>
            <w:hideMark/>
          </w:tcPr>
          <w:p w14:paraId="7BE40986"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Ultimate destination details like ISO_Country etc.</w:t>
            </w:r>
          </w:p>
        </w:tc>
      </w:tr>
      <w:tr w:rsidR="001622E3" w:rsidRPr="001622E3" w14:paraId="17A8703D"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935398"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D151</w:t>
            </w:r>
          </w:p>
        </w:tc>
        <w:tc>
          <w:tcPr>
            <w:tcW w:w="3985" w:type="dxa"/>
            <w:tcBorders>
              <w:top w:val="nil"/>
              <w:left w:val="nil"/>
              <w:bottom w:val="single" w:sz="4" w:space="0" w:color="auto"/>
              <w:right w:val="single" w:sz="4" w:space="0" w:color="auto"/>
            </w:tcBorders>
            <w:shd w:val="clear" w:color="auto" w:fill="auto"/>
            <w:noWrap/>
            <w:vAlign w:val="bottom"/>
            <w:hideMark/>
          </w:tcPr>
          <w:p w14:paraId="6FFAB1BA"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Contact Location</w:t>
            </w:r>
          </w:p>
        </w:tc>
        <w:tc>
          <w:tcPr>
            <w:tcW w:w="5795" w:type="dxa"/>
            <w:tcBorders>
              <w:top w:val="nil"/>
              <w:left w:val="nil"/>
              <w:bottom w:val="single" w:sz="4" w:space="0" w:color="auto"/>
              <w:right w:val="single" w:sz="4" w:space="0" w:color="auto"/>
            </w:tcBorders>
            <w:shd w:val="clear" w:color="auto" w:fill="auto"/>
            <w:vAlign w:val="bottom"/>
            <w:hideMark/>
          </w:tcPr>
          <w:p w14:paraId="7F811FA8"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Contact details.</w:t>
            </w:r>
          </w:p>
        </w:tc>
      </w:tr>
      <w:tr w:rsidR="001622E3" w:rsidRPr="001622E3" w14:paraId="7ECC63E2"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E67F8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D152</w:t>
            </w:r>
          </w:p>
        </w:tc>
        <w:tc>
          <w:tcPr>
            <w:tcW w:w="3985" w:type="dxa"/>
            <w:tcBorders>
              <w:top w:val="nil"/>
              <w:left w:val="nil"/>
              <w:bottom w:val="single" w:sz="4" w:space="0" w:color="auto"/>
              <w:right w:val="single" w:sz="4" w:space="0" w:color="auto"/>
            </w:tcBorders>
            <w:shd w:val="clear" w:color="auto" w:fill="auto"/>
            <w:noWrap/>
            <w:vAlign w:val="bottom"/>
            <w:hideMark/>
          </w:tcPr>
          <w:p w14:paraId="2CB7D7D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Created By User</w:t>
            </w:r>
          </w:p>
        </w:tc>
        <w:tc>
          <w:tcPr>
            <w:tcW w:w="5795" w:type="dxa"/>
            <w:tcBorders>
              <w:top w:val="nil"/>
              <w:left w:val="nil"/>
              <w:bottom w:val="single" w:sz="4" w:space="0" w:color="auto"/>
              <w:right w:val="single" w:sz="4" w:space="0" w:color="auto"/>
            </w:tcBorders>
            <w:shd w:val="clear" w:color="auto" w:fill="auto"/>
            <w:vAlign w:val="bottom"/>
            <w:hideMark/>
          </w:tcPr>
          <w:p w14:paraId="23E0B6A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CRM dynamics user information.</w:t>
            </w:r>
          </w:p>
        </w:tc>
      </w:tr>
      <w:tr w:rsidR="001622E3" w:rsidRPr="001622E3" w14:paraId="6FDE27F9"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20C3E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D153</w:t>
            </w:r>
          </w:p>
        </w:tc>
        <w:tc>
          <w:tcPr>
            <w:tcW w:w="3985" w:type="dxa"/>
            <w:tcBorders>
              <w:top w:val="nil"/>
              <w:left w:val="nil"/>
              <w:bottom w:val="single" w:sz="4" w:space="0" w:color="auto"/>
              <w:right w:val="single" w:sz="4" w:space="0" w:color="auto"/>
            </w:tcBorders>
            <w:shd w:val="clear" w:color="auto" w:fill="auto"/>
            <w:noWrap/>
            <w:vAlign w:val="bottom"/>
            <w:hideMark/>
          </w:tcPr>
          <w:p w14:paraId="3E09011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Credited Sales Territory</w:t>
            </w:r>
          </w:p>
        </w:tc>
        <w:tc>
          <w:tcPr>
            <w:tcW w:w="5795" w:type="dxa"/>
            <w:tcBorders>
              <w:top w:val="nil"/>
              <w:left w:val="nil"/>
              <w:bottom w:val="single" w:sz="4" w:space="0" w:color="auto"/>
              <w:right w:val="single" w:sz="4" w:space="0" w:color="auto"/>
            </w:tcBorders>
            <w:shd w:val="clear" w:color="auto" w:fill="auto"/>
            <w:vAlign w:val="bottom"/>
            <w:hideMark/>
          </w:tcPr>
          <w:p w14:paraId="7A7B865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Sales Territory information.</w:t>
            </w:r>
          </w:p>
        </w:tc>
      </w:tr>
      <w:tr w:rsidR="001622E3" w:rsidRPr="001622E3" w14:paraId="237D78F9"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B07045"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D154</w:t>
            </w:r>
          </w:p>
        </w:tc>
        <w:tc>
          <w:tcPr>
            <w:tcW w:w="3985" w:type="dxa"/>
            <w:tcBorders>
              <w:top w:val="nil"/>
              <w:left w:val="nil"/>
              <w:bottom w:val="single" w:sz="4" w:space="0" w:color="auto"/>
              <w:right w:val="single" w:sz="4" w:space="0" w:color="auto"/>
            </w:tcBorders>
            <w:shd w:val="clear" w:color="auto" w:fill="auto"/>
            <w:noWrap/>
            <w:vAlign w:val="bottom"/>
            <w:hideMark/>
          </w:tcPr>
          <w:p w14:paraId="63CFE7C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Crm User</w:t>
            </w:r>
          </w:p>
        </w:tc>
        <w:tc>
          <w:tcPr>
            <w:tcW w:w="5795" w:type="dxa"/>
            <w:tcBorders>
              <w:top w:val="nil"/>
              <w:left w:val="nil"/>
              <w:bottom w:val="single" w:sz="4" w:space="0" w:color="auto"/>
              <w:right w:val="single" w:sz="4" w:space="0" w:color="auto"/>
            </w:tcBorders>
            <w:shd w:val="clear" w:color="auto" w:fill="auto"/>
            <w:vAlign w:val="bottom"/>
            <w:hideMark/>
          </w:tcPr>
          <w:p w14:paraId="39FC6A0E"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CRM user details.</w:t>
            </w:r>
          </w:p>
        </w:tc>
      </w:tr>
      <w:tr w:rsidR="001622E3" w:rsidRPr="001622E3" w14:paraId="45D98D43"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96B2CA"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D155</w:t>
            </w:r>
          </w:p>
        </w:tc>
        <w:tc>
          <w:tcPr>
            <w:tcW w:w="3985" w:type="dxa"/>
            <w:tcBorders>
              <w:top w:val="nil"/>
              <w:left w:val="nil"/>
              <w:bottom w:val="single" w:sz="4" w:space="0" w:color="auto"/>
              <w:right w:val="single" w:sz="4" w:space="0" w:color="auto"/>
            </w:tcBorders>
            <w:shd w:val="clear" w:color="auto" w:fill="auto"/>
            <w:noWrap/>
            <w:vAlign w:val="bottom"/>
            <w:hideMark/>
          </w:tcPr>
          <w:p w14:paraId="7355AA0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Currency</w:t>
            </w:r>
          </w:p>
        </w:tc>
        <w:tc>
          <w:tcPr>
            <w:tcW w:w="5795" w:type="dxa"/>
            <w:tcBorders>
              <w:top w:val="nil"/>
              <w:left w:val="nil"/>
              <w:bottom w:val="single" w:sz="4" w:space="0" w:color="auto"/>
              <w:right w:val="single" w:sz="4" w:space="0" w:color="auto"/>
            </w:tcBorders>
            <w:shd w:val="clear" w:color="auto" w:fill="auto"/>
            <w:vAlign w:val="bottom"/>
            <w:hideMark/>
          </w:tcPr>
          <w:p w14:paraId="3869972E"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Currency details.</w:t>
            </w:r>
          </w:p>
        </w:tc>
      </w:tr>
      <w:tr w:rsidR="001622E3" w:rsidRPr="001622E3" w14:paraId="24D86D4D"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0D1D1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D156</w:t>
            </w:r>
          </w:p>
        </w:tc>
        <w:tc>
          <w:tcPr>
            <w:tcW w:w="3985" w:type="dxa"/>
            <w:tcBorders>
              <w:top w:val="nil"/>
              <w:left w:val="nil"/>
              <w:bottom w:val="single" w:sz="4" w:space="0" w:color="auto"/>
              <w:right w:val="single" w:sz="4" w:space="0" w:color="auto"/>
            </w:tcBorders>
            <w:shd w:val="clear" w:color="auto" w:fill="auto"/>
            <w:noWrap/>
            <w:vAlign w:val="bottom"/>
            <w:hideMark/>
          </w:tcPr>
          <w:p w14:paraId="00225F8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Customer Preferred Distributor Account</w:t>
            </w:r>
          </w:p>
        </w:tc>
        <w:tc>
          <w:tcPr>
            <w:tcW w:w="5795" w:type="dxa"/>
            <w:tcBorders>
              <w:top w:val="nil"/>
              <w:left w:val="nil"/>
              <w:bottom w:val="single" w:sz="4" w:space="0" w:color="auto"/>
              <w:right w:val="single" w:sz="4" w:space="0" w:color="auto"/>
            </w:tcBorders>
            <w:shd w:val="clear" w:color="auto" w:fill="auto"/>
            <w:vAlign w:val="bottom"/>
            <w:hideMark/>
          </w:tcPr>
          <w:p w14:paraId="41B7021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Name and profile of the Customer Preferred Distributor on the lead.</w:t>
            </w:r>
          </w:p>
        </w:tc>
      </w:tr>
      <w:tr w:rsidR="001622E3" w:rsidRPr="001622E3" w14:paraId="48313E30"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5DA4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D173</w:t>
            </w:r>
          </w:p>
        </w:tc>
        <w:tc>
          <w:tcPr>
            <w:tcW w:w="3985" w:type="dxa"/>
            <w:tcBorders>
              <w:top w:val="nil"/>
              <w:left w:val="nil"/>
              <w:bottom w:val="single" w:sz="4" w:space="0" w:color="auto"/>
              <w:right w:val="single" w:sz="4" w:space="0" w:color="auto"/>
            </w:tcBorders>
            <w:shd w:val="clear" w:color="auto" w:fill="auto"/>
            <w:noWrap/>
            <w:vAlign w:val="bottom"/>
            <w:hideMark/>
          </w:tcPr>
          <w:p w14:paraId="15F364D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Industry</w:t>
            </w:r>
          </w:p>
        </w:tc>
        <w:tc>
          <w:tcPr>
            <w:tcW w:w="5795" w:type="dxa"/>
            <w:tcBorders>
              <w:top w:val="nil"/>
              <w:left w:val="nil"/>
              <w:bottom w:val="single" w:sz="4" w:space="0" w:color="auto"/>
              <w:right w:val="single" w:sz="4" w:space="0" w:color="auto"/>
            </w:tcBorders>
            <w:shd w:val="clear" w:color="auto" w:fill="auto"/>
            <w:vAlign w:val="bottom"/>
            <w:hideMark/>
          </w:tcPr>
          <w:p w14:paraId="3570EC97"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Name and attributes of the Fluke Industry</w:t>
            </w:r>
          </w:p>
        </w:tc>
      </w:tr>
      <w:tr w:rsidR="001622E3" w:rsidRPr="001622E3" w14:paraId="5397B4EB"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2B8F68"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D174</w:t>
            </w:r>
          </w:p>
        </w:tc>
        <w:tc>
          <w:tcPr>
            <w:tcW w:w="3985" w:type="dxa"/>
            <w:tcBorders>
              <w:top w:val="nil"/>
              <w:left w:val="nil"/>
              <w:bottom w:val="single" w:sz="4" w:space="0" w:color="auto"/>
              <w:right w:val="single" w:sz="4" w:space="0" w:color="auto"/>
            </w:tcBorders>
            <w:shd w:val="clear" w:color="auto" w:fill="auto"/>
            <w:noWrap/>
            <w:vAlign w:val="bottom"/>
            <w:hideMark/>
          </w:tcPr>
          <w:p w14:paraId="362945B3"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Inventory</w:t>
            </w:r>
          </w:p>
        </w:tc>
        <w:tc>
          <w:tcPr>
            <w:tcW w:w="5795" w:type="dxa"/>
            <w:tcBorders>
              <w:top w:val="nil"/>
              <w:left w:val="nil"/>
              <w:bottom w:val="single" w:sz="4" w:space="0" w:color="auto"/>
              <w:right w:val="single" w:sz="4" w:space="0" w:color="auto"/>
            </w:tcBorders>
            <w:shd w:val="clear" w:color="auto" w:fill="auto"/>
            <w:vAlign w:val="bottom"/>
            <w:hideMark/>
          </w:tcPr>
          <w:p w14:paraId="6863B15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Inventory details.</w:t>
            </w:r>
          </w:p>
        </w:tc>
      </w:tr>
      <w:tr w:rsidR="001622E3" w:rsidRPr="001622E3" w14:paraId="7152FE05"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04726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D175</w:t>
            </w:r>
          </w:p>
        </w:tc>
        <w:tc>
          <w:tcPr>
            <w:tcW w:w="3985" w:type="dxa"/>
            <w:tcBorders>
              <w:top w:val="nil"/>
              <w:left w:val="nil"/>
              <w:bottom w:val="single" w:sz="4" w:space="0" w:color="auto"/>
              <w:right w:val="single" w:sz="4" w:space="0" w:color="auto"/>
            </w:tcBorders>
            <w:shd w:val="clear" w:color="auto" w:fill="auto"/>
            <w:noWrap/>
            <w:vAlign w:val="bottom"/>
            <w:hideMark/>
          </w:tcPr>
          <w:p w14:paraId="0BA70F1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Invoiced Period</w:t>
            </w:r>
          </w:p>
        </w:tc>
        <w:tc>
          <w:tcPr>
            <w:tcW w:w="5795" w:type="dxa"/>
            <w:tcBorders>
              <w:top w:val="nil"/>
              <w:left w:val="nil"/>
              <w:bottom w:val="single" w:sz="4" w:space="0" w:color="auto"/>
              <w:right w:val="single" w:sz="4" w:space="0" w:color="auto"/>
            </w:tcBorders>
            <w:shd w:val="clear" w:color="auto" w:fill="auto"/>
            <w:vAlign w:val="bottom"/>
            <w:hideMark/>
          </w:tcPr>
          <w:p w14:paraId="22FA2465"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w:t>
            </w:r>
          </w:p>
        </w:tc>
      </w:tr>
      <w:tr w:rsidR="001622E3" w:rsidRPr="001622E3" w14:paraId="2EE2237B"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E8030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D198</w:t>
            </w:r>
          </w:p>
        </w:tc>
        <w:tc>
          <w:tcPr>
            <w:tcW w:w="3985" w:type="dxa"/>
            <w:tcBorders>
              <w:top w:val="nil"/>
              <w:left w:val="nil"/>
              <w:bottom w:val="single" w:sz="4" w:space="0" w:color="auto"/>
              <w:right w:val="single" w:sz="4" w:space="0" w:color="auto"/>
            </w:tcBorders>
            <w:shd w:val="clear" w:color="auto" w:fill="auto"/>
            <w:noWrap/>
            <w:vAlign w:val="bottom"/>
            <w:hideMark/>
          </w:tcPr>
          <w:p w14:paraId="3AC8C4B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Order Customer Channel</w:t>
            </w:r>
          </w:p>
        </w:tc>
        <w:tc>
          <w:tcPr>
            <w:tcW w:w="5795" w:type="dxa"/>
            <w:tcBorders>
              <w:top w:val="nil"/>
              <w:left w:val="nil"/>
              <w:bottom w:val="single" w:sz="4" w:space="0" w:color="auto"/>
              <w:right w:val="single" w:sz="4" w:space="0" w:color="auto"/>
            </w:tcBorders>
            <w:shd w:val="clear" w:color="auto" w:fill="auto"/>
            <w:vAlign w:val="bottom"/>
            <w:hideMark/>
          </w:tcPr>
          <w:p w14:paraId="43304C0B"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Customer channel information.</w:t>
            </w:r>
          </w:p>
        </w:tc>
      </w:tr>
      <w:tr w:rsidR="001622E3" w:rsidRPr="001622E3" w14:paraId="79F5F231"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77E53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D199</w:t>
            </w:r>
          </w:p>
        </w:tc>
        <w:tc>
          <w:tcPr>
            <w:tcW w:w="3985" w:type="dxa"/>
            <w:tcBorders>
              <w:top w:val="nil"/>
              <w:left w:val="nil"/>
              <w:bottom w:val="single" w:sz="4" w:space="0" w:color="auto"/>
              <w:right w:val="single" w:sz="4" w:space="0" w:color="auto"/>
            </w:tcBorders>
            <w:shd w:val="clear" w:color="auto" w:fill="auto"/>
            <w:noWrap/>
            <w:vAlign w:val="bottom"/>
            <w:hideMark/>
          </w:tcPr>
          <w:p w14:paraId="76A196BE"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Order Line Type</w:t>
            </w:r>
          </w:p>
        </w:tc>
        <w:tc>
          <w:tcPr>
            <w:tcW w:w="5795" w:type="dxa"/>
            <w:tcBorders>
              <w:top w:val="nil"/>
              <w:left w:val="nil"/>
              <w:bottom w:val="single" w:sz="4" w:space="0" w:color="auto"/>
              <w:right w:val="single" w:sz="4" w:space="0" w:color="auto"/>
            </w:tcBorders>
            <w:shd w:val="clear" w:color="auto" w:fill="auto"/>
            <w:vAlign w:val="bottom"/>
            <w:hideMark/>
          </w:tcPr>
          <w:p w14:paraId="3020EB77"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Order line type information.</w:t>
            </w:r>
          </w:p>
        </w:tc>
      </w:tr>
      <w:tr w:rsidR="001622E3" w:rsidRPr="001622E3" w14:paraId="67F5C7C7"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594A51"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D200</w:t>
            </w:r>
          </w:p>
        </w:tc>
        <w:tc>
          <w:tcPr>
            <w:tcW w:w="3985" w:type="dxa"/>
            <w:tcBorders>
              <w:top w:val="nil"/>
              <w:left w:val="nil"/>
              <w:bottom w:val="single" w:sz="4" w:space="0" w:color="auto"/>
              <w:right w:val="single" w:sz="4" w:space="0" w:color="auto"/>
            </w:tcBorders>
            <w:shd w:val="clear" w:color="auto" w:fill="auto"/>
            <w:noWrap/>
            <w:vAlign w:val="bottom"/>
            <w:hideMark/>
          </w:tcPr>
          <w:p w14:paraId="5B8503D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Order Status</w:t>
            </w:r>
          </w:p>
        </w:tc>
        <w:tc>
          <w:tcPr>
            <w:tcW w:w="5795" w:type="dxa"/>
            <w:tcBorders>
              <w:top w:val="nil"/>
              <w:left w:val="nil"/>
              <w:bottom w:val="single" w:sz="4" w:space="0" w:color="auto"/>
              <w:right w:val="single" w:sz="4" w:space="0" w:color="auto"/>
            </w:tcBorders>
            <w:shd w:val="clear" w:color="auto" w:fill="auto"/>
            <w:vAlign w:val="bottom"/>
            <w:hideMark/>
          </w:tcPr>
          <w:p w14:paraId="18F0C657"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Order status information.</w:t>
            </w:r>
          </w:p>
        </w:tc>
      </w:tr>
      <w:tr w:rsidR="001622E3" w:rsidRPr="001622E3" w14:paraId="277CA42B"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FE04C5"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D201</w:t>
            </w:r>
          </w:p>
        </w:tc>
        <w:tc>
          <w:tcPr>
            <w:tcW w:w="3985" w:type="dxa"/>
            <w:tcBorders>
              <w:top w:val="nil"/>
              <w:left w:val="nil"/>
              <w:bottom w:val="single" w:sz="4" w:space="0" w:color="auto"/>
              <w:right w:val="single" w:sz="4" w:space="0" w:color="auto"/>
            </w:tcBorders>
            <w:shd w:val="clear" w:color="auto" w:fill="auto"/>
            <w:noWrap/>
            <w:vAlign w:val="bottom"/>
            <w:hideMark/>
          </w:tcPr>
          <w:p w14:paraId="5E09CD7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Order Type</w:t>
            </w:r>
          </w:p>
        </w:tc>
        <w:tc>
          <w:tcPr>
            <w:tcW w:w="5795" w:type="dxa"/>
            <w:tcBorders>
              <w:top w:val="nil"/>
              <w:left w:val="nil"/>
              <w:bottom w:val="single" w:sz="4" w:space="0" w:color="auto"/>
              <w:right w:val="single" w:sz="4" w:space="0" w:color="auto"/>
            </w:tcBorders>
            <w:shd w:val="clear" w:color="auto" w:fill="auto"/>
            <w:vAlign w:val="bottom"/>
            <w:hideMark/>
          </w:tcPr>
          <w:p w14:paraId="391CF8AC"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Order type details.</w:t>
            </w:r>
          </w:p>
        </w:tc>
      </w:tr>
      <w:tr w:rsidR="001622E3" w:rsidRPr="001622E3" w14:paraId="102DE134"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B2DC9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D202</w:t>
            </w:r>
          </w:p>
        </w:tc>
        <w:tc>
          <w:tcPr>
            <w:tcW w:w="3985" w:type="dxa"/>
            <w:tcBorders>
              <w:top w:val="nil"/>
              <w:left w:val="nil"/>
              <w:bottom w:val="single" w:sz="4" w:space="0" w:color="auto"/>
              <w:right w:val="single" w:sz="4" w:space="0" w:color="auto"/>
            </w:tcBorders>
            <w:shd w:val="clear" w:color="auto" w:fill="auto"/>
            <w:noWrap/>
            <w:vAlign w:val="bottom"/>
            <w:hideMark/>
          </w:tcPr>
          <w:p w14:paraId="2FC64874"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Organization</w:t>
            </w:r>
          </w:p>
        </w:tc>
        <w:tc>
          <w:tcPr>
            <w:tcW w:w="5795" w:type="dxa"/>
            <w:tcBorders>
              <w:top w:val="nil"/>
              <w:left w:val="nil"/>
              <w:bottom w:val="single" w:sz="4" w:space="0" w:color="auto"/>
              <w:right w:val="single" w:sz="4" w:space="0" w:color="auto"/>
            </w:tcBorders>
            <w:shd w:val="clear" w:color="auto" w:fill="auto"/>
            <w:vAlign w:val="bottom"/>
            <w:hideMark/>
          </w:tcPr>
          <w:p w14:paraId="64D666AD"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Organization information.</w:t>
            </w:r>
          </w:p>
        </w:tc>
      </w:tr>
      <w:tr w:rsidR="001622E3" w:rsidRPr="001622E3" w14:paraId="073E4116"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254003"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D203</w:t>
            </w:r>
          </w:p>
        </w:tc>
        <w:tc>
          <w:tcPr>
            <w:tcW w:w="3985" w:type="dxa"/>
            <w:tcBorders>
              <w:top w:val="nil"/>
              <w:left w:val="nil"/>
              <w:bottom w:val="single" w:sz="4" w:space="0" w:color="auto"/>
              <w:right w:val="single" w:sz="4" w:space="0" w:color="auto"/>
            </w:tcBorders>
            <w:shd w:val="clear" w:color="auto" w:fill="auto"/>
            <w:noWrap/>
            <w:vAlign w:val="bottom"/>
            <w:hideMark/>
          </w:tcPr>
          <w:p w14:paraId="6F158EC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Owner Territory</w:t>
            </w:r>
          </w:p>
        </w:tc>
        <w:tc>
          <w:tcPr>
            <w:tcW w:w="5795" w:type="dxa"/>
            <w:tcBorders>
              <w:top w:val="nil"/>
              <w:left w:val="nil"/>
              <w:bottom w:val="single" w:sz="4" w:space="0" w:color="auto"/>
              <w:right w:val="single" w:sz="4" w:space="0" w:color="auto"/>
            </w:tcBorders>
            <w:shd w:val="clear" w:color="auto" w:fill="auto"/>
            <w:vAlign w:val="bottom"/>
            <w:hideMark/>
          </w:tcPr>
          <w:p w14:paraId="291434E7"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Owner territory associated with the lead</w:t>
            </w:r>
          </w:p>
        </w:tc>
      </w:tr>
      <w:tr w:rsidR="001622E3" w:rsidRPr="001622E3" w14:paraId="72BFA6A9"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53A12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D204</w:t>
            </w:r>
          </w:p>
        </w:tc>
        <w:tc>
          <w:tcPr>
            <w:tcW w:w="3985" w:type="dxa"/>
            <w:tcBorders>
              <w:top w:val="nil"/>
              <w:left w:val="nil"/>
              <w:bottom w:val="single" w:sz="4" w:space="0" w:color="auto"/>
              <w:right w:val="single" w:sz="4" w:space="0" w:color="auto"/>
            </w:tcBorders>
            <w:shd w:val="clear" w:color="auto" w:fill="auto"/>
            <w:noWrap/>
            <w:vAlign w:val="bottom"/>
            <w:hideMark/>
          </w:tcPr>
          <w:p w14:paraId="755B911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Owner</w:t>
            </w:r>
          </w:p>
        </w:tc>
        <w:tc>
          <w:tcPr>
            <w:tcW w:w="5795" w:type="dxa"/>
            <w:tcBorders>
              <w:top w:val="nil"/>
              <w:left w:val="nil"/>
              <w:bottom w:val="single" w:sz="4" w:space="0" w:color="auto"/>
              <w:right w:val="single" w:sz="4" w:space="0" w:color="auto"/>
            </w:tcBorders>
            <w:shd w:val="clear" w:color="auto" w:fill="auto"/>
            <w:vAlign w:val="bottom"/>
            <w:hideMark/>
          </w:tcPr>
          <w:p w14:paraId="54DB0E47"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Name and profile of the CRM User / Owner of the opportunity</w:t>
            </w:r>
          </w:p>
        </w:tc>
      </w:tr>
      <w:tr w:rsidR="001622E3" w:rsidRPr="001622E3" w14:paraId="6BF7B3AE" w14:textId="77777777" w:rsidTr="00AF0410">
        <w:trPr>
          <w:trHeight w:val="4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699EA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D231</w:t>
            </w:r>
          </w:p>
        </w:tc>
        <w:tc>
          <w:tcPr>
            <w:tcW w:w="3985" w:type="dxa"/>
            <w:tcBorders>
              <w:top w:val="nil"/>
              <w:left w:val="nil"/>
              <w:bottom w:val="single" w:sz="4" w:space="0" w:color="auto"/>
              <w:right w:val="single" w:sz="4" w:space="0" w:color="auto"/>
            </w:tcBorders>
            <w:shd w:val="clear" w:color="auto" w:fill="auto"/>
            <w:noWrap/>
            <w:vAlign w:val="bottom"/>
            <w:hideMark/>
          </w:tcPr>
          <w:p w14:paraId="17F9214D"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Secondary Sales Territory</w:t>
            </w:r>
          </w:p>
        </w:tc>
        <w:tc>
          <w:tcPr>
            <w:tcW w:w="5795" w:type="dxa"/>
            <w:tcBorders>
              <w:top w:val="nil"/>
              <w:left w:val="nil"/>
              <w:bottom w:val="single" w:sz="4" w:space="0" w:color="auto"/>
              <w:right w:val="single" w:sz="4" w:space="0" w:color="auto"/>
            </w:tcBorders>
            <w:shd w:val="clear" w:color="auto" w:fill="auto"/>
            <w:vAlign w:val="bottom"/>
            <w:hideMark/>
          </w:tcPr>
          <w:p w14:paraId="4B7F4144"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Secondary sales territory information.</w:t>
            </w:r>
          </w:p>
        </w:tc>
      </w:tr>
      <w:tr w:rsidR="001622E3" w:rsidRPr="001622E3" w14:paraId="5A954E1B"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B4FC38"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D232</w:t>
            </w:r>
          </w:p>
        </w:tc>
        <w:tc>
          <w:tcPr>
            <w:tcW w:w="3985" w:type="dxa"/>
            <w:tcBorders>
              <w:top w:val="nil"/>
              <w:left w:val="nil"/>
              <w:bottom w:val="single" w:sz="4" w:space="0" w:color="auto"/>
              <w:right w:val="single" w:sz="4" w:space="0" w:color="auto"/>
            </w:tcBorders>
            <w:shd w:val="clear" w:color="auto" w:fill="auto"/>
            <w:noWrap/>
            <w:vAlign w:val="bottom"/>
            <w:hideMark/>
          </w:tcPr>
          <w:p w14:paraId="723CBA4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Serviced Product</w:t>
            </w:r>
          </w:p>
        </w:tc>
        <w:tc>
          <w:tcPr>
            <w:tcW w:w="5795" w:type="dxa"/>
            <w:tcBorders>
              <w:top w:val="nil"/>
              <w:left w:val="nil"/>
              <w:bottom w:val="single" w:sz="4" w:space="0" w:color="auto"/>
              <w:right w:val="single" w:sz="4" w:space="0" w:color="auto"/>
            </w:tcBorders>
            <w:shd w:val="clear" w:color="auto" w:fill="auto"/>
            <w:vAlign w:val="bottom"/>
            <w:hideMark/>
          </w:tcPr>
          <w:p w14:paraId="1EC3DA2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w:t>
            </w:r>
          </w:p>
        </w:tc>
      </w:tr>
      <w:tr w:rsidR="001622E3" w:rsidRPr="001622E3" w14:paraId="568684D4"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E23B4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D233</w:t>
            </w:r>
          </w:p>
        </w:tc>
        <w:tc>
          <w:tcPr>
            <w:tcW w:w="3985" w:type="dxa"/>
            <w:tcBorders>
              <w:top w:val="nil"/>
              <w:left w:val="nil"/>
              <w:bottom w:val="single" w:sz="4" w:space="0" w:color="auto"/>
              <w:right w:val="single" w:sz="4" w:space="0" w:color="auto"/>
            </w:tcBorders>
            <w:shd w:val="clear" w:color="auto" w:fill="auto"/>
            <w:noWrap/>
            <w:vAlign w:val="bottom"/>
            <w:hideMark/>
          </w:tcPr>
          <w:p w14:paraId="7E08C19F"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Shipped Period</w:t>
            </w:r>
          </w:p>
        </w:tc>
        <w:tc>
          <w:tcPr>
            <w:tcW w:w="5795" w:type="dxa"/>
            <w:tcBorders>
              <w:top w:val="nil"/>
              <w:left w:val="nil"/>
              <w:bottom w:val="single" w:sz="4" w:space="0" w:color="auto"/>
              <w:right w:val="single" w:sz="4" w:space="0" w:color="auto"/>
            </w:tcBorders>
            <w:shd w:val="clear" w:color="auto" w:fill="auto"/>
            <w:vAlign w:val="bottom"/>
            <w:hideMark/>
          </w:tcPr>
          <w:p w14:paraId="30F8DEC2"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Ship dates</w:t>
            </w:r>
          </w:p>
        </w:tc>
      </w:tr>
      <w:tr w:rsidR="001622E3" w:rsidRPr="001622E3" w14:paraId="4A98F6DF"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A29661"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D234</w:t>
            </w:r>
          </w:p>
        </w:tc>
        <w:tc>
          <w:tcPr>
            <w:tcW w:w="3985" w:type="dxa"/>
            <w:tcBorders>
              <w:top w:val="nil"/>
              <w:left w:val="nil"/>
              <w:bottom w:val="single" w:sz="4" w:space="0" w:color="auto"/>
              <w:right w:val="single" w:sz="4" w:space="0" w:color="auto"/>
            </w:tcBorders>
            <w:shd w:val="clear" w:color="auto" w:fill="auto"/>
            <w:noWrap/>
            <w:vAlign w:val="bottom"/>
            <w:hideMark/>
          </w:tcPr>
          <w:p w14:paraId="556FC727"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Shipping Attributes</w:t>
            </w:r>
          </w:p>
        </w:tc>
        <w:tc>
          <w:tcPr>
            <w:tcW w:w="5795" w:type="dxa"/>
            <w:tcBorders>
              <w:top w:val="nil"/>
              <w:left w:val="nil"/>
              <w:bottom w:val="single" w:sz="4" w:space="0" w:color="auto"/>
              <w:right w:val="single" w:sz="4" w:space="0" w:color="auto"/>
            </w:tcBorders>
            <w:shd w:val="clear" w:color="auto" w:fill="auto"/>
            <w:vAlign w:val="bottom"/>
            <w:hideMark/>
          </w:tcPr>
          <w:p w14:paraId="3C37FAB0"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Shipping information.</w:t>
            </w:r>
          </w:p>
        </w:tc>
      </w:tr>
      <w:tr w:rsidR="001622E3" w:rsidRPr="001622E3" w14:paraId="66194536"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43A70B"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lastRenderedPageBreak/>
              <w:t>D235</w:t>
            </w:r>
          </w:p>
        </w:tc>
        <w:tc>
          <w:tcPr>
            <w:tcW w:w="3985" w:type="dxa"/>
            <w:tcBorders>
              <w:top w:val="nil"/>
              <w:left w:val="nil"/>
              <w:bottom w:val="single" w:sz="4" w:space="0" w:color="auto"/>
              <w:right w:val="single" w:sz="4" w:space="0" w:color="auto"/>
            </w:tcBorders>
            <w:shd w:val="clear" w:color="auto" w:fill="auto"/>
            <w:noWrap/>
            <w:vAlign w:val="bottom"/>
            <w:hideMark/>
          </w:tcPr>
          <w:p w14:paraId="636C4FA0"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Ship-To Customer</w:t>
            </w:r>
          </w:p>
        </w:tc>
        <w:tc>
          <w:tcPr>
            <w:tcW w:w="5795" w:type="dxa"/>
            <w:tcBorders>
              <w:top w:val="nil"/>
              <w:left w:val="nil"/>
              <w:bottom w:val="single" w:sz="4" w:space="0" w:color="auto"/>
              <w:right w:val="single" w:sz="4" w:space="0" w:color="auto"/>
            </w:tcBorders>
            <w:shd w:val="clear" w:color="auto" w:fill="auto"/>
            <w:vAlign w:val="bottom"/>
            <w:hideMark/>
          </w:tcPr>
          <w:p w14:paraId="4D3785EA"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Ship-To customer information.</w:t>
            </w:r>
          </w:p>
        </w:tc>
      </w:tr>
      <w:tr w:rsidR="001622E3" w:rsidRPr="001622E3" w14:paraId="1E3162BA"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81155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D236</w:t>
            </w:r>
          </w:p>
        </w:tc>
        <w:tc>
          <w:tcPr>
            <w:tcW w:w="3985" w:type="dxa"/>
            <w:tcBorders>
              <w:top w:val="nil"/>
              <w:left w:val="nil"/>
              <w:bottom w:val="single" w:sz="4" w:space="0" w:color="auto"/>
              <w:right w:val="single" w:sz="4" w:space="0" w:color="auto"/>
            </w:tcBorders>
            <w:shd w:val="clear" w:color="auto" w:fill="auto"/>
            <w:noWrap/>
            <w:vAlign w:val="bottom"/>
            <w:hideMark/>
          </w:tcPr>
          <w:p w14:paraId="5D1C739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Ship-To Location</w:t>
            </w:r>
          </w:p>
        </w:tc>
        <w:tc>
          <w:tcPr>
            <w:tcW w:w="5795" w:type="dxa"/>
            <w:tcBorders>
              <w:top w:val="nil"/>
              <w:left w:val="nil"/>
              <w:bottom w:val="single" w:sz="4" w:space="0" w:color="auto"/>
              <w:right w:val="single" w:sz="4" w:space="0" w:color="auto"/>
            </w:tcBorders>
            <w:shd w:val="clear" w:color="auto" w:fill="auto"/>
            <w:vAlign w:val="bottom"/>
            <w:hideMark/>
          </w:tcPr>
          <w:p w14:paraId="278B1856"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Ship-To customer information.</w:t>
            </w:r>
          </w:p>
        </w:tc>
      </w:tr>
      <w:tr w:rsidR="001622E3" w:rsidRPr="001622E3" w14:paraId="7A023A6F"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A537F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D237</w:t>
            </w:r>
          </w:p>
        </w:tc>
        <w:tc>
          <w:tcPr>
            <w:tcW w:w="3985" w:type="dxa"/>
            <w:tcBorders>
              <w:top w:val="nil"/>
              <w:left w:val="nil"/>
              <w:bottom w:val="single" w:sz="4" w:space="0" w:color="auto"/>
              <w:right w:val="single" w:sz="4" w:space="0" w:color="auto"/>
            </w:tcBorders>
            <w:shd w:val="clear" w:color="auto" w:fill="auto"/>
            <w:noWrap/>
            <w:vAlign w:val="bottom"/>
            <w:hideMark/>
          </w:tcPr>
          <w:p w14:paraId="4861A426"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Ship-To Territory Planning Bridge</w:t>
            </w:r>
          </w:p>
        </w:tc>
        <w:tc>
          <w:tcPr>
            <w:tcW w:w="5795" w:type="dxa"/>
            <w:tcBorders>
              <w:top w:val="nil"/>
              <w:left w:val="nil"/>
              <w:bottom w:val="single" w:sz="4" w:space="0" w:color="auto"/>
              <w:right w:val="single" w:sz="4" w:space="0" w:color="auto"/>
            </w:tcBorders>
            <w:shd w:val="clear" w:color="auto" w:fill="auto"/>
            <w:vAlign w:val="bottom"/>
            <w:hideMark/>
          </w:tcPr>
          <w:p w14:paraId="64E32B55"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Ship-To customer information.</w:t>
            </w:r>
          </w:p>
        </w:tc>
      </w:tr>
      <w:tr w:rsidR="001622E3" w:rsidRPr="001622E3" w14:paraId="029A9C0F"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88BD5E"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D238</w:t>
            </w:r>
          </w:p>
        </w:tc>
        <w:tc>
          <w:tcPr>
            <w:tcW w:w="3985" w:type="dxa"/>
            <w:tcBorders>
              <w:top w:val="nil"/>
              <w:left w:val="nil"/>
              <w:bottom w:val="single" w:sz="4" w:space="0" w:color="auto"/>
              <w:right w:val="single" w:sz="4" w:space="0" w:color="auto"/>
            </w:tcBorders>
            <w:shd w:val="clear" w:color="auto" w:fill="auto"/>
            <w:noWrap/>
            <w:vAlign w:val="bottom"/>
            <w:hideMark/>
          </w:tcPr>
          <w:p w14:paraId="12D5A188"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Ship-To Territory Planning Secondary</w:t>
            </w:r>
          </w:p>
        </w:tc>
        <w:tc>
          <w:tcPr>
            <w:tcW w:w="5795" w:type="dxa"/>
            <w:tcBorders>
              <w:top w:val="nil"/>
              <w:left w:val="nil"/>
              <w:bottom w:val="single" w:sz="4" w:space="0" w:color="auto"/>
              <w:right w:val="single" w:sz="4" w:space="0" w:color="auto"/>
            </w:tcBorders>
            <w:shd w:val="clear" w:color="auto" w:fill="auto"/>
            <w:vAlign w:val="bottom"/>
            <w:hideMark/>
          </w:tcPr>
          <w:p w14:paraId="28A2A4D7"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Ship-To customer information.</w:t>
            </w:r>
          </w:p>
        </w:tc>
      </w:tr>
      <w:tr w:rsidR="001622E3" w:rsidRPr="001622E3" w14:paraId="791D5C3B"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6197A9"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D239</w:t>
            </w:r>
          </w:p>
        </w:tc>
        <w:tc>
          <w:tcPr>
            <w:tcW w:w="3985" w:type="dxa"/>
            <w:tcBorders>
              <w:top w:val="nil"/>
              <w:left w:val="nil"/>
              <w:bottom w:val="single" w:sz="4" w:space="0" w:color="auto"/>
              <w:right w:val="single" w:sz="4" w:space="0" w:color="auto"/>
            </w:tcBorders>
            <w:shd w:val="clear" w:color="auto" w:fill="auto"/>
            <w:noWrap/>
            <w:vAlign w:val="bottom"/>
            <w:hideMark/>
          </w:tcPr>
          <w:p w14:paraId="3B03E851"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Ship-To Territory Planning</w:t>
            </w:r>
          </w:p>
        </w:tc>
        <w:tc>
          <w:tcPr>
            <w:tcW w:w="5795" w:type="dxa"/>
            <w:tcBorders>
              <w:top w:val="nil"/>
              <w:left w:val="nil"/>
              <w:bottom w:val="single" w:sz="4" w:space="0" w:color="auto"/>
              <w:right w:val="single" w:sz="4" w:space="0" w:color="auto"/>
            </w:tcBorders>
            <w:shd w:val="clear" w:color="auto" w:fill="auto"/>
            <w:vAlign w:val="bottom"/>
            <w:hideMark/>
          </w:tcPr>
          <w:p w14:paraId="1FF44590"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Ship-To customer information.</w:t>
            </w:r>
          </w:p>
        </w:tc>
      </w:tr>
      <w:tr w:rsidR="001622E3" w:rsidRPr="001622E3" w14:paraId="6F2CA474"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68491A"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D240</w:t>
            </w:r>
          </w:p>
        </w:tc>
        <w:tc>
          <w:tcPr>
            <w:tcW w:w="3985" w:type="dxa"/>
            <w:tcBorders>
              <w:top w:val="nil"/>
              <w:left w:val="nil"/>
              <w:bottom w:val="single" w:sz="4" w:space="0" w:color="auto"/>
              <w:right w:val="single" w:sz="4" w:space="0" w:color="auto"/>
            </w:tcBorders>
            <w:shd w:val="clear" w:color="auto" w:fill="auto"/>
            <w:noWrap/>
            <w:vAlign w:val="bottom"/>
            <w:hideMark/>
          </w:tcPr>
          <w:p w14:paraId="19C96C73"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SIC Code</w:t>
            </w:r>
          </w:p>
        </w:tc>
        <w:tc>
          <w:tcPr>
            <w:tcW w:w="5795" w:type="dxa"/>
            <w:tcBorders>
              <w:top w:val="nil"/>
              <w:left w:val="nil"/>
              <w:bottom w:val="single" w:sz="4" w:space="0" w:color="auto"/>
              <w:right w:val="single" w:sz="4" w:space="0" w:color="auto"/>
            </w:tcBorders>
            <w:shd w:val="clear" w:color="auto" w:fill="auto"/>
            <w:vAlign w:val="bottom"/>
            <w:hideMark/>
          </w:tcPr>
          <w:p w14:paraId="5F5230F2"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 </w:t>
            </w:r>
          </w:p>
        </w:tc>
      </w:tr>
      <w:tr w:rsidR="001622E3" w:rsidRPr="001622E3" w14:paraId="480202F6"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ADEF9A"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D241</w:t>
            </w:r>
          </w:p>
        </w:tc>
        <w:tc>
          <w:tcPr>
            <w:tcW w:w="3985" w:type="dxa"/>
            <w:tcBorders>
              <w:top w:val="nil"/>
              <w:left w:val="nil"/>
              <w:bottom w:val="single" w:sz="4" w:space="0" w:color="auto"/>
              <w:right w:val="single" w:sz="4" w:space="0" w:color="auto"/>
            </w:tcBorders>
            <w:shd w:val="clear" w:color="auto" w:fill="auto"/>
            <w:noWrap/>
            <w:vAlign w:val="bottom"/>
            <w:hideMark/>
          </w:tcPr>
          <w:p w14:paraId="11CDAB5C"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Snapshot Creation Period</w:t>
            </w:r>
          </w:p>
        </w:tc>
        <w:tc>
          <w:tcPr>
            <w:tcW w:w="5795" w:type="dxa"/>
            <w:tcBorders>
              <w:top w:val="nil"/>
              <w:left w:val="nil"/>
              <w:bottom w:val="single" w:sz="4" w:space="0" w:color="auto"/>
              <w:right w:val="single" w:sz="4" w:space="0" w:color="auto"/>
            </w:tcBorders>
            <w:shd w:val="clear" w:color="auto" w:fill="auto"/>
            <w:vAlign w:val="bottom"/>
            <w:hideMark/>
          </w:tcPr>
          <w:p w14:paraId="1A3395AE"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Snapshot creation dates.</w:t>
            </w:r>
          </w:p>
        </w:tc>
      </w:tr>
      <w:tr w:rsidR="001622E3" w:rsidRPr="001622E3" w14:paraId="68CC7FB3" w14:textId="77777777" w:rsidTr="00AF041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386D8A"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D242</w:t>
            </w:r>
          </w:p>
        </w:tc>
        <w:tc>
          <w:tcPr>
            <w:tcW w:w="3985" w:type="dxa"/>
            <w:tcBorders>
              <w:top w:val="nil"/>
              <w:left w:val="nil"/>
              <w:bottom w:val="single" w:sz="4" w:space="0" w:color="auto"/>
              <w:right w:val="single" w:sz="4" w:space="0" w:color="auto"/>
            </w:tcBorders>
            <w:shd w:val="clear" w:color="auto" w:fill="auto"/>
            <w:noWrap/>
            <w:vAlign w:val="bottom"/>
            <w:hideMark/>
          </w:tcPr>
          <w:p w14:paraId="5FCEF643" w14:textId="77777777" w:rsidR="001622E3" w:rsidRPr="001622E3" w:rsidRDefault="001622E3" w:rsidP="001622E3">
            <w:pPr>
              <w:spacing w:after="0" w:line="240" w:lineRule="auto"/>
              <w:ind w:firstLine="0"/>
              <w:jc w:val="left"/>
              <w:rPr>
                <w:rFonts w:ascii="Calibri" w:eastAsia="Times New Roman" w:hAnsi="Calibri" w:cs="Calibri"/>
                <w:color w:val="000000"/>
              </w:rPr>
            </w:pPr>
            <w:r w:rsidRPr="001622E3">
              <w:rPr>
                <w:rFonts w:ascii="Calibri" w:eastAsia="Times New Roman" w:hAnsi="Calibri" w:cs="Calibri"/>
                <w:color w:val="000000"/>
              </w:rPr>
              <w:t>Dim Transactional Currency</w:t>
            </w:r>
          </w:p>
        </w:tc>
        <w:tc>
          <w:tcPr>
            <w:tcW w:w="5795" w:type="dxa"/>
            <w:tcBorders>
              <w:top w:val="nil"/>
              <w:left w:val="nil"/>
              <w:bottom w:val="single" w:sz="4" w:space="0" w:color="auto"/>
              <w:right w:val="single" w:sz="4" w:space="0" w:color="auto"/>
            </w:tcBorders>
            <w:shd w:val="clear" w:color="auto" w:fill="auto"/>
            <w:vAlign w:val="bottom"/>
            <w:hideMark/>
          </w:tcPr>
          <w:p w14:paraId="21CA4BD9" w14:textId="77777777" w:rsidR="001622E3" w:rsidRPr="001622E3" w:rsidRDefault="001622E3" w:rsidP="001622E3">
            <w:pPr>
              <w:spacing w:after="0" w:line="240" w:lineRule="auto"/>
              <w:ind w:firstLine="0"/>
              <w:jc w:val="left"/>
              <w:rPr>
                <w:rFonts w:ascii="Calibri" w:eastAsia="Times New Roman" w:hAnsi="Calibri" w:cs="Calibri"/>
                <w:sz w:val="18"/>
                <w:szCs w:val="18"/>
              </w:rPr>
            </w:pPr>
            <w:r w:rsidRPr="001622E3">
              <w:rPr>
                <w:rFonts w:ascii="Calibri" w:eastAsia="Times New Roman" w:hAnsi="Calibri" w:cs="Calibri"/>
                <w:sz w:val="18"/>
                <w:szCs w:val="18"/>
              </w:rPr>
              <w:t>TRX currency information.</w:t>
            </w:r>
          </w:p>
        </w:tc>
      </w:tr>
    </w:tbl>
    <w:p w14:paraId="264E5F6A" w14:textId="77777777" w:rsidR="00175EE9" w:rsidRDefault="00175EE9" w:rsidP="00175EE9">
      <w:pPr>
        <w:pStyle w:val="NoSpacing"/>
      </w:pPr>
    </w:p>
    <w:p w14:paraId="316D9A9D" w14:textId="77777777" w:rsidR="00175EE9" w:rsidRDefault="00175EE9" w:rsidP="00175EE9">
      <w:pPr>
        <w:pStyle w:val="NoSpacing"/>
      </w:pPr>
    </w:p>
    <w:p w14:paraId="54D13F8B" w14:textId="77777777" w:rsidR="00175EE9" w:rsidRDefault="00175EE9" w:rsidP="00175EE9">
      <w:pPr>
        <w:pStyle w:val="NoSpacing"/>
      </w:pPr>
    </w:p>
    <w:p w14:paraId="7A7F8E69" w14:textId="1B5EB731" w:rsidR="00175EE9" w:rsidRDefault="00175EE9" w:rsidP="00175EE9">
      <w:pPr>
        <w:pStyle w:val="NoSpacing"/>
        <w:rPr>
          <w:rStyle w:val="Hyperlink"/>
          <w:rFonts w:eastAsia="Calibri Light"/>
        </w:rPr>
      </w:pPr>
      <w:r w:rsidRPr="0015268D">
        <w:rPr>
          <w:rFonts w:eastAsia="Calibri Light"/>
        </w:rPr>
        <w:t xml:space="preserve">Unified Dimensions have been vetted with the Data Steward team for </w:t>
      </w:r>
      <w:r>
        <w:rPr>
          <w:rFonts w:eastAsia="Calibri Light"/>
        </w:rPr>
        <w:t>each KPI within a CVD.</w:t>
      </w:r>
      <w:r w:rsidRPr="0015268D">
        <w:rPr>
          <w:rFonts w:eastAsia="Calibri Light"/>
        </w:rPr>
        <w:t> Please refer to the file called “Fluke Datawarehouse Dimensions</w:t>
      </w:r>
      <w:r>
        <w:rPr>
          <w:rFonts w:eastAsia="Calibri Light"/>
        </w:rPr>
        <w:t xml:space="preserve"> </w:t>
      </w:r>
      <w:r w:rsidRPr="0015268D">
        <w:rPr>
          <w:rFonts w:eastAsia="Calibri Light"/>
        </w:rPr>
        <w:t xml:space="preserve">summary page.xlsx”  Located at </w:t>
      </w:r>
      <w:r>
        <w:rPr>
          <w:rFonts w:eastAsia="Calibri Light"/>
        </w:rPr>
        <w:t>Teams</w:t>
      </w:r>
      <w:r w:rsidRPr="0015268D">
        <w:rPr>
          <w:rFonts w:eastAsia="Calibri Light"/>
        </w:rPr>
        <w:t xml:space="preserve"> site</w:t>
      </w:r>
      <w:r>
        <w:rPr>
          <w:rFonts w:eastAsia="Calibri Light"/>
        </w:rPr>
        <w:t xml:space="preserve"> - </w:t>
      </w:r>
      <w:hyperlink r:id="rId92"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history="1">
        <w:r w:rsidRPr="00FC2532">
          <w:rPr>
            <w:rStyle w:val="Hyperlink"/>
            <w:rFonts w:eastAsia="Calibri Light"/>
          </w:rPr>
          <w:t>Unified Dimensions</w:t>
        </w:r>
      </w:hyperlink>
      <w:r>
        <w:rPr>
          <w:rStyle w:val="Hyperlink"/>
          <w:rFonts w:eastAsia="Calibri Light"/>
        </w:rPr>
        <w:t xml:space="preserve"> </w:t>
      </w:r>
      <w:r w:rsidR="004271A9">
        <w:rPr>
          <w:rStyle w:val="Hyperlink"/>
          <w:rFonts w:eastAsia="Calibri Light"/>
        </w:rPr>
        <w:t xml:space="preserve">- </w:t>
      </w:r>
      <w:r w:rsidR="004271A9">
        <w:rPr>
          <w:rStyle w:val="normaltextrun"/>
          <w:rFonts w:ascii="Calibri" w:hAnsi="Calibri" w:cs="Calibri"/>
          <w:color w:val="000000"/>
          <w:shd w:val="clear" w:color="auto" w:fill="FFFFFF"/>
        </w:rPr>
        <w:t>however, since Hyperion is the source for OMX, dimensions will be limited to what is from Hyperion.</w:t>
      </w:r>
      <w:r w:rsidR="004271A9">
        <w:rPr>
          <w:rStyle w:val="eop"/>
          <w:rFonts w:ascii="Calibri" w:hAnsi="Calibri" w:cs="Calibri"/>
          <w:color w:val="000000"/>
          <w:shd w:val="clear" w:color="auto" w:fill="FFFFFF"/>
        </w:rPr>
        <w:t> </w:t>
      </w:r>
    </w:p>
    <w:p w14:paraId="0A8746F6" w14:textId="77777777" w:rsidR="00175EE9" w:rsidRDefault="00175EE9" w:rsidP="00175EE9">
      <w:pPr>
        <w:pStyle w:val="NoSpacing"/>
        <w:rPr>
          <w:rStyle w:val="Hyperlink"/>
          <w:rFonts w:eastAsia="Calibri Light"/>
        </w:rPr>
      </w:pPr>
    </w:p>
    <w:p w14:paraId="02BA05BE" w14:textId="4DCBCF9A" w:rsidR="00175EE9" w:rsidRDefault="00000000" w:rsidP="00175EE9">
      <w:pPr>
        <w:pStyle w:val="NoSpacing"/>
        <w:rPr>
          <w:rFonts w:eastAsia="Calibri Light"/>
        </w:rPr>
      </w:pPr>
      <w:hyperlink r:id="rId93" w:anchor="/xlsx/viewer/p2p/https:~2F~2Ffortive.sharepoint.com~2Fsites~2FFLK-BI-Data-Stewards~2FShared%20Documents~2FGeneral~2FTechnical%20Docs~2FDimensions~2FFluke%20Datawarehouse%20Dimensions_10-7-21.xlsx?messageId=1633623502144&amp;fileId=3143B4ED-C5A8-43A8-84E1-5D7811D0E0B1&amp;ctx=fileLink&amp;viewerAction=view" w:history="1">
        <w:r w:rsidR="4812E97B" w:rsidRPr="5C54D529">
          <w:rPr>
            <w:rStyle w:val="Hyperlink"/>
            <w:highlight w:val="yellow"/>
          </w:rPr>
          <w:t>XLSX File viewer | Microsoft Teams</w:t>
        </w:r>
      </w:hyperlink>
      <w:r w:rsidR="4812E97B" w:rsidRPr="5C54D529">
        <w:rPr>
          <w:highlight w:val="yellow"/>
        </w:rPr>
        <w:t xml:space="preserve"> – new location</w:t>
      </w:r>
    </w:p>
    <w:p w14:paraId="357AEA3E" w14:textId="77777777" w:rsidR="00175EE9" w:rsidRDefault="00175EE9" w:rsidP="00175EE9">
      <w:pPr>
        <w:pStyle w:val="NoSpacing"/>
        <w:rPr>
          <w:rFonts w:eastAsia="Calibri Light"/>
        </w:rPr>
      </w:pPr>
    </w:p>
    <w:p w14:paraId="0E5CDF7B" w14:textId="77777777" w:rsidR="00175EE9" w:rsidRDefault="00175EE9" w:rsidP="00175EE9">
      <w:pPr>
        <w:pStyle w:val="NoSpacing"/>
      </w:pPr>
    </w:p>
    <w:p w14:paraId="1BF6234A" w14:textId="77777777" w:rsidR="00175EE9" w:rsidRDefault="00175EE9" w:rsidP="00175EE9">
      <w:pPr>
        <w:pStyle w:val="Heading3"/>
        <w:rPr>
          <w:rFonts w:ascii="Segoe UI" w:hAnsi="Segoe UI" w:cs="Segoe UI"/>
          <w:sz w:val="18"/>
          <w:szCs w:val="18"/>
        </w:rPr>
      </w:pPr>
      <w:bookmarkStart w:id="970" w:name="_Toc91671127"/>
      <w:bookmarkStart w:id="971" w:name="_Toc282787574"/>
      <w:bookmarkStart w:id="972" w:name="_Toc630067358"/>
      <w:bookmarkStart w:id="973" w:name="_Toc641457916"/>
      <w:bookmarkStart w:id="974" w:name="_Toc2096218190"/>
      <w:bookmarkStart w:id="975" w:name="_Toc426400024"/>
      <w:r>
        <w:t>Data Gaps – Ingestion process needs</w:t>
      </w:r>
      <w:bookmarkEnd w:id="970"/>
      <w:r>
        <w:t> </w:t>
      </w:r>
      <w:bookmarkEnd w:id="971"/>
      <w:bookmarkEnd w:id="972"/>
      <w:bookmarkEnd w:id="973"/>
      <w:bookmarkEnd w:id="974"/>
      <w:bookmarkEnd w:id="975"/>
    </w:p>
    <w:p w14:paraId="4CB48ACD" w14:textId="3937706B" w:rsidR="00175EE9" w:rsidRDefault="00BF5235" w:rsidP="00BF5235">
      <w:pPr>
        <w:spacing w:after="0" w:line="240" w:lineRule="auto"/>
        <w:ind w:left="720" w:firstLine="0"/>
        <w:jc w:val="left"/>
        <w:rPr>
          <w:rFonts w:ascii="Segoe UI" w:eastAsia="Times New Roman" w:hAnsi="Segoe UI" w:cs="Segoe UI"/>
          <w:sz w:val="18"/>
          <w:szCs w:val="18"/>
        </w:rPr>
      </w:pPr>
      <w:r>
        <w:rPr>
          <w:rFonts w:ascii="Segoe UI" w:eastAsia="Times New Roman" w:hAnsi="Segoe UI" w:cs="Segoe UI"/>
          <w:sz w:val="18"/>
          <w:szCs w:val="18"/>
        </w:rPr>
        <w:t>N/A</w:t>
      </w:r>
    </w:p>
    <w:p w14:paraId="1C67EF4E" w14:textId="77777777" w:rsidR="00175EE9" w:rsidRDefault="00175EE9" w:rsidP="00175EE9">
      <w:pPr>
        <w:pStyle w:val="Heading3"/>
      </w:pPr>
      <w:bookmarkStart w:id="976" w:name="_Toc91671128"/>
      <w:bookmarkStart w:id="977" w:name="_Toc1099885707"/>
      <w:bookmarkStart w:id="978" w:name="_Toc1634924415"/>
      <w:bookmarkStart w:id="979" w:name="_Toc1391461506"/>
      <w:bookmarkStart w:id="980" w:name="_Toc1865054225"/>
      <w:bookmarkStart w:id="981" w:name="_Toc1414096998"/>
      <w:r w:rsidRPr="00DE35A1">
        <w:t>Drill Down Path</w:t>
      </w:r>
      <w:bookmarkEnd w:id="976"/>
      <w:r w:rsidRPr="00DE35A1">
        <w:t> </w:t>
      </w:r>
      <w:bookmarkEnd w:id="977"/>
      <w:bookmarkEnd w:id="978"/>
      <w:bookmarkEnd w:id="979"/>
      <w:bookmarkEnd w:id="980"/>
      <w:bookmarkEnd w:id="981"/>
    </w:p>
    <w:p w14:paraId="2021DFDA" w14:textId="77777777" w:rsidR="00353489" w:rsidRPr="00353489" w:rsidRDefault="00353489" w:rsidP="00353489"/>
    <w:p w14:paraId="323C6CD0" w14:textId="2AA0E4D4" w:rsidR="00353489" w:rsidRPr="00353489" w:rsidRDefault="00353489" w:rsidP="00307DA9">
      <w:pPr>
        <w:pStyle w:val="NoSpacing"/>
        <w:numPr>
          <w:ilvl w:val="0"/>
          <w:numId w:val="84"/>
        </w:numPr>
      </w:pPr>
      <w:r w:rsidRPr="00353489">
        <w:t>Path1: by </w:t>
      </w:r>
      <w:r w:rsidR="00BF5235">
        <w:t xml:space="preserve">One Fluke </w:t>
      </w:r>
      <w:r w:rsidRPr="00353489">
        <w:t>Region  (APAC, EMEA, Americas / China, Europe, USA)  </w:t>
      </w:r>
    </w:p>
    <w:p w14:paraId="53273C75" w14:textId="77777777" w:rsidR="00353489" w:rsidRPr="00353489" w:rsidRDefault="00353489" w:rsidP="00307DA9">
      <w:pPr>
        <w:pStyle w:val="NoSpacing"/>
        <w:numPr>
          <w:ilvl w:val="0"/>
          <w:numId w:val="84"/>
        </w:numPr>
      </w:pPr>
      <w:r w:rsidRPr="00353489">
        <w:t>Path2: by Organization hierarchy (function, entity, cost center)  </w:t>
      </w:r>
    </w:p>
    <w:p w14:paraId="234726A1" w14:textId="77777777" w:rsidR="00353489" w:rsidRPr="00353489" w:rsidRDefault="00353489" w:rsidP="00307DA9">
      <w:pPr>
        <w:pStyle w:val="NoSpacing"/>
        <w:numPr>
          <w:ilvl w:val="0"/>
          <w:numId w:val="84"/>
        </w:numPr>
      </w:pPr>
      <w:r w:rsidRPr="00353489">
        <w:t>Path3: by Factory of Origin  </w:t>
      </w:r>
    </w:p>
    <w:p w14:paraId="7BA1A4F5" w14:textId="77777777" w:rsidR="00353489" w:rsidRPr="00353489" w:rsidRDefault="00353489" w:rsidP="00307DA9">
      <w:pPr>
        <w:pStyle w:val="NoSpacing"/>
        <w:numPr>
          <w:ilvl w:val="0"/>
          <w:numId w:val="84"/>
        </w:numPr>
      </w:pPr>
      <w:r w:rsidRPr="00353489">
        <w:t>Path4: by Entity and Account structures  </w:t>
      </w:r>
    </w:p>
    <w:p w14:paraId="03424D3C" w14:textId="77777777" w:rsidR="00353489" w:rsidRPr="00353489" w:rsidRDefault="00353489" w:rsidP="00307DA9">
      <w:pPr>
        <w:pStyle w:val="NoSpacing"/>
        <w:numPr>
          <w:ilvl w:val="0"/>
          <w:numId w:val="84"/>
        </w:numPr>
      </w:pPr>
      <w:r w:rsidRPr="00353489">
        <w:t>Path5: by SVC(Service) Brand Name (SSO)  </w:t>
      </w:r>
    </w:p>
    <w:p w14:paraId="5A543563" w14:textId="77777777" w:rsidR="00175EE9" w:rsidRDefault="00175EE9" w:rsidP="00175EE9">
      <w:pPr>
        <w:spacing w:after="0" w:line="240" w:lineRule="auto"/>
        <w:ind w:left="720" w:firstLine="0"/>
        <w:jc w:val="left"/>
        <w:textAlignment w:val="baseline"/>
        <w:rPr>
          <w:rFonts w:ascii="Calibri" w:eastAsia="Times New Roman" w:hAnsi="Calibri" w:cs="Calibri"/>
        </w:rPr>
      </w:pPr>
    </w:p>
    <w:p w14:paraId="2FC005C3" w14:textId="77777777" w:rsidR="00175EE9" w:rsidRPr="00346C2F" w:rsidRDefault="00175EE9" w:rsidP="00175EE9">
      <w:pPr>
        <w:spacing w:after="0" w:line="240" w:lineRule="auto"/>
        <w:ind w:firstLine="48"/>
        <w:jc w:val="left"/>
        <w:textAlignment w:val="baseline"/>
        <w:rPr>
          <w:rFonts w:ascii="Segoe UI" w:eastAsia="Times New Roman" w:hAnsi="Segoe UI" w:cs="Segoe UI"/>
          <w:sz w:val="18"/>
          <w:szCs w:val="18"/>
        </w:rPr>
      </w:pPr>
    </w:p>
    <w:p w14:paraId="74A9E70C" w14:textId="77777777" w:rsidR="00175EE9" w:rsidRDefault="00175EE9" w:rsidP="00175EE9">
      <w:pPr>
        <w:pStyle w:val="Heading3"/>
      </w:pPr>
      <w:bookmarkStart w:id="982" w:name="_Toc801721757"/>
      <w:bookmarkStart w:id="983" w:name="_Toc1536280821"/>
      <w:bookmarkStart w:id="984" w:name="_Toc642950098"/>
      <w:bookmarkStart w:id="985" w:name="_Toc60102579"/>
      <w:bookmarkStart w:id="986" w:name="_Toc1000806044"/>
      <w:bookmarkStart w:id="987" w:name="_Toc91671129"/>
      <w:r>
        <w:t>Metrics Requirements</w:t>
      </w:r>
      <w:bookmarkEnd w:id="982"/>
      <w:bookmarkEnd w:id="983"/>
      <w:bookmarkEnd w:id="984"/>
      <w:bookmarkEnd w:id="985"/>
      <w:bookmarkEnd w:id="986"/>
      <w:bookmarkEnd w:id="987"/>
    </w:p>
    <w:p w14:paraId="535A8067" w14:textId="77777777" w:rsidR="005C053E" w:rsidRDefault="005C053E" w:rsidP="005C053E">
      <w:pPr>
        <w:pStyle w:val="NoSpacing"/>
      </w:pPr>
    </w:p>
    <w:p w14:paraId="5D63C08F" w14:textId="060716FF" w:rsidR="005C053E" w:rsidRDefault="009C5A27" w:rsidP="005C053E">
      <w:pPr>
        <w:pStyle w:val="NoSpacing"/>
      </w:pPr>
      <w:r>
        <w:t>**Note:</w:t>
      </w:r>
      <w:r w:rsidR="005C053E" w:rsidRPr="005C053E">
        <w:t xml:space="preserve"> </w:t>
      </w:r>
      <w:r>
        <w:t xml:space="preserve">There </w:t>
      </w:r>
      <w:r w:rsidR="005C053E" w:rsidRPr="005C053E">
        <w:t>are current Operational reports with global metrics reviewed with L1 and L2 leaders. Forecast reviews is an important venue to ensure we have all of those metrics documented here as a starting place</w:t>
      </w:r>
      <w:r w:rsidR="002B4CE8">
        <w:t xml:space="preserve">, </w:t>
      </w:r>
      <w:r w:rsidR="005C053E" w:rsidRPr="005C053E">
        <w:t>there will be more in future to add. L2 wireframe dashboards will be key with OMX so that cost center owners can view, understand and analyze their area of business.  </w:t>
      </w:r>
    </w:p>
    <w:p w14:paraId="728FC314" w14:textId="77777777" w:rsidR="00470EF4" w:rsidRDefault="00470EF4" w:rsidP="005C053E">
      <w:pPr>
        <w:pStyle w:val="NoSpacing"/>
      </w:pPr>
    </w:p>
    <w:p w14:paraId="1AB4BFAC" w14:textId="220A922D" w:rsidR="00470EF4" w:rsidRPr="005C5F15" w:rsidRDefault="00470EF4" w:rsidP="005C053E">
      <w:pPr>
        <w:pStyle w:val="NoSpacing"/>
        <w:rPr>
          <w:i/>
          <w:iCs/>
        </w:rPr>
      </w:pPr>
      <w:r w:rsidRPr="005C5F15">
        <w:rPr>
          <w:i/>
          <w:iCs/>
        </w:rPr>
        <w:t xml:space="preserve">Decision to make if </w:t>
      </w:r>
      <w:r w:rsidR="00EE60AC" w:rsidRPr="005C5F15">
        <w:rPr>
          <w:i/>
          <w:iCs/>
        </w:rPr>
        <w:t xml:space="preserve">weekly or monthly calcs in the fact metric </w:t>
      </w:r>
      <w:r w:rsidR="00E24D1C" w:rsidRPr="005C5F15">
        <w:rPr>
          <w:i/>
          <w:iCs/>
        </w:rPr>
        <w:t>table?</w:t>
      </w:r>
    </w:p>
    <w:p w14:paraId="6A51742E" w14:textId="77777777" w:rsidR="005C053E" w:rsidRPr="005C053E" w:rsidRDefault="005C053E" w:rsidP="005C053E"/>
    <w:tbl>
      <w:tblPr>
        <w:tblW w:w="103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2700"/>
        <w:gridCol w:w="2880"/>
        <w:gridCol w:w="1425"/>
        <w:gridCol w:w="1710"/>
        <w:gridCol w:w="30"/>
      </w:tblGrid>
      <w:tr w:rsidR="00D36DB1" w:rsidRPr="00D36DB1" w14:paraId="72953F65" w14:textId="77777777" w:rsidTr="00553E65">
        <w:trPr>
          <w:trHeight w:val="330"/>
        </w:trPr>
        <w:tc>
          <w:tcPr>
            <w:tcW w:w="1605" w:type="dxa"/>
            <w:tcBorders>
              <w:top w:val="single" w:sz="4" w:space="0" w:color="auto"/>
              <w:left w:val="single" w:sz="6" w:space="0" w:color="auto"/>
              <w:bottom w:val="single" w:sz="6" w:space="0" w:color="auto"/>
              <w:right w:val="single" w:sz="6" w:space="0" w:color="auto"/>
            </w:tcBorders>
            <w:shd w:val="clear" w:color="auto" w:fill="4472C4" w:themeFill="accent1"/>
            <w:hideMark/>
          </w:tcPr>
          <w:p w14:paraId="6177AE6A" w14:textId="5D1C4FFB" w:rsidR="00D36DB1" w:rsidRPr="00553E65" w:rsidRDefault="00D36DB1" w:rsidP="00553E65">
            <w:pPr>
              <w:pStyle w:val="NoSpacing"/>
              <w:jc w:val="center"/>
              <w:rPr>
                <w:b/>
                <w:bCs/>
                <w:color w:val="FFFFFF" w:themeColor="background1"/>
              </w:rPr>
            </w:pPr>
            <w:r w:rsidRPr="00553E65">
              <w:rPr>
                <w:b/>
                <w:bCs/>
                <w:color w:val="FFFFFF" w:themeColor="background1"/>
              </w:rPr>
              <w:t>Metric</w:t>
            </w:r>
          </w:p>
        </w:tc>
        <w:tc>
          <w:tcPr>
            <w:tcW w:w="2700" w:type="dxa"/>
            <w:tcBorders>
              <w:top w:val="single" w:sz="4" w:space="0" w:color="auto"/>
              <w:left w:val="nil"/>
              <w:bottom w:val="single" w:sz="6" w:space="0" w:color="auto"/>
              <w:right w:val="single" w:sz="6" w:space="0" w:color="auto"/>
            </w:tcBorders>
            <w:shd w:val="clear" w:color="auto" w:fill="4472C4" w:themeFill="accent1"/>
            <w:hideMark/>
          </w:tcPr>
          <w:p w14:paraId="476B03E1" w14:textId="223529CD" w:rsidR="00D36DB1" w:rsidRPr="00553E65" w:rsidRDefault="00D36DB1" w:rsidP="00553E65">
            <w:pPr>
              <w:pStyle w:val="NoSpacing"/>
              <w:jc w:val="center"/>
              <w:rPr>
                <w:b/>
                <w:bCs/>
                <w:color w:val="FFFFFF" w:themeColor="background1"/>
              </w:rPr>
            </w:pPr>
            <w:r w:rsidRPr="00553E65">
              <w:rPr>
                <w:b/>
                <w:bCs/>
                <w:color w:val="FFFFFF" w:themeColor="background1"/>
              </w:rPr>
              <w:t>Description</w:t>
            </w:r>
          </w:p>
        </w:tc>
        <w:tc>
          <w:tcPr>
            <w:tcW w:w="2880" w:type="dxa"/>
            <w:tcBorders>
              <w:top w:val="single" w:sz="4" w:space="0" w:color="auto"/>
              <w:left w:val="nil"/>
              <w:bottom w:val="single" w:sz="6" w:space="0" w:color="auto"/>
              <w:right w:val="single" w:sz="6" w:space="0" w:color="auto"/>
            </w:tcBorders>
            <w:shd w:val="clear" w:color="auto" w:fill="4472C4" w:themeFill="accent1"/>
            <w:hideMark/>
          </w:tcPr>
          <w:p w14:paraId="6F80B3BD" w14:textId="6C915A3D" w:rsidR="00D36DB1" w:rsidRPr="00553E65" w:rsidRDefault="00D36DB1" w:rsidP="00553E65">
            <w:pPr>
              <w:pStyle w:val="NoSpacing"/>
              <w:jc w:val="center"/>
              <w:rPr>
                <w:b/>
                <w:bCs/>
                <w:color w:val="FFFFFF" w:themeColor="background1"/>
              </w:rPr>
            </w:pPr>
            <w:r w:rsidRPr="00553E65">
              <w:rPr>
                <w:b/>
                <w:bCs/>
                <w:color w:val="FFFFFF" w:themeColor="background1"/>
              </w:rPr>
              <w:t>Logic</w:t>
            </w:r>
          </w:p>
        </w:tc>
        <w:tc>
          <w:tcPr>
            <w:tcW w:w="1425" w:type="dxa"/>
            <w:tcBorders>
              <w:top w:val="single" w:sz="4" w:space="0" w:color="auto"/>
              <w:left w:val="nil"/>
              <w:bottom w:val="single" w:sz="6" w:space="0" w:color="auto"/>
              <w:right w:val="single" w:sz="6" w:space="0" w:color="auto"/>
            </w:tcBorders>
            <w:shd w:val="clear" w:color="auto" w:fill="4472C4" w:themeFill="accent1"/>
            <w:hideMark/>
          </w:tcPr>
          <w:p w14:paraId="377C542B" w14:textId="1F3FBBEA" w:rsidR="00D36DB1" w:rsidRPr="00553E65" w:rsidRDefault="00D36DB1" w:rsidP="00553E65">
            <w:pPr>
              <w:pStyle w:val="NoSpacing"/>
              <w:jc w:val="center"/>
              <w:rPr>
                <w:b/>
                <w:bCs/>
                <w:color w:val="FFFFFF" w:themeColor="background1"/>
              </w:rPr>
            </w:pPr>
            <w:r w:rsidRPr="00553E65">
              <w:rPr>
                <w:b/>
                <w:bCs/>
                <w:color w:val="FFFFFF" w:themeColor="background1"/>
              </w:rPr>
              <w:t>Time Dimension</w:t>
            </w:r>
          </w:p>
        </w:tc>
        <w:tc>
          <w:tcPr>
            <w:tcW w:w="1710" w:type="dxa"/>
            <w:tcBorders>
              <w:top w:val="single" w:sz="4" w:space="0" w:color="auto"/>
              <w:left w:val="nil"/>
              <w:bottom w:val="single" w:sz="6" w:space="0" w:color="auto"/>
              <w:right w:val="single" w:sz="6" w:space="0" w:color="auto"/>
            </w:tcBorders>
            <w:shd w:val="clear" w:color="auto" w:fill="4472C4" w:themeFill="accent1"/>
            <w:hideMark/>
          </w:tcPr>
          <w:p w14:paraId="37B5CEDD" w14:textId="6B18CD42" w:rsidR="00D36DB1" w:rsidRPr="00553E65" w:rsidRDefault="00D36DB1" w:rsidP="00553E65">
            <w:pPr>
              <w:pStyle w:val="NoSpacing"/>
              <w:jc w:val="center"/>
              <w:rPr>
                <w:b/>
                <w:bCs/>
                <w:color w:val="FFFFFF" w:themeColor="background1"/>
              </w:rPr>
            </w:pPr>
            <w:r w:rsidRPr="00553E65">
              <w:rPr>
                <w:b/>
                <w:bCs/>
                <w:color w:val="FFFFFF" w:themeColor="background1"/>
              </w:rPr>
              <w:t>Comment</w:t>
            </w:r>
          </w:p>
        </w:tc>
        <w:tc>
          <w:tcPr>
            <w:tcW w:w="0" w:type="auto"/>
            <w:tcBorders>
              <w:top w:val="single" w:sz="4" w:space="0" w:color="auto"/>
            </w:tcBorders>
            <w:shd w:val="clear" w:color="auto" w:fill="auto"/>
            <w:vAlign w:val="center"/>
            <w:hideMark/>
          </w:tcPr>
          <w:p w14:paraId="54CDB493" w14:textId="77777777" w:rsidR="00D36DB1" w:rsidRPr="00D36DB1" w:rsidRDefault="00D36DB1" w:rsidP="00D36DB1">
            <w:pPr>
              <w:spacing w:after="0" w:line="240" w:lineRule="auto"/>
              <w:ind w:firstLine="0"/>
              <w:jc w:val="left"/>
              <w:rPr>
                <w:rFonts w:ascii="Times New Roman" w:eastAsia="Times New Roman" w:hAnsi="Times New Roman" w:cs="Times New Roman"/>
                <w:sz w:val="20"/>
                <w:szCs w:val="20"/>
              </w:rPr>
            </w:pPr>
          </w:p>
        </w:tc>
      </w:tr>
      <w:tr w:rsidR="00D36DB1" w:rsidRPr="00D36DB1" w14:paraId="7EC64D7C" w14:textId="77777777" w:rsidTr="00553E65">
        <w:trPr>
          <w:trHeight w:val="345"/>
        </w:trPr>
        <w:tc>
          <w:tcPr>
            <w:tcW w:w="1605" w:type="dxa"/>
            <w:tcBorders>
              <w:top w:val="nil"/>
              <w:left w:val="single" w:sz="6" w:space="0" w:color="auto"/>
              <w:bottom w:val="single" w:sz="6" w:space="0" w:color="auto"/>
              <w:right w:val="single" w:sz="6" w:space="0" w:color="auto"/>
            </w:tcBorders>
            <w:shd w:val="clear" w:color="auto" w:fill="auto"/>
            <w:hideMark/>
          </w:tcPr>
          <w:p w14:paraId="62ADF748" w14:textId="77777777" w:rsidR="00D36DB1" w:rsidRPr="00553E65" w:rsidRDefault="00D36DB1" w:rsidP="00553E65">
            <w:pPr>
              <w:pStyle w:val="NoSpacing"/>
            </w:pPr>
            <w:r w:rsidRPr="00553E65">
              <w:t>YOY growth % </w:t>
            </w:r>
          </w:p>
        </w:tc>
        <w:tc>
          <w:tcPr>
            <w:tcW w:w="2700" w:type="dxa"/>
            <w:tcBorders>
              <w:top w:val="nil"/>
              <w:left w:val="nil"/>
              <w:bottom w:val="single" w:sz="6" w:space="0" w:color="auto"/>
              <w:right w:val="single" w:sz="6" w:space="0" w:color="auto"/>
            </w:tcBorders>
            <w:shd w:val="clear" w:color="auto" w:fill="auto"/>
            <w:hideMark/>
          </w:tcPr>
          <w:p w14:paraId="46F46D15" w14:textId="77777777" w:rsidR="00D36DB1" w:rsidRPr="00553E65" w:rsidRDefault="00D36DB1" w:rsidP="00553E65">
            <w:pPr>
              <w:pStyle w:val="NoSpacing"/>
            </w:pPr>
            <w:r w:rsidRPr="00553E65">
              <w:t>Actuals vs. Prior Year expressed % form </w:t>
            </w:r>
          </w:p>
        </w:tc>
        <w:tc>
          <w:tcPr>
            <w:tcW w:w="2880" w:type="dxa"/>
            <w:tcBorders>
              <w:top w:val="nil"/>
              <w:left w:val="nil"/>
              <w:bottom w:val="single" w:sz="6" w:space="0" w:color="auto"/>
              <w:right w:val="single" w:sz="6" w:space="0" w:color="auto"/>
            </w:tcBorders>
            <w:shd w:val="clear" w:color="auto" w:fill="auto"/>
            <w:hideMark/>
          </w:tcPr>
          <w:p w14:paraId="2A0995FF" w14:textId="77777777" w:rsidR="00D36DB1" w:rsidRPr="00553E65" w:rsidRDefault="00D36DB1" w:rsidP="00553E65">
            <w:pPr>
              <w:pStyle w:val="NoSpacing"/>
            </w:pPr>
            <w:r w:rsidRPr="00553E65">
              <w:t>(Total Margin Current Year / Total Margin Prior Year) - 1   </w:t>
            </w:r>
          </w:p>
        </w:tc>
        <w:tc>
          <w:tcPr>
            <w:tcW w:w="1425" w:type="dxa"/>
            <w:vMerge w:val="restart"/>
            <w:tcBorders>
              <w:top w:val="nil"/>
              <w:left w:val="nil"/>
              <w:bottom w:val="single" w:sz="6" w:space="0" w:color="auto"/>
              <w:right w:val="single" w:sz="6" w:space="0" w:color="auto"/>
            </w:tcBorders>
            <w:shd w:val="clear" w:color="auto" w:fill="auto"/>
            <w:hideMark/>
          </w:tcPr>
          <w:p w14:paraId="4CCC2988" w14:textId="77777777" w:rsidR="00D36DB1" w:rsidRPr="00553E65" w:rsidRDefault="00D36DB1" w:rsidP="00553E65">
            <w:pPr>
              <w:pStyle w:val="NoSpacing"/>
            </w:pPr>
            <w:r w:rsidRPr="00553E65">
              <w:t>Actual / Prior Year / Plan / Forecast </w:t>
            </w:r>
            <w:r w:rsidRPr="00553E65">
              <w:br/>
              <w:t>Month/ Quarter/ Year </w:t>
            </w:r>
          </w:p>
        </w:tc>
        <w:tc>
          <w:tcPr>
            <w:tcW w:w="1710" w:type="dxa"/>
            <w:vMerge w:val="restart"/>
            <w:tcBorders>
              <w:top w:val="nil"/>
              <w:left w:val="nil"/>
              <w:bottom w:val="single" w:sz="6" w:space="0" w:color="auto"/>
              <w:right w:val="single" w:sz="6" w:space="0" w:color="auto"/>
            </w:tcBorders>
            <w:shd w:val="clear" w:color="auto" w:fill="auto"/>
            <w:hideMark/>
          </w:tcPr>
          <w:p w14:paraId="4F6234B3" w14:textId="77777777" w:rsidR="00D36DB1" w:rsidRPr="00553E65" w:rsidRDefault="00D36DB1" w:rsidP="00553E65">
            <w:pPr>
              <w:pStyle w:val="NoSpacing"/>
            </w:pPr>
            <w:r w:rsidRPr="00553E65">
              <w:t> Will need ability to flag “Fluke Core” as a roll up (excluding FRS/FPI)         </w:t>
            </w:r>
          </w:p>
        </w:tc>
        <w:tc>
          <w:tcPr>
            <w:tcW w:w="0" w:type="auto"/>
            <w:shd w:val="clear" w:color="auto" w:fill="auto"/>
            <w:vAlign w:val="center"/>
            <w:hideMark/>
          </w:tcPr>
          <w:p w14:paraId="058C9F42" w14:textId="77777777" w:rsidR="00D36DB1" w:rsidRPr="00D36DB1" w:rsidRDefault="00D36DB1" w:rsidP="00D36DB1">
            <w:pPr>
              <w:spacing w:after="0" w:line="240" w:lineRule="auto"/>
              <w:ind w:firstLine="0"/>
              <w:jc w:val="left"/>
              <w:rPr>
                <w:rFonts w:ascii="Times New Roman" w:eastAsia="Times New Roman" w:hAnsi="Times New Roman" w:cs="Times New Roman"/>
                <w:sz w:val="20"/>
                <w:szCs w:val="20"/>
              </w:rPr>
            </w:pPr>
          </w:p>
        </w:tc>
      </w:tr>
      <w:tr w:rsidR="00D36DB1" w:rsidRPr="00D36DB1" w14:paraId="52EDCC21" w14:textId="77777777" w:rsidTr="74115856">
        <w:trPr>
          <w:trHeight w:val="315"/>
        </w:trPr>
        <w:tc>
          <w:tcPr>
            <w:tcW w:w="1605" w:type="dxa"/>
            <w:tcBorders>
              <w:top w:val="nil"/>
              <w:left w:val="single" w:sz="6" w:space="0" w:color="auto"/>
              <w:bottom w:val="single" w:sz="6" w:space="0" w:color="auto"/>
              <w:right w:val="single" w:sz="6" w:space="0" w:color="auto"/>
            </w:tcBorders>
            <w:shd w:val="clear" w:color="auto" w:fill="auto"/>
            <w:hideMark/>
          </w:tcPr>
          <w:p w14:paraId="18979C30" w14:textId="77777777" w:rsidR="00D36DB1" w:rsidRPr="00553E65" w:rsidRDefault="00D36DB1" w:rsidP="00553E65">
            <w:pPr>
              <w:pStyle w:val="NoSpacing"/>
            </w:pPr>
            <w:r w:rsidRPr="00553E65">
              <w:t>YOY growth $ </w:t>
            </w:r>
          </w:p>
        </w:tc>
        <w:tc>
          <w:tcPr>
            <w:tcW w:w="2700" w:type="dxa"/>
            <w:tcBorders>
              <w:top w:val="nil"/>
              <w:left w:val="nil"/>
              <w:bottom w:val="single" w:sz="6" w:space="0" w:color="auto"/>
              <w:right w:val="single" w:sz="6" w:space="0" w:color="auto"/>
            </w:tcBorders>
            <w:shd w:val="clear" w:color="auto" w:fill="auto"/>
            <w:hideMark/>
          </w:tcPr>
          <w:p w14:paraId="0B4FA6F2" w14:textId="77777777" w:rsidR="00D36DB1" w:rsidRPr="00553E65" w:rsidRDefault="00D36DB1" w:rsidP="00553E65">
            <w:pPr>
              <w:pStyle w:val="NoSpacing"/>
            </w:pPr>
            <w:r w:rsidRPr="00553E65">
              <w:t>Actuals vs. Prior Year expressed in $ form </w:t>
            </w:r>
          </w:p>
        </w:tc>
        <w:tc>
          <w:tcPr>
            <w:tcW w:w="2880" w:type="dxa"/>
            <w:tcBorders>
              <w:top w:val="nil"/>
              <w:left w:val="nil"/>
              <w:bottom w:val="single" w:sz="6" w:space="0" w:color="auto"/>
              <w:right w:val="single" w:sz="6" w:space="0" w:color="auto"/>
            </w:tcBorders>
            <w:shd w:val="clear" w:color="auto" w:fill="auto"/>
            <w:hideMark/>
          </w:tcPr>
          <w:p w14:paraId="09C44CA9" w14:textId="77777777" w:rsidR="00D36DB1" w:rsidRPr="00553E65" w:rsidRDefault="00D36DB1" w:rsidP="00553E65">
            <w:pPr>
              <w:pStyle w:val="NoSpacing"/>
            </w:pPr>
            <w:r w:rsidRPr="00553E65">
              <w:t>(Total Margin Current Year - Total Margin Prior Year)  </w:t>
            </w:r>
          </w:p>
        </w:tc>
        <w:tc>
          <w:tcPr>
            <w:tcW w:w="0" w:type="auto"/>
            <w:vMerge/>
            <w:vAlign w:val="center"/>
            <w:hideMark/>
          </w:tcPr>
          <w:p w14:paraId="4ABDB274" w14:textId="77777777" w:rsidR="00D36DB1" w:rsidRPr="00553E65" w:rsidRDefault="00D36DB1" w:rsidP="00553E65">
            <w:pPr>
              <w:pStyle w:val="NoSpacing"/>
            </w:pPr>
          </w:p>
        </w:tc>
        <w:tc>
          <w:tcPr>
            <w:tcW w:w="0" w:type="auto"/>
            <w:vMerge/>
            <w:vAlign w:val="center"/>
            <w:hideMark/>
          </w:tcPr>
          <w:p w14:paraId="6A73FBC8" w14:textId="77777777" w:rsidR="00D36DB1" w:rsidRPr="00553E65" w:rsidRDefault="00D36DB1" w:rsidP="00553E65">
            <w:pPr>
              <w:pStyle w:val="NoSpacing"/>
            </w:pPr>
          </w:p>
        </w:tc>
        <w:tc>
          <w:tcPr>
            <w:tcW w:w="0" w:type="auto"/>
            <w:shd w:val="clear" w:color="auto" w:fill="auto"/>
            <w:vAlign w:val="center"/>
            <w:hideMark/>
          </w:tcPr>
          <w:p w14:paraId="7E8F1A38" w14:textId="77777777" w:rsidR="00D36DB1" w:rsidRPr="00D36DB1" w:rsidRDefault="00D36DB1" w:rsidP="00D36DB1">
            <w:pPr>
              <w:spacing w:after="0" w:line="240" w:lineRule="auto"/>
              <w:ind w:firstLine="0"/>
              <w:jc w:val="left"/>
              <w:rPr>
                <w:rFonts w:ascii="Times New Roman" w:eastAsia="Times New Roman" w:hAnsi="Times New Roman" w:cs="Times New Roman"/>
                <w:sz w:val="20"/>
                <w:szCs w:val="20"/>
              </w:rPr>
            </w:pPr>
          </w:p>
        </w:tc>
      </w:tr>
      <w:tr w:rsidR="00D36DB1" w:rsidRPr="00D36DB1" w14:paraId="007166C9" w14:textId="77777777" w:rsidTr="74115856">
        <w:trPr>
          <w:trHeight w:val="315"/>
        </w:trPr>
        <w:tc>
          <w:tcPr>
            <w:tcW w:w="1605" w:type="dxa"/>
            <w:tcBorders>
              <w:top w:val="nil"/>
              <w:left w:val="single" w:sz="6" w:space="0" w:color="auto"/>
              <w:bottom w:val="single" w:sz="6" w:space="0" w:color="auto"/>
              <w:right w:val="single" w:sz="6" w:space="0" w:color="auto"/>
            </w:tcBorders>
            <w:shd w:val="clear" w:color="auto" w:fill="auto"/>
            <w:hideMark/>
          </w:tcPr>
          <w:p w14:paraId="07BCFC83" w14:textId="1F98DB4D" w:rsidR="00D36DB1" w:rsidRPr="00553E65" w:rsidRDefault="1A69B370" w:rsidP="00553E65">
            <w:pPr>
              <w:pStyle w:val="NoSpacing"/>
            </w:pPr>
            <w:r>
              <w:t>2 y</w:t>
            </w:r>
            <w:r w:rsidR="4479CB55">
              <w:t>ea</w:t>
            </w:r>
            <w:r>
              <w:t>r stack</w:t>
            </w:r>
          </w:p>
        </w:tc>
        <w:tc>
          <w:tcPr>
            <w:tcW w:w="2700" w:type="dxa"/>
            <w:tcBorders>
              <w:top w:val="nil"/>
              <w:left w:val="nil"/>
              <w:bottom w:val="single" w:sz="6" w:space="0" w:color="auto"/>
              <w:right w:val="single" w:sz="6" w:space="0" w:color="auto"/>
            </w:tcBorders>
            <w:shd w:val="clear" w:color="auto" w:fill="auto"/>
            <w:hideMark/>
          </w:tcPr>
          <w:p w14:paraId="782FDDFE" w14:textId="77777777" w:rsidR="00D36DB1" w:rsidRPr="00553E65" w:rsidRDefault="00D36DB1" w:rsidP="00553E65">
            <w:pPr>
              <w:pStyle w:val="NoSpacing"/>
            </w:pPr>
            <w:r w:rsidRPr="00553E65">
              <w:t>Actuals vs. Prior Year expressed in % form </w:t>
            </w:r>
          </w:p>
        </w:tc>
        <w:tc>
          <w:tcPr>
            <w:tcW w:w="2880" w:type="dxa"/>
            <w:tcBorders>
              <w:top w:val="nil"/>
              <w:left w:val="nil"/>
              <w:bottom w:val="single" w:sz="6" w:space="0" w:color="auto"/>
              <w:right w:val="single" w:sz="6" w:space="0" w:color="auto"/>
            </w:tcBorders>
            <w:shd w:val="clear" w:color="auto" w:fill="auto"/>
            <w:hideMark/>
          </w:tcPr>
          <w:p w14:paraId="5F644026" w14:textId="77777777" w:rsidR="00D36DB1" w:rsidRPr="00553E65" w:rsidRDefault="00D36DB1" w:rsidP="00553E65">
            <w:pPr>
              <w:pStyle w:val="NoSpacing"/>
            </w:pPr>
            <w:r w:rsidRPr="00553E65">
              <w:t xml:space="preserve">(Total Margin Current Year / 2 years prior Margin) – 1    For </w:t>
            </w:r>
            <w:r w:rsidRPr="00553E65">
              <w:lastRenderedPageBreak/>
              <w:t>example: (Margin 2021 / Margin 2019) - 1 </w:t>
            </w:r>
          </w:p>
        </w:tc>
        <w:tc>
          <w:tcPr>
            <w:tcW w:w="0" w:type="auto"/>
            <w:vMerge/>
            <w:vAlign w:val="center"/>
            <w:hideMark/>
          </w:tcPr>
          <w:p w14:paraId="23FDDAC8" w14:textId="77777777" w:rsidR="00D36DB1" w:rsidRPr="00553E65" w:rsidRDefault="00D36DB1" w:rsidP="00553E65">
            <w:pPr>
              <w:pStyle w:val="NoSpacing"/>
            </w:pPr>
          </w:p>
        </w:tc>
        <w:tc>
          <w:tcPr>
            <w:tcW w:w="0" w:type="auto"/>
            <w:vMerge/>
            <w:vAlign w:val="center"/>
            <w:hideMark/>
          </w:tcPr>
          <w:p w14:paraId="5CBEF07D" w14:textId="77777777" w:rsidR="00D36DB1" w:rsidRPr="00553E65" w:rsidRDefault="00D36DB1" w:rsidP="00553E65">
            <w:pPr>
              <w:pStyle w:val="NoSpacing"/>
            </w:pPr>
          </w:p>
        </w:tc>
        <w:tc>
          <w:tcPr>
            <w:tcW w:w="0" w:type="auto"/>
            <w:shd w:val="clear" w:color="auto" w:fill="auto"/>
            <w:vAlign w:val="center"/>
            <w:hideMark/>
          </w:tcPr>
          <w:p w14:paraId="241CD057" w14:textId="77777777" w:rsidR="00D36DB1" w:rsidRPr="00D36DB1" w:rsidRDefault="00D36DB1" w:rsidP="00D36DB1">
            <w:pPr>
              <w:spacing w:after="0" w:line="240" w:lineRule="auto"/>
              <w:ind w:firstLine="0"/>
              <w:jc w:val="left"/>
              <w:rPr>
                <w:rFonts w:ascii="Times New Roman" w:eastAsia="Times New Roman" w:hAnsi="Times New Roman" w:cs="Times New Roman"/>
                <w:sz w:val="20"/>
                <w:szCs w:val="20"/>
              </w:rPr>
            </w:pPr>
          </w:p>
        </w:tc>
      </w:tr>
      <w:tr w:rsidR="000D5DF9" w:rsidRPr="00D36DB1" w14:paraId="1DF5A79A" w14:textId="77777777" w:rsidTr="74115856">
        <w:trPr>
          <w:trHeight w:val="315"/>
        </w:trPr>
        <w:tc>
          <w:tcPr>
            <w:tcW w:w="1605" w:type="dxa"/>
            <w:tcBorders>
              <w:top w:val="nil"/>
              <w:left w:val="single" w:sz="6" w:space="0" w:color="auto"/>
              <w:bottom w:val="single" w:sz="6" w:space="0" w:color="auto"/>
              <w:right w:val="single" w:sz="6" w:space="0" w:color="auto"/>
            </w:tcBorders>
            <w:shd w:val="clear" w:color="auto" w:fill="auto"/>
            <w:hideMark/>
          </w:tcPr>
          <w:p w14:paraId="6DAE108C" w14:textId="0316C727" w:rsidR="000D5DF9" w:rsidRPr="00553E65" w:rsidRDefault="000D5DF9" w:rsidP="000D5DF9">
            <w:pPr>
              <w:pStyle w:val="NoSpacing"/>
            </w:pPr>
            <w:r>
              <w:t>3 year stack</w:t>
            </w:r>
          </w:p>
        </w:tc>
        <w:tc>
          <w:tcPr>
            <w:tcW w:w="2700" w:type="dxa"/>
            <w:tcBorders>
              <w:top w:val="nil"/>
              <w:left w:val="nil"/>
              <w:bottom w:val="single" w:sz="6" w:space="0" w:color="auto"/>
              <w:right w:val="single" w:sz="6" w:space="0" w:color="auto"/>
            </w:tcBorders>
            <w:shd w:val="clear" w:color="auto" w:fill="auto"/>
            <w:hideMark/>
          </w:tcPr>
          <w:p w14:paraId="49BDC1EC" w14:textId="55AE9378" w:rsidR="000D5DF9" w:rsidRPr="00553E65" w:rsidRDefault="000D5DF9" w:rsidP="000D5DF9">
            <w:pPr>
              <w:pStyle w:val="NoSpacing"/>
            </w:pPr>
            <w:r w:rsidRPr="00553E65">
              <w:t>Actuals vs. Prior Year expressed in % form </w:t>
            </w:r>
          </w:p>
        </w:tc>
        <w:tc>
          <w:tcPr>
            <w:tcW w:w="2880" w:type="dxa"/>
            <w:tcBorders>
              <w:top w:val="nil"/>
              <w:left w:val="nil"/>
              <w:bottom w:val="single" w:sz="6" w:space="0" w:color="auto"/>
              <w:right w:val="single" w:sz="6" w:space="0" w:color="auto"/>
            </w:tcBorders>
            <w:shd w:val="clear" w:color="auto" w:fill="auto"/>
            <w:hideMark/>
          </w:tcPr>
          <w:p w14:paraId="0FC54657" w14:textId="08CBD1F4" w:rsidR="000D5DF9" w:rsidRPr="00553E65" w:rsidRDefault="000D5DF9" w:rsidP="000D5DF9">
            <w:pPr>
              <w:pStyle w:val="NoSpacing"/>
            </w:pPr>
            <w:r w:rsidRPr="00553E65">
              <w:t xml:space="preserve">(Total Margin Current Year / </w:t>
            </w:r>
            <w:r>
              <w:t>3</w:t>
            </w:r>
            <w:r w:rsidRPr="00553E65">
              <w:t xml:space="preserve"> years prior Margin) – 1    For example: (Margin 2021 / Margin 201</w:t>
            </w:r>
            <w:r>
              <w:t>8</w:t>
            </w:r>
            <w:r w:rsidRPr="00553E65">
              <w:t>) - 1 </w:t>
            </w:r>
          </w:p>
        </w:tc>
        <w:tc>
          <w:tcPr>
            <w:tcW w:w="0" w:type="auto"/>
            <w:vMerge/>
            <w:vAlign w:val="center"/>
            <w:hideMark/>
          </w:tcPr>
          <w:p w14:paraId="1E2835A6" w14:textId="77777777" w:rsidR="000D5DF9" w:rsidRPr="00553E65" w:rsidRDefault="000D5DF9" w:rsidP="000D5DF9">
            <w:pPr>
              <w:pStyle w:val="NoSpacing"/>
            </w:pPr>
          </w:p>
        </w:tc>
        <w:tc>
          <w:tcPr>
            <w:tcW w:w="0" w:type="auto"/>
            <w:vMerge/>
            <w:vAlign w:val="center"/>
            <w:hideMark/>
          </w:tcPr>
          <w:p w14:paraId="079EE412" w14:textId="77777777" w:rsidR="000D5DF9" w:rsidRPr="00553E65" w:rsidRDefault="000D5DF9" w:rsidP="000D5DF9">
            <w:pPr>
              <w:pStyle w:val="NoSpacing"/>
            </w:pPr>
          </w:p>
        </w:tc>
        <w:tc>
          <w:tcPr>
            <w:tcW w:w="0" w:type="auto"/>
            <w:shd w:val="clear" w:color="auto" w:fill="auto"/>
            <w:vAlign w:val="center"/>
            <w:hideMark/>
          </w:tcPr>
          <w:p w14:paraId="75A033F1" w14:textId="77777777" w:rsidR="000D5DF9" w:rsidRPr="00D36DB1" w:rsidRDefault="000D5DF9" w:rsidP="000D5DF9">
            <w:pPr>
              <w:spacing w:after="0" w:line="240" w:lineRule="auto"/>
              <w:ind w:firstLine="0"/>
              <w:jc w:val="left"/>
              <w:rPr>
                <w:rFonts w:ascii="Times New Roman" w:eastAsia="Times New Roman" w:hAnsi="Times New Roman" w:cs="Times New Roman"/>
                <w:sz w:val="20"/>
                <w:szCs w:val="20"/>
              </w:rPr>
            </w:pPr>
          </w:p>
        </w:tc>
      </w:tr>
      <w:tr w:rsidR="000D5DF9" w:rsidRPr="00D36DB1" w14:paraId="1A326995" w14:textId="77777777" w:rsidTr="74115856">
        <w:trPr>
          <w:trHeight w:val="315"/>
        </w:trPr>
        <w:tc>
          <w:tcPr>
            <w:tcW w:w="1605" w:type="dxa"/>
            <w:tcBorders>
              <w:top w:val="nil"/>
              <w:left w:val="single" w:sz="6" w:space="0" w:color="auto"/>
              <w:bottom w:val="single" w:sz="6" w:space="0" w:color="auto"/>
              <w:right w:val="single" w:sz="6" w:space="0" w:color="auto"/>
            </w:tcBorders>
            <w:shd w:val="clear" w:color="auto" w:fill="auto"/>
          </w:tcPr>
          <w:p w14:paraId="151C9BD6" w14:textId="5463E379" w:rsidR="000D5DF9" w:rsidRPr="00553E65" w:rsidRDefault="000D5DF9" w:rsidP="000D5DF9">
            <w:pPr>
              <w:pStyle w:val="NoSpacing"/>
            </w:pPr>
            <w:r w:rsidRPr="00553E65">
              <w:t>% to Plan </w:t>
            </w:r>
          </w:p>
        </w:tc>
        <w:tc>
          <w:tcPr>
            <w:tcW w:w="2700" w:type="dxa"/>
            <w:tcBorders>
              <w:top w:val="nil"/>
              <w:left w:val="nil"/>
              <w:bottom w:val="single" w:sz="6" w:space="0" w:color="auto"/>
              <w:right w:val="single" w:sz="6" w:space="0" w:color="auto"/>
            </w:tcBorders>
            <w:shd w:val="clear" w:color="auto" w:fill="auto"/>
          </w:tcPr>
          <w:p w14:paraId="05931ABE" w14:textId="171A70B3" w:rsidR="000D5DF9" w:rsidRPr="00553E65" w:rsidRDefault="000D5DF9" w:rsidP="000D5DF9">
            <w:pPr>
              <w:pStyle w:val="NoSpacing"/>
            </w:pPr>
            <w:r w:rsidRPr="00553E65">
              <w:t>Actuals divided by plan expressed in % form </w:t>
            </w:r>
          </w:p>
        </w:tc>
        <w:tc>
          <w:tcPr>
            <w:tcW w:w="2880" w:type="dxa"/>
            <w:tcBorders>
              <w:top w:val="nil"/>
              <w:left w:val="nil"/>
              <w:bottom w:val="single" w:sz="6" w:space="0" w:color="auto"/>
              <w:right w:val="single" w:sz="6" w:space="0" w:color="auto"/>
            </w:tcBorders>
            <w:shd w:val="clear" w:color="auto" w:fill="auto"/>
          </w:tcPr>
          <w:p w14:paraId="77758EC3" w14:textId="6C625166" w:rsidR="000D5DF9" w:rsidRPr="00553E65" w:rsidRDefault="000D5DF9" w:rsidP="000D5DF9">
            <w:pPr>
              <w:pStyle w:val="NoSpacing"/>
            </w:pPr>
            <w:r w:rsidRPr="00553E65">
              <w:t>(Total Margin Current Year / Total Margin Plan) </w:t>
            </w:r>
          </w:p>
        </w:tc>
        <w:tc>
          <w:tcPr>
            <w:tcW w:w="0" w:type="auto"/>
            <w:vMerge/>
            <w:vAlign w:val="center"/>
          </w:tcPr>
          <w:p w14:paraId="73F2C154" w14:textId="77777777" w:rsidR="000D5DF9" w:rsidRPr="00553E65" w:rsidRDefault="000D5DF9" w:rsidP="000D5DF9">
            <w:pPr>
              <w:pStyle w:val="NoSpacing"/>
            </w:pPr>
          </w:p>
        </w:tc>
        <w:tc>
          <w:tcPr>
            <w:tcW w:w="0" w:type="auto"/>
            <w:vMerge/>
            <w:vAlign w:val="center"/>
          </w:tcPr>
          <w:p w14:paraId="42EFA256" w14:textId="77777777" w:rsidR="000D5DF9" w:rsidRPr="00553E65" w:rsidRDefault="000D5DF9" w:rsidP="000D5DF9">
            <w:pPr>
              <w:pStyle w:val="NoSpacing"/>
            </w:pPr>
          </w:p>
        </w:tc>
        <w:tc>
          <w:tcPr>
            <w:tcW w:w="0" w:type="auto"/>
            <w:shd w:val="clear" w:color="auto" w:fill="auto"/>
            <w:vAlign w:val="center"/>
          </w:tcPr>
          <w:p w14:paraId="7E338997" w14:textId="77777777" w:rsidR="000D5DF9" w:rsidRPr="00D36DB1" w:rsidRDefault="000D5DF9" w:rsidP="000D5DF9">
            <w:pPr>
              <w:spacing w:after="0" w:line="240" w:lineRule="auto"/>
              <w:ind w:firstLine="0"/>
              <w:jc w:val="left"/>
              <w:rPr>
                <w:rFonts w:ascii="Times New Roman" w:eastAsia="Times New Roman" w:hAnsi="Times New Roman" w:cs="Times New Roman"/>
                <w:sz w:val="20"/>
                <w:szCs w:val="20"/>
              </w:rPr>
            </w:pPr>
          </w:p>
        </w:tc>
      </w:tr>
      <w:tr w:rsidR="000D5DF9" w:rsidRPr="00D36DB1" w14:paraId="05D98B58" w14:textId="77777777" w:rsidTr="74115856">
        <w:trPr>
          <w:trHeight w:val="315"/>
        </w:trPr>
        <w:tc>
          <w:tcPr>
            <w:tcW w:w="1605" w:type="dxa"/>
            <w:tcBorders>
              <w:top w:val="nil"/>
              <w:left w:val="single" w:sz="6" w:space="0" w:color="auto"/>
              <w:bottom w:val="single" w:sz="6" w:space="0" w:color="auto"/>
              <w:right w:val="single" w:sz="6" w:space="0" w:color="auto"/>
            </w:tcBorders>
            <w:shd w:val="clear" w:color="auto" w:fill="auto"/>
            <w:hideMark/>
          </w:tcPr>
          <w:p w14:paraId="742B8CF1" w14:textId="77777777" w:rsidR="000D5DF9" w:rsidRPr="00553E65" w:rsidRDefault="000D5DF9" w:rsidP="000D5DF9">
            <w:pPr>
              <w:pStyle w:val="NoSpacing"/>
            </w:pPr>
            <w:r w:rsidRPr="00553E65">
              <w:t>% to Forecast </w:t>
            </w:r>
          </w:p>
        </w:tc>
        <w:tc>
          <w:tcPr>
            <w:tcW w:w="2700" w:type="dxa"/>
            <w:tcBorders>
              <w:top w:val="nil"/>
              <w:left w:val="nil"/>
              <w:bottom w:val="single" w:sz="6" w:space="0" w:color="auto"/>
              <w:right w:val="single" w:sz="6" w:space="0" w:color="auto"/>
            </w:tcBorders>
            <w:shd w:val="clear" w:color="auto" w:fill="auto"/>
            <w:hideMark/>
          </w:tcPr>
          <w:p w14:paraId="45CAFD20" w14:textId="77777777" w:rsidR="000D5DF9" w:rsidRPr="00553E65" w:rsidRDefault="000D5DF9" w:rsidP="000D5DF9">
            <w:pPr>
              <w:pStyle w:val="NoSpacing"/>
            </w:pPr>
            <w:r w:rsidRPr="00553E65">
              <w:t>Actuals divided by forecast expressed in % form </w:t>
            </w:r>
          </w:p>
        </w:tc>
        <w:tc>
          <w:tcPr>
            <w:tcW w:w="2880" w:type="dxa"/>
            <w:tcBorders>
              <w:top w:val="nil"/>
              <w:left w:val="nil"/>
              <w:bottom w:val="single" w:sz="6" w:space="0" w:color="auto"/>
              <w:right w:val="single" w:sz="6" w:space="0" w:color="auto"/>
            </w:tcBorders>
            <w:shd w:val="clear" w:color="auto" w:fill="auto"/>
            <w:hideMark/>
          </w:tcPr>
          <w:p w14:paraId="175D8CF8" w14:textId="77777777" w:rsidR="000D5DF9" w:rsidRPr="00553E65" w:rsidRDefault="000D5DF9" w:rsidP="000D5DF9">
            <w:pPr>
              <w:pStyle w:val="NoSpacing"/>
            </w:pPr>
            <w:r w:rsidRPr="00553E65">
              <w:t>(Total Margin Current Year / Total Margin Forecast) </w:t>
            </w:r>
          </w:p>
        </w:tc>
        <w:tc>
          <w:tcPr>
            <w:tcW w:w="0" w:type="auto"/>
            <w:vMerge/>
            <w:vAlign w:val="center"/>
            <w:hideMark/>
          </w:tcPr>
          <w:p w14:paraId="7AF5BF7C" w14:textId="77777777" w:rsidR="000D5DF9" w:rsidRPr="00553E65" w:rsidRDefault="000D5DF9" w:rsidP="000D5DF9">
            <w:pPr>
              <w:pStyle w:val="NoSpacing"/>
            </w:pPr>
          </w:p>
        </w:tc>
        <w:tc>
          <w:tcPr>
            <w:tcW w:w="0" w:type="auto"/>
            <w:vMerge/>
            <w:vAlign w:val="center"/>
            <w:hideMark/>
          </w:tcPr>
          <w:p w14:paraId="40BFFD7F" w14:textId="77777777" w:rsidR="000D5DF9" w:rsidRPr="00553E65" w:rsidRDefault="000D5DF9" w:rsidP="000D5DF9">
            <w:pPr>
              <w:pStyle w:val="NoSpacing"/>
            </w:pPr>
          </w:p>
        </w:tc>
        <w:tc>
          <w:tcPr>
            <w:tcW w:w="0" w:type="auto"/>
            <w:shd w:val="clear" w:color="auto" w:fill="auto"/>
            <w:vAlign w:val="center"/>
            <w:hideMark/>
          </w:tcPr>
          <w:p w14:paraId="206CB7F2" w14:textId="77777777" w:rsidR="000D5DF9" w:rsidRPr="00D36DB1" w:rsidRDefault="000D5DF9" w:rsidP="000D5DF9">
            <w:pPr>
              <w:spacing w:after="0" w:line="240" w:lineRule="auto"/>
              <w:ind w:firstLine="0"/>
              <w:jc w:val="left"/>
              <w:rPr>
                <w:rFonts w:ascii="Times New Roman" w:eastAsia="Times New Roman" w:hAnsi="Times New Roman" w:cs="Times New Roman"/>
                <w:sz w:val="20"/>
                <w:szCs w:val="20"/>
              </w:rPr>
            </w:pPr>
          </w:p>
        </w:tc>
      </w:tr>
      <w:tr w:rsidR="000D5DF9" w:rsidRPr="00D36DB1" w14:paraId="48775B01" w14:textId="77777777" w:rsidTr="74115856">
        <w:trPr>
          <w:trHeight w:val="615"/>
        </w:trPr>
        <w:tc>
          <w:tcPr>
            <w:tcW w:w="1605" w:type="dxa"/>
            <w:tcBorders>
              <w:top w:val="nil"/>
              <w:left w:val="single" w:sz="6" w:space="0" w:color="auto"/>
              <w:bottom w:val="single" w:sz="6" w:space="0" w:color="auto"/>
              <w:right w:val="single" w:sz="6" w:space="0" w:color="auto"/>
            </w:tcBorders>
            <w:shd w:val="clear" w:color="auto" w:fill="auto"/>
            <w:hideMark/>
          </w:tcPr>
          <w:p w14:paraId="05C36CF0" w14:textId="77777777" w:rsidR="000D5DF9" w:rsidRPr="00553E65" w:rsidRDefault="000D5DF9" w:rsidP="000D5DF9">
            <w:pPr>
              <w:pStyle w:val="NoSpacing"/>
            </w:pPr>
            <w:r w:rsidRPr="00553E65">
              <w:t>$ variance to Plan </w:t>
            </w:r>
          </w:p>
        </w:tc>
        <w:tc>
          <w:tcPr>
            <w:tcW w:w="2700" w:type="dxa"/>
            <w:tcBorders>
              <w:top w:val="nil"/>
              <w:left w:val="nil"/>
              <w:bottom w:val="single" w:sz="6" w:space="0" w:color="auto"/>
              <w:right w:val="single" w:sz="6" w:space="0" w:color="auto"/>
            </w:tcBorders>
            <w:shd w:val="clear" w:color="auto" w:fill="auto"/>
            <w:hideMark/>
          </w:tcPr>
          <w:p w14:paraId="3536EEFB" w14:textId="77777777" w:rsidR="000D5DF9" w:rsidRPr="00553E65" w:rsidRDefault="000D5DF9" w:rsidP="000D5DF9">
            <w:pPr>
              <w:pStyle w:val="NoSpacing"/>
            </w:pPr>
            <w:r w:rsidRPr="00553E65">
              <w:t>Actuals vs. Plan expressed in $ form </w:t>
            </w:r>
          </w:p>
        </w:tc>
        <w:tc>
          <w:tcPr>
            <w:tcW w:w="2880" w:type="dxa"/>
            <w:tcBorders>
              <w:top w:val="nil"/>
              <w:left w:val="nil"/>
              <w:bottom w:val="single" w:sz="6" w:space="0" w:color="auto"/>
              <w:right w:val="single" w:sz="6" w:space="0" w:color="auto"/>
            </w:tcBorders>
            <w:shd w:val="clear" w:color="auto" w:fill="auto"/>
            <w:hideMark/>
          </w:tcPr>
          <w:p w14:paraId="177AEB14" w14:textId="77777777" w:rsidR="000D5DF9" w:rsidRPr="00553E65" w:rsidRDefault="000D5DF9" w:rsidP="000D5DF9">
            <w:pPr>
              <w:pStyle w:val="NoSpacing"/>
            </w:pPr>
            <w:r w:rsidRPr="00553E65">
              <w:t>(Total Margin Current Year - Total Margin Plan) </w:t>
            </w:r>
          </w:p>
        </w:tc>
        <w:tc>
          <w:tcPr>
            <w:tcW w:w="0" w:type="auto"/>
            <w:vMerge/>
            <w:vAlign w:val="center"/>
            <w:hideMark/>
          </w:tcPr>
          <w:p w14:paraId="61991436" w14:textId="77777777" w:rsidR="000D5DF9" w:rsidRPr="00553E65" w:rsidRDefault="000D5DF9" w:rsidP="000D5DF9">
            <w:pPr>
              <w:pStyle w:val="NoSpacing"/>
            </w:pPr>
          </w:p>
        </w:tc>
        <w:tc>
          <w:tcPr>
            <w:tcW w:w="0" w:type="auto"/>
            <w:vMerge/>
            <w:vAlign w:val="center"/>
            <w:hideMark/>
          </w:tcPr>
          <w:p w14:paraId="48A9536D" w14:textId="77777777" w:rsidR="000D5DF9" w:rsidRPr="00553E65" w:rsidRDefault="000D5DF9" w:rsidP="000D5DF9">
            <w:pPr>
              <w:pStyle w:val="NoSpacing"/>
            </w:pPr>
          </w:p>
        </w:tc>
        <w:tc>
          <w:tcPr>
            <w:tcW w:w="0" w:type="auto"/>
            <w:shd w:val="clear" w:color="auto" w:fill="auto"/>
            <w:vAlign w:val="center"/>
            <w:hideMark/>
          </w:tcPr>
          <w:p w14:paraId="22F26773" w14:textId="77777777" w:rsidR="000D5DF9" w:rsidRPr="00D36DB1" w:rsidRDefault="000D5DF9" w:rsidP="000D5DF9">
            <w:pPr>
              <w:spacing w:after="0" w:line="240" w:lineRule="auto"/>
              <w:ind w:firstLine="0"/>
              <w:jc w:val="left"/>
              <w:rPr>
                <w:rFonts w:ascii="Times New Roman" w:eastAsia="Times New Roman" w:hAnsi="Times New Roman" w:cs="Times New Roman"/>
                <w:sz w:val="20"/>
                <w:szCs w:val="20"/>
              </w:rPr>
            </w:pPr>
          </w:p>
        </w:tc>
      </w:tr>
      <w:tr w:rsidR="000D5DF9" w:rsidRPr="00D36DB1" w14:paraId="18B164F9" w14:textId="77777777" w:rsidTr="74115856">
        <w:trPr>
          <w:trHeight w:val="615"/>
        </w:trPr>
        <w:tc>
          <w:tcPr>
            <w:tcW w:w="1605" w:type="dxa"/>
            <w:tcBorders>
              <w:top w:val="nil"/>
              <w:left w:val="single" w:sz="6" w:space="0" w:color="auto"/>
              <w:bottom w:val="single" w:sz="6" w:space="0" w:color="auto"/>
              <w:right w:val="single" w:sz="6" w:space="0" w:color="auto"/>
            </w:tcBorders>
            <w:shd w:val="clear" w:color="auto" w:fill="auto"/>
            <w:hideMark/>
          </w:tcPr>
          <w:p w14:paraId="25EAFFFE" w14:textId="77777777" w:rsidR="000D5DF9" w:rsidRPr="00553E65" w:rsidRDefault="000D5DF9" w:rsidP="000D5DF9">
            <w:pPr>
              <w:pStyle w:val="NoSpacing"/>
            </w:pPr>
            <w:r w:rsidRPr="00553E65">
              <w:t>$ variance to Forecast </w:t>
            </w:r>
          </w:p>
        </w:tc>
        <w:tc>
          <w:tcPr>
            <w:tcW w:w="2700" w:type="dxa"/>
            <w:tcBorders>
              <w:top w:val="nil"/>
              <w:left w:val="nil"/>
              <w:bottom w:val="single" w:sz="6" w:space="0" w:color="auto"/>
              <w:right w:val="single" w:sz="6" w:space="0" w:color="auto"/>
            </w:tcBorders>
            <w:shd w:val="clear" w:color="auto" w:fill="auto"/>
            <w:hideMark/>
          </w:tcPr>
          <w:p w14:paraId="436B89D1" w14:textId="77777777" w:rsidR="000D5DF9" w:rsidRPr="00553E65" w:rsidRDefault="000D5DF9" w:rsidP="000D5DF9">
            <w:pPr>
              <w:pStyle w:val="NoSpacing"/>
            </w:pPr>
            <w:r w:rsidRPr="00553E65">
              <w:t>Actuals vs. Forecast expressed in $ form </w:t>
            </w:r>
          </w:p>
        </w:tc>
        <w:tc>
          <w:tcPr>
            <w:tcW w:w="2880" w:type="dxa"/>
            <w:tcBorders>
              <w:top w:val="nil"/>
              <w:left w:val="nil"/>
              <w:bottom w:val="single" w:sz="6" w:space="0" w:color="auto"/>
              <w:right w:val="single" w:sz="6" w:space="0" w:color="auto"/>
            </w:tcBorders>
            <w:shd w:val="clear" w:color="auto" w:fill="auto"/>
            <w:hideMark/>
          </w:tcPr>
          <w:p w14:paraId="0F92E8E7" w14:textId="77777777" w:rsidR="000D5DF9" w:rsidRPr="00553E65" w:rsidRDefault="000D5DF9" w:rsidP="000D5DF9">
            <w:pPr>
              <w:pStyle w:val="NoSpacing"/>
            </w:pPr>
            <w:r w:rsidRPr="00553E65">
              <w:t>(Total Margin Current Year - Total Margin Forecast) </w:t>
            </w:r>
          </w:p>
        </w:tc>
        <w:tc>
          <w:tcPr>
            <w:tcW w:w="0" w:type="auto"/>
            <w:vMerge/>
            <w:vAlign w:val="center"/>
            <w:hideMark/>
          </w:tcPr>
          <w:p w14:paraId="11FD8E75" w14:textId="77777777" w:rsidR="000D5DF9" w:rsidRPr="00553E65" w:rsidRDefault="000D5DF9" w:rsidP="000D5DF9">
            <w:pPr>
              <w:pStyle w:val="NoSpacing"/>
            </w:pPr>
          </w:p>
        </w:tc>
        <w:tc>
          <w:tcPr>
            <w:tcW w:w="0" w:type="auto"/>
            <w:vMerge/>
            <w:vAlign w:val="center"/>
            <w:hideMark/>
          </w:tcPr>
          <w:p w14:paraId="474EDC3F" w14:textId="77777777" w:rsidR="000D5DF9" w:rsidRPr="00553E65" w:rsidRDefault="000D5DF9" w:rsidP="000D5DF9">
            <w:pPr>
              <w:pStyle w:val="NoSpacing"/>
            </w:pPr>
          </w:p>
        </w:tc>
        <w:tc>
          <w:tcPr>
            <w:tcW w:w="0" w:type="auto"/>
            <w:shd w:val="clear" w:color="auto" w:fill="auto"/>
            <w:vAlign w:val="center"/>
            <w:hideMark/>
          </w:tcPr>
          <w:p w14:paraId="37642A23" w14:textId="77777777" w:rsidR="000D5DF9" w:rsidRPr="00D36DB1" w:rsidRDefault="000D5DF9" w:rsidP="000D5DF9">
            <w:pPr>
              <w:spacing w:after="0" w:line="240" w:lineRule="auto"/>
              <w:ind w:firstLine="0"/>
              <w:jc w:val="left"/>
              <w:rPr>
                <w:rFonts w:ascii="Times New Roman" w:eastAsia="Times New Roman" w:hAnsi="Times New Roman" w:cs="Times New Roman"/>
                <w:sz w:val="20"/>
                <w:szCs w:val="20"/>
              </w:rPr>
            </w:pPr>
          </w:p>
        </w:tc>
      </w:tr>
      <w:tr w:rsidR="000D5DF9" w:rsidRPr="00D36DB1" w14:paraId="7CAF90D4" w14:textId="77777777" w:rsidTr="00553E65">
        <w:trPr>
          <w:trHeight w:val="345"/>
        </w:trPr>
        <w:tc>
          <w:tcPr>
            <w:tcW w:w="1605" w:type="dxa"/>
            <w:tcBorders>
              <w:top w:val="nil"/>
              <w:left w:val="single" w:sz="6" w:space="0" w:color="auto"/>
              <w:bottom w:val="single" w:sz="6" w:space="0" w:color="auto"/>
              <w:right w:val="single" w:sz="6" w:space="0" w:color="auto"/>
            </w:tcBorders>
            <w:shd w:val="clear" w:color="auto" w:fill="auto"/>
            <w:hideMark/>
          </w:tcPr>
          <w:p w14:paraId="687B5948" w14:textId="77777777" w:rsidR="000D5DF9" w:rsidRPr="00553E65" w:rsidRDefault="000D5DF9" w:rsidP="000D5DF9">
            <w:pPr>
              <w:pStyle w:val="NoSpacing"/>
            </w:pPr>
            <w:r w:rsidRPr="00553E65">
              <w:t>Forecast Accuracy </w:t>
            </w:r>
          </w:p>
        </w:tc>
        <w:tc>
          <w:tcPr>
            <w:tcW w:w="2700" w:type="dxa"/>
            <w:tcBorders>
              <w:top w:val="nil"/>
              <w:left w:val="nil"/>
              <w:bottom w:val="single" w:sz="6" w:space="0" w:color="auto"/>
              <w:right w:val="single" w:sz="6" w:space="0" w:color="auto"/>
            </w:tcBorders>
            <w:shd w:val="clear" w:color="auto" w:fill="auto"/>
            <w:hideMark/>
          </w:tcPr>
          <w:p w14:paraId="5F1CFB2B" w14:textId="77777777" w:rsidR="000D5DF9" w:rsidRPr="00553E65" w:rsidRDefault="000D5DF9" w:rsidP="000D5DF9">
            <w:pPr>
              <w:pStyle w:val="NoSpacing"/>
            </w:pPr>
            <w:r w:rsidRPr="00553E65">
              <w:t>Actual Expense vs Forecast or Plan expressed in % form </w:t>
            </w:r>
          </w:p>
        </w:tc>
        <w:tc>
          <w:tcPr>
            <w:tcW w:w="2880" w:type="dxa"/>
            <w:tcBorders>
              <w:top w:val="nil"/>
              <w:left w:val="nil"/>
              <w:bottom w:val="single" w:sz="6" w:space="0" w:color="auto"/>
              <w:right w:val="single" w:sz="6" w:space="0" w:color="auto"/>
            </w:tcBorders>
            <w:shd w:val="clear" w:color="auto" w:fill="auto"/>
            <w:hideMark/>
          </w:tcPr>
          <w:p w14:paraId="75DC7C8E" w14:textId="77777777" w:rsidR="000D5DF9" w:rsidRPr="00553E65" w:rsidRDefault="000D5DF9" w:rsidP="000D5DF9">
            <w:pPr>
              <w:pStyle w:val="NoSpacing"/>
            </w:pPr>
            <w:r w:rsidRPr="00553E65">
              <w:t>Actual Exp $ / Forecast Exp $ </w:t>
            </w:r>
          </w:p>
        </w:tc>
        <w:tc>
          <w:tcPr>
            <w:tcW w:w="1425" w:type="dxa"/>
            <w:tcBorders>
              <w:top w:val="nil"/>
              <w:left w:val="nil"/>
              <w:bottom w:val="single" w:sz="6" w:space="0" w:color="auto"/>
              <w:right w:val="single" w:sz="6" w:space="0" w:color="auto"/>
            </w:tcBorders>
            <w:shd w:val="clear" w:color="auto" w:fill="auto"/>
            <w:hideMark/>
          </w:tcPr>
          <w:p w14:paraId="26A34EEB" w14:textId="77777777" w:rsidR="000D5DF9" w:rsidRPr="00553E65" w:rsidRDefault="000D5DF9" w:rsidP="000D5DF9">
            <w:pPr>
              <w:pStyle w:val="NoSpacing"/>
            </w:pPr>
            <w:r w:rsidRPr="00553E65">
              <w:t> </w:t>
            </w:r>
          </w:p>
          <w:p w14:paraId="6217669C" w14:textId="77777777" w:rsidR="000D5DF9" w:rsidRPr="00553E65" w:rsidRDefault="000D5DF9" w:rsidP="000D5DF9">
            <w:pPr>
              <w:pStyle w:val="NoSpacing"/>
            </w:pPr>
            <w:r w:rsidRPr="00553E65">
              <w:t> </w:t>
            </w:r>
          </w:p>
        </w:tc>
        <w:tc>
          <w:tcPr>
            <w:tcW w:w="1710" w:type="dxa"/>
            <w:tcBorders>
              <w:top w:val="nil"/>
              <w:left w:val="nil"/>
              <w:bottom w:val="single" w:sz="6" w:space="0" w:color="auto"/>
              <w:right w:val="single" w:sz="6" w:space="0" w:color="auto"/>
            </w:tcBorders>
            <w:shd w:val="clear" w:color="auto" w:fill="auto"/>
            <w:hideMark/>
          </w:tcPr>
          <w:p w14:paraId="36C85553" w14:textId="77777777" w:rsidR="000D5DF9" w:rsidRPr="00553E65" w:rsidRDefault="000D5DF9" w:rsidP="000D5DF9">
            <w:pPr>
              <w:pStyle w:val="NoSpacing"/>
            </w:pPr>
            <w:r w:rsidRPr="00553E65">
              <w:t> </w:t>
            </w:r>
          </w:p>
          <w:p w14:paraId="3E7E2526" w14:textId="77777777" w:rsidR="000D5DF9" w:rsidRPr="00553E65" w:rsidRDefault="000D5DF9" w:rsidP="000D5DF9">
            <w:pPr>
              <w:pStyle w:val="NoSpacing"/>
            </w:pPr>
            <w:r w:rsidRPr="00553E65">
              <w:t> Expressed as % </w:t>
            </w:r>
          </w:p>
        </w:tc>
        <w:tc>
          <w:tcPr>
            <w:tcW w:w="0" w:type="auto"/>
            <w:shd w:val="clear" w:color="auto" w:fill="auto"/>
            <w:vAlign w:val="center"/>
            <w:hideMark/>
          </w:tcPr>
          <w:p w14:paraId="0863EE09" w14:textId="77777777" w:rsidR="000D5DF9" w:rsidRPr="00D36DB1" w:rsidRDefault="000D5DF9" w:rsidP="000D5DF9">
            <w:pPr>
              <w:spacing w:after="0" w:line="240" w:lineRule="auto"/>
              <w:ind w:firstLine="0"/>
              <w:jc w:val="left"/>
              <w:rPr>
                <w:rFonts w:ascii="Times New Roman" w:eastAsia="Times New Roman" w:hAnsi="Times New Roman" w:cs="Times New Roman"/>
                <w:sz w:val="20"/>
                <w:szCs w:val="20"/>
              </w:rPr>
            </w:pPr>
          </w:p>
        </w:tc>
      </w:tr>
      <w:tr w:rsidR="000D5DF9" w:rsidRPr="00D36DB1" w14:paraId="26ECABC1" w14:textId="77777777" w:rsidTr="00553E65">
        <w:trPr>
          <w:trHeight w:val="345"/>
        </w:trPr>
        <w:tc>
          <w:tcPr>
            <w:tcW w:w="1605" w:type="dxa"/>
            <w:tcBorders>
              <w:top w:val="nil"/>
              <w:left w:val="single" w:sz="6" w:space="0" w:color="auto"/>
              <w:bottom w:val="single" w:sz="6" w:space="0" w:color="auto"/>
              <w:right w:val="single" w:sz="6" w:space="0" w:color="auto"/>
            </w:tcBorders>
            <w:shd w:val="clear" w:color="auto" w:fill="auto"/>
            <w:hideMark/>
          </w:tcPr>
          <w:p w14:paraId="765412BE" w14:textId="77777777" w:rsidR="000D5DF9" w:rsidRPr="00553E65" w:rsidRDefault="000D5DF9" w:rsidP="000D5DF9">
            <w:pPr>
              <w:pStyle w:val="NoSpacing"/>
            </w:pPr>
            <w:r w:rsidRPr="00553E65">
              <w:t>Std Margin % </w:t>
            </w:r>
          </w:p>
        </w:tc>
        <w:tc>
          <w:tcPr>
            <w:tcW w:w="2700" w:type="dxa"/>
            <w:tcBorders>
              <w:top w:val="nil"/>
              <w:left w:val="nil"/>
              <w:bottom w:val="single" w:sz="6" w:space="0" w:color="auto"/>
              <w:right w:val="single" w:sz="6" w:space="0" w:color="auto"/>
            </w:tcBorders>
            <w:shd w:val="clear" w:color="auto" w:fill="auto"/>
            <w:hideMark/>
          </w:tcPr>
          <w:p w14:paraId="125FFB70" w14:textId="77777777" w:rsidR="000D5DF9" w:rsidRPr="00553E65" w:rsidRDefault="000D5DF9" w:rsidP="000D5DF9">
            <w:pPr>
              <w:pStyle w:val="NoSpacing"/>
            </w:pPr>
            <w:r w:rsidRPr="00553E65">
              <w:t>Standard margin as % to sales for various slices </w:t>
            </w:r>
          </w:p>
        </w:tc>
        <w:tc>
          <w:tcPr>
            <w:tcW w:w="2880" w:type="dxa"/>
            <w:tcBorders>
              <w:top w:val="nil"/>
              <w:left w:val="nil"/>
              <w:bottom w:val="single" w:sz="6" w:space="0" w:color="auto"/>
              <w:right w:val="single" w:sz="6" w:space="0" w:color="auto"/>
            </w:tcBorders>
            <w:shd w:val="clear" w:color="auto" w:fill="auto"/>
            <w:hideMark/>
          </w:tcPr>
          <w:p w14:paraId="073DA745" w14:textId="77777777" w:rsidR="000D5DF9" w:rsidRPr="00553E65" w:rsidRDefault="000D5DF9" w:rsidP="000D5DF9">
            <w:pPr>
              <w:pStyle w:val="NoSpacing"/>
            </w:pPr>
            <w:r w:rsidRPr="00553E65">
              <w:t>Standard Margin $  /  Net Sales $ </w:t>
            </w:r>
          </w:p>
        </w:tc>
        <w:tc>
          <w:tcPr>
            <w:tcW w:w="1425" w:type="dxa"/>
            <w:tcBorders>
              <w:top w:val="nil"/>
              <w:left w:val="nil"/>
              <w:bottom w:val="single" w:sz="6" w:space="0" w:color="auto"/>
              <w:right w:val="single" w:sz="6" w:space="0" w:color="auto"/>
            </w:tcBorders>
            <w:shd w:val="clear" w:color="auto" w:fill="auto"/>
            <w:hideMark/>
          </w:tcPr>
          <w:p w14:paraId="6346C2A7" w14:textId="77777777" w:rsidR="000D5DF9" w:rsidRPr="00553E65" w:rsidRDefault="000D5DF9" w:rsidP="000D5DF9">
            <w:pPr>
              <w:pStyle w:val="NoSpacing"/>
            </w:pPr>
            <w:r w:rsidRPr="00553E65">
              <w:t> </w:t>
            </w:r>
          </w:p>
        </w:tc>
        <w:tc>
          <w:tcPr>
            <w:tcW w:w="1710" w:type="dxa"/>
            <w:tcBorders>
              <w:top w:val="nil"/>
              <w:left w:val="nil"/>
              <w:bottom w:val="single" w:sz="6" w:space="0" w:color="auto"/>
              <w:right w:val="single" w:sz="6" w:space="0" w:color="auto"/>
            </w:tcBorders>
            <w:shd w:val="clear" w:color="auto" w:fill="auto"/>
            <w:hideMark/>
          </w:tcPr>
          <w:p w14:paraId="2CA6708A" w14:textId="77777777" w:rsidR="000D5DF9" w:rsidRPr="00553E65" w:rsidRDefault="000D5DF9" w:rsidP="000D5DF9">
            <w:pPr>
              <w:pStyle w:val="NoSpacing"/>
            </w:pPr>
            <w:r w:rsidRPr="00553E65">
              <w:t> </w:t>
            </w:r>
          </w:p>
          <w:p w14:paraId="083818E1" w14:textId="77777777" w:rsidR="000D5DF9" w:rsidRPr="00553E65" w:rsidRDefault="000D5DF9" w:rsidP="000D5DF9">
            <w:pPr>
              <w:pStyle w:val="NoSpacing"/>
            </w:pPr>
            <w:r w:rsidRPr="00553E65">
              <w:t> Expressed as % </w:t>
            </w:r>
          </w:p>
        </w:tc>
        <w:tc>
          <w:tcPr>
            <w:tcW w:w="0" w:type="auto"/>
            <w:shd w:val="clear" w:color="auto" w:fill="auto"/>
            <w:vAlign w:val="center"/>
            <w:hideMark/>
          </w:tcPr>
          <w:p w14:paraId="6B1F32CC" w14:textId="77777777" w:rsidR="000D5DF9" w:rsidRPr="00D36DB1" w:rsidRDefault="000D5DF9" w:rsidP="000D5DF9">
            <w:pPr>
              <w:spacing w:after="0" w:line="240" w:lineRule="auto"/>
              <w:ind w:firstLine="0"/>
              <w:jc w:val="left"/>
              <w:rPr>
                <w:rFonts w:ascii="Times New Roman" w:eastAsia="Times New Roman" w:hAnsi="Times New Roman" w:cs="Times New Roman"/>
                <w:sz w:val="20"/>
                <w:szCs w:val="20"/>
              </w:rPr>
            </w:pPr>
          </w:p>
        </w:tc>
      </w:tr>
      <w:tr w:rsidR="000D5DF9" w14:paraId="1FFFF947" w14:textId="77777777" w:rsidTr="6AF93BF3">
        <w:trPr>
          <w:trHeight w:val="345"/>
        </w:trPr>
        <w:tc>
          <w:tcPr>
            <w:tcW w:w="1605" w:type="dxa"/>
            <w:tcBorders>
              <w:top w:val="nil"/>
              <w:left w:val="single" w:sz="6" w:space="0" w:color="auto"/>
              <w:bottom w:val="single" w:sz="6" w:space="0" w:color="auto"/>
              <w:right w:val="single" w:sz="6" w:space="0" w:color="auto"/>
            </w:tcBorders>
            <w:shd w:val="clear" w:color="auto" w:fill="auto"/>
            <w:hideMark/>
          </w:tcPr>
          <w:p w14:paraId="57E2C828" w14:textId="5CCAAAC5" w:rsidR="000D5DF9" w:rsidRDefault="000D5DF9" w:rsidP="000D5DF9">
            <w:pPr>
              <w:pStyle w:val="NoSpacing"/>
            </w:pPr>
            <w:r>
              <w:t>Gross Margin %</w:t>
            </w:r>
          </w:p>
        </w:tc>
        <w:tc>
          <w:tcPr>
            <w:tcW w:w="2700" w:type="dxa"/>
            <w:tcBorders>
              <w:top w:val="nil"/>
              <w:left w:val="nil"/>
              <w:bottom w:val="single" w:sz="6" w:space="0" w:color="auto"/>
              <w:right w:val="single" w:sz="6" w:space="0" w:color="auto"/>
            </w:tcBorders>
            <w:shd w:val="clear" w:color="auto" w:fill="auto"/>
            <w:hideMark/>
          </w:tcPr>
          <w:p w14:paraId="1F7C3B2C" w14:textId="7E01BA67" w:rsidR="000D5DF9" w:rsidRDefault="000D5DF9" w:rsidP="000D5DF9">
            <w:pPr>
              <w:pStyle w:val="NoSpacing"/>
            </w:pPr>
            <w:r>
              <w:t>Gross margin as % to sales for various slices</w:t>
            </w:r>
          </w:p>
        </w:tc>
        <w:tc>
          <w:tcPr>
            <w:tcW w:w="2880" w:type="dxa"/>
            <w:tcBorders>
              <w:top w:val="nil"/>
              <w:left w:val="nil"/>
              <w:bottom w:val="single" w:sz="6" w:space="0" w:color="auto"/>
              <w:right w:val="single" w:sz="6" w:space="0" w:color="auto"/>
            </w:tcBorders>
            <w:shd w:val="clear" w:color="auto" w:fill="auto"/>
            <w:hideMark/>
          </w:tcPr>
          <w:p w14:paraId="603A6099" w14:textId="5125C362" w:rsidR="000D5DF9" w:rsidRDefault="000D5DF9" w:rsidP="000D5DF9">
            <w:pPr>
              <w:pStyle w:val="NoSpacing"/>
            </w:pPr>
            <w:r>
              <w:t>Gross Margin $ / Net Sales $</w:t>
            </w:r>
          </w:p>
        </w:tc>
        <w:tc>
          <w:tcPr>
            <w:tcW w:w="1425" w:type="dxa"/>
            <w:tcBorders>
              <w:top w:val="nil"/>
              <w:left w:val="nil"/>
              <w:bottom w:val="single" w:sz="6" w:space="0" w:color="auto"/>
              <w:right w:val="single" w:sz="6" w:space="0" w:color="auto"/>
            </w:tcBorders>
            <w:shd w:val="clear" w:color="auto" w:fill="auto"/>
            <w:hideMark/>
          </w:tcPr>
          <w:p w14:paraId="0CEE416A" w14:textId="2B22267F" w:rsidR="000D5DF9" w:rsidRDefault="000D5DF9" w:rsidP="000D5DF9">
            <w:pPr>
              <w:pStyle w:val="NoSpacing"/>
            </w:pPr>
          </w:p>
        </w:tc>
        <w:tc>
          <w:tcPr>
            <w:tcW w:w="1710" w:type="dxa"/>
            <w:tcBorders>
              <w:top w:val="nil"/>
              <w:left w:val="nil"/>
              <w:bottom w:val="single" w:sz="6" w:space="0" w:color="auto"/>
              <w:right w:val="single" w:sz="6" w:space="0" w:color="auto"/>
            </w:tcBorders>
            <w:shd w:val="clear" w:color="auto" w:fill="auto"/>
            <w:hideMark/>
          </w:tcPr>
          <w:p w14:paraId="34C58B0D" w14:textId="317EB571" w:rsidR="000D5DF9" w:rsidRDefault="000D5DF9" w:rsidP="000D5DF9">
            <w:pPr>
              <w:pStyle w:val="NoSpacing"/>
            </w:pPr>
            <w:r>
              <w:t>Expressed as %</w:t>
            </w:r>
          </w:p>
        </w:tc>
        <w:tc>
          <w:tcPr>
            <w:tcW w:w="30" w:type="dxa"/>
            <w:shd w:val="clear" w:color="auto" w:fill="auto"/>
            <w:vAlign w:val="center"/>
            <w:hideMark/>
          </w:tcPr>
          <w:p w14:paraId="58734E17" w14:textId="2F1A5747" w:rsidR="000D5DF9" w:rsidRDefault="000D5DF9" w:rsidP="000D5DF9">
            <w:pPr>
              <w:spacing w:line="240" w:lineRule="auto"/>
              <w:jc w:val="left"/>
              <w:rPr>
                <w:rFonts w:ascii="Times New Roman" w:eastAsia="Times New Roman" w:hAnsi="Times New Roman" w:cs="Times New Roman"/>
                <w:sz w:val="20"/>
                <w:szCs w:val="20"/>
              </w:rPr>
            </w:pPr>
          </w:p>
        </w:tc>
      </w:tr>
      <w:tr w:rsidR="000D5DF9" w:rsidRPr="00D36DB1" w14:paraId="3B198846" w14:textId="77777777" w:rsidTr="00553E65">
        <w:trPr>
          <w:trHeight w:val="300"/>
        </w:trPr>
        <w:tc>
          <w:tcPr>
            <w:tcW w:w="1605" w:type="dxa"/>
            <w:tcBorders>
              <w:top w:val="nil"/>
              <w:left w:val="single" w:sz="6" w:space="0" w:color="auto"/>
              <w:bottom w:val="single" w:sz="6" w:space="0" w:color="auto"/>
              <w:right w:val="single" w:sz="6" w:space="0" w:color="auto"/>
            </w:tcBorders>
            <w:shd w:val="clear" w:color="auto" w:fill="auto"/>
            <w:hideMark/>
          </w:tcPr>
          <w:p w14:paraId="6085D777" w14:textId="77777777" w:rsidR="000D5DF9" w:rsidRPr="00553E65" w:rsidRDefault="000D5DF9" w:rsidP="000D5DF9">
            <w:pPr>
              <w:pStyle w:val="NoSpacing"/>
            </w:pPr>
            <w:r w:rsidRPr="00553E65">
              <w:t>Variable % of Sales </w:t>
            </w:r>
          </w:p>
        </w:tc>
        <w:tc>
          <w:tcPr>
            <w:tcW w:w="2700" w:type="dxa"/>
            <w:tcBorders>
              <w:top w:val="nil"/>
              <w:left w:val="nil"/>
              <w:bottom w:val="single" w:sz="6" w:space="0" w:color="auto"/>
              <w:right w:val="single" w:sz="6" w:space="0" w:color="auto"/>
            </w:tcBorders>
            <w:shd w:val="clear" w:color="auto" w:fill="auto"/>
            <w:hideMark/>
          </w:tcPr>
          <w:p w14:paraId="09A7CD98" w14:textId="77777777" w:rsidR="000D5DF9" w:rsidRPr="00553E65" w:rsidRDefault="000D5DF9" w:rsidP="000D5DF9">
            <w:pPr>
              <w:pStyle w:val="NoSpacing"/>
            </w:pPr>
            <w:r w:rsidRPr="00553E65">
              <w:t>Variable expenses relative to sales </w:t>
            </w:r>
          </w:p>
        </w:tc>
        <w:tc>
          <w:tcPr>
            <w:tcW w:w="2880" w:type="dxa"/>
            <w:tcBorders>
              <w:top w:val="nil"/>
              <w:left w:val="nil"/>
              <w:bottom w:val="single" w:sz="6" w:space="0" w:color="auto"/>
              <w:right w:val="single" w:sz="6" w:space="0" w:color="auto"/>
            </w:tcBorders>
            <w:shd w:val="clear" w:color="auto" w:fill="auto"/>
            <w:hideMark/>
          </w:tcPr>
          <w:p w14:paraId="05870023" w14:textId="77777777" w:rsidR="000D5DF9" w:rsidRPr="00553E65" w:rsidRDefault="000D5DF9" w:rsidP="000D5DF9">
            <w:pPr>
              <w:pStyle w:val="NoSpacing"/>
            </w:pPr>
            <w:r w:rsidRPr="00553E65">
              <w:t>Variable Expense / Net Sales </w:t>
            </w:r>
          </w:p>
        </w:tc>
        <w:tc>
          <w:tcPr>
            <w:tcW w:w="1425" w:type="dxa"/>
            <w:tcBorders>
              <w:top w:val="nil"/>
              <w:left w:val="nil"/>
              <w:bottom w:val="single" w:sz="6" w:space="0" w:color="auto"/>
              <w:right w:val="single" w:sz="6" w:space="0" w:color="auto"/>
            </w:tcBorders>
            <w:shd w:val="clear" w:color="auto" w:fill="auto"/>
            <w:hideMark/>
          </w:tcPr>
          <w:p w14:paraId="271CEFDF" w14:textId="77777777" w:rsidR="000D5DF9" w:rsidRPr="00553E65" w:rsidRDefault="000D5DF9" w:rsidP="000D5DF9">
            <w:pPr>
              <w:pStyle w:val="NoSpacing"/>
            </w:pPr>
            <w:r w:rsidRPr="00553E65">
              <w:t> </w:t>
            </w:r>
          </w:p>
        </w:tc>
        <w:tc>
          <w:tcPr>
            <w:tcW w:w="1710" w:type="dxa"/>
            <w:tcBorders>
              <w:top w:val="nil"/>
              <w:left w:val="nil"/>
              <w:bottom w:val="single" w:sz="6" w:space="0" w:color="auto"/>
              <w:right w:val="single" w:sz="6" w:space="0" w:color="auto"/>
            </w:tcBorders>
            <w:shd w:val="clear" w:color="auto" w:fill="auto"/>
            <w:hideMark/>
          </w:tcPr>
          <w:p w14:paraId="1C2AF77C" w14:textId="77777777" w:rsidR="000D5DF9" w:rsidRPr="00553E65" w:rsidRDefault="000D5DF9" w:rsidP="000D5DF9">
            <w:pPr>
              <w:pStyle w:val="NoSpacing"/>
            </w:pPr>
            <w:r w:rsidRPr="00553E65">
              <w:t> </w:t>
            </w:r>
          </w:p>
        </w:tc>
        <w:tc>
          <w:tcPr>
            <w:tcW w:w="0" w:type="auto"/>
            <w:shd w:val="clear" w:color="auto" w:fill="auto"/>
            <w:vAlign w:val="center"/>
            <w:hideMark/>
          </w:tcPr>
          <w:p w14:paraId="37650FBD" w14:textId="77777777" w:rsidR="000D5DF9" w:rsidRPr="00D36DB1" w:rsidRDefault="000D5DF9" w:rsidP="000D5DF9">
            <w:pPr>
              <w:spacing w:after="0" w:line="240" w:lineRule="auto"/>
              <w:ind w:firstLine="0"/>
              <w:jc w:val="left"/>
              <w:rPr>
                <w:rFonts w:ascii="Times New Roman" w:eastAsia="Times New Roman" w:hAnsi="Times New Roman" w:cs="Times New Roman"/>
                <w:sz w:val="20"/>
                <w:szCs w:val="20"/>
              </w:rPr>
            </w:pPr>
          </w:p>
        </w:tc>
      </w:tr>
      <w:tr w:rsidR="000D5DF9" w:rsidRPr="00D36DB1" w14:paraId="648DC6A2" w14:textId="77777777" w:rsidTr="00553E65">
        <w:trPr>
          <w:trHeight w:val="300"/>
        </w:trPr>
        <w:tc>
          <w:tcPr>
            <w:tcW w:w="1605" w:type="dxa"/>
            <w:tcBorders>
              <w:top w:val="nil"/>
              <w:left w:val="single" w:sz="6" w:space="0" w:color="auto"/>
              <w:bottom w:val="single" w:sz="6" w:space="0" w:color="auto"/>
              <w:right w:val="single" w:sz="6" w:space="0" w:color="auto"/>
            </w:tcBorders>
            <w:shd w:val="clear" w:color="auto" w:fill="auto"/>
            <w:hideMark/>
          </w:tcPr>
          <w:p w14:paraId="5D8DAB43" w14:textId="77777777" w:rsidR="000D5DF9" w:rsidRPr="00553E65" w:rsidRDefault="000D5DF9" w:rsidP="000D5DF9">
            <w:pPr>
              <w:pStyle w:val="NoSpacing"/>
            </w:pPr>
            <w:r w:rsidRPr="00553E65">
              <w:t>Fixed % of Sales </w:t>
            </w:r>
          </w:p>
        </w:tc>
        <w:tc>
          <w:tcPr>
            <w:tcW w:w="2700" w:type="dxa"/>
            <w:tcBorders>
              <w:top w:val="nil"/>
              <w:left w:val="nil"/>
              <w:bottom w:val="single" w:sz="6" w:space="0" w:color="auto"/>
              <w:right w:val="single" w:sz="6" w:space="0" w:color="auto"/>
            </w:tcBorders>
            <w:shd w:val="clear" w:color="auto" w:fill="auto"/>
            <w:hideMark/>
          </w:tcPr>
          <w:p w14:paraId="1EF00E45" w14:textId="77777777" w:rsidR="000D5DF9" w:rsidRPr="00553E65" w:rsidRDefault="000D5DF9" w:rsidP="000D5DF9">
            <w:pPr>
              <w:pStyle w:val="NoSpacing"/>
            </w:pPr>
            <w:r w:rsidRPr="00553E65">
              <w:t>Fixed expenses relative to sales </w:t>
            </w:r>
          </w:p>
        </w:tc>
        <w:tc>
          <w:tcPr>
            <w:tcW w:w="2880" w:type="dxa"/>
            <w:tcBorders>
              <w:top w:val="nil"/>
              <w:left w:val="nil"/>
              <w:bottom w:val="single" w:sz="6" w:space="0" w:color="auto"/>
              <w:right w:val="single" w:sz="6" w:space="0" w:color="auto"/>
            </w:tcBorders>
            <w:shd w:val="clear" w:color="auto" w:fill="auto"/>
            <w:hideMark/>
          </w:tcPr>
          <w:p w14:paraId="7A603A3D" w14:textId="77777777" w:rsidR="000D5DF9" w:rsidRPr="00553E65" w:rsidRDefault="000D5DF9" w:rsidP="000D5DF9">
            <w:pPr>
              <w:pStyle w:val="NoSpacing"/>
            </w:pPr>
            <w:r w:rsidRPr="00553E65">
              <w:t>Fixed Expense / Net Sales </w:t>
            </w:r>
          </w:p>
        </w:tc>
        <w:tc>
          <w:tcPr>
            <w:tcW w:w="1425" w:type="dxa"/>
            <w:tcBorders>
              <w:top w:val="nil"/>
              <w:left w:val="nil"/>
              <w:bottom w:val="single" w:sz="6" w:space="0" w:color="auto"/>
              <w:right w:val="single" w:sz="6" w:space="0" w:color="auto"/>
            </w:tcBorders>
            <w:shd w:val="clear" w:color="auto" w:fill="auto"/>
            <w:hideMark/>
          </w:tcPr>
          <w:p w14:paraId="58A739CF" w14:textId="77777777" w:rsidR="000D5DF9" w:rsidRPr="00553E65" w:rsidRDefault="000D5DF9" w:rsidP="000D5DF9">
            <w:pPr>
              <w:pStyle w:val="NoSpacing"/>
            </w:pPr>
            <w:r w:rsidRPr="00553E65">
              <w:t> </w:t>
            </w:r>
          </w:p>
        </w:tc>
        <w:tc>
          <w:tcPr>
            <w:tcW w:w="1710" w:type="dxa"/>
            <w:tcBorders>
              <w:top w:val="nil"/>
              <w:left w:val="nil"/>
              <w:bottom w:val="single" w:sz="6" w:space="0" w:color="auto"/>
              <w:right w:val="single" w:sz="6" w:space="0" w:color="auto"/>
            </w:tcBorders>
            <w:shd w:val="clear" w:color="auto" w:fill="auto"/>
            <w:hideMark/>
          </w:tcPr>
          <w:p w14:paraId="22619996" w14:textId="77777777" w:rsidR="000D5DF9" w:rsidRPr="00553E65" w:rsidRDefault="000D5DF9" w:rsidP="000D5DF9">
            <w:pPr>
              <w:pStyle w:val="NoSpacing"/>
            </w:pPr>
            <w:r w:rsidRPr="00553E65">
              <w:t> </w:t>
            </w:r>
          </w:p>
        </w:tc>
        <w:tc>
          <w:tcPr>
            <w:tcW w:w="0" w:type="auto"/>
            <w:shd w:val="clear" w:color="auto" w:fill="auto"/>
            <w:vAlign w:val="center"/>
            <w:hideMark/>
          </w:tcPr>
          <w:p w14:paraId="154DCBBD" w14:textId="77777777" w:rsidR="000D5DF9" w:rsidRPr="00D36DB1" w:rsidRDefault="000D5DF9" w:rsidP="000D5DF9">
            <w:pPr>
              <w:spacing w:after="0" w:line="240" w:lineRule="auto"/>
              <w:ind w:firstLine="0"/>
              <w:jc w:val="left"/>
              <w:rPr>
                <w:rFonts w:ascii="Times New Roman" w:eastAsia="Times New Roman" w:hAnsi="Times New Roman" w:cs="Times New Roman"/>
                <w:sz w:val="20"/>
                <w:szCs w:val="20"/>
              </w:rPr>
            </w:pPr>
          </w:p>
        </w:tc>
      </w:tr>
      <w:tr w:rsidR="000D5DF9" w:rsidRPr="00D36DB1" w14:paraId="516712A1" w14:textId="77777777" w:rsidTr="00553E65">
        <w:trPr>
          <w:trHeight w:val="300"/>
        </w:trPr>
        <w:tc>
          <w:tcPr>
            <w:tcW w:w="1605" w:type="dxa"/>
            <w:tcBorders>
              <w:top w:val="nil"/>
              <w:left w:val="single" w:sz="6" w:space="0" w:color="auto"/>
              <w:bottom w:val="single" w:sz="6" w:space="0" w:color="auto"/>
              <w:right w:val="single" w:sz="6" w:space="0" w:color="auto"/>
            </w:tcBorders>
            <w:shd w:val="clear" w:color="auto" w:fill="auto"/>
            <w:hideMark/>
          </w:tcPr>
          <w:p w14:paraId="2E0A1ECD" w14:textId="77777777" w:rsidR="000D5DF9" w:rsidRPr="00553E65" w:rsidRDefault="000D5DF9" w:rsidP="000D5DF9">
            <w:pPr>
              <w:pStyle w:val="NoSpacing"/>
            </w:pPr>
            <w:r w:rsidRPr="00553E65">
              <w:t>PPV – purchase price variance </w:t>
            </w:r>
          </w:p>
        </w:tc>
        <w:tc>
          <w:tcPr>
            <w:tcW w:w="2700" w:type="dxa"/>
            <w:tcBorders>
              <w:top w:val="nil"/>
              <w:left w:val="nil"/>
              <w:bottom w:val="single" w:sz="6" w:space="0" w:color="auto"/>
              <w:right w:val="single" w:sz="6" w:space="0" w:color="auto"/>
            </w:tcBorders>
            <w:shd w:val="clear" w:color="auto" w:fill="auto"/>
            <w:hideMark/>
          </w:tcPr>
          <w:p w14:paraId="554C722B" w14:textId="77777777" w:rsidR="000D5DF9" w:rsidRPr="00553E65" w:rsidRDefault="000D5DF9" w:rsidP="000D5DF9">
            <w:pPr>
              <w:pStyle w:val="NoSpacing"/>
            </w:pPr>
            <w:r w:rsidRPr="00553E65">
              <w:t> </w:t>
            </w:r>
          </w:p>
        </w:tc>
        <w:tc>
          <w:tcPr>
            <w:tcW w:w="2880" w:type="dxa"/>
            <w:tcBorders>
              <w:top w:val="nil"/>
              <w:left w:val="nil"/>
              <w:bottom w:val="single" w:sz="6" w:space="0" w:color="auto"/>
              <w:right w:val="single" w:sz="6" w:space="0" w:color="auto"/>
            </w:tcBorders>
            <w:shd w:val="clear" w:color="auto" w:fill="auto"/>
            <w:hideMark/>
          </w:tcPr>
          <w:p w14:paraId="70C4B156" w14:textId="77777777" w:rsidR="000D5DF9" w:rsidRPr="00553E65" w:rsidRDefault="000D5DF9" w:rsidP="000D5DF9">
            <w:pPr>
              <w:pStyle w:val="NoSpacing"/>
            </w:pPr>
            <w:r w:rsidRPr="00553E65">
              <w:t> </w:t>
            </w:r>
          </w:p>
        </w:tc>
        <w:tc>
          <w:tcPr>
            <w:tcW w:w="1425" w:type="dxa"/>
            <w:tcBorders>
              <w:top w:val="nil"/>
              <w:left w:val="nil"/>
              <w:bottom w:val="single" w:sz="6" w:space="0" w:color="auto"/>
              <w:right w:val="single" w:sz="6" w:space="0" w:color="auto"/>
            </w:tcBorders>
            <w:shd w:val="clear" w:color="auto" w:fill="auto"/>
            <w:hideMark/>
          </w:tcPr>
          <w:p w14:paraId="44D428A7" w14:textId="77777777" w:rsidR="000D5DF9" w:rsidRPr="00553E65" w:rsidRDefault="000D5DF9" w:rsidP="000D5DF9">
            <w:pPr>
              <w:pStyle w:val="NoSpacing"/>
            </w:pPr>
            <w:r w:rsidRPr="00553E65">
              <w:t> </w:t>
            </w:r>
          </w:p>
        </w:tc>
        <w:tc>
          <w:tcPr>
            <w:tcW w:w="1710" w:type="dxa"/>
            <w:tcBorders>
              <w:top w:val="nil"/>
              <w:left w:val="nil"/>
              <w:bottom w:val="single" w:sz="6" w:space="0" w:color="auto"/>
              <w:right w:val="single" w:sz="6" w:space="0" w:color="auto"/>
            </w:tcBorders>
            <w:shd w:val="clear" w:color="auto" w:fill="auto"/>
            <w:hideMark/>
          </w:tcPr>
          <w:p w14:paraId="1A28649D" w14:textId="77777777" w:rsidR="000D5DF9" w:rsidRPr="00553E65" w:rsidRDefault="000D5DF9" w:rsidP="000D5DF9">
            <w:pPr>
              <w:pStyle w:val="NoSpacing"/>
            </w:pPr>
            <w:r w:rsidRPr="00553E65">
              <w:t> </w:t>
            </w:r>
          </w:p>
        </w:tc>
        <w:tc>
          <w:tcPr>
            <w:tcW w:w="0" w:type="auto"/>
            <w:shd w:val="clear" w:color="auto" w:fill="auto"/>
            <w:vAlign w:val="center"/>
            <w:hideMark/>
          </w:tcPr>
          <w:p w14:paraId="1AA89BA0" w14:textId="77777777" w:rsidR="000D5DF9" w:rsidRPr="00D36DB1" w:rsidRDefault="000D5DF9" w:rsidP="000D5DF9">
            <w:pPr>
              <w:spacing w:after="0" w:line="240" w:lineRule="auto"/>
              <w:ind w:firstLine="0"/>
              <w:jc w:val="left"/>
              <w:rPr>
                <w:rFonts w:ascii="Times New Roman" w:eastAsia="Times New Roman" w:hAnsi="Times New Roman" w:cs="Times New Roman"/>
                <w:sz w:val="20"/>
                <w:szCs w:val="20"/>
              </w:rPr>
            </w:pPr>
          </w:p>
        </w:tc>
      </w:tr>
      <w:tr w:rsidR="000D5DF9" w:rsidRPr="00D36DB1" w14:paraId="00FABAAD" w14:textId="77777777" w:rsidTr="00553E65">
        <w:trPr>
          <w:trHeight w:val="300"/>
        </w:trPr>
        <w:tc>
          <w:tcPr>
            <w:tcW w:w="1605" w:type="dxa"/>
            <w:tcBorders>
              <w:top w:val="nil"/>
              <w:left w:val="single" w:sz="6" w:space="0" w:color="auto"/>
              <w:bottom w:val="single" w:sz="6" w:space="0" w:color="auto"/>
              <w:right w:val="single" w:sz="6" w:space="0" w:color="auto"/>
            </w:tcBorders>
            <w:shd w:val="clear" w:color="auto" w:fill="auto"/>
            <w:hideMark/>
          </w:tcPr>
          <w:p w14:paraId="7A428B98" w14:textId="77777777" w:rsidR="000D5DF9" w:rsidRPr="00553E65" w:rsidRDefault="000D5DF9" w:rsidP="000D5DF9">
            <w:pPr>
              <w:pStyle w:val="NoSpacing"/>
            </w:pPr>
            <w:r w:rsidRPr="00553E65">
              <w:t>VAVE – value analysis value engineering </w:t>
            </w:r>
          </w:p>
        </w:tc>
        <w:tc>
          <w:tcPr>
            <w:tcW w:w="2700" w:type="dxa"/>
            <w:tcBorders>
              <w:top w:val="nil"/>
              <w:left w:val="nil"/>
              <w:bottom w:val="single" w:sz="6" w:space="0" w:color="auto"/>
              <w:right w:val="single" w:sz="6" w:space="0" w:color="auto"/>
            </w:tcBorders>
            <w:shd w:val="clear" w:color="auto" w:fill="auto"/>
            <w:hideMark/>
          </w:tcPr>
          <w:p w14:paraId="65F22FA4" w14:textId="77777777" w:rsidR="000D5DF9" w:rsidRPr="00553E65" w:rsidRDefault="000D5DF9" w:rsidP="000D5DF9">
            <w:pPr>
              <w:pStyle w:val="NoSpacing"/>
            </w:pPr>
            <w:r w:rsidRPr="00553E65">
              <w:t>Metric all Fortive OpCos maintain in tool called iSource </w:t>
            </w:r>
          </w:p>
        </w:tc>
        <w:tc>
          <w:tcPr>
            <w:tcW w:w="2880" w:type="dxa"/>
            <w:tcBorders>
              <w:top w:val="nil"/>
              <w:left w:val="nil"/>
              <w:bottom w:val="single" w:sz="6" w:space="0" w:color="auto"/>
              <w:right w:val="single" w:sz="6" w:space="0" w:color="auto"/>
            </w:tcBorders>
            <w:shd w:val="clear" w:color="auto" w:fill="auto"/>
            <w:hideMark/>
          </w:tcPr>
          <w:p w14:paraId="171A964D" w14:textId="77777777" w:rsidR="000D5DF9" w:rsidRPr="00553E65" w:rsidRDefault="000D5DF9" w:rsidP="000D5DF9">
            <w:pPr>
              <w:pStyle w:val="NoSpacing"/>
            </w:pPr>
            <w:r w:rsidRPr="00553E65">
              <w:t>See document saved in the UBI TEAMs site under General/Tech Docs </w:t>
            </w:r>
          </w:p>
        </w:tc>
        <w:tc>
          <w:tcPr>
            <w:tcW w:w="1425" w:type="dxa"/>
            <w:tcBorders>
              <w:top w:val="nil"/>
              <w:left w:val="nil"/>
              <w:bottom w:val="single" w:sz="6" w:space="0" w:color="auto"/>
              <w:right w:val="single" w:sz="6" w:space="0" w:color="auto"/>
            </w:tcBorders>
            <w:shd w:val="clear" w:color="auto" w:fill="auto"/>
            <w:hideMark/>
          </w:tcPr>
          <w:p w14:paraId="7204B4C7" w14:textId="77777777" w:rsidR="000D5DF9" w:rsidRPr="00553E65" w:rsidRDefault="000D5DF9" w:rsidP="000D5DF9">
            <w:pPr>
              <w:pStyle w:val="NoSpacing"/>
            </w:pPr>
            <w:r w:rsidRPr="00553E65">
              <w:t> </w:t>
            </w:r>
          </w:p>
        </w:tc>
        <w:tc>
          <w:tcPr>
            <w:tcW w:w="1710" w:type="dxa"/>
            <w:tcBorders>
              <w:top w:val="nil"/>
              <w:left w:val="nil"/>
              <w:bottom w:val="single" w:sz="6" w:space="0" w:color="auto"/>
              <w:right w:val="single" w:sz="6" w:space="0" w:color="auto"/>
            </w:tcBorders>
            <w:shd w:val="clear" w:color="auto" w:fill="auto"/>
            <w:hideMark/>
          </w:tcPr>
          <w:p w14:paraId="399827F6" w14:textId="77777777" w:rsidR="000D5DF9" w:rsidRPr="00553E65" w:rsidRDefault="000D5DF9" w:rsidP="000D5DF9">
            <w:pPr>
              <w:pStyle w:val="NoSpacing"/>
            </w:pPr>
            <w:r w:rsidRPr="00553E65">
              <w:t> </w:t>
            </w:r>
          </w:p>
        </w:tc>
        <w:tc>
          <w:tcPr>
            <w:tcW w:w="0" w:type="auto"/>
            <w:shd w:val="clear" w:color="auto" w:fill="auto"/>
            <w:vAlign w:val="center"/>
            <w:hideMark/>
          </w:tcPr>
          <w:p w14:paraId="1D41D0FA" w14:textId="77777777" w:rsidR="000D5DF9" w:rsidRPr="00D36DB1" w:rsidRDefault="000D5DF9" w:rsidP="000D5DF9">
            <w:pPr>
              <w:spacing w:after="0" w:line="240" w:lineRule="auto"/>
              <w:ind w:firstLine="0"/>
              <w:jc w:val="left"/>
              <w:rPr>
                <w:rFonts w:ascii="Times New Roman" w:eastAsia="Times New Roman" w:hAnsi="Times New Roman" w:cs="Times New Roman"/>
                <w:sz w:val="20"/>
                <w:szCs w:val="20"/>
              </w:rPr>
            </w:pPr>
          </w:p>
        </w:tc>
      </w:tr>
    </w:tbl>
    <w:p w14:paraId="3511B610" w14:textId="16716BAF" w:rsidR="00175EE9" w:rsidRDefault="00175EE9" w:rsidP="00175EE9">
      <w:pPr>
        <w:ind w:firstLine="0"/>
      </w:pPr>
    </w:p>
    <w:p w14:paraId="32AE885F" w14:textId="16716BAF" w:rsidR="00D73B76" w:rsidRPr="00C82578" w:rsidRDefault="00D73B76" w:rsidP="00175EE9">
      <w:pPr>
        <w:ind w:firstLine="0"/>
        <w:rPr>
          <w:b/>
          <w:bCs/>
          <w:sz w:val="28"/>
          <w:szCs w:val="28"/>
        </w:rPr>
      </w:pPr>
      <w:r w:rsidRPr="00C82578">
        <w:rPr>
          <w:b/>
          <w:bCs/>
          <w:sz w:val="28"/>
          <w:szCs w:val="28"/>
        </w:rPr>
        <w:t>SMX – Standard margin Expansion</w:t>
      </w:r>
    </w:p>
    <w:p w14:paraId="6749668A" w14:textId="77777777" w:rsidR="00FF0631" w:rsidRPr="00FF0631" w:rsidRDefault="00FF0631" w:rsidP="00FF0631">
      <w:pPr>
        <w:spacing w:after="0" w:line="240" w:lineRule="auto"/>
        <w:ind w:firstLine="0"/>
        <w:jc w:val="left"/>
        <w:textAlignment w:val="baseline"/>
        <w:rPr>
          <w:rFonts w:ascii="Segoe UI" w:eastAsia="Times New Roman" w:hAnsi="Segoe UI" w:cs="Segoe UI"/>
          <w:sz w:val="18"/>
          <w:szCs w:val="18"/>
        </w:rPr>
      </w:pPr>
      <w:r w:rsidRPr="00FF0631">
        <w:rPr>
          <w:rFonts w:ascii="Calibri" w:eastAsia="Times New Roman" w:hAnsi="Calibri" w:cs="Calibri"/>
          <w:b/>
          <w:bCs/>
          <w:sz w:val="24"/>
          <w:szCs w:val="24"/>
        </w:rPr>
        <w:t>Standard Margin Performance Bridge</w:t>
      </w:r>
      <w:r w:rsidRPr="00FF0631">
        <w:rPr>
          <w:rFonts w:ascii="Calibri" w:eastAsia="Times New Roman" w:hAnsi="Calibri" w:cs="Calibri"/>
          <w:sz w:val="24"/>
          <w:szCs w:val="24"/>
        </w:rPr>
        <w:t> </w:t>
      </w:r>
    </w:p>
    <w:p w14:paraId="05EFAB1B" w14:textId="77777777" w:rsidR="00FF0631" w:rsidRPr="00FF0631" w:rsidRDefault="00FF0631" w:rsidP="00FF0631">
      <w:pPr>
        <w:spacing w:after="0" w:line="240" w:lineRule="auto"/>
        <w:ind w:firstLine="0"/>
        <w:jc w:val="left"/>
        <w:textAlignment w:val="baseline"/>
        <w:rPr>
          <w:rFonts w:ascii="Segoe UI" w:eastAsia="Times New Roman" w:hAnsi="Segoe UI" w:cs="Segoe UI"/>
          <w:sz w:val="18"/>
          <w:szCs w:val="18"/>
        </w:rPr>
      </w:pPr>
      <w:r w:rsidRPr="00FF0631">
        <w:rPr>
          <w:rFonts w:ascii="Calibri" w:eastAsia="Times New Roman" w:hAnsi="Calibri" w:cs="Calibri"/>
          <w:sz w:val="24"/>
          <w:szCs w:val="24"/>
        </w:rPr>
        <w:t>A standard global formula to evaluate standard margin performance by region, product, customer is a requirement and dashboard build. </w:t>
      </w:r>
    </w:p>
    <w:p w14:paraId="5683DEA8" w14:textId="77777777" w:rsidR="00FF0631" w:rsidRPr="00FF0631" w:rsidRDefault="00FF0631" w:rsidP="00FF0631">
      <w:pPr>
        <w:numPr>
          <w:ilvl w:val="0"/>
          <w:numId w:val="94"/>
        </w:numPr>
        <w:spacing w:after="0" w:line="240" w:lineRule="auto"/>
        <w:ind w:left="1440" w:firstLine="0"/>
        <w:jc w:val="left"/>
        <w:textAlignment w:val="baseline"/>
        <w:rPr>
          <w:rFonts w:ascii="Yu Mincho" w:eastAsia="Yu Mincho" w:hAnsi="Yu Mincho" w:cs="Segoe UI"/>
        </w:rPr>
      </w:pPr>
      <w:r w:rsidRPr="00FF0631">
        <w:rPr>
          <w:rFonts w:ascii="Calibri" w:eastAsia="Yu Mincho" w:hAnsi="Calibri" w:cs="Calibri"/>
        </w:rPr>
        <w:t>Volume </w:t>
      </w:r>
    </w:p>
    <w:p w14:paraId="1C01C78C" w14:textId="77777777" w:rsidR="00FF0631" w:rsidRPr="00FF0631" w:rsidRDefault="00FF0631" w:rsidP="00FF0631">
      <w:pPr>
        <w:numPr>
          <w:ilvl w:val="0"/>
          <w:numId w:val="94"/>
        </w:numPr>
        <w:spacing w:after="0" w:line="240" w:lineRule="auto"/>
        <w:ind w:left="1440" w:firstLine="0"/>
        <w:jc w:val="left"/>
        <w:textAlignment w:val="baseline"/>
        <w:rPr>
          <w:rFonts w:ascii="Yu Mincho" w:eastAsia="Yu Mincho" w:hAnsi="Yu Mincho" w:cs="Segoe UI"/>
        </w:rPr>
      </w:pPr>
      <w:r w:rsidRPr="00FF0631">
        <w:rPr>
          <w:rFonts w:ascii="Calibri" w:eastAsia="Yu Mincho" w:hAnsi="Calibri" w:cs="Calibri"/>
        </w:rPr>
        <w:t>Price </w:t>
      </w:r>
    </w:p>
    <w:p w14:paraId="0B510AA6" w14:textId="77777777" w:rsidR="00FF0631" w:rsidRPr="00FF0631" w:rsidRDefault="00FF0631" w:rsidP="00FF0631">
      <w:pPr>
        <w:numPr>
          <w:ilvl w:val="0"/>
          <w:numId w:val="95"/>
        </w:numPr>
        <w:spacing w:after="0" w:line="240" w:lineRule="auto"/>
        <w:ind w:left="1440" w:firstLine="0"/>
        <w:jc w:val="left"/>
        <w:textAlignment w:val="baseline"/>
        <w:rPr>
          <w:rFonts w:ascii="Yu Mincho" w:eastAsia="Yu Mincho" w:hAnsi="Yu Mincho" w:cs="Segoe UI"/>
        </w:rPr>
      </w:pPr>
      <w:r w:rsidRPr="00FF0631">
        <w:rPr>
          <w:rFonts w:ascii="Calibri" w:eastAsia="Yu Mincho" w:hAnsi="Calibri" w:cs="Calibri"/>
        </w:rPr>
        <w:t>Discounts </w:t>
      </w:r>
    </w:p>
    <w:p w14:paraId="3F122C0A" w14:textId="77777777" w:rsidR="00FF0631" w:rsidRPr="00FF0631" w:rsidRDefault="00FF0631" w:rsidP="00FF0631">
      <w:pPr>
        <w:numPr>
          <w:ilvl w:val="0"/>
          <w:numId w:val="95"/>
        </w:numPr>
        <w:spacing w:after="0" w:line="240" w:lineRule="auto"/>
        <w:ind w:left="1440" w:firstLine="0"/>
        <w:jc w:val="left"/>
        <w:textAlignment w:val="baseline"/>
        <w:rPr>
          <w:rFonts w:ascii="Yu Mincho" w:eastAsia="Yu Mincho" w:hAnsi="Yu Mincho" w:cs="Segoe UI"/>
        </w:rPr>
      </w:pPr>
      <w:r w:rsidRPr="00FF0631">
        <w:rPr>
          <w:rFonts w:ascii="Calibri" w:eastAsia="Yu Mincho" w:hAnsi="Calibri" w:cs="Calibri"/>
        </w:rPr>
        <w:t>Mix </w:t>
      </w:r>
    </w:p>
    <w:p w14:paraId="37305C24" w14:textId="77777777" w:rsidR="00FF0631" w:rsidRPr="00FF0631" w:rsidRDefault="00FF0631" w:rsidP="00FF0631">
      <w:pPr>
        <w:numPr>
          <w:ilvl w:val="0"/>
          <w:numId w:val="95"/>
        </w:numPr>
        <w:spacing w:after="0" w:line="240" w:lineRule="auto"/>
        <w:ind w:left="1440" w:firstLine="0"/>
        <w:jc w:val="left"/>
        <w:textAlignment w:val="baseline"/>
        <w:rPr>
          <w:rFonts w:ascii="Yu Mincho" w:eastAsia="Yu Mincho" w:hAnsi="Yu Mincho" w:cs="Segoe UI"/>
        </w:rPr>
      </w:pPr>
      <w:r w:rsidRPr="00FF0631">
        <w:rPr>
          <w:rFonts w:ascii="Calibri" w:eastAsia="Yu Mincho" w:hAnsi="Calibri" w:cs="Calibri"/>
        </w:rPr>
        <w:t>Standard Cost </w:t>
      </w:r>
    </w:p>
    <w:p w14:paraId="554BA91E" w14:textId="77777777" w:rsidR="00FF0631" w:rsidRPr="00FF0631" w:rsidRDefault="00FF0631" w:rsidP="00FF0631">
      <w:pPr>
        <w:numPr>
          <w:ilvl w:val="0"/>
          <w:numId w:val="95"/>
        </w:numPr>
        <w:spacing w:after="0" w:line="240" w:lineRule="auto"/>
        <w:ind w:left="1440" w:firstLine="0"/>
        <w:jc w:val="left"/>
        <w:textAlignment w:val="baseline"/>
        <w:rPr>
          <w:rFonts w:ascii="Yu Mincho" w:eastAsia="Yu Mincho" w:hAnsi="Yu Mincho" w:cs="Segoe UI"/>
        </w:rPr>
      </w:pPr>
      <w:r w:rsidRPr="00FF0631">
        <w:rPr>
          <w:rFonts w:ascii="Calibri" w:eastAsia="Yu Mincho" w:hAnsi="Calibri" w:cs="Calibri"/>
        </w:rPr>
        <w:t>Translation FX </w:t>
      </w:r>
    </w:p>
    <w:p w14:paraId="52A3CE25" w14:textId="77777777" w:rsidR="00FF0631" w:rsidRPr="00FF0631" w:rsidRDefault="00FF0631" w:rsidP="00FF0631">
      <w:pPr>
        <w:numPr>
          <w:ilvl w:val="0"/>
          <w:numId w:val="95"/>
        </w:numPr>
        <w:spacing w:after="0" w:line="240" w:lineRule="auto"/>
        <w:ind w:left="1440" w:firstLine="0"/>
        <w:jc w:val="left"/>
        <w:textAlignment w:val="baseline"/>
        <w:rPr>
          <w:rFonts w:ascii="Yu Mincho" w:eastAsia="Yu Mincho" w:hAnsi="Yu Mincho" w:cs="Segoe UI"/>
        </w:rPr>
      </w:pPr>
      <w:r w:rsidRPr="00FF0631">
        <w:rPr>
          <w:rFonts w:ascii="Calibri" w:eastAsia="Yu Mincho" w:hAnsi="Calibri" w:cs="Calibri"/>
        </w:rPr>
        <w:t>Accounting Adjustments </w:t>
      </w:r>
    </w:p>
    <w:p w14:paraId="35092D93" w14:textId="77777777" w:rsidR="00C70CAF" w:rsidRDefault="00C70CAF" w:rsidP="00FF0631">
      <w:pPr>
        <w:spacing w:after="0" w:line="240" w:lineRule="auto"/>
        <w:ind w:firstLine="0"/>
        <w:jc w:val="left"/>
        <w:textAlignment w:val="baseline"/>
        <w:rPr>
          <w:rFonts w:ascii="Calibri" w:eastAsia="Times New Roman" w:hAnsi="Calibri" w:cs="Calibri"/>
        </w:rPr>
      </w:pPr>
    </w:p>
    <w:p w14:paraId="71285102" w14:textId="41A01317" w:rsidR="00FF0631" w:rsidRPr="00C70CAF" w:rsidRDefault="00C70CAF" w:rsidP="00FF0631">
      <w:pPr>
        <w:spacing w:after="0" w:line="240" w:lineRule="auto"/>
        <w:ind w:firstLine="0"/>
        <w:jc w:val="left"/>
        <w:textAlignment w:val="baseline"/>
        <w:rPr>
          <w:rFonts w:ascii="Calibri" w:eastAsia="Times New Roman" w:hAnsi="Calibri" w:cs="Calibri"/>
          <w:i/>
          <w:iCs/>
        </w:rPr>
      </w:pPr>
      <w:r w:rsidRPr="00C70CAF">
        <w:rPr>
          <w:rFonts w:ascii="Calibri" w:eastAsia="Times New Roman" w:hAnsi="Calibri" w:cs="Calibri"/>
          <w:i/>
          <w:iCs/>
        </w:rPr>
        <w:t>Double check with Michael and team formulas are current, if not update for BI team</w:t>
      </w:r>
      <w:r w:rsidR="00FF0631" w:rsidRPr="00C70CAF">
        <w:rPr>
          <w:rFonts w:ascii="Calibri" w:eastAsia="Times New Roman" w:hAnsi="Calibri" w:cs="Calibri"/>
          <w:i/>
          <w:iCs/>
        </w:rPr>
        <w:t> </w:t>
      </w:r>
    </w:p>
    <w:p w14:paraId="49BDC61E" w14:textId="77777777" w:rsidR="00C70CAF" w:rsidRPr="00FF0631" w:rsidRDefault="00C70CAF" w:rsidP="00FF0631">
      <w:pPr>
        <w:spacing w:after="0" w:line="240" w:lineRule="auto"/>
        <w:ind w:firstLine="0"/>
        <w:jc w:val="left"/>
        <w:textAlignment w:val="baseline"/>
        <w:rPr>
          <w:rFonts w:ascii="Segoe UI" w:eastAsia="Times New Roman" w:hAnsi="Segoe UI" w:cs="Segoe UI"/>
          <w:sz w:val="18"/>
          <w:szCs w:val="18"/>
        </w:rPr>
      </w:pPr>
    </w:p>
    <w:p w14:paraId="32B8A553" w14:textId="65C5EA0D" w:rsidR="00FF0631" w:rsidRPr="00FF0631" w:rsidRDefault="4A9F1896" w:rsidP="5C54D529">
      <w:pPr>
        <w:spacing w:after="0" w:line="240" w:lineRule="auto"/>
        <w:ind w:firstLine="0"/>
        <w:jc w:val="left"/>
        <w:textAlignment w:val="baseline"/>
        <w:rPr>
          <w:rFonts w:ascii="Calibri" w:eastAsia="Times New Roman" w:hAnsi="Calibri" w:cs="Calibri"/>
        </w:rPr>
      </w:pPr>
      <w:r w:rsidRPr="7540D694">
        <w:rPr>
          <w:rFonts w:ascii="Calibri" w:eastAsia="Times New Roman" w:hAnsi="Calibri" w:cs="Calibri"/>
        </w:rPr>
        <w:t xml:space="preserve">Formulas below are currently being applied for </w:t>
      </w:r>
      <w:r w:rsidR="6D329B95" w:rsidRPr="6595E8A5">
        <w:rPr>
          <w:rFonts w:ascii="Calibri" w:eastAsia="Times New Roman" w:hAnsi="Calibri" w:cs="Calibri"/>
        </w:rPr>
        <w:t>the</w:t>
      </w:r>
      <w:r w:rsidRPr="6595E8A5">
        <w:rPr>
          <w:rFonts w:ascii="Calibri" w:eastAsia="Times New Roman" w:hAnsi="Calibri" w:cs="Calibri"/>
        </w:rPr>
        <w:t xml:space="preserve"> </w:t>
      </w:r>
      <w:r w:rsidRPr="7540D694">
        <w:rPr>
          <w:rFonts w:ascii="Calibri" w:eastAsia="Times New Roman" w:hAnsi="Calibri" w:cs="Calibri"/>
        </w:rPr>
        <w:t>SMX bridge, however, some of these formulas may change in the near future pending the policy deployment effort</w:t>
      </w:r>
      <w:r w:rsidR="7C3842E0" w:rsidRPr="7540D694">
        <w:rPr>
          <w:rFonts w:ascii="Calibri" w:eastAsia="Times New Roman" w:hAnsi="Calibri" w:cs="Calibri"/>
        </w:rPr>
        <w:t>s.</w:t>
      </w:r>
      <w:r w:rsidR="09C7207D" w:rsidRPr="33D2CD81">
        <w:rPr>
          <w:rFonts w:ascii="Calibri" w:eastAsia="Times New Roman" w:hAnsi="Calibri" w:cs="Calibri"/>
        </w:rPr>
        <w:t xml:space="preserve">  </w:t>
      </w:r>
      <w:r w:rsidR="09C7207D" w:rsidRPr="6595E8A5">
        <w:rPr>
          <w:rFonts w:ascii="Calibri" w:eastAsia="Times New Roman" w:hAnsi="Calibri" w:cs="Calibri"/>
        </w:rPr>
        <w:t xml:space="preserve">FBS team plan to finalize the approach (formulas) </w:t>
      </w:r>
      <w:r w:rsidR="76743D9A" w:rsidRPr="6595E8A5">
        <w:rPr>
          <w:rFonts w:ascii="Calibri" w:eastAsia="Times New Roman" w:hAnsi="Calibri" w:cs="Calibri"/>
        </w:rPr>
        <w:t> </w:t>
      </w:r>
      <w:r w:rsidR="3F762500" w:rsidRPr="480CCD1C">
        <w:rPr>
          <w:rFonts w:ascii="Calibri" w:eastAsia="Times New Roman" w:hAnsi="Calibri" w:cs="Calibri"/>
        </w:rPr>
        <w:t>soon in 2022.</w:t>
      </w:r>
    </w:p>
    <w:p w14:paraId="07F7BCB5" w14:textId="3AB604FC" w:rsidR="6B49DAF5" w:rsidRDefault="6B49DAF5" w:rsidP="0177B0D6">
      <w:pPr>
        <w:spacing w:after="0" w:line="240" w:lineRule="auto"/>
        <w:ind w:firstLine="0"/>
        <w:jc w:val="left"/>
        <w:rPr>
          <w:rFonts w:ascii="Calibri" w:eastAsia="Times New Roman" w:hAnsi="Calibri" w:cs="Calibri"/>
        </w:rPr>
      </w:pPr>
      <w:r w:rsidRPr="0177B0D6">
        <w:rPr>
          <w:rFonts w:ascii="Calibri" w:eastAsia="Times New Roman" w:hAnsi="Calibri" w:cs="Calibri"/>
        </w:rPr>
        <w:t xml:space="preserve">Note that the calculations are </w:t>
      </w:r>
      <w:r w:rsidRPr="147F8254">
        <w:rPr>
          <w:rFonts w:ascii="Calibri" w:eastAsia="Times New Roman" w:hAnsi="Calibri" w:cs="Calibri"/>
        </w:rPr>
        <w:t>based on a per unit basis.</w:t>
      </w:r>
    </w:p>
    <w:p w14:paraId="70AB34B2" w14:textId="1D9F3BC2" w:rsidR="00FF0631" w:rsidRDefault="00FF0631" w:rsidP="00FF0631">
      <w:pPr>
        <w:spacing w:after="0" w:line="240" w:lineRule="auto"/>
        <w:ind w:firstLine="0"/>
        <w:jc w:val="left"/>
        <w:textAlignment w:val="baseline"/>
      </w:pPr>
    </w:p>
    <w:p w14:paraId="5BB8A829" w14:textId="77777777" w:rsidR="00DA6E93" w:rsidRDefault="00DA6E93" w:rsidP="004F3983">
      <w:pPr>
        <w:pStyle w:val="ListParagraph"/>
        <w:numPr>
          <w:ilvl w:val="0"/>
          <w:numId w:val="96"/>
        </w:numPr>
        <w:spacing w:after="0" w:line="240" w:lineRule="auto"/>
        <w:jc w:val="left"/>
      </w:pPr>
      <w:r>
        <w:t>Volume metric isolates the increase or decrease of units sold for the time frame for a given product</w:t>
      </w:r>
    </w:p>
    <w:p w14:paraId="3D720F10" w14:textId="77777777" w:rsidR="00DA6E93" w:rsidRPr="00FF0631" w:rsidRDefault="00DA6E93" w:rsidP="00FF0631">
      <w:pPr>
        <w:spacing w:after="0" w:line="240" w:lineRule="auto"/>
        <w:ind w:firstLine="0"/>
        <w:jc w:val="left"/>
        <w:textAlignment w:val="baseline"/>
      </w:pPr>
    </w:p>
    <w:p w14:paraId="7F50AD74" w14:textId="27560072" w:rsidR="46930CAF" w:rsidRDefault="46930CAF" w:rsidP="00DA6E93">
      <w:pPr>
        <w:spacing w:after="0" w:line="240" w:lineRule="auto"/>
        <w:ind w:firstLine="0"/>
        <w:jc w:val="center"/>
        <w:rPr>
          <w:b/>
          <w:bCs/>
        </w:rPr>
      </w:pPr>
      <w:r w:rsidRPr="00DA6E93">
        <w:rPr>
          <w:b/>
          <w:bCs/>
        </w:rPr>
        <w:t>Volume = (C</w:t>
      </w:r>
      <w:r w:rsidR="00E8720E" w:rsidRPr="00DA6E93">
        <w:rPr>
          <w:b/>
          <w:bCs/>
        </w:rPr>
        <w:t xml:space="preserve">urrent </w:t>
      </w:r>
      <w:r w:rsidRPr="00DA6E93">
        <w:rPr>
          <w:b/>
          <w:bCs/>
        </w:rPr>
        <w:t>Y</w:t>
      </w:r>
      <w:r w:rsidR="00E8720E" w:rsidRPr="00DA6E93">
        <w:rPr>
          <w:b/>
          <w:bCs/>
        </w:rPr>
        <w:t>ear</w:t>
      </w:r>
      <w:r w:rsidRPr="00DA6E93">
        <w:rPr>
          <w:b/>
          <w:bCs/>
        </w:rPr>
        <w:t xml:space="preserve"> Local Sales </w:t>
      </w:r>
      <w:r w:rsidR="00E8720E" w:rsidRPr="00DA6E93">
        <w:rPr>
          <w:b/>
          <w:bCs/>
        </w:rPr>
        <w:t>–</w:t>
      </w:r>
      <w:r w:rsidRPr="00DA6E93">
        <w:rPr>
          <w:b/>
          <w:bCs/>
        </w:rPr>
        <w:t xml:space="preserve"> P</w:t>
      </w:r>
      <w:r w:rsidR="00E8720E" w:rsidRPr="00DA6E93">
        <w:rPr>
          <w:b/>
          <w:bCs/>
        </w:rPr>
        <w:t xml:space="preserve">rior </w:t>
      </w:r>
      <w:r w:rsidRPr="00DA6E93">
        <w:rPr>
          <w:b/>
          <w:bCs/>
        </w:rPr>
        <w:t>Y</w:t>
      </w:r>
      <w:r w:rsidR="00E8720E" w:rsidRPr="00DA6E93">
        <w:rPr>
          <w:b/>
          <w:bCs/>
        </w:rPr>
        <w:t>ear</w:t>
      </w:r>
      <w:r w:rsidRPr="00DA6E93">
        <w:rPr>
          <w:b/>
          <w:bCs/>
        </w:rPr>
        <w:t xml:space="preserve"> local sales) * </w:t>
      </w:r>
      <w:r w:rsidR="00DA6E93" w:rsidRPr="00DA6E93">
        <w:rPr>
          <w:b/>
          <w:bCs/>
        </w:rPr>
        <w:t xml:space="preserve">Prior Year </w:t>
      </w:r>
      <w:r w:rsidRPr="00DA6E93">
        <w:rPr>
          <w:b/>
          <w:bCs/>
        </w:rPr>
        <w:t xml:space="preserve"> Margin % * </w:t>
      </w:r>
      <w:r w:rsidR="00DA6E93" w:rsidRPr="00DA6E93">
        <w:rPr>
          <w:b/>
          <w:bCs/>
        </w:rPr>
        <w:t xml:space="preserve">Prior Year </w:t>
      </w:r>
      <w:r w:rsidRPr="00DA6E93">
        <w:rPr>
          <w:b/>
          <w:bCs/>
        </w:rPr>
        <w:t xml:space="preserve"> FX rate</w:t>
      </w:r>
    </w:p>
    <w:p w14:paraId="07776D29" w14:textId="5CFF567C" w:rsidR="45EEC992" w:rsidRDefault="45EEC992" w:rsidP="45EEC992">
      <w:pPr>
        <w:spacing w:after="0" w:line="240" w:lineRule="auto"/>
        <w:ind w:firstLine="0"/>
        <w:jc w:val="center"/>
        <w:rPr>
          <w:b/>
          <w:bCs/>
        </w:rPr>
      </w:pPr>
    </w:p>
    <w:p w14:paraId="299D6E96" w14:textId="77777777" w:rsidR="00DA6E93" w:rsidRDefault="00DA6E93" w:rsidP="004F3983">
      <w:pPr>
        <w:pStyle w:val="ListParagraph"/>
        <w:numPr>
          <w:ilvl w:val="0"/>
          <w:numId w:val="96"/>
        </w:numPr>
        <w:spacing w:after="0" w:line="240" w:lineRule="auto"/>
        <w:jc w:val="left"/>
      </w:pPr>
      <w:r>
        <w:t>Price metric isolates the average sales price increase or decrease for the time frame for a given product</w:t>
      </w:r>
    </w:p>
    <w:p w14:paraId="790D9151" w14:textId="77777777" w:rsidR="00DA6E93" w:rsidRPr="00DA6E93" w:rsidRDefault="00DA6E93" w:rsidP="00DA6E93">
      <w:pPr>
        <w:spacing w:after="0" w:line="240" w:lineRule="auto"/>
        <w:ind w:firstLine="0"/>
        <w:jc w:val="left"/>
        <w:rPr>
          <w:b/>
          <w:bCs/>
        </w:rPr>
      </w:pPr>
    </w:p>
    <w:p w14:paraId="574E9CC8" w14:textId="22D80752" w:rsidR="46930CAF" w:rsidRDefault="46930CAF" w:rsidP="00DA6E93">
      <w:pPr>
        <w:spacing w:after="0" w:line="240" w:lineRule="auto"/>
        <w:ind w:firstLine="0"/>
        <w:jc w:val="center"/>
        <w:rPr>
          <w:b/>
          <w:bCs/>
        </w:rPr>
      </w:pPr>
      <w:r w:rsidRPr="00DA6E93">
        <w:rPr>
          <w:b/>
          <w:bCs/>
        </w:rPr>
        <w:t>Price = (</w:t>
      </w:r>
      <w:r w:rsidR="00DA6E93" w:rsidRPr="00DA6E93">
        <w:rPr>
          <w:b/>
          <w:bCs/>
        </w:rPr>
        <w:t xml:space="preserve">Current Year </w:t>
      </w:r>
      <w:r w:rsidRPr="00DA6E93">
        <w:rPr>
          <w:b/>
          <w:bCs/>
        </w:rPr>
        <w:t xml:space="preserve">Local List Sales - </w:t>
      </w:r>
      <w:r w:rsidR="00DA6E93" w:rsidRPr="00DA6E93">
        <w:rPr>
          <w:b/>
          <w:bCs/>
        </w:rPr>
        <w:t xml:space="preserve">Prior Year </w:t>
      </w:r>
      <w:r w:rsidRPr="00DA6E93">
        <w:rPr>
          <w:b/>
          <w:bCs/>
        </w:rPr>
        <w:t xml:space="preserve"> Local List Sales) * </w:t>
      </w:r>
      <w:r w:rsidR="00DA6E93" w:rsidRPr="00DA6E93">
        <w:rPr>
          <w:b/>
          <w:bCs/>
        </w:rPr>
        <w:t xml:space="preserve">Current Year </w:t>
      </w:r>
      <w:r w:rsidRPr="00DA6E93">
        <w:rPr>
          <w:b/>
          <w:bCs/>
        </w:rPr>
        <w:t xml:space="preserve"> Quantity * </w:t>
      </w:r>
      <w:r w:rsidR="00DA6E93" w:rsidRPr="00DA6E93">
        <w:rPr>
          <w:b/>
          <w:bCs/>
        </w:rPr>
        <w:t xml:space="preserve">Prior Year </w:t>
      </w:r>
      <w:r w:rsidRPr="00DA6E93">
        <w:rPr>
          <w:b/>
          <w:bCs/>
        </w:rPr>
        <w:t xml:space="preserve"> FX rate</w:t>
      </w:r>
    </w:p>
    <w:p w14:paraId="57A7E20C" w14:textId="77777777" w:rsidR="00DA6E93" w:rsidRDefault="00DA6E93" w:rsidP="00DA6E93">
      <w:pPr>
        <w:spacing w:after="0" w:line="240" w:lineRule="auto"/>
        <w:ind w:firstLine="0"/>
        <w:jc w:val="center"/>
        <w:rPr>
          <w:b/>
          <w:bCs/>
        </w:rPr>
      </w:pPr>
    </w:p>
    <w:p w14:paraId="5733049F" w14:textId="21960E5A" w:rsidR="00DA6E93" w:rsidRPr="00DA6E93" w:rsidRDefault="00DA6E93" w:rsidP="004F3983">
      <w:pPr>
        <w:pStyle w:val="ListParagraph"/>
        <w:numPr>
          <w:ilvl w:val="0"/>
          <w:numId w:val="96"/>
        </w:numPr>
        <w:spacing w:after="0" w:line="240" w:lineRule="auto"/>
        <w:rPr>
          <w:b/>
          <w:bCs/>
        </w:rPr>
      </w:pPr>
      <w:r>
        <w:t>Discount metric compares List and Net sales adjustments for the time frame accounting for quantity and FX to</w:t>
      </w:r>
      <w:r w:rsidRPr="00DA6E93">
        <w:t xml:space="preserve"> </w:t>
      </w:r>
      <w:r>
        <w:t>determine if more or fewer discounts were given for the time frame</w:t>
      </w:r>
    </w:p>
    <w:p w14:paraId="7308732F" w14:textId="77777777" w:rsidR="00DA6E93" w:rsidRPr="00DA6E93" w:rsidRDefault="00DA6E93" w:rsidP="00DA6E93">
      <w:pPr>
        <w:pStyle w:val="ListParagraph"/>
        <w:spacing w:after="0" w:line="240" w:lineRule="auto"/>
        <w:ind w:firstLine="0"/>
        <w:rPr>
          <w:b/>
          <w:bCs/>
        </w:rPr>
      </w:pPr>
    </w:p>
    <w:p w14:paraId="243B8D3C" w14:textId="2F59BF8A" w:rsidR="46930CAF" w:rsidRDefault="46930CAF" w:rsidP="00DA6E93">
      <w:pPr>
        <w:spacing w:after="0" w:line="240" w:lineRule="auto"/>
        <w:ind w:firstLine="0"/>
        <w:jc w:val="center"/>
        <w:rPr>
          <w:b/>
          <w:bCs/>
        </w:rPr>
      </w:pPr>
      <w:r w:rsidRPr="00DA6E93">
        <w:rPr>
          <w:b/>
          <w:bCs/>
        </w:rPr>
        <w:t>Discounts = (</w:t>
      </w:r>
      <w:r w:rsidR="00DA6E93" w:rsidRPr="00DA6E93">
        <w:rPr>
          <w:b/>
          <w:bCs/>
        </w:rPr>
        <w:t xml:space="preserve">Prior Year </w:t>
      </w:r>
      <w:r w:rsidRPr="00DA6E93">
        <w:rPr>
          <w:b/>
          <w:bCs/>
        </w:rPr>
        <w:t xml:space="preserve"> Local List Sales - </w:t>
      </w:r>
      <w:r w:rsidR="00DA6E93" w:rsidRPr="00DA6E93">
        <w:rPr>
          <w:b/>
          <w:bCs/>
        </w:rPr>
        <w:t xml:space="preserve">Prior Year </w:t>
      </w:r>
      <w:r w:rsidRPr="00DA6E93">
        <w:rPr>
          <w:b/>
          <w:bCs/>
        </w:rPr>
        <w:t xml:space="preserve"> Local Net Sales) - </w:t>
      </w:r>
      <w:r w:rsidR="6013EC27" w:rsidRPr="35E8E480">
        <w:rPr>
          <w:b/>
          <w:bCs/>
        </w:rPr>
        <w:t>(</w:t>
      </w:r>
      <w:r w:rsidR="00DA6E93" w:rsidRPr="00DA6E93">
        <w:rPr>
          <w:b/>
          <w:bCs/>
        </w:rPr>
        <w:t xml:space="preserve">Current Year </w:t>
      </w:r>
      <w:r w:rsidRPr="00DA6E93">
        <w:rPr>
          <w:b/>
          <w:bCs/>
        </w:rPr>
        <w:t xml:space="preserve"> Local List Sales - </w:t>
      </w:r>
      <w:r w:rsidR="00DA6E93" w:rsidRPr="00DA6E93">
        <w:rPr>
          <w:b/>
          <w:bCs/>
        </w:rPr>
        <w:t xml:space="preserve">Current Year </w:t>
      </w:r>
      <w:r w:rsidRPr="00DA6E93">
        <w:rPr>
          <w:b/>
          <w:bCs/>
        </w:rPr>
        <w:t xml:space="preserve"> Local Net Sales) * </w:t>
      </w:r>
      <w:r w:rsidR="00DA6E93" w:rsidRPr="00DA6E93">
        <w:rPr>
          <w:b/>
          <w:bCs/>
        </w:rPr>
        <w:t xml:space="preserve">Current Year </w:t>
      </w:r>
      <w:r w:rsidRPr="00DA6E93">
        <w:rPr>
          <w:b/>
          <w:bCs/>
        </w:rPr>
        <w:t xml:space="preserve"> Quantity * </w:t>
      </w:r>
      <w:r w:rsidR="00DA6E93" w:rsidRPr="00DA6E93">
        <w:rPr>
          <w:b/>
          <w:bCs/>
        </w:rPr>
        <w:t xml:space="preserve">Prior Year </w:t>
      </w:r>
      <w:r w:rsidRPr="00DA6E93">
        <w:rPr>
          <w:b/>
          <w:bCs/>
        </w:rPr>
        <w:t xml:space="preserve"> FX Rate</w:t>
      </w:r>
    </w:p>
    <w:p w14:paraId="6C88A9AE" w14:textId="77777777" w:rsidR="00DA6E93" w:rsidRDefault="00DA6E93" w:rsidP="00DA6E93">
      <w:pPr>
        <w:spacing w:after="0" w:line="240" w:lineRule="auto"/>
        <w:ind w:firstLine="0"/>
        <w:jc w:val="center"/>
        <w:rPr>
          <w:b/>
          <w:bCs/>
        </w:rPr>
      </w:pPr>
    </w:p>
    <w:p w14:paraId="5CC46BFD" w14:textId="77777777" w:rsidR="00DA6E93" w:rsidRDefault="00DA6E93" w:rsidP="00DA6E93">
      <w:pPr>
        <w:pStyle w:val="ListParagraph"/>
        <w:numPr>
          <w:ilvl w:val="0"/>
          <w:numId w:val="82"/>
        </w:numPr>
        <w:spacing w:after="0" w:line="240" w:lineRule="auto"/>
        <w:jc w:val="left"/>
      </w:pPr>
      <w:r>
        <w:t>Mix metric focuses on the margin weighting of types of products sold for the time frame (Margin Profiles ) did fluke sell products with higher product margin or lower</w:t>
      </w:r>
    </w:p>
    <w:p w14:paraId="1907D6B4" w14:textId="77777777" w:rsidR="00DA6E93" w:rsidRPr="00DA6E93" w:rsidRDefault="00DA6E93" w:rsidP="00DA6E93">
      <w:pPr>
        <w:spacing w:after="0" w:line="240" w:lineRule="auto"/>
        <w:ind w:firstLine="0"/>
        <w:jc w:val="center"/>
        <w:rPr>
          <w:b/>
          <w:bCs/>
        </w:rPr>
      </w:pPr>
    </w:p>
    <w:p w14:paraId="08281CC6" w14:textId="451CBF9D" w:rsidR="46930CAF" w:rsidRDefault="46930CAF" w:rsidP="00DA6E93">
      <w:pPr>
        <w:spacing w:after="0" w:line="240" w:lineRule="auto"/>
        <w:ind w:firstLine="0"/>
        <w:jc w:val="center"/>
        <w:rPr>
          <w:b/>
          <w:bCs/>
          <w:color w:val="FF0000"/>
        </w:rPr>
      </w:pPr>
      <w:r w:rsidRPr="00DA6E93">
        <w:rPr>
          <w:b/>
          <w:bCs/>
        </w:rPr>
        <w:t xml:space="preserve">Mix = </w:t>
      </w:r>
      <w:r w:rsidR="00DA6E93" w:rsidRPr="00DA6E93">
        <w:rPr>
          <w:b/>
          <w:bCs/>
        </w:rPr>
        <w:t xml:space="preserve">Current Year </w:t>
      </w:r>
      <w:r w:rsidRPr="00DA6E93">
        <w:rPr>
          <w:b/>
          <w:bCs/>
        </w:rPr>
        <w:t xml:space="preserve"> Margin - </w:t>
      </w:r>
      <w:r w:rsidR="00DA6E93" w:rsidRPr="00DA6E93">
        <w:rPr>
          <w:b/>
          <w:bCs/>
        </w:rPr>
        <w:t xml:space="preserve">Prior Year </w:t>
      </w:r>
      <w:r w:rsidRPr="00DA6E93">
        <w:rPr>
          <w:b/>
          <w:bCs/>
        </w:rPr>
        <w:t xml:space="preserve"> Margin - Volume - Price - Discounts - Std Cost </w:t>
      </w:r>
      <w:r w:rsidR="31A267B7" w:rsidRPr="00DA6E93">
        <w:rPr>
          <w:b/>
          <w:bCs/>
        </w:rPr>
        <w:t>–</w:t>
      </w:r>
      <w:r w:rsidRPr="00DA6E93">
        <w:rPr>
          <w:b/>
          <w:bCs/>
        </w:rPr>
        <w:t xml:space="preserve"> FX</w:t>
      </w:r>
      <w:r w:rsidR="31A267B7" w:rsidRPr="00DA6E93">
        <w:rPr>
          <w:b/>
          <w:bCs/>
        </w:rPr>
        <w:t xml:space="preserve">  </w:t>
      </w:r>
      <w:r w:rsidR="31A267B7" w:rsidRPr="00DA6E93">
        <w:rPr>
          <w:b/>
          <w:bCs/>
          <w:color w:val="FF0000"/>
        </w:rPr>
        <w:t>(NOTE, this formula for Mix may change)</w:t>
      </w:r>
    </w:p>
    <w:p w14:paraId="752D0F1E" w14:textId="77777777" w:rsidR="00DA6E93" w:rsidRPr="00DA6E93" w:rsidRDefault="00DA6E93" w:rsidP="00DA6E93">
      <w:pPr>
        <w:spacing w:after="0" w:line="240" w:lineRule="auto"/>
        <w:ind w:firstLine="0"/>
        <w:jc w:val="center"/>
        <w:rPr>
          <w:b/>
          <w:bCs/>
          <w:color w:val="FF0000"/>
        </w:rPr>
      </w:pPr>
    </w:p>
    <w:p w14:paraId="63A8C734" w14:textId="5C53ED5F" w:rsidR="46930CAF" w:rsidRDefault="46930CAF" w:rsidP="00DA6E93">
      <w:pPr>
        <w:spacing w:after="0" w:line="240" w:lineRule="auto"/>
        <w:ind w:firstLine="0"/>
        <w:jc w:val="center"/>
        <w:rPr>
          <w:b/>
          <w:bCs/>
        </w:rPr>
      </w:pPr>
      <w:r w:rsidRPr="00DA6E93">
        <w:rPr>
          <w:b/>
          <w:bCs/>
        </w:rPr>
        <w:t>Standard Cost = (</w:t>
      </w:r>
      <w:r w:rsidR="00DA6E93" w:rsidRPr="00DA6E93">
        <w:rPr>
          <w:b/>
          <w:bCs/>
        </w:rPr>
        <w:t xml:space="preserve">Prior Year </w:t>
      </w:r>
      <w:r w:rsidRPr="00DA6E93">
        <w:rPr>
          <w:b/>
          <w:bCs/>
        </w:rPr>
        <w:t xml:space="preserve"> Cost - </w:t>
      </w:r>
      <w:r w:rsidR="00DA6E93" w:rsidRPr="00DA6E93">
        <w:rPr>
          <w:b/>
          <w:bCs/>
        </w:rPr>
        <w:t xml:space="preserve">Current Year </w:t>
      </w:r>
      <w:r w:rsidRPr="00DA6E93">
        <w:rPr>
          <w:b/>
          <w:bCs/>
        </w:rPr>
        <w:t xml:space="preserve"> Cost) * </w:t>
      </w:r>
      <w:r w:rsidR="00DA6E93" w:rsidRPr="00DA6E93">
        <w:rPr>
          <w:b/>
          <w:bCs/>
        </w:rPr>
        <w:t xml:space="preserve">Current Year </w:t>
      </w:r>
      <w:r w:rsidRPr="00DA6E93">
        <w:rPr>
          <w:b/>
          <w:bCs/>
        </w:rPr>
        <w:t xml:space="preserve"> Quantity</w:t>
      </w:r>
    </w:p>
    <w:p w14:paraId="7A66F30E" w14:textId="77777777" w:rsidR="00DA6E93" w:rsidRPr="00DA6E93" w:rsidRDefault="00DA6E93" w:rsidP="00DA6E93">
      <w:pPr>
        <w:spacing w:after="0" w:line="240" w:lineRule="auto"/>
        <w:ind w:firstLine="0"/>
        <w:jc w:val="center"/>
        <w:rPr>
          <w:b/>
          <w:bCs/>
        </w:rPr>
      </w:pPr>
    </w:p>
    <w:p w14:paraId="6DD50827" w14:textId="532E527F" w:rsidR="46930CAF" w:rsidRDefault="46930CAF" w:rsidP="00DA6E93">
      <w:pPr>
        <w:spacing w:after="0" w:line="240" w:lineRule="auto"/>
        <w:ind w:firstLine="0"/>
        <w:jc w:val="center"/>
        <w:rPr>
          <w:b/>
          <w:bCs/>
        </w:rPr>
      </w:pPr>
      <w:r w:rsidRPr="00DA6E93">
        <w:rPr>
          <w:b/>
          <w:bCs/>
        </w:rPr>
        <w:t>FX = (</w:t>
      </w:r>
      <w:r w:rsidR="00DA6E93" w:rsidRPr="00DA6E93">
        <w:rPr>
          <w:b/>
          <w:bCs/>
        </w:rPr>
        <w:t xml:space="preserve">Current Year </w:t>
      </w:r>
      <w:r w:rsidRPr="00DA6E93">
        <w:rPr>
          <w:b/>
          <w:bCs/>
        </w:rPr>
        <w:t xml:space="preserve"> FX rate - </w:t>
      </w:r>
      <w:r w:rsidR="00DA6E93" w:rsidRPr="00DA6E93">
        <w:rPr>
          <w:b/>
          <w:bCs/>
        </w:rPr>
        <w:t xml:space="preserve">Prior Year </w:t>
      </w:r>
      <w:r w:rsidRPr="00DA6E93">
        <w:rPr>
          <w:b/>
          <w:bCs/>
        </w:rPr>
        <w:t xml:space="preserve"> FX rate) * </w:t>
      </w:r>
      <w:r w:rsidR="00DA6E93" w:rsidRPr="00DA6E93">
        <w:rPr>
          <w:b/>
          <w:bCs/>
        </w:rPr>
        <w:t xml:space="preserve">Current Year </w:t>
      </w:r>
      <w:r w:rsidRPr="00DA6E93">
        <w:rPr>
          <w:b/>
          <w:bCs/>
        </w:rPr>
        <w:t xml:space="preserve"> Local Sales</w:t>
      </w:r>
      <w:r w:rsidR="00B86E12">
        <w:rPr>
          <w:b/>
          <w:bCs/>
        </w:rPr>
        <w:t xml:space="preserve"> </w:t>
      </w:r>
    </w:p>
    <w:p w14:paraId="622F1AD1" w14:textId="77777777" w:rsidR="000D5271" w:rsidRDefault="000D5271" w:rsidP="00DA6E93">
      <w:pPr>
        <w:spacing w:after="0" w:line="240" w:lineRule="auto"/>
        <w:ind w:firstLine="0"/>
        <w:jc w:val="center"/>
        <w:rPr>
          <w:b/>
          <w:bCs/>
        </w:rPr>
      </w:pPr>
    </w:p>
    <w:p w14:paraId="4E6B9B5A" w14:textId="77777777" w:rsidR="000D5271" w:rsidRDefault="000D5271" w:rsidP="00DA6E93">
      <w:pPr>
        <w:spacing w:after="0" w:line="240" w:lineRule="auto"/>
        <w:ind w:firstLine="0"/>
        <w:jc w:val="center"/>
        <w:rPr>
          <w:b/>
          <w:bCs/>
        </w:rPr>
      </w:pPr>
    </w:p>
    <w:p w14:paraId="49E59000" w14:textId="11D1FDEC" w:rsidR="00934438" w:rsidRDefault="004055DC" w:rsidP="00DA6E93">
      <w:pPr>
        <w:spacing w:after="0" w:line="240" w:lineRule="auto"/>
        <w:ind w:firstLine="0"/>
        <w:jc w:val="center"/>
        <w:rPr>
          <w:b/>
          <w:bCs/>
        </w:rPr>
      </w:pPr>
      <w:r>
        <w:rPr>
          <w:b/>
          <w:bCs/>
        </w:rPr>
        <w:t>**</w:t>
      </w:r>
      <w:r w:rsidR="00CD77DA">
        <w:rPr>
          <w:b/>
          <w:bCs/>
        </w:rPr>
        <w:t xml:space="preserve"> </w:t>
      </w:r>
      <w:r w:rsidR="00934438">
        <w:rPr>
          <w:b/>
          <w:bCs/>
        </w:rPr>
        <w:t>Margin</w:t>
      </w:r>
      <w:r w:rsidR="00B474FF">
        <w:rPr>
          <w:b/>
          <w:bCs/>
        </w:rPr>
        <w:t xml:space="preserve"> =</w:t>
      </w:r>
      <w:r>
        <w:rPr>
          <w:b/>
          <w:bCs/>
        </w:rPr>
        <w:t xml:space="preserve"> </w:t>
      </w:r>
      <w:r w:rsidR="00B474FF">
        <w:rPr>
          <w:b/>
          <w:bCs/>
        </w:rPr>
        <w:t xml:space="preserve"> </w:t>
      </w:r>
      <w:r w:rsidR="00E15053">
        <w:rPr>
          <w:b/>
          <w:bCs/>
        </w:rPr>
        <w:t>Net USD – Standard Cost</w:t>
      </w:r>
    </w:p>
    <w:p w14:paraId="090B6049" w14:textId="43F66B0E" w:rsidR="000D5271" w:rsidRPr="00DA6E93" w:rsidRDefault="000D5271" w:rsidP="00DA6E93">
      <w:pPr>
        <w:spacing w:after="0" w:line="240" w:lineRule="auto"/>
        <w:ind w:firstLine="0"/>
        <w:jc w:val="center"/>
        <w:rPr>
          <w:b/>
          <w:bCs/>
        </w:rPr>
      </w:pPr>
      <w:r>
        <w:rPr>
          <w:b/>
          <w:bCs/>
        </w:rPr>
        <w:t xml:space="preserve">** Local Sales = country’s </w:t>
      </w:r>
      <w:r w:rsidR="00F44A5B">
        <w:rPr>
          <w:b/>
          <w:bCs/>
        </w:rPr>
        <w:t>currency transactions</w:t>
      </w:r>
    </w:p>
    <w:p w14:paraId="64F656CD" w14:textId="4EB2595B" w:rsidR="5C54D529" w:rsidRDefault="5C54D529" w:rsidP="5C54D529">
      <w:pPr>
        <w:spacing w:after="0" w:line="240" w:lineRule="auto"/>
        <w:ind w:firstLine="0"/>
        <w:jc w:val="left"/>
      </w:pPr>
    </w:p>
    <w:p w14:paraId="12A40BE2" w14:textId="016A1E00" w:rsidR="008313C0" w:rsidRDefault="008313C0" w:rsidP="5C54D529">
      <w:pPr>
        <w:spacing w:after="0" w:line="240" w:lineRule="auto"/>
        <w:ind w:firstLine="0"/>
        <w:jc w:val="left"/>
      </w:pPr>
      <w:r>
        <w:rPr>
          <w:noProof/>
        </w:rPr>
        <w:drawing>
          <wp:inline distT="0" distB="0" distL="0" distR="0" wp14:anchorId="5F0D8804" wp14:editId="595F7F58">
            <wp:extent cx="3272117" cy="3291694"/>
            <wp:effectExtent l="0" t="0" r="5080" b="444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94"/>
                    <a:stretch>
                      <a:fillRect/>
                    </a:stretch>
                  </pic:blipFill>
                  <pic:spPr>
                    <a:xfrm>
                      <a:off x="0" y="0"/>
                      <a:ext cx="3277728" cy="3297339"/>
                    </a:xfrm>
                    <a:prstGeom prst="rect">
                      <a:avLst/>
                    </a:prstGeom>
                  </pic:spPr>
                </pic:pic>
              </a:graphicData>
            </a:graphic>
          </wp:inline>
        </w:drawing>
      </w:r>
    </w:p>
    <w:p w14:paraId="585A2BDE" w14:textId="5BB84AAC" w:rsidR="00312293" w:rsidRDefault="00312293" w:rsidP="00DA6E93">
      <w:pPr>
        <w:ind w:firstLine="0"/>
        <w:jc w:val="center"/>
        <w:rPr>
          <w:b/>
          <w:bCs/>
        </w:rPr>
      </w:pPr>
      <w:r w:rsidRPr="00312293">
        <w:rPr>
          <w:b/>
          <w:bCs/>
          <w:noProof/>
        </w:rPr>
        <w:lastRenderedPageBreak/>
        <w:drawing>
          <wp:inline distT="0" distB="0" distL="0" distR="0" wp14:anchorId="4815A1CB" wp14:editId="6644718D">
            <wp:extent cx="4447511" cy="59690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54499" cy="5978407"/>
                    </a:xfrm>
                    <a:prstGeom prst="rect">
                      <a:avLst/>
                    </a:prstGeom>
                  </pic:spPr>
                </pic:pic>
              </a:graphicData>
            </a:graphic>
          </wp:inline>
        </w:drawing>
      </w:r>
    </w:p>
    <w:p w14:paraId="7C8F72BA" w14:textId="77777777" w:rsidR="00175EE9" w:rsidRPr="00084659" w:rsidRDefault="00175EE9" w:rsidP="00175EE9">
      <w:pPr>
        <w:pStyle w:val="Heading3"/>
      </w:pPr>
      <w:bookmarkStart w:id="988" w:name="_Toc91671130"/>
      <w:bookmarkStart w:id="989" w:name="_Toc499592950"/>
      <w:bookmarkStart w:id="990" w:name="_Toc315836484"/>
      <w:bookmarkStart w:id="991" w:name="_Toc1486133205"/>
      <w:bookmarkStart w:id="992" w:name="_Toc847362441"/>
      <w:bookmarkStart w:id="993" w:name="_Toc1612623647"/>
      <w:r w:rsidRPr="00084659">
        <w:t>Power BI needed columns</w:t>
      </w:r>
      <w:bookmarkEnd w:id="988"/>
      <w:r w:rsidRPr="00084659">
        <w:t> </w:t>
      </w:r>
      <w:bookmarkEnd w:id="989"/>
      <w:bookmarkEnd w:id="990"/>
      <w:bookmarkEnd w:id="991"/>
      <w:bookmarkEnd w:id="992"/>
      <w:bookmarkEnd w:id="993"/>
    </w:p>
    <w:p w14:paraId="263135FE" w14:textId="77777777" w:rsidR="00175EE9" w:rsidRDefault="00175EE9" w:rsidP="00175EE9"/>
    <w:p w14:paraId="48F124D1" w14:textId="77777777" w:rsidR="00175EE9" w:rsidRPr="00BC415E" w:rsidRDefault="00175EE9" w:rsidP="00175EE9">
      <w:pPr>
        <w:ind w:firstLine="0"/>
      </w:pPr>
      <w:r>
        <w:t>These columns will be captured as part of Dashboard Wireframing sessions and compiled in the Technical Specification Document stored at location - &lt;&lt;TBD&gt;&gt;</w:t>
      </w:r>
    </w:p>
    <w:p w14:paraId="661E5412" w14:textId="77777777" w:rsidR="00175EE9" w:rsidRPr="003F6FD5" w:rsidRDefault="00175EE9" w:rsidP="00175EE9">
      <w:pPr>
        <w:spacing w:after="0" w:line="240" w:lineRule="auto"/>
        <w:ind w:firstLine="0"/>
        <w:jc w:val="left"/>
        <w:textAlignment w:val="baseline"/>
        <w:rPr>
          <w:rFonts w:ascii="Segoe UI" w:eastAsia="Times New Roman" w:hAnsi="Segoe UI" w:cs="Segoe UI"/>
          <w:sz w:val="18"/>
          <w:szCs w:val="18"/>
        </w:rPr>
      </w:pPr>
      <w:r w:rsidRPr="003F6FD5">
        <w:rPr>
          <w:rFonts w:ascii="Calibri" w:eastAsia="Times New Roman" w:hAnsi="Calibri" w:cs="Calibri"/>
        </w:rPr>
        <w:t> </w:t>
      </w:r>
    </w:p>
    <w:p w14:paraId="348C10D4" w14:textId="77777777" w:rsidR="00175EE9" w:rsidRDefault="00175EE9" w:rsidP="00175EE9">
      <w:pPr>
        <w:pStyle w:val="Heading3"/>
      </w:pPr>
      <w:bookmarkStart w:id="994" w:name="_Toc257837522"/>
      <w:bookmarkStart w:id="995" w:name="_Toc1101556159"/>
      <w:bookmarkStart w:id="996" w:name="_Toc407165148"/>
      <w:bookmarkStart w:id="997" w:name="_Toc840245797"/>
      <w:bookmarkStart w:id="998" w:name="_Toc221117804"/>
      <w:r>
        <w:t xml:space="preserve">  </w:t>
      </w:r>
      <w:bookmarkStart w:id="999" w:name="_Toc91671131"/>
      <w:r>
        <w:t>KPI Inclusions and/or exclusion from Dashboard</w:t>
      </w:r>
      <w:bookmarkEnd w:id="999"/>
      <w:r w:rsidRPr="00651232">
        <w:t> </w:t>
      </w:r>
      <w:bookmarkEnd w:id="994"/>
      <w:bookmarkEnd w:id="995"/>
      <w:bookmarkEnd w:id="996"/>
      <w:bookmarkEnd w:id="997"/>
      <w:bookmarkEnd w:id="998"/>
    </w:p>
    <w:p w14:paraId="31E826BC" w14:textId="453DE5D9" w:rsidR="009B1209" w:rsidRDefault="00E079CB" w:rsidP="009B1209">
      <w:r>
        <w:t>N/</w:t>
      </w:r>
      <w:r w:rsidR="001940A8">
        <w:t>A</w:t>
      </w:r>
    </w:p>
    <w:p w14:paraId="1F8D7EB0" w14:textId="1B5FCF90" w:rsidR="001940A8" w:rsidRDefault="004713CA" w:rsidP="009B1209">
      <w:r w:rsidRPr="00C86B6A">
        <w:rPr>
          <w:highlight w:val="yellow"/>
        </w:rPr>
        <w:t>Intra company Invoice flags</w:t>
      </w:r>
    </w:p>
    <w:p w14:paraId="7D8FF01E" w14:textId="77777777" w:rsidR="009B1209" w:rsidRPr="009B1209" w:rsidRDefault="009B1209" w:rsidP="009B1209"/>
    <w:p w14:paraId="5DACA0F9" w14:textId="11436E8B" w:rsidR="00175EE9" w:rsidRPr="001C5D4B" w:rsidRDefault="00175EE9" w:rsidP="009612BF">
      <w:pPr>
        <w:pStyle w:val="Heading3"/>
        <w:rPr>
          <w:rFonts w:ascii="Calibri" w:hAnsi="Calibri" w:cs="Calibri"/>
        </w:rPr>
      </w:pPr>
      <w:bookmarkStart w:id="1000" w:name="_Toc905555371"/>
      <w:bookmarkStart w:id="1001" w:name="_Toc1753214654"/>
      <w:bookmarkStart w:id="1002" w:name="_Toc259330271"/>
      <w:bookmarkStart w:id="1003" w:name="_Toc600138"/>
      <w:bookmarkStart w:id="1004" w:name="_Toc1843969680"/>
      <w:bookmarkStart w:id="1005" w:name="_Toc91671132"/>
      <w:r w:rsidRPr="00AD1F1C">
        <w:t>Targets</w:t>
      </w:r>
      <w:bookmarkEnd w:id="1000"/>
      <w:bookmarkEnd w:id="1001"/>
      <w:bookmarkEnd w:id="1002"/>
      <w:bookmarkEnd w:id="1003"/>
      <w:bookmarkEnd w:id="1004"/>
      <w:bookmarkEnd w:id="1005"/>
    </w:p>
    <w:p w14:paraId="5D65EC2C" w14:textId="11436E8B" w:rsidR="00A159AC" w:rsidRDefault="00A159AC" w:rsidP="00A159AC">
      <w:pPr>
        <w:pStyle w:val="NoSpacing"/>
      </w:pPr>
      <w:r>
        <w:t>The dimension and granularity for these targets can be defined as follows.</w:t>
      </w:r>
    </w:p>
    <w:p w14:paraId="2A22479A" w14:textId="11436E8B" w:rsidR="00A159AC" w:rsidRDefault="00A159AC" w:rsidP="00A159AC"/>
    <w:p w14:paraId="00219CD7" w14:textId="0A9591C8" w:rsidR="00A159AC" w:rsidRPr="00D33854" w:rsidRDefault="00C86B6A" w:rsidP="00A159AC">
      <w:pPr>
        <w:pStyle w:val="NoSpacing"/>
        <w:numPr>
          <w:ilvl w:val="0"/>
          <w:numId w:val="93"/>
        </w:numPr>
      </w:pPr>
      <w:r w:rsidRPr="00D33854">
        <w:rPr>
          <w:b/>
          <w:bCs/>
        </w:rPr>
        <w:t>OMX</w:t>
      </w:r>
      <w:r w:rsidR="00A159AC" w:rsidRPr="00D33854">
        <w:rPr>
          <w:b/>
          <w:bCs/>
        </w:rPr>
        <w:t xml:space="preserve"> Target: </w:t>
      </w:r>
      <w:r w:rsidR="00C24B8C" w:rsidRPr="00D33854">
        <w:rPr>
          <w:b/>
          <w:bCs/>
        </w:rPr>
        <w:t>‘</w:t>
      </w:r>
      <w:r w:rsidR="00C24B8C" w:rsidRPr="00D33854">
        <w:t>X’</w:t>
      </w:r>
      <w:r w:rsidRPr="00D33854">
        <w:t xml:space="preserve"> BPS</w:t>
      </w:r>
      <w:r w:rsidR="00C24B8C" w:rsidRPr="00D33854">
        <w:t xml:space="preserve"> for each month  set annually updat</w:t>
      </w:r>
      <w:r w:rsidR="00AE0EEA" w:rsidRPr="00D33854">
        <w:t xml:space="preserve">ed </w:t>
      </w:r>
      <w:r w:rsidR="004F432E" w:rsidRPr="00D33854">
        <w:t>during the forecast cycles ea</w:t>
      </w:r>
      <w:r w:rsidR="00AE0EEA" w:rsidRPr="00D33854">
        <w:t>ch</w:t>
      </w:r>
      <w:r w:rsidR="00244F34" w:rsidRPr="00D33854">
        <w:t xml:space="preserve"> fiscal month(4-4-5)</w:t>
      </w:r>
      <w:r w:rsidR="009C5CB4" w:rsidRPr="00D33854">
        <w:t xml:space="preserve"> </w:t>
      </w:r>
      <w:r w:rsidR="008C612B" w:rsidRPr="00D33854">
        <w:t>–</w:t>
      </w:r>
      <w:r w:rsidR="009C5CB4" w:rsidRPr="00D33854">
        <w:t xml:space="preserve"> </w:t>
      </w:r>
      <w:r w:rsidR="00D671BD" w:rsidRPr="00D33854">
        <w:t xml:space="preserve">this is set at the </w:t>
      </w:r>
      <w:r w:rsidR="009C5CB4" w:rsidRPr="00D33854">
        <w:t>region</w:t>
      </w:r>
      <w:r w:rsidR="008C612B" w:rsidRPr="00D33854">
        <w:t>,</w:t>
      </w:r>
      <w:r w:rsidR="001872B3" w:rsidRPr="00D33854">
        <w:t xml:space="preserve"> </w:t>
      </w:r>
      <w:r w:rsidR="005E434E" w:rsidRPr="00D33854">
        <w:t>Business Group(FPI,</w:t>
      </w:r>
      <w:r w:rsidR="00683294">
        <w:t xml:space="preserve"> </w:t>
      </w:r>
      <w:r w:rsidR="005E434E" w:rsidRPr="00D33854">
        <w:t>FRS,</w:t>
      </w:r>
      <w:r w:rsidR="00683294">
        <w:t xml:space="preserve"> </w:t>
      </w:r>
      <w:r w:rsidR="003400D0" w:rsidRPr="00D33854">
        <w:t>Core)</w:t>
      </w:r>
      <w:r w:rsidR="008C612B" w:rsidRPr="00D33854">
        <w:t xml:space="preserve"> </w:t>
      </w:r>
    </w:p>
    <w:p w14:paraId="6CC75E45" w14:textId="1E8288F3" w:rsidR="00244F34" w:rsidRPr="00D33854" w:rsidRDefault="00244F34" w:rsidP="00A159AC">
      <w:pPr>
        <w:pStyle w:val="NoSpacing"/>
        <w:numPr>
          <w:ilvl w:val="0"/>
          <w:numId w:val="93"/>
        </w:numPr>
      </w:pPr>
      <w:r w:rsidRPr="00D33854">
        <w:rPr>
          <w:b/>
          <w:bCs/>
        </w:rPr>
        <w:t xml:space="preserve">SMX Target: </w:t>
      </w:r>
      <w:r w:rsidR="00147624" w:rsidRPr="00D33854">
        <w:rPr>
          <w:b/>
          <w:bCs/>
        </w:rPr>
        <w:t>‘</w:t>
      </w:r>
      <w:r w:rsidR="00147624" w:rsidRPr="00D33854">
        <w:t>X’ BPS for each month  set annually updated during the forecast cycles each fiscal month(4-4-5) -this is set at the product family level</w:t>
      </w:r>
      <w:r w:rsidR="00754802" w:rsidRPr="00D33854">
        <w:t xml:space="preserve">, </w:t>
      </w:r>
      <w:r w:rsidR="00D33854" w:rsidRPr="00D33854">
        <w:t>by month</w:t>
      </w:r>
      <w:r w:rsidR="00754802" w:rsidRPr="00D33854">
        <w:t xml:space="preserve">,  </w:t>
      </w:r>
      <w:r w:rsidR="00D33854" w:rsidRPr="00D33854">
        <w:t>One Fluke Region hierarchy</w:t>
      </w:r>
      <w:r w:rsidR="00754802" w:rsidRPr="00D33854">
        <w:t xml:space="preserve">  </w:t>
      </w:r>
    </w:p>
    <w:p w14:paraId="0853203E" w14:textId="6E1583F3" w:rsidR="00175EE9" w:rsidRDefault="00175EE9" w:rsidP="00175EE9"/>
    <w:p w14:paraId="2C98C5DD" w14:textId="069435E5" w:rsidR="00C82578" w:rsidRPr="00C677D5" w:rsidRDefault="7A899B05" w:rsidP="00C82578">
      <w:pPr>
        <w:pStyle w:val="Heading3"/>
        <w:tabs>
          <w:tab w:val="left" w:pos="630"/>
          <w:tab w:val="left" w:pos="810"/>
        </w:tabs>
      </w:pPr>
      <w:bookmarkStart w:id="1006" w:name="_Toc1533872882"/>
      <w:bookmarkStart w:id="1007" w:name="_Toc1243653660"/>
      <w:bookmarkStart w:id="1008" w:name="_Toc1839864999"/>
      <w:bookmarkStart w:id="1009" w:name="_Toc1717219342"/>
      <w:bookmarkStart w:id="1010" w:name="_Toc595505166"/>
      <w:r>
        <w:t xml:space="preserve">  </w:t>
      </w:r>
      <w:bookmarkStart w:id="1011" w:name="_Toc91671133"/>
      <w:r w:rsidR="00C82578" w:rsidRPr="00C677D5">
        <w:t>Additional or future needs</w:t>
      </w:r>
      <w:bookmarkEnd w:id="1011"/>
      <w:r w:rsidR="00C82578" w:rsidRPr="00C677D5">
        <w:t> </w:t>
      </w:r>
      <w:bookmarkEnd w:id="1006"/>
      <w:bookmarkEnd w:id="1007"/>
      <w:bookmarkEnd w:id="1008"/>
      <w:bookmarkEnd w:id="1009"/>
      <w:bookmarkEnd w:id="1010"/>
    </w:p>
    <w:p w14:paraId="4814100A" w14:textId="6E1583F3" w:rsidR="00C82578" w:rsidRDefault="00C82578" w:rsidP="00C82578">
      <w:pPr>
        <w:pStyle w:val="NoSpacing"/>
      </w:pPr>
    </w:p>
    <w:p w14:paraId="3E2F0327" w14:textId="6E1583F3" w:rsidR="00C82578" w:rsidRDefault="00C82578" w:rsidP="00C82578">
      <w:pPr>
        <w:pStyle w:val="NoSpacing"/>
      </w:pPr>
      <w:r w:rsidRPr="00C82578">
        <w:t>Introducing RPA to show dynamic variable-based forecasting.  Highlighting fixed and variable expenses relative to sales. </w:t>
      </w:r>
    </w:p>
    <w:p w14:paraId="4D02213D" w14:textId="77777777" w:rsidR="00175EE9" w:rsidRPr="00175EE9" w:rsidRDefault="00175EE9" w:rsidP="00175EE9"/>
    <w:p w14:paraId="7E83793A" w14:textId="7655541E" w:rsidR="008336C4" w:rsidRDefault="00BF52BE" w:rsidP="00A4681A">
      <w:pPr>
        <w:pStyle w:val="Heading1"/>
        <w:ind w:left="0"/>
      </w:pPr>
      <w:bookmarkStart w:id="1012" w:name="_Toc80613935"/>
      <w:bookmarkStart w:id="1013" w:name="_Toc1840116240"/>
      <w:bookmarkStart w:id="1014" w:name="_Toc1448745807"/>
      <w:bookmarkStart w:id="1015" w:name="_Toc406299628"/>
      <w:bookmarkStart w:id="1016" w:name="_Toc233508766"/>
      <w:bookmarkStart w:id="1017" w:name="_Toc1696697348"/>
      <w:bookmarkStart w:id="1018" w:name="_Toc91671134"/>
      <w:r>
        <w:t>Core Value Focus Area</w:t>
      </w:r>
      <w:r w:rsidR="370CF3AD">
        <w:t xml:space="preserve"> - </w:t>
      </w:r>
      <w:r w:rsidR="1B5141F9">
        <w:t>Working Capital Strategy</w:t>
      </w:r>
      <w:bookmarkEnd w:id="1012"/>
      <w:bookmarkEnd w:id="1013"/>
      <w:bookmarkEnd w:id="1014"/>
      <w:bookmarkEnd w:id="1015"/>
      <w:bookmarkEnd w:id="1016"/>
      <w:bookmarkEnd w:id="1017"/>
      <w:bookmarkEnd w:id="1018"/>
    </w:p>
    <w:p w14:paraId="4288FC82" w14:textId="77777777" w:rsidR="0088081C" w:rsidRPr="0088081C" w:rsidRDefault="0088081C" w:rsidP="0088081C"/>
    <w:p w14:paraId="6369F53C" w14:textId="7AA251E5" w:rsidR="00BF392A" w:rsidRPr="00A442C9" w:rsidRDefault="00E23BB6" w:rsidP="00BF392A">
      <w:pPr>
        <w:pStyle w:val="NoSpacing"/>
      </w:pPr>
      <w:r w:rsidRPr="00A442C9">
        <w:t>Working Capital (WC) is the difference between the company’s short-term assets (</w:t>
      </w:r>
      <w:r w:rsidR="00142EBA" w:rsidRPr="00A442C9">
        <w:t>i.e.</w:t>
      </w:r>
      <w:r w:rsidR="00C44698">
        <w:t xml:space="preserve"> </w:t>
      </w:r>
      <w:r w:rsidRPr="00A442C9">
        <w:t>Trade receivables, inventory) and the company’s current liabilities (i.e. deferred revenue and Trade payables, in other words, money owed).  </w:t>
      </w:r>
      <w:r w:rsidR="00BF392A" w:rsidRPr="00A442C9">
        <w:t>WC is a measure of a company’s operational efficiency and short-term financial health.  It’s imperative for a business to have the right balance of working capital to remain solvent and grow. WC is a key financial KPI for Fortive aiming to generate free cash flow which can be invested into the business. True understanding of working capital needs may involve plotting month-by-month inflows and outflows for your business.  This will bring visibility of a company’s seasonality impacts and provide the ability to plan for certain actions to balance working capital accordingly. </w:t>
      </w:r>
    </w:p>
    <w:p w14:paraId="1045DE33" w14:textId="77777777" w:rsidR="00BF392A" w:rsidRDefault="00BF392A" w:rsidP="00A442C9">
      <w:pPr>
        <w:pStyle w:val="NoSpacing"/>
      </w:pPr>
    </w:p>
    <w:p w14:paraId="69D821E8" w14:textId="77777777" w:rsidR="00142EBA" w:rsidRDefault="00142EBA" w:rsidP="00A442C9">
      <w:pPr>
        <w:pStyle w:val="NoSpacing"/>
      </w:pPr>
    </w:p>
    <w:p w14:paraId="3CCAB0A0" w14:textId="77777777" w:rsidR="0088081C" w:rsidRDefault="00064705" w:rsidP="00064705">
      <w:pPr>
        <w:pStyle w:val="NoSpacing"/>
      </w:pPr>
      <w:r w:rsidRPr="00493E29">
        <w:t>The simple formula for Working Capital (WC) as follows:</w:t>
      </w:r>
    </w:p>
    <w:p w14:paraId="63840453" w14:textId="7BC7D887" w:rsidR="00064705" w:rsidRPr="00493E29" w:rsidRDefault="00064705" w:rsidP="00064705">
      <w:pPr>
        <w:pStyle w:val="NoSpacing"/>
      </w:pPr>
      <w:r w:rsidRPr="00493E29">
        <w:t> </w:t>
      </w:r>
    </w:p>
    <w:p w14:paraId="5AA6D7D7" w14:textId="21A5F283" w:rsidR="00064705" w:rsidRPr="0088081C" w:rsidRDefault="00064705" w:rsidP="0088081C">
      <w:pPr>
        <w:pStyle w:val="NoSpacing"/>
        <w:jc w:val="center"/>
        <w:rPr>
          <w:b/>
          <w:bCs/>
        </w:rPr>
      </w:pPr>
      <w:r w:rsidRPr="00493E29">
        <w:rPr>
          <w:b/>
          <w:bCs/>
        </w:rPr>
        <w:t>W</w:t>
      </w:r>
      <w:r w:rsidR="005D2FB3" w:rsidRPr="0088081C">
        <w:rPr>
          <w:b/>
          <w:bCs/>
        </w:rPr>
        <w:t xml:space="preserve">orking  </w:t>
      </w:r>
      <w:r w:rsidRPr="00493E29">
        <w:rPr>
          <w:b/>
          <w:bCs/>
        </w:rPr>
        <w:t>C</w:t>
      </w:r>
      <w:r w:rsidR="005D2FB3" w:rsidRPr="0088081C">
        <w:rPr>
          <w:b/>
          <w:bCs/>
        </w:rPr>
        <w:t>apital</w:t>
      </w:r>
      <w:r w:rsidRPr="0088081C">
        <w:rPr>
          <w:b/>
          <w:bCs/>
        </w:rPr>
        <w:t xml:space="preserve"> = Short term Assets </w:t>
      </w:r>
      <w:r w:rsidR="005D2FB3" w:rsidRPr="0088081C">
        <w:rPr>
          <w:b/>
          <w:bCs/>
        </w:rPr>
        <w:t>– Current Liabilities</w:t>
      </w:r>
    </w:p>
    <w:p w14:paraId="737895A8" w14:textId="61DE568D" w:rsidR="005D2FB3" w:rsidRPr="00493E29" w:rsidRDefault="0088081C" w:rsidP="0088081C">
      <w:pPr>
        <w:pStyle w:val="NoSpacing"/>
        <w:jc w:val="center"/>
        <w:rPr>
          <w:b/>
          <w:bCs/>
        </w:rPr>
      </w:pPr>
      <w:r w:rsidRPr="0088081C">
        <w:rPr>
          <w:b/>
          <w:bCs/>
        </w:rPr>
        <w:t xml:space="preserve">WC = </w:t>
      </w:r>
      <w:r w:rsidRPr="00493E29">
        <w:rPr>
          <w:b/>
          <w:bCs/>
        </w:rPr>
        <w:t> </w:t>
      </w:r>
      <w:r>
        <w:rPr>
          <w:b/>
          <w:bCs/>
        </w:rPr>
        <w:t>(</w:t>
      </w:r>
      <w:r w:rsidRPr="00493E29">
        <w:rPr>
          <w:b/>
          <w:bCs/>
        </w:rPr>
        <w:t>Accounts Receivable</w:t>
      </w:r>
      <w:r>
        <w:rPr>
          <w:b/>
          <w:bCs/>
        </w:rPr>
        <w:t xml:space="preserve"> </w:t>
      </w:r>
      <w:r w:rsidRPr="00493E29">
        <w:rPr>
          <w:b/>
          <w:bCs/>
        </w:rPr>
        <w:t>+ Inventory</w:t>
      </w:r>
      <w:r>
        <w:rPr>
          <w:b/>
          <w:bCs/>
        </w:rPr>
        <w:t>)</w:t>
      </w:r>
      <w:r w:rsidRPr="00493E29">
        <w:rPr>
          <w:b/>
          <w:bCs/>
        </w:rPr>
        <w:t xml:space="preserve"> – </w:t>
      </w:r>
      <w:r>
        <w:rPr>
          <w:b/>
          <w:bCs/>
        </w:rPr>
        <w:t>(</w:t>
      </w:r>
      <w:r w:rsidRPr="00493E29">
        <w:rPr>
          <w:b/>
          <w:bCs/>
        </w:rPr>
        <w:t>Deferred Revenue</w:t>
      </w:r>
      <w:r>
        <w:rPr>
          <w:b/>
          <w:bCs/>
        </w:rPr>
        <w:t xml:space="preserve"> +</w:t>
      </w:r>
      <w:r w:rsidRPr="00493E29">
        <w:rPr>
          <w:b/>
          <w:bCs/>
        </w:rPr>
        <w:t xml:space="preserve"> Accounts Payable</w:t>
      </w:r>
      <w:r>
        <w:rPr>
          <w:b/>
          <w:bCs/>
        </w:rPr>
        <w:t>)</w:t>
      </w:r>
    </w:p>
    <w:p w14:paraId="58FA4DC0" w14:textId="77777777" w:rsidR="00142EBA" w:rsidRDefault="00142EBA" w:rsidP="00A442C9">
      <w:pPr>
        <w:pStyle w:val="NoSpacing"/>
      </w:pPr>
    </w:p>
    <w:p w14:paraId="006E006C" w14:textId="1712DC7E" w:rsidR="00493E29" w:rsidRDefault="00493E29" w:rsidP="000D4B2C">
      <w:pPr>
        <w:rPr>
          <w:rStyle w:val="eop"/>
          <w:rFonts w:ascii="Arial" w:hAnsi="Arial" w:cs="Arial"/>
          <w:color w:val="000000"/>
          <w:shd w:val="clear" w:color="auto" w:fill="FFFFFF"/>
        </w:rPr>
      </w:pPr>
    </w:p>
    <w:p w14:paraId="54A25CB5" w14:textId="77777777" w:rsidR="00493E29" w:rsidRPr="00493E29" w:rsidRDefault="00493E29" w:rsidP="003542AF">
      <w:pPr>
        <w:pStyle w:val="NoSpacing"/>
        <w:rPr>
          <w:rStyle w:val="IntenseEmphasis"/>
          <w:sz w:val="24"/>
          <w:szCs w:val="24"/>
        </w:rPr>
      </w:pPr>
      <w:r w:rsidRPr="00493E29">
        <w:rPr>
          <w:rStyle w:val="IntenseEmphasis"/>
          <w:sz w:val="24"/>
          <w:szCs w:val="24"/>
        </w:rPr>
        <w:t>Working Capital components: </w:t>
      </w:r>
    </w:p>
    <w:p w14:paraId="73CB5DF3" w14:textId="77777777" w:rsidR="00493E29" w:rsidRPr="00493E29" w:rsidRDefault="00493E29" w:rsidP="00493E29">
      <w:pPr>
        <w:spacing w:after="0" w:line="240" w:lineRule="auto"/>
        <w:ind w:firstLine="0"/>
        <w:jc w:val="left"/>
        <w:textAlignment w:val="baseline"/>
        <w:rPr>
          <w:rFonts w:ascii="Segoe UI" w:eastAsia="Times New Roman" w:hAnsi="Segoe UI" w:cs="Segoe UI"/>
          <w:sz w:val="18"/>
          <w:szCs w:val="18"/>
        </w:rPr>
      </w:pPr>
      <w:r w:rsidRPr="00493E29">
        <w:rPr>
          <w:rFonts w:ascii="Arial" w:eastAsia="Times New Roman" w:hAnsi="Arial" w:cs="Arial"/>
        </w:rPr>
        <w:t> </w:t>
      </w:r>
    </w:p>
    <w:p w14:paraId="5BE01715" w14:textId="0EC83E25" w:rsidR="00493E29" w:rsidRPr="00FB6041" w:rsidRDefault="000270EC" w:rsidP="0016103C">
      <w:pPr>
        <w:pStyle w:val="NoSpacing"/>
        <w:numPr>
          <w:ilvl w:val="0"/>
          <w:numId w:val="99"/>
        </w:numPr>
        <w:ind w:left="360"/>
        <w:rPr>
          <w:rStyle w:val="IntenseEmphasis"/>
        </w:rPr>
      </w:pPr>
      <w:r w:rsidRPr="00FB6041">
        <w:rPr>
          <w:rStyle w:val="IntenseEmphasis"/>
        </w:rPr>
        <w:t>Assets </w:t>
      </w:r>
      <w:r w:rsidR="00493E29" w:rsidRPr="00FB6041">
        <w:rPr>
          <w:rStyle w:val="IntenseEmphasis"/>
        </w:rPr>
        <w:t>(</w:t>
      </w:r>
      <w:r w:rsidR="00BF1E4E" w:rsidRPr="00FB6041">
        <w:rPr>
          <w:rStyle w:val="IntenseEmphasis"/>
        </w:rPr>
        <w:t>I</w:t>
      </w:r>
      <w:r w:rsidR="00493E29" w:rsidRPr="00FB6041">
        <w:rPr>
          <w:rStyle w:val="IntenseEmphasis"/>
        </w:rPr>
        <w:t>nventory, </w:t>
      </w:r>
      <w:r w:rsidR="00BF1E4E" w:rsidRPr="00FB6041">
        <w:rPr>
          <w:rStyle w:val="IntenseEmphasis"/>
        </w:rPr>
        <w:t>T</w:t>
      </w:r>
      <w:r w:rsidR="00493E29" w:rsidRPr="00FB6041">
        <w:rPr>
          <w:rStyle w:val="IntenseEmphasis"/>
        </w:rPr>
        <w:t>rade </w:t>
      </w:r>
      <w:r w:rsidR="00BF1E4E" w:rsidRPr="00FB6041">
        <w:rPr>
          <w:rStyle w:val="IntenseEmphasis"/>
        </w:rPr>
        <w:t>R</w:t>
      </w:r>
      <w:r w:rsidR="00493E29" w:rsidRPr="00FB6041">
        <w:rPr>
          <w:rStyle w:val="IntenseEmphasis"/>
        </w:rPr>
        <w:t>eceivable) </w:t>
      </w:r>
    </w:p>
    <w:p w14:paraId="6F43C7A7" w14:textId="164F424A" w:rsidR="003542AF" w:rsidRDefault="003542AF" w:rsidP="00A442C9">
      <w:pPr>
        <w:pStyle w:val="NoSpacing"/>
      </w:pPr>
    </w:p>
    <w:p w14:paraId="02C933A6" w14:textId="1EE0A5C7" w:rsidR="003542AF" w:rsidRPr="00FB6041" w:rsidRDefault="003542AF" w:rsidP="002F79C5">
      <w:pPr>
        <w:ind w:firstLine="360"/>
        <w:rPr>
          <w:b/>
          <w:bCs/>
          <w:i/>
          <w:iCs/>
          <w:u w:val="single"/>
        </w:rPr>
      </w:pPr>
      <w:r w:rsidRPr="00FB6041">
        <w:rPr>
          <w:b/>
          <w:bCs/>
          <w:i/>
          <w:iCs/>
          <w:u w:val="single"/>
        </w:rPr>
        <w:t xml:space="preserve">Accounts Receivable (AR) </w:t>
      </w:r>
    </w:p>
    <w:p w14:paraId="53D8B59B" w14:textId="1B4681D0" w:rsidR="003542AF" w:rsidRPr="00493E29" w:rsidRDefault="003542AF" w:rsidP="00FB6041">
      <w:pPr>
        <w:spacing w:after="0" w:line="240" w:lineRule="auto"/>
        <w:ind w:left="360" w:firstLine="0"/>
        <w:jc w:val="left"/>
        <w:textAlignment w:val="baseline"/>
      </w:pPr>
      <w:r w:rsidRPr="00493E29">
        <w:t>In simple terms accounts receivable (AR) is money owed to the company from their customers for a good or service performed that the customer purchased.  Typically, money owed is not due immediately as customers have established payment terms with the company.  Common payment terms, for example, are 30 days or 90 days from the invoice date.  With </w:t>
      </w:r>
      <w:r w:rsidR="00FB3128" w:rsidRPr="00493E29">
        <w:t>accrual-based</w:t>
      </w:r>
      <w:r w:rsidRPr="00493E29">
        <w:t xml:space="preserve"> accounting, receivables are recorded on the balance as an asset as it is expected that payment will occur per the agreed upon terms.   In general the goal with receivables is to collect payment as soon as possible.  To ensure customers pay on time per the agreed upon terms the metric </w:t>
      </w:r>
      <w:r w:rsidRPr="007525D6">
        <w:rPr>
          <w:b/>
          <w:bCs/>
        </w:rPr>
        <w:t>DSO (</w:t>
      </w:r>
      <w:r w:rsidR="00FB6041">
        <w:rPr>
          <w:b/>
          <w:bCs/>
        </w:rPr>
        <w:t>D</w:t>
      </w:r>
      <w:r w:rsidRPr="007525D6">
        <w:rPr>
          <w:b/>
          <w:bCs/>
        </w:rPr>
        <w:t xml:space="preserve">ays </w:t>
      </w:r>
      <w:r w:rsidR="00FB6041">
        <w:rPr>
          <w:b/>
          <w:bCs/>
        </w:rPr>
        <w:t>S</w:t>
      </w:r>
      <w:r w:rsidRPr="007525D6">
        <w:rPr>
          <w:b/>
          <w:bCs/>
        </w:rPr>
        <w:t xml:space="preserve">ales </w:t>
      </w:r>
      <w:r w:rsidR="00FB6041">
        <w:rPr>
          <w:b/>
          <w:bCs/>
        </w:rPr>
        <w:t>O</w:t>
      </w:r>
      <w:r w:rsidRPr="007525D6">
        <w:rPr>
          <w:b/>
          <w:bCs/>
        </w:rPr>
        <w:t>utstanding)</w:t>
      </w:r>
      <w:r w:rsidRPr="00493E29">
        <w:t xml:space="preserve"> is calculated to understand if customers are paying faster or slower. </w:t>
      </w:r>
    </w:p>
    <w:p w14:paraId="79AEC4A8" w14:textId="40BB4E94" w:rsidR="003542AF" w:rsidRDefault="003542AF" w:rsidP="00A442C9">
      <w:pPr>
        <w:pStyle w:val="NoSpacing"/>
      </w:pPr>
    </w:p>
    <w:p w14:paraId="62003ADC" w14:textId="414B9414" w:rsidR="003542AF" w:rsidRPr="00FB6041" w:rsidRDefault="003542AF" w:rsidP="002F79C5">
      <w:pPr>
        <w:ind w:firstLine="360"/>
        <w:rPr>
          <w:b/>
          <w:bCs/>
          <w:i/>
          <w:iCs/>
          <w:u w:val="single"/>
        </w:rPr>
      </w:pPr>
      <w:r w:rsidRPr="00FB6041">
        <w:rPr>
          <w:b/>
          <w:bCs/>
          <w:i/>
          <w:iCs/>
          <w:u w:val="single"/>
        </w:rPr>
        <w:t>Inventory (INV)</w:t>
      </w:r>
    </w:p>
    <w:p w14:paraId="2B449C78" w14:textId="382C9273" w:rsidR="003542AF" w:rsidRPr="00493E29" w:rsidRDefault="003542AF" w:rsidP="002F79C5">
      <w:pPr>
        <w:spacing w:after="0" w:line="240" w:lineRule="auto"/>
        <w:ind w:left="360" w:firstLine="0"/>
        <w:jc w:val="left"/>
        <w:textAlignment w:val="baseline"/>
      </w:pPr>
      <w:r w:rsidRPr="00493E29">
        <w:t xml:space="preserve">Inventory assets are goods or items of value that a company plans to sell for profit. These items include any raw production materials, parts, inventory in transit and products that are either finished or unfinished.  Anything that a company will incorporate for future use in business operations.  In general, the goal with inventory is to </w:t>
      </w:r>
      <w:r w:rsidRPr="00493E29">
        <w:lastRenderedPageBreak/>
        <w:t xml:space="preserve">manage the various stages like raw, WIP (work in progress) and finished goods to be efficient as possible.  The metric </w:t>
      </w:r>
      <w:r w:rsidRPr="00C57B27">
        <w:rPr>
          <w:b/>
          <w:bCs/>
        </w:rPr>
        <w:t>DHO (</w:t>
      </w:r>
      <w:r w:rsidR="00C57B27">
        <w:rPr>
          <w:b/>
          <w:bCs/>
        </w:rPr>
        <w:t>D</w:t>
      </w:r>
      <w:r w:rsidRPr="00C57B27">
        <w:rPr>
          <w:b/>
          <w:bCs/>
        </w:rPr>
        <w:t xml:space="preserve">ays </w:t>
      </w:r>
      <w:r w:rsidR="00C57B27">
        <w:rPr>
          <w:b/>
          <w:bCs/>
        </w:rPr>
        <w:t>O</w:t>
      </w:r>
      <w:r w:rsidRPr="00C57B27">
        <w:rPr>
          <w:b/>
          <w:bCs/>
        </w:rPr>
        <w:t xml:space="preserve">n </w:t>
      </w:r>
      <w:r w:rsidR="00C57B27">
        <w:rPr>
          <w:b/>
          <w:bCs/>
        </w:rPr>
        <w:t>H</w:t>
      </w:r>
      <w:r w:rsidRPr="00C57B27">
        <w:rPr>
          <w:b/>
          <w:bCs/>
        </w:rPr>
        <w:t>and)</w:t>
      </w:r>
      <w:r w:rsidRPr="00493E29">
        <w:t xml:space="preserve"> or </w:t>
      </w:r>
      <w:r w:rsidR="001F029F">
        <w:rPr>
          <w:b/>
          <w:bCs/>
        </w:rPr>
        <w:t>I</w:t>
      </w:r>
      <w:r w:rsidRPr="001F029F">
        <w:rPr>
          <w:b/>
          <w:bCs/>
        </w:rPr>
        <w:t xml:space="preserve">nventory </w:t>
      </w:r>
      <w:r w:rsidR="001F029F">
        <w:rPr>
          <w:b/>
          <w:bCs/>
        </w:rPr>
        <w:t>T</w:t>
      </w:r>
      <w:r w:rsidRPr="001F029F">
        <w:rPr>
          <w:b/>
          <w:bCs/>
        </w:rPr>
        <w:t>urns</w:t>
      </w:r>
      <w:r w:rsidRPr="00493E29">
        <w:t xml:space="preserve"> is calculated to understand if a company is maximizing their inventory value. </w:t>
      </w:r>
    </w:p>
    <w:p w14:paraId="3AC8F8BA" w14:textId="35E7AF1A" w:rsidR="003542AF" w:rsidRPr="00493E29" w:rsidRDefault="003542AF" w:rsidP="007525D6">
      <w:pPr>
        <w:spacing w:after="0" w:line="240" w:lineRule="auto"/>
        <w:ind w:firstLine="0"/>
        <w:jc w:val="left"/>
        <w:textAlignment w:val="baseline"/>
      </w:pPr>
      <w:r w:rsidRPr="00493E29">
        <w:rPr>
          <w:rFonts w:ascii="Arial" w:eastAsia="Times New Roman" w:hAnsi="Arial" w:cs="Arial"/>
        </w:rPr>
        <w:t>  </w:t>
      </w:r>
    </w:p>
    <w:p w14:paraId="3EE2585F" w14:textId="0F715666" w:rsidR="00493E29" w:rsidRPr="00FB6041" w:rsidRDefault="00493E29" w:rsidP="0016103C">
      <w:pPr>
        <w:pStyle w:val="NoSpacing"/>
        <w:numPr>
          <w:ilvl w:val="0"/>
          <w:numId w:val="99"/>
        </w:numPr>
        <w:ind w:left="360"/>
        <w:rPr>
          <w:rStyle w:val="IntenseEmphasis"/>
        </w:rPr>
      </w:pPr>
      <w:r w:rsidRPr="00FB6041">
        <w:rPr>
          <w:rStyle w:val="IntenseEmphasis"/>
        </w:rPr>
        <w:t>Liabilities (</w:t>
      </w:r>
      <w:r w:rsidR="0077111C" w:rsidRPr="00FB6041">
        <w:rPr>
          <w:rStyle w:val="IntenseEmphasis"/>
        </w:rPr>
        <w:t>T</w:t>
      </w:r>
      <w:r w:rsidRPr="00FB6041">
        <w:rPr>
          <w:rStyle w:val="IntenseEmphasis"/>
        </w:rPr>
        <w:t xml:space="preserve">rade </w:t>
      </w:r>
      <w:r w:rsidR="0077111C" w:rsidRPr="00FB6041">
        <w:rPr>
          <w:rStyle w:val="IntenseEmphasis"/>
        </w:rPr>
        <w:t>P</w:t>
      </w:r>
      <w:r w:rsidRPr="00FB6041">
        <w:rPr>
          <w:rStyle w:val="IntenseEmphasis"/>
        </w:rPr>
        <w:t xml:space="preserve">ayables &amp; </w:t>
      </w:r>
      <w:r w:rsidR="0077111C" w:rsidRPr="00FB6041">
        <w:rPr>
          <w:rStyle w:val="IntenseEmphasis"/>
        </w:rPr>
        <w:t>D</w:t>
      </w:r>
      <w:r w:rsidRPr="00FB6041">
        <w:rPr>
          <w:rStyle w:val="IntenseEmphasis"/>
        </w:rPr>
        <w:t xml:space="preserve">eferred </w:t>
      </w:r>
      <w:r w:rsidR="00BF1E4E" w:rsidRPr="00FB6041">
        <w:rPr>
          <w:rStyle w:val="IntenseEmphasis"/>
        </w:rPr>
        <w:t>R</w:t>
      </w:r>
      <w:r w:rsidRPr="00FB6041">
        <w:rPr>
          <w:rStyle w:val="IntenseEmphasis"/>
        </w:rPr>
        <w:t xml:space="preserve">evenue (short term) &amp; realized </w:t>
      </w:r>
      <w:r w:rsidR="00BF1E4E" w:rsidRPr="00FB6041">
        <w:rPr>
          <w:rStyle w:val="IntenseEmphasis"/>
        </w:rPr>
        <w:t>R</w:t>
      </w:r>
      <w:r w:rsidRPr="00FB6041">
        <w:rPr>
          <w:rStyle w:val="IntenseEmphasis"/>
        </w:rPr>
        <w:t xml:space="preserve">ebate </w:t>
      </w:r>
      <w:r w:rsidR="00BF1E4E" w:rsidRPr="00FB6041">
        <w:rPr>
          <w:rStyle w:val="IntenseEmphasis"/>
        </w:rPr>
        <w:t>L</w:t>
      </w:r>
      <w:r w:rsidRPr="00FB6041">
        <w:rPr>
          <w:rStyle w:val="IntenseEmphasis"/>
        </w:rPr>
        <w:t>iability) </w:t>
      </w:r>
    </w:p>
    <w:p w14:paraId="1AB5B768" w14:textId="77777777" w:rsidR="00493E29" w:rsidRPr="00493E29" w:rsidRDefault="00493E29" w:rsidP="00493E29">
      <w:pPr>
        <w:spacing w:after="0" w:line="240" w:lineRule="auto"/>
        <w:ind w:firstLine="0"/>
        <w:jc w:val="left"/>
        <w:textAlignment w:val="baseline"/>
        <w:rPr>
          <w:rFonts w:ascii="Segoe UI" w:eastAsia="Times New Roman" w:hAnsi="Segoe UI" w:cs="Segoe UI"/>
          <w:sz w:val="18"/>
          <w:szCs w:val="18"/>
        </w:rPr>
      </w:pPr>
      <w:r w:rsidRPr="00493E29">
        <w:rPr>
          <w:rFonts w:ascii="Arial" w:eastAsia="Times New Roman" w:hAnsi="Arial" w:cs="Arial"/>
        </w:rPr>
        <w:t> </w:t>
      </w:r>
    </w:p>
    <w:p w14:paraId="4849C78E" w14:textId="6BA0E194" w:rsidR="00493E29" w:rsidRPr="002F79C5" w:rsidRDefault="00493E29" w:rsidP="002F79C5">
      <w:pPr>
        <w:ind w:left="360" w:firstLine="0"/>
        <w:rPr>
          <w:b/>
          <w:bCs/>
          <w:i/>
          <w:iCs/>
          <w:u w:val="single"/>
        </w:rPr>
      </w:pPr>
      <w:r w:rsidRPr="002F79C5">
        <w:rPr>
          <w:b/>
          <w:bCs/>
          <w:i/>
          <w:iCs/>
          <w:u w:val="single"/>
        </w:rPr>
        <w:t>Deferred Revenue</w:t>
      </w:r>
    </w:p>
    <w:p w14:paraId="38FC91E2" w14:textId="5DD2A9EC" w:rsidR="00493E29" w:rsidRPr="00493E29" w:rsidRDefault="00493E29" w:rsidP="002F79C5">
      <w:pPr>
        <w:spacing w:after="0" w:line="240" w:lineRule="auto"/>
        <w:ind w:left="360" w:firstLine="0"/>
        <w:jc w:val="left"/>
        <w:textAlignment w:val="baseline"/>
      </w:pPr>
      <w:r w:rsidRPr="00493E29">
        <w:t>Deferred revenue, in accrual accounting, is money received for goods or services which has not yet been earned. For example, if Fluke Networks team sells a Gold Service bundle, the customer pays us in one lump sum for the 12-month agreement, but it is recorded as a liability until Fluke delivers that service each month, at which time it is converted into revenue.  Deferred revenue </w:t>
      </w:r>
      <w:r>
        <w:t>is payment</w:t>
      </w:r>
      <w:r w:rsidRPr="00493E29">
        <w:t xml:space="preserve"> received for products or services to be delivered in the future.  Another example of deferred revenue.  If a software company sells a monthly magazine subscription at a single payment of $12 a year, the company earns a deferred revenue of $1 for each month it delivers a magazine to its customers. </w:t>
      </w:r>
      <w:r w:rsidR="1E74F395">
        <w:t xml:space="preserve">  Only the </w:t>
      </w:r>
      <w:r w:rsidR="622E952C">
        <w:t>short-term</w:t>
      </w:r>
      <w:r w:rsidR="1E74F395">
        <w:t xml:space="preserve"> part of deferred revenue is part of working capital, I.e., if a gold contract is 24 </w:t>
      </w:r>
      <w:r w:rsidR="2FAC7101">
        <w:t>months,</w:t>
      </w:r>
      <w:r w:rsidR="1E74F395">
        <w:t xml:space="preserve"> then only the 12 </w:t>
      </w:r>
      <w:r w:rsidR="45B95EAF">
        <w:t>months' worth</w:t>
      </w:r>
      <w:r w:rsidR="1E74F395">
        <w:t xml:space="preserve"> are part of the working capital</w:t>
      </w:r>
      <w:r w:rsidR="70A883EE">
        <w:t xml:space="preserve"> calculations</w:t>
      </w:r>
    </w:p>
    <w:p w14:paraId="4C7569CF" w14:textId="77777777" w:rsidR="00493E29" w:rsidRPr="00493E29" w:rsidRDefault="00493E29" w:rsidP="00493E29">
      <w:pPr>
        <w:spacing w:after="0" w:line="240" w:lineRule="auto"/>
        <w:ind w:firstLine="0"/>
        <w:jc w:val="left"/>
        <w:textAlignment w:val="baseline"/>
        <w:rPr>
          <w:rFonts w:ascii="Segoe UI" w:eastAsia="Times New Roman" w:hAnsi="Segoe UI" w:cs="Segoe UI"/>
          <w:sz w:val="18"/>
          <w:szCs w:val="18"/>
        </w:rPr>
      </w:pPr>
      <w:r w:rsidRPr="00493E29">
        <w:rPr>
          <w:rFonts w:ascii="Arial" w:eastAsia="Times New Roman" w:hAnsi="Arial" w:cs="Arial"/>
        </w:rPr>
        <w:t> </w:t>
      </w:r>
    </w:p>
    <w:p w14:paraId="42C77DD2" w14:textId="3455A13F" w:rsidR="00493E29" w:rsidRPr="002F79C5" w:rsidRDefault="00493E29" w:rsidP="002F79C5">
      <w:pPr>
        <w:ind w:firstLine="360"/>
        <w:rPr>
          <w:b/>
          <w:bCs/>
          <w:i/>
          <w:iCs/>
          <w:u w:val="single"/>
        </w:rPr>
      </w:pPr>
      <w:r w:rsidRPr="002F79C5">
        <w:rPr>
          <w:b/>
          <w:bCs/>
          <w:i/>
          <w:iCs/>
          <w:u w:val="single"/>
        </w:rPr>
        <w:t>Accounts Payable (AP)</w:t>
      </w:r>
    </w:p>
    <w:p w14:paraId="0769F0DA" w14:textId="16322C50" w:rsidR="00493E29" w:rsidRPr="00493E29" w:rsidRDefault="00493E29" w:rsidP="002F79C5">
      <w:pPr>
        <w:spacing w:after="0" w:line="240" w:lineRule="auto"/>
        <w:ind w:left="360" w:firstLine="0"/>
        <w:jc w:val="left"/>
        <w:textAlignment w:val="baseline"/>
      </w:pPr>
      <w:r w:rsidRPr="00493E29">
        <w:t>Accounts payable (AP) is the total amount of short-term obligations or debt a company has to pay to its creditors for goods or services bought on credit. For example, Fluke purchases batteries from a vendor to power laser distant meters that Fluke manufacturers.  Fluke must pay that vendor for the goods received.  An invoice sent by the vendor is recorded by Fluke (a liability) indicating we owe them monies at a certain time.  The sum of all outstanding amounts owed to vendors is shown on Fluke’s balance sheet.  In summary, AP shows the balance that has not yet been paid to the associated vendor to complete the transaction.  In general, the goal with payables is to maximize payment terms as much as possible.  Paying too early could hurt the company’s cash flow but paying too late could damage vendor relationships.  To monitor payments the metric</w:t>
      </w:r>
      <w:r w:rsidRPr="00313571">
        <w:rPr>
          <w:b/>
          <w:bCs/>
        </w:rPr>
        <w:t xml:space="preserve"> DPO (</w:t>
      </w:r>
      <w:r w:rsidR="00313571">
        <w:rPr>
          <w:b/>
          <w:bCs/>
        </w:rPr>
        <w:t>D</w:t>
      </w:r>
      <w:r w:rsidRPr="00313571">
        <w:rPr>
          <w:b/>
          <w:bCs/>
        </w:rPr>
        <w:t xml:space="preserve">ays </w:t>
      </w:r>
      <w:r w:rsidR="00313571">
        <w:rPr>
          <w:b/>
          <w:bCs/>
        </w:rPr>
        <w:t>P</w:t>
      </w:r>
      <w:r w:rsidRPr="00313571">
        <w:rPr>
          <w:b/>
          <w:bCs/>
        </w:rPr>
        <w:t xml:space="preserve">ayable </w:t>
      </w:r>
      <w:r w:rsidR="00313571">
        <w:rPr>
          <w:b/>
          <w:bCs/>
        </w:rPr>
        <w:t>O</w:t>
      </w:r>
      <w:r w:rsidRPr="00313571">
        <w:rPr>
          <w:b/>
          <w:bCs/>
        </w:rPr>
        <w:t>utstanding)</w:t>
      </w:r>
      <w:r w:rsidRPr="00493E29">
        <w:t xml:space="preserve"> is calculated to understand payment timing. </w:t>
      </w:r>
    </w:p>
    <w:p w14:paraId="0649A142" w14:textId="77777777" w:rsidR="00493E29" w:rsidRPr="00493E29" w:rsidRDefault="00493E29" w:rsidP="00E5213F">
      <w:pPr>
        <w:pStyle w:val="NoSpacing"/>
        <w:ind w:left="360"/>
      </w:pPr>
      <w:r w:rsidRPr="00493E29">
        <w:t> </w:t>
      </w:r>
    </w:p>
    <w:p w14:paraId="46C5173F" w14:textId="77777777" w:rsidR="00493E29" w:rsidRPr="00E5213F" w:rsidRDefault="00493E29" w:rsidP="00E5213F">
      <w:pPr>
        <w:pStyle w:val="NoSpacing"/>
        <w:ind w:left="360"/>
      </w:pPr>
      <w:r w:rsidRPr="00E5213F">
        <w:t> </w:t>
      </w:r>
    </w:p>
    <w:p w14:paraId="1219A0A2" w14:textId="49161C01" w:rsidR="00493E29" w:rsidRPr="00A67773" w:rsidRDefault="00493E29" w:rsidP="00185006">
      <w:pPr>
        <w:pStyle w:val="NoSpacing"/>
        <w:rPr>
          <w:b/>
          <w:bCs/>
        </w:rPr>
      </w:pPr>
      <w:r w:rsidRPr="00493E29">
        <w:t>WC as mentioned above is measure of a company’s operational efficiency and short-term financial health.  </w:t>
      </w:r>
      <w:r w:rsidRPr="00A67773">
        <w:rPr>
          <w:b/>
          <w:bCs/>
        </w:rPr>
        <w:t xml:space="preserve">Similar to AR, AP, and Inventory metrics above we calculate WC </w:t>
      </w:r>
      <w:r w:rsidR="00A67773" w:rsidRPr="00A67773">
        <w:rPr>
          <w:b/>
          <w:bCs/>
        </w:rPr>
        <w:t>T</w:t>
      </w:r>
      <w:r w:rsidRPr="00A67773">
        <w:rPr>
          <w:b/>
          <w:bCs/>
        </w:rPr>
        <w:t>urns to measure efficiency over time.  Higher the turns the more efficient a company is utilizing its working capital. </w:t>
      </w:r>
    </w:p>
    <w:p w14:paraId="7C342B08" w14:textId="77777777" w:rsidR="00493E29" w:rsidRPr="00493E29" w:rsidRDefault="00493E29" w:rsidP="00493E29">
      <w:pPr>
        <w:spacing w:after="0" w:line="240" w:lineRule="auto"/>
        <w:ind w:firstLine="0"/>
        <w:jc w:val="left"/>
        <w:textAlignment w:val="baseline"/>
        <w:rPr>
          <w:rFonts w:ascii="Segoe UI" w:eastAsia="Times New Roman" w:hAnsi="Segoe UI" w:cs="Segoe UI"/>
          <w:sz w:val="18"/>
          <w:szCs w:val="18"/>
        </w:rPr>
      </w:pPr>
      <w:r w:rsidRPr="00493E29">
        <w:rPr>
          <w:rFonts w:ascii="Arial" w:eastAsia="Times New Roman" w:hAnsi="Arial" w:cs="Arial"/>
        </w:rPr>
        <w:t> </w:t>
      </w:r>
    </w:p>
    <w:p w14:paraId="2A2F7A85" w14:textId="1EA92DC3" w:rsidR="00493E29" w:rsidRPr="00493E29" w:rsidRDefault="00493E29" w:rsidP="00066C2E">
      <w:pPr>
        <w:spacing w:after="0" w:line="240" w:lineRule="auto"/>
        <w:ind w:firstLine="0"/>
        <w:jc w:val="left"/>
        <w:textAlignment w:val="baseline"/>
      </w:pPr>
      <w:r w:rsidRPr="00493E29">
        <w:t>For Fluke’s chart of account structure (COA) details Click &gt;  </w:t>
      </w:r>
      <w:hyperlink r:id="rId96" w:tgtFrame="_blank" w:history="1">
        <w:r w:rsidR="00A67773" w:rsidRPr="00A67773">
          <w:rPr>
            <w:rStyle w:val="Hyperlink"/>
          </w:rPr>
          <w:t>Here</w:t>
        </w:r>
      </w:hyperlink>
      <w:r w:rsidR="00173641">
        <w:rPr>
          <w:rStyle w:val="Hyperlink"/>
        </w:rPr>
        <w:t xml:space="preserve">   </w:t>
      </w:r>
    </w:p>
    <w:p w14:paraId="4311F06D" w14:textId="77777777" w:rsidR="00173641" w:rsidRDefault="00493E29" w:rsidP="00A442C9">
      <w:pPr>
        <w:pStyle w:val="NoSpacing"/>
      </w:pPr>
      <w:r w:rsidRPr="00493E29">
        <w:t>Fluke’s COA is structured with major, minor and class codes that make up the six-digit code for a general ledger account. 112100 is the account number for Accounts Receivable Trade Account and can be derived as follows</w:t>
      </w:r>
    </w:p>
    <w:p w14:paraId="434FE255" w14:textId="77777777" w:rsidR="00173641" w:rsidRDefault="00173641" w:rsidP="00A442C9">
      <w:pPr>
        <w:pStyle w:val="NoSpacing"/>
      </w:pPr>
    </w:p>
    <w:p w14:paraId="7A7C1C66" w14:textId="64499021" w:rsidR="00493E29" w:rsidRPr="00493E29" w:rsidRDefault="00173641" w:rsidP="00A442C9">
      <w:pPr>
        <w:pStyle w:val="NoSpacing"/>
      </w:pPr>
      <w:r>
        <w:t xml:space="preserve">Refer to sample reporting to derive </w:t>
      </w:r>
      <w:r w:rsidR="00FD2871">
        <w:t>which</w:t>
      </w:r>
      <w:r w:rsidR="007C0356">
        <w:t xml:space="preserve"> GL accounts make up the WC components </w:t>
      </w:r>
      <w:r w:rsidR="00493E29" w:rsidRPr="00493E29">
        <w:t> </w:t>
      </w:r>
    </w:p>
    <w:p w14:paraId="6521CB9D" w14:textId="6F260EFB" w:rsidR="0038313B" w:rsidRDefault="00AE1A77" w:rsidP="00493E29">
      <w:pPr>
        <w:spacing w:after="0" w:line="240" w:lineRule="auto"/>
        <w:ind w:firstLine="0"/>
        <w:jc w:val="center"/>
        <w:textAlignment w:val="baseline"/>
        <w:rPr>
          <w:rFonts w:ascii="Arial" w:hAnsi="Arial" w:cs="Arial"/>
          <w:noProof/>
          <w:color w:val="000000"/>
          <w:shd w:val="clear" w:color="auto" w:fill="FFFFFF"/>
        </w:rPr>
      </w:pPr>
      <w:r>
        <w:rPr>
          <w:rFonts w:ascii="Arial" w:hAnsi="Arial" w:cs="Arial"/>
          <w:noProof/>
          <w:color w:val="000000"/>
          <w:shd w:val="clear" w:color="auto" w:fill="FFFFFF"/>
        </w:rPr>
        <w:t xml:space="preserve">                       </w:t>
      </w:r>
    </w:p>
    <w:p w14:paraId="5F8B2915" w14:textId="0B9EF8FC" w:rsidR="0038313B" w:rsidRDefault="0038313B" w:rsidP="0038313B">
      <w:pPr>
        <w:spacing w:after="0" w:line="240" w:lineRule="auto"/>
        <w:ind w:firstLine="0"/>
        <w:jc w:val="left"/>
        <w:textAlignment w:val="baseline"/>
        <w:rPr>
          <w:rFonts w:ascii="Arial" w:hAnsi="Arial" w:cs="Arial"/>
          <w:noProof/>
          <w:color w:val="000000"/>
          <w:shd w:val="clear" w:color="auto" w:fill="FFFFFF"/>
        </w:rPr>
      </w:pPr>
      <w:r>
        <w:rPr>
          <w:rFonts w:ascii="Arial" w:hAnsi="Arial" w:cs="Arial"/>
          <w:noProof/>
          <w:color w:val="000000"/>
          <w:shd w:val="clear" w:color="auto" w:fill="FFFFFF"/>
        </w:rPr>
        <w:t xml:space="preserve">                                         </w:t>
      </w:r>
      <w:r w:rsidR="00AE1A77">
        <w:rPr>
          <w:rFonts w:ascii="Arial" w:hAnsi="Arial" w:cs="Arial"/>
          <w:noProof/>
          <w:color w:val="000000"/>
          <w:shd w:val="clear" w:color="auto" w:fill="FFFFFF"/>
        </w:rPr>
        <w:t xml:space="preserve">    </w:t>
      </w:r>
    </w:p>
    <w:p w14:paraId="06FB1B56" w14:textId="7579B140" w:rsidR="00237304" w:rsidRPr="00952523" w:rsidRDefault="00185006" w:rsidP="00237304">
      <w:pPr>
        <w:ind w:firstLine="0"/>
        <w:jc w:val="center"/>
        <w:rPr>
          <w:rFonts w:ascii="Calibri" w:eastAsia="Times New Roman" w:hAnsi="Calibri" w:cs="Calibri"/>
          <w:sz w:val="36"/>
          <w:szCs w:val="36"/>
        </w:rPr>
      </w:pPr>
      <w:r>
        <w:rPr>
          <w:rFonts w:ascii="Calibri" w:eastAsia="Times New Roman" w:hAnsi="Calibri" w:cs="Calibri"/>
          <w:b/>
          <w:bCs/>
          <w:noProof/>
          <w:sz w:val="36"/>
          <w:szCs w:val="36"/>
        </w:rPr>
        <mc:AlternateContent>
          <mc:Choice Requires="wps">
            <w:drawing>
              <wp:anchor distT="0" distB="0" distL="114300" distR="114300" simplePos="0" relativeHeight="251658258" behindDoc="0" locked="0" layoutInCell="1" allowOverlap="1" wp14:anchorId="5891D564" wp14:editId="13CCAD88">
                <wp:simplePos x="0" y="0"/>
                <wp:positionH relativeFrom="column">
                  <wp:posOffset>4139502</wp:posOffset>
                </wp:positionH>
                <wp:positionV relativeFrom="paragraph">
                  <wp:posOffset>35801</wp:posOffset>
                </wp:positionV>
                <wp:extent cx="80734" cy="575666"/>
                <wp:effectExtent l="318" t="0" r="14922" b="91123"/>
                <wp:wrapNone/>
                <wp:docPr id="254" name="Left Brace 254"/>
                <wp:cNvGraphicFramePr/>
                <a:graphic xmlns:a="http://schemas.openxmlformats.org/drawingml/2006/main">
                  <a:graphicData uri="http://schemas.microsoft.com/office/word/2010/wordprocessingShape">
                    <wps:wsp>
                      <wps:cNvSpPr/>
                      <wps:spPr>
                        <a:xfrm rot="16200000">
                          <a:off x="0" y="0"/>
                          <a:ext cx="80734" cy="57566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59743C51">
              <v:shapetype id="_x0000_t87" coordsize="21600,21600" filled="f" o:spt="87" adj="1800,10800" path="m21600,qx10800@0l10800@2qy0@11,10800@3l10800@1qy21600,21600e" w14:anchorId="6A1178AF">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54" style="position:absolute;margin-left:325.95pt;margin-top:2.8pt;width:6.35pt;height:45.35pt;rotation:-90;z-index:2516684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black [3200]" strokeweight=".5pt" type="#_x0000_t87" adj="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">
                <v:stroke joinstyle="miter"/>
              </v:shape>
            </w:pict>
          </mc:Fallback>
        </mc:AlternateContent>
      </w:r>
      <w:r w:rsidR="00237304">
        <w:rPr>
          <w:noProof/>
        </w:rPr>
        <mc:AlternateContent>
          <mc:Choice Requires="wps">
            <w:drawing>
              <wp:anchor distT="0" distB="0" distL="114300" distR="114300" simplePos="0" relativeHeight="251658256" behindDoc="0" locked="0" layoutInCell="1" allowOverlap="1" wp14:anchorId="13F6CE07" wp14:editId="58EDBC9E">
                <wp:simplePos x="0" y="0"/>
                <wp:positionH relativeFrom="column">
                  <wp:posOffset>3173881</wp:posOffset>
                </wp:positionH>
                <wp:positionV relativeFrom="paragraph">
                  <wp:posOffset>380695</wp:posOffset>
                </wp:positionV>
                <wp:extent cx="526695" cy="350520"/>
                <wp:effectExtent l="0" t="0" r="6985" b="0"/>
                <wp:wrapNone/>
                <wp:docPr id="244" name="Text Box 244"/>
                <wp:cNvGraphicFramePr/>
                <a:graphic xmlns:a="http://schemas.openxmlformats.org/drawingml/2006/main">
                  <a:graphicData uri="http://schemas.microsoft.com/office/word/2010/wordprocessingShape">
                    <wps:wsp>
                      <wps:cNvSpPr txBox="1"/>
                      <wps:spPr>
                        <a:xfrm>
                          <a:off x="0" y="0"/>
                          <a:ext cx="526695" cy="350520"/>
                        </a:xfrm>
                        <a:prstGeom prst="rect">
                          <a:avLst/>
                        </a:prstGeom>
                        <a:solidFill>
                          <a:schemeClr val="lt1"/>
                        </a:solidFill>
                        <a:ln w="6350">
                          <a:noFill/>
                        </a:ln>
                      </wps:spPr>
                      <wps:txbx>
                        <w:txbxContent>
                          <w:p w14:paraId="14A0F882" w14:textId="3E224BC6" w:rsidR="00237304" w:rsidRPr="00F02BEC" w:rsidRDefault="00237304" w:rsidP="00237304">
                            <w:pPr>
                              <w:ind w:firstLine="0"/>
                              <w:jc w:val="left"/>
                              <w:rPr>
                                <w:sz w:val="14"/>
                                <w:szCs w:val="14"/>
                              </w:rPr>
                            </w:pPr>
                            <w:r>
                              <w:rPr>
                                <w:sz w:val="14"/>
                                <w:szCs w:val="14"/>
                              </w:rPr>
                              <w:t>Class</w:t>
                            </w:r>
                            <w:r w:rsidR="002B1F59">
                              <w:rPr>
                                <w:sz w:val="14"/>
                                <w:szCs w:val="14"/>
                              </w:rPr>
                              <w:t>/ AR</w:t>
                            </w:r>
                            <w:r w:rsidR="00AC643E">
                              <w:rPr>
                                <w:sz w:val="14"/>
                                <w:szCs w:val="14"/>
                              </w:rPr>
                              <w:t xml:space="preserve"> Trade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6CE07" id="Text Box 244" o:spid="_x0000_s1061" type="#_x0000_t202" style="position:absolute;left:0;text-align:left;margin-left:249.9pt;margin-top:30pt;width:41.45pt;height:27.6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" fillcolor="white [3201]" stroked="f" strokeweight=".5pt">
                <v:textbox>
                  <w:txbxContent>
                    <w:p w14:paraId="14A0F882" w14:textId="3E224BC6" w:rsidR="00237304" w:rsidRPr="00F02BEC" w:rsidRDefault="00237304" w:rsidP="00237304">
                      <w:pPr>
                        <w:ind w:firstLine="0"/>
                        <w:jc w:val="left"/>
                        <w:rPr>
                          <w:sz w:val="14"/>
                          <w:szCs w:val="14"/>
                        </w:rPr>
                      </w:pPr>
                      <w:r>
                        <w:rPr>
                          <w:sz w:val="14"/>
                          <w:szCs w:val="14"/>
                        </w:rPr>
                        <w:t>Class</w:t>
                      </w:r>
                      <w:r w:rsidR="002B1F59">
                        <w:rPr>
                          <w:sz w:val="14"/>
                          <w:szCs w:val="14"/>
                        </w:rPr>
                        <w:t>/ AR</w:t>
                      </w:r>
                      <w:r w:rsidR="00AC643E">
                        <w:rPr>
                          <w:sz w:val="14"/>
                          <w:szCs w:val="14"/>
                        </w:rPr>
                        <w:t xml:space="preserve"> Trade</w:t>
                      </w:r>
                    </w:p>
                  </w:txbxContent>
                </v:textbox>
              </v:shape>
            </w:pict>
          </mc:Fallback>
        </mc:AlternateContent>
      </w:r>
      <w:r w:rsidR="00237304">
        <w:rPr>
          <w:noProof/>
        </w:rPr>
        <mc:AlternateContent>
          <mc:Choice Requires="wps">
            <w:drawing>
              <wp:anchor distT="0" distB="0" distL="114300" distR="114300" simplePos="0" relativeHeight="251658257" behindDoc="0" locked="0" layoutInCell="1" allowOverlap="1" wp14:anchorId="0E10F380" wp14:editId="3B5A3544">
                <wp:simplePos x="0" y="0"/>
                <wp:positionH relativeFrom="column">
                  <wp:posOffset>3841822</wp:posOffset>
                </wp:positionH>
                <wp:positionV relativeFrom="paragraph">
                  <wp:posOffset>378759</wp:posOffset>
                </wp:positionV>
                <wp:extent cx="709575" cy="35052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709575" cy="350520"/>
                        </a:xfrm>
                        <a:prstGeom prst="rect">
                          <a:avLst/>
                        </a:prstGeom>
                        <a:solidFill>
                          <a:schemeClr val="lt1"/>
                        </a:solidFill>
                        <a:ln w="6350">
                          <a:noFill/>
                        </a:ln>
                      </wps:spPr>
                      <wps:txbx>
                        <w:txbxContent>
                          <w:p w14:paraId="4E9D13C2" w14:textId="77777777" w:rsidR="00237304" w:rsidRPr="00F02BEC" w:rsidRDefault="00237304" w:rsidP="00237304">
                            <w:pPr>
                              <w:ind w:firstLine="0"/>
                              <w:jc w:val="left"/>
                              <w:rPr>
                                <w:sz w:val="14"/>
                                <w:szCs w:val="14"/>
                              </w:rPr>
                            </w:pPr>
                            <w:r>
                              <w:rPr>
                                <w:sz w:val="14"/>
                                <w:szCs w:val="14"/>
                              </w:rP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0F380" id="Text Box 245" o:spid="_x0000_s1062" type="#_x0000_t202" style="position:absolute;left:0;text-align:left;margin-left:302.5pt;margin-top:29.8pt;width:55.85pt;height:27.6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lVnMA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" fillcolor="white [3201]" stroked="f" strokeweight=".5pt">
                <v:textbox>
                  <w:txbxContent>
                    <w:p w14:paraId="4E9D13C2" w14:textId="77777777" w:rsidR="00237304" w:rsidRPr="00F02BEC" w:rsidRDefault="00237304" w:rsidP="00237304">
                      <w:pPr>
                        <w:ind w:firstLine="0"/>
                        <w:jc w:val="left"/>
                        <w:rPr>
                          <w:sz w:val="14"/>
                          <w:szCs w:val="14"/>
                        </w:rPr>
                      </w:pPr>
                      <w:r>
                        <w:rPr>
                          <w:sz w:val="14"/>
                          <w:szCs w:val="14"/>
                        </w:rPr>
                        <w:t>Account</w:t>
                      </w:r>
                    </w:p>
                  </w:txbxContent>
                </v:textbox>
              </v:shape>
            </w:pict>
          </mc:Fallback>
        </mc:AlternateContent>
      </w:r>
      <w:r w:rsidR="00237304">
        <w:rPr>
          <w:noProof/>
        </w:rPr>
        <mc:AlternateContent>
          <mc:Choice Requires="wps">
            <w:drawing>
              <wp:anchor distT="0" distB="0" distL="114300" distR="114300" simplePos="0" relativeHeight="251658255" behindDoc="0" locked="0" layoutInCell="1" allowOverlap="1" wp14:anchorId="0EBA3B49" wp14:editId="1981213C">
                <wp:simplePos x="0" y="0"/>
                <wp:positionH relativeFrom="column">
                  <wp:posOffset>2420417</wp:posOffset>
                </wp:positionH>
                <wp:positionV relativeFrom="paragraph">
                  <wp:posOffset>380365</wp:posOffset>
                </wp:positionV>
                <wp:extent cx="753465" cy="350520"/>
                <wp:effectExtent l="0" t="0" r="8890" b="0"/>
                <wp:wrapNone/>
                <wp:docPr id="246" name="Text Box 246"/>
                <wp:cNvGraphicFramePr/>
                <a:graphic xmlns:a="http://schemas.openxmlformats.org/drawingml/2006/main">
                  <a:graphicData uri="http://schemas.microsoft.com/office/word/2010/wordprocessingShape">
                    <wps:wsp>
                      <wps:cNvSpPr txBox="1"/>
                      <wps:spPr>
                        <a:xfrm>
                          <a:off x="0" y="0"/>
                          <a:ext cx="753465" cy="350520"/>
                        </a:xfrm>
                        <a:prstGeom prst="rect">
                          <a:avLst/>
                        </a:prstGeom>
                        <a:solidFill>
                          <a:schemeClr val="lt1"/>
                        </a:solidFill>
                        <a:ln w="6350">
                          <a:noFill/>
                        </a:ln>
                      </wps:spPr>
                      <wps:txbx>
                        <w:txbxContent>
                          <w:p w14:paraId="1314F54E" w14:textId="127716F9" w:rsidR="00237304" w:rsidRPr="00F02BEC" w:rsidRDefault="00237304" w:rsidP="00237304">
                            <w:pPr>
                              <w:ind w:firstLine="0"/>
                              <w:jc w:val="left"/>
                              <w:rPr>
                                <w:sz w:val="14"/>
                                <w:szCs w:val="14"/>
                              </w:rPr>
                            </w:pPr>
                            <w:r>
                              <w:rPr>
                                <w:sz w:val="14"/>
                                <w:szCs w:val="14"/>
                              </w:rPr>
                              <w:t>Minor</w:t>
                            </w:r>
                            <w:r w:rsidRPr="00F02BEC">
                              <w:rPr>
                                <w:sz w:val="14"/>
                                <w:szCs w:val="14"/>
                              </w:rPr>
                              <w:t xml:space="preserve"> Code for C</w:t>
                            </w:r>
                            <w:r w:rsidR="002B1F59">
                              <w:rPr>
                                <w:sz w:val="14"/>
                                <w:szCs w:val="14"/>
                              </w:rPr>
                              <w:t>urrent Assets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A3B49" id="Text Box 246" o:spid="_x0000_s1063" type="#_x0000_t202" style="position:absolute;left:0;text-align:left;margin-left:190.6pt;margin-top:29.95pt;width:59.35pt;height:27.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" fillcolor="white [3201]" stroked="f" strokeweight=".5pt">
                <v:textbox>
                  <w:txbxContent>
                    <w:p w14:paraId="1314F54E" w14:textId="127716F9" w:rsidR="00237304" w:rsidRPr="00F02BEC" w:rsidRDefault="00237304" w:rsidP="00237304">
                      <w:pPr>
                        <w:ind w:firstLine="0"/>
                        <w:jc w:val="left"/>
                        <w:rPr>
                          <w:sz w:val="14"/>
                          <w:szCs w:val="14"/>
                        </w:rPr>
                      </w:pPr>
                      <w:r>
                        <w:rPr>
                          <w:sz w:val="14"/>
                          <w:szCs w:val="14"/>
                        </w:rPr>
                        <w:t>Minor</w:t>
                      </w:r>
                      <w:r w:rsidRPr="00F02BEC">
                        <w:rPr>
                          <w:sz w:val="14"/>
                          <w:szCs w:val="14"/>
                        </w:rPr>
                        <w:t xml:space="preserve"> Code for C</w:t>
                      </w:r>
                      <w:r w:rsidR="002B1F59">
                        <w:rPr>
                          <w:sz w:val="14"/>
                          <w:szCs w:val="14"/>
                        </w:rPr>
                        <w:t>urrent Assets</w:t>
                      </w:r>
                    </w:p>
                  </w:txbxContent>
                </v:textbox>
              </v:shape>
            </w:pict>
          </mc:Fallback>
        </mc:AlternateContent>
      </w:r>
      <w:r w:rsidR="00237304">
        <w:rPr>
          <w:noProof/>
        </w:rPr>
        <mc:AlternateContent>
          <mc:Choice Requires="wps">
            <w:drawing>
              <wp:anchor distT="0" distB="0" distL="114300" distR="114300" simplePos="0" relativeHeight="251658254" behindDoc="0" locked="0" layoutInCell="1" allowOverlap="1" wp14:anchorId="09E4B9BE" wp14:editId="26B65151">
                <wp:simplePos x="0" y="0"/>
                <wp:positionH relativeFrom="column">
                  <wp:posOffset>1900555</wp:posOffset>
                </wp:positionH>
                <wp:positionV relativeFrom="paragraph">
                  <wp:posOffset>374345</wp:posOffset>
                </wp:positionV>
                <wp:extent cx="687629" cy="307238"/>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687629" cy="307238"/>
                        </a:xfrm>
                        <a:prstGeom prst="rect">
                          <a:avLst/>
                        </a:prstGeom>
                        <a:solidFill>
                          <a:schemeClr val="lt1"/>
                        </a:solidFill>
                        <a:ln w="6350">
                          <a:noFill/>
                        </a:ln>
                      </wps:spPr>
                      <wps:txbx>
                        <w:txbxContent>
                          <w:p w14:paraId="4FB660C1" w14:textId="45B9FF48" w:rsidR="00237304" w:rsidRPr="00F02BEC" w:rsidRDefault="00237304" w:rsidP="00237304">
                            <w:pPr>
                              <w:ind w:firstLine="0"/>
                              <w:jc w:val="left"/>
                              <w:rPr>
                                <w:sz w:val="14"/>
                                <w:szCs w:val="14"/>
                              </w:rPr>
                            </w:pPr>
                            <w:r w:rsidRPr="00F02BEC">
                              <w:rPr>
                                <w:sz w:val="14"/>
                                <w:szCs w:val="14"/>
                              </w:rPr>
                              <w:t xml:space="preserve">Major Code for </w:t>
                            </w:r>
                            <w:r w:rsidR="002B1F59">
                              <w:rPr>
                                <w:sz w:val="14"/>
                                <w:szCs w:val="14"/>
                              </w:rPr>
                              <w:t>Assets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4B9BE" id="Text Box 247" o:spid="_x0000_s1064" type="#_x0000_t202" style="position:absolute;left:0;text-align:left;margin-left:149.65pt;margin-top:29.5pt;width:54.15pt;height:24.2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" fillcolor="white [3201]" stroked="f" strokeweight=".5pt">
                <v:textbox>
                  <w:txbxContent>
                    <w:p w14:paraId="4FB660C1" w14:textId="45B9FF48" w:rsidR="00237304" w:rsidRPr="00F02BEC" w:rsidRDefault="00237304" w:rsidP="00237304">
                      <w:pPr>
                        <w:ind w:firstLine="0"/>
                        <w:jc w:val="left"/>
                        <w:rPr>
                          <w:sz w:val="14"/>
                          <w:szCs w:val="14"/>
                        </w:rPr>
                      </w:pPr>
                      <w:r w:rsidRPr="00F02BEC">
                        <w:rPr>
                          <w:sz w:val="14"/>
                          <w:szCs w:val="14"/>
                        </w:rPr>
                        <w:t xml:space="preserve">Major Code for </w:t>
                      </w:r>
                      <w:r w:rsidR="002B1F59">
                        <w:rPr>
                          <w:sz w:val="14"/>
                          <w:szCs w:val="14"/>
                        </w:rPr>
                        <w:t>Assets</w:t>
                      </w:r>
                    </w:p>
                  </w:txbxContent>
                </v:textbox>
              </v:shape>
            </w:pict>
          </mc:Fallback>
        </mc:AlternateContent>
      </w:r>
      <w:r w:rsidR="00237304">
        <w:rPr>
          <w:rFonts w:ascii="Calibri" w:eastAsia="Times New Roman" w:hAnsi="Calibri" w:cs="Calibri"/>
          <w:b/>
          <w:bCs/>
          <w:noProof/>
          <w:sz w:val="36"/>
          <w:szCs w:val="36"/>
        </w:rPr>
        <mc:AlternateContent>
          <mc:Choice Requires="wps">
            <w:drawing>
              <wp:anchor distT="0" distB="0" distL="114300" distR="114300" simplePos="0" relativeHeight="251658253" behindDoc="0" locked="0" layoutInCell="1" allowOverlap="1" wp14:anchorId="3B5A591B" wp14:editId="141941FE">
                <wp:simplePos x="0" y="0"/>
                <wp:positionH relativeFrom="column">
                  <wp:posOffset>3291910</wp:posOffset>
                </wp:positionH>
                <wp:positionV relativeFrom="paragraph">
                  <wp:posOffset>8846</wp:posOffset>
                </wp:positionV>
                <wp:extent cx="80734" cy="575666"/>
                <wp:effectExtent l="318" t="0" r="14922" b="91123"/>
                <wp:wrapNone/>
                <wp:docPr id="248" name="Left Brace 248"/>
                <wp:cNvGraphicFramePr/>
                <a:graphic xmlns:a="http://schemas.openxmlformats.org/drawingml/2006/main">
                  <a:graphicData uri="http://schemas.microsoft.com/office/word/2010/wordprocessingShape">
                    <wps:wsp>
                      <wps:cNvSpPr/>
                      <wps:spPr>
                        <a:xfrm rot="16200000">
                          <a:off x="0" y="0"/>
                          <a:ext cx="80734" cy="57566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0705045D">
              <v:shape id="Left Brace 248" style="position:absolute;margin-left:259.2pt;margin-top:.7pt;width:6.35pt;height:45.35pt;rotation:-90;z-index:251662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black [3200]" strokeweight=".5pt" type="#_x0000_t87" adj="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" w14:anchorId="647B39D9">
                <v:stroke joinstyle="miter"/>
              </v:shape>
            </w:pict>
          </mc:Fallback>
        </mc:AlternateContent>
      </w:r>
      <w:r w:rsidR="00237304">
        <w:rPr>
          <w:rFonts w:ascii="Calibri" w:eastAsia="Times New Roman" w:hAnsi="Calibri" w:cs="Calibri"/>
          <w:b/>
          <w:bCs/>
          <w:noProof/>
          <w:sz w:val="36"/>
          <w:szCs w:val="36"/>
        </w:rPr>
        <mc:AlternateContent>
          <mc:Choice Requires="wps">
            <w:drawing>
              <wp:anchor distT="0" distB="0" distL="114300" distR="114300" simplePos="0" relativeHeight="251658252" behindDoc="0" locked="0" layoutInCell="1" allowOverlap="1" wp14:anchorId="2805774E" wp14:editId="74BEB07E">
                <wp:simplePos x="0" y="0"/>
                <wp:positionH relativeFrom="column">
                  <wp:posOffset>2672657</wp:posOffset>
                </wp:positionH>
                <wp:positionV relativeFrom="paragraph">
                  <wp:posOffset>121748</wp:posOffset>
                </wp:positionV>
                <wp:extent cx="80011" cy="351854"/>
                <wp:effectExtent l="0" t="2540" r="12700" b="88900"/>
                <wp:wrapNone/>
                <wp:docPr id="249" name="Left Brace 249"/>
                <wp:cNvGraphicFramePr/>
                <a:graphic xmlns:a="http://schemas.openxmlformats.org/drawingml/2006/main">
                  <a:graphicData uri="http://schemas.microsoft.com/office/word/2010/wordprocessingShape">
                    <wps:wsp>
                      <wps:cNvSpPr/>
                      <wps:spPr>
                        <a:xfrm rot="16200000">
                          <a:off x="0" y="0"/>
                          <a:ext cx="80011" cy="351854"/>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2A56A0B5">
              <v:shape id="Left Brace 249" style="position:absolute;margin-left:210.45pt;margin-top:9.6pt;width:6.3pt;height:27.7pt;rotation:-90;z-index:251661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black [3200]" strokeweight=".5pt" type="#_x0000_t87" adj="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" w14:anchorId="79A0388D">
                <v:stroke joinstyle="miter"/>
              </v:shape>
            </w:pict>
          </mc:Fallback>
        </mc:AlternateContent>
      </w:r>
      <w:r w:rsidR="00237304">
        <w:rPr>
          <w:rFonts w:ascii="Calibri" w:eastAsia="Times New Roman" w:hAnsi="Calibri" w:cs="Calibri"/>
          <w:b/>
          <w:bCs/>
          <w:noProof/>
          <w:sz w:val="36"/>
          <w:szCs w:val="36"/>
        </w:rPr>
        <mc:AlternateContent>
          <mc:Choice Requires="wps">
            <w:drawing>
              <wp:anchor distT="0" distB="0" distL="114300" distR="114300" simplePos="0" relativeHeight="251658251" behindDoc="0" locked="0" layoutInCell="1" allowOverlap="1" wp14:anchorId="5285C4B6" wp14:editId="70D86C88">
                <wp:simplePos x="0" y="0"/>
                <wp:positionH relativeFrom="column">
                  <wp:posOffset>2224075</wp:posOffset>
                </wp:positionH>
                <wp:positionV relativeFrom="paragraph">
                  <wp:posOffset>170815</wp:posOffset>
                </wp:positionV>
                <wp:extent cx="80467" cy="246404"/>
                <wp:effectExtent l="0" t="6985" r="27305" b="103505"/>
                <wp:wrapNone/>
                <wp:docPr id="250" name="Left Brace 250"/>
                <wp:cNvGraphicFramePr/>
                <a:graphic xmlns:a="http://schemas.openxmlformats.org/drawingml/2006/main">
                  <a:graphicData uri="http://schemas.microsoft.com/office/word/2010/wordprocessingShape">
                    <wps:wsp>
                      <wps:cNvSpPr/>
                      <wps:spPr>
                        <a:xfrm rot="16200000">
                          <a:off x="0" y="0"/>
                          <a:ext cx="80467" cy="246404"/>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6679AF5C">
              <v:shape id="Left Brace 250" style="position:absolute;margin-left:175.1pt;margin-top:13.45pt;width:6.35pt;height:19.4pt;rotation:-90;z-index:2516602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black [3200]" strokeweight=".5pt" type="#_x0000_t87" adj="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" w14:anchorId="1DD2905C">
                <v:stroke joinstyle="miter"/>
              </v:shape>
            </w:pict>
          </mc:Fallback>
        </mc:AlternateContent>
      </w:r>
      <w:r w:rsidR="002B1F59">
        <w:rPr>
          <w:rFonts w:ascii="Calibri" w:eastAsia="Times New Roman" w:hAnsi="Calibri" w:cs="Calibri"/>
          <w:b/>
          <w:bCs/>
          <w:sz w:val="36"/>
          <w:szCs w:val="36"/>
        </w:rPr>
        <w:t>1</w:t>
      </w:r>
      <w:r w:rsidR="00237304">
        <w:rPr>
          <w:rFonts w:ascii="Calibri" w:eastAsia="Times New Roman" w:hAnsi="Calibri" w:cs="Calibri"/>
          <w:b/>
          <w:bCs/>
          <w:sz w:val="36"/>
          <w:szCs w:val="36"/>
        </w:rPr>
        <w:t xml:space="preserve">      </w:t>
      </w:r>
      <w:r w:rsidR="00237304" w:rsidRPr="00952523">
        <w:rPr>
          <w:rFonts w:ascii="Calibri" w:eastAsia="Times New Roman" w:hAnsi="Calibri" w:cs="Calibri"/>
          <w:b/>
          <w:bCs/>
          <w:sz w:val="36"/>
          <w:szCs w:val="36"/>
        </w:rPr>
        <w:t>1</w:t>
      </w:r>
      <w:r w:rsidR="00237304">
        <w:rPr>
          <w:rFonts w:ascii="Calibri" w:eastAsia="Times New Roman" w:hAnsi="Calibri" w:cs="Calibri"/>
          <w:b/>
          <w:bCs/>
          <w:sz w:val="36"/>
          <w:szCs w:val="36"/>
        </w:rPr>
        <w:t xml:space="preserve">      </w:t>
      </w:r>
      <w:r w:rsidR="002B1F59">
        <w:rPr>
          <w:rFonts w:ascii="Calibri" w:eastAsia="Times New Roman" w:hAnsi="Calibri" w:cs="Calibri"/>
          <w:b/>
          <w:bCs/>
          <w:sz w:val="36"/>
          <w:szCs w:val="36"/>
        </w:rPr>
        <w:t>2</w:t>
      </w:r>
      <w:r w:rsidR="00237304">
        <w:rPr>
          <w:rFonts w:ascii="Calibri" w:eastAsia="Times New Roman" w:hAnsi="Calibri" w:cs="Calibri"/>
          <w:b/>
          <w:bCs/>
          <w:sz w:val="36"/>
          <w:szCs w:val="36"/>
        </w:rPr>
        <w:t xml:space="preserve">      </w:t>
      </w:r>
      <w:r w:rsidR="00237304" w:rsidRPr="00952523">
        <w:rPr>
          <w:rFonts w:ascii="Calibri" w:eastAsia="Times New Roman" w:hAnsi="Calibri" w:cs="Calibri"/>
          <w:b/>
          <w:bCs/>
          <w:sz w:val="36"/>
          <w:szCs w:val="36"/>
        </w:rPr>
        <w:t>1</w:t>
      </w:r>
      <w:r w:rsidR="00237304">
        <w:rPr>
          <w:rFonts w:ascii="Calibri" w:eastAsia="Times New Roman" w:hAnsi="Calibri" w:cs="Calibri"/>
          <w:b/>
          <w:bCs/>
          <w:sz w:val="36"/>
          <w:szCs w:val="36"/>
        </w:rPr>
        <w:t xml:space="preserve">     </w:t>
      </w:r>
      <w:r w:rsidR="00237304" w:rsidRPr="00952523">
        <w:rPr>
          <w:rFonts w:ascii="Calibri" w:eastAsia="Times New Roman" w:hAnsi="Calibri" w:cs="Calibri"/>
          <w:b/>
          <w:bCs/>
          <w:sz w:val="36"/>
          <w:szCs w:val="36"/>
        </w:rPr>
        <w:t>0</w:t>
      </w:r>
      <w:r w:rsidR="00237304">
        <w:rPr>
          <w:rFonts w:ascii="Calibri" w:eastAsia="Times New Roman" w:hAnsi="Calibri" w:cs="Calibri"/>
          <w:b/>
          <w:bCs/>
          <w:sz w:val="36"/>
          <w:szCs w:val="36"/>
        </w:rPr>
        <w:t xml:space="preserve">      </w:t>
      </w:r>
      <w:r w:rsidR="00237304" w:rsidRPr="00952523">
        <w:rPr>
          <w:rFonts w:ascii="Calibri" w:eastAsia="Times New Roman" w:hAnsi="Calibri" w:cs="Calibri"/>
          <w:b/>
          <w:bCs/>
          <w:sz w:val="36"/>
          <w:szCs w:val="36"/>
        </w:rPr>
        <w:t>0</w:t>
      </w:r>
    </w:p>
    <w:p w14:paraId="6A54583B" w14:textId="77777777" w:rsidR="00237304" w:rsidRDefault="00237304" w:rsidP="00237304">
      <w:pPr>
        <w:ind w:firstLine="0"/>
        <w:rPr>
          <w:rStyle w:val="normaltextrun"/>
          <w:rFonts w:ascii="Arial" w:hAnsi="Arial" w:cs="Arial"/>
          <w:color w:val="000000"/>
          <w:shd w:val="clear" w:color="auto" w:fill="FFFFFF"/>
        </w:rPr>
      </w:pPr>
      <w:r>
        <w:rPr>
          <w:rStyle w:val="normaltextrun"/>
          <w:rFonts w:ascii="Arial" w:hAnsi="Arial" w:cs="Arial"/>
          <w:color w:val="000000"/>
          <w:shd w:val="clear" w:color="auto" w:fill="FFFFFF"/>
        </w:rPr>
        <w:t> </w:t>
      </w:r>
    </w:p>
    <w:p w14:paraId="2A75A891" w14:textId="77777777" w:rsidR="0038313B" w:rsidRDefault="0038313B" w:rsidP="00493E29">
      <w:pPr>
        <w:spacing w:after="0" w:line="240" w:lineRule="auto"/>
        <w:ind w:firstLine="0"/>
        <w:jc w:val="center"/>
        <w:textAlignment w:val="baseline"/>
        <w:rPr>
          <w:rFonts w:ascii="Arial" w:hAnsi="Arial" w:cs="Arial"/>
          <w:noProof/>
          <w:color w:val="000000"/>
          <w:shd w:val="clear" w:color="auto" w:fill="FFFFFF"/>
        </w:rPr>
      </w:pPr>
    </w:p>
    <w:p w14:paraId="58AD0700" w14:textId="018DACFB" w:rsidR="00493E29" w:rsidRPr="00493E29" w:rsidRDefault="00493E29" w:rsidP="00493E29">
      <w:pPr>
        <w:spacing w:after="0" w:line="240" w:lineRule="auto"/>
        <w:ind w:firstLine="0"/>
        <w:textAlignment w:val="baseline"/>
        <w:rPr>
          <w:rFonts w:ascii="Segoe UI" w:eastAsia="Times New Roman" w:hAnsi="Segoe UI" w:cs="Segoe UI"/>
          <w:sz w:val="18"/>
          <w:szCs w:val="18"/>
        </w:rPr>
      </w:pPr>
      <w:r w:rsidRPr="00493E29">
        <w:rPr>
          <w:rFonts w:ascii="Arial" w:eastAsia="Times New Roman" w:hAnsi="Arial" w:cs="Arial"/>
          <w:color w:val="000000"/>
          <w:shd w:val="clear" w:color="auto" w:fill="FFFFFF"/>
        </w:rPr>
        <w:t> </w:t>
      </w:r>
      <w:r w:rsidRPr="00493E29">
        <w:rPr>
          <w:rFonts w:ascii="Arial" w:eastAsia="Times New Roman" w:hAnsi="Arial" w:cs="Arial"/>
          <w:color w:val="000000"/>
        </w:rPr>
        <w:t> </w:t>
      </w:r>
    </w:p>
    <w:p w14:paraId="6E04FE6C" w14:textId="3A5679A4" w:rsidR="00493E29" w:rsidRPr="00493E29" w:rsidRDefault="00493E29" w:rsidP="00185006">
      <w:pPr>
        <w:spacing w:after="0" w:line="240" w:lineRule="auto"/>
        <w:ind w:firstLine="0"/>
        <w:jc w:val="center"/>
        <w:textAlignment w:val="baseline"/>
        <w:rPr>
          <w:rFonts w:ascii="Segoe UI" w:eastAsia="Times New Roman" w:hAnsi="Segoe UI" w:cs="Segoe UI"/>
          <w:sz w:val="18"/>
          <w:szCs w:val="18"/>
        </w:rPr>
      </w:pPr>
      <w:r w:rsidRPr="00493E29">
        <w:rPr>
          <w:rFonts w:ascii="Arial" w:hAnsi="Arial" w:cs="Arial"/>
          <w:noProof/>
          <w:color w:val="000000"/>
          <w:shd w:val="clear" w:color="auto" w:fill="FFFFFF"/>
        </w:rPr>
        <w:lastRenderedPageBreak/>
        <w:drawing>
          <wp:inline distT="0" distB="0" distL="0" distR="0" wp14:anchorId="23537AFF" wp14:editId="43E034A4">
            <wp:extent cx="5069434" cy="12969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23054" cy="1310685"/>
                    </a:xfrm>
                    <a:prstGeom prst="rect">
                      <a:avLst/>
                    </a:prstGeom>
                    <a:noFill/>
                    <a:ln>
                      <a:noFill/>
                    </a:ln>
                  </pic:spPr>
                </pic:pic>
              </a:graphicData>
            </a:graphic>
          </wp:inline>
        </w:drawing>
      </w:r>
    </w:p>
    <w:p w14:paraId="50A1633B" w14:textId="77777777" w:rsidR="00493E29" w:rsidRPr="00493E29" w:rsidRDefault="00493E29" w:rsidP="00A442C9">
      <w:pPr>
        <w:pStyle w:val="NoSpacing"/>
      </w:pPr>
      <w:r w:rsidRPr="00493E29">
        <w:t>Major codes are as follows – 1 to 3 are Balance Sheet accounts: </w:t>
      </w:r>
    </w:p>
    <w:p w14:paraId="5A68A653" w14:textId="77777777" w:rsidR="00493E29" w:rsidRPr="00493E29" w:rsidRDefault="00493E29" w:rsidP="00A442C9">
      <w:pPr>
        <w:pStyle w:val="NoSpacing"/>
      </w:pPr>
      <w:r w:rsidRPr="00493E29">
        <w:t>1 = Assets </w:t>
      </w:r>
    </w:p>
    <w:p w14:paraId="7BC19A76" w14:textId="77777777" w:rsidR="00493E29" w:rsidRPr="00493E29" w:rsidRDefault="00493E29" w:rsidP="00A442C9">
      <w:pPr>
        <w:pStyle w:val="NoSpacing"/>
      </w:pPr>
      <w:r w:rsidRPr="00493E29">
        <w:t>2 = Liabilities </w:t>
      </w:r>
    </w:p>
    <w:p w14:paraId="4D4F98AD" w14:textId="77777777" w:rsidR="00493E29" w:rsidRPr="00493E29" w:rsidRDefault="00493E29" w:rsidP="00A442C9">
      <w:pPr>
        <w:pStyle w:val="NoSpacing"/>
      </w:pPr>
      <w:r w:rsidRPr="00493E29">
        <w:t>3 = Equity </w:t>
      </w:r>
    </w:p>
    <w:p w14:paraId="01A10FC6" w14:textId="77777777" w:rsidR="00493E29" w:rsidRPr="00493E29" w:rsidRDefault="00493E29" w:rsidP="00A442C9">
      <w:pPr>
        <w:pStyle w:val="NoSpacing"/>
      </w:pPr>
      <w:r w:rsidRPr="00493E29">
        <w:t>4 = Revenue/ Net Sales </w:t>
      </w:r>
    </w:p>
    <w:p w14:paraId="1AE6DA20" w14:textId="77777777" w:rsidR="00493E29" w:rsidRPr="00493E29" w:rsidRDefault="00493E29" w:rsidP="00A442C9">
      <w:pPr>
        <w:pStyle w:val="NoSpacing"/>
      </w:pPr>
      <w:r w:rsidRPr="00493E29">
        <w:t>5 = COGS (Cost of Goods Sold) </w:t>
      </w:r>
    </w:p>
    <w:p w14:paraId="254AC423" w14:textId="77777777" w:rsidR="00493E29" w:rsidRPr="00493E29" w:rsidRDefault="00493E29" w:rsidP="00A442C9">
      <w:pPr>
        <w:pStyle w:val="NoSpacing"/>
      </w:pPr>
      <w:r w:rsidRPr="00493E29">
        <w:t>6 = Cost Center Expenses </w:t>
      </w:r>
    </w:p>
    <w:p w14:paraId="40532EC5" w14:textId="77777777" w:rsidR="00493E29" w:rsidRPr="00493E29" w:rsidRDefault="00493E29" w:rsidP="00A442C9">
      <w:pPr>
        <w:pStyle w:val="NoSpacing"/>
      </w:pPr>
      <w:r w:rsidRPr="00493E29">
        <w:t>7 = Corp income/expense (Included in Operating Profit calculation) </w:t>
      </w:r>
    </w:p>
    <w:p w14:paraId="523618AA" w14:textId="77777777" w:rsidR="00493E29" w:rsidRPr="00493E29" w:rsidRDefault="00493E29" w:rsidP="00A442C9">
      <w:pPr>
        <w:pStyle w:val="NoSpacing"/>
      </w:pPr>
      <w:r w:rsidRPr="00493E29">
        <w:t>8 = Corp income/expense (Excluded from Operating Profit calculation) </w:t>
      </w:r>
    </w:p>
    <w:p w14:paraId="005D12DE" w14:textId="77777777" w:rsidR="00493E29" w:rsidRPr="00493E29" w:rsidRDefault="00493E29" w:rsidP="00493E29">
      <w:pPr>
        <w:spacing w:after="0" w:line="240" w:lineRule="auto"/>
        <w:ind w:firstLine="0"/>
        <w:textAlignment w:val="baseline"/>
        <w:rPr>
          <w:rFonts w:ascii="Segoe UI" w:eastAsia="Times New Roman" w:hAnsi="Segoe UI" w:cs="Segoe UI"/>
          <w:sz w:val="18"/>
          <w:szCs w:val="18"/>
        </w:rPr>
      </w:pPr>
      <w:r w:rsidRPr="00493E29">
        <w:rPr>
          <w:rFonts w:ascii="Arial" w:eastAsia="Times New Roman" w:hAnsi="Arial" w:cs="Arial"/>
        </w:rPr>
        <w:t> </w:t>
      </w:r>
    </w:p>
    <w:p w14:paraId="0DA991B6" w14:textId="77777777" w:rsidR="00493E29" w:rsidRPr="00493E29" w:rsidRDefault="00493E29" w:rsidP="00A442C9">
      <w:pPr>
        <w:pStyle w:val="NoSpacing"/>
      </w:pPr>
      <w:r w:rsidRPr="00493E29">
        <w:t>Minor Codes within these Major codes are: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5"/>
        <w:gridCol w:w="810"/>
        <w:gridCol w:w="4140"/>
      </w:tblGrid>
      <w:tr w:rsidR="00493E29" w:rsidRPr="00493E29" w14:paraId="4AFFF013" w14:textId="77777777" w:rsidTr="00493E29">
        <w:trPr>
          <w:trHeight w:val="300"/>
        </w:trPr>
        <w:tc>
          <w:tcPr>
            <w:tcW w:w="3945" w:type="dxa"/>
            <w:vMerge w:val="restart"/>
            <w:tcBorders>
              <w:top w:val="single" w:sz="6" w:space="0" w:color="auto"/>
              <w:left w:val="single" w:sz="6" w:space="0" w:color="auto"/>
              <w:bottom w:val="single" w:sz="6" w:space="0" w:color="auto"/>
              <w:right w:val="single" w:sz="6" w:space="0" w:color="auto"/>
            </w:tcBorders>
            <w:shd w:val="clear" w:color="auto" w:fill="auto"/>
            <w:vAlign w:val="bottom"/>
            <w:hideMark/>
          </w:tcPr>
          <w:p w14:paraId="3D47BC66" w14:textId="77777777" w:rsidR="00493E29" w:rsidRPr="00493E29" w:rsidRDefault="00493E29" w:rsidP="00A442C9">
            <w:pPr>
              <w:pStyle w:val="NoSpacing"/>
            </w:pPr>
            <w:r w:rsidRPr="00493E29">
              <w:t>ASSETS </w:t>
            </w:r>
          </w:p>
        </w:tc>
        <w:tc>
          <w:tcPr>
            <w:tcW w:w="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4136FA1" w14:textId="77777777" w:rsidR="00493E29" w:rsidRPr="00493E29" w:rsidRDefault="00493E29" w:rsidP="00A442C9">
            <w:pPr>
              <w:pStyle w:val="NoSpacing"/>
            </w:pPr>
            <w:r w:rsidRPr="00493E29">
              <w:t>1 </w:t>
            </w:r>
          </w:p>
        </w:tc>
        <w:tc>
          <w:tcPr>
            <w:tcW w:w="41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8AE1F9E" w14:textId="77777777" w:rsidR="00493E29" w:rsidRPr="00493E29" w:rsidRDefault="00493E29" w:rsidP="00A442C9">
            <w:pPr>
              <w:pStyle w:val="NoSpacing"/>
            </w:pPr>
            <w:r w:rsidRPr="00493E29">
              <w:t>CURRENT ASSETS </w:t>
            </w:r>
          </w:p>
        </w:tc>
      </w:tr>
      <w:tr w:rsidR="00493E29" w:rsidRPr="00493E29" w14:paraId="76EFCED7" w14:textId="77777777" w:rsidTr="00493E29">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7A9F685" w14:textId="77777777" w:rsidR="00493E29" w:rsidRPr="00493E29" w:rsidRDefault="00493E29" w:rsidP="00A442C9">
            <w:pPr>
              <w:pStyle w:val="NoSpacing"/>
            </w:pPr>
          </w:p>
        </w:tc>
        <w:tc>
          <w:tcPr>
            <w:tcW w:w="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E63428E" w14:textId="77777777" w:rsidR="00493E29" w:rsidRPr="00493E29" w:rsidRDefault="00493E29" w:rsidP="00A442C9">
            <w:pPr>
              <w:pStyle w:val="NoSpacing"/>
            </w:pPr>
            <w:r w:rsidRPr="00493E29">
              <w:t>2 </w:t>
            </w:r>
          </w:p>
        </w:tc>
        <w:tc>
          <w:tcPr>
            <w:tcW w:w="41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0FD0D31" w14:textId="77777777" w:rsidR="00493E29" w:rsidRPr="00493E29" w:rsidRDefault="00493E29" w:rsidP="00A442C9">
            <w:pPr>
              <w:pStyle w:val="NoSpacing"/>
            </w:pPr>
            <w:r w:rsidRPr="00493E29">
              <w:t>FIXED ASSETS/CIP </w:t>
            </w:r>
          </w:p>
        </w:tc>
      </w:tr>
      <w:tr w:rsidR="00493E29" w:rsidRPr="00493E29" w14:paraId="1B492696" w14:textId="77777777" w:rsidTr="00493E29">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8DEF73A" w14:textId="77777777" w:rsidR="00493E29" w:rsidRPr="00493E29" w:rsidRDefault="00493E29" w:rsidP="00A442C9">
            <w:pPr>
              <w:pStyle w:val="NoSpacing"/>
            </w:pPr>
          </w:p>
        </w:tc>
        <w:tc>
          <w:tcPr>
            <w:tcW w:w="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CBF6647" w14:textId="77777777" w:rsidR="00493E29" w:rsidRPr="00493E29" w:rsidRDefault="00493E29" w:rsidP="00A442C9">
            <w:pPr>
              <w:pStyle w:val="NoSpacing"/>
            </w:pPr>
            <w:r w:rsidRPr="00493E29">
              <w:t>3 </w:t>
            </w:r>
          </w:p>
        </w:tc>
        <w:tc>
          <w:tcPr>
            <w:tcW w:w="41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5C39572" w14:textId="77777777" w:rsidR="00493E29" w:rsidRPr="00493E29" w:rsidRDefault="00493E29" w:rsidP="00A442C9">
            <w:pPr>
              <w:pStyle w:val="NoSpacing"/>
            </w:pPr>
            <w:r w:rsidRPr="00493E29">
              <w:t>OTHER ASSETS </w:t>
            </w:r>
          </w:p>
        </w:tc>
      </w:tr>
      <w:tr w:rsidR="00493E29" w:rsidRPr="00493E29" w14:paraId="445F6EE0" w14:textId="77777777" w:rsidTr="00493E29">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059F8BF" w14:textId="77777777" w:rsidR="00493E29" w:rsidRPr="00493E29" w:rsidRDefault="00493E29" w:rsidP="00A442C9">
            <w:pPr>
              <w:pStyle w:val="NoSpacing"/>
            </w:pPr>
          </w:p>
        </w:tc>
        <w:tc>
          <w:tcPr>
            <w:tcW w:w="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6A89053" w14:textId="77777777" w:rsidR="00493E29" w:rsidRPr="00493E29" w:rsidRDefault="00493E29" w:rsidP="00A442C9">
            <w:pPr>
              <w:pStyle w:val="NoSpacing"/>
            </w:pPr>
            <w:r w:rsidRPr="00493E29">
              <w:t>4 </w:t>
            </w:r>
          </w:p>
        </w:tc>
        <w:tc>
          <w:tcPr>
            <w:tcW w:w="41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BB5B14B" w14:textId="77777777" w:rsidR="00493E29" w:rsidRPr="00493E29" w:rsidRDefault="00493E29" w:rsidP="00A442C9">
            <w:pPr>
              <w:pStyle w:val="NoSpacing"/>
            </w:pPr>
            <w:r w:rsidRPr="00493E29">
              <w:t>GOODWILL &amp; INTANGIBLE ASSETS </w:t>
            </w:r>
          </w:p>
        </w:tc>
      </w:tr>
      <w:tr w:rsidR="00493E29" w:rsidRPr="00493E29" w14:paraId="2BB303CC" w14:textId="77777777" w:rsidTr="00493E29">
        <w:trPr>
          <w:trHeight w:val="300"/>
        </w:trPr>
        <w:tc>
          <w:tcPr>
            <w:tcW w:w="3945" w:type="dxa"/>
            <w:vMerge w:val="restart"/>
            <w:tcBorders>
              <w:top w:val="single" w:sz="6" w:space="0" w:color="auto"/>
              <w:left w:val="single" w:sz="6" w:space="0" w:color="auto"/>
              <w:bottom w:val="single" w:sz="6" w:space="0" w:color="auto"/>
              <w:right w:val="single" w:sz="6" w:space="0" w:color="auto"/>
            </w:tcBorders>
            <w:shd w:val="clear" w:color="auto" w:fill="auto"/>
            <w:vAlign w:val="bottom"/>
            <w:hideMark/>
          </w:tcPr>
          <w:p w14:paraId="1C2D5F0B" w14:textId="77777777" w:rsidR="00493E29" w:rsidRPr="00493E29" w:rsidRDefault="00493E29" w:rsidP="00A442C9">
            <w:pPr>
              <w:pStyle w:val="NoSpacing"/>
            </w:pPr>
            <w:r w:rsidRPr="00493E29">
              <w:t>LIABILITIES </w:t>
            </w:r>
          </w:p>
        </w:tc>
        <w:tc>
          <w:tcPr>
            <w:tcW w:w="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3A3F068" w14:textId="77777777" w:rsidR="00493E29" w:rsidRPr="00493E29" w:rsidRDefault="00493E29" w:rsidP="00A442C9">
            <w:pPr>
              <w:pStyle w:val="NoSpacing"/>
            </w:pPr>
            <w:r w:rsidRPr="00493E29">
              <w:t>1 </w:t>
            </w:r>
          </w:p>
        </w:tc>
        <w:tc>
          <w:tcPr>
            <w:tcW w:w="41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34A7D3B" w14:textId="77777777" w:rsidR="00493E29" w:rsidRPr="00493E29" w:rsidRDefault="00493E29" w:rsidP="00A442C9">
            <w:pPr>
              <w:pStyle w:val="NoSpacing"/>
            </w:pPr>
            <w:r w:rsidRPr="00493E29">
              <w:t>CURRENT LIABILITIES </w:t>
            </w:r>
          </w:p>
        </w:tc>
      </w:tr>
      <w:tr w:rsidR="00493E29" w:rsidRPr="00493E29" w14:paraId="14628927" w14:textId="77777777" w:rsidTr="00493E29">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DA567E7" w14:textId="77777777" w:rsidR="00493E29" w:rsidRPr="00493E29" w:rsidRDefault="00493E29" w:rsidP="00A442C9">
            <w:pPr>
              <w:pStyle w:val="NoSpacing"/>
            </w:pPr>
          </w:p>
        </w:tc>
        <w:tc>
          <w:tcPr>
            <w:tcW w:w="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D8FC4A3" w14:textId="77777777" w:rsidR="00493E29" w:rsidRPr="00493E29" w:rsidRDefault="00493E29" w:rsidP="00A442C9">
            <w:pPr>
              <w:pStyle w:val="NoSpacing"/>
            </w:pPr>
            <w:r w:rsidRPr="00493E29">
              <w:t>2 </w:t>
            </w:r>
          </w:p>
        </w:tc>
        <w:tc>
          <w:tcPr>
            <w:tcW w:w="41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F777224" w14:textId="77777777" w:rsidR="00493E29" w:rsidRPr="00493E29" w:rsidRDefault="00493E29" w:rsidP="00A442C9">
            <w:pPr>
              <w:pStyle w:val="NoSpacing"/>
            </w:pPr>
            <w:r w:rsidRPr="00493E29">
              <w:t>LONG TERM DEBT </w:t>
            </w:r>
          </w:p>
        </w:tc>
      </w:tr>
      <w:tr w:rsidR="00493E29" w:rsidRPr="00493E29" w14:paraId="17520F1A" w14:textId="77777777" w:rsidTr="00493E29">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33447E1" w14:textId="77777777" w:rsidR="00493E29" w:rsidRPr="00493E29" w:rsidRDefault="00493E29" w:rsidP="00A442C9">
            <w:pPr>
              <w:pStyle w:val="NoSpacing"/>
            </w:pPr>
          </w:p>
        </w:tc>
        <w:tc>
          <w:tcPr>
            <w:tcW w:w="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7B64ABF" w14:textId="77777777" w:rsidR="00493E29" w:rsidRPr="00493E29" w:rsidRDefault="00493E29" w:rsidP="00A442C9">
            <w:pPr>
              <w:pStyle w:val="NoSpacing"/>
            </w:pPr>
            <w:r w:rsidRPr="00493E29">
              <w:t>3 </w:t>
            </w:r>
          </w:p>
        </w:tc>
        <w:tc>
          <w:tcPr>
            <w:tcW w:w="41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75E4A38" w14:textId="77777777" w:rsidR="00493E29" w:rsidRPr="00493E29" w:rsidRDefault="00493E29" w:rsidP="00A442C9">
            <w:pPr>
              <w:pStyle w:val="NoSpacing"/>
            </w:pPr>
            <w:r w:rsidRPr="00493E29">
              <w:t>LT DEFERRED INCOME TAXES </w:t>
            </w:r>
          </w:p>
        </w:tc>
      </w:tr>
      <w:tr w:rsidR="00493E29" w:rsidRPr="00493E29" w14:paraId="5373ADF0" w14:textId="77777777" w:rsidTr="00493E29">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21A1A3C" w14:textId="77777777" w:rsidR="00493E29" w:rsidRPr="00493E29" w:rsidRDefault="00493E29" w:rsidP="00A442C9">
            <w:pPr>
              <w:pStyle w:val="NoSpacing"/>
            </w:pPr>
          </w:p>
        </w:tc>
        <w:tc>
          <w:tcPr>
            <w:tcW w:w="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E6D35B4" w14:textId="77777777" w:rsidR="00493E29" w:rsidRPr="00493E29" w:rsidRDefault="00493E29" w:rsidP="00A442C9">
            <w:pPr>
              <w:pStyle w:val="NoSpacing"/>
            </w:pPr>
            <w:r w:rsidRPr="00493E29">
              <w:t>4 </w:t>
            </w:r>
          </w:p>
        </w:tc>
        <w:tc>
          <w:tcPr>
            <w:tcW w:w="41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EB2264A" w14:textId="77777777" w:rsidR="00493E29" w:rsidRPr="00493E29" w:rsidRDefault="00493E29" w:rsidP="00A442C9">
            <w:pPr>
              <w:pStyle w:val="NoSpacing"/>
            </w:pPr>
            <w:r w:rsidRPr="00493E29">
              <w:t>OTHER DEFERRED ITEMS </w:t>
            </w:r>
          </w:p>
        </w:tc>
      </w:tr>
      <w:tr w:rsidR="00493E29" w:rsidRPr="00493E29" w14:paraId="12730015" w14:textId="77777777" w:rsidTr="00493E29">
        <w:trPr>
          <w:trHeight w:val="300"/>
        </w:trPr>
        <w:tc>
          <w:tcPr>
            <w:tcW w:w="3945" w:type="dxa"/>
            <w:vMerge w:val="restart"/>
            <w:tcBorders>
              <w:top w:val="single" w:sz="6" w:space="0" w:color="auto"/>
              <w:left w:val="single" w:sz="6" w:space="0" w:color="auto"/>
              <w:bottom w:val="single" w:sz="6" w:space="0" w:color="auto"/>
              <w:right w:val="single" w:sz="6" w:space="0" w:color="auto"/>
            </w:tcBorders>
            <w:shd w:val="clear" w:color="auto" w:fill="auto"/>
            <w:vAlign w:val="bottom"/>
            <w:hideMark/>
          </w:tcPr>
          <w:p w14:paraId="17E4ADDA" w14:textId="77777777" w:rsidR="00493E29" w:rsidRPr="00493E29" w:rsidRDefault="00493E29" w:rsidP="00A442C9">
            <w:pPr>
              <w:pStyle w:val="NoSpacing"/>
            </w:pPr>
            <w:r w:rsidRPr="00493E29">
              <w:t>EQUITY </w:t>
            </w:r>
          </w:p>
        </w:tc>
        <w:tc>
          <w:tcPr>
            <w:tcW w:w="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AEE399F" w14:textId="77777777" w:rsidR="00493E29" w:rsidRPr="00493E29" w:rsidRDefault="00493E29" w:rsidP="00A442C9">
            <w:pPr>
              <w:pStyle w:val="NoSpacing"/>
            </w:pPr>
            <w:r w:rsidRPr="00493E29">
              <w:t>1 </w:t>
            </w:r>
          </w:p>
        </w:tc>
        <w:tc>
          <w:tcPr>
            <w:tcW w:w="41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0254FCB" w14:textId="77777777" w:rsidR="00493E29" w:rsidRPr="00493E29" w:rsidRDefault="00493E29" w:rsidP="00A442C9">
            <w:pPr>
              <w:pStyle w:val="NoSpacing"/>
            </w:pPr>
            <w:r w:rsidRPr="00493E29">
              <w:t>COMMON STOCK </w:t>
            </w:r>
          </w:p>
        </w:tc>
      </w:tr>
      <w:tr w:rsidR="00493E29" w:rsidRPr="00493E29" w14:paraId="76C9BC0E" w14:textId="77777777" w:rsidTr="00493E29">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0D6D73B" w14:textId="77777777" w:rsidR="00493E29" w:rsidRPr="00493E29" w:rsidRDefault="00493E29" w:rsidP="00A442C9">
            <w:pPr>
              <w:pStyle w:val="NoSpacing"/>
            </w:pPr>
          </w:p>
        </w:tc>
        <w:tc>
          <w:tcPr>
            <w:tcW w:w="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D0BD5B7" w14:textId="77777777" w:rsidR="00493E29" w:rsidRPr="00493E29" w:rsidRDefault="00493E29" w:rsidP="00A442C9">
            <w:pPr>
              <w:pStyle w:val="NoSpacing"/>
            </w:pPr>
            <w:r w:rsidRPr="00493E29">
              <w:t>2 </w:t>
            </w:r>
          </w:p>
        </w:tc>
        <w:tc>
          <w:tcPr>
            <w:tcW w:w="41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A129ACF" w14:textId="77777777" w:rsidR="00493E29" w:rsidRPr="00493E29" w:rsidRDefault="00493E29" w:rsidP="00A442C9">
            <w:pPr>
              <w:pStyle w:val="NoSpacing"/>
            </w:pPr>
            <w:r w:rsidRPr="00493E29">
              <w:t>ADDITIONAL PAID IN CAPITAL </w:t>
            </w:r>
          </w:p>
        </w:tc>
      </w:tr>
      <w:tr w:rsidR="00493E29" w:rsidRPr="00493E29" w14:paraId="01144254" w14:textId="77777777" w:rsidTr="00493E29">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4406284" w14:textId="77777777" w:rsidR="00493E29" w:rsidRPr="00493E29" w:rsidRDefault="00493E29" w:rsidP="00A442C9">
            <w:pPr>
              <w:pStyle w:val="NoSpacing"/>
            </w:pPr>
          </w:p>
        </w:tc>
        <w:tc>
          <w:tcPr>
            <w:tcW w:w="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5103E7E" w14:textId="77777777" w:rsidR="00493E29" w:rsidRPr="00493E29" w:rsidRDefault="00493E29" w:rsidP="00A442C9">
            <w:pPr>
              <w:pStyle w:val="NoSpacing"/>
            </w:pPr>
            <w:r w:rsidRPr="00493E29">
              <w:t>3 </w:t>
            </w:r>
          </w:p>
        </w:tc>
        <w:tc>
          <w:tcPr>
            <w:tcW w:w="41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B3A27C2" w14:textId="77777777" w:rsidR="00493E29" w:rsidRPr="00493E29" w:rsidRDefault="00493E29" w:rsidP="00A442C9">
            <w:pPr>
              <w:pStyle w:val="NoSpacing"/>
            </w:pPr>
            <w:r w:rsidRPr="00493E29">
              <w:t>RETAINED EARNINGS </w:t>
            </w:r>
          </w:p>
        </w:tc>
      </w:tr>
      <w:tr w:rsidR="00493E29" w:rsidRPr="00493E29" w14:paraId="23654A05" w14:textId="77777777" w:rsidTr="00493E29">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14145F2" w14:textId="77777777" w:rsidR="00493E29" w:rsidRPr="00493E29" w:rsidRDefault="00493E29" w:rsidP="00A442C9">
            <w:pPr>
              <w:pStyle w:val="NoSpacing"/>
            </w:pPr>
          </w:p>
        </w:tc>
        <w:tc>
          <w:tcPr>
            <w:tcW w:w="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024F596" w14:textId="77777777" w:rsidR="00493E29" w:rsidRPr="00493E29" w:rsidRDefault="00493E29" w:rsidP="00A442C9">
            <w:pPr>
              <w:pStyle w:val="NoSpacing"/>
            </w:pPr>
            <w:r w:rsidRPr="00493E29">
              <w:t>4 </w:t>
            </w:r>
          </w:p>
        </w:tc>
        <w:tc>
          <w:tcPr>
            <w:tcW w:w="41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4EE41F5" w14:textId="77777777" w:rsidR="00493E29" w:rsidRPr="00493E29" w:rsidRDefault="00493E29" w:rsidP="00A442C9">
            <w:pPr>
              <w:pStyle w:val="NoSpacing"/>
            </w:pPr>
            <w:r w:rsidRPr="00493E29">
              <w:t>CUMULATIVE TRANSLATION ADJUSTMENT </w:t>
            </w:r>
          </w:p>
        </w:tc>
      </w:tr>
    </w:tbl>
    <w:p w14:paraId="7FD55883" w14:textId="77777777" w:rsidR="00493E29" w:rsidRPr="00493E29" w:rsidRDefault="00493E29" w:rsidP="00A442C9">
      <w:pPr>
        <w:pStyle w:val="NoSpacing"/>
      </w:pPr>
      <w:r w:rsidRPr="00493E29">
        <w:t> </w:t>
      </w:r>
    </w:p>
    <w:p w14:paraId="319FE33F" w14:textId="5DDDAF97" w:rsidR="00D42B8B" w:rsidRDefault="00D42B8B" w:rsidP="00A442C9">
      <w:pPr>
        <w:pStyle w:val="NoSpacing"/>
      </w:pPr>
    </w:p>
    <w:p w14:paraId="1597E028" w14:textId="77777777" w:rsidR="00851ACB" w:rsidRPr="00851ACB" w:rsidRDefault="00851ACB" w:rsidP="00851ACB">
      <w:pPr>
        <w:pStyle w:val="NoSpacing"/>
        <w:rPr>
          <w:rStyle w:val="IntenseEmphasis"/>
          <w:sz w:val="24"/>
          <w:szCs w:val="24"/>
        </w:rPr>
      </w:pPr>
      <w:r w:rsidRPr="00851ACB">
        <w:rPr>
          <w:rStyle w:val="IntenseEmphasis"/>
          <w:sz w:val="24"/>
          <w:szCs w:val="24"/>
        </w:rPr>
        <w:t>Fluke Currency Views</w:t>
      </w:r>
    </w:p>
    <w:p w14:paraId="7E7F0A49" w14:textId="77777777" w:rsidR="00851ACB" w:rsidRPr="003E6075" w:rsidRDefault="00851ACB" w:rsidP="00851ACB">
      <w:pPr>
        <w:spacing w:after="0" w:line="240" w:lineRule="auto"/>
        <w:ind w:firstLine="0"/>
        <w:jc w:val="left"/>
        <w:textAlignment w:val="baseline"/>
        <w:rPr>
          <w:rFonts w:ascii="Segoe UI" w:eastAsia="Times New Roman" w:hAnsi="Segoe UI" w:cs="Segoe UI"/>
          <w:sz w:val="18"/>
          <w:szCs w:val="18"/>
        </w:rPr>
      </w:pPr>
      <w:r w:rsidRPr="003E6075">
        <w:rPr>
          <w:rFonts w:ascii="Calibri" w:eastAsia="Times New Roman" w:hAnsi="Calibri" w:cs="Calibri"/>
          <w:sz w:val="24"/>
          <w:szCs w:val="24"/>
        </w:rPr>
        <w:t> </w:t>
      </w:r>
    </w:p>
    <w:p w14:paraId="6ABA95B7" w14:textId="77777777" w:rsidR="00851ACB" w:rsidRDefault="00851ACB" w:rsidP="00851ACB">
      <w:pPr>
        <w:ind w:firstLine="0"/>
      </w:pPr>
      <w:r w:rsidRPr="003E6075">
        <w:t xml:space="preserve">Fluke has </w:t>
      </w:r>
      <w:r>
        <w:t>five</w:t>
      </w:r>
      <w:r w:rsidRPr="003E6075">
        <w:t xml:space="preserve"> currency views</w:t>
      </w:r>
    </w:p>
    <w:p w14:paraId="130E8FC9" w14:textId="77777777" w:rsidR="00851ACB" w:rsidRDefault="00851ACB" w:rsidP="0016103C">
      <w:pPr>
        <w:pStyle w:val="ListParagraph"/>
        <w:numPr>
          <w:ilvl w:val="0"/>
          <w:numId w:val="100"/>
        </w:numPr>
        <w:ind w:left="360"/>
      </w:pPr>
      <w:r w:rsidRPr="00B33DD7">
        <w:rPr>
          <w:b/>
          <w:bCs/>
        </w:rPr>
        <w:t>Transactional</w:t>
      </w:r>
      <w:r w:rsidRPr="003E6075">
        <w:t xml:space="preserve"> is the currency used for the transaction</w:t>
      </w:r>
      <w:r>
        <w:t xml:space="preserve"> and is at lowest level (local currency).</w:t>
      </w:r>
      <w:r w:rsidRPr="003E6075">
        <w:t xml:space="preserve"> </w:t>
      </w:r>
      <w:r>
        <w:t>For example, in the</w:t>
      </w:r>
      <w:r w:rsidRPr="003E6075">
        <w:t xml:space="preserve"> UK (United Kingdom) entity can sell in $USD and to others in $GBP.  The transactional currency is the currency the transaction was transacted in. </w:t>
      </w:r>
      <w:r>
        <w:t>The Transactional Currency is what is posted in Oracle based on the PO, Invoice, contract, etc.</w:t>
      </w:r>
    </w:p>
    <w:p w14:paraId="30AEC0A0" w14:textId="77777777" w:rsidR="00851ACB" w:rsidRPr="00D14720" w:rsidRDefault="00851ACB" w:rsidP="00851ACB">
      <w:pPr>
        <w:jc w:val="center"/>
        <w:rPr>
          <w:b/>
          <w:bCs/>
        </w:rPr>
      </w:pPr>
      <w:r w:rsidRPr="00D14720">
        <w:rPr>
          <w:b/>
          <w:bCs/>
        </w:rPr>
        <w:t>No Formula</w:t>
      </w:r>
    </w:p>
    <w:p w14:paraId="6BBC7DB1" w14:textId="1A0B5951" w:rsidR="00851ACB" w:rsidRDefault="00851ACB" w:rsidP="00851ACB">
      <w:pPr>
        <w:ind w:firstLine="0"/>
        <w:rPr>
          <w:rFonts w:eastAsiaTheme="minorEastAsia"/>
        </w:rPr>
      </w:pPr>
      <w:r>
        <w:t xml:space="preserve">  </w:t>
      </w:r>
    </w:p>
    <w:p w14:paraId="392EF1E7" w14:textId="77777777" w:rsidR="00851ACB" w:rsidRPr="001309AB" w:rsidRDefault="00851ACB" w:rsidP="0016103C">
      <w:pPr>
        <w:pStyle w:val="ListParagraph"/>
        <w:numPr>
          <w:ilvl w:val="0"/>
          <w:numId w:val="100"/>
        </w:numPr>
        <w:ind w:left="360"/>
        <w:rPr>
          <w:rFonts w:ascii="Segoe UI" w:hAnsi="Segoe UI" w:cs="Segoe UI"/>
          <w:sz w:val="18"/>
          <w:szCs w:val="18"/>
        </w:rPr>
      </w:pPr>
      <w:r w:rsidRPr="336DDC5D">
        <w:rPr>
          <w:b/>
          <w:bCs/>
        </w:rPr>
        <w:t xml:space="preserve">Functional </w:t>
      </w:r>
      <w:r>
        <w:t xml:space="preserve">is tied to the currency of the country of ultimate destination. This may coincide in some cases with the </w:t>
      </w:r>
      <w:r w:rsidRPr="001309AB">
        <w:t>Transactional</w:t>
      </w:r>
      <w:r w:rsidRPr="336DDC5D">
        <w:rPr>
          <w:b/>
          <w:bCs/>
        </w:rPr>
        <w:t xml:space="preserve"> </w:t>
      </w:r>
      <w:r>
        <w:t>(when the transaction is made on the same currency as of the country of ultimate destination) or need to be calculated translating the Transactional currency to the Functional using the official corporate exchange rates for a given period</w:t>
      </w:r>
    </w:p>
    <w:p w14:paraId="5902F578" w14:textId="77777777" w:rsidR="00851ACB" w:rsidRPr="00E73384" w:rsidRDefault="00851ACB" w:rsidP="00851ACB">
      <w:pPr>
        <w:pStyle w:val="ListParagraph"/>
        <w:ind w:left="360" w:firstLine="0"/>
        <w:rPr>
          <w:rFonts w:ascii="Segoe UI" w:hAnsi="Segoe UI" w:cs="Segoe UI"/>
          <w:sz w:val="18"/>
          <w:szCs w:val="18"/>
        </w:rPr>
      </w:pPr>
    </w:p>
    <w:p w14:paraId="618FF287" w14:textId="77777777" w:rsidR="00851ACB" w:rsidRPr="00BE6E6B" w:rsidRDefault="00851ACB" w:rsidP="00851ACB">
      <w:pPr>
        <w:pStyle w:val="ListParagraph"/>
        <w:ind w:left="360" w:firstLine="0"/>
        <w:rPr>
          <w:rFonts w:ascii="Segoe UI" w:hAnsi="Segoe UI" w:cs="Segoe UI"/>
          <w:sz w:val="18"/>
          <w:szCs w:val="18"/>
        </w:rPr>
      </w:pPr>
      <w:r w:rsidRPr="001309AB">
        <w:t>Entity</w:t>
      </w:r>
      <w:r w:rsidRPr="336DDC5D">
        <w:rPr>
          <w:b/>
          <w:bCs/>
        </w:rPr>
        <w:t xml:space="preserve"> </w:t>
      </w:r>
      <w:r>
        <w:t xml:space="preserve">(referenced as Functional in legacy terms) is tied to a Fluke entity and the currency for an order is shown in the Entity’s country currency regardless of the country the product is sold. This is a calculated currency and used to obtain Net USD currency. All entity submissions each month for the financials is provided in $USD per the calculation below.  Then in Hyperion it takes the Reported net USD and converts it back to a Functional currency (tied to the Entity).  For example, ($0.7915 USD / rate .7915) = $1.00 CAD, would be the functional amount.  </w:t>
      </w:r>
    </w:p>
    <w:p w14:paraId="6A58217F" w14:textId="77777777" w:rsidR="00851ACB" w:rsidRPr="00BE6E6B" w:rsidRDefault="00851ACB" w:rsidP="00851ACB">
      <w:pPr>
        <w:rPr>
          <w:rFonts w:ascii="Segoe UI" w:hAnsi="Segoe UI" w:cs="Segoe UI"/>
          <w:sz w:val="18"/>
          <w:szCs w:val="18"/>
        </w:rPr>
      </w:pPr>
    </w:p>
    <w:p w14:paraId="5209FA06" w14:textId="77777777" w:rsidR="00851ACB" w:rsidRPr="00C10F92" w:rsidRDefault="00851ACB" w:rsidP="00851ACB">
      <w:pPr>
        <w:jc w:val="center"/>
        <w:rPr>
          <w:rFonts w:ascii="Segoe UI" w:hAnsi="Segoe UI" w:cs="Segoe UI"/>
          <w:b/>
          <w:bCs/>
          <w:sz w:val="18"/>
          <w:szCs w:val="18"/>
        </w:rPr>
      </w:pPr>
      <w:r w:rsidRPr="336DDC5D">
        <w:rPr>
          <w:b/>
          <w:bCs/>
        </w:rPr>
        <w:t>Reported net USD / FX rate</w:t>
      </w:r>
    </w:p>
    <w:p w14:paraId="63C99FCE" w14:textId="77777777" w:rsidR="00851ACB" w:rsidRDefault="00851ACB" w:rsidP="00851ACB">
      <w:pPr>
        <w:pStyle w:val="ListParagraph"/>
        <w:ind w:left="360" w:firstLine="0"/>
        <w:rPr>
          <w:rFonts w:ascii="Segoe UI" w:hAnsi="Segoe UI" w:cs="Segoe UI"/>
          <w:sz w:val="18"/>
          <w:szCs w:val="18"/>
        </w:rPr>
      </w:pPr>
    </w:p>
    <w:p w14:paraId="10407662" w14:textId="72DF9883" w:rsidR="1427D1CC" w:rsidRDefault="00851ACB" w:rsidP="0016103C">
      <w:pPr>
        <w:pStyle w:val="ListParagraph"/>
        <w:numPr>
          <w:ilvl w:val="0"/>
          <w:numId w:val="105"/>
        </w:numPr>
        <w:ind w:left="360"/>
        <w:rPr>
          <w:rFonts w:eastAsiaTheme="minorEastAsia"/>
          <w:b/>
          <w:bCs/>
          <w:color w:val="000000" w:themeColor="text1"/>
        </w:rPr>
      </w:pPr>
      <w:r w:rsidRPr="7FE9AACA">
        <w:rPr>
          <w:rFonts w:ascii="Calibri" w:eastAsia="Calibri" w:hAnsi="Calibri" w:cs="Calibri"/>
          <w:b/>
          <w:color w:val="000000" w:themeColor="text1"/>
        </w:rPr>
        <w:t>Net USD(Reported)</w:t>
      </w:r>
      <w:r w:rsidRPr="7FE9AACA">
        <w:rPr>
          <w:rFonts w:ascii="Calibri" w:eastAsia="Calibri" w:hAnsi="Calibri" w:cs="Calibri"/>
          <w:color w:val="000000" w:themeColor="text1"/>
        </w:rPr>
        <w:t xml:space="preserve"> is </w:t>
      </w:r>
      <w:r w:rsidR="1427D1CC" w:rsidRPr="7FE9AACA">
        <w:rPr>
          <w:rFonts w:ascii="Calibri" w:eastAsia="Calibri" w:hAnsi="Calibri" w:cs="Calibri"/>
          <w:color w:val="000000" w:themeColor="text1"/>
        </w:rPr>
        <w:t xml:space="preserve">the Functional Currency directly translated to USD using the corporate exchange rate for the period. </w:t>
      </w:r>
    </w:p>
    <w:p w14:paraId="5E383962" w14:textId="75801F82" w:rsidR="1427D1CC" w:rsidRDefault="1427D1CC" w:rsidP="7FE9AACA">
      <w:pPr>
        <w:rPr>
          <w:rFonts w:ascii="Calibri" w:eastAsia="Calibri" w:hAnsi="Calibri" w:cs="Calibri"/>
          <w:color w:val="000000" w:themeColor="text1"/>
        </w:rPr>
      </w:pPr>
      <w:r w:rsidRPr="7FE9AACA">
        <w:rPr>
          <w:rFonts w:ascii="Calibri" w:eastAsia="Calibri" w:hAnsi="Calibri" w:cs="Calibri"/>
          <w:color w:val="000000" w:themeColor="text1"/>
        </w:rPr>
        <w:t xml:space="preserve">However due to Fluke’s Entity Structure this is a 3-step process that is used for financial reporting. To obtain the Net USD first </w:t>
      </w:r>
      <w:r w:rsidR="00851ACB" w:rsidRPr="7FE9AACA">
        <w:rPr>
          <w:rFonts w:ascii="Calibri" w:eastAsia="Calibri" w:hAnsi="Calibri" w:cs="Calibri"/>
          <w:color w:val="000000" w:themeColor="text1"/>
        </w:rPr>
        <w:t xml:space="preserve">Transactional currency </w:t>
      </w:r>
      <w:r w:rsidRPr="7FE9AACA">
        <w:rPr>
          <w:rFonts w:ascii="Calibri" w:eastAsia="Calibri" w:hAnsi="Calibri" w:cs="Calibri"/>
          <w:color w:val="000000" w:themeColor="text1"/>
        </w:rPr>
        <w:t xml:space="preserve">is </w:t>
      </w:r>
      <w:r w:rsidR="00851ACB" w:rsidRPr="7FE9AACA">
        <w:rPr>
          <w:rFonts w:ascii="Calibri" w:eastAsia="Calibri" w:hAnsi="Calibri" w:cs="Calibri"/>
          <w:color w:val="000000" w:themeColor="text1"/>
        </w:rPr>
        <w:t xml:space="preserve">converted to Functional </w:t>
      </w:r>
      <w:r w:rsidRPr="7FE9AACA">
        <w:rPr>
          <w:rFonts w:ascii="Calibri" w:eastAsia="Calibri" w:hAnsi="Calibri" w:cs="Calibri"/>
          <w:color w:val="000000" w:themeColor="text1"/>
        </w:rPr>
        <w:t>and then to USD.</w:t>
      </w:r>
      <w:r w:rsidR="00851ACB" w:rsidRPr="7FE9AACA">
        <w:rPr>
          <w:rFonts w:ascii="Calibri" w:eastAsia="Calibri" w:hAnsi="Calibri" w:cs="Calibri"/>
          <w:color w:val="000000" w:themeColor="text1"/>
        </w:rPr>
        <w:t xml:space="preserve"> This currency is any order calculated in US dollars if not originally sold in USD. It is used to report Financials each month in US Dollars for consolidated Fluke roll up. </w:t>
      </w:r>
      <w:r w:rsidRPr="7FE9AACA">
        <w:rPr>
          <w:rFonts w:ascii="Calibri" w:eastAsia="Calibri" w:hAnsi="Calibri" w:cs="Calibri"/>
          <w:color w:val="000000" w:themeColor="text1"/>
        </w:rPr>
        <w:t> </w:t>
      </w:r>
    </w:p>
    <w:p w14:paraId="75478B0F" w14:textId="1196D873" w:rsidR="1427D1CC" w:rsidRDefault="00851ACB" w:rsidP="7FE9AACA">
      <w:pPr>
        <w:rPr>
          <w:rFonts w:ascii="Calibri" w:eastAsia="Calibri" w:hAnsi="Calibri" w:cs="Calibri"/>
          <w:color w:val="000000" w:themeColor="text1"/>
        </w:rPr>
      </w:pPr>
      <w:r w:rsidRPr="7FE9AACA">
        <w:rPr>
          <w:rFonts w:ascii="Calibri" w:eastAsia="Calibri" w:hAnsi="Calibri" w:cs="Calibri"/>
          <w:color w:val="000000" w:themeColor="text1"/>
        </w:rPr>
        <w:t>For example, $1 CAD x 0 .7915(FX rate) = $0.7915 $USD this amount would be loaded to Hyperion.  This is the reported net USD amount in Hyperion.</w:t>
      </w:r>
      <w:r w:rsidR="1427D1CC" w:rsidRPr="7FE9AACA">
        <w:rPr>
          <w:rFonts w:ascii="Calibri" w:eastAsia="Calibri" w:hAnsi="Calibri" w:cs="Calibri"/>
          <w:color w:val="000000" w:themeColor="text1"/>
        </w:rPr>
        <w:t xml:space="preserve"> </w:t>
      </w:r>
    </w:p>
    <w:p w14:paraId="25C8AC75" w14:textId="16AD90E2" w:rsidR="00851ACB" w:rsidRDefault="00851ACB" w:rsidP="7FE9AACA">
      <w:pPr>
        <w:rPr>
          <w:rFonts w:ascii="Calibri" w:eastAsia="Calibri" w:hAnsi="Calibri" w:cs="Calibri"/>
          <w:color w:val="000000" w:themeColor="text1"/>
        </w:rPr>
      </w:pPr>
    </w:p>
    <w:p w14:paraId="35379D04" w14:textId="79E7EE82" w:rsidR="00851ACB" w:rsidRDefault="00851ACB" w:rsidP="00851ACB">
      <w:pPr>
        <w:jc w:val="center"/>
        <w:rPr>
          <w:rFonts w:ascii="Calibri" w:eastAsia="Calibri" w:hAnsi="Calibri" w:cs="Calibri"/>
          <w:color w:val="000000" w:themeColor="text1"/>
        </w:rPr>
      </w:pPr>
      <w:r w:rsidRPr="7FE9AACA">
        <w:rPr>
          <w:rFonts w:ascii="Calibri" w:eastAsia="Calibri" w:hAnsi="Calibri" w:cs="Calibri"/>
          <w:b/>
          <w:color w:val="000000" w:themeColor="text1"/>
        </w:rPr>
        <w:t>Transactional Currency x FX Rate</w:t>
      </w:r>
    </w:p>
    <w:p w14:paraId="5ED22347" w14:textId="032FEFAE" w:rsidR="00851ACB" w:rsidRDefault="00851ACB" w:rsidP="7FE9AACA">
      <w:pPr>
        <w:jc w:val="center"/>
        <w:rPr>
          <w:b/>
        </w:rPr>
      </w:pPr>
    </w:p>
    <w:p w14:paraId="305F53AD" w14:textId="77777777" w:rsidR="00851ACB" w:rsidRDefault="00851ACB" w:rsidP="0016103C">
      <w:pPr>
        <w:pStyle w:val="ListParagraph"/>
        <w:numPr>
          <w:ilvl w:val="0"/>
          <w:numId w:val="100"/>
        </w:numPr>
        <w:ind w:left="360"/>
      </w:pPr>
      <w:r w:rsidRPr="336DDC5D">
        <w:rPr>
          <w:b/>
          <w:bCs/>
        </w:rPr>
        <w:t>Net EURO</w:t>
      </w:r>
      <w:r>
        <w:t> (not functional view) FPI team is using this for orders and shipments.  This field in MRDW Shipments is  derived at Informatica level not at OBI RPD Level. Below is the logic to get Net EUR field in Informatica.  (“Net EUR” field denotes “LOCAL_NET_EURO_EXTD_AMT” in Shipment Detail table)</w:t>
      </w:r>
    </w:p>
    <w:p w14:paraId="5419E66B" w14:textId="77777777" w:rsidR="00851ACB" w:rsidRDefault="00851ACB" w:rsidP="00851ACB">
      <w:pPr>
        <w:shd w:val="clear" w:color="auto" w:fill="FFFFFF" w:themeFill="background1"/>
        <w:spacing w:after="0" w:line="240" w:lineRule="auto"/>
        <w:ind w:left="360" w:firstLine="0"/>
        <w:jc w:val="left"/>
        <w:rPr>
          <w:rFonts w:ascii="Calibri" w:eastAsia="Times New Roman" w:hAnsi="Calibri" w:cs="Calibri"/>
          <w:b/>
          <w:bCs/>
        </w:rPr>
      </w:pPr>
    </w:p>
    <w:p w14:paraId="00A97728" w14:textId="77777777" w:rsidR="00851ACB" w:rsidRDefault="00851ACB" w:rsidP="00851ACB">
      <w:pPr>
        <w:shd w:val="clear" w:color="auto" w:fill="FFFFFF" w:themeFill="background1"/>
        <w:spacing w:after="0" w:line="240" w:lineRule="auto"/>
        <w:ind w:left="360" w:firstLine="0"/>
        <w:jc w:val="center"/>
        <w:rPr>
          <w:rFonts w:ascii="Calibri" w:eastAsia="Times New Roman" w:hAnsi="Calibri" w:cs="Calibri"/>
          <w:b/>
          <w:bCs/>
        </w:rPr>
      </w:pPr>
      <w:r>
        <w:rPr>
          <w:rFonts w:ascii="Calibri" w:hAnsi="Calibri" w:cs="Calibri"/>
          <w:b/>
          <w:bCs/>
          <w:shd w:val="clear" w:color="auto" w:fill="FFFFFF"/>
        </w:rPr>
        <w:t>Net Euro = Reported net USD / FX rate</w:t>
      </w:r>
    </w:p>
    <w:p w14:paraId="004CFCAC" w14:textId="77777777" w:rsidR="00851ACB" w:rsidRDefault="00851ACB" w:rsidP="00851ACB">
      <w:pPr>
        <w:shd w:val="clear" w:color="auto" w:fill="FFFFFF" w:themeFill="background1"/>
        <w:spacing w:after="0" w:line="240" w:lineRule="auto"/>
        <w:ind w:left="360" w:firstLine="0"/>
        <w:jc w:val="left"/>
        <w:rPr>
          <w:rFonts w:ascii="Calibri" w:eastAsia="Times New Roman" w:hAnsi="Calibri" w:cs="Calibri"/>
          <w:b/>
          <w:bCs/>
        </w:rPr>
      </w:pPr>
    </w:p>
    <w:p w14:paraId="2485FC5F" w14:textId="77777777" w:rsidR="00851ACB" w:rsidRDefault="00851ACB" w:rsidP="00851ACB">
      <w:pPr>
        <w:shd w:val="clear" w:color="auto" w:fill="FFFFFF" w:themeFill="background1"/>
        <w:spacing w:after="0" w:line="240" w:lineRule="auto"/>
        <w:ind w:left="360" w:firstLine="0"/>
        <w:jc w:val="left"/>
        <w:rPr>
          <w:rFonts w:ascii="Calibri" w:eastAsia="Times New Roman" w:hAnsi="Calibri" w:cs="Calibri"/>
          <w:b/>
          <w:bCs/>
        </w:rPr>
      </w:pPr>
    </w:p>
    <w:p w14:paraId="432F9C18" w14:textId="77777777" w:rsidR="00851ACB" w:rsidRPr="0074508C" w:rsidRDefault="00851ACB" w:rsidP="00851ACB">
      <w:pPr>
        <w:shd w:val="clear" w:color="auto" w:fill="FFFFFF" w:themeFill="background1"/>
        <w:spacing w:after="0" w:line="240" w:lineRule="auto"/>
        <w:ind w:left="360" w:firstLine="0"/>
        <w:jc w:val="left"/>
        <w:rPr>
          <w:rFonts w:ascii="Calibri" w:eastAsia="Times New Roman" w:hAnsi="Calibri" w:cs="Calibri"/>
          <w:sz w:val="16"/>
          <w:szCs w:val="16"/>
        </w:rPr>
      </w:pPr>
      <w:r w:rsidRPr="0074508C">
        <w:rPr>
          <w:rFonts w:ascii="Calibri" w:eastAsia="Times New Roman" w:hAnsi="Calibri" w:cs="Calibri"/>
          <w:sz w:val="16"/>
          <w:szCs w:val="16"/>
        </w:rPr>
        <w:t>DECODE(ROUND(NET_USD_EXTD_AMT * 1 / (:SP.FLKMRDW_GET_EXCHANGE_RATE (61, :SP.FLKMRDW_GET_GL_PERIOD(SHIP_DATE, '1'), 'USD', 'A')),2) ,</w:t>
      </w:r>
    </w:p>
    <w:p w14:paraId="14840F0D" w14:textId="77777777" w:rsidR="00851ACB" w:rsidRPr="0074508C" w:rsidRDefault="00851ACB" w:rsidP="00851ACB">
      <w:pPr>
        <w:shd w:val="clear" w:color="auto" w:fill="FFFFFF" w:themeFill="background1"/>
        <w:spacing w:after="0" w:line="240" w:lineRule="auto"/>
        <w:ind w:left="360" w:firstLine="0"/>
        <w:jc w:val="left"/>
        <w:rPr>
          <w:rFonts w:ascii="Calibri" w:eastAsia="Times New Roman" w:hAnsi="Calibri" w:cs="Calibri"/>
          <w:sz w:val="16"/>
          <w:szCs w:val="16"/>
        </w:rPr>
      </w:pPr>
      <w:r w:rsidRPr="0074508C">
        <w:rPr>
          <w:rFonts w:ascii="Calibri" w:eastAsia="Times New Roman" w:hAnsi="Calibri" w:cs="Calibri"/>
          <w:sz w:val="16"/>
          <w:szCs w:val="16"/>
        </w:rPr>
        <w:t>       NULL, 0,</w:t>
      </w:r>
    </w:p>
    <w:p w14:paraId="29422065" w14:textId="77777777" w:rsidR="00851ACB" w:rsidRPr="0074508C" w:rsidRDefault="00851ACB" w:rsidP="00851ACB">
      <w:pPr>
        <w:shd w:val="clear" w:color="auto" w:fill="FFFFFF" w:themeFill="background1"/>
        <w:spacing w:after="0" w:line="240" w:lineRule="auto"/>
        <w:ind w:left="360" w:firstLine="0"/>
        <w:jc w:val="left"/>
        <w:rPr>
          <w:rFonts w:ascii="Calibri" w:eastAsia="Times New Roman" w:hAnsi="Calibri" w:cs="Calibri"/>
          <w:sz w:val="16"/>
          <w:szCs w:val="16"/>
        </w:rPr>
      </w:pPr>
      <w:r w:rsidRPr="0074508C">
        <w:rPr>
          <w:rFonts w:ascii="Calibri" w:eastAsia="Times New Roman" w:hAnsi="Calibri" w:cs="Calibri"/>
          <w:sz w:val="16"/>
          <w:szCs w:val="16"/>
        </w:rPr>
        <w:t>       ROUND(NET_USD_EXTD_AMT * 1 / (:SP.FLKMRDW_GET_EXCHANGE_RATE (61, :SP.FLKMRDW_GET_GL_PERIOD(SHIP_DATE, '1'), 'USD', 'A')),2))</w:t>
      </w:r>
    </w:p>
    <w:p w14:paraId="68E17EC8" w14:textId="77777777" w:rsidR="00851ACB" w:rsidRPr="00594AF2" w:rsidRDefault="00851ACB" w:rsidP="00851ACB">
      <w:pPr>
        <w:pStyle w:val="ListParagraph"/>
        <w:rPr>
          <w:rFonts w:ascii="Segoe UI" w:hAnsi="Segoe UI" w:cs="Segoe UI"/>
          <w:sz w:val="18"/>
          <w:szCs w:val="18"/>
        </w:rPr>
      </w:pPr>
    </w:p>
    <w:p w14:paraId="2DC9B26C" w14:textId="77777777" w:rsidR="00851ACB" w:rsidRPr="00BC3C94" w:rsidRDefault="00851ACB" w:rsidP="00851ACB">
      <w:pPr>
        <w:pStyle w:val="ListParagraph"/>
        <w:ind w:left="360" w:firstLine="0"/>
        <w:rPr>
          <w:rFonts w:ascii="Segoe UI" w:hAnsi="Segoe UI" w:cs="Segoe UI"/>
          <w:sz w:val="18"/>
          <w:szCs w:val="18"/>
        </w:rPr>
      </w:pPr>
    </w:p>
    <w:p w14:paraId="2DCEA510" w14:textId="77777777" w:rsidR="00851ACB" w:rsidRDefault="00851ACB" w:rsidP="0016103C">
      <w:pPr>
        <w:pStyle w:val="ListParagraph"/>
        <w:numPr>
          <w:ilvl w:val="0"/>
          <w:numId w:val="100"/>
        </w:numPr>
        <w:ind w:left="360"/>
      </w:pPr>
      <w:r w:rsidRPr="336DDC5D">
        <w:rPr>
          <w:b/>
          <w:bCs/>
        </w:rPr>
        <w:t>Net USD FX Adjusted</w:t>
      </w:r>
      <w:r>
        <w:t xml:space="preserve"> (constant currency) - this method is applied for analysis or comparison purposes - for sales and expenses – forecast and budget cycles use constant currency globally. Hyperion has various scenarios, for this calculation.  CC PF (constant currency prior forecast)   </w:t>
      </w:r>
    </w:p>
    <w:p w14:paraId="6B9F29C1" w14:textId="77777777" w:rsidR="00851ACB" w:rsidRDefault="00851ACB" w:rsidP="00851ACB">
      <w:pPr>
        <w:pStyle w:val="ListParagraph"/>
        <w:ind w:left="360" w:firstLine="0"/>
      </w:pPr>
    </w:p>
    <w:p w14:paraId="5411D43D" w14:textId="77777777" w:rsidR="00851ACB" w:rsidRPr="003E6075" w:rsidRDefault="00851ACB" w:rsidP="00851ACB">
      <w:pPr>
        <w:spacing w:after="0" w:line="240" w:lineRule="auto"/>
        <w:ind w:firstLine="0"/>
        <w:jc w:val="left"/>
        <w:textAlignment w:val="baseline"/>
      </w:pPr>
      <w:r w:rsidRPr="003E6075">
        <w:t xml:space="preserve">Net Transactional </w:t>
      </w:r>
      <w:r>
        <w:t xml:space="preserve">Currency </w:t>
      </w:r>
      <w:r w:rsidRPr="003E6075">
        <w:t>values for all years are translated to Net USD</w:t>
      </w:r>
      <w:r>
        <w:t xml:space="preserve"> FX Adjusted</w:t>
      </w:r>
      <w:r w:rsidRPr="003E6075">
        <w:t xml:space="preserve"> using the most recent actual and forecast rates of the current year. Below is the example how Net USD</w:t>
      </w:r>
      <w:r>
        <w:t xml:space="preserve"> FX Adjusted</w:t>
      </w:r>
      <w:r w:rsidRPr="003E6075">
        <w:t xml:space="preserve"> is calculated for F1-F3 forecast cycles for 2 years.  All the past years (before 2020) are recalculated in the same way as 2020 in the example below. Cycle continues until F12 and then starts again with the FX rates of the new year.  </w:t>
      </w:r>
    </w:p>
    <w:p w14:paraId="4B07FD34" w14:textId="77777777" w:rsidR="00851ACB" w:rsidRPr="003E6075" w:rsidRDefault="00851ACB" w:rsidP="00851ACB">
      <w:pPr>
        <w:spacing w:after="0" w:line="240" w:lineRule="auto"/>
        <w:ind w:firstLine="0"/>
        <w:jc w:val="left"/>
        <w:textAlignment w:val="baseline"/>
        <w:rPr>
          <w:rFonts w:ascii="Segoe UI" w:eastAsia="Times New Roman" w:hAnsi="Segoe UI" w:cs="Segoe UI"/>
          <w:sz w:val="18"/>
          <w:szCs w:val="18"/>
        </w:rPr>
      </w:pPr>
      <w:r w:rsidRPr="003E6075">
        <w:rPr>
          <w:rFonts w:ascii="Arial" w:eastAsia="Times New Roman" w:hAnsi="Arial" w:cs="Arial"/>
          <w:sz w:val="20"/>
          <w:szCs w:val="20"/>
        </w:rPr>
        <w:lastRenderedPageBreak/>
        <w:t> </w:t>
      </w:r>
      <w:r w:rsidRPr="003E6075">
        <w:rPr>
          <w:rFonts w:ascii="Calibri" w:hAnsi="Calibri" w:cs="Calibri"/>
          <w:b/>
          <w:bCs/>
          <w:noProof/>
          <w:color w:val="000000"/>
          <w:shd w:val="clear" w:color="auto" w:fill="FFFFFF"/>
        </w:rPr>
        <w:drawing>
          <wp:inline distT="0" distB="0" distL="0" distR="0" wp14:anchorId="509DC948" wp14:editId="503FB13D">
            <wp:extent cx="5943600" cy="17907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r w:rsidRPr="003E6075">
        <w:rPr>
          <w:rFonts w:ascii="Calibri" w:eastAsia="Times New Roman" w:hAnsi="Calibri" w:cs="Calibri"/>
        </w:rPr>
        <w:t> </w:t>
      </w:r>
    </w:p>
    <w:p w14:paraId="0C8993F4" w14:textId="77777777" w:rsidR="00851ACB" w:rsidRPr="003E6075" w:rsidRDefault="00851ACB" w:rsidP="00851ACB">
      <w:pPr>
        <w:spacing w:after="0" w:line="240" w:lineRule="auto"/>
        <w:ind w:firstLine="0"/>
        <w:jc w:val="left"/>
        <w:textAlignment w:val="baseline"/>
        <w:rPr>
          <w:rFonts w:ascii="Segoe UI" w:eastAsia="Times New Roman" w:hAnsi="Segoe UI" w:cs="Segoe UI"/>
          <w:sz w:val="18"/>
          <w:szCs w:val="18"/>
        </w:rPr>
      </w:pPr>
      <w:r w:rsidRPr="003E6075">
        <w:rPr>
          <w:rFonts w:ascii="Calibri" w:hAnsi="Calibri" w:cs="Calibri"/>
          <w:b/>
          <w:bCs/>
          <w:noProof/>
          <w:color w:val="000000"/>
          <w:shd w:val="clear" w:color="auto" w:fill="FFFFFF"/>
        </w:rPr>
        <w:drawing>
          <wp:inline distT="0" distB="0" distL="0" distR="0" wp14:anchorId="367F4215" wp14:editId="4B170010">
            <wp:extent cx="5943600" cy="17145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r w:rsidRPr="003E6075">
        <w:rPr>
          <w:rFonts w:ascii="Calibri" w:eastAsia="Times New Roman" w:hAnsi="Calibri" w:cs="Calibri"/>
        </w:rPr>
        <w:t> </w:t>
      </w:r>
    </w:p>
    <w:p w14:paraId="14FDA5E0" w14:textId="77777777" w:rsidR="00851ACB" w:rsidRPr="003E6075" w:rsidRDefault="00851ACB" w:rsidP="00851ACB">
      <w:pPr>
        <w:spacing w:after="0" w:line="240" w:lineRule="auto"/>
        <w:ind w:firstLine="0"/>
        <w:jc w:val="left"/>
        <w:textAlignment w:val="baseline"/>
        <w:rPr>
          <w:rFonts w:ascii="Segoe UI" w:eastAsia="Times New Roman" w:hAnsi="Segoe UI" w:cs="Segoe UI"/>
          <w:sz w:val="18"/>
          <w:szCs w:val="18"/>
        </w:rPr>
      </w:pPr>
      <w:r w:rsidRPr="003E6075">
        <w:rPr>
          <w:rFonts w:ascii="Calibri" w:hAnsi="Calibri" w:cs="Calibri"/>
          <w:b/>
          <w:bCs/>
          <w:noProof/>
          <w:color w:val="000000"/>
          <w:shd w:val="clear" w:color="auto" w:fill="FFFFFF"/>
        </w:rPr>
        <w:drawing>
          <wp:inline distT="0" distB="0" distL="0" distR="0" wp14:anchorId="4C6A36E2" wp14:editId="21C86A79">
            <wp:extent cx="5943600" cy="17335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r w:rsidRPr="003E6075">
        <w:rPr>
          <w:rFonts w:ascii="Calibri" w:eastAsia="Times New Roman" w:hAnsi="Calibri" w:cs="Calibri"/>
        </w:rPr>
        <w:t> </w:t>
      </w:r>
    </w:p>
    <w:p w14:paraId="61D1389F" w14:textId="77777777" w:rsidR="00851ACB" w:rsidRDefault="00851ACB" w:rsidP="00851ACB">
      <w:pPr>
        <w:ind w:firstLine="0"/>
        <w:rPr>
          <w:rStyle w:val="eop"/>
          <w:rFonts w:ascii="Calibri" w:hAnsi="Calibri" w:cs="Calibri"/>
          <w:b/>
          <w:bCs/>
          <w:color w:val="000000"/>
          <w:shd w:val="clear" w:color="auto" w:fill="FFFFFF"/>
        </w:rPr>
      </w:pPr>
    </w:p>
    <w:p w14:paraId="32761915" w14:textId="77777777" w:rsidR="00851ACB" w:rsidRPr="003E6075" w:rsidRDefault="00851ACB" w:rsidP="00851ACB">
      <w:pPr>
        <w:ind w:firstLine="0"/>
        <w:rPr>
          <w:rFonts w:ascii="Segoe UI" w:hAnsi="Segoe UI" w:cs="Segoe UI"/>
          <w:sz w:val="18"/>
          <w:szCs w:val="18"/>
        </w:rPr>
      </w:pPr>
      <w:r w:rsidRPr="003E6075">
        <w:rPr>
          <w:b/>
          <w:bCs/>
        </w:rPr>
        <w:t>Fortive Treasury provides</w:t>
      </w:r>
      <w:r>
        <w:rPr>
          <w:b/>
          <w:bCs/>
        </w:rPr>
        <w:t xml:space="preserve"> below </w:t>
      </w:r>
      <w:r w:rsidRPr="003E6075">
        <w:rPr>
          <w:b/>
          <w:bCs/>
        </w:rPr>
        <w:t>FX Rates</w:t>
      </w:r>
      <w:r>
        <w:rPr>
          <w:b/>
          <w:bCs/>
        </w:rPr>
        <w:t xml:space="preserve"> Excel Files t</w:t>
      </w:r>
      <w:r w:rsidRPr="001E3F4C">
        <w:rPr>
          <w:rFonts w:ascii="Calibri" w:hAnsi="Calibri" w:cs="Calibri"/>
          <w:b/>
          <w:bCs/>
        </w:rPr>
        <w:t>hat are fed into Hyperion for Calculations</w:t>
      </w:r>
      <w:r w:rsidRPr="001E3F4C">
        <w:rPr>
          <w:b/>
          <w:bCs/>
        </w:rPr>
        <w:t>:</w:t>
      </w:r>
      <w:r w:rsidRPr="003E6075">
        <w:t> </w:t>
      </w:r>
    </w:p>
    <w:p w14:paraId="77AD14FD" w14:textId="77777777" w:rsidR="00851ACB" w:rsidRPr="00DA22B7" w:rsidRDefault="00851ACB" w:rsidP="0016103C">
      <w:pPr>
        <w:pStyle w:val="NoSpacing"/>
        <w:numPr>
          <w:ilvl w:val="0"/>
          <w:numId w:val="101"/>
        </w:numPr>
        <w:ind w:left="360"/>
      </w:pPr>
      <w:r w:rsidRPr="003E6075">
        <w:t>monthly average FX rate for the P&amp;L accounts.   </w:t>
      </w:r>
    </w:p>
    <w:p w14:paraId="460B305C" w14:textId="77777777" w:rsidR="00851ACB" w:rsidRPr="00DA22B7" w:rsidRDefault="00851ACB" w:rsidP="0016103C">
      <w:pPr>
        <w:pStyle w:val="NoSpacing"/>
        <w:numPr>
          <w:ilvl w:val="0"/>
          <w:numId w:val="101"/>
        </w:numPr>
        <w:ind w:left="360"/>
      </w:pPr>
      <w:r w:rsidRPr="003E6075">
        <w:t>month end FX rate for the balance sheet accounts.  Both FX rates are stored in Hyperion </w:t>
      </w:r>
    </w:p>
    <w:p w14:paraId="364B1C67" w14:textId="77777777" w:rsidR="00851ACB" w:rsidRDefault="00851ACB" w:rsidP="00851ACB">
      <w:pPr>
        <w:ind w:firstLine="0"/>
      </w:pPr>
      <w:r w:rsidRPr="003E6075">
        <w:t> </w:t>
      </w:r>
    </w:p>
    <w:p w14:paraId="7A8D733B" w14:textId="77777777" w:rsidR="00851ACB" w:rsidRPr="003E6075" w:rsidRDefault="00851ACB" w:rsidP="00851ACB">
      <w:pPr>
        <w:ind w:firstLine="0"/>
        <w:rPr>
          <w:rFonts w:ascii="Segoe UI" w:hAnsi="Segoe UI" w:cs="Segoe UI"/>
          <w:sz w:val="18"/>
          <w:szCs w:val="18"/>
        </w:rPr>
      </w:pPr>
      <w:r w:rsidRPr="003E6075">
        <w:rPr>
          <w:b/>
          <w:bCs/>
        </w:rPr>
        <w:t>Currency Scenarios:</w:t>
      </w:r>
      <w:r w:rsidRPr="003E6075">
        <w:t> </w:t>
      </w:r>
    </w:p>
    <w:p w14:paraId="1F8A9A24" w14:textId="77777777" w:rsidR="00851ACB" w:rsidRPr="003E6075" w:rsidRDefault="00851ACB" w:rsidP="0016103C">
      <w:pPr>
        <w:pStyle w:val="NoSpacing"/>
        <w:numPr>
          <w:ilvl w:val="0"/>
          <w:numId w:val="102"/>
        </w:numPr>
        <w:ind w:left="360"/>
        <w:rPr>
          <w:rFonts w:ascii="Segoe UI" w:hAnsi="Segoe UI" w:cs="Segoe UI"/>
          <w:sz w:val="18"/>
          <w:szCs w:val="18"/>
        </w:rPr>
      </w:pPr>
      <w:r w:rsidRPr="003E6075">
        <w:t>Actuals apply FX final rate and to historical </w:t>
      </w:r>
    </w:p>
    <w:p w14:paraId="23482CB9" w14:textId="77777777" w:rsidR="00851ACB" w:rsidRPr="003E6075" w:rsidRDefault="00851ACB" w:rsidP="0016103C">
      <w:pPr>
        <w:pStyle w:val="NoSpacing"/>
        <w:numPr>
          <w:ilvl w:val="0"/>
          <w:numId w:val="102"/>
        </w:numPr>
        <w:ind w:left="360"/>
        <w:rPr>
          <w:rFonts w:ascii="Segoe UI" w:hAnsi="Segoe UI" w:cs="Segoe UI"/>
          <w:sz w:val="18"/>
          <w:szCs w:val="18"/>
        </w:rPr>
      </w:pPr>
      <w:r w:rsidRPr="003E6075">
        <w:t>Forecast applies a preliminary FX rate </w:t>
      </w:r>
    </w:p>
    <w:p w14:paraId="22E8804A" w14:textId="77777777" w:rsidR="00851ACB" w:rsidRPr="003E6075" w:rsidRDefault="00851ACB" w:rsidP="0016103C">
      <w:pPr>
        <w:pStyle w:val="NoSpacing"/>
        <w:numPr>
          <w:ilvl w:val="0"/>
          <w:numId w:val="102"/>
        </w:numPr>
        <w:ind w:left="360"/>
        <w:rPr>
          <w:rFonts w:ascii="Segoe UI" w:hAnsi="Segoe UI" w:cs="Segoe UI"/>
          <w:sz w:val="18"/>
          <w:szCs w:val="18"/>
        </w:rPr>
      </w:pPr>
      <w:r w:rsidRPr="003E6075">
        <w:t>Budget applies F9 rate for cost accounting (used for product standard cost), does not change </w:t>
      </w:r>
    </w:p>
    <w:p w14:paraId="4C8E4A82" w14:textId="77777777" w:rsidR="00851ACB" w:rsidRPr="003E6075" w:rsidRDefault="00851ACB" w:rsidP="0016103C">
      <w:pPr>
        <w:pStyle w:val="NoSpacing"/>
        <w:numPr>
          <w:ilvl w:val="0"/>
          <w:numId w:val="102"/>
        </w:numPr>
        <w:ind w:left="360"/>
        <w:rPr>
          <w:rFonts w:ascii="Segoe UI" w:hAnsi="Segoe UI" w:cs="Segoe UI"/>
          <w:sz w:val="18"/>
          <w:szCs w:val="18"/>
        </w:rPr>
      </w:pPr>
      <w:r w:rsidRPr="003E6075">
        <w:t>Budget applies F9 rate for sales/</w:t>
      </w:r>
      <w:r>
        <w:t xml:space="preserve"> </w:t>
      </w:r>
      <w:r w:rsidRPr="003E6075">
        <w:t>ope</w:t>
      </w:r>
      <w:r>
        <w:t>n</w:t>
      </w:r>
      <w:r w:rsidRPr="003E6075">
        <w:t> initially then changes until budget is finalized with F1 rates.</w:t>
      </w:r>
      <w:r w:rsidRPr="003E6075">
        <w:rPr>
          <w:color w:val="FF0000"/>
        </w:rPr>
        <w:t>    </w:t>
      </w:r>
    </w:p>
    <w:p w14:paraId="09CD3CD7" w14:textId="77777777" w:rsidR="00851ACB" w:rsidRPr="003E6075" w:rsidRDefault="00851ACB" w:rsidP="00851ACB">
      <w:pPr>
        <w:spacing w:after="0" w:line="240" w:lineRule="auto"/>
        <w:ind w:firstLine="0"/>
        <w:jc w:val="left"/>
        <w:textAlignment w:val="baseline"/>
        <w:rPr>
          <w:rFonts w:ascii="Segoe UI" w:eastAsia="Times New Roman" w:hAnsi="Segoe UI" w:cs="Segoe UI"/>
          <w:sz w:val="18"/>
          <w:szCs w:val="18"/>
        </w:rPr>
      </w:pPr>
    </w:p>
    <w:p w14:paraId="21A3AEE4" w14:textId="77777777" w:rsidR="00851ACB" w:rsidRDefault="00851ACB" w:rsidP="00851ACB">
      <w:pPr>
        <w:spacing w:after="0" w:line="240" w:lineRule="auto"/>
        <w:ind w:firstLine="0"/>
        <w:jc w:val="left"/>
        <w:textAlignment w:val="baseline"/>
        <w:rPr>
          <w:rFonts w:ascii="Calibri" w:hAnsi="Calibri" w:cs="Calibri"/>
        </w:rPr>
      </w:pPr>
      <w:r>
        <w:t xml:space="preserve">FCO is a </w:t>
      </w:r>
      <w:r w:rsidRPr="4A908C56">
        <w:rPr>
          <w:rFonts w:ascii="Calibri" w:hAnsi="Calibri" w:cs="Calibri"/>
        </w:rPr>
        <w:t>legal entity (holding company) in US for making non-US sales to countries in currency USD</w:t>
      </w:r>
      <w:r w:rsidRPr="68C31B6E">
        <w:rPr>
          <w:rFonts w:ascii="Calibri" w:hAnsi="Calibri" w:cs="Calibri"/>
        </w:rPr>
        <w:t>,</w:t>
      </w:r>
      <w:r w:rsidRPr="4A908C56">
        <w:rPr>
          <w:rFonts w:ascii="Calibri" w:hAnsi="Calibri" w:cs="Calibri"/>
        </w:rPr>
        <w:t xml:space="preserve"> hence it is a transactional currency as well as functional currency. Used for local reporting only </w:t>
      </w:r>
    </w:p>
    <w:p w14:paraId="1F792FCE" w14:textId="77777777" w:rsidR="00851ACB" w:rsidRDefault="00851ACB" w:rsidP="00851ACB">
      <w:pPr>
        <w:spacing w:after="0" w:line="240" w:lineRule="auto"/>
        <w:ind w:firstLine="0"/>
        <w:jc w:val="left"/>
        <w:textAlignment w:val="baseline"/>
        <w:rPr>
          <w:rFonts w:ascii="Calibri" w:hAnsi="Calibri" w:cs="Calibri"/>
        </w:rPr>
      </w:pPr>
      <w:r>
        <w:rPr>
          <w:rFonts w:ascii="Calibri" w:hAnsi="Calibri" w:cs="Calibri"/>
        </w:rPr>
        <w:t>E.g. sales to Mexico, Canada, South America except Brazil are in USD that are transacted through this Entity FCO.</w:t>
      </w:r>
    </w:p>
    <w:p w14:paraId="072BB68D" w14:textId="77777777" w:rsidR="00851ACB" w:rsidRDefault="00851ACB" w:rsidP="00851ACB">
      <w:pPr>
        <w:spacing w:after="0" w:line="240" w:lineRule="auto"/>
        <w:ind w:firstLine="0"/>
        <w:jc w:val="center"/>
        <w:textAlignment w:val="baseline"/>
        <w:rPr>
          <w:rFonts w:ascii="Calibri" w:hAnsi="Calibri" w:cs="Calibri"/>
          <w:b/>
          <w:bCs/>
          <w:highlight w:val="yellow"/>
        </w:rPr>
      </w:pPr>
      <w:r>
        <w:rPr>
          <w:rFonts w:ascii="Calibri" w:hAnsi="Calibri" w:cs="Calibri"/>
          <w:b/>
          <w:bCs/>
          <w:highlight w:val="yellow"/>
        </w:rPr>
        <w:t xml:space="preserve"> </w:t>
      </w:r>
    </w:p>
    <w:p w14:paraId="3306E1FE" w14:textId="77777777" w:rsidR="00851ACB" w:rsidRDefault="00851ACB" w:rsidP="00851ACB">
      <w:pPr>
        <w:spacing w:after="0" w:line="240" w:lineRule="auto"/>
        <w:ind w:firstLine="0"/>
        <w:jc w:val="center"/>
        <w:textAlignment w:val="baseline"/>
        <w:rPr>
          <w:rFonts w:ascii="Calibri" w:hAnsi="Calibri" w:cs="Calibri"/>
          <w:b/>
          <w:bCs/>
        </w:rPr>
      </w:pPr>
      <w:r w:rsidRPr="00184E1F">
        <w:rPr>
          <w:rFonts w:ascii="Calibri" w:hAnsi="Calibri" w:cs="Calibri"/>
          <w:b/>
          <w:bCs/>
        </w:rPr>
        <w:t>USD*FX Rate</w:t>
      </w:r>
    </w:p>
    <w:p w14:paraId="2A188B8A" w14:textId="77777777" w:rsidR="00851ACB" w:rsidRDefault="00851ACB" w:rsidP="00851ACB">
      <w:pPr>
        <w:spacing w:after="0" w:line="240" w:lineRule="auto"/>
        <w:ind w:firstLine="0"/>
        <w:jc w:val="center"/>
        <w:textAlignment w:val="baseline"/>
      </w:pPr>
    </w:p>
    <w:p w14:paraId="0AAE04CD" w14:textId="77777777" w:rsidR="00851ACB" w:rsidRDefault="00851ACB" w:rsidP="00851ACB">
      <w:pPr>
        <w:spacing w:after="0" w:line="240" w:lineRule="auto"/>
        <w:ind w:firstLine="0"/>
        <w:jc w:val="left"/>
        <w:textAlignment w:val="baseline"/>
      </w:pPr>
      <w:r w:rsidRPr="003E6075">
        <w:lastRenderedPageBreak/>
        <w:t>For FCO orders in USD, ther</w:t>
      </w:r>
      <w:r>
        <w:t>e</w:t>
      </w:r>
      <w:r w:rsidRPr="003E6075">
        <w:t> is value to show in local currency. This will help for sales performance/commissions implications.  For example, Canada POS in $CAD and sales team measured in $CAD.  US distributors sell in $USD selling to Canada and report in $USD but need ability to have $CAD view to combine with $CAD transactional $$.  Similar with LAAM sales we transact in $USD and there is value with converting to local currency for analytics in local currency.</w:t>
      </w:r>
    </w:p>
    <w:p w14:paraId="50FAF3E1" w14:textId="77777777" w:rsidR="00851ACB" w:rsidRPr="003E6075" w:rsidRDefault="00851ACB" w:rsidP="00851ACB">
      <w:pPr>
        <w:spacing w:after="0" w:line="240" w:lineRule="auto"/>
        <w:ind w:firstLine="0"/>
        <w:jc w:val="left"/>
        <w:textAlignment w:val="baseline"/>
      </w:pPr>
      <w:r w:rsidRPr="003E6075">
        <w:t> </w:t>
      </w:r>
    </w:p>
    <w:p w14:paraId="466ADC8C" w14:textId="77777777" w:rsidR="00851ACB" w:rsidRPr="003E6075" w:rsidRDefault="00851ACB" w:rsidP="00851ACB">
      <w:pPr>
        <w:spacing w:after="0" w:line="240" w:lineRule="auto"/>
        <w:ind w:firstLine="0"/>
        <w:jc w:val="left"/>
        <w:textAlignment w:val="baseline"/>
      </w:pPr>
      <w:r w:rsidRPr="003E6075">
        <w:t>A currency dashboard or some sort as single source to access FX rates for all is required.  Also apply some trending charts would be useful to understand potential forecast impacts. </w:t>
      </w:r>
    </w:p>
    <w:p w14:paraId="0C9BD096" w14:textId="77777777" w:rsidR="00851ACB" w:rsidRDefault="00851ACB" w:rsidP="00851ACB">
      <w:pPr>
        <w:spacing w:after="0" w:line="240" w:lineRule="auto"/>
        <w:ind w:firstLine="0"/>
        <w:jc w:val="left"/>
        <w:textAlignment w:val="baseline"/>
        <w:rPr>
          <w:rFonts w:ascii="Arial" w:eastAsia="Times New Roman" w:hAnsi="Arial" w:cs="Arial"/>
          <w:b/>
          <w:bCs/>
          <w:sz w:val="20"/>
          <w:szCs w:val="20"/>
        </w:rPr>
      </w:pPr>
    </w:p>
    <w:p w14:paraId="66FE93CD" w14:textId="77777777" w:rsidR="000D4B2C" w:rsidRPr="00842AD2" w:rsidRDefault="000D4B2C" w:rsidP="000D4B2C">
      <w:pPr>
        <w:pStyle w:val="Heading3"/>
      </w:pPr>
      <w:bookmarkStart w:id="1019" w:name="_Toc1324339456"/>
      <w:bookmarkStart w:id="1020" w:name="_Toc554205546"/>
      <w:bookmarkStart w:id="1021" w:name="_Toc1003293950"/>
      <w:bookmarkStart w:id="1022" w:name="_Toc144634296"/>
      <w:bookmarkStart w:id="1023" w:name="_Toc45862884"/>
      <w:bookmarkStart w:id="1024" w:name="_Toc91671135"/>
      <w:commentRangeStart w:id="1025"/>
      <w:r>
        <w:t>Calculation Requirements</w:t>
      </w:r>
      <w:commentRangeEnd w:id="1025"/>
      <w:r w:rsidR="00F14EEA">
        <w:rPr>
          <w:rStyle w:val="CommentReference"/>
        </w:rPr>
        <w:commentReference w:id="1025"/>
      </w:r>
      <w:bookmarkEnd w:id="1019"/>
      <w:bookmarkEnd w:id="1020"/>
      <w:bookmarkEnd w:id="1021"/>
      <w:bookmarkEnd w:id="1022"/>
      <w:bookmarkEnd w:id="1023"/>
      <w:bookmarkEnd w:id="1024"/>
    </w:p>
    <w:p w14:paraId="4F790A05" w14:textId="77777777" w:rsidR="000D4B2C" w:rsidRDefault="000D4B2C" w:rsidP="000D4B2C">
      <w:pPr>
        <w:spacing w:after="0" w:line="240" w:lineRule="auto"/>
        <w:ind w:firstLine="0"/>
        <w:jc w:val="left"/>
        <w:textAlignment w:val="baseline"/>
        <w:rPr>
          <w:rFonts w:ascii="Calibri" w:eastAsia="Times New Roman" w:hAnsi="Calibri" w:cs="Calibri"/>
        </w:rPr>
      </w:pPr>
    </w:p>
    <w:p w14:paraId="4CF96D5A" w14:textId="2F7C6667" w:rsidR="005A1161" w:rsidRPr="005A1161" w:rsidRDefault="005A1161" w:rsidP="00A442C9">
      <w:pPr>
        <w:pStyle w:val="NoSpacing"/>
      </w:pPr>
      <w:r w:rsidRPr="005A1161">
        <w:t xml:space="preserve">Working Capital formula includes Assets, </w:t>
      </w:r>
      <w:r w:rsidR="00C57B27" w:rsidRPr="005A1161">
        <w:t>Liabilities,</w:t>
      </w:r>
      <w:r w:rsidRPr="005A1161">
        <w:t xml:space="preserve"> and Inventory </w:t>
      </w:r>
    </w:p>
    <w:p w14:paraId="17E4ED37" w14:textId="77777777" w:rsidR="005A1161" w:rsidRPr="005A1161" w:rsidRDefault="005A1161" w:rsidP="00A442C9">
      <w:pPr>
        <w:pStyle w:val="NoSpacing"/>
      </w:pPr>
      <w:r w:rsidRPr="005A1161">
        <w:t> </w:t>
      </w:r>
    </w:p>
    <w:p w14:paraId="347AD221" w14:textId="77777777" w:rsidR="00C57B27" w:rsidRPr="00493E29" w:rsidRDefault="00C57B27" w:rsidP="00C57B27">
      <w:pPr>
        <w:pStyle w:val="NoSpacing"/>
        <w:jc w:val="center"/>
        <w:rPr>
          <w:b/>
          <w:bCs/>
        </w:rPr>
      </w:pPr>
      <w:r w:rsidRPr="0088081C">
        <w:rPr>
          <w:b/>
          <w:bCs/>
        </w:rPr>
        <w:t xml:space="preserve">WC = </w:t>
      </w:r>
      <w:r w:rsidRPr="00493E29">
        <w:rPr>
          <w:b/>
          <w:bCs/>
        </w:rPr>
        <w:t> </w:t>
      </w:r>
      <w:r>
        <w:rPr>
          <w:b/>
          <w:bCs/>
        </w:rPr>
        <w:t>(</w:t>
      </w:r>
      <w:r w:rsidRPr="00493E29">
        <w:rPr>
          <w:b/>
          <w:bCs/>
        </w:rPr>
        <w:t>Accounts Receivable</w:t>
      </w:r>
      <w:r>
        <w:rPr>
          <w:b/>
          <w:bCs/>
        </w:rPr>
        <w:t xml:space="preserve"> </w:t>
      </w:r>
      <w:r w:rsidRPr="00493E29">
        <w:rPr>
          <w:b/>
          <w:bCs/>
        </w:rPr>
        <w:t>+ Inventory</w:t>
      </w:r>
      <w:r>
        <w:rPr>
          <w:b/>
          <w:bCs/>
        </w:rPr>
        <w:t>)</w:t>
      </w:r>
      <w:r w:rsidRPr="00493E29">
        <w:rPr>
          <w:b/>
          <w:bCs/>
        </w:rPr>
        <w:t xml:space="preserve"> – </w:t>
      </w:r>
      <w:r>
        <w:rPr>
          <w:b/>
          <w:bCs/>
        </w:rPr>
        <w:t>(</w:t>
      </w:r>
      <w:r w:rsidRPr="00493E29">
        <w:rPr>
          <w:b/>
          <w:bCs/>
        </w:rPr>
        <w:t>Deferred Revenue</w:t>
      </w:r>
      <w:r>
        <w:rPr>
          <w:b/>
          <w:bCs/>
        </w:rPr>
        <w:t xml:space="preserve"> +</w:t>
      </w:r>
      <w:r w:rsidRPr="00493E29">
        <w:rPr>
          <w:b/>
          <w:bCs/>
        </w:rPr>
        <w:t xml:space="preserve"> Accounts Payable</w:t>
      </w:r>
      <w:r>
        <w:rPr>
          <w:b/>
          <w:bCs/>
        </w:rPr>
        <w:t>)</w:t>
      </w:r>
    </w:p>
    <w:p w14:paraId="271CF1D5" w14:textId="77777777" w:rsidR="005A1161" w:rsidRPr="005A1161" w:rsidRDefault="005A1161" w:rsidP="00A442C9">
      <w:pPr>
        <w:pStyle w:val="NoSpacing"/>
      </w:pPr>
      <w:r w:rsidRPr="005A1161">
        <w:t> </w:t>
      </w:r>
    </w:p>
    <w:p w14:paraId="1C763AFE" w14:textId="153AB180" w:rsidR="005A1161" w:rsidRPr="00C730BD" w:rsidRDefault="005A1161" w:rsidP="00C730BD">
      <w:pPr>
        <w:pStyle w:val="NoSpacing"/>
        <w:jc w:val="center"/>
        <w:rPr>
          <w:b/>
          <w:bCs/>
        </w:rPr>
      </w:pPr>
      <w:r w:rsidRPr="00C730BD">
        <w:rPr>
          <w:b/>
          <w:bCs/>
        </w:rPr>
        <w:t>DSO</w:t>
      </w:r>
      <w:r w:rsidR="001A4F36" w:rsidRPr="00C730BD">
        <w:rPr>
          <w:b/>
          <w:bCs/>
        </w:rPr>
        <w:t xml:space="preserve"> </w:t>
      </w:r>
      <w:r w:rsidR="00C730BD" w:rsidRPr="00C730BD">
        <w:rPr>
          <w:b/>
          <w:bCs/>
        </w:rPr>
        <w:t>(</w:t>
      </w:r>
      <w:r w:rsidR="001A4F36" w:rsidRPr="00C730BD">
        <w:rPr>
          <w:b/>
          <w:bCs/>
        </w:rPr>
        <w:t>Days Sales Outstanding)</w:t>
      </w:r>
      <w:r w:rsidRPr="00C730BD">
        <w:rPr>
          <w:b/>
          <w:bCs/>
        </w:rPr>
        <w:t xml:space="preserve"> = (Total Receivables / current + 2 prior month sales) * 91 days</w:t>
      </w:r>
    </w:p>
    <w:p w14:paraId="7EC1E81A" w14:textId="77777777" w:rsidR="005A1161" w:rsidRPr="005A1161" w:rsidRDefault="005A1161" w:rsidP="00A442C9">
      <w:pPr>
        <w:pStyle w:val="NoSpacing"/>
      </w:pPr>
      <w:r w:rsidRPr="005A1161">
        <w:t> </w:t>
      </w:r>
    </w:p>
    <w:p w14:paraId="6FF238BC" w14:textId="07B83293" w:rsidR="005A1161" w:rsidRDefault="005A1161" w:rsidP="00C730BD">
      <w:pPr>
        <w:pStyle w:val="NoSpacing"/>
        <w:jc w:val="center"/>
        <w:rPr>
          <w:b/>
          <w:bCs/>
        </w:rPr>
      </w:pPr>
      <w:r w:rsidRPr="00C730BD">
        <w:rPr>
          <w:b/>
          <w:bCs/>
        </w:rPr>
        <w:t>Inventory Turns = (next 3 months COGS / Inventory) * 4</w:t>
      </w:r>
    </w:p>
    <w:p w14:paraId="7823245D" w14:textId="77777777" w:rsidR="006A279A" w:rsidRDefault="006A279A" w:rsidP="00C730BD">
      <w:pPr>
        <w:pStyle w:val="NoSpacing"/>
        <w:jc w:val="center"/>
        <w:rPr>
          <w:b/>
          <w:bCs/>
        </w:rPr>
      </w:pPr>
    </w:p>
    <w:p w14:paraId="119E7552" w14:textId="77777777" w:rsidR="006A279A" w:rsidRDefault="006A279A" w:rsidP="00C730BD">
      <w:pPr>
        <w:pStyle w:val="NoSpacing"/>
        <w:jc w:val="center"/>
        <w:rPr>
          <w:b/>
          <w:bCs/>
        </w:rPr>
      </w:pPr>
    </w:p>
    <w:p w14:paraId="405FA59F" w14:textId="77777777" w:rsidR="001F754C" w:rsidRPr="003B1A26" w:rsidRDefault="001F754C" w:rsidP="001F754C">
      <w:pPr>
        <w:spacing w:after="0" w:line="240" w:lineRule="auto"/>
        <w:ind w:firstLine="0"/>
        <w:jc w:val="left"/>
        <w:rPr>
          <w:rFonts w:ascii="Arial" w:hAnsi="Arial" w:cs="Arial"/>
          <w:i/>
          <w:iCs/>
        </w:rPr>
      </w:pPr>
      <w:r w:rsidRPr="3443CB42">
        <w:rPr>
          <w:rFonts w:ascii="Arial" w:hAnsi="Arial" w:cs="Arial"/>
          <w:b/>
          <w:bCs/>
          <w:i/>
          <w:iCs/>
        </w:rPr>
        <w:t xml:space="preserve">Note </w:t>
      </w:r>
      <w:r w:rsidRPr="3443CB42">
        <w:rPr>
          <w:rFonts w:ascii="Arial" w:hAnsi="Arial" w:cs="Arial"/>
          <w:i/>
          <w:iCs/>
        </w:rPr>
        <w:t>for Inventory COGS reference table below for the Oct-Dec calculations as it deviates from prior months formulas.</w:t>
      </w:r>
    </w:p>
    <w:p w14:paraId="454A4AF6" w14:textId="77777777" w:rsidR="006A279A" w:rsidRPr="00C730BD" w:rsidRDefault="006A279A" w:rsidP="00C730BD">
      <w:pPr>
        <w:pStyle w:val="NoSpacing"/>
        <w:jc w:val="center"/>
        <w:rPr>
          <w:b/>
          <w:bCs/>
        </w:rPr>
      </w:pPr>
    </w:p>
    <w:p w14:paraId="3A7777E9" w14:textId="77777777" w:rsidR="005A1161" w:rsidRPr="005A1161" w:rsidRDefault="005A1161" w:rsidP="00A442C9">
      <w:pPr>
        <w:pStyle w:val="NoSpacing"/>
      </w:pPr>
      <w:r w:rsidRPr="005A1161">
        <w:t> </w:t>
      </w:r>
    </w:p>
    <w:p w14:paraId="144009FA" w14:textId="57793B75" w:rsidR="005A1161" w:rsidRPr="00E75D82" w:rsidRDefault="005A1161" w:rsidP="00E75D82">
      <w:pPr>
        <w:pStyle w:val="NoSpacing"/>
        <w:jc w:val="center"/>
        <w:rPr>
          <w:b/>
          <w:bCs/>
        </w:rPr>
      </w:pPr>
      <w:r w:rsidRPr="00313571">
        <w:rPr>
          <w:b/>
          <w:bCs/>
        </w:rPr>
        <w:t>DPO</w:t>
      </w:r>
      <w:r w:rsidR="00313571">
        <w:rPr>
          <w:b/>
          <w:bCs/>
        </w:rPr>
        <w:t>(D</w:t>
      </w:r>
      <w:r w:rsidR="00313571" w:rsidRPr="00313571">
        <w:rPr>
          <w:b/>
          <w:bCs/>
        </w:rPr>
        <w:t xml:space="preserve">ays </w:t>
      </w:r>
      <w:r w:rsidR="00313571">
        <w:rPr>
          <w:b/>
          <w:bCs/>
        </w:rPr>
        <w:t>P</w:t>
      </w:r>
      <w:r w:rsidR="00313571" w:rsidRPr="00313571">
        <w:rPr>
          <w:b/>
          <w:bCs/>
        </w:rPr>
        <w:t xml:space="preserve">ayable </w:t>
      </w:r>
      <w:r w:rsidR="00313571">
        <w:rPr>
          <w:b/>
          <w:bCs/>
        </w:rPr>
        <w:t>O</w:t>
      </w:r>
      <w:r w:rsidR="00313571" w:rsidRPr="00313571">
        <w:rPr>
          <w:b/>
          <w:bCs/>
        </w:rPr>
        <w:t>utstanding</w:t>
      </w:r>
      <w:r w:rsidR="00313571">
        <w:rPr>
          <w:b/>
          <w:bCs/>
        </w:rPr>
        <w:t>)</w:t>
      </w:r>
      <w:r w:rsidRPr="00E75D82">
        <w:rPr>
          <w:b/>
          <w:bCs/>
        </w:rPr>
        <w:t xml:space="preserve"> = (Total Accounts Payable / current + 2 prior month COGS) * 91 days</w:t>
      </w:r>
    </w:p>
    <w:p w14:paraId="77CB779C" w14:textId="77777777" w:rsidR="005A1161" w:rsidRPr="005A1161" w:rsidRDefault="005A1161" w:rsidP="00A442C9">
      <w:pPr>
        <w:pStyle w:val="NoSpacing"/>
      </w:pPr>
      <w:r w:rsidRPr="005A1161">
        <w:t> </w:t>
      </w:r>
    </w:p>
    <w:p w14:paraId="53B899ED" w14:textId="5153D1C4" w:rsidR="005A1161" w:rsidRPr="00E75D82" w:rsidRDefault="005A1161" w:rsidP="00E75D82">
      <w:pPr>
        <w:pStyle w:val="NoSpacing"/>
        <w:jc w:val="center"/>
        <w:rPr>
          <w:b/>
          <w:bCs/>
        </w:rPr>
      </w:pPr>
      <w:r w:rsidRPr="00E75D82">
        <w:rPr>
          <w:b/>
          <w:bCs/>
        </w:rPr>
        <w:t>WC Turns = (prior month sales + current month sales + next month sales</w:t>
      </w:r>
      <w:r w:rsidR="506E8D58" w:rsidRPr="42DE3F57">
        <w:rPr>
          <w:b/>
          <w:bCs/>
        </w:rPr>
        <w:t xml:space="preserve">) </w:t>
      </w:r>
      <w:r w:rsidRPr="42DE3F57">
        <w:rPr>
          <w:b/>
          <w:bCs/>
        </w:rPr>
        <w:t> * 4</w:t>
      </w:r>
      <w:r w:rsidR="0BF01F89" w:rsidRPr="42DE3F57">
        <w:rPr>
          <w:b/>
          <w:bCs/>
        </w:rPr>
        <w:t xml:space="preserve"> / </w:t>
      </w:r>
      <w:r w:rsidRPr="00E75D82">
        <w:rPr>
          <w:b/>
          <w:bCs/>
        </w:rPr>
        <w:t>Total</w:t>
      </w:r>
      <w:r w:rsidR="0BF01F89" w:rsidRPr="42DE3F57">
        <w:rPr>
          <w:b/>
          <w:bCs/>
        </w:rPr>
        <w:t xml:space="preserve"> </w:t>
      </w:r>
      <w:r w:rsidRPr="00E75D82">
        <w:rPr>
          <w:b/>
          <w:bCs/>
        </w:rPr>
        <w:t>WC</w:t>
      </w:r>
    </w:p>
    <w:p w14:paraId="6AABE5C2" w14:textId="5F9A397D" w:rsidR="00256300" w:rsidRPr="00A442C9" w:rsidRDefault="00256300" w:rsidP="00A442C9">
      <w:pPr>
        <w:pStyle w:val="NoSpacing"/>
      </w:pPr>
    </w:p>
    <w:p w14:paraId="3A9C4D79" w14:textId="5F4E1059" w:rsidR="00256300" w:rsidRPr="005A1161" w:rsidRDefault="00256300" w:rsidP="00A442C9">
      <w:pPr>
        <w:pStyle w:val="NoSpacing"/>
      </w:pPr>
      <w:r w:rsidRPr="00A442C9">
        <w:t>Table below is an illustration of WC reporting and calculation outputs: </w:t>
      </w:r>
    </w:p>
    <w:p w14:paraId="6BF5F57B" w14:textId="77777777" w:rsidR="005A1161" w:rsidRPr="005A1161" w:rsidRDefault="005A1161" w:rsidP="00A442C9">
      <w:pPr>
        <w:pStyle w:val="NoSpacing"/>
      </w:pPr>
      <w:r w:rsidRPr="005A1161">
        <w:t> </w:t>
      </w:r>
    </w:p>
    <w:p w14:paraId="50EB05D5" w14:textId="2B2BC712" w:rsidR="00256300" w:rsidRDefault="00256300" w:rsidP="000D4B2C">
      <w:pPr>
        <w:spacing w:after="0" w:line="240" w:lineRule="auto"/>
        <w:ind w:firstLine="0"/>
        <w:jc w:val="left"/>
        <w:textAlignment w:val="baseline"/>
      </w:pPr>
      <w:r>
        <w:rPr>
          <w:noProof/>
        </w:rPr>
        <w:drawing>
          <wp:inline distT="0" distB="0" distL="0" distR="0" wp14:anchorId="432B41C0" wp14:editId="31247498">
            <wp:extent cx="3708806" cy="1925611"/>
            <wp:effectExtent l="0" t="0" r="635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17538" cy="1930145"/>
                    </a:xfrm>
                    <a:prstGeom prst="rect">
                      <a:avLst/>
                    </a:prstGeom>
                    <a:noFill/>
                    <a:ln>
                      <a:noFill/>
                    </a:ln>
                  </pic:spPr>
                </pic:pic>
              </a:graphicData>
            </a:graphic>
          </wp:inline>
        </w:drawing>
      </w:r>
      <w:r>
        <w:rPr>
          <w:rFonts w:ascii="Arial" w:hAnsi="Arial" w:cs="Arial"/>
          <w:color w:val="000000"/>
          <w:shd w:val="clear" w:color="auto" w:fill="FFFFFF"/>
        </w:rPr>
        <w:br/>
      </w:r>
    </w:p>
    <w:p w14:paraId="685B36A8" w14:textId="77777777" w:rsidR="00256300" w:rsidRDefault="00256300" w:rsidP="000D4B2C">
      <w:pPr>
        <w:spacing w:after="0" w:line="240" w:lineRule="auto"/>
        <w:ind w:firstLine="0"/>
        <w:jc w:val="left"/>
        <w:textAlignment w:val="baseline"/>
      </w:pPr>
    </w:p>
    <w:p w14:paraId="5446AB00" w14:textId="77777777" w:rsidR="000D4B2C" w:rsidRDefault="000D4B2C" w:rsidP="000D4B2C">
      <w:pPr>
        <w:pStyle w:val="Heading3"/>
      </w:pPr>
      <w:bookmarkStart w:id="1026" w:name="_Toc91671136"/>
      <w:bookmarkStart w:id="1027" w:name="_Toc1473835761"/>
      <w:bookmarkStart w:id="1028" w:name="_Toc673419894"/>
      <w:bookmarkStart w:id="1029" w:name="_Toc535898490"/>
      <w:bookmarkStart w:id="1030" w:name="_Toc1366759433"/>
      <w:bookmarkStart w:id="1031" w:name="_Toc625528479"/>
      <w:r>
        <w:t>Variants of the KPI</w:t>
      </w:r>
      <w:bookmarkEnd w:id="1026"/>
      <w:r w:rsidRPr="0028400F">
        <w:t> </w:t>
      </w:r>
      <w:bookmarkEnd w:id="1027"/>
      <w:bookmarkEnd w:id="1028"/>
      <w:bookmarkEnd w:id="1029"/>
      <w:bookmarkEnd w:id="1030"/>
      <w:bookmarkEnd w:id="1031"/>
    </w:p>
    <w:p w14:paraId="44B7B70B" w14:textId="77777777" w:rsidR="000D4B2C" w:rsidRPr="009A69EF" w:rsidRDefault="000D4B2C" w:rsidP="000D4B2C">
      <w:pPr>
        <w:spacing w:after="0" w:line="240" w:lineRule="auto"/>
        <w:ind w:firstLine="0"/>
        <w:jc w:val="left"/>
        <w:textAlignment w:val="baseline"/>
        <w:rPr>
          <w:rFonts w:ascii="Calibri" w:eastAsia="Times New Roman" w:hAnsi="Calibri" w:cs="Times New Roman"/>
          <w:b/>
          <w:bCs/>
        </w:rPr>
      </w:pPr>
      <w:r w:rsidRPr="009A69EF">
        <w:rPr>
          <w:rFonts w:ascii="Calibri" w:eastAsia="Times New Roman" w:hAnsi="Calibri" w:cs="Times New Roman"/>
          <w:b/>
          <w:bCs/>
        </w:rPr>
        <w:t>Functional Level </w:t>
      </w:r>
    </w:p>
    <w:p w14:paraId="1C1E7D0B" w14:textId="77777777" w:rsidR="00E93818" w:rsidRPr="0016103C" w:rsidRDefault="00E93818" w:rsidP="0016103C">
      <w:pPr>
        <w:rPr>
          <w:rFonts w:cstheme="minorHAnsi"/>
        </w:rPr>
      </w:pPr>
      <w:r w:rsidRPr="0016103C">
        <w:rPr>
          <w:rFonts w:cstheme="minorHAnsi"/>
        </w:rPr>
        <w:t>Slices will be limited to Hyperion hierarchy data. Hyperion is the financial record for Fluke  </w:t>
      </w:r>
    </w:p>
    <w:p w14:paraId="3C2B0729" w14:textId="568AA72B" w:rsidR="00D0410D" w:rsidRPr="0016103C" w:rsidRDefault="00224F14" w:rsidP="0016103C">
      <w:pPr>
        <w:pStyle w:val="ListParagraph"/>
        <w:numPr>
          <w:ilvl w:val="0"/>
          <w:numId w:val="106"/>
        </w:numPr>
        <w:rPr>
          <w:rFonts w:eastAsiaTheme="minorEastAsia" w:cstheme="minorHAnsi"/>
          <w:color w:val="000000" w:themeColor="text1"/>
        </w:rPr>
      </w:pPr>
      <w:r w:rsidRPr="0016103C">
        <w:rPr>
          <w:rFonts w:cstheme="minorHAnsi"/>
          <w:b/>
          <w:bCs/>
        </w:rPr>
        <w:t>By Regions</w:t>
      </w:r>
      <w:r w:rsidRPr="0016103C">
        <w:rPr>
          <w:rFonts w:cstheme="minorHAnsi"/>
        </w:rPr>
        <w:t xml:space="preserve"> - </w:t>
      </w:r>
      <w:r w:rsidR="00D0410D" w:rsidRPr="0016103C">
        <w:rPr>
          <w:rFonts w:cstheme="minorHAnsi"/>
        </w:rPr>
        <w:t>Three regions (Americas, EMEA, APAC) and FRS and FHS </w:t>
      </w:r>
    </w:p>
    <w:p w14:paraId="59BE8862" w14:textId="23082D1C" w:rsidR="00D0410D" w:rsidRPr="0016103C" w:rsidRDefault="00224F14" w:rsidP="0016103C">
      <w:pPr>
        <w:pStyle w:val="ListParagraph"/>
        <w:numPr>
          <w:ilvl w:val="0"/>
          <w:numId w:val="106"/>
        </w:numPr>
        <w:rPr>
          <w:rFonts w:cstheme="minorHAnsi"/>
        </w:rPr>
      </w:pPr>
      <w:r w:rsidRPr="0016103C">
        <w:rPr>
          <w:rFonts w:cstheme="minorHAnsi"/>
          <w:b/>
          <w:bCs/>
        </w:rPr>
        <w:t>By Sites</w:t>
      </w:r>
      <w:r w:rsidRPr="0016103C">
        <w:rPr>
          <w:rFonts w:cstheme="minorHAnsi"/>
        </w:rPr>
        <w:t xml:space="preserve"> - </w:t>
      </w:r>
      <w:r w:rsidR="00D0410D" w:rsidRPr="0016103C">
        <w:rPr>
          <w:rFonts w:cstheme="minorHAnsi"/>
        </w:rPr>
        <w:t>Within the three regions the various sites</w:t>
      </w:r>
    </w:p>
    <w:p w14:paraId="7D83054B" w14:textId="2221A116" w:rsidR="00D0410D" w:rsidRPr="0016103C" w:rsidRDefault="00224F14" w:rsidP="0016103C">
      <w:pPr>
        <w:pStyle w:val="ListParagraph"/>
        <w:numPr>
          <w:ilvl w:val="0"/>
          <w:numId w:val="106"/>
        </w:numPr>
        <w:rPr>
          <w:rFonts w:cstheme="minorHAnsi"/>
        </w:rPr>
      </w:pPr>
      <w:r w:rsidRPr="0016103C">
        <w:rPr>
          <w:rFonts w:cstheme="minorHAnsi"/>
          <w:b/>
          <w:bCs/>
        </w:rPr>
        <w:lastRenderedPageBreak/>
        <w:t>By Factory</w:t>
      </w:r>
      <w:r w:rsidRPr="0016103C">
        <w:rPr>
          <w:rFonts w:cstheme="minorHAnsi"/>
        </w:rPr>
        <w:t xml:space="preserve"> - </w:t>
      </w:r>
      <w:r w:rsidR="00D0410D" w:rsidRPr="0016103C">
        <w:rPr>
          <w:rFonts w:cstheme="minorHAnsi"/>
        </w:rPr>
        <w:t>Lastly within each site there could be calcs by factory, i.e., inventory by factory at the Everett site</w:t>
      </w:r>
    </w:p>
    <w:p w14:paraId="266F0B74" w14:textId="4319B6CD" w:rsidR="00D0410D" w:rsidRPr="00A05A73" w:rsidRDefault="002468CA" w:rsidP="002468CA">
      <w:pPr>
        <w:ind w:firstLine="0"/>
        <w:rPr>
          <w:rFonts w:cstheme="minorHAnsi"/>
        </w:rPr>
      </w:pPr>
      <w:r w:rsidRPr="00A05A73">
        <w:rPr>
          <w:rFonts w:cstheme="minorHAnsi"/>
          <w:i/>
          <w:iCs/>
        </w:rPr>
        <w:t>**</w:t>
      </w:r>
      <w:r w:rsidR="00A5423E" w:rsidRPr="00A05A73">
        <w:rPr>
          <w:rFonts w:cstheme="minorHAnsi"/>
          <w:i/>
          <w:iCs/>
        </w:rPr>
        <w:t>Note:</w:t>
      </w:r>
      <w:r w:rsidR="00A05A73">
        <w:rPr>
          <w:rFonts w:cstheme="minorHAnsi"/>
          <w:i/>
          <w:iCs/>
        </w:rPr>
        <w:t xml:space="preserve"> </w:t>
      </w:r>
      <w:r w:rsidR="00D0410D" w:rsidRPr="00A05A73">
        <w:rPr>
          <w:rFonts w:cstheme="minorHAnsi"/>
          <w:i/>
          <w:iCs/>
        </w:rPr>
        <w:t>Ensure supporting WC components for SSO are available</w:t>
      </w:r>
    </w:p>
    <w:p w14:paraId="5656B716" w14:textId="77777777" w:rsidR="0016103C" w:rsidRDefault="0016103C" w:rsidP="0016103C">
      <w:pPr>
        <w:pStyle w:val="NoSpacing"/>
        <w:rPr>
          <w:rFonts w:ascii="Arial" w:hAnsi="Arial" w:cs="Arial"/>
        </w:rPr>
      </w:pPr>
      <w:r w:rsidRPr="6659F5FA">
        <w:rPr>
          <w:rFonts w:asciiTheme="majorHAnsi" w:eastAsiaTheme="majorEastAsia" w:hAnsiTheme="majorHAnsi" w:cstheme="majorBidi"/>
          <w:color w:val="0070C0"/>
          <w:sz w:val="24"/>
          <w:szCs w:val="24"/>
        </w:rPr>
        <w:t>Capital Expenditures (CapEx):</w:t>
      </w:r>
    </w:p>
    <w:p w14:paraId="57BAB549" w14:textId="77777777" w:rsidR="0016103C" w:rsidRPr="00C56DED" w:rsidRDefault="0016103C" w:rsidP="0016103C">
      <w:pPr>
        <w:spacing w:after="0" w:line="240" w:lineRule="auto"/>
        <w:ind w:firstLine="48"/>
        <w:jc w:val="left"/>
        <w:rPr>
          <w:rFonts w:ascii="Arial" w:hAnsi="Arial" w:cs="Arial"/>
        </w:rPr>
      </w:pPr>
    </w:p>
    <w:p w14:paraId="30C999BF" w14:textId="77777777" w:rsidR="0016103C" w:rsidRPr="00B65526" w:rsidRDefault="0016103C" w:rsidP="0016103C">
      <w:pPr>
        <w:spacing w:after="0" w:line="240" w:lineRule="auto"/>
        <w:ind w:firstLine="0"/>
        <w:jc w:val="left"/>
        <w:textAlignment w:val="baseline"/>
        <w:rPr>
          <w:b/>
          <w:bCs/>
        </w:rPr>
      </w:pPr>
      <w:r w:rsidRPr="00B65526">
        <w:rPr>
          <w:b/>
          <w:bCs/>
        </w:rPr>
        <w:t>The below is associated with (entities) FLM, FEL, FCO, SSO and FHS Oracle GL and associated capex information</w:t>
      </w:r>
    </w:p>
    <w:p w14:paraId="411C0143" w14:textId="77777777" w:rsidR="0016103C" w:rsidRPr="0016103C" w:rsidRDefault="0016103C" w:rsidP="0016103C">
      <w:pPr>
        <w:spacing w:after="0" w:line="240" w:lineRule="auto"/>
        <w:ind w:firstLine="0"/>
        <w:jc w:val="left"/>
        <w:textAlignment w:val="baseline"/>
      </w:pPr>
    </w:p>
    <w:p w14:paraId="6A694F1D" w14:textId="626D0B09" w:rsidR="0016103C" w:rsidRPr="0016103C" w:rsidRDefault="0016103C" w:rsidP="0016103C">
      <w:pPr>
        <w:spacing w:after="0" w:line="240" w:lineRule="auto"/>
        <w:ind w:firstLine="0"/>
        <w:jc w:val="left"/>
        <w:textAlignment w:val="baseline"/>
      </w:pPr>
      <w:r w:rsidRPr="0016103C">
        <w:t>Capital expenditure</w:t>
      </w:r>
      <w:r w:rsidR="00436D98">
        <w:t xml:space="preserve"> is</w:t>
      </w:r>
      <w:r w:rsidRPr="0016103C">
        <w:t xml:space="preserve"> a company expense to buy, maintain or improve fixed assets.  For example, spending on repairing or replacing an HVAC unit or buying new equipment for a factory would classify as capital expenditure.  These assets are recorded on the balance sheet and each have an accounting useful life and deprecate over time.  </w:t>
      </w:r>
    </w:p>
    <w:p w14:paraId="650CFB54" w14:textId="77777777" w:rsidR="0016103C" w:rsidRPr="0016103C" w:rsidRDefault="0016103C" w:rsidP="0016103C">
      <w:pPr>
        <w:spacing w:after="0" w:line="240" w:lineRule="auto"/>
        <w:ind w:firstLine="0"/>
        <w:jc w:val="left"/>
        <w:textAlignment w:val="baseline"/>
      </w:pPr>
    </w:p>
    <w:p w14:paraId="3E129FA8" w14:textId="2B134146" w:rsidR="0016103C" w:rsidRDefault="0016103C" w:rsidP="0016103C">
      <w:pPr>
        <w:spacing w:after="0" w:line="240" w:lineRule="auto"/>
        <w:ind w:firstLine="0"/>
        <w:jc w:val="left"/>
        <w:textAlignment w:val="baseline"/>
      </w:pPr>
      <w:r w:rsidRPr="0016103C">
        <w:t xml:space="preserve">CapEx </w:t>
      </w:r>
      <w:r w:rsidR="00A05A73" w:rsidRPr="0016103C">
        <w:t>actuals</w:t>
      </w:r>
      <w:r w:rsidRPr="0016103C">
        <w:t xml:space="preserve"> spend is pulled from an Oracle report (general ledger) and has an associated project number, see the two tables below.   </w:t>
      </w:r>
      <w:r w:rsidRPr="002A4054">
        <w:rPr>
          <w:b/>
          <w:bCs/>
        </w:rPr>
        <w:t>The CapEx GL account is 128000.</w:t>
      </w:r>
      <w:r w:rsidRPr="0016103C">
        <w:t xml:space="preserve">  </w:t>
      </w:r>
    </w:p>
    <w:p w14:paraId="1E13D122" w14:textId="77777777" w:rsidR="00666A95" w:rsidRDefault="00666A95" w:rsidP="0016103C">
      <w:pPr>
        <w:spacing w:after="0" w:line="240" w:lineRule="auto"/>
        <w:ind w:firstLine="0"/>
        <w:jc w:val="left"/>
        <w:textAlignment w:val="baseline"/>
      </w:pPr>
    </w:p>
    <w:p w14:paraId="44AC9726" w14:textId="5420E1D9" w:rsidR="00666A95" w:rsidRPr="0016103C" w:rsidRDefault="00EF783E" w:rsidP="0016103C">
      <w:pPr>
        <w:spacing w:after="0" w:line="240" w:lineRule="auto"/>
        <w:ind w:firstLine="0"/>
        <w:jc w:val="left"/>
        <w:textAlignment w:val="baseline"/>
      </w:pPr>
      <w:r>
        <w:t>T</w:t>
      </w:r>
      <w:r w:rsidR="00666A95">
        <w:t>o distinguish between Fluke and SSO for this GL Account</w:t>
      </w:r>
      <w:r w:rsidR="003B58D9">
        <w:t xml:space="preserve"> </w:t>
      </w:r>
      <w:r w:rsidR="00553A53">
        <w:t xml:space="preserve">we need to look at </w:t>
      </w:r>
      <w:r w:rsidR="00E6777D">
        <w:t>P</w:t>
      </w:r>
      <w:r w:rsidR="00553A53">
        <w:t>roject</w:t>
      </w:r>
      <w:r w:rsidR="00E6777D">
        <w:t>/</w:t>
      </w:r>
      <w:r>
        <w:t>C</w:t>
      </w:r>
      <w:r w:rsidR="003D3B19">
        <w:t>AR</w:t>
      </w:r>
      <w:r w:rsidR="00E6777D">
        <w:t xml:space="preserve">(Capital </w:t>
      </w:r>
      <w:r w:rsidR="00B85633">
        <w:t>Appropriation</w:t>
      </w:r>
      <w:r w:rsidR="00F9702A">
        <w:t xml:space="preserve"> </w:t>
      </w:r>
      <w:r w:rsidR="00E6777D">
        <w:t xml:space="preserve"> Request)</w:t>
      </w:r>
      <w:r w:rsidR="00BC19D3">
        <w:t xml:space="preserve"> Numbers</w:t>
      </w:r>
    </w:p>
    <w:p w14:paraId="6B83B736" w14:textId="77777777" w:rsidR="0016103C" w:rsidRDefault="0016103C" w:rsidP="0016103C">
      <w:pPr>
        <w:spacing w:after="0" w:line="240" w:lineRule="auto"/>
        <w:ind w:firstLine="0"/>
        <w:jc w:val="left"/>
        <w:textAlignment w:val="baseline"/>
      </w:pPr>
    </w:p>
    <w:p w14:paraId="30CCEBD5" w14:textId="19716FDE" w:rsidR="00AD5B28" w:rsidRDefault="00AD5B28" w:rsidP="0016103C">
      <w:pPr>
        <w:spacing w:after="0" w:line="240" w:lineRule="auto"/>
        <w:ind w:firstLine="0"/>
        <w:jc w:val="left"/>
        <w:textAlignment w:val="baseline"/>
      </w:pPr>
      <w:r>
        <w:rPr>
          <w:noProof/>
        </w:rPr>
        <w:drawing>
          <wp:inline distT="0" distB="0" distL="0" distR="0" wp14:anchorId="2FDD5730" wp14:editId="5966A779">
            <wp:extent cx="3396954" cy="3028950"/>
            <wp:effectExtent l="0" t="0" r="0" b="0"/>
            <wp:docPr id="225934633" name="Picture 22593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3396954" cy="3028950"/>
                    </a:xfrm>
                    <a:prstGeom prst="rect">
                      <a:avLst/>
                    </a:prstGeom>
                  </pic:spPr>
                </pic:pic>
              </a:graphicData>
            </a:graphic>
          </wp:inline>
        </w:drawing>
      </w:r>
    </w:p>
    <w:p w14:paraId="0B6DF2E3" w14:textId="77777777" w:rsidR="00AD5B28" w:rsidRDefault="00AD5B28" w:rsidP="0016103C">
      <w:pPr>
        <w:spacing w:after="0" w:line="240" w:lineRule="auto"/>
        <w:ind w:firstLine="0"/>
        <w:jc w:val="left"/>
        <w:textAlignment w:val="baseline"/>
      </w:pPr>
    </w:p>
    <w:p w14:paraId="1CEEB09F" w14:textId="12A7CC41" w:rsidR="00AD5B28" w:rsidRDefault="00770F25" w:rsidP="0016103C">
      <w:pPr>
        <w:spacing w:after="0" w:line="240" w:lineRule="auto"/>
        <w:ind w:firstLine="0"/>
        <w:jc w:val="left"/>
        <w:textAlignment w:val="baseline"/>
      </w:pPr>
      <w:r>
        <w:rPr>
          <w:noProof/>
        </w:rPr>
        <w:lastRenderedPageBreak/>
        <w:drawing>
          <wp:inline distT="0" distB="0" distL="0" distR="0" wp14:anchorId="4A5386B8" wp14:editId="01642806">
            <wp:extent cx="4572000" cy="3371850"/>
            <wp:effectExtent l="0" t="0" r="0" b="0"/>
            <wp:docPr id="1567562814" name="Picture 156756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562814"/>
                    <pic:cNvPicPr/>
                  </pic:nvPicPr>
                  <pic:blipFill>
                    <a:blip r:embed="rId99">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266C066A" w14:textId="77777777" w:rsidR="00AD5B28" w:rsidRDefault="00AD5B28" w:rsidP="0016103C">
      <w:pPr>
        <w:spacing w:after="0" w:line="240" w:lineRule="auto"/>
        <w:ind w:firstLine="0"/>
        <w:jc w:val="left"/>
        <w:textAlignment w:val="baseline"/>
      </w:pPr>
    </w:p>
    <w:p w14:paraId="371881E3" w14:textId="77777777" w:rsidR="0016103C" w:rsidRPr="0016103C" w:rsidRDefault="0016103C" w:rsidP="0016103C">
      <w:pPr>
        <w:spacing w:after="0" w:line="240" w:lineRule="auto"/>
        <w:ind w:firstLine="0"/>
        <w:jc w:val="left"/>
        <w:textAlignment w:val="baseline"/>
      </w:pPr>
      <w:r w:rsidRPr="00F310A3">
        <w:t xml:space="preserve">The cost center is the key to distinguish SSO, Region, FHS, etc.   Need mapping in Data Lake to report these variants automatically.  There is a </w:t>
      </w:r>
      <w:commentRangeStart w:id="1032"/>
      <w:commentRangeStart w:id="1033"/>
      <w:r w:rsidRPr="00F310A3">
        <w:t xml:space="preserve">cost center (Excel file) mapping </w:t>
      </w:r>
      <w:commentRangeEnd w:id="1032"/>
      <w:r w:rsidRPr="00F310A3">
        <w:commentReference w:id="1032"/>
      </w:r>
      <w:commentRangeEnd w:id="1033"/>
      <w:r w:rsidRPr="00F310A3">
        <w:commentReference w:id="1033"/>
      </w:r>
      <w:r w:rsidRPr="00F310A3">
        <w:t>that knows which cost center belongs to which business entity.  The mentioned Oracle report above contains cost center, project #, monthly spend, description, etc.   Another requirement is to have ability to pull PO detail report associated with a CapEx project number, this will enhance forecasting accuracy and limit process gaps each month.  As a side note, in the actuals there will be spend with no project number and the FA analyst will need to reconcile and true up the following month.  This is due to as examples, various manual adjustments, use tax, ICMU true up, etc.</w:t>
      </w:r>
    </w:p>
    <w:p w14:paraId="423BB143" w14:textId="77777777" w:rsidR="0016103C" w:rsidRPr="0016103C" w:rsidRDefault="0016103C" w:rsidP="0016103C">
      <w:pPr>
        <w:spacing w:after="0" w:line="240" w:lineRule="auto"/>
        <w:ind w:firstLine="0"/>
        <w:jc w:val="left"/>
        <w:textAlignment w:val="baseline"/>
      </w:pPr>
    </w:p>
    <w:p w14:paraId="07CF03FD" w14:textId="1017DDEF" w:rsidR="00E93818" w:rsidRDefault="00E93818" w:rsidP="00A442C9">
      <w:pPr>
        <w:pStyle w:val="NoSpacing"/>
      </w:pPr>
    </w:p>
    <w:p w14:paraId="605C8335" w14:textId="77777777" w:rsidR="000D4B2C" w:rsidRDefault="000D4B2C" w:rsidP="000D4B2C">
      <w:pPr>
        <w:pStyle w:val="Heading3"/>
      </w:pPr>
      <w:bookmarkStart w:id="1036" w:name="_Toc581850532"/>
      <w:bookmarkStart w:id="1037" w:name="_Toc1161025528"/>
      <w:bookmarkStart w:id="1038" w:name="_Toc535628194"/>
      <w:bookmarkStart w:id="1039" w:name="_Toc1490935621"/>
      <w:bookmarkStart w:id="1040" w:name="_Toc2017728433"/>
      <w:bookmarkStart w:id="1041" w:name="_Toc91671137"/>
      <w:r>
        <w:t>Dimensions and Data Sources</w:t>
      </w:r>
      <w:bookmarkEnd w:id="1036"/>
      <w:bookmarkEnd w:id="1037"/>
      <w:bookmarkEnd w:id="1038"/>
      <w:bookmarkEnd w:id="1039"/>
      <w:bookmarkEnd w:id="1040"/>
      <w:bookmarkEnd w:id="1041"/>
    </w:p>
    <w:p w14:paraId="5822731A" w14:textId="772B5D02" w:rsidR="000D4B2C" w:rsidRPr="00A442C9" w:rsidRDefault="000D4B2C" w:rsidP="00A442C9">
      <w:pPr>
        <w:pStyle w:val="NoSpacing"/>
      </w:pPr>
      <w:r w:rsidRPr="00A442C9">
        <w:t>Source of raw data current or new </w:t>
      </w:r>
    </w:p>
    <w:p w14:paraId="559C17E0" w14:textId="604CD9D8" w:rsidR="00D8193A" w:rsidRPr="00A442C9" w:rsidRDefault="00D8193A" w:rsidP="00A442C9">
      <w:pPr>
        <w:pStyle w:val="NoSpacing"/>
      </w:pPr>
    </w:p>
    <w:p w14:paraId="4289D654" w14:textId="77777777" w:rsidR="00D8193A" w:rsidRPr="00BE6BCC" w:rsidRDefault="00D8193A" w:rsidP="0016103C">
      <w:pPr>
        <w:numPr>
          <w:ilvl w:val="0"/>
          <w:numId w:val="98"/>
        </w:numPr>
        <w:spacing w:after="0" w:line="240" w:lineRule="auto"/>
        <w:ind w:left="1080" w:firstLine="0"/>
        <w:jc w:val="left"/>
        <w:textAlignment w:val="baseline"/>
        <w:rPr>
          <w:rFonts w:ascii="Arial" w:eastAsia="Times New Roman" w:hAnsi="Arial" w:cs="Arial"/>
        </w:rPr>
      </w:pPr>
      <w:r w:rsidRPr="00BE6BCC">
        <w:rPr>
          <w:rFonts w:ascii="Arial" w:eastAsia="Times New Roman" w:hAnsi="Arial" w:cs="Arial"/>
        </w:rPr>
        <w:t>Hyperion  </w:t>
      </w:r>
    </w:p>
    <w:p w14:paraId="3CF02F41" w14:textId="77777777" w:rsidR="00D8193A" w:rsidRPr="00BE6BCC" w:rsidRDefault="00D8193A" w:rsidP="0016103C">
      <w:pPr>
        <w:numPr>
          <w:ilvl w:val="0"/>
          <w:numId w:val="98"/>
        </w:numPr>
        <w:spacing w:after="0" w:line="240" w:lineRule="auto"/>
        <w:ind w:left="1080" w:firstLine="0"/>
        <w:jc w:val="left"/>
        <w:textAlignment w:val="baseline"/>
        <w:rPr>
          <w:rFonts w:ascii="Arial" w:eastAsia="Times New Roman" w:hAnsi="Arial" w:cs="Arial"/>
        </w:rPr>
      </w:pPr>
      <w:r w:rsidRPr="00BE6BCC">
        <w:rPr>
          <w:rFonts w:ascii="Arial" w:eastAsia="Times New Roman" w:hAnsi="Arial" w:cs="Arial"/>
        </w:rPr>
        <w:t>Oracle EBS </w:t>
      </w:r>
    </w:p>
    <w:p w14:paraId="6551A92D" w14:textId="77777777" w:rsidR="00D8193A" w:rsidRPr="00BE6BCC" w:rsidRDefault="00D8193A" w:rsidP="0016103C">
      <w:pPr>
        <w:numPr>
          <w:ilvl w:val="0"/>
          <w:numId w:val="98"/>
        </w:numPr>
        <w:spacing w:after="0" w:line="240" w:lineRule="auto"/>
        <w:ind w:left="1080" w:firstLine="0"/>
        <w:jc w:val="left"/>
        <w:textAlignment w:val="baseline"/>
        <w:rPr>
          <w:rFonts w:ascii="Arial" w:eastAsia="Times New Roman" w:hAnsi="Arial" w:cs="Arial"/>
        </w:rPr>
      </w:pPr>
      <w:r w:rsidRPr="00BE6BCC">
        <w:rPr>
          <w:rFonts w:ascii="Arial" w:eastAsia="Times New Roman" w:hAnsi="Arial" w:cs="Arial"/>
        </w:rPr>
        <w:t>Flat files from non-Oracle entities &gt; Janos, eMaint, Brazil, etc. </w:t>
      </w:r>
    </w:p>
    <w:p w14:paraId="7F4E1BC4" w14:textId="77777777" w:rsidR="00D8193A" w:rsidRDefault="00D8193A" w:rsidP="000D4B2C">
      <w:pPr>
        <w:spacing w:after="0" w:line="240" w:lineRule="auto"/>
        <w:ind w:firstLine="0"/>
        <w:jc w:val="left"/>
        <w:textAlignment w:val="baseline"/>
        <w:rPr>
          <w:rFonts w:ascii="Calibri" w:eastAsia="Times New Roman" w:hAnsi="Calibri" w:cs="Segoe UI"/>
        </w:rPr>
      </w:pPr>
    </w:p>
    <w:p w14:paraId="3CA68709" w14:textId="77777777" w:rsidR="000D4B2C" w:rsidRDefault="000D4B2C" w:rsidP="000D4B2C">
      <w:pPr>
        <w:spacing w:after="0" w:line="240" w:lineRule="auto"/>
        <w:ind w:firstLine="0"/>
        <w:jc w:val="left"/>
        <w:textAlignment w:val="baseline"/>
        <w:rPr>
          <w:rFonts w:ascii="Calibri" w:eastAsia="Times New Roman" w:hAnsi="Calibri" w:cs="Segoe UI"/>
        </w:rPr>
      </w:pPr>
    </w:p>
    <w:p w14:paraId="70C07FA6" w14:textId="77777777" w:rsidR="000D4B2C" w:rsidRDefault="000D4B2C" w:rsidP="000D4B2C">
      <w:pPr>
        <w:pStyle w:val="NoSpacing"/>
      </w:pPr>
      <w:r>
        <w:t>Each CVD is required to include aggregation capabilities as described in the table below. A common requirement across all dimensions is that a standardized set of aggregation business rules be established</w:t>
      </w:r>
    </w:p>
    <w:p w14:paraId="23EDF6EC" w14:textId="77777777" w:rsidR="000D4B2C" w:rsidRDefault="000D4B2C" w:rsidP="000D4B2C">
      <w:pPr>
        <w:pStyle w:val="NoSpacing"/>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45"/>
        <w:gridCol w:w="4215"/>
        <w:gridCol w:w="4530"/>
      </w:tblGrid>
      <w:tr w:rsidR="00AD1FCE" w:rsidRPr="00AD1FCE" w14:paraId="1AA42D61" w14:textId="77777777" w:rsidTr="00AD1FCE">
        <w:trPr>
          <w:trHeight w:val="300"/>
        </w:trPr>
        <w:tc>
          <w:tcPr>
            <w:tcW w:w="945" w:type="dxa"/>
            <w:tcBorders>
              <w:top w:val="single" w:sz="6" w:space="0" w:color="auto"/>
              <w:left w:val="single" w:sz="6" w:space="0" w:color="auto"/>
              <w:bottom w:val="nil"/>
              <w:right w:val="single" w:sz="6" w:space="0" w:color="auto"/>
            </w:tcBorders>
            <w:shd w:val="clear" w:color="auto" w:fill="0070C0"/>
            <w:vAlign w:val="center"/>
            <w:hideMark/>
          </w:tcPr>
          <w:p w14:paraId="634FA0F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FFFFFF"/>
              </w:rPr>
              <w:t>D#</w:t>
            </w:r>
            <w:r w:rsidRPr="00AD1FCE">
              <w:rPr>
                <w:rFonts w:ascii="Calibri" w:eastAsia="Times New Roman" w:hAnsi="Calibri" w:cs="Calibri"/>
                <w:color w:val="FFFFFF"/>
              </w:rPr>
              <w:t> </w:t>
            </w:r>
          </w:p>
        </w:tc>
        <w:tc>
          <w:tcPr>
            <w:tcW w:w="4215" w:type="dxa"/>
            <w:tcBorders>
              <w:top w:val="single" w:sz="6" w:space="0" w:color="auto"/>
              <w:left w:val="nil"/>
              <w:bottom w:val="nil"/>
              <w:right w:val="single" w:sz="6" w:space="0" w:color="auto"/>
            </w:tcBorders>
            <w:shd w:val="clear" w:color="auto" w:fill="0070C0"/>
            <w:vAlign w:val="center"/>
            <w:hideMark/>
          </w:tcPr>
          <w:p w14:paraId="00DEF36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FFFFFF"/>
              </w:rPr>
              <w:t>Dimension  </w:t>
            </w:r>
            <w:r w:rsidRPr="00AD1FCE">
              <w:rPr>
                <w:rFonts w:ascii="Calibri" w:eastAsia="Times New Roman" w:hAnsi="Calibri" w:cs="Calibri"/>
                <w:color w:val="FFFFFF"/>
              </w:rPr>
              <w:t> </w:t>
            </w:r>
          </w:p>
        </w:tc>
        <w:tc>
          <w:tcPr>
            <w:tcW w:w="4530" w:type="dxa"/>
            <w:tcBorders>
              <w:top w:val="single" w:sz="6" w:space="0" w:color="auto"/>
              <w:left w:val="nil"/>
              <w:bottom w:val="nil"/>
              <w:right w:val="single" w:sz="6" w:space="0" w:color="auto"/>
            </w:tcBorders>
            <w:shd w:val="clear" w:color="auto" w:fill="0070C0"/>
            <w:vAlign w:val="center"/>
            <w:hideMark/>
          </w:tcPr>
          <w:p w14:paraId="042BAD4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FFFFFF"/>
              </w:rPr>
              <w:t>Dimension Description  </w:t>
            </w:r>
            <w:r w:rsidRPr="00AD1FCE">
              <w:rPr>
                <w:rFonts w:ascii="Calibri" w:eastAsia="Times New Roman" w:hAnsi="Calibri" w:cs="Calibri"/>
                <w:color w:val="FFFFFF"/>
              </w:rPr>
              <w:t> </w:t>
            </w:r>
          </w:p>
        </w:tc>
      </w:tr>
      <w:tr w:rsidR="00AD1FCE" w:rsidRPr="00AD1FCE" w14:paraId="7A66C731" w14:textId="77777777" w:rsidTr="00AD1FCE">
        <w:trPr>
          <w:trHeight w:val="480"/>
        </w:trPr>
        <w:tc>
          <w:tcPr>
            <w:tcW w:w="94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76DAF6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 </w:t>
            </w:r>
          </w:p>
        </w:tc>
        <w:tc>
          <w:tcPr>
            <w:tcW w:w="4215" w:type="dxa"/>
            <w:tcBorders>
              <w:top w:val="single" w:sz="6" w:space="0" w:color="auto"/>
              <w:left w:val="nil"/>
              <w:bottom w:val="single" w:sz="6" w:space="0" w:color="auto"/>
              <w:right w:val="single" w:sz="6" w:space="0" w:color="auto"/>
            </w:tcBorders>
            <w:shd w:val="clear" w:color="auto" w:fill="auto"/>
            <w:vAlign w:val="bottom"/>
            <w:hideMark/>
          </w:tcPr>
          <w:p w14:paraId="35EDB4D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Payables - Aging Period</w:t>
            </w:r>
            <w:r w:rsidRPr="00AD1FCE">
              <w:rPr>
                <w:rFonts w:ascii="Calibri" w:eastAsia="Times New Roman" w:hAnsi="Calibri" w:cs="Calibri"/>
                <w:color w:val="000000"/>
                <w:sz w:val="18"/>
                <w:szCs w:val="18"/>
              </w:rPr>
              <w:t> </w:t>
            </w:r>
          </w:p>
        </w:tc>
        <w:tc>
          <w:tcPr>
            <w:tcW w:w="4530" w:type="dxa"/>
            <w:tcBorders>
              <w:top w:val="single" w:sz="6" w:space="0" w:color="auto"/>
              <w:left w:val="nil"/>
              <w:bottom w:val="single" w:sz="6" w:space="0" w:color="auto"/>
              <w:right w:val="single" w:sz="6" w:space="0" w:color="auto"/>
            </w:tcBorders>
            <w:shd w:val="clear" w:color="auto" w:fill="auto"/>
            <w:vAlign w:val="bottom"/>
            <w:hideMark/>
          </w:tcPr>
          <w:p w14:paraId="7B40A78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Time periods used to review and report on open payables. </w:t>
            </w:r>
          </w:p>
        </w:tc>
      </w:tr>
      <w:tr w:rsidR="00AD1FCE" w:rsidRPr="00AD1FCE" w14:paraId="697A1466"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3F4A00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 </w:t>
            </w:r>
          </w:p>
        </w:tc>
        <w:tc>
          <w:tcPr>
            <w:tcW w:w="4215" w:type="dxa"/>
            <w:tcBorders>
              <w:top w:val="nil"/>
              <w:left w:val="nil"/>
              <w:bottom w:val="single" w:sz="6" w:space="0" w:color="auto"/>
              <w:right w:val="single" w:sz="6" w:space="0" w:color="auto"/>
            </w:tcBorders>
            <w:shd w:val="clear" w:color="auto" w:fill="auto"/>
            <w:vAlign w:val="bottom"/>
            <w:hideMark/>
          </w:tcPr>
          <w:p w14:paraId="6AAB344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Payables - Hold Codes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450199E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Detailed information about the hold. </w:t>
            </w:r>
          </w:p>
        </w:tc>
      </w:tr>
      <w:tr w:rsidR="00AD1FCE" w:rsidRPr="00AD1FCE" w14:paraId="257096B9" w14:textId="77777777" w:rsidTr="00AD1FCE">
        <w:trPr>
          <w:trHeight w:val="39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B6D72F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D3 </w:t>
            </w:r>
          </w:p>
        </w:tc>
        <w:tc>
          <w:tcPr>
            <w:tcW w:w="4215" w:type="dxa"/>
            <w:tcBorders>
              <w:top w:val="nil"/>
              <w:left w:val="nil"/>
              <w:bottom w:val="single" w:sz="6" w:space="0" w:color="auto"/>
              <w:right w:val="single" w:sz="6" w:space="0" w:color="auto"/>
            </w:tcBorders>
            <w:shd w:val="clear" w:color="auto" w:fill="auto"/>
            <w:vAlign w:val="bottom"/>
            <w:hideMark/>
          </w:tcPr>
          <w:p w14:paraId="00DFFC0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Payables - Invoice Status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BD5001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The status of the payables invoice. Examples: Never Validated, Unpaid, Validated. </w:t>
            </w:r>
          </w:p>
        </w:tc>
      </w:tr>
      <w:tr w:rsidR="00AD1FCE" w:rsidRPr="00AD1FCE" w14:paraId="1B4C70BE" w14:textId="77777777" w:rsidTr="00AD1FCE">
        <w:trPr>
          <w:trHeight w:val="48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B52F09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D4 </w:t>
            </w:r>
          </w:p>
        </w:tc>
        <w:tc>
          <w:tcPr>
            <w:tcW w:w="4215" w:type="dxa"/>
            <w:tcBorders>
              <w:top w:val="nil"/>
              <w:left w:val="nil"/>
              <w:bottom w:val="single" w:sz="6" w:space="0" w:color="auto"/>
              <w:right w:val="single" w:sz="6" w:space="0" w:color="auto"/>
            </w:tcBorders>
            <w:shd w:val="clear" w:color="auto" w:fill="auto"/>
            <w:vAlign w:val="bottom"/>
            <w:hideMark/>
          </w:tcPr>
          <w:p w14:paraId="67E3B31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Payables - Lookup Values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55A7BC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Reference Table </w:t>
            </w:r>
          </w:p>
        </w:tc>
      </w:tr>
      <w:tr w:rsidR="00AD1FCE" w:rsidRPr="00AD1FCE" w14:paraId="4D915996"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E8DF9D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D5 </w:t>
            </w:r>
          </w:p>
        </w:tc>
        <w:tc>
          <w:tcPr>
            <w:tcW w:w="4215" w:type="dxa"/>
            <w:tcBorders>
              <w:top w:val="nil"/>
              <w:left w:val="nil"/>
              <w:bottom w:val="single" w:sz="6" w:space="0" w:color="auto"/>
              <w:right w:val="single" w:sz="6" w:space="0" w:color="auto"/>
            </w:tcBorders>
            <w:shd w:val="clear" w:color="auto" w:fill="auto"/>
            <w:vAlign w:val="bottom"/>
            <w:hideMark/>
          </w:tcPr>
          <w:p w14:paraId="07B7B97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Payables - Suppliers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E53528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Vendor information. </w:t>
            </w:r>
          </w:p>
        </w:tc>
      </w:tr>
      <w:tr w:rsidR="00AD1FCE" w:rsidRPr="00AD1FCE" w14:paraId="129F8DC4"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C269BD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D6 </w:t>
            </w:r>
          </w:p>
        </w:tc>
        <w:tc>
          <w:tcPr>
            <w:tcW w:w="4215" w:type="dxa"/>
            <w:tcBorders>
              <w:top w:val="nil"/>
              <w:left w:val="nil"/>
              <w:bottom w:val="single" w:sz="6" w:space="0" w:color="auto"/>
              <w:right w:val="single" w:sz="6" w:space="0" w:color="auto"/>
            </w:tcBorders>
            <w:shd w:val="clear" w:color="auto" w:fill="auto"/>
            <w:vAlign w:val="bottom"/>
            <w:hideMark/>
          </w:tcPr>
          <w:p w14:paraId="50358AD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Payables - Suppliers Sites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11BCD4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Vendor site that sends the invoice. </w:t>
            </w:r>
          </w:p>
        </w:tc>
      </w:tr>
      <w:tr w:rsidR="00AD1FCE" w:rsidRPr="00AD1FCE" w14:paraId="57D7B638" w14:textId="77777777" w:rsidTr="00AD1FCE">
        <w:trPr>
          <w:trHeight w:val="48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E0E51A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lastRenderedPageBreak/>
              <w:t>D7 </w:t>
            </w:r>
          </w:p>
        </w:tc>
        <w:tc>
          <w:tcPr>
            <w:tcW w:w="4215" w:type="dxa"/>
            <w:tcBorders>
              <w:top w:val="nil"/>
              <w:left w:val="nil"/>
              <w:bottom w:val="single" w:sz="6" w:space="0" w:color="auto"/>
              <w:right w:val="single" w:sz="6" w:space="0" w:color="auto"/>
            </w:tcBorders>
            <w:shd w:val="clear" w:color="auto" w:fill="auto"/>
            <w:vAlign w:val="bottom"/>
            <w:hideMark/>
          </w:tcPr>
          <w:p w14:paraId="5660198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Payables - Terms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FC085B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Payment terms details. </w:t>
            </w:r>
          </w:p>
        </w:tc>
      </w:tr>
      <w:tr w:rsidR="00AD1FCE" w:rsidRPr="00AD1FCE" w14:paraId="145D1E88"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976674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D8 </w:t>
            </w:r>
          </w:p>
        </w:tc>
        <w:tc>
          <w:tcPr>
            <w:tcW w:w="4215" w:type="dxa"/>
            <w:tcBorders>
              <w:top w:val="nil"/>
              <w:left w:val="nil"/>
              <w:bottom w:val="single" w:sz="6" w:space="0" w:color="auto"/>
              <w:right w:val="single" w:sz="6" w:space="0" w:color="auto"/>
            </w:tcBorders>
            <w:shd w:val="clear" w:color="auto" w:fill="auto"/>
            <w:vAlign w:val="bottom"/>
            <w:hideMark/>
          </w:tcPr>
          <w:p w14:paraId="1E64B59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Payables - Text</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1897D89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Junk Dimension </w:t>
            </w:r>
          </w:p>
        </w:tc>
      </w:tr>
      <w:tr w:rsidR="00AD1FCE" w:rsidRPr="00AD1FCE" w14:paraId="2AA836F5" w14:textId="77777777" w:rsidTr="00AD1FCE">
        <w:trPr>
          <w:trHeight w:val="57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368FCA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D9 </w:t>
            </w:r>
          </w:p>
        </w:tc>
        <w:tc>
          <w:tcPr>
            <w:tcW w:w="4215" w:type="dxa"/>
            <w:tcBorders>
              <w:top w:val="nil"/>
              <w:left w:val="nil"/>
              <w:bottom w:val="single" w:sz="6" w:space="0" w:color="auto"/>
              <w:right w:val="single" w:sz="6" w:space="0" w:color="auto"/>
            </w:tcBorders>
            <w:shd w:val="clear" w:color="auto" w:fill="auto"/>
            <w:vAlign w:val="bottom"/>
            <w:hideMark/>
          </w:tcPr>
          <w:p w14:paraId="7DB27EA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Receivables - Aging Bucket</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43B24FB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Time periods used to review and report on open receivables. </w:t>
            </w:r>
          </w:p>
        </w:tc>
      </w:tr>
      <w:tr w:rsidR="00AD1FCE" w:rsidRPr="00AD1FCE" w14:paraId="4A118D78" w14:textId="77777777" w:rsidTr="00AD1FCE">
        <w:trPr>
          <w:trHeight w:val="12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2511FE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D10 </w:t>
            </w:r>
          </w:p>
        </w:tc>
        <w:tc>
          <w:tcPr>
            <w:tcW w:w="4215" w:type="dxa"/>
            <w:tcBorders>
              <w:top w:val="nil"/>
              <w:left w:val="nil"/>
              <w:bottom w:val="single" w:sz="6" w:space="0" w:color="auto"/>
              <w:right w:val="single" w:sz="6" w:space="0" w:color="auto"/>
            </w:tcBorders>
            <w:shd w:val="clear" w:color="auto" w:fill="auto"/>
            <w:vAlign w:val="bottom"/>
            <w:hideMark/>
          </w:tcPr>
          <w:p w14:paraId="4D42DFE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Receivables - Batch Sources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19937C3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Controls the standard transaction type assigned to a transaction and determine whether receivables automatically numbers transactions and transaction batches. </w:t>
            </w:r>
          </w:p>
        </w:tc>
      </w:tr>
      <w:tr w:rsidR="00AD1FCE" w:rsidRPr="00AD1FCE" w14:paraId="12DE416E" w14:textId="77777777" w:rsidTr="00AD1FCE">
        <w:trPr>
          <w:trHeight w:val="48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E6D0A9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D11 </w:t>
            </w:r>
          </w:p>
        </w:tc>
        <w:tc>
          <w:tcPr>
            <w:tcW w:w="4215" w:type="dxa"/>
            <w:tcBorders>
              <w:top w:val="nil"/>
              <w:left w:val="nil"/>
              <w:bottom w:val="single" w:sz="6" w:space="0" w:color="auto"/>
              <w:right w:val="single" w:sz="6" w:space="0" w:color="auto"/>
            </w:tcBorders>
            <w:shd w:val="clear" w:color="auto" w:fill="auto"/>
            <w:vAlign w:val="bottom"/>
            <w:hideMark/>
          </w:tcPr>
          <w:p w14:paraId="583CF09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Receivables - Collectors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4E6BC9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Name and profile of the collectors who tracks collection of receivables. </w:t>
            </w:r>
          </w:p>
        </w:tc>
      </w:tr>
      <w:tr w:rsidR="00AD1FCE" w:rsidRPr="00AD1FCE" w14:paraId="0ABA0A4F"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7380D87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D12 </w:t>
            </w:r>
          </w:p>
        </w:tc>
        <w:tc>
          <w:tcPr>
            <w:tcW w:w="4215" w:type="dxa"/>
            <w:tcBorders>
              <w:top w:val="nil"/>
              <w:left w:val="nil"/>
              <w:bottom w:val="single" w:sz="6" w:space="0" w:color="auto"/>
              <w:right w:val="single" w:sz="6" w:space="0" w:color="auto"/>
            </w:tcBorders>
            <w:shd w:val="clear" w:color="auto" w:fill="auto"/>
            <w:vAlign w:val="bottom"/>
            <w:hideMark/>
          </w:tcPr>
          <w:p w14:paraId="30FE818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Receivables - Customers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EBC594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Customer that receives the invoice. </w:t>
            </w:r>
          </w:p>
        </w:tc>
      </w:tr>
      <w:tr w:rsidR="00AD1FCE" w:rsidRPr="00AD1FCE" w14:paraId="37D9861F" w14:textId="77777777" w:rsidTr="00AD1FCE">
        <w:trPr>
          <w:trHeight w:val="48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E2A227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D13 </w:t>
            </w:r>
          </w:p>
        </w:tc>
        <w:tc>
          <w:tcPr>
            <w:tcW w:w="4215" w:type="dxa"/>
            <w:tcBorders>
              <w:top w:val="nil"/>
              <w:left w:val="nil"/>
              <w:bottom w:val="single" w:sz="6" w:space="0" w:color="auto"/>
              <w:right w:val="single" w:sz="6" w:space="0" w:color="auto"/>
            </w:tcBorders>
            <w:shd w:val="clear" w:color="auto" w:fill="auto"/>
            <w:vAlign w:val="bottom"/>
            <w:hideMark/>
          </w:tcPr>
          <w:p w14:paraId="5177DCD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Receivables - Dispute Reasons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7E5FAF6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Details of dispute transactions. </w:t>
            </w:r>
          </w:p>
        </w:tc>
      </w:tr>
      <w:tr w:rsidR="00AD1FCE" w:rsidRPr="00AD1FCE" w14:paraId="0B2A8094" w14:textId="77777777" w:rsidTr="00AD1FCE">
        <w:trPr>
          <w:trHeight w:val="48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EFB1C9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D14 </w:t>
            </w:r>
          </w:p>
        </w:tc>
        <w:tc>
          <w:tcPr>
            <w:tcW w:w="4215" w:type="dxa"/>
            <w:tcBorders>
              <w:top w:val="nil"/>
              <w:left w:val="nil"/>
              <w:bottom w:val="single" w:sz="6" w:space="0" w:color="auto"/>
              <w:right w:val="single" w:sz="6" w:space="0" w:color="auto"/>
            </w:tcBorders>
            <w:shd w:val="clear" w:color="auto" w:fill="auto"/>
            <w:vAlign w:val="bottom"/>
            <w:hideMark/>
          </w:tcPr>
          <w:p w14:paraId="7285AC9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Receivables - Lookup Values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0D3A285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Reference Table </w:t>
            </w:r>
          </w:p>
        </w:tc>
      </w:tr>
      <w:tr w:rsidR="00AD1FCE" w:rsidRPr="00AD1FCE" w14:paraId="73A102B1"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7893619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D15 </w:t>
            </w:r>
          </w:p>
        </w:tc>
        <w:tc>
          <w:tcPr>
            <w:tcW w:w="4215" w:type="dxa"/>
            <w:tcBorders>
              <w:top w:val="nil"/>
              <w:left w:val="nil"/>
              <w:bottom w:val="single" w:sz="6" w:space="0" w:color="auto"/>
              <w:right w:val="single" w:sz="6" w:space="0" w:color="auto"/>
            </w:tcBorders>
            <w:shd w:val="clear" w:color="auto" w:fill="auto"/>
            <w:vAlign w:val="bottom"/>
            <w:hideMark/>
          </w:tcPr>
          <w:p w14:paraId="4914B88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Receivables - Parties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AF8BE1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Party that receives the invoice. </w:t>
            </w:r>
          </w:p>
        </w:tc>
      </w:tr>
      <w:tr w:rsidR="00AD1FCE" w:rsidRPr="00AD1FCE" w14:paraId="74046DFB"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2F1430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D16 </w:t>
            </w:r>
          </w:p>
        </w:tc>
        <w:tc>
          <w:tcPr>
            <w:tcW w:w="4215" w:type="dxa"/>
            <w:tcBorders>
              <w:top w:val="nil"/>
              <w:left w:val="nil"/>
              <w:bottom w:val="single" w:sz="6" w:space="0" w:color="auto"/>
              <w:right w:val="single" w:sz="6" w:space="0" w:color="auto"/>
            </w:tcBorders>
            <w:shd w:val="clear" w:color="auto" w:fill="auto"/>
            <w:vAlign w:val="bottom"/>
            <w:hideMark/>
          </w:tcPr>
          <w:p w14:paraId="7CA6223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Receivables - Party Sites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0C7B5F5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Party site that receives the invoice. </w:t>
            </w:r>
          </w:p>
        </w:tc>
      </w:tr>
      <w:tr w:rsidR="00AD1FCE" w:rsidRPr="00AD1FCE" w14:paraId="3D5BEFF6" w14:textId="77777777" w:rsidTr="00AD1FCE">
        <w:trPr>
          <w:trHeight w:val="33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8FC21E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D17 </w:t>
            </w:r>
          </w:p>
        </w:tc>
        <w:tc>
          <w:tcPr>
            <w:tcW w:w="4215" w:type="dxa"/>
            <w:tcBorders>
              <w:top w:val="nil"/>
              <w:left w:val="nil"/>
              <w:bottom w:val="single" w:sz="6" w:space="0" w:color="auto"/>
              <w:right w:val="single" w:sz="6" w:space="0" w:color="auto"/>
            </w:tcBorders>
            <w:shd w:val="clear" w:color="auto" w:fill="auto"/>
            <w:vAlign w:val="bottom"/>
            <w:hideMark/>
          </w:tcPr>
          <w:p w14:paraId="2BAE891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Receivables - Term Lines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61CE2B3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Payment terms details. </w:t>
            </w:r>
          </w:p>
        </w:tc>
      </w:tr>
      <w:tr w:rsidR="00AD1FCE" w:rsidRPr="00AD1FCE" w14:paraId="425B48D4" w14:textId="77777777" w:rsidTr="00AD1FCE">
        <w:trPr>
          <w:trHeight w:val="33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B117F3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D18 </w:t>
            </w:r>
          </w:p>
        </w:tc>
        <w:tc>
          <w:tcPr>
            <w:tcW w:w="4215" w:type="dxa"/>
            <w:tcBorders>
              <w:top w:val="nil"/>
              <w:left w:val="nil"/>
              <w:bottom w:val="single" w:sz="6" w:space="0" w:color="auto"/>
              <w:right w:val="single" w:sz="6" w:space="0" w:color="auto"/>
            </w:tcBorders>
            <w:shd w:val="clear" w:color="auto" w:fill="auto"/>
            <w:vAlign w:val="bottom"/>
            <w:hideMark/>
          </w:tcPr>
          <w:p w14:paraId="394957F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 User</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4DBF638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Reference Table </w:t>
            </w:r>
          </w:p>
        </w:tc>
      </w:tr>
      <w:tr w:rsidR="00AD1FCE" w:rsidRPr="00AD1FCE" w14:paraId="2986930F" w14:textId="77777777" w:rsidTr="00AD1FCE">
        <w:trPr>
          <w:trHeight w:val="705"/>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4305CBB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D19 </w:t>
            </w:r>
          </w:p>
        </w:tc>
        <w:tc>
          <w:tcPr>
            <w:tcW w:w="4215" w:type="dxa"/>
            <w:tcBorders>
              <w:top w:val="nil"/>
              <w:left w:val="nil"/>
              <w:bottom w:val="single" w:sz="6" w:space="0" w:color="auto"/>
              <w:right w:val="single" w:sz="6" w:space="0" w:color="auto"/>
            </w:tcBorders>
            <w:shd w:val="clear" w:color="auto" w:fill="auto"/>
            <w:vAlign w:val="bottom"/>
            <w:hideMark/>
          </w:tcPr>
          <w:p w14:paraId="506568D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Accounting Class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5D7340B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The valuation and variance accounts that are associated with this accounting class determine which GL accounts are charged and when. </w:t>
            </w:r>
          </w:p>
        </w:tc>
      </w:tr>
      <w:tr w:rsidR="00AD1FCE" w:rsidRPr="00AD1FCE" w14:paraId="3141FA60" w14:textId="77777777" w:rsidTr="00AD1FCE">
        <w:trPr>
          <w:trHeight w:val="48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AC4737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D20 </w:t>
            </w:r>
          </w:p>
        </w:tc>
        <w:tc>
          <w:tcPr>
            <w:tcW w:w="4215" w:type="dxa"/>
            <w:tcBorders>
              <w:top w:val="nil"/>
              <w:left w:val="nil"/>
              <w:bottom w:val="single" w:sz="6" w:space="0" w:color="auto"/>
              <w:right w:val="single" w:sz="6" w:space="0" w:color="auto"/>
            </w:tcBorders>
            <w:shd w:val="clear" w:color="auto" w:fill="auto"/>
            <w:vAlign w:val="bottom"/>
            <w:hideMark/>
          </w:tcPr>
          <w:p w14:paraId="4D8EDEA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Adjustments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7D012DA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Sales order line adjustments. Types of Adjustments </w:t>
            </w:r>
          </w:p>
        </w:tc>
      </w:tr>
      <w:tr w:rsidR="00AD1FCE" w:rsidRPr="00AD1FCE" w14:paraId="5E7957D4" w14:textId="77777777" w:rsidTr="00AD1FCE">
        <w:trPr>
          <w:trHeight w:val="72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4B2EF51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D21 </w:t>
            </w:r>
          </w:p>
        </w:tc>
        <w:tc>
          <w:tcPr>
            <w:tcW w:w="4215" w:type="dxa"/>
            <w:tcBorders>
              <w:top w:val="nil"/>
              <w:left w:val="nil"/>
              <w:bottom w:val="single" w:sz="6" w:space="0" w:color="auto"/>
              <w:right w:val="single" w:sz="6" w:space="0" w:color="auto"/>
            </w:tcBorders>
            <w:shd w:val="clear" w:color="auto" w:fill="auto"/>
            <w:vAlign w:val="bottom"/>
            <w:hideMark/>
          </w:tcPr>
          <w:p w14:paraId="637D406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BOM Item Costs - Resources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571BBEF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Defines the time an assembly spends at an operation and the cost that is incurred at the operation. </w:t>
            </w:r>
          </w:p>
        </w:tc>
      </w:tr>
      <w:tr w:rsidR="00AD1FCE" w:rsidRPr="00AD1FCE" w14:paraId="6DE5D7B7" w14:textId="77777777" w:rsidTr="00AD1FCE">
        <w:trPr>
          <w:trHeight w:val="645"/>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702B3AE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D23 </w:t>
            </w:r>
          </w:p>
        </w:tc>
        <w:tc>
          <w:tcPr>
            <w:tcW w:w="4215" w:type="dxa"/>
            <w:tcBorders>
              <w:top w:val="nil"/>
              <w:left w:val="nil"/>
              <w:bottom w:val="single" w:sz="6" w:space="0" w:color="auto"/>
              <w:right w:val="single" w:sz="6" w:space="0" w:color="auto"/>
            </w:tcBorders>
            <w:shd w:val="clear" w:color="auto" w:fill="auto"/>
            <w:vAlign w:val="bottom"/>
            <w:hideMark/>
          </w:tcPr>
          <w:p w14:paraId="457F966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Buyer</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4ABA734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Employee name and location information of the person who entered the purchasing document in the source system. </w:t>
            </w:r>
          </w:p>
        </w:tc>
      </w:tr>
      <w:tr w:rsidR="00AD1FCE" w:rsidRPr="00AD1FCE" w14:paraId="6DF8602F" w14:textId="77777777" w:rsidTr="00AD1FCE">
        <w:trPr>
          <w:trHeight w:val="435"/>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5916EA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D28 </w:t>
            </w:r>
          </w:p>
        </w:tc>
        <w:tc>
          <w:tcPr>
            <w:tcW w:w="4215" w:type="dxa"/>
            <w:tcBorders>
              <w:top w:val="nil"/>
              <w:left w:val="nil"/>
              <w:bottom w:val="single" w:sz="6" w:space="0" w:color="auto"/>
              <w:right w:val="single" w:sz="6" w:space="0" w:color="auto"/>
            </w:tcBorders>
            <w:shd w:val="clear" w:color="auto" w:fill="auto"/>
            <w:vAlign w:val="center"/>
            <w:hideMark/>
          </w:tcPr>
          <w:p w14:paraId="574F018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Currency</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0CFA00A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Full International Standards Organization (ISO) name of the monetary unit. </w:t>
            </w:r>
          </w:p>
        </w:tc>
      </w:tr>
      <w:tr w:rsidR="00AD1FCE" w:rsidRPr="00AD1FCE" w14:paraId="1F702741" w14:textId="77777777" w:rsidTr="00AD1FCE">
        <w:trPr>
          <w:trHeight w:val="33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C8ED08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D29 </w:t>
            </w:r>
          </w:p>
        </w:tc>
        <w:tc>
          <w:tcPr>
            <w:tcW w:w="4215" w:type="dxa"/>
            <w:tcBorders>
              <w:top w:val="nil"/>
              <w:left w:val="nil"/>
              <w:bottom w:val="single" w:sz="6" w:space="0" w:color="auto"/>
              <w:right w:val="single" w:sz="6" w:space="0" w:color="auto"/>
            </w:tcBorders>
            <w:shd w:val="clear" w:color="auto" w:fill="auto"/>
            <w:vAlign w:val="center"/>
            <w:hideMark/>
          </w:tcPr>
          <w:p w14:paraId="3DE2A2C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Customer</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A8BC77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Bill-To and Ship-To customer information. </w:t>
            </w:r>
          </w:p>
        </w:tc>
      </w:tr>
      <w:tr w:rsidR="00AD1FCE" w:rsidRPr="00AD1FCE" w14:paraId="707800E5"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C9EA83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D30 </w:t>
            </w:r>
          </w:p>
        </w:tc>
        <w:tc>
          <w:tcPr>
            <w:tcW w:w="4215" w:type="dxa"/>
            <w:tcBorders>
              <w:top w:val="nil"/>
              <w:left w:val="nil"/>
              <w:bottom w:val="single" w:sz="6" w:space="0" w:color="auto"/>
              <w:right w:val="single" w:sz="6" w:space="0" w:color="auto"/>
            </w:tcBorders>
            <w:shd w:val="clear" w:color="auto" w:fill="auto"/>
            <w:vAlign w:val="center"/>
            <w:hideMark/>
          </w:tcPr>
          <w:p w14:paraId="5DA89B1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sz w:val="18"/>
                <w:szCs w:val="18"/>
              </w:rPr>
              <w:t>Customer - Channel</w:t>
            </w:r>
            <w:r w:rsidRPr="00AD1FCE">
              <w:rPr>
                <w:rFonts w:ascii="Calibri" w:eastAsia="Times New Roman" w:hAnsi="Calibri" w:cs="Calibri"/>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852183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Description of the Customer channel code. </w:t>
            </w:r>
          </w:p>
        </w:tc>
      </w:tr>
      <w:tr w:rsidR="00AD1FCE" w:rsidRPr="00AD1FCE" w14:paraId="1DCFEBBA"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46C7484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D31 </w:t>
            </w:r>
          </w:p>
        </w:tc>
        <w:tc>
          <w:tcPr>
            <w:tcW w:w="4215" w:type="dxa"/>
            <w:tcBorders>
              <w:top w:val="nil"/>
              <w:left w:val="nil"/>
              <w:bottom w:val="single" w:sz="6" w:space="0" w:color="auto"/>
              <w:right w:val="single" w:sz="6" w:space="0" w:color="auto"/>
            </w:tcBorders>
            <w:shd w:val="clear" w:color="auto" w:fill="auto"/>
            <w:vAlign w:val="center"/>
            <w:hideMark/>
          </w:tcPr>
          <w:p w14:paraId="662BB13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Demand Forecast - Record Type </w:t>
            </w:r>
          </w:p>
        </w:tc>
        <w:tc>
          <w:tcPr>
            <w:tcW w:w="4530" w:type="dxa"/>
            <w:tcBorders>
              <w:top w:val="nil"/>
              <w:left w:val="nil"/>
              <w:bottom w:val="single" w:sz="6" w:space="0" w:color="auto"/>
              <w:right w:val="single" w:sz="6" w:space="0" w:color="auto"/>
            </w:tcBorders>
            <w:shd w:val="clear" w:color="auto" w:fill="auto"/>
            <w:vAlign w:val="bottom"/>
            <w:hideMark/>
          </w:tcPr>
          <w:p w14:paraId="353A6F6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Forecast Detail. </w:t>
            </w:r>
          </w:p>
        </w:tc>
      </w:tr>
      <w:tr w:rsidR="00AD1FCE" w:rsidRPr="00AD1FCE" w14:paraId="3F845D3A"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4C93125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D32 </w:t>
            </w:r>
          </w:p>
        </w:tc>
        <w:tc>
          <w:tcPr>
            <w:tcW w:w="4215" w:type="dxa"/>
            <w:tcBorders>
              <w:top w:val="nil"/>
              <w:left w:val="nil"/>
              <w:bottom w:val="single" w:sz="6" w:space="0" w:color="auto"/>
              <w:right w:val="single" w:sz="6" w:space="0" w:color="auto"/>
            </w:tcBorders>
            <w:shd w:val="clear" w:color="auto" w:fill="auto"/>
            <w:vAlign w:val="center"/>
            <w:hideMark/>
          </w:tcPr>
          <w:p w14:paraId="4133704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Demand Forecast - Type </w:t>
            </w:r>
          </w:p>
        </w:tc>
        <w:tc>
          <w:tcPr>
            <w:tcW w:w="4530" w:type="dxa"/>
            <w:tcBorders>
              <w:top w:val="nil"/>
              <w:left w:val="nil"/>
              <w:bottom w:val="single" w:sz="6" w:space="0" w:color="auto"/>
              <w:right w:val="single" w:sz="6" w:space="0" w:color="auto"/>
            </w:tcBorders>
            <w:shd w:val="clear" w:color="auto" w:fill="auto"/>
            <w:vAlign w:val="bottom"/>
            <w:hideMark/>
          </w:tcPr>
          <w:p w14:paraId="6D67BB2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Forecast Type Detail. </w:t>
            </w:r>
          </w:p>
        </w:tc>
      </w:tr>
      <w:tr w:rsidR="00AD1FCE" w:rsidRPr="00AD1FCE" w14:paraId="4F602E73"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3F9569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D33 </w:t>
            </w:r>
          </w:p>
        </w:tc>
        <w:tc>
          <w:tcPr>
            <w:tcW w:w="4215" w:type="dxa"/>
            <w:tcBorders>
              <w:top w:val="nil"/>
              <w:left w:val="nil"/>
              <w:bottom w:val="single" w:sz="6" w:space="0" w:color="auto"/>
              <w:right w:val="single" w:sz="6" w:space="0" w:color="auto"/>
            </w:tcBorders>
            <w:shd w:val="clear" w:color="auto" w:fill="auto"/>
            <w:vAlign w:val="bottom"/>
            <w:hideMark/>
          </w:tcPr>
          <w:p w14:paraId="1F7C5EA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sz w:val="18"/>
                <w:szCs w:val="18"/>
              </w:rPr>
              <w:t>Destination Geography</w:t>
            </w:r>
            <w:r w:rsidRPr="00AD1FCE">
              <w:rPr>
                <w:rFonts w:ascii="Calibri" w:eastAsia="Times New Roman" w:hAnsi="Calibri" w:cs="Calibri"/>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014857E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Geographies based on Ultimate Destination </w:t>
            </w:r>
          </w:p>
        </w:tc>
      </w:tr>
      <w:tr w:rsidR="00AD1FCE" w:rsidRPr="00AD1FCE" w14:paraId="6A129105" w14:textId="77777777" w:rsidTr="00AD1FCE">
        <w:trPr>
          <w:trHeight w:val="42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7E2D83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D34 </w:t>
            </w:r>
          </w:p>
        </w:tc>
        <w:tc>
          <w:tcPr>
            <w:tcW w:w="4215" w:type="dxa"/>
            <w:tcBorders>
              <w:top w:val="nil"/>
              <w:left w:val="nil"/>
              <w:bottom w:val="single" w:sz="6" w:space="0" w:color="auto"/>
              <w:right w:val="single" w:sz="6" w:space="0" w:color="auto"/>
            </w:tcBorders>
            <w:shd w:val="clear" w:color="auto" w:fill="auto"/>
            <w:vAlign w:val="bottom"/>
            <w:hideMark/>
          </w:tcPr>
          <w:p w14:paraId="148D33C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sz w:val="18"/>
                <w:szCs w:val="18"/>
              </w:rPr>
              <w:t>Employee</w:t>
            </w:r>
            <w:r w:rsidRPr="00AD1FCE">
              <w:rPr>
                <w:rFonts w:ascii="Calibri" w:eastAsia="Times New Roman" w:hAnsi="Calibri" w:cs="Calibri"/>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08095BC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Employee name and location of the person who performs a certain function within the source system. </w:t>
            </w:r>
          </w:p>
        </w:tc>
      </w:tr>
      <w:tr w:rsidR="00AD1FCE" w:rsidRPr="00AD1FCE" w14:paraId="5B10F614"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55261B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D36 </w:t>
            </w:r>
          </w:p>
        </w:tc>
        <w:tc>
          <w:tcPr>
            <w:tcW w:w="4215" w:type="dxa"/>
            <w:tcBorders>
              <w:top w:val="nil"/>
              <w:left w:val="nil"/>
              <w:bottom w:val="single" w:sz="6" w:space="0" w:color="auto"/>
              <w:right w:val="single" w:sz="6" w:space="0" w:color="auto"/>
            </w:tcBorders>
            <w:shd w:val="clear" w:color="auto" w:fill="auto"/>
            <w:vAlign w:val="bottom"/>
            <w:hideMark/>
          </w:tcPr>
          <w:p w14:paraId="247B1E0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FND - Currencies </w:t>
            </w:r>
          </w:p>
        </w:tc>
        <w:tc>
          <w:tcPr>
            <w:tcW w:w="4530" w:type="dxa"/>
            <w:tcBorders>
              <w:top w:val="nil"/>
              <w:left w:val="nil"/>
              <w:bottom w:val="single" w:sz="6" w:space="0" w:color="auto"/>
              <w:right w:val="single" w:sz="6" w:space="0" w:color="auto"/>
            </w:tcBorders>
            <w:shd w:val="clear" w:color="auto" w:fill="auto"/>
            <w:vAlign w:val="bottom"/>
            <w:hideMark/>
          </w:tcPr>
          <w:p w14:paraId="223B615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Stores information about currencies. </w:t>
            </w:r>
          </w:p>
        </w:tc>
      </w:tr>
      <w:tr w:rsidR="00AD1FCE" w:rsidRPr="00AD1FCE" w14:paraId="2298AA6E"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4BD4A1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D37 </w:t>
            </w:r>
          </w:p>
        </w:tc>
        <w:tc>
          <w:tcPr>
            <w:tcW w:w="4215" w:type="dxa"/>
            <w:tcBorders>
              <w:top w:val="nil"/>
              <w:left w:val="nil"/>
              <w:bottom w:val="single" w:sz="6" w:space="0" w:color="auto"/>
              <w:right w:val="single" w:sz="6" w:space="0" w:color="auto"/>
            </w:tcBorders>
            <w:shd w:val="clear" w:color="auto" w:fill="auto"/>
            <w:vAlign w:val="bottom"/>
            <w:hideMark/>
          </w:tcPr>
          <w:p w14:paraId="5CCF17C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FND - Lookup Values </w:t>
            </w:r>
          </w:p>
        </w:tc>
        <w:tc>
          <w:tcPr>
            <w:tcW w:w="4530" w:type="dxa"/>
            <w:tcBorders>
              <w:top w:val="nil"/>
              <w:left w:val="nil"/>
              <w:bottom w:val="single" w:sz="6" w:space="0" w:color="auto"/>
              <w:right w:val="single" w:sz="6" w:space="0" w:color="auto"/>
            </w:tcBorders>
            <w:shd w:val="clear" w:color="auto" w:fill="auto"/>
            <w:vAlign w:val="bottom"/>
            <w:hideMark/>
          </w:tcPr>
          <w:p w14:paraId="0FCF666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Reference Table </w:t>
            </w:r>
          </w:p>
        </w:tc>
      </w:tr>
      <w:tr w:rsidR="00AD1FCE" w:rsidRPr="00AD1FCE" w14:paraId="2074ED2B"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5CF011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D38 </w:t>
            </w:r>
          </w:p>
        </w:tc>
        <w:tc>
          <w:tcPr>
            <w:tcW w:w="4215" w:type="dxa"/>
            <w:tcBorders>
              <w:top w:val="nil"/>
              <w:left w:val="nil"/>
              <w:bottom w:val="single" w:sz="6" w:space="0" w:color="auto"/>
              <w:right w:val="single" w:sz="6" w:space="0" w:color="auto"/>
            </w:tcBorders>
            <w:shd w:val="clear" w:color="auto" w:fill="auto"/>
            <w:vAlign w:val="bottom"/>
            <w:hideMark/>
          </w:tcPr>
          <w:p w14:paraId="0169EC5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FND - Users </w:t>
            </w:r>
          </w:p>
        </w:tc>
        <w:tc>
          <w:tcPr>
            <w:tcW w:w="4530" w:type="dxa"/>
            <w:tcBorders>
              <w:top w:val="nil"/>
              <w:left w:val="nil"/>
              <w:bottom w:val="single" w:sz="6" w:space="0" w:color="auto"/>
              <w:right w:val="single" w:sz="6" w:space="0" w:color="auto"/>
            </w:tcBorders>
            <w:shd w:val="clear" w:color="auto" w:fill="auto"/>
            <w:vAlign w:val="bottom"/>
            <w:hideMark/>
          </w:tcPr>
          <w:p w14:paraId="579C40F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Stores information about application users. </w:t>
            </w:r>
          </w:p>
        </w:tc>
      </w:tr>
      <w:tr w:rsidR="00AD1FCE" w:rsidRPr="00AD1FCE" w14:paraId="28D3A79F"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40BB5AB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D39 </w:t>
            </w:r>
          </w:p>
        </w:tc>
        <w:tc>
          <w:tcPr>
            <w:tcW w:w="4215" w:type="dxa"/>
            <w:tcBorders>
              <w:top w:val="nil"/>
              <w:left w:val="nil"/>
              <w:bottom w:val="single" w:sz="6" w:space="0" w:color="auto"/>
              <w:right w:val="single" w:sz="6" w:space="0" w:color="auto"/>
            </w:tcBorders>
            <w:shd w:val="clear" w:color="auto" w:fill="auto"/>
            <w:vAlign w:val="center"/>
            <w:hideMark/>
          </w:tcPr>
          <w:p w14:paraId="6E94255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sz w:val="18"/>
                <w:szCs w:val="18"/>
              </w:rPr>
              <w:t>General Ledger </w:t>
            </w:r>
            <w:r w:rsidRPr="00AD1FCE">
              <w:rPr>
                <w:rFonts w:ascii="Calibri" w:eastAsia="Times New Roman" w:hAnsi="Calibri" w:cs="Calibri"/>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4469C5B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General ledger account . </w:t>
            </w:r>
          </w:p>
        </w:tc>
      </w:tr>
      <w:tr w:rsidR="00AD1FCE" w:rsidRPr="00AD1FCE" w14:paraId="06FADC74"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AD24EE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D40 </w:t>
            </w:r>
          </w:p>
        </w:tc>
        <w:tc>
          <w:tcPr>
            <w:tcW w:w="4215" w:type="dxa"/>
            <w:tcBorders>
              <w:top w:val="nil"/>
              <w:left w:val="nil"/>
              <w:bottom w:val="single" w:sz="6" w:space="0" w:color="auto"/>
              <w:right w:val="single" w:sz="6" w:space="0" w:color="auto"/>
            </w:tcBorders>
            <w:shd w:val="clear" w:color="auto" w:fill="auto"/>
            <w:vAlign w:val="center"/>
            <w:hideMark/>
          </w:tcPr>
          <w:p w14:paraId="512B0E4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sz w:val="18"/>
                <w:szCs w:val="18"/>
              </w:rPr>
              <w:t>General Ledger - GL Account Segment</w:t>
            </w:r>
            <w:r w:rsidRPr="00AD1FCE">
              <w:rPr>
                <w:rFonts w:ascii="Calibri" w:eastAsia="Times New Roman" w:hAnsi="Calibri" w:cs="Calibri"/>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7BD073E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General ledger account details. </w:t>
            </w:r>
          </w:p>
        </w:tc>
      </w:tr>
      <w:tr w:rsidR="00AD1FCE" w:rsidRPr="00AD1FCE" w14:paraId="5DEF2529"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0E813E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D41 </w:t>
            </w:r>
          </w:p>
        </w:tc>
        <w:tc>
          <w:tcPr>
            <w:tcW w:w="4215" w:type="dxa"/>
            <w:tcBorders>
              <w:top w:val="nil"/>
              <w:left w:val="nil"/>
              <w:bottom w:val="single" w:sz="6" w:space="0" w:color="auto"/>
              <w:right w:val="single" w:sz="6" w:space="0" w:color="auto"/>
            </w:tcBorders>
            <w:shd w:val="clear" w:color="auto" w:fill="auto"/>
            <w:vAlign w:val="center"/>
            <w:hideMark/>
          </w:tcPr>
          <w:p w14:paraId="42503C8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sz w:val="18"/>
                <w:szCs w:val="18"/>
              </w:rPr>
              <w:t>General Ledger - GL Ledger</w:t>
            </w:r>
            <w:r w:rsidRPr="00AD1FCE">
              <w:rPr>
                <w:rFonts w:ascii="Calibri" w:eastAsia="Times New Roman" w:hAnsi="Calibri" w:cs="Calibri"/>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1B2E654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Stores General Ledger Information </w:t>
            </w:r>
          </w:p>
        </w:tc>
      </w:tr>
      <w:tr w:rsidR="00AD1FCE" w:rsidRPr="00AD1FCE" w14:paraId="0D68E29B" w14:textId="77777777" w:rsidTr="00AD1FCE">
        <w:trPr>
          <w:trHeight w:val="45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A7178B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D42 </w:t>
            </w:r>
          </w:p>
        </w:tc>
        <w:tc>
          <w:tcPr>
            <w:tcW w:w="4215" w:type="dxa"/>
            <w:tcBorders>
              <w:top w:val="nil"/>
              <w:left w:val="nil"/>
              <w:bottom w:val="single" w:sz="6" w:space="0" w:color="auto"/>
              <w:right w:val="single" w:sz="6" w:space="0" w:color="auto"/>
            </w:tcBorders>
            <w:shd w:val="clear" w:color="auto" w:fill="auto"/>
            <w:vAlign w:val="bottom"/>
            <w:hideMark/>
          </w:tcPr>
          <w:p w14:paraId="2E31417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sz w:val="18"/>
                <w:szCs w:val="18"/>
              </w:rPr>
              <w:t>Holiday</w:t>
            </w:r>
            <w:r w:rsidRPr="00AD1FCE">
              <w:rPr>
                <w:rFonts w:ascii="Calibri" w:eastAsia="Times New Roman" w:hAnsi="Calibri" w:cs="Calibri"/>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2A8B65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Number of holiday days passed during the repair and/or calibration service event. </w:t>
            </w:r>
          </w:p>
        </w:tc>
      </w:tr>
      <w:tr w:rsidR="00AD1FCE" w:rsidRPr="00AD1FCE" w14:paraId="50126A99"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BCA1F7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D43 </w:t>
            </w:r>
          </w:p>
        </w:tc>
        <w:tc>
          <w:tcPr>
            <w:tcW w:w="4215" w:type="dxa"/>
            <w:tcBorders>
              <w:top w:val="nil"/>
              <w:left w:val="nil"/>
              <w:bottom w:val="single" w:sz="6" w:space="0" w:color="auto"/>
              <w:right w:val="single" w:sz="6" w:space="0" w:color="auto"/>
            </w:tcBorders>
            <w:shd w:val="clear" w:color="auto" w:fill="auto"/>
            <w:vAlign w:val="bottom"/>
            <w:hideMark/>
          </w:tcPr>
          <w:p w14:paraId="6425D2D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Inventory - ATP Rules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1A15C42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Order Management attributes. </w:t>
            </w:r>
          </w:p>
        </w:tc>
      </w:tr>
      <w:tr w:rsidR="00AD1FCE" w:rsidRPr="00AD1FCE" w14:paraId="66C90B56" w14:textId="77777777" w:rsidTr="00AD1FCE">
        <w:trPr>
          <w:trHeight w:val="48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D90616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lastRenderedPageBreak/>
              <w:t>D44 </w:t>
            </w:r>
          </w:p>
        </w:tc>
        <w:tc>
          <w:tcPr>
            <w:tcW w:w="4215" w:type="dxa"/>
            <w:tcBorders>
              <w:top w:val="nil"/>
              <w:left w:val="nil"/>
              <w:bottom w:val="single" w:sz="6" w:space="0" w:color="auto"/>
              <w:right w:val="single" w:sz="6" w:space="0" w:color="auto"/>
            </w:tcBorders>
            <w:shd w:val="clear" w:color="auto" w:fill="auto"/>
            <w:vAlign w:val="bottom"/>
            <w:hideMark/>
          </w:tcPr>
          <w:p w14:paraId="56F55C8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Inventory - Buckets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1DEB4BD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Time periods used to review and report on hand inventory. </w:t>
            </w:r>
          </w:p>
        </w:tc>
      </w:tr>
      <w:tr w:rsidR="00AD1FCE" w:rsidRPr="00AD1FCE" w14:paraId="43D33479"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49C4BDB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D45 </w:t>
            </w:r>
          </w:p>
        </w:tc>
        <w:tc>
          <w:tcPr>
            <w:tcW w:w="4215" w:type="dxa"/>
            <w:tcBorders>
              <w:top w:val="nil"/>
              <w:left w:val="nil"/>
              <w:bottom w:val="single" w:sz="6" w:space="0" w:color="auto"/>
              <w:right w:val="single" w:sz="6" w:space="0" w:color="auto"/>
            </w:tcBorders>
            <w:shd w:val="clear" w:color="auto" w:fill="auto"/>
            <w:vAlign w:val="bottom"/>
            <w:hideMark/>
          </w:tcPr>
          <w:p w14:paraId="1BAF807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Inventory - Demand Types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6DFD3F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Identifies a forecasted or an actual demand. </w:t>
            </w:r>
          </w:p>
        </w:tc>
      </w:tr>
      <w:tr w:rsidR="00AD1FCE" w:rsidRPr="00AD1FCE" w14:paraId="77F6F26F"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890D0F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D46 </w:t>
            </w:r>
          </w:p>
        </w:tc>
        <w:tc>
          <w:tcPr>
            <w:tcW w:w="4215" w:type="dxa"/>
            <w:tcBorders>
              <w:top w:val="nil"/>
              <w:left w:val="nil"/>
              <w:bottom w:val="single" w:sz="6" w:space="0" w:color="auto"/>
              <w:right w:val="single" w:sz="6" w:space="0" w:color="auto"/>
            </w:tcBorders>
            <w:shd w:val="clear" w:color="auto" w:fill="auto"/>
            <w:vAlign w:val="bottom"/>
            <w:hideMark/>
          </w:tcPr>
          <w:p w14:paraId="06AD406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Inventory - Freight </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F8BF9B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Inventory Freight Details. </w:t>
            </w:r>
          </w:p>
        </w:tc>
      </w:tr>
      <w:tr w:rsidR="00AD1FCE" w:rsidRPr="00AD1FCE" w14:paraId="05092843" w14:textId="77777777" w:rsidTr="00AD1FCE">
        <w:trPr>
          <w:trHeight w:val="315"/>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7BF852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D47 </w:t>
            </w:r>
          </w:p>
        </w:tc>
        <w:tc>
          <w:tcPr>
            <w:tcW w:w="4215" w:type="dxa"/>
            <w:tcBorders>
              <w:top w:val="nil"/>
              <w:left w:val="nil"/>
              <w:bottom w:val="single" w:sz="6" w:space="0" w:color="auto"/>
              <w:right w:val="single" w:sz="6" w:space="0" w:color="auto"/>
            </w:tcBorders>
            <w:shd w:val="clear" w:color="auto" w:fill="auto"/>
            <w:vAlign w:val="bottom"/>
            <w:hideMark/>
          </w:tcPr>
          <w:p w14:paraId="6965357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Inventory - Item Locations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6AC0E47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Locator defines the physical location of a product. </w:t>
            </w:r>
          </w:p>
        </w:tc>
      </w:tr>
      <w:tr w:rsidR="00AD1FCE" w:rsidRPr="00AD1FCE" w14:paraId="4A98EB2C"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4B5A37F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D48 </w:t>
            </w:r>
          </w:p>
        </w:tc>
        <w:tc>
          <w:tcPr>
            <w:tcW w:w="4215" w:type="dxa"/>
            <w:tcBorders>
              <w:top w:val="nil"/>
              <w:left w:val="nil"/>
              <w:bottom w:val="single" w:sz="6" w:space="0" w:color="auto"/>
              <w:right w:val="single" w:sz="6" w:space="0" w:color="auto"/>
            </w:tcBorders>
            <w:shd w:val="clear" w:color="auto" w:fill="auto"/>
            <w:vAlign w:val="bottom"/>
            <w:hideMark/>
          </w:tcPr>
          <w:p w14:paraId="5F216C8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Inventory - Lot Numbers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04D253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Specifies a batch of an item identified by a number. </w:t>
            </w:r>
          </w:p>
        </w:tc>
      </w:tr>
      <w:tr w:rsidR="00AD1FCE" w:rsidRPr="00AD1FCE" w14:paraId="070F6FC8" w14:textId="77777777" w:rsidTr="00AD1FCE">
        <w:trPr>
          <w:trHeight w:val="345"/>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782C20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D49 </w:t>
            </w:r>
          </w:p>
        </w:tc>
        <w:tc>
          <w:tcPr>
            <w:tcW w:w="4215" w:type="dxa"/>
            <w:tcBorders>
              <w:top w:val="nil"/>
              <w:left w:val="nil"/>
              <w:bottom w:val="single" w:sz="6" w:space="0" w:color="auto"/>
              <w:right w:val="single" w:sz="6" w:space="0" w:color="auto"/>
            </w:tcBorders>
            <w:shd w:val="clear" w:color="auto" w:fill="auto"/>
            <w:vAlign w:val="bottom"/>
            <w:hideMark/>
          </w:tcPr>
          <w:p w14:paraId="1E5BB9C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Inventory - Org Items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FF3CD1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Codes used to group products with similar characteristics. </w:t>
            </w:r>
          </w:p>
        </w:tc>
      </w:tr>
      <w:tr w:rsidR="00AD1FCE" w:rsidRPr="00AD1FCE" w14:paraId="278F39BC"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763FF44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D50 </w:t>
            </w:r>
          </w:p>
        </w:tc>
        <w:tc>
          <w:tcPr>
            <w:tcW w:w="4215" w:type="dxa"/>
            <w:tcBorders>
              <w:top w:val="nil"/>
              <w:left w:val="nil"/>
              <w:bottom w:val="single" w:sz="6" w:space="0" w:color="auto"/>
              <w:right w:val="single" w:sz="6" w:space="0" w:color="auto"/>
            </w:tcBorders>
            <w:shd w:val="clear" w:color="auto" w:fill="auto"/>
            <w:vAlign w:val="bottom"/>
            <w:hideMark/>
          </w:tcPr>
          <w:p w14:paraId="0E8ABFC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Inventory - Planners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7BEBFE7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Material planner assigned to plan the item. </w:t>
            </w:r>
          </w:p>
        </w:tc>
      </w:tr>
      <w:tr w:rsidR="00AD1FCE" w:rsidRPr="00AD1FCE" w14:paraId="1470EA41"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CA6B4D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D51 </w:t>
            </w:r>
          </w:p>
        </w:tc>
        <w:tc>
          <w:tcPr>
            <w:tcW w:w="4215" w:type="dxa"/>
            <w:tcBorders>
              <w:top w:val="nil"/>
              <w:left w:val="nil"/>
              <w:bottom w:val="single" w:sz="6" w:space="0" w:color="auto"/>
              <w:right w:val="single" w:sz="6" w:space="0" w:color="auto"/>
            </w:tcBorders>
            <w:shd w:val="clear" w:color="auto" w:fill="auto"/>
            <w:vAlign w:val="bottom"/>
            <w:hideMark/>
          </w:tcPr>
          <w:p w14:paraId="62748A4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Inventory - Sub Inventories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BE8938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Subinventory details. </w:t>
            </w:r>
          </w:p>
        </w:tc>
      </w:tr>
      <w:tr w:rsidR="00AD1FCE" w:rsidRPr="00AD1FCE" w14:paraId="52B896BC"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4AD7804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D52 </w:t>
            </w:r>
          </w:p>
        </w:tc>
        <w:tc>
          <w:tcPr>
            <w:tcW w:w="4215" w:type="dxa"/>
            <w:tcBorders>
              <w:top w:val="nil"/>
              <w:left w:val="nil"/>
              <w:bottom w:val="single" w:sz="6" w:space="0" w:color="auto"/>
              <w:right w:val="single" w:sz="6" w:space="0" w:color="auto"/>
            </w:tcBorders>
            <w:shd w:val="clear" w:color="auto" w:fill="auto"/>
            <w:vAlign w:val="bottom"/>
            <w:hideMark/>
          </w:tcPr>
          <w:p w14:paraId="4860F44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Inventory - Transaction Source Types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4A87B1B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Details about an Oracle Inventory charges a transaction. </w:t>
            </w:r>
          </w:p>
        </w:tc>
      </w:tr>
      <w:tr w:rsidR="00AD1FCE" w:rsidRPr="00AD1FCE" w14:paraId="4F6799C2" w14:textId="77777777" w:rsidTr="00AD1FCE">
        <w:trPr>
          <w:trHeight w:val="33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E7B966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D53 </w:t>
            </w:r>
          </w:p>
        </w:tc>
        <w:tc>
          <w:tcPr>
            <w:tcW w:w="4215" w:type="dxa"/>
            <w:tcBorders>
              <w:top w:val="nil"/>
              <w:left w:val="nil"/>
              <w:bottom w:val="single" w:sz="6" w:space="0" w:color="auto"/>
              <w:right w:val="single" w:sz="6" w:space="0" w:color="auto"/>
            </w:tcBorders>
            <w:shd w:val="clear" w:color="auto" w:fill="auto"/>
            <w:vAlign w:val="bottom"/>
            <w:hideMark/>
          </w:tcPr>
          <w:p w14:paraId="364664D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Inventory - Transaction Types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459710A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Transaction type details. </w:t>
            </w:r>
          </w:p>
        </w:tc>
      </w:tr>
      <w:tr w:rsidR="00AD1FCE" w:rsidRPr="00AD1FCE" w14:paraId="5F49A283" w14:textId="77777777" w:rsidTr="00AD1FCE">
        <w:trPr>
          <w:trHeight w:val="48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4828A4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D54 </w:t>
            </w:r>
          </w:p>
        </w:tc>
        <w:tc>
          <w:tcPr>
            <w:tcW w:w="4215" w:type="dxa"/>
            <w:tcBorders>
              <w:top w:val="nil"/>
              <w:left w:val="nil"/>
              <w:bottom w:val="single" w:sz="6" w:space="0" w:color="auto"/>
              <w:right w:val="single" w:sz="6" w:space="0" w:color="auto"/>
            </w:tcBorders>
            <w:shd w:val="clear" w:color="auto" w:fill="auto"/>
            <w:vAlign w:val="bottom"/>
            <w:hideMark/>
          </w:tcPr>
          <w:p w14:paraId="2F00C29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Inventory - UNSPSC Code</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4B35855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Hierarchical convention used to classify products and services. </w:t>
            </w:r>
          </w:p>
        </w:tc>
      </w:tr>
      <w:tr w:rsidR="00AD1FCE" w:rsidRPr="00AD1FCE" w14:paraId="5F65D6D2"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6EC6D1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D55 </w:t>
            </w:r>
          </w:p>
        </w:tc>
        <w:tc>
          <w:tcPr>
            <w:tcW w:w="4215" w:type="dxa"/>
            <w:tcBorders>
              <w:top w:val="nil"/>
              <w:left w:val="nil"/>
              <w:bottom w:val="single" w:sz="6" w:space="0" w:color="auto"/>
              <w:right w:val="single" w:sz="6" w:space="0" w:color="auto"/>
            </w:tcBorders>
            <w:shd w:val="clear" w:color="auto" w:fill="auto"/>
            <w:vAlign w:val="bottom"/>
            <w:hideMark/>
          </w:tcPr>
          <w:p w14:paraId="572285C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Location</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62728BB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Geographical location of the customer. </w:t>
            </w:r>
          </w:p>
        </w:tc>
      </w:tr>
      <w:tr w:rsidR="00AD1FCE" w:rsidRPr="00AD1FCE" w14:paraId="76099520"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0EF281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D56 </w:t>
            </w:r>
          </w:p>
        </w:tc>
        <w:tc>
          <w:tcPr>
            <w:tcW w:w="4215" w:type="dxa"/>
            <w:tcBorders>
              <w:top w:val="nil"/>
              <w:left w:val="nil"/>
              <w:bottom w:val="single" w:sz="6" w:space="0" w:color="auto"/>
              <w:right w:val="single" w:sz="6" w:space="0" w:color="auto"/>
            </w:tcBorders>
            <w:shd w:val="clear" w:color="auto" w:fill="auto"/>
            <w:vAlign w:val="center"/>
            <w:hideMark/>
          </w:tcPr>
          <w:p w14:paraId="51E26A4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MFG</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7613F0C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Reference Table </w:t>
            </w:r>
          </w:p>
        </w:tc>
      </w:tr>
      <w:tr w:rsidR="00AD1FCE" w:rsidRPr="00AD1FCE" w14:paraId="2EE54066"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8AAF6B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D57 </w:t>
            </w:r>
          </w:p>
        </w:tc>
        <w:tc>
          <w:tcPr>
            <w:tcW w:w="4215" w:type="dxa"/>
            <w:tcBorders>
              <w:top w:val="nil"/>
              <w:left w:val="nil"/>
              <w:bottom w:val="single" w:sz="6" w:space="0" w:color="auto"/>
              <w:right w:val="single" w:sz="6" w:space="0" w:color="auto"/>
            </w:tcBorders>
            <w:shd w:val="clear" w:color="auto" w:fill="auto"/>
            <w:vAlign w:val="bottom"/>
            <w:hideMark/>
          </w:tcPr>
          <w:p w14:paraId="01C7C1B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Modifiers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675E7CC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Definition of discount headers and lines. </w:t>
            </w:r>
          </w:p>
        </w:tc>
      </w:tr>
      <w:tr w:rsidR="00AD1FCE" w:rsidRPr="00AD1FCE" w14:paraId="30B91F20"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BE467B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D59 </w:t>
            </w:r>
          </w:p>
        </w:tc>
        <w:tc>
          <w:tcPr>
            <w:tcW w:w="4215" w:type="dxa"/>
            <w:tcBorders>
              <w:top w:val="nil"/>
              <w:left w:val="nil"/>
              <w:bottom w:val="single" w:sz="6" w:space="0" w:color="auto"/>
              <w:right w:val="single" w:sz="6" w:space="0" w:color="auto"/>
            </w:tcBorders>
            <w:shd w:val="clear" w:color="auto" w:fill="auto"/>
            <w:vAlign w:val="bottom"/>
            <w:hideMark/>
          </w:tcPr>
          <w:p w14:paraId="746AB49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Oracle Open Sales Orders - Hold Buckets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C9EBCA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Time periods used to review and report days on hold. </w:t>
            </w:r>
          </w:p>
        </w:tc>
      </w:tr>
      <w:tr w:rsidR="00AD1FCE" w:rsidRPr="00AD1FCE" w14:paraId="583D07A3"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48EBE62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D60 </w:t>
            </w:r>
          </w:p>
        </w:tc>
        <w:tc>
          <w:tcPr>
            <w:tcW w:w="4215" w:type="dxa"/>
            <w:tcBorders>
              <w:top w:val="nil"/>
              <w:left w:val="nil"/>
              <w:bottom w:val="single" w:sz="6" w:space="0" w:color="auto"/>
              <w:right w:val="single" w:sz="6" w:space="0" w:color="auto"/>
            </w:tcBorders>
            <w:shd w:val="clear" w:color="auto" w:fill="auto"/>
            <w:vAlign w:val="bottom"/>
            <w:hideMark/>
          </w:tcPr>
          <w:p w14:paraId="1CE8D2E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Oracle Open Sales Orders - Hold Definitions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AF01AB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Defining Holds </w:t>
            </w:r>
            <w:r w:rsidRPr="00AD1FCE">
              <w:rPr>
                <w:rFonts w:ascii="Arial" w:eastAsia="Times New Roman" w:hAnsi="Arial" w:cs="Arial"/>
                <w:b/>
                <w:bCs/>
                <w:color w:val="767676"/>
                <w:sz w:val="18"/>
                <w:szCs w:val="18"/>
              </w:rPr>
              <w:t>in</w:t>
            </w:r>
            <w:r w:rsidRPr="00AD1FCE">
              <w:rPr>
                <w:rFonts w:ascii="Arial" w:eastAsia="Times New Roman" w:hAnsi="Arial" w:cs="Arial"/>
                <w:color w:val="000000"/>
                <w:sz w:val="18"/>
                <w:szCs w:val="18"/>
              </w:rPr>
              <w:t> Order Management </w:t>
            </w:r>
          </w:p>
        </w:tc>
      </w:tr>
      <w:tr w:rsidR="00AD1FCE" w:rsidRPr="00AD1FCE" w14:paraId="55A1078D" w14:textId="77777777" w:rsidTr="00AD1FCE">
        <w:trPr>
          <w:trHeight w:val="48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85AE46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D61 </w:t>
            </w:r>
          </w:p>
        </w:tc>
        <w:tc>
          <w:tcPr>
            <w:tcW w:w="4215" w:type="dxa"/>
            <w:tcBorders>
              <w:top w:val="nil"/>
              <w:left w:val="nil"/>
              <w:bottom w:val="single" w:sz="6" w:space="0" w:color="auto"/>
              <w:right w:val="single" w:sz="6" w:space="0" w:color="auto"/>
            </w:tcBorders>
            <w:shd w:val="clear" w:color="auto" w:fill="auto"/>
            <w:vAlign w:val="bottom"/>
            <w:hideMark/>
          </w:tcPr>
          <w:p w14:paraId="11F9751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Oracle Open Sales Orders - Sources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A0D271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Feeder System Names that create orders in Order Management tables </w:t>
            </w:r>
          </w:p>
        </w:tc>
      </w:tr>
      <w:tr w:rsidR="00AD1FCE" w:rsidRPr="00AD1FCE" w14:paraId="1B3638B8"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DAB8B8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D62 </w:t>
            </w:r>
          </w:p>
        </w:tc>
        <w:tc>
          <w:tcPr>
            <w:tcW w:w="4215" w:type="dxa"/>
            <w:tcBorders>
              <w:top w:val="nil"/>
              <w:left w:val="nil"/>
              <w:bottom w:val="single" w:sz="6" w:space="0" w:color="auto"/>
              <w:right w:val="single" w:sz="6" w:space="0" w:color="auto"/>
            </w:tcBorders>
            <w:shd w:val="clear" w:color="auto" w:fill="auto"/>
            <w:vAlign w:val="bottom"/>
            <w:hideMark/>
          </w:tcPr>
          <w:p w14:paraId="5914BC0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Oracle Open Sales Orders - Texts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0B7ED17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Junk Dimension </w:t>
            </w:r>
          </w:p>
        </w:tc>
      </w:tr>
      <w:tr w:rsidR="00AD1FCE" w:rsidRPr="00AD1FCE" w14:paraId="36D96C1B"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A2A9BB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D63 </w:t>
            </w:r>
          </w:p>
        </w:tc>
        <w:tc>
          <w:tcPr>
            <w:tcW w:w="4215" w:type="dxa"/>
            <w:tcBorders>
              <w:top w:val="nil"/>
              <w:left w:val="nil"/>
              <w:bottom w:val="single" w:sz="6" w:space="0" w:color="auto"/>
              <w:right w:val="single" w:sz="6" w:space="0" w:color="auto"/>
            </w:tcBorders>
            <w:shd w:val="clear" w:color="auto" w:fill="auto"/>
            <w:vAlign w:val="center"/>
            <w:hideMark/>
          </w:tcPr>
          <w:p w14:paraId="1FA3E5F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Order Types - Line Type</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6DBAEB1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Classification of a sales order line. </w:t>
            </w:r>
          </w:p>
        </w:tc>
      </w:tr>
      <w:tr w:rsidR="00AD1FCE" w:rsidRPr="00AD1FCE" w14:paraId="61722406"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4E151BC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D64 </w:t>
            </w:r>
          </w:p>
        </w:tc>
        <w:tc>
          <w:tcPr>
            <w:tcW w:w="4215" w:type="dxa"/>
            <w:tcBorders>
              <w:top w:val="nil"/>
              <w:left w:val="nil"/>
              <w:bottom w:val="single" w:sz="6" w:space="0" w:color="auto"/>
              <w:right w:val="single" w:sz="6" w:space="0" w:color="auto"/>
            </w:tcBorders>
            <w:shd w:val="clear" w:color="auto" w:fill="auto"/>
            <w:vAlign w:val="center"/>
            <w:hideMark/>
          </w:tcPr>
          <w:p w14:paraId="1AD8791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Order Types - Order Type</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7DA942B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Classification of a sales order.  </w:t>
            </w:r>
          </w:p>
        </w:tc>
      </w:tr>
      <w:tr w:rsidR="00AD1FCE" w:rsidRPr="00AD1FCE" w14:paraId="57E5DA2B"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72DCF29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D65 </w:t>
            </w:r>
          </w:p>
        </w:tc>
        <w:tc>
          <w:tcPr>
            <w:tcW w:w="4215" w:type="dxa"/>
            <w:tcBorders>
              <w:top w:val="nil"/>
              <w:left w:val="nil"/>
              <w:bottom w:val="single" w:sz="6" w:space="0" w:color="auto"/>
              <w:right w:val="single" w:sz="6" w:space="0" w:color="auto"/>
            </w:tcBorders>
            <w:shd w:val="clear" w:color="auto" w:fill="auto"/>
            <w:vAlign w:val="bottom"/>
            <w:hideMark/>
          </w:tcPr>
          <w:p w14:paraId="215360B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Organization</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16B2795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Name of the accounting company.  </w:t>
            </w:r>
          </w:p>
        </w:tc>
      </w:tr>
      <w:tr w:rsidR="00AD1FCE" w:rsidRPr="00AD1FCE" w14:paraId="6CC33B41" w14:textId="77777777" w:rsidTr="00AD1FCE">
        <w:trPr>
          <w:trHeight w:val="315"/>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7EF7C1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D66 </w:t>
            </w:r>
          </w:p>
        </w:tc>
        <w:tc>
          <w:tcPr>
            <w:tcW w:w="4215" w:type="dxa"/>
            <w:tcBorders>
              <w:top w:val="nil"/>
              <w:left w:val="nil"/>
              <w:bottom w:val="single" w:sz="6" w:space="0" w:color="auto"/>
              <w:right w:val="single" w:sz="6" w:space="0" w:color="auto"/>
            </w:tcBorders>
            <w:shd w:val="clear" w:color="auto" w:fill="auto"/>
            <w:vAlign w:val="bottom"/>
            <w:hideMark/>
          </w:tcPr>
          <w:p w14:paraId="29792BD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Payment Terms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894BA7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Determines the amount of each installment </w:t>
            </w:r>
          </w:p>
        </w:tc>
      </w:tr>
      <w:tr w:rsidR="00AD1FCE" w:rsidRPr="00AD1FCE" w14:paraId="5079235C"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8C5116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D67 </w:t>
            </w:r>
          </w:p>
        </w:tc>
        <w:tc>
          <w:tcPr>
            <w:tcW w:w="4215" w:type="dxa"/>
            <w:tcBorders>
              <w:top w:val="nil"/>
              <w:left w:val="nil"/>
              <w:bottom w:val="single" w:sz="6" w:space="0" w:color="auto"/>
              <w:right w:val="single" w:sz="6" w:space="0" w:color="auto"/>
            </w:tcBorders>
            <w:shd w:val="clear" w:color="auto" w:fill="auto"/>
            <w:vAlign w:val="bottom"/>
            <w:hideMark/>
          </w:tcPr>
          <w:p w14:paraId="5B390F0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Period Status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70185D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The current status of the GL accounting period. </w:t>
            </w:r>
          </w:p>
        </w:tc>
      </w:tr>
      <w:tr w:rsidR="00AD1FCE" w:rsidRPr="00AD1FCE" w14:paraId="471CDFD9"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24E637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D68 </w:t>
            </w:r>
          </w:p>
        </w:tc>
        <w:tc>
          <w:tcPr>
            <w:tcW w:w="4215" w:type="dxa"/>
            <w:tcBorders>
              <w:top w:val="nil"/>
              <w:left w:val="nil"/>
              <w:bottom w:val="single" w:sz="6" w:space="0" w:color="auto"/>
              <w:right w:val="single" w:sz="6" w:space="0" w:color="auto"/>
            </w:tcBorders>
            <w:shd w:val="clear" w:color="auto" w:fill="auto"/>
            <w:vAlign w:val="bottom"/>
            <w:hideMark/>
          </w:tcPr>
          <w:p w14:paraId="244B1E1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Planner</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70CEC30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General planning attributes. </w:t>
            </w:r>
          </w:p>
        </w:tc>
      </w:tr>
      <w:tr w:rsidR="00AD1FCE" w:rsidRPr="00AD1FCE" w14:paraId="388CA7A6"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9C46ED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D73 </w:t>
            </w:r>
          </w:p>
        </w:tc>
        <w:tc>
          <w:tcPr>
            <w:tcW w:w="4215" w:type="dxa"/>
            <w:tcBorders>
              <w:top w:val="nil"/>
              <w:left w:val="nil"/>
              <w:bottom w:val="single" w:sz="6" w:space="0" w:color="auto"/>
              <w:right w:val="single" w:sz="6" w:space="0" w:color="auto"/>
            </w:tcBorders>
            <w:shd w:val="clear" w:color="auto" w:fill="auto"/>
            <w:vAlign w:val="bottom"/>
            <w:hideMark/>
          </w:tcPr>
          <w:p w14:paraId="3FDDBE6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Product</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8DE05A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Product detail. </w:t>
            </w:r>
          </w:p>
        </w:tc>
      </w:tr>
      <w:tr w:rsidR="00AD1FCE" w:rsidRPr="00AD1FCE" w14:paraId="2DF726FC" w14:textId="77777777" w:rsidTr="00AD1FCE">
        <w:trPr>
          <w:trHeight w:val="33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708511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D74 </w:t>
            </w:r>
          </w:p>
        </w:tc>
        <w:tc>
          <w:tcPr>
            <w:tcW w:w="4215" w:type="dxa"/>
            <w:tcBorders>
              <w:top w:val="nil"/>
              <w:left w:val="nil"/>
              <w:bottom w:val="single" w:sz="6" w:space="0" w:color="auto"/>
              <w:right w:val="single" w:sz="6" w:space="0" w:color="auto"/>
            </w:tcBorders>
            <w:shd w:val="clear" w:color="auto" w:fill="auto"/>
            <w:vAlign w:val="bottom"/>
            <w:hideMark/>
          </w:tcPr>
          <w:p w14:paraId="651AB0C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Purchase Orders - Buyers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4BFC6D3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Buyer details. </w:t>
            </w:r>
          </w:p>
        </w:tc>
      </w:tr>
      <w:tr w:rsidR="00AD1FCE" w:rsidRPr="00AD1FCE" w14:paraId="6FF39CCA" w14:textId="77777777" w:rsidTr="00AD1FCE">
        <w:trPr>
          <w:trHeight w:val="585"/>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7D9F4E0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D75 </w:t>
            </w:r>
          </w:p>
        </w:tc>
        <w:tc>
          <w:tcPr>
            <w:tcW w:w="4215" w:type="dxa"/>
            <w:tcBorders>
              <w:top w:val="nil"/>
              <w:left w:val="nil"/>
              <w:bottom w:val="single" w:sz="6" w:space="0" w:color="auto"/>
              <w:right w:val="single" w:sz="6" w:space="0" w:color="auto"/>
            </w:tcBorders>
            <w:shd w:val="clear" w:color="auto" w:fill="auto"/>
            <w:vAlign w:val="bottom"/>
            <w:hideMark/>
          </w:tcPr>
          <w:p w14:paraId="6380B95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Purchase Orders - Hazard Classes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5C52CF9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contains code and description for hazardous items which gets automatically printed into purchase order, RFQ and Receipt Travelers </w:t>
            </w:r>
          </w:p>
        </w:tc>
      </w:tr>
      <w:tr w:rsidR="00AD1FCE" w:rsidRPr="00AD1FCE" w14:paraId="75BC8F3E"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FD2DAA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D76 </w:t>
            </w:r>
          </w:p>
        </w:tc>
        <w:tc>
          <w:tcPr>
            <w:tcW w:w="4215" w:type="dxa"/>
            <w:tcBorders>
              <w:top w:val="nil"/>
              <w:left w:val="nil"/>
              <w:bottom w:val="single" w:sz="6" w:space="0" w:color="auto"/>
              <w:right w:val="single" w:sz="6" w:space="0" w:color="auto"/>
            </w:tcBorders>
            <w:shd w:val="clear" w:color="auto" w:fill="auto"/>
            <w:vAlign w:val="bottom"/>
            <w:hideMark/>
          </w:tcPr>
          <w:p w14:paraId="071B40D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Purchase Orders - Line Types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B92470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Classification of a Purchase order line. </w:t>
            </w:r>
          </w:p>
        </w:tc>
      </w:tr>
      <w:tr w:rsidR="00AD1FCE" w:rsidRPr="00AD1FCE" w14:paraId="68D00331"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DD02F5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D77 </w:t>
            </w:r>
          </w:p>
        </w:tc>
        <w:tc>
          <w:tcPr>
            <w:tcW w:w="4215" w:type="dxa"/>
            <w:tcBorders>
              <w:top w:val="nil"/>
              <w:left w:val="nil"/>
              <w:bottom w:val="single" w:sz="6" w:space="0" w:color="auto"/>
              <w:right w:val="single" w:sz="6" w:space="0" w:color="auto"/>
            </w:tcBorders>
            <w:shd w:val="clear" w:color="auto" w:fill="auto"/>
            <w:vAlign w:val="bottom"/>
            <w:hideMark/>
          </w:tcPr>
          <w:p w14:paraId="16B4F32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Purchase Orders - Routing Headers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6E0CAC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Primary routing of the item after it has been received </w:t>
            </w:r>
          </w:p>
        </w:tc>
      </w:tr>
      <w:tr w:rsidR="00AD1FCE" w:rsidRPr="00AD1FCE" w14:paraId="2564B296"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F1752E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D79 </w:t>
            </w:r>
          </w:p>
        </w:tc>
        <w:tc>
          <w:tcPr>
            <w:tcW w:w="4215" w:type="dxa"/>
            <w:tcBorders>
              <w:top w:val="nil"/>
              <w:left w:val="nil"/>
              <w:bottom w:val="single" w:sz="6" w:space="0" w:color="auto"/>
              <w:right w:val="single" w:sz="6" w:space="0" w:color="auto"/>
            </w:tcBorders>
            <w:shd w:val="clear" w:color="auto" w:fill="auto"/>
            <w:vAlign w:val="center"/>
            <w:hideMark/>
          </w:tcPr>
          <w:p w14:paraId="0CD45B8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Repair - Repair Center</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49C854A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Service Center where the service is done. </w:t>
            </w:r>
          </w:p>
        </w:tc>
      </w:tr>
      <w:tr w:rsidR="00AD1FCE" w:rsidRPr="00AD1FCE" w14:paraId="07A74954" w14:textId="77777777" w:rsidTr="00AD1FCE">
        <w:trPr>
          <w:trHeight w:val="48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323DA2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D80 </w:t>
            </w:r>
          </w:p>
        </w:tc>
        <w:tc>
          <w:tcPr>
            <w:tcW w:w="4215" w:type="dxa"/>
            <w:tcBorders>
              <w:top w:val="nil"/>
              <w:left w:val="nil"/>
              <w:bottom w:val="single" w:sz="6" w:space="0" w:color="auto"/>
              <w:right w:val="single" w:sz="6" w:space="0" w:color="auto"/>
            </w:tcBorders>
            <w:shd w:val="clear" w:color="auto" w:fill="auto"/>
            <w:vAlign w:val="center"/>
            <w:hideMark/>
          </w:tcPr>
          <w:p w14:paraId="3174730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Repair - Repair Event</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5B6D356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Indicates the Order Status Change event during a service cycle. </w:t>
            </w:r>
          </w:p>
        </w:tc>
      </w:tr>
      <w:tr w:rsidR="00AD1FCE" w:rsidRPr="00AD1FCE" w14:paraId="004D0386" w14:textId="77777777" w:rsidTr="00AD1FCE">
        <w:trPr>
          <w:trHeight w:val="54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7B4CDD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D81 </w:t>
            </w:r>
          </w:p>
        </w:tc>
        <w:tc>
          <w:tcPr>
            <w:tcW w:w="4215" w:type="dxa"/>
            <w:tcBorders>
              <w:top w:val="nil"/>
              <w:left w:val="nil"/>
              <w:bottom w:val="single" w:sz="6" w:space="0" w:color="auto"/>
              <w:right w:val="single" w:sz="6" w:space="0" w:color="auto"/>
            </w:tcBorders>
            <w:shd w:val="clear" w:color="auto" w:fill="auto"/>
            <w:vAlign w:val="center"/>
            <w:hideMark/>
          </w:tcPr>
          <w:p w14:paraId="2E4A99E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Repair - Repair Tat Rule</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7EFE63F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The turnaround time rule that was applied in order to determine the turaound time (TAT) goal. </w:t>
            </w:r>
          </w:p>
        </w:tc>
      </w:tr>
      <w:tr w:rsidR="00AD1FCE" w:rsidRPr="00AD1FCE" w14:paraId="042E9FC5"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58CDF9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D82 </w:t>
            </w:r>
          </w:p>
        </w:tc>
        <w:tc>
          <w:tcPr>
            <w:tcW w:w="4215" w:type="dxa"/>
            <w:tcBorders>
              <w:top w:val="nil"/>
              <w:left w:val="nil"/>
              <w:bottom w:val="single" w:sz="6" w:space="0" w:color="auto"/>
              <w:right w:val="single" w:sz="6" w:space="0" w:color="auto"/>
            </w:tcBorders>
            <w:shd w:val="clear" w:color="auto" w:fill="auto"/>
            <w:vAlign w:val="center"/>
            <w:hideMark/>
          </w:tcPr>
          <w:p w14:paraId="286B126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Repair - Repair Text</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EAED50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Junk Dimension </w:t>
            </w:r>
          </w:p>
        </w:tc>
      </w:tr>
      <w:tr w:rsidR="00AD1FCE" w:rsidRPr="00AD1FCE" w14:paraId="726C0F42"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BB40D9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D83 </w:t>
            </w:r>
          </w:p>
        </w:tc>
        <w:tc>
          <w:tcPr>
            <w:tcW w:w="4215" w:type="dxa"/>
            <w:tcBorders>
              <w:top w:val="nil"/>
              <w:left w:val="nil"/>
              <w:bottom w:val="single" w:sz="6" w:space="0" w:color="auto"/>
              <w:right w:val="single" w:sz="6" w:space="0" w:color="auto"/>
            </w:tcBorders>
            <w:shd w:val="clear" w:color="auto" w:fill="auto"/>
            <w:vAlign w:val="bottom"/>
            <w:hideMark/>
          </w:tcPr>
          <w:p w14:paraId="1579A56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Repair Orders - Incident Status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76CB5AE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Repair incident status details. </w:t>
            </w:r>
          </w:p>
        </w:tc>
      </w:tr>
      <w:tr w:rsidR="00AD1FCE" w:rsidRPr="00AD1FCE" w14:paraId="342E599D"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6925D2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D84 </w:t>
            </w:r>
          </w:p>
        </w:tc>
        <w:tc>
          <w:tcPr>
            <w:tcW w:w="4215" w:type="dxa"/>
            <w:tcBorders>
              <w:top w:val="nil"/>
              <w:left w:val="nil"/>
              <w:bottom w:val="single" w:sz="6" w:space="0" w:color="auto"/>
              <w:right w:val="single" w:sz="6" w:space="0" w:color="auto"/>
            </w:tcBorders>
            <w:shd w:val="clear" w:color="auto" w:fill="auto"/>
            <w:vAlign w:val="bottom"/>
            <w:hideMark/>
          </w:tcPr>
          <w:p w14:paraId="280D471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Repair Orders - Incident Urgencies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06DED1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Repair incident urgency details. </w:t>
            </w:r>
          </w:p>
        </w:tc>
      </w:tr>
      <w:tr w:rsidR="00AD1FCE" w:rsidRPr="00AD1FCE" w14:paraId="61D63020"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71309AF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D85 </w:t>
            </w:r>
          </w:p>
        </w:tc>
        <w:tc>
          <w:tcPr>
            <w:tcW w:w="4215" w:type="dxa"/>
            <w:tcBorders>
              <w:top w:val="nil"/>
              <w:left w:val="nil"/>
              <w:bottom w:val="single" w:sz="6" w:space="0" w:color="auto"/>
              <w:right w:val="single" w:sz="6" w:space="0" w:color="auto"/>
            </w:tcBorders>
            <w:shd w:val="clear" w:color="auto" w:fill="auto"/>
            <w:vAlign w:val="bottom"/>
            <w:hideMark/>
          </w:tcPr>
          <w:p w14:paraId="70B6327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Repair Orders - Texts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18BB3B1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Junk Dimension </w:t>
            </w:r>
          </w:p>
        </w:tc>
      </w:tr>
      <w:tr w:rsidR="00AD1FCE" w:rsidRPr="00AD1FCE" w14:paraId="071DB389"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71012ED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D86 </w:t>
            </w:r>
          </w:p>
        </w:tc>
        <w:tc>
          <w:tcPr>
            <w:tcW w:w="4215" w:type="dxa"/>
            <w:tcBorders>
              <w:top w:val="nil"/>
              <w:left w:val="nil"/>
              <w:bottom w:val="single" w:sz="6" w:space="0" w:color="auto"/>
              <w:right w:val="single" w:sz="6" w:space="0" w:color="auto"/>
            </w:tcBorders>
            <w:shd w:val="clear" w:color="auto" w:fill="auto"/>
            <w:vAlign w:val="bottom"/>
            <w:hideMark/>
          </w:tcPr>
          <w:p w14:paraId="556FBC0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Repair Orders - Types</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A8E7B5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Repair type details. </w:t>
            </w:r>
          </w:p>
        </w:tc>
      </w:tr>
      <w:tr w:rsidR="00AD1FCE" w:rsidRPr="00AD1FCE" w14:paraId="6D4EE914"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97D51D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D90 </w:t>
            </w:r>
          </w:p>
        </w:tc>
        <w:tc>
          <w:tcPr>
            <w:tcW w:w="4215" w:type="dxa"/>
            <w:tcBorders>
              <w:top w:val="nil"/>
              <w:left w:val="nil"/>
              <w:bottom w:val="single" w:sz="6" w:space="0" w:color="auto"/>
              <w:right w:val="single" w:sz="6" w:space="0" w:color="auto"/>
            </w:tcBorders>
            <w:shd w:val="clear" w:color="auto" w:fill="auto"/>
            <w:vAlign w:val="bottom"/>
            <w:hideMark/>
          </w:tcPr>
          <w:p w14:paraId="77B921A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Service Type</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144D1C9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Classification of service type.  </w:t>
            </w:r>
          </w:p>
        </w:tc>
      </w:tr>
      <w:tr w:rsidR="00AD1FCE" w:rsidRPr="00AD1FCE" w14:paraId="528564F3"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75099C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D91 </w:t>
            </w:r>
          </w:p>
        </w:tc>
        <w:tc>
          <w:tcPr>
            <w:tcW w:w="4215" w:type="dxa"/>
            <w:tcBorders>
              <w:top w:val="nil"/>
              <w:left w:val="nil"/>
              <w:bottom w:val="single" w:sz="6" w:space="0" w:color="auto"/>
              <w:right w:val="single" w:sz="6" w:space="0" w:color="auto"/>
            </w:tcBorders>
            <w:shd w:val="clear" w:color="auto" w:fill="auto"/>
            <w:vAlign w:val="bottom"/>
            <w:hideMark/>
          </w:tcPr>
          <w:p w14:paraId="3A2753C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SIC Code </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11C520B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Standard Industry Classification of end customer. </w:t>
            </w:r>
          </w:p>
        </w:tc>
      </w:tr>
      <w:tr w:rsidR="00AD1FCE" w:rsidRPr="00AD1FCE" w14:paraId="5C8D1B3F"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27E8EE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lastRenderedPageBreak/>
              <w:t>D93 </w:t>
            </w:r>
          </w:p>
        </w:tc>
        <w:tc>
          <w:tcPr>
            <w:tcW w:w="4215" w:type="dxa"/>
            <w:tcBorders>
              <w:top w:val="nil"/>
              <w:left w:val="nil"/>
              <w:bottom w:val="single" w:sz="6" w:space="0" w:color="auto"/>
              <w:right w:val="single" w:sz="6" w:space="0" w:color="auto"/>
            </w:tcBorders>
            <w:shd w:val="clear" w:color="auto" w:fill="auto"/>
            <w:vAlign w:val="bottom"/>
            <w:hideMark/>
          </w:tcPr>
          <w:p w14:paraId="2C3CF87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Source System</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A1541E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Identifier of the source system for the order line.  </w:t>
            </w:r>
          </w:p>
        </w:tc>
      </w:tr>
      <w:tr w:rsidR="00AD1FCE" w:rsidRPr="00AD1FCE" w14:paraId="4BBBD453"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C5B16C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D95 </w:t>
            </w:r>
          </w:p>
        </w:tc>
        <w:tc>
          <w:tcPr>
            <w:tcW w:w="4215" w:type="dxa"/>
            <w:tcBorders>
              <w:top w:val="nil"/>
              <w:left w:val="nil"/>
              <w:bottom w:val="single" w:sz="6" w:space="0" w:color="auto"/>
              <w:right w:val="single" w:sz="6" w:space="0" w:color="auto"/>
            </w:tcBorders>
            <w:shd w:val="clear" w:color="auto" w:fill="auto"/>
            <w:vAlign w:val="bottom"/>
            <w:hideMark/>
          </w:tcPr>
          <w:p w14:paraId="3D86AB4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sz w:val="18"/>
                <w:szCs w:val="18"/>
              </w:rPr>
              <w:t>Status</w:t>
            </w:r>
            <w:r w:rsidRPr="00AD1FCE">
              <w:rPr>
                <w:rFonts w:ascii="Calibri" w:eastAsia="Times New Roman" w:hAnsi="Calibri" w:cs="Calibri"/>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7265F02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Status of returned item. </w:t>
            </w:r>
          </w:p>
        </w:tc>
      </w:tr>
      <w:tr w:rsidR="00AD1FCE" w:rsidRPr="00AD1FCE" w14:paraId="5542A7DD" w14:textId="77777777" w:rsidTr="00AD1FCE">
        <w:trPr>
          <w:trHeight w:val="57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7FCD563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rPr>
              <w:t>D96 </w:t>
            </w:r>
          </w:p>
        </w:tc>
        <w:tc>
          <w:tcPr>
            <w:tcW w:w="4215" w:type="dxa"/>
            <w:tcBorders>
              <w:top w:val="nil"/>
              <w:left w:val="nil"/>
              <w:bottom w:val="single" w:sz="6" w:space="0" w:color="auto"/>
              <w:right w:val="single" w:sz="6" w:space="0" w:color="auto"/>
            </w:tcBorders>
            <w:shd w:val="clear" w:color="auto" w:fill="auto"/>
            <w:vAlign w:val="bottom"/>
            <w:hideMark/>
          </w:tcPr>
          <w:p w14:paraId="03720CB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Sub Inventory  </w:t>
            </w:r>
          </w:p>
        </w:tc>
        <w:tc>
          <w:tcPr>
            <w:tcW w:w="4530" w:type="dxa"/>
            <w:tcBorders>
              <w:top w:val="nil"/>
              <w:left w:val="nil"/>
              <w:bottom w:val="single" w:sz="6" w:space="0" w:color="auto"/>
              <w:right w:val="single" w:sz="6" w:space="0" w:color="auto"/>
            </w:tcBorders>
            <w:shd w:val="clear" w:color="auto" w:fill="auto"/>
            <w:vAlign w:val="bottom"/>
            <w:hideMark/>
          </w:tcPr>
          <w:p w14:paraId="495ECF4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Unique physical or logical separations of material inventory, such as raw inventory, finished goods, or defective material </w:t>
            </w:r>
          </w:p>
        </w:tc>
      </w:tr>
      <w:tr w:rsidR="00AD1FCE" w:rsidRPr="00AD1FCE" w14:paraId="1E9542C9" w14:textId="77777777" w:rsidTr="00AD1FCE">
        <w:trPr>
          <w:trHeight w:val="33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792EB7A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D97 </w:t>
            </w:r>
          </w:p>
        </w:tc>
        <w:tc>
          <w:tcPr>
            <w:tcW w:w="4215" w:type="dxa"/>
            <w:tcBorders>
              <w:top w:val="nil"/>
              <w:left w:val="nil"/>
              <w:bottom w:val="single" w:sz="6" w:space="0" w:color="auto"/>
              <w:right w:val="single" w:sz="6" w:space="0" w:color="auto"/>
            </w:tcBorders>
            <w:shd w:val="clear" w:color="auto" w:fill="auto"/>
            <w:vAlign w:val="bottom"/>
            <w:hideMark/>
          </w:tcPr>
          <w:p w14:paraId="104870D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Transaction - Transaction Source</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461E970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Indicates the source of the transaction. </w:t>
            </w:r>
          </w:p>
        </w:tc>
      </w:tr>
      <w:tr w:rsidR="00AD1FCE" w:rsidRPr="00AD1FCE" w14:paraId="35E183F6" w14:textId="77777777" w:rsidTr="00AD1FCE">
        <w:trPr>
          <w:trHeight w:val="33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F2FDEE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D98 </w:t>
            </w:r>
          </w:p>
        </w:tc>
        <w:tc>
          <w:tcPr>
            <w:tcW w:w="4215" w:type="dxa"/>
            <w:tcBorders>
              <w:top w:val="nil"/>
              <w:left w:val="nil"/>
              <w:bottom w:val="single" w:sz="6" w:space="0" w:color="auto"/>
              <w:right w:val="single" w:sz="6" w:space="0" w:color="auto"/>
            </w:tcBorders>
            <w:shd w:val="clear" w:color="auto" w:fill="auto"/>
            <w:vAlign w:val="bottom"/>
            <w:hideMark/>
          </w:tcPr>
          <w:p w14:paraId="4A8815F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Transaction - Transaction Type</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61C0A0B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Classify a particular transaction </w:t>
            </w:r>
          </w:p>
        </w:tc>
      </w:tr>
      <w:tr w:rsidR="00AD1FCE" w:rsidRPr="00AD1FCE" w14:paraId="20874FE9"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790502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D99 </w:t>
            </w:r>
          </w:p>
        </w:tc>
        <w:tc>
          <w:tcPr>
            <w:tcW w:w="4215" w:type="dxa"/>
            <w:tcBorders>
              <w:top w:val="nil"/>
              <w:left w:val="nil"/>
              <w:bottom w:val="single" w:sz="6" w:space="0" w:color="auto"/>
              <w:right w:val="single" w:sz="6" w:space="0" w:color="auto"/>
            </w:tcBorders>
            <w:shd w:val="clear" w:color="auto" w:fill="auto"/>
            <w:vAlign w:val="bottom"/>
            <w:hideMark/>
          </w:tcPr>
          <w:p w14:paraId="665FD59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Vendor</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0590D6A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Vendor that sends the invoice. </w:t>
            </w:r>
          </w:p>
        </w:tc>
      </w:tr>
      <w:tr w:rsidR="00AD1FCE" w:rsidRPr="00AD1FCE" w14:paraId="580099C2"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2115A9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D115 </w:t>
            </w:r>
          </w:p>
        </w:tc>
        <w:tc>
          <w:tcPr>
            <w:tcW w:w="4215" w:type="dxa"/>
            <w:tcBorders>
              <w:top w:val="nil"/>
              <w:left w:val="nil"/>
              <w:bottom w:val="single" w:sz="6" w:space="0" w:color="auto"/>
              <w:right w:val="single" w:sz="6" w:space="0" w:color="auto"/>
            </w:tcBorders>
            <w:shd w:val="clear" w:color="auto" w:fill="auto"/>
            <w:vAlign w:val="bottom"/>
            <w:hideMark/>
          </w:tcPr>
          <w:p w14:paraId="6ECC13A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Warehouse</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261A3F7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Warehouse details. </w:t>
            </w:r>
          </w:p>
        </w:tc>
      </w:tr>
      <w:tr w:rsidR="00AD1FCE" w:rsidRPr="00AD1FCE" w14:paraId="487DC88B"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A177AC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D116 </w:t>
            </w:r>
          </w:p>
        </w:tc>
        <w:tc>
          <w:tcPr>
            <w:tcW w:w="4215" w:type="dxa"/>
            <w:tcBorders>
              <w:top w:val="nil"/>
              <w:left w:val="nil"/>
              <w:bottom w:val="single" w:sz="6" w:space="0" w:color="auto"/>
              <w:right w:val="single" w:sz="6" w:space="0" w:color="auto"/>
            </w:tcBorders>
            <w:shd w:val="clear" w:color="auto" w:fill="auto"/>
            <w:vAlign w:val="bottom"/>
            <w:hideMark/>
          </w:tcPr>
          <w:p w14:paraId="61CEBD5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Warehouse Lab </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5342E5F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Inventory detail. </w:t>
            </w:r>
          </w:p>
        </w:tc>
      </w:tr>
      <w:tr w:rsidR="00AD1FCE" w:rsidRPr="00AD1FCE" w14:paraId="2DF203E4" w14:textId="77777777" w:rsidTr="00AD1FCE">
        <w:trPr>
          <w:trHeight w:val="33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C8347B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D117 </w:t>
            </w:r>
          </w:p>
        </w:tc>
        <w:tc>
          <w:tcPr>
            <w:tcW w:w="4215" w:type="dxa"/>
            <w:tcBorders>
              <w:top w:val="nil"/>
              <w:left w:val="nil"/>
              <w:bottom w:val="single" w:sz="6" w:space="0" w:color="auto"/>
              <w:right w:val="single" w:sz="6" w:space="0" w:color="auto"/>
            </w:tcBorders>
            <w:shd w:val="clear" w:color="auto" w:fill="auto"/>
            <w:vAlign w:val="bottom"/>
            <w:hideMark/>
          </w:tcPr>
          <w:p w14:paraId="73636C2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Warranty Cost - Record Owner</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48382BB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Details about the Technical Service person, group or organization responsible for this record. </w:t>
            </w:r>
          </w:p>
        </w:tc>
      </w:tr>
      <w:tr w:rsidR="00AD1FCE" w:rsidRPr="00AD1FCE" w14:paraId="09ABC332"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88C17B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D118 </w:t>
            </w:r>
          </w:p>
        </w:tc>
        <w:tc>
          <w:tcPr>
            <w:tcW w:w="4215" w:type="dxa"/>
            <w:tcBorders>
              <w:top w:val="nil"/>
              <w:left w:val="nil"/>
              <w:bottom w:val="single" w:sz="6" w:space="0" w:color="auto"/>
              <w:right w:val="single" w:sz="6" w:space="0" w:color="auto"/>
            </w:tcBorders>
            <w:shd w:val="clear" w:color="auto" w:fill="auto"/>
            <w:vAlign w:val="bottom"/>
            <w:hideMark/>
          </w:tcPr>
          <w:p w14:paraId="7175E7A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Warranty Cost - Resource</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534498E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Stores information on Warranty Resource Costs. </w:t>
            </w:r>
          </w:p>
        </w:tc>
      </w:tr>
      <w:tr w:rsidR="00AD1FCE" w:rsidRPr="00AD1FCE" w14:paraId="68396A82" w14:textId="77777777" w:rsidTr="00AD1FCE">
        <w:trPr>
          <w:trHeight w:val="33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D6C1BC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D120 </w:t>
            </w:r>
          </w:p>
        </w:tc>
        <w:tc>
          <w:tcPr>
            <w:tcW w:w="4215" w:type="dxa"/>
            <w:tcBorders>
              <w:top w:val="nil"/>
              <w:left w:val="nil"/>
              <w:bottom w:val="single" w:sz="6" w:space="0" w:color="auto"/>
              <w:right w:val="single" w:sz="6" w:space="0" w:color="auto"/>
            </w:tcBorders>
            <w:shd w:val="clear" w:color="auto" w:fill="auto"/>
            <w:vAlign w:val="bottom"/>
            <w:hideMark/>
          </w:tcPr>
          <w:p w14:paraId="57714C4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b/>
                <w:bCs/>
                <w:color w:val="000000"/>
                <w:sz w:val="18"/>
                <w:szCs w:val="18"/>
              </w:rPr>
              <w:t>WIP Discrete</w:t>
            </w:r>
            <w:r w:rsidRPr="00AD1FCE">
              <w:rPr>
                <w:rFonts w:ascii="Calibri" w:eastAsia="Times New Roman" w:hAnsi="Calibri" w:cs="Calibri"/>
                <w:color w:val="000000"/>
                <w:sz w:val="18"/>
                <w:szCs w:val="18"/>
              </w:rPr>
              <w:t> </w:t>
            </w:r>
          </w:p>
        </w:tc>
        <w:tc>
          <w:tcPr>
            <w:tcW w:w="4530" w:type="dxa"/>
            <w:tcBorders>
              <w:top w:val="nil"/>
              <w:left w:val="nil"/>
              <w:bottom w:val="single" w:sz="6" w:space="0" w:color="auto"/>
              <w:right w:val="single" w:sz="6" w:space="0" w:color="auto"/>
            </w:tcBorders>
            <w:shd w:val="clear" w:color="auto" w:fill="auto"/>
            <w:vAlign w:val="bottom"/>
            <w:hideMark/>
          </w:tcPr>
          <w:p w14:paraId="3087E3C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Stores information on Valuation accounts that were charged for issue components, move assemblies, complete assemblies, and charge resources </w:t>
            </w:r>
          </w:p>
        </w:tc>
      </w:tr>
      <w:tr w:rsidR="00AD1FCE" w:rsidRPr="00AD1FCE" w14:paraId="75179E1E"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7DB7DFA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D121 </w:t>
            </w:r>
          </w:p>
        </w:tc>
        <w:tc>
          <w:tcPr>
            <w:tcW w:w="4215" w:type="dxa"/>
            <w:tcBorders>
              <w:top w:val="nil"/>
              <w:left w:val="nil"/>
              <w:bottom w:val="single" w:sz="6" w:space="0" w:color="auto"/>
              <w:right w:val="single" w:sz="6" w:space="0" w:color="auto"/>
            </w:tcBorders>
            <w:shd w:val="clear" w:color="auto" w:fill="auto"/>
            <w:vAlign w:val="bottom"/>
            <w:hideMark/>
          </w:tcPr>
          <w:p w14:paraId="120D09F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Account Creation Period </w:t>
            </w:r>
          </w:p>
        </w:tc>
        <w:tc>
          <w:tcPr>
            <w:tcW w:w="4530" w:type="dxa"/>
            <w:tcBorders>
              <w:top w:val="nil"/>
              <w:left w:val="nil"/>
              <w:bottom w:val="single" w:sz="6" w:space="0" w:color="auto"/>
              <w:right w:val="single" w:sz="6" w:space="0" w:color="auto"/>
            </w:tcBorders>
            <w:shd w:val="clear" w:color="auto" w:fill="auto"/>
            <w:vAlign w:val="bottom"/>
            <w:hideMark/>
          </w:tcPr>
          <w:p w14:paraId="194487B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CRM account creation dates. </w:t>
            </w:r>
          </w:p>
        </w:tc>
      </w:tr>
      <w:tr w:rsidR="00AD1FCE" w:rsidRPr="00AD1FCE" w14:paraId="159A6BC2"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619E3E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D122 </w:t>
            </w:r>
          </w:p>
        </w:tc>
        <w:tc>
          <w:tcPr>
            <w:tcW w:w="4215" w:type="dxa"/>
            <w:tcBorders>
              <w:top w:val="nil"/>
              <w:left w:val="nil"/>
              <w:bottom w:val="single" w:sz="6" w:space="0" w:color="auto"/>
              <w:right w:val="single" w:sz="6" w:space="0" w:color="auto"/>
            </w:tcBorders>
            <w:shd w:val="clear" w:color="auto" w:fill="auto"/>
            <w:vAlign w:val="bottom"/>
            <w:hideMark/>
          </w:tcPr>
          <w:p w14:paraId="4A48EA4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Activity Period </w:t>
            </w:r>
          </w:p>
        </w:tc>
        <w:tc>
          <w:tcPr>
            <w:tcW w:w="4530" w:type="dxa"/>
            <w:tcBorders>
              <w:top w:val="nil"/>
              <w:left w:val="nil"/>
              <w:bottom w:val="single" w:sz="6" w:space="0" w:color="auto"/>
              <w:right w:val="single" w:sz="6" w:space="0" w:color="auto"/>
            </w:tcBorders>
            <w:shd w:val="clear" w:color="auto" w:fill="auto"/>
            <w:vAlign w:val="bottom"/>
            <w:hideMark/>
          </w:tcPr>
          <w:p w14:paraId="6A4FE1E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Dates related to Finance. </w:t>
            </w:r>
          </w:p>
        </w:tc>
      </w:tr>
      <w:tr w:rsidR="00AD1FCE" w:rsidRPr="00AD1FCE" w14:paraId="78DCF012" w14:textId="77777777" w:rsidTr="00AD1FCE">
        <w:trPr>
          <w:trHeight w:val="48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024A93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D123 </w:t>
            </w:r>
          </w:p>
        </w:tc>
        <w:tc>
          <w:tcPr>
            <w:tcW w:w="4215" w:type="dxa"/>
            <w:tcBorders>
              <w:top w:val="nil"/>
              <w:left w:val="nil"/>
              <w:bottom w:val="single" w:sz="6" w:space="0" w:color="auto"/>
              <w:right w:val="single" w:sz="6" w:space="0" w:color="auto"/>
            </w:tcBorders>
            <w:shd w:val="clear" w:color="auto" w:fill="auto"/>
            <w:vAlign w:val="bottom"/>
            <w:hideMark/>
          </w:tcPr>
          <w:p w14:paraId="797CCEF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Assigned Distributor Account </w:t>
            </w:r>
          </w:p>
        </w:tc>
        <w:tc>
          <w:tcPr>
            <w:tcW w:w="4530" w:type="dxa"/>
            <w:tcBorders>
              <w:top w:val="nil"/>
              <w:left w:val="nil"/>
              <w:bottom w:val="single" w:sz="6" w:space="0" w:color="auto"/>
              <w:right w:val="single" w:sz="6" w:space="0" w:color="auto"/>
            </w:tcBorders>
            <w:shd w:val="clear" w:color="auto" w:fill="auto"/>
            <w:vAlign w:val="bottom"/>
            <w:hideMark/>
          </w:tcPr>
          <w:p w14:paraId="441BC83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Name and profile of the Distributor that was assigned the lead. </w:t>
            </w:r>
          </w:p>
        </w:tc>
      </w:tr>
      <w:tr w:rsidR="00AD1FCE" w:rsidRPr="00AD1FCE" w14:paraId="3A25048F"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4EF2D9A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D124 </w:t>
            </w:r>
          </w:p>
        </w:tc>
        <w:tc>
          <w:tcPr>
            <w:tcW w:w="4215" w:type="dxa"/>
            <w:tcBorders>
              <w:top w:val="nil"/>
              <w:left w:val="nil"/>
              <w:bottom w:val="single" w:sz="6" w:space="0" w:color="auto"/>
              <w:right w:val="single" w:sz="6" w:space="0" w:color="auto"/>
            </w:tcBorders>
            <w:shd w:val="clear" w:color="auto" w:fill="auto"/>
            <w:vAlign w:val="bottom"/>
            <w:hideMark/>
          </w:tcPr>
          <w:p w14:paraId="5595947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Assigned Distributor Contact </w:t>
            </w:r>
          </w:p>
        </w:tc>
        <w:tc>
          <w:tcPr>
            <w:tcW w:w="4530" w:type="dxa"/>
            <w:tcBorders>
              <w:top w:val="nil"/>
              <w:left w:val="nil"/>
              <w:bottom w:val="single" w:sz="6" w:space="0" w:color="auto"/>
              <w:right w:val="single" w:sz="6" w:space="0" w:color="auto"/>
            </w:tcBorders>
            <w:shd w:val="clear" w:color="auto" w:fill="auto"/>
            <w:vAlign w:val="bottom"/>
            <w:hideMark/>
          </w:tcPr>
          <w:p w14:paraId="666E8D0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Distributor contact details. </w:t>
            </w:r>
          </w:p>
        </w:tc>
      </w:tr>
      <w:tr w:rsidR="00AD1FCE" w:rsidRPr="00AD1FCE" w14:paraId="10962D9C"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92CB29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D126 </w:t>
            </w:r>
          </w:p>
        </w:tc>
        <w:tc>
          <w:tcPr>
            <w:tcW w:w="4215" w:type="dxa"/>
            <w:tcBorders>
              <w:top w:val="nil"/>
              <w:left w:val="nil"/>
              <w:bottom w:val="single" w:sz="6" w:space="0" w:color="auto"/>
              <w:right w:val="single" w:sz="6" w:space="0" w:color="auto"/>
            </w:tcBorders>
            <w:shd w:val="clear" w:color="auto" w:fill="auto"/>
            <w:vAlign w:val="bottom"/>
            <w:hideMark/>
          </w:tcPr>
          <w:p w14:paraId="02CB75F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Bill-To Customer </w:t>
            </w:r>
          </w:p>
        </w:tc>
        <w:tc>
          <w:tcPr>
            <w:tcW w:w="4530" w:type="dxa"/>
            <w:tcBorders>
              <w:top w:val="nil"/>
              <w:left w:val="nil"/>
              <w:bottom w:val="single" w:sz="6" w:space="0" w:color="auto"/>
              <w:right w:val="single" w:sz="6" w:space="0" w:color="auto"/>
            </w:tcBorders>
            <w:shd w:val="clear" w:color="auto" w:fill="auto"/>
            <w:vAlign w:val="bottom"/>
            <w:hideMark/>
          </w:tcPr>
          <w:p w14:paraId="52793FE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Distributor Channel, Rep Agency, Distributor Number etc. </w:t>
            </w:r>
          </w:p>
        </w:tc>
      </w:tr>
      <w:tr w:rsidR="00AD1FCE" w:rsidRPr="00AD1FCE" w14:paraId="7B90C36C"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C60813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D127 </w:t>
            </w:r>
          </w:p>
        </w:tc>
        <w:tc>
          <w:tcPr>
            <w:tcW w:w="4215" w:type="dxa"/>
            <w:tcBorders>
              <w:top w:val="nil"/>
              <w:left w:val="nil"/>
              <w:bottom w:val="single" w:sz="6" w:space="0" w:color="auto"/>
              <w:right w:val="single" w:sz="6" w:space="0" w:color="auto"/>
            </w:tcBorders>
            <w:shd w:val="clear" w:color="auto" w:fill="auto"/>
            <w:vAlign w:val="bottom"/>
            <w:hideMark/>
          </w:tcPr>
          <w:p w14:paraId="4D4A79D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Bill-To Location </w:t>
            </w:r>
          </w:p>
        </w:tc>
        <w:tc>
          <w:tcPr>
            <w:tcW w:w="4530" w:type="dxa"/>
            <w:tcBorders>
              <w:top w:val="nil"/>
              <w:left w:val="nil"/>
              <w:bottom w:val="single" w:sz="6" w:space="0" w:color="auto"/>
              <w:right w:val="single" w:sz="6" w:space="0" w:color="auto"/>
            </w:tcBorders>
            <w:shd w:val="clear" w:color="auto" w:fill="auto"/>
            <w:vAlign w:val="bottom"/>
            <w:hideMark/>
          </w:tcPr>
          <w:p w14:paraId="3D30288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Distributor Branch Location, Distributor Country etc. </w:t>
            </w:r>
          </w:p>
        </w:tc>
      </w:tr>
      <w:tr w:rsidR="00AD1FCE" w:rsidRPr="00AD1FCE" w14:paraId="3C06B27D"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7BA5FF6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D128 </w:t>
            </w:r>
          </w:p>
        </w:tc>
        <w:tc>
          <w:tcPr>
            <w:tcW w:w="4215" w:type="dxa"/>
            <w:tcBorders>
              <w:top w:val="nil"/>
              <w:left w:val="nil"/>
              <w:bottom w:val="single" w:sz="6" w:space="0" w:color="auto"/>
              <w:right w:val="single" w:sz="6" w:space="0" w:color="auto"/>
            </w:tcBorders>
            <w:shd w:val="clear" w:color="auto" w:fill="auto"/>
            <w:vAlign w:val="bottom"/>
            <w:hideMark/>
          </w:tcPr>
          <w:p w14:paraId="2A43949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Bill-To Territory Planning Bridge </w:t>
            </w:r>
          </w:p>
        </w:tc>
        <w:tc>
          <w:tcPr>
            <w:tcW w:w="4530" w:type="dxa"/>
            <w:tcBorders>
              <w:top w:val="nil"/>
              <w:left w:val="nil"/>
              <w:bottom w:val="single" w:sz="6" w:space="0" w:color="auto"/>
              <w:right w:val="single" w:sz="6" w:space="0" w:color="auto"/>
            </w:tcBorders>
            <w:shd w:val="clear" w:color="auto" w:fill="auto"/>
            <w:vAlign w:val="bottom"/>
            <w:hideMark/>
          </w:tcPr>
          <w:p w14:paraId="7DA8490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Bill-To customer information. </w:t>
            </w:r>
          </w:p>
        </w:tc>
      </w:tr>
      <w:tr w:rsidR="00AD1FCE" w:rsidRPr="00AD1FCE" w14:paraId="1644C8E3"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7FA458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D129 </w:t>
            </w:r>
          </w:p>
        </w:tc>
        <w:tc>
          <w:tcPr>
            <w:tcW w:w="4215" w:type="dxa"/>
            <w:tcBorders>
              <w:top w:val="nil"/>
              <w:left w:val="nil"/>
              <w:bottom w:val="single" w:sz="6" w:space="0" w:color="auto"/>
              <w:right w:val="single" w:sz="6" w:space="0" w:color="auto"/>
            </w:tcBorders>
            <w:shd w:val="clear" w:color="auto" w:fill="auto"/>
            <w:vAlign w:val="bottom"/>
            <w:hideMark/>
          </w:tcPr>
          <w:p w14:paraId="074AC11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Bill-To Territory Planning Secondary </w:t>
            </w:r>
          </w:p>
        </w:tc>
        <w:tc>
          <w:tcPr>
            <w:tcW w:w="4530" w:type="dxa"/>
            <w:tcBorders>
              <w:top w:val="nil"/>
              <w:left w:val="nil"/>
              <w:bottom w:val="single" w:sz="6" w:space="0" w:color="auto"/>
              <w:right w:val="single" w:sz="6" w:space="0" w:color="auto"/>
            </w:tcBorders>
            <w:shd w:val="clear" w:color="auto" w:fill="auto"/>
            <w:vAlign w:val="bottom"/>
            <w:hideMark/>
          </w:tcPr>
          <w:p w14:paraId="59DD34F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Bill-To customer information. </w:t>
            </w:r>
          </w:p>
        </w:tc>
      </w:tr>
      <w:tr w:rsidR="00AD1FCE" w:rsidRPr="00AD1FCE" w14:paraId="1C20DB33"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7DB5CF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D130 </w:t>
            </w:r>
          </w:p>
        </w:tc>
        <w:tc>
          <w:tcPr>
            <w:tcW w:w="4215" w:type="dxa"/>
            <w:tcBorders>
              <w:top w:val="nil"/>
              <w:left w:val="nil"/>
              <w:bottom w:val="single" w:sz="6" w:space="0" w:color="auto"/>
              <w:right w:val="single" w:sz="6" w:space="0" w:color="auto"/>
            </w:tcBorders>
            <w:shd w:val="clear" w:color="auto" w:fill="auto"/>
            <w:vAlign w:val="bottom"/>
            <w:hideMark/>
          </w:tcPr>
          <w:p w14:paraId="6589776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Bill-To Territory Planning </w:t>
            </w:r>
          </w:p>
        </w:tc>
        <w:tc>
          <w:tcPr>
            <w:tcW w:w="4530" w:type="dxa"/>
            <w:tcBorders>
              <w:top w:val="nil"/>
              <w:left w:val="nil"/>
              <w:bottom w:val="single" w:sz="6" w:space="0" w:color="auto"/>
              <w:right w:val="single" w:sz="6" w:space="0" w:color="auto"/>
            </w:tcBorders>
            <w:shd w:val="clear" w:color="auto" w:fill="auto"/>
            <w:vAlign w:val="bottom"/>
            <w:hideMark/>
          </w:tcPr>
          <w:p w14:paraId="65B6427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Distributor Name, Filter Rep Agency Field </w:t>
            </w:r>
          </w:p>
        </w:tc>
      </w:tr>
      <w:tr w:rsidR="00AD1FCE" w:rsidRPr="00AD1FCE" w14:paraId="68976640"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385F2B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D131 </w:t>
            </w:r>
          </w:p>
        </w:tc>
        <w:tc>
          <w:tcPr>
            <w:tcW w:w="4215" w:type="dxa"/>
            <w:tcBorders>
              <w:top w:val="nil"/>
              <w:left w:val="nil"/>
              <w:bottom w:val="single" w:sz="6" w:space="0" w:color="auto"/>
              <w:right w:val="single" w:sz="6" w:space="0" w:color="auto"/>
            </w:tcBorders>
            <w:shd w:val="clear" w:color="auto" w:fill="auto"/>
            <w:vAlign w:val="bottom"/>
            <w:hideMark/>
          </w:tcPr>
          <w:p w14:paraId="34BC4ED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Booked Period </w:t>
            </w:r>
          </w:p>
        </w:tc>
        <w:tc>
          <w:tcPr>
            <w:tcW w:w="4530" w:type="dxa"/>
            <w:tcBorders>
              <w:top w:val="nil"/>
              <w:left w:val="nil"/>
              <w:bottom w:val="single" w:sz="6" w:space="0" w:color="auto"/>
              <w:right w:val="single" w:sz="6" w:space="0" w:color="auto"/>
            </w:tcBorders>
            <w:shd w:val="clear" w:color="auto" w:fill="auto"/>
            <w:vAlign w:val="bottom"/>
            <w:hideMark/>
          </w:tcPr>
          <w:p w14:paraId="372A309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Fiscal booked date, month, year etc. </w:t>
            </w:r>
          </w:p>
        </w:tc>
      </w:tr>
      <w:tr w:rsidR="00AD1FCE" w:rsidRPr="00AD1FCE" w14:paraId="4D42CF7E"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33A8B1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D132 </w:t>
            </w:r>
          </w:p>
        </w:tc>
        <w:tc>
          <w:tcPr>
            <w:tcW w:w="4215" w:type="dxa"/>
            <w:tcBorders>
              <w:top w:val="nil"/>
              <w:left w:val="nil"/>
              <w:bottom w:val="single" w:sz="6" w:space="0" w:color="auto"/>
              <w:right w:val="single" w:sz="6" w:space="0" w:color="auto"/>
            </w:tcBorders>
            <w:shd w:val="clear" w:color="auto" w:fill="auto"/>
            <w:vAlign w:val="bottom"/>
            <w:hideMark/>
          </w:tcPr>
          <w:p w14:paraId="47F6525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Booking Final Destination </w:t>
            </w:r>
          </w:p>
        </w:tc>
        <w:tc>
          <w:tcPr>
            <w:tcW w:w="4530" w:type="dxa"/>
            <w:tcBorders>
              <w:top w:val="nil"/>
              <w:left w:val="nil"/>
              <w:bottom w:val="single" w:sz="6" w:space="0" w:color="auto"/>
              <w:right w:val="single" w:sz="6" w:space="0" w:color="auto"/>
            </w:tcBorders>
            <w:shd w:val="clear" w:color="auto" w:fill="auto"/>
            <w:vAlign w:val="bottom"/>
            <w:hideMark/>
          </w:tcPr>
          <w:p w14:paraId="4FC17F7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Hierarchy locations. </w:t>
            </w:r>
          </w:p>
        </w:tc>
      </w:tr>
      <w:tr w:rsidR="00AD1FCE" w:rsidRPr="00AD1FCE" w14:paraId="1F40C6FE"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71EEC8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D158 </w:t>
            </w:r>
          </w:p>
        </w:tc>
        <w:tc>
          <w:tcPr>
            <w:tcW w:w="4215" w:type="dxa"/>
            <w:tcBorders>
              <w:top w:val="nil"/>
              <w:left w:val="nil"/>
              <w:bottom w:val="single" w:sz="6" w:space="0" w:color="auto"/>
              <w:right w:val="single" w:sz="6" w:space="0" w:color="auto"/>
            </w:tcBorders>
            <w:shd w:val="clear" w:color="auto" w:fill="auto"/>
            <w:vAlign w:val="bottom"/>
            <w:hideMark/>
          </w:tcPr>
          <w:p w14:paraId="1864525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Deliver-To Customer </w:t>
            </w:r>
          </w:p>
        </w:tc>
        <w:tc>
          <w:tcPr>
            <w:tcW w:w="4530" w:type="dxa"/>
            <w:tcBorders>
              <w:top w:val="nil"/>
              <w:left w:val="nil"/>
              <w:bottom w:val="single" w:sz="6" w:space="0" w:color="auto"/>
              <w:right w:val="single" w:sz="6" w:space="0" w:color="auto"/>
            </w:tcBorders>
            <w:shd w:val="clear" w:color="auto" w:fill="auto"/>
            <w:vAlign w:val="bottom"/>
            <w:hideMark/>
          </w:tcPr>
          <w:p w14:paraId="5BB73A3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Customer information. </w:t>
            </w:r>
          </w:p>
        </w:tc>
      </w:tr>
      <w:tr w:rsidR="00AD1FCE" w:rsidRPr="00AD1FCE" w14:paraId="08E54971"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31EB98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D159 </w:t>
            </w:r>
          </w:p>
        </w:tc>
        <w:tc>
          <w:tcPr>
            <w:tcW w:w="4215" w:type="dxa"/>
            <w:tcBorders>
              <w:top w:val="nil"/>
              <w:left w:val="nil"/>
              <w:bottom w:val="single" w:sz="6" w:space="0" w:color="auto"/>
              <w:right w:val="single" w:sz="6" w:space="0" w:color="auto"/>
            </w:tcBorders>
            <w:shd w:val="clear" w:color="auto" w:fill="auto"/>
            <w:vAlign w:val="bottom"/>
            <w:hideMark/>
          </w:tcPr>
          <w:p w14:paraId="1CC0D6F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Deliver-To Location </w:t>
            </w:r>
          </w:p>
        </w:tc>
        <w:tc>
          <w:tcPr>
            <w:tcW w:w="4530" w:type="dxa"/>
            <w:tcBorders>
              <w:top w:val="nil"/>
              <w:left w:val="nil"/>
              <w:bottom w:val="single" w:sz="6" w:space="0" w:color="auto"/>
              <w:right w:val="single" w:sz="6" w:space="0" w:color="auto"/>
            </w:tcBorders>
            <w:shd w:val="clear" w:color="auto" w:fill="auto"/>
            <w:vAlign w:val="bottom"/>
            <w:hideMark/>
          </w:tcPr>
          <w:p w14:paraId="2D03E14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Customer information. </w:t>
            </w:r>
          </w:p>
        </w:tc>
      </w:tr>
      <w:tr w:rsidR="00AD1FCE" w:rsidRPr="00AD1FCE" w14:paraId="02AD422A"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5F3F2AD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D160 </w:t>
            </w:r>
          </w:p>
        </w:tc>
        <w:tc>
          <w:tcPr>
            <w:tcW w:w="4215" w:type="dxa"/>
            <w:tcBorders>
              <w:top w:val="nil"/>
              <w:left w:val="nil"/>
              <w:bottom w:val="single" w:sz="6" w:space="0" w:color="auto"/>
              <w:right w:val="single" w:sz="6" w:space="0" w:color="auto"/>
            </w:tcBorders>
            <w:shd w:val="clear" w:color="auto" w:fill="auto"/>
            <w:vAlign w:val="bottom"/>
            <w:hideMark/>
          </w:tcPr>
          <w:p w14:paraId="155AB20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Direct Sales Territory </w:t>
            </w:r>
          </w:p>
        </w:tc>
        <w:tc>
          <w:tcPr>
            <w:tcW w:w="4530" w:type="dxa"/>
            <w:tcBorders>
              <w:top w:val="nil"/>
              <w:left w:val="nil"/>
              <w:bottom w:val="single" w:sz="6" w:space="0" w:color="auto"/>
              <w:right w:val="single" w:sz="6" w:space="0" w:color="auto"/>
            </w:tcBorders>
            <w:shd w:val="clear" w:color="auto" w:fill="auto"/>
            <w:vAlign w:val="bottom"/>
            <w:hideMark/>
          </w:tcPr>
          <w:p w14:paraId="536C740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Direct sales territory. </w:t>
            </w:r>
          </w:p>
        </w:tc>
      </w:tr>
      <w:tr w:rsidR="00AD1FCE" w:rsidRPr="00AD1FCE" w14:paraId="73F54565"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4BCFE92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D174 </w:t>
            </w:r>
          </w:p>
        </w:tc>
        <w:tc>
          <w:tcPr>
            <w:tcW w:w="4215" w:type="dxa"/>
            <w:tcBorders>
              <w:top w:val="nil"/>
              <w:left w:val="nil"/>
              <w:bottom w:val="single" w:sz="6" w:space="0" w:color="auto"/>
              <w:right w:val="single" w:sz="6" w:space="0" w:color="auto"/>
            </w:tcBorders>
            <w:shd w:val="clear" w:color="auto" w:fill="auto"/>
            <w:vAlign w:val="bottom"/>
            <w:hideMark/>
          </w:tcPr>
          <w:p w14:paraId="023030E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Inventory </w:t>
            </w:r>
          </w:p>
        </w:tc>
        <w:tc>
          <w:tcPr>
            <w:tcW w:w="4530" w:type="dxa"/>
            <w:tcBorders>
              <w:top w:val="nil"/>
              <w:left w:val="nil"/>
              <w:bottom w:val="single" w:sz="6" w:space="0" w:color="auto"/>
              <w:right w:val="single" w:sz="6" w:space="0" w:color="auto"/>
            </w:tcBorders>
            <w:shd w:val="clear" w:color="auto" w:fill="auto"/>
            <w:vAlign w:val="bottom"/>
            <w:hideMark/>
          </w:tcPr>
          <w:p w14:paraId="0DCFB23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Inventory details. </w:t>
            </w:r>
          </w:p>
        </w:tc>
      </w:tr>
      <w:tr w:rsidR="00AD1FCE" w:rsidRPr="00AD1FCE" w14:paraId="7271ED3D"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3741AD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D175 </w:t>
            </w:r>
          </w:p>
        </w:tc>
        <w:tc>
          <w:tcPr>
            <w:tcW w:w="4215" w:type="dxa"/>
            <w:tcBorders>
              <w:top w:val="nil"/>
              <w:left w:val="nil"/>
              <w:bottom w:val="single" w:sz="6" w:space="0" w:color="auto"/>
              <w:right w:val="single" w:sz="6" w:space="0" w:color="auto"/>
            </w:tcBorders>
            <w:shd w:val="clear" w:color="auto" w:fill="auto"/>
            <w:vAlign w:val="bottom"/>
            <w:hideMark/>
          </w:tcPr>
          <w:p w14:paraId="3837952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Invoiced Period </w:t>
            </w:r>
          </w:p>
        </w:tc>
        <w:tc>
          <w:tcPr>
            <w:tcW w:w="4530" w:type="dxa"/>
            <w:tcBorders>
              <w:top w:val="nil"/>
              <w:left w:val="nil"/>
              <w:bottom w:val="single" w:sz="6" w:space="0" w:color="auto"/>
              <w:right w:val="single" w:sz="6" w:space="0" w:color="auto"/>
            </w:tcBorders>
            <w:shd w:val="clear" w:color="auto" w:fill="auto"/>
            <w:vAlign w:val="bottom"/>
            <w:hideMark/>
          </w:tcPr>
          <w:p w14:paraId="4761151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  </w:t>
            </w:r>
          </w:p>
        </w:tc>
      </w:tr>
      <w:tr w:rsidR="00AD1FCE" w:rsidRPr="00AD1FCE" w14:paraId="272A11D0"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7A7229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D198 </w:t>
            </w:r>
          </w:p>
        </w:tc>
        <w:tc>
          <w:tcPr>
            <w:tcW w:w="4215" w:type="dxa"/>
            <w:tcBorders>
              <w:top w:val="nil"/>
              <w:left w:val="nil"/>
              <w:bottom w:val="single" w:sz="6" w:space="0" w:color="auto"/>
              <w:right w:val="single" w:sz="6" w:space="0" w:color="auto"/>
            </w:tcBorders>
            <w:shd w:val="clear" w:color="auto" w:fill="auto"/>
            <w:vAlign w:val="bottom"/>
            <w:hideMark/>
          </w:tcPr>
          <w:p w14:paraId="01E7B8C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Order Customer Channel </w:t>
            </w:r>
          </w:p>
        </w:tc>
        <w:tc>
          <w:tcPr>
            <w:tcW w:w="4530" w:type="dxa"/>
            <w:tcBorders>
              <w:top w:val="nil"/>
              <w:left w:val="nil"/>
              <w:bottom w:val="single" w:sz="6" w:space="0" w:color="auto"/>
              <w:right w:val="single" w:sz="6" w:space="0" w:color="auto"/>
            </w:tcBorders>
            <w:shd w:val="clear" w:color="auto" w:fill="auto"/>
            <w:vAlign w:val="bottom"/>
            <w:hideMark/>
          </w:tcPr>
          <w:p w14:paraId="31A878A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Customer channel information. </w:t>
            </w:r>
          </w:p>
        </w:tc>
      </w:tr>
      <w:tr w:rsidR="00AD1FCE" w:rsidRPr="00AD1FCE" w14:paraId="37E9720C"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3FA334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D199 </w:t>
            </w:r>
          </w:p>
        </w:tc>
        <w:tc>
          <w:tcPr>
            <w:tcW w:w="4215" w:type="dxa"/>
            <w:tcBorders>
              <w:top w:val="nil"/>
              <w:left w:val="nil"/>
              <w:bottom w:val="single" w:sz="6" w:space="0" w:color="auto"/>
              <w:right w:val="single" w:sz="6" w:space="0" w:color="auto"/>
            </w:tcBorders>
            <w:shd w:val="clear" w:color="auto" w:fill="auto"/>
            <w:vAlign w:val="bottom"/>
            <w:hideMark/>
          </w:tcPr>
          <w:p w14:paraId="008EE98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Order Line Type </w:t>
            </w:r>
          </w:p>
        </w:tc>
        <w:tc>
          <w:tcPr>
            <w:tcW w:w="4530" w:type="dxa"/>
            <w:tcBorders>
              <w:top w:val="nil"/>
              <w:left w:val="nil"/>
              <w:bottom w:val="single" w:sz="6" w:space="0" w:color="auto"/>
              <w:right w:val="single" w:sz="6" w:space="0" w:color="auto"/>
            </w:tcBorders>
            <w:shd w:val="clear" w:color="auto" w:fill="auto"/>
            <w:vAlign w:val="bottom"/>
            <w:hideMark/>
          </w:tcPr>
          <w:p w14:paraId="05A2217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Order line type information. </w:t>
            </w:r>
          </w:p>
        </w:tc>
      </w:tr>
      <w:tr w:rsidR="00AD1FCE" w:rsidRPr="00AD1FCE" w14:paraId="5EC38722"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1C909B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D200 </w:t>
            </w:r>
          </w:p>
        </w:tc>
        <w:tc>
          <w:tcPr>
            <w:tcW w:w="4215" w:type="dxa"/>
            <w:tcBorders>
              <w:top w:val="nil"/>
              <w:left w:val="nil"/>
              <w:bottom w:val="single" w:sz="6" w:space="0" w:color="auto"/>
              <w:right w:val="single" w:sz="6" w:space="0" w:color="auto"/>
            </w:tcBorders>
            <w:shd w:val="clear" w:color="auto" w:fill="auto"/>
            <w:vAlign w:val="bottom"/>
            <w:hideMark/>
          </w:tcPr>
          <w:p w14:paraId="6886736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Order Status </w:t>
            </w:r>
          </w:p>
        </w:tc>
        <w:tc>
          <w:tcPr>
            <w:tcW w:w="4530" w:type="dxa"/>
            <w:tcBorders>
              <w:top w:val="nil"/>
              <w:left w:val="nil"/>
              <w:bottom w:val="single" w:sz="6" w:space="0" w:color="auto"/>
              <w:right w:val="single" w:sz="6" w:space="0" w:color="auto"/>
            </w:tcBorders>
            <w:shd w:val="clear" w:color="auto" w:fill="auto"/>
            <w:vAlign w:val="bottom"/>
            <w:hideMark/>
          </w:tcPr>
          <w:p w14:paraId="0906A3B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Order status information. </w:t>
            </w:r>
          </w:p>
        </w:tc>
      </w:tr>
      <w:tr w:rsidR="00AD1FCE" w:rsidRPr="00AD1FCE" w14:paraId="0CE7D1FC"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E24138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D201 </w:t>
            </w:r>
          </w:p>
        </w:tc>
        <w:tc>
          <w:tcPr>
            <w:tcW w:w="4215" w:type="dxa"/>
            <w:tcBorders>
              <w:top w:val="nil"/>
              <w:left w:val="nil"/>
              <w:bottom w:val="single" w:sz="6" w:space="0" w:color="auto"/>
              <w:right w:val="single" w:sz="6" w:space="0" w:color="auto"/>
            </w:tcBorders>
            <w:shd w:val="clear" w:color="auto" w:fill="auto"/>
            <w:vAlign w:val="bottom"/>
            <w:hideMark/>
          </w:tcPr>
          <w:p w14:paraId="190DABF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Order Type </w:t>
            </w:r>
          </w:p>
        </w:tc>
        <w:tc>
          <w:tcPr>
            <w:tcW w:w="4530" w:type="dxa"/>
            <w:tcBorders>
              <w:top w:val="nil"/>
              <w:left w:val="nil"/>
              <w:bottom w:val="single" w:sz="6" w:space="0" w:color="auto"/>
              <w:right w:val="single" w:sz="6" w:space="0" w:color="auto"/>
            </w:tcBorders>
            <w:shd w:val="clear" w:color="auto" w:fill="auto"/>
            <w:vAlign w:val="bottom"/>
            <w:hideMark/>
          </w:tcPr>
          <w:p w14:paraId="3C89C8C4"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Order type details. </w:t>
            </w:r>
          </w:p>
        </w:tc>
      </w:tr>
      <w:tr w:rsidR="00AD1FCE" w:rsidRPr="00AD1FCE" w14:paraId="6FC55C82"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46F6EA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D202 </w:t>
            </w:r>
          </w:p>
        </w:tc>
        <w:tc>
          <w:tcPr>
            <w:tcW w:w="4215" w:type="dxa"/>
            <w:tcBorders>
              <w:top w:val="nil"/>
              <w:left w:val="nil"/>
              <w:bottom w:val="single" w:sz="6" w:space="0" w:color="auto"/>
              <w:right w:val="single" w:sz="6" w:space="0" w:color="auto"/>
            </w:tcBorders>
            <w:shd w:val="clear" w:color="auto" w:fill="auto"/>
            <w:vAlign w:val="bottom"/>
            <w:hideMark/>
          </w:tcPr>
          <w:p w14:paraId="31F5397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Organization </w:t>
            </w:r>
          </w:p>
        </w:tc>
        <w:tc>
          <w:tcPr>
            <w:tcW w:w="4530" w:type="dxa"/>
            <w:tcBorders>
              <w:top w:val="nil"/>
              <w:left w:val="nil"/>
              <w:bottom w:val="single" w:sz="6" w:space="0" w:color="auto"/>
              <w:right w:val="single" w:sz="6" w:space="0" w:color="auto"/>
            </w:tcBorders>
            <w:shd w:val="clear" w:color="auto" w:fill="auto"/>
            <w:vAlign w:val="bottom"/>
            <w:hideMark/>
          </w:tcPr>
          <w:p w14:paraId="27AB401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Organization information. </w:t>
            </w:r>
          </w:p>
        </w:tc>
      </w:tr>
      <w:tr w:rsidR="00AD1FCE" w:rsidRPr="00AD1FCE" w14:paraId="10E99C56"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17AD7F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D209 </w:t>
            </w:r>
          </w:p>
        </w:tc>
        <w:tc>
          <w:tcPr>
            <w:tcW w:w="4215" w:type="dxa"/>
            <w:tcBorders>
              <w:top w:val="nil"/>
              <w:left w:val="nil"/>
              <w:bottom w:val="single" w:sz="6" w:space="0" w:color="auto"/>
              <w:right w:val="single" w:sz="6" w:space="0" w:color="auto"/>
            </w:tcBorders>
            <w:shd w:val="clear" w:color="auto" w:fill="auto"/>
            <w:vAlign w:val="bottom"/>
            <w:hideMark/>
          </w:tcPr>
          <w:p w14:paraId="60BD1359"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Posted Period </w:t>
            </w:r>
          </w:p>
        </w:tc>
        <w:tc>
          <w:tcPr>
            <w:tcW w:w="4530" w:type="dxa"/>
            <w:tcBorders>
              <w:top w:val="nil"/>
              <w:left w:val="nil"/>
              <w:bottom w:val="single" w:sz="6" w:space="0" w:color="auto"/>
              <w:right w:val="single" w:sz="6" w:space="0" w:color="auto"/>
            </w:tcBorders>
            <w:shd w:val="clear" w:color="auto" w:fill="auto"/>
            <w:vAlign w:val="bottom"/>
            <w:hideMark/>
          </w:tcPr>
          <w:p w14:paraId="509C22A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  </w:t>
            </w:r>
          </w:p>
        </w:tc>
      </w:tr>
      <w:tr w:rsidR="00AD1FCE" w:rsidRPr="00AD1FCE" w14:paraId="460E2C9F"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D1F4FE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D232 </w:t>
            </w:r>
          </w:p>
        </w:tc>
        <w:tc>
          <w:tcPr>
            <w:tcW w:w="4215" w:type="dxa"/>
            <w:tcBorders>
              <w:top w:val="nil"/>
              <w:left w:val="nil"/>
              <w:bottom w:val="single" w:sz="6" w:space="0" w:color="auto"/>
              <w:right w:val="single" w:sz="6" w:space="0" w:color="auto"/>
            </w:tcBorders>
            <w:shd w:val="clear" w:color="auto" w:fill="auto"/>
            <w:vAlign w:val="bottom"/>
            <w:hideMark/>
          </w:tcPr>
          <w:p w14:paraId="654947C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Serviced Product </w:t>
            </w:r>
          </w:p>
        </w:tc>
        <w:tc>
          <w:tcPr>
            <w:tcW w:w="4530" w:type="dxa"/>
            <w:tcBorders>
              <w:top w:val="nil"/>
              <w:left w:val="nil"/>
              <w:bottom w:val="single" w:sz="6" w:space="0" w:color="auto"/>
              <w:right w:val="single" w:sz="6" w:space="0" w:color="auto"/>
            </w:tcBorders>
            <w:shd w:val="clear" w:color="auto" w:fill="auto"/>
            <w:vAlign w:val="bottom"/>
            <w:hideMark/>
          </w:tcPr>
          <w:p w14:paraId="4752944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  </w:t>
            </w:r>
          </w:p>
        </w:tc>
      </w:tr>
      <w:tr w:rsidR="00AD1FCE" w:rsidRPr="00AD1FCE" w14:paraId="72AAD6C7"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28D2B3A5"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D233 </w:t>
            </w:r>
          </w:p>
        </w:tc>
        <w:tc>
          <w:tcPr>
            <w:tcW w:w="4215" w:type="dxa"/>
            <w:tcBorders>
              <w:top w:val="nil"/>
              <w:left w:val="nil"/>
              <w:bottom w:val="single" w:sz="6" w:space="0" w:color="auto"/>
              <w:right w:val="single" w:sz="6" w:space="0" w:color="auto"/>
            </w:tcBorders>
            <w:shd w:val="clear" w:color="auto" w:fill="auto"/>
            <w:vAlign w:val="bottom"/>
            <w:hideMark/>
          </w:tcPr>
          <w:p w14:paraId="3642794A"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Shipped Period </w:t>
            </w:r>
          </w:p>
        </w:tc>
        <w:tc>
          <w:tcPr>
            <w:tcW w:w="4530" w:type="dxa"/>
            <w:tcBorders>
              <w:top w:val="nil"/>
              <w:left w:val="nil"/>
              <w:bottom w:val="single" w:sz="6" w:space="0" w:color="auto"/>
              <w:right w:val="single" w:sz="6" w:space="0" w:color="auto"/>
            </w:tcBorders>
            <w:shd w:val="clear" w:color="auto" w:fill="auto"/>
            <w:vAlign w:val="bottom"/>
            <w:hideMark/>
          </w:tcPr>
          <w:p w14:paraId="2F33D62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Ship dates </w:t>
            </w:r>
          </w:p>
        </w:tc>
      </w:tr>
      <w:tr w:rsidR="00AD1FCE" w:rsidRPr="00AD1FCE" w14:paraId="65098AA0"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EFE76DF"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D234 </w:t>
            </w:r>
          </w:p>
        </w:tc>
        <w:tc>
          <w:tcPr>
            <w:tcW w:w="4215" w:type="dxa"/>
            <w:tcBorders>
              <w:top w:val="nil"/>
              <w:left w:val="nil"/>
              <w:bottom w:val="single" w:sz="6" w:space="0" w:color="auto"/>
              <w:right w:val="single" w:sz="6" w:space="0" w:color="auto"/>
            </w:tcBorders>
            <w:shd w:val="clear" w:color="auto" w:fill="auto"/>
            <w:vAlign w:val="bottom"/>
            <w:hideMark/>
          </w:tcPr>
          <w:p w14:paraId="2323161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Shipping Attributes </w:t>
            </w:r>
          </w:p>
        </w:tc>
        <w:tc>
          <w:tcPr>
            <w:tcW w:w="4530" w:type="dxa"/>
            <w:tcBorders>
              <w:top w:val="nil"/>
              <w:left w:val="nil"/>
              <w:bottom w:val="single" w:sz="6" w:space="0" w:color="auto"/>
              <w:right w:val="single" w:sz="6" w:space="0" w:color="auto"/>
            </w:tcBorders>
            <w:shd w:val="clear" w:color="auto" w:fill="auto"/>
            <w:vAlign w:val="bottom"/>
            <w:hideMark/>
          </w:tcPr>
          <w:p w14:paraId="14142CD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Shipping information. </w:t>
            </w:r>
          </w:p>
        </w:tc>
      </w:tr>
      <w:tr w:rsidR="00AD1FCE" w:rsidRPr="00AD1FCE" w14:paraId="3E0CF547"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3A17F763"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D235 </w:t>
            </w:r>
          </w:p>
        </w:tc>
        <w:tc>
          <w:tcPr>
            <w:tcW w:w="4215" w:type="dxa"/>
            <w:tcBorders>
              <w:top w:val="nil"/>
              <w:left w:val="nil"/>
              <w:bottom w:val="single" w:sz="6" w:space="0" w:color="auto"/>
              <w:right w:val="single" w:sz="6" w:space="0" w:color="auto"/>
            </w:tcBorders>
            <w:shd w:val="clear" w:color="auto" w:fill="auto"/>
            <w:vAlign w:val="bottom"/>
            <w:hideMark/>
          </w:tcPr>
          <w:p w14:paraId="447A73F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Ship-To Customer </w:t>
            </w:r>
          </w:p>
        </w:tc>
        <w:tc>
          <w:tcPr>
            <w:tcW w:w="4530" w:type="dxa"/>
            <w:tcBorders>
              <w:top w:val="nil"/>
              <w:left w:val="nil"/>
              <w:bottom w:val="single" w:sz="6" w:space="0" w:color="auto"/>
              <w:right w:val="single" w:sz="6" w:space="0" w:color="auto"/>
            </w:tcBorders>
            <w:shd w:val="clear" w:color="auto" w:fill="auto"/>
            <w:vAlign w:val="bottom"/>
            <w:hideMark/>
          </w:tcPr>
          <w:p w14:paraId="28BEE2B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Ship-To customer information. </w:t>
            </w:r>
          </w:p>
        </w:tc>
      </w:tr>
      <w:tr w:rsidR="00AD1FCE" w:rsidRPr="00AD1FCE" w14:paraId="1F786936"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22A7A5D"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D236 </w:t>
            </w:r>
          </w:p>
        </w:tc>
        <w:tc>
          <w:tcPr>
            <w:tcW w:w="4215" w:type="dxa"/>
            <w:tcBorders>
              <w:top w:val="nil"/>
              <w:left w:val="nil"/>
              <w:bottom w:val="single" w:sz="6" w:space="0" w:color="auto"/>
              <w:right w:val="single" w:sz="6" w:space="0" w:color="auto"/>
            </w:tcBorders>
            <w:shd w:val="clear" w:color="auto" w:fill="auto"/>
            <w:vAlign w:val="bottom"/>
            <w:hideMark/>
          </w:tcPr>
          <w:p w14:paraId="02A505E6"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Ship-To Location </w:t>
            </w:r>
          </w:p>
        </w:tc>
        <w:tc>
          <w:tcPr>
            <w:tcW w:w="4530" w:type="dxa"/>
            <w:tcBorders>
              <w:top w:val="nil"/>
              <w:left w:val="nil"/>
              <w:bottom w:val="single" w:sz="6" w:space="0" w:color="auto"/>
              <w:right w:val="single" w:sz="6" w:space="0" w:color="auto"/>
            </w:tcBorders>
            <w:shd w:val="clear" w:color="auto" w:fill="auto"/>
            <w:vAlign w:val="bottom"/>
            <w:hideMark/>
          </w:tcPr>
          <w:p w14:paraId="0FE0004E"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Ship-To customer information. </w:t>
            </w:r>
          </w:p>
        </w:tc>
      </w:tr>
      <w:tr w:rsidR="00AD1FCE" w:rsidRPr="00AD1FCE" w14:paraId="75873C66"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96901E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D237 </w:t>
            </w:r>
          </w:p>
        </w:tc>
        <w:tc>
          <w:tcPr>
            <w:tcW w:w="4215" w:type="dxa"/>
            <w:tcBorders>
              <w:top w:val="nil"/>
              <w:left w:val="nil"/>
              <w:bottom w:val="single" w:sz="6" w:space="0" w:color="auto"/>
              <w:right w:val="single" w:sz="6" w:space="0" w:color="auto"/>
            </w:tcBorders>
            <w:shd w:val="clear" w:color="auto" w:fill="auto"/>
            <w:vAlign w:val="bottom"/>
            <w:hideMark/>
          </w:tcPr>
          <w:p w14:paraId="7C7BBB9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Ship-To Territory Planning Bridge </w:t>
            </w:r>
          </w:p>
        </w:tc>
        <w:tc>
          <w:tcPr>
            <w:tcW w:w="4530" w:type="dxa"/>
            <w:tcBorders>
              <w:top w:val="nil"/>
              <w:left w:val="nil"/>
              <w:bottom w:val="single" w:sz="6" w:space="0" w:color="auto"/>
              <w:right w:val="single" w:sz="6" w:space="0" w:color="auto"/>
            </w:tcBorders>
            <w:shd w:val="clear" w:color="auto" w:fill="auto"/>
            <w:vAlign w:val="bottom"/>
            <w:hideMark/>
          </w:tcPr>
          <w:p w14:paraId="31D939B2"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Ship-To customer information. </w:t>
            </w:r>
          </w:p>
        </w:tc>
      </w:tr>
      <w:tr w:rsidR="00AD1FCE" w:rsidRPr="00AD1FCE" w14:paraId="7163B639"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602513FB"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D238 </w:t>
            </w:r>
          </w:p>
        </w:tc>
        <w:tc>
          <w:tcPr>
            <w:tcW w:w="4215" w:type="dxa"/>
            <w:tcBorders>
              <w:top w:val="nil"/>
              <w:left w:val="nil"/>
              <w:bottom w:val="single" w:sz="6" w:space="0" w:color="auto"/>
              <w:right w:val="single" w:sz="6" w:space="0" w:color="auto"/>
            </w:tcBorders>
            <w:shd w:val="clear" w:color="auto" w:fill="auto"/>
            <w:vAlign w:val="bottom"/>
            <w:hideMark/>
          </w:tcPr>
          <w:p w14:paraId="097C790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Ship-To Territory Planning Secondary </w:t>
            </w:r>
          </w:p>
        </w:tc>
        <w:tc>
          <w:tcPr>
            <w:tcW w:w="4530" w:type="dxa"/>
            <w:tcBorders>
              <w:top w:val="nil"/>
              <w:left w:val="nil"/>
              <w:bottom w:val="single" w:sz="6" w:space="0" w:color="auto"/>
              <w:right w:val="single" w:sz="6" w:space="0" w:color="auto"/>
            </w:tcBorders>
            <w:shd w:val="clear" w:color="auto" w:fill="auto"/>
            <w:vAlign w:val="bottom"/>
            <w:hideMark/>
          </w:tcPr>
          <w:p w14:paraId="073AAF4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Ship-To customer information. </w:t>
            </w:r>
          </w:p>
        </w:tc>
      </w:tr>
      <w:tr w:rsidR="00AD1FCE" w:rsidRPr="00AD1FCE" w14:paraId="5BA94E6F"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19528AB7"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lastRenderedPageBreak/>
              <w:t>D239 </w:t>
            </w:r>
          </w:p>
        </w:tc>
        <w:tc>
          <w:tcPr>
            <w:tcW w:w="4215" w:type="dxa"/>
            <w:tcBorders>
              <w:top w:val="nil"/>
              <w:left w:val="nil"/>
              <w:bottom w:val="single" w:sz="6" w:space="0" w:color="auto"/>
              <w:right w:val="single" w:sz="6" w:space="0" w:color="auto"/>
            </w:tcBorders>
            <w:shd w:val="clear" w:color="auto" w:fill="auto"/>
            <w:vAlign w:val="bottom"/>
            <w:hideMark/>
          </w:tcPr>
          <w:p w14:paraId="0EA0587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Ship-To Territory Planning </w:t>
            </w:r>
          </w:p>
        </w:tc>
        <w:tc>
          <w:tcPr>
            <w:tcW w:w="4530" w:type="dxa"/>
            <w:tcBorders>
              <w:top w:val="nil"/>
              <w:left w:val="nil"/>
              <w:bottom w:val="single" w:sz="6" w:space="0" w:color="auto"/>
              <w:right w:val="single" w:sz="6" w:space="0" w:color="auto"/>
            </w:tcBorders>
            <w:shd w:val="clear" w:color="auto" w:fill="auto"/>
            <w:vAlign w:val="bottom"/>
            <w:hideMark/>
          </w:tcPr>
          <w:p w14:paraId="386D7EE1"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Ship-To customer information. </w:t>
            </w:r>
          </w:p>
        </w:tc>
      </w:tr>
      <w:tr w:rsidR="00AD1FCE" w:rsidRPr="00AD1FCE" w14:paraId="0BAAB783" w14:textId="77777777" w:rsidTr="00AD1FCE">
        <w:trPr>
          <w:trHeight w:val="300"/>
        </w:trPr>
        <w:tc>
          <w:tcPr>
            <w:tcW w:w="945" w:type="dxa"/>
            <w:tcBorders>
              <w:top w:val="nil"/>
              <w:left w:val="single" w:sz="6" w:space="0" w:color="auto"/>
              <w:bottom w:val="single" w:sz="6" w:space="0" w:color="auto"/>
              <w:right w:val="single" w:sz="6" w:space="0" w:color="auto"/>
            </w:tcBorders>
            <w:shd w:val="clear" w:color="auto" w:fill="auto"/>
            <w:vAlign w:val="bottom"/>
            <w:hideMark/>
          </w:tcPr>
          <w:p w14:paraId="0932EA38"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D240 </w:t>
            </w:r>
          </w:p>
        </w:tc>
        <w:tc>
          <w:tcPr>
            <w:tcW w:w="4215" w:type="dxa"/>
            <w:tcBorders>
              <w:top w:val="nil"/>
              <w:left w:val="nil"/>
              <w:bottom w:val="single" w:sz="6" w:space="0" w:color="auto"/>
              <w:right w:val="single" w:sz="6" w:space="0" w:color="auto"/>
            </w:tcBorders>
            <w:shd w:val="clear" w:color="auto" w:fill="auto"/>
            <w:vAlign w:val="bottom"/>
            <w:hideMark/>
          </w:tcPr>
          <w:p w14:paraId="01501D6C"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color w:val="000000"/>
              </w:rPr>
              <w:t>Dim SIC Code </w:t>
            </w:r>
          </w:p>
        </w:tc>
        <w:tc>
          <w:tcPr>
            <w:tcW w:w="4530" w:type="dxa"/>
            <w:tcBorders>
              <w:top w:val="nil"/>
              <w:left w:val="nil"/>
              <w:bottom w:val="single" w:sz="6" w:space="0" w:color="auto"/>
              <w:right w:val="single" w:sz="6" w:space="0" w:color="auto"/>
            </w:tcBorders>
            <w:shd w:val="clear" w:color="auto" w:fill="auto"/>
            <w:vAlign w:val="bottom"/>
            <w:hideMark/>
          </w:tcPr>
          <w:p w14:paraId="798558C0" w14:textId="77777777" w:rsidR="00AD1FCE" w:rsidRPr="00AD1FCE" w:rsidRDefault="00AD1FCE" w:rsidP="00AD1FCE">
            <w:pPr>
              <w:spacing w:after="0" w:line="240" w:lineRule="auto"/>
              <w:ind w:firstLine="0"/>
              <w:jc w:val="left"/>
              <w:textAlignment w:val="baseline"/>
              <w:rPr>
                <w:rFonts w:ascii="Segoe UI" w:eastAsia="Times New Roman" w:hAnsi="Segoe UI" w:cs="Segoe UI"/>
                <w:sz w:val="18"/>
                <w:szCs w:val="18"/>
              </w:rPr>
            </w:pPr>
            <w:r w:rsidRPr="00AD1FCE">
              <w:rPr>
                <w:rFonts w:ascii="Calibri" w:eastAsia="Times New Roman" w:hAnsi="Calibri" w:cs="Calibri"/>
                <w:sz w:val="18"/>
                <w:szCs w:val="18"/>
              </w:rPr>
              <w:t>  </w:t>
            </w:r>
          </w:p>
        </w:tc>
      </w:tr>
    </w:tbl>
    <w:p w14:paraId="2FC3DE19" w14:textId="77777777" w:rsidR="000D4B2C" w:rsidRDefault="000D4B2C" w:rsidP="000D4B2C">
      <w:pPr>
        <w:pStyle w:val="NoSpacing"/>
      </w:pPr>
    </w:p>
    <w:p w14:paraId="04A23234" w14:textId="77777777" w:rsidR="00F26386" w:rsidRDefault="002E3C35" w:rsidP="00A442C9">
      <w:pPr>
        <w:pStyle w:val="NoSpacing"/>
      </w:pPr>
      <w:r w:rsidRPr="002E3C35">
        <w:t>Unified Dimensions have been vetted with the Data Steward team for each KPI within a CVD. Please refer to the file called </w:t>
      </w:r>
      <w:r w:rsidRPr="003B62BB">
        <w:rPr>
          <w:b/>
          <w:bCs/>
        </w:rPr>
        <w:t>“Fluke Datawarehouse Dimensions_10-7-21.xlsx”</w:t>
      </w:r>
      <w:r w:rsidRPr="002E3C35">
        <w:t xml:space="preserve">  Located at Teams site </w:t>
      </w:r>
      <w:r w:rsidRPr="003B62BB">
        <w:rPr>
          <w:color w:val="0070C0"/>
          <w:u w:val="single"/>
        </w:rPr>
        <w:t>- </w:t>
      </w:r>
      <w:hyperlink r:id="rId100" w:ancho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 w:tgtFrame="_blank" w:history="1">
        <w:r w:rsidRPr="003B62BB">
          <w:rPr>
            <w:color w:val="0070C0"/>
            <w:u w:val="single"/>
          </w:rPr>
          <w:t>Unified Dimensions</w:t>
        </w:r>
      </w:hyperlink>
      <w:r w:rsidRPr="002E3C35">
        <w:t> - since Hyperion is main source for Working Capital, dimensions will be limited to what is from Hyperion.  </w:t>
      </w:r>
    </w:p>
    <w:p w14:paraId="29DD8E58" w14:textId="77777777" w:rsidR="00F26386" w:rsidRDefault="00F26386" w:rsidP="00A442C9">
      <w:pPr>
        <w:pStyle w:val="NoSpacing"/>
      </w:pPr>
    </w:p>
    <w:p w14:paraId="7DF0B4F8" w14:textId="77777777" w:rsidR="00F26386" w:rsidRDefault="00000000" w:rsidP="00A442C9">
      <w:pPr>
        <w:pStyle w:val="NoSpacing"/>
        <w:rPr>
          <w:rFonts w:ascii="Arial" w:hAnsi="Arial" w:cs="Arial"/>
        </w:rPr>
      </w:pPr>
      <w:hyperlink r:id="rId101" w:anchor="/xlsx/viewer/p2p/https:~2F~2Ffortive.sharepoint.com~2Fsites~2FFLK-BI-Data-Stewards~2FShared%20Documents~2FGeneral~2FTechnical%20Docs~2FDimensions~2FFluke%20Datawarehouse%20Dimensions_10-7-21.xlsx?messageId=1633623502144&amp;fileId=3143B4ED-C5A8-43A8-84E1-5D7811D0E0B1&amp;ctx=fileLink&amp;viewerAction=view" w:history="1">
        <w:r w:rsidR="00F26386" w:rsidRPr="00C56DED">
          <w:rPr>
            <w:rStyle w:val="Hyperlink"/>
            <w:rFonts w:ascii="Arial" w:hAnsi="Arial" w:cs="Arial"/>
            <w:highlight w:val="yellow"/>
          </w:rPr>
          <w:t>XLSX File viewer | Microsoft Teams</w:t>
        </w:r>
      </w:hyperlink>
      <w:r w:rsidR="00F26386" w:rsidRPr="00C56DED">
        <w:rPr>
          <w:rFonts w:ascii="Arial" w:hAnsi="Arial" w:cs="Arial"/>
          <w:highlight w:val="yellow"/>
        </w:rPr>
        <w:t xml:space="preserve"> – new location</w:t>
      </w:r>
    </w:p>
    <w:p w14:paraId="4F852655" w14:textId="36372E1C" w:rsidR="002E3C35" w:rsidRPr="002E3C35" w:rsidRDefault="002E3C35" w:rsidP="00A442C9">
      <w:pPr>
        <w:pStyle w:val="NoSpacing"/>
      </w:pPr>
      <w:r w:rsidRPr="002E3C35">
        <w:t> </w:t>
      </w:r>
    </w:p>
    <w:p w14:paraId="4EC7290F" w14:textId="77777777" w:rsidR="000D4B2C" w:rsidRDefault="000D4B2C" w:rsidP="000D4B2C">
      <w:pPr>
        <w:pStyle w:val="Heading3"/>
        <w:rPr>
          <w:rFonts w:ascii="Segoe UI" w:hAnsi="Segoe UI" w:cs="Segoe UI"/>
          <w:sz w:val="18"/>
          <w:szCs w:val="18"/>
        </w:rPr>
      </w:pPr>
      <w:bookmarkStart w:id="1042" w:name="_Toc91671138"/>
      <w:bookmarkStart w:id="1043" w:name="_Toc1537535265"/>
      <w:bookmarkStart w:id="1044" w:name="_Toc637025045"/>
      <w:bookmarkStart w:id="1045" w:name="_Toc1246934986"/>
      <w:bookmarkStart w:id="1046" w:name="_Toc1003918380"/>
      <w:bookmarkStart w:id="1047" w:name="_Toc377455298"/>
      <w:r>
        <w:t>Data Gaps – Ingestion process needs</w:t>
      </w:r>
      <w:bookmarkEnd w:id="1042"/>
      <w:r>
        <w:t> </w:t>
      </w:r>
      <w:bookmarkEnd w:id="1043"/>
      <w:bookmarkEnd w:id="1044"/>
      <w:bookmarkEnd w:id="1045"/>
      <w:bookmarkEnd w:id="1046"/>
      <w:bookmarkEnd w:id="1047"/>
    </w:p>
    <w:p w14:paraId="4DE8BEAE" w14:textId="7716170E" w:rsidR="00B05C8A" w:rsidRDefault="000D4B2C" w:rsidP="00F26386">
      <w:pPr>
        <w:spacing w:after="0" w:line="240" w:lineRule="auto"/>
        <w:ind w:left="720" w:firstLine="0"/>
        <w:jc w:val="left"/>
        <w:rPr>
          <w:rFonts w:ascii="Segoe UI" w:eastAsia="Times New Roman" w:hAnsi="Segoe UI" w:cs="Segoe UI"/>
          <w:sz w:val="18"/>
          <w:szCs w:val="18"/>
        </w:rPr>
      </w:pPr>
      <w:r>
        <w:rPr>
          <w:rFonts w:ascii="Segoe UI" w:eastAsia="Times New Roman" w:hAnsi="Segoe UI" w:cs="Segoe UI"/>
          <w:sz w:val="18"/>
          <w:szCs w:val="18"/>
        </w:rPr>
        <w:t>N/A</w:t>
      </w:r>
    </w:p>
    <w:p w14:paraId="28612962" w14:textId="77777777" w:rsidR="000D4B2C" w:rsidRDefault="000D4B2C" w:rsidP="000D4B2C">
      <w:pPr>
        <w:pStyle w:val="Heading3"/>
      </w:pPr>
      <w:bookmarkStart w:id="1048" w:name="_Toc91671139"/>
      <w:bookmarkStart w:id="1049" w:name="_Toc1755429903"/>
      <w:bookmarkStart w:id="1050" w:name="_Toc1149889539"/>
      <w:bookmarkStart w:id="1051" w:name="_Toc693368525"/>
      <w:bookmarkStart w:id="1052" w:name="_Toc2070574020"/>
      <w:bookmarkStart w:id="1053" w:name="_Toc1490168784"/>
      <w:r w:rsidRPr="00DE35A1">
        <w:t>Drill Down Path</w:t>
      </w:r>
      <w:bookmarkEnd w:id="1048"/>
      <w:r w:rsidRPr="00DE35A1">
        <w:t> </w:t>
      </w:r>
      <w:bookmarkEnd w:id="1049"/>
      <w:bookmarkEnd w:id="1050"/>
      <w:bookmarkEnd w:id="1051"/>
      <w:bookmarkEnd w:id="1052"/>
      <w:bookmarkEnd w:id="1053"/>
    </w:p>
    <w:p w14:paraId="4E1F912E" w14:textId="77777777" w:rsidR="00A456E1" w:rsidRDefault="00A456E1" w:rsidP="00A442C9">
      <w:pPr>
        <w:pStyle w:val="NoSpacing"/>
      </w:pPr>
    </w:p>
    <w:p w14:paraId="6D3C48AD" w14:textId="37583615" w:rsidR="002B3B15" w:rsidRPr="002B3B15" w:rsidRDefault="002B3B15" w:rsidP="00A442C9">
      <w:pPr>
        <w:pStyle w:val="NoSpacing"/>
      </w:pPr>
      <w:r w:rsidRPr="002B3B15">
        <w:t>Path1: by One Fluke Region  (APAC, EMEA, Americas / China, Europe, USA)   </w:t>
      </w:r>
    </w:p>
    <w:p w14:paraId="3AF1DB83" w14:textId="5800250E" w:rsidR="002B3B15" w:rsidRPr="006B66CD" w:rsidRDefault="002B3B15" w:rsidP="00A442C9">
      <w:pPr>
        <w:pStyle w:val="NoSpacing"/>
        <w:rPr>
          <w:b/>
          <w:bCs/>
        </w:rPr>
      </w:pPr>
      <w:r w:rsidRPr="002B3B15">
        <w:t>Path</w:t>
      </w:r>
      <w:r w:rsidR="00C65312">
        <w:t>2</w:t>
      </w:r>
      <w:r w:rsidRPr="002B3B15">
        <w:t>:</w:t>
      </w:r>
      <w:r>
        <w:t> by Entity</w:t>
      </w:r>
      <w:r w:rsidRPr="002B3B15">
        <w:t xml:space="preserve"> </w:t>
      </w:r>
      <w:r w:rsidR="002D22C9" w:rsidRPr="002D22C9">
        <w:t>group (I.e., Japan 92 and 93</w:t>
      </w:r>
      <w:commentRangeStart w:id="1054"/>
      <w:commentRangeStart w:id="1055"/>
      <w:commentRangeStart w:id="1056"/>
      <w:r w:rsidR="002D22C9" w:rsidRPr="002D22C9">
        <w:t>)</w:t>
      </w:r>
      <w:r w:rsidR="00E916C6">
        <w:t xml:space="preserve">- </w:t>
      </w:r>
      <w:r w:rsidR="00E916C6" w:rsidRPr="006B66CD">
        <w:rPr>
          <w:b/>
          <w:bCs/>
          <w:highlight w:val="yellow"/>
        </w:rPr>
        <w:t>do</w:t>
      </w:r>
      <w:r w:rsidR="00E95C44" w:rsidRPr="006B66CD">
        <w:rPr>
          <w:b/>
          <w:bCs/>
          <w:highlight w:val="yellow"/>
        </w:rPr>
        <w:t xml:space="preserve"> </w:t>
      </w:r>
      <w:r w:rsidR="00E916C6" w:rsidRPr="006B66CD">
        <w:rPr>
          <w:b/>
          <w:bCs/>
          <w:highlight w:val="yellow"/>
        </w:rPr>
        <w:t xml:space="preserve">not include </w:t>
      </w:r>
      <w:r w:rsidR="00E95C44" w:rsidRPr="006B66CD">
        <w:rPr>
          <w:b/>
          <w:bCs/>
          <w:highlight w:val="yellow"/>
        </w:rPr>
        <w:t>elimination entities</w:t>
      </w:r>
      <w:commentRangeEnd w:id="1054"/>
      <w:r w:rsidR="00731882">
        <w:rPr>
          <w:rStyle w:val="CommentReference"/>
        </w:rPr>
        <w:commentReference w:id="1054"/>
      </w:r>
      <w:commentRangeEnd w:id="1055"/>
      <w:r>
        <w:rPr>
          <w:rStyle w:val="CommentReference"/>
        </w:rPr>
        <w:commentReference w:id="1055"/>
      </w:r>
      <w:commentRangeEnd w:id="1056"/>
      <w:r w:rsidR="00D60536">
        <w:rPr>
          <w:rStyle w:val="CommentReference"/>
        </w:rPr>
        <w:commentReference w:id="1056"/>
      </w:r>
    </w:p>
    <w:p w14:paraId="0A6B1838" w14:textId="60225A2C" w:rsidR="00C65312" w:rsidRDefault="00C65312" w:rsidP="00A442C9">
      <w:pPr>
        <w:pStyle w:val="NoSpacing"/>
      </w:pPr>
      <w:r w:rsidRPr="002B3B15">
        <w:t>Path</w:t>
      </w:r>
      <w:r>
        <w:t>3</w:t>
      </w:r>
      <w:r w:rsidRPr="002B3B15">
        <w:t xml:space="preserve">: by </w:t>
      </w:r>
      <w:r w:rsidR="005A52B0">
        <w:t>Factory Hierarchy</w:t>
      </w:r>
      <w:r w:rsidRPr="002B3B15">
        <w:t> </w:t>
      </w:r>
      <w:r w:rsidR="00F877CC">
        <w:t xml:space="preserve">(Region </w:t>
      </w:r>
      <w:r w:rsidR="00F877CC">
        <w:rPr>
          <w:rFonts w:ascii="Wingdings" w:eastAsia="Wingdings" w:hAnsi="Wingdings" w:cs="Wingdings"/>
        </w:rPr>
        <w:t>à</w:t>
      </w:r>
      <w:r w:rsidR="00F877CC">
        <w:t xml:space="preserve"> Site </w:t>
      </w:r>
      <w:r w:rsidR="00F877CC">
        <w:rPr>
          <w:rFonts w:ascii="Wingdings" w:eastAsia="Wingdings" w:hAnsi="Wingdings" w:cs="Wingdings"/>
        </w:rPr>
        <w:t>à</w:t>
      </w:r>
      <w:r w:rsidR="00394B2F">
        <w:t>Sub Factories</w:t>
      </w:r>
      <w:r w:rsidR="00DC36EA">
        <w:t>)</w:t>
      </w:r>
      <w:r w:rsidRPr="002B3B15">
        <w:t> </w:t>
      </w:r>
    </w:p>
    <w:p w14:paraId="6D5C22CA" w14:textId="3087A235" w:rsidR="00853816" w:rsidRDefault="00853816" w:rsidP="00853816">
      <w:pPr>
        <w:pStyle w:val="NoSpacing"/>
      </w:pPr>
      <w:r>
        <w:t>P</w:t>
      </w:r>
      <w:r w:rsidRPr="00853816">
        <w:t xml:space="preserve">ath4: </w:t>
      </w:r>
      <w:r w:rsidR="00A52C87">
        <w:t xml:space="preserve">by </w:t>
      </w:r>
      <w:commentRangeStart w:id="1059"/>
      <w:r w:rsidRPr="00853816">
        <w:t>Factory of Origin</w:t>
      </w:r>
      <w:commentRangeEnd w:id="1059"/>
      <w:r w:rsidRPr="00853816">
        <w:commentReference w:id="1059"/>
      </w:r>
      <w:r w:rsidRPr="00853816">
        <w:t> for inventory – I.e. worldwide inventory for factory and xyz product</w:t>
      </w:r>
    </w:p>
    <w:p w14:paraId="78373F08" w14:textId="7A7A0672" w:rsidR="004B0F0E" w:rsidRDefault="004B0F0E" w:rsidP="00A442C9">
      <w:pPr>
        <w:pStyle w:val="NoSpacing"/>
      </w:pPr>
    </w:p>
    <w:p w14:paraId="722517F2" w14:textId="72D541B0" w:rsidR="36BD5E3F" w:rsidRDefault="36BD5E3F" w:rsidP="4E4AED8B">
      <w:pPr>
        <w:ind w:firstLine="0"/>
        <w:rPr>
          <w:b/>
          <w:bCs/>
        </w:rPr>
      </w:pPr>
      <w:r w:rsidRPr="4E4AED8B">
        <w:rPr>
          <w:b/>
          <w:bCs/>
        </w:rPr>
        <w:t>Elimination Entities</w:t>
      </w:r>
    </w:p>
    <w:p w14:paraId="4AB9D8D8" w14:textId="623AB9CC" w:rsidR="36BD5E3F" w:rsidRDefault="36BD5E3F">
      <w:r w:rsidRPr="4E4AED8B">
        <w:rPr>
          <w:rFonts w:ascii="Segoe UI" w:eastAsia="Segoe UI" w:hAnsi="Segoe UI" w:cs="Segoe UI"/>
          <w:color w:val="333333"/>
          <w:sz w:val="18"/>
          <w:szCs w:val="18"/>
        </w:rPr>
        <w:t>E1: Global Elim</w:t>
      </w:r>
    </w:p>
    <w:p w14:paraId="6A7702C7" w14:textId="7C8D3C6F" w:rsidR="36BD5E3F" w:rsidRDefault="36BD5E3F">
      <w:r w:rsidRPr="4E4AED8B">
        <w:rPr>
          <w:rFonts w:ascii="Segoe UI" w:eastAsia="Segoe UI" w:hAnsi="Segoe UI" w:cs="Segoe UI"/>
          <w:color w:val="333333"/>
          <w:sz w:val="18"/>
          <w:szCs w:val="18"/>
        </w:rPr>
        <w:t>E5: Euro Elim</w:t>
      </w:r>
    </w:p>
    <w:p w14:paraId="6C99B976" w14:textId="1A5DAB25" w:rsidR="36BD5E3F" w:rsidRDefault="36BD5E3F">
      <w:r w:rsidRPr="4E4AED8B">
        <w:rPr>
          <w:rFonts w:ascii="Segoe UI" w:eastAsia="Segoe UI" w:hAnsi="Segoe UI" w:cs="Segoe UI"/>
          <w:color w:val="333333"/>
          <w:sz w:val="18"/>
          <w:szCs w:val="18"/>
        </w:rPr>
        <w:t>EF: Elim with FHS</w:t>
      </w:r>
    </w:p>
    <w:p w14:paraId="35DBDBA8" w14:textId="74A13D7E" w:rsidR="36BD5E3F" w:rsidRDefault="36BD5E3F">
      <w:pPr>
        <w:rPr>
          <w:rFonts w:ascii="Segoe UI" w:eastAsia="Segoe UI" w:hAnsi="Segoe UI" w:cs="Segoe UI"/>
          <w:color w:val="333333"/>
          <w:sz w:val="18"/>
          <w:szCs w:val="18"/>
        </w:rPr>
      </w:pPr>
      <w:r w:rsidRPr="4E4AED8B">
        <w:rPr>
          <w:rFonts w:ascii="Segoe UI" w:eastAsia="Segoe UI" w:hAnsi="Segoe UI" w:cs="Segoe UI"/>
          <w:color w:val="333333"/>
          <w:sz w:val="18"/>
          <w:szCs w:val="18"/>
        </w:rPr>
        <w:t>EK: Elim with SSO</w:t>
      </w:r>
    </w:p>
    <w:p w14:paraId="2E02F76F" w14:textId="551D763F" w:rsidR="36BD5E3F" w:rsidRDefault="36BD5E3F">
      <w:r w:rsidRPr="4E4AED8B">
        <w:rPr>
          <w:rFonts w:ascii="Segoe UI" w:eastAsia="Segoe UI" w:hAnsi="Segoe UI" w:cs="Segoe UI"/>
          <w:color w:val="333333"/>
          <w:sz w:val="18"/>
          <w:szCs w:val="18"/>
        </w:rPr>
        <w:t>PT: with channel PTEL</w:t>
      </w:r>
    </w:p>
    <w:p w14:paraId="0F0FBD96" w14:textId="77777777" w:rsidR="000D4B2C" w:rsidRDefault="000D4B2C" w:rsidP="000D4B2C">
      <w:pPr>
        <w:pStyle w:val="Heading3"/>
      </w:pPr>
      <w:bookmarkStart w:id="1061" w:name="_Toc227244420"/>
      <w:bookmarkStart w:id="1062" w:name="_Toc1486166374"/>
      <w:bookmarkStart w:id="1063" w:name="_Toc861552484"/>
      <w:bookmarkStart w:id="1064" w:name="_Toc1545240484"/>
      <w:bookmarkStart w:id="1065" w:name="_Toc936958639"/>
      <w:bookmarkStart w:id="1066" w:name="_Toc91671140"/>
      <w:r>
        <w:t>Metrics Requirements</w:t>
      </w:r>
      <w:bookmarkEnd w:id="1061"/>
      <w:bookmarkEnd w:id="1062"/>
      <w:bookmarkEnd w:id="1063"/>
      <w:bookmarkEnd w:id="1064"/>
      <w:bookmarkEnd w:id="1065"/>
      <w:bookmarkEnd w:id="1066"/>
    </w:p>
    <w:p w14:paraId="69E8E67A" w14:textId="77777777" w:rsidR="000D4B2C" w:rsidRDefault="000D4B2C" w:rsidP="000D4B2C">
      <w:pPr>
        <w:pStyle w:val="NoSpacing"/>
      </w:pPr>
    </w:p>
    <w:p w14:paraId="24742436" w14:textId="77777777" w:rsidR="002B3B15" w:rsidRPr="002B3B15" w:rsidRDefault="002B3B15" w:rsidP="002B3B15">
      <w:pPr>
        <w:spacing w:after="0" w:line="240" w:lineRule="auto"/>
        <w:ind w:firstLine="0"/>
        <w:jc w:val="left"/>
        <w:textAlignment w:val="baseline"/>
        <w:rPr>
          <w:rFonts w:ascii="Segoe UI" w:eastAsia="Times New Roman" w:hAnsi="Segoe UI" w:cs="Segoe UI"/>
          <w:sz w:val="18"/>
          <w:szCs w:val="18"/>
        </w:rPr>
      </w:pPr>
      <w:r w:rsidRPr="002B3B15">
        <w:rPr>
          <w:rFonts w:ascii="Arial" w:eastAsia="Times New Roman" w:hAnsi="Arial" w:cs="Arial"/>
        </w:rPr>
        <w:t> </w:t>
      </w:r>
    </w:p>
    <w:p w14:paraId="169DF4FA" w14:textId="77777777" w:rsidR="002B3B15" w:rsidRPr="002B3B15" w:rsidRDefault="002B3B15" w:rsidP="00A442C9">
      <w:pPr>
        <w:pStyle w:val="NoSpacing"/>
      </w:pPr>
      <w:r w:rsidRPr="002B3B15">
        <w:t>**Note: There are current Operational reports with global metrics reviewed with L1 and L2 leaders. Forecast reviews is an important venue to ensure we have all of those metrics documented here as a starting place, there will be more in future to add. L2 wireframe dashboards will be key with Working Capital components. </w:t>
      </w:r>
    </w:p>
    <w:p w14:paraId="3B0AAF3F" w14:textId="23F1C560" w:rsidR="005562CF" w:rsidRDefault="005562CF" w:rsidP="000D4B2C"/>
    <w:p w14:paraId="14ED4702" w14:textId="77777777" w:rsidR="005562CF" w:rsidRPr="00E17E6F" w:rsidRDefault="005562CF" w:rsidP="00A442C9">
      <w:pPr>
        <w:pStyle w:val="NoSpacing"/>
        <w:rPr>
          <w:b/>
          <w:bCs/>
        </w:rPr>
      </w:pPr>
      <w:r w:rsidRPr="00E17E6F">
        <w:rPr>
          <w:b/>
          <w:bCs/>
        </w:rPr>
        <w:t>Wireframe List for reports / dashboards: </w:t>
      </w:r>
    </w:p>
    <w:p w14:paraId="6165EA6F" w14:textId="77777777" w:rsidR="00B30E57" w:rsidRPr="00B30E57" w:rsidRDefault="00B30E57" w:rsidP="00B30E57">
      <w:pPr>
        <w:numPr>
          <w:ilvl w:val="0"/>
          <w:numId w:val="107"/>
        </w:numPr>
        <w:spacing w:after="0" w:line="240" w:lineRule="auto"/>
        <w:jc w:val="left"/>
        <w:textAlignment w:val="baseline"/>
      </w:pPr>
      <w:r w:rsidRPr="00B30E57">
        <w:t>L1 WC dashboard for DSO, INV, DPO and WC</w:t>
      </w:r>
    </w:p>
    <w:p w14:paraId="1DDF8403" w14:textId="77777777" w:rsidR="00B30E57" w:rsidRPr="00B30E57" w:rsidRDefault="00B30E57" w:rsidP="00B30E57">
      <w:pPr>
        <w:numPr>
          <w:ilvl w:val="0"/>
          <w:numId w:val="107"/>
        </w:numPr>
        <w:spacing w:after="0" w:line="240" w:lineRule="auto"/>
        <w:jc w:val="left"/>
        <w:textAlignment w:val="baseline"/>
      </w:pPr>
      <w:r w:rsidRPr="00B30E57">
        <w:rPr>
          <w:i/>
          <w:iCs/>
        </w:rPr>
        <w:t xml:space="preserve">(ability to drill into more detail for the above WC components) </w:t>
      </w:r>
    </w:p>
    <w:p w14:paraId="22D818D8" w14:textId="77777777" w:rsidR="00B30E57" w:rsidRPr="00B30E57" w:rsidRDefault="00B30E57" w:rsidP="00B30E57">
      <w:pPr>
        <w:numPr>
          <w:ilvl w:val="0"/>
          <w:numId w:val="107"/>
        </w:numPr>
        <w:spacing w:after="0" w:line="240" w:lineRule="auto"/>
        <w:jc w:val="left"/>
        <w:textAlignment w:val="baseline"/>
      </w:pPr>
      <w:r w:rsidRPr="00B30E57">
        <w:t>Past Due &gt; 30 days by Top 10 customers</w:t>
      </w:r>
    </w:p>
    <w:p w14:paraId="573DE152" w14:textId="77777777" w:rsidR="00B30E57" w:rsidRPr="00B30E57" w:rsidRDefault="00B30E57" w:rsidP="00B30E57">
      <w:pPr>
        <w:numPr>
          <w:ilvl w:val="0"/>
          <w:numId w:val="107"/>
        </w:numPr>
        <w:spacing w:after="0" w:line="240" w:lineRule="auto"/>
        <w:jc w:val="left"/>
        <w:textAlignment w:val="baseline"/>
      </w:pPr>
      <w:r w:rsidRPr="00B30E57">
        <w:t>Past Due by Entity top 5 and worse 5</w:t>
      </w:r>
    </w:p>
    <w:p w14:paraId="7BF9F23C" w14:textId="77777777" w:rsidR="00B30E57" w:rsidRPr="00B30E57" w:rsidRDefault="00B30E57" w:rsidP="00B30E57">
      <w:pPr>
        <w:numPr>
          <w:ilvl w:val="0"/>
          <w:numId w:val="107"/>
        </w:numPr>
        <w:spacing w:after="0" w:line="240" w:lineRule="auto"/>
        <w:jc w:val="left"/>
        <w:textAlignment w:val="baseline"/>
      </w:pPr>
      <w:r w:rsidRPr="00B30E57">
        <w:t>Unapplied Credits by top 25 customers</w:t>
      </w:r>
    </w:p>
    <w:p w14:paraId="3ECED3C5" w14:textId="77777777" w:rsidR="00B30E57" w:rsidRPr="00B30E57" w:rsidRDefault="00B30E57" w:rsidP="00B30E57">
      <w:pPr>
        <w:numPr>
          <w:ilvl w:val="0"/>
          <w:numId w:val="107"/>
        </w:numPr>
        <w:spacing w:after="0" w:line="240" w:lineRule="auto"/>
        <w:jc w:val="left"/>
        <w:textAlignment w:val="baseline"/>
      </w:pPr>
      <w:r w:rsidRPr="00B30E57">
        <w:t>AP Open Balances</w:t>
      </w:r>
    </w:p>
    <w:p w14:paraId="1F9EFCAB" w14:textId="77777777" w:rsidR="00B30E57" w:rsidRPr="00B30E57" w:rsidRDefault="00B30E57" w:rsidP="00B30E57">
      <w:pPr>
        <w:numPr>
          <w:ilvl w:val="0"/>
          <w:numId w:val="107"/>
        </w:numPr>
        <w:spacing w:after="0" w:line="240" w:lineRule="auto"/>
        <w:jc w:val="left"/>
        <w:textAlignment w:val="baseline"/>
      </w:pPr>
      <w:r w:rsidRPr="00B30E57">
        <w:t>CapEx by Region by project</w:t>
      </w:r>
    </w:p>
    <w:p w14:paraId="314FE644" w14:textId="77777777" w:rsidR="00B30E57" w:rsidRPr="00B30E57" w:rsidRDefault="00B30E57" w:rsidP="00B30E57">
      <w:pPr>
        <w:numPr>
          <w:ilvl w:val="0"/>
          <w:numId w:val="107"/>
        </w:numPr>
        <w:spacing w:after="0" w:line="240" w:lineRule="auto"/>
        <w:jc w:val="left"/>
        <w:textAlignment w:val="baseline"/>
      </w:pPr>
      <w:r w:rsidRPr="00B30E57">
        <w:t xml:space="preserve">CapEx detail spend </w:t>
      </w:r>
    </w:p>
    <w:p w14:paraId="614196BE" w14:textId="77777777" w:rsidR="00B30E57" w:rsidRPr="00B30E57" w:rsidRDefault="00B30E57" w:rsidP="00B30E57">
      <w:pPr>
        <w:numPr>
          <w:ilvl w:val="0"/>
          <w:numId w:val="107"/>
        </w:numPr>
        <w:spacing w:after="0" w:line="240" w:lineRule="auto"/>
        <w:jc w:val="left"/>
        <w:textAlignment w:val="baseline"/>
      </w:pPr>
      <w:r w:rsidRPr="00B30E57">
        <w:t>CapEx open CAR report (replicate Darby’s current report)</w:t>
      </w:r>
    </w:p>
    <w:p w14:paraId="2C40E146" w14:textId="77777777" w:rsidR="00B30E57" w:rsidRPr="00B30E57" w:rsidRDefault="00B30E57" w:rsidP="00B30E57">
      <w:pPr>
        <w:numPr>
          <w:ilvl w:val="0"/>
          <w:numId w:val="107"/>
        </w:numPr>
        <w:spacing w:after="0" w:line="240" w:lineRule="auto"/>
        <w:jc w:val="left"/>
        <w:textAlignment w:val="baseline"/>
      </w:pPr>
      <w:r w:rsidRPr="00B30E57">
        <w:t xml:space="preserve">CapEx Act vs. Forecast (or Plan) by region / function </w:t>
      </w:r>
    </w:p>
    <w:p w14:paraId="500F03A2" w14:textId="77777777" w:rsidR="00B30E57" w:rsidRPr="00B30E57" w:rsidRDefault="00B30E57" w:rsidP="00B30E57">
      <w:pPr>
        <w:numPr>
          <w:ilvl w:val="0"/>
          <w:numId w:val="107"/>
        </w:numPr>
        <w:spacing w:after="0" w:line="240" w:lineRule="auto"/>
        <w:jc w:val="left"/>
        <w:textAlignment w:val="baseline"/>
      </w:pPr>
      <w:r w:rsidRPr="00B30E57">
        <w:t>Open order (PO) report associated with each project #</w:t>
      </w:r>
    </w:p>
    <w:p w14:paraId="6B0B4972" w14:textId="77777777" w:rsidR="00B30E57" w:rsidRPr="00B30E57" w:rsidRDefault="00B30E57" w:rsidP="00B30E57">
      <w:pPr>
        <w:numPr>
          <w:ilvl w:val="0"/>
          <w:numId w:val="107"/>
        </w:numPr>
        <w:spacing w:after="0" w:line="240" w:lineRule="auto"/>
        <w:jc w:val="left"/>
        <w:textAlignment w:val="baseline"/>
      </w:pPr>
      <w:r w:rsidRPr="00B30E57">
        <w:t>Inventory detail showing raw / WIP / finished &gt; auto report to verify finished goods and ICMU</w:t>
      </w:r>
    </w:p>
    <w:p w14:paraId="2B0D9453" w14:textId="77777777" w:rsidR="00B30E57" w:rsidRPr="00B30E57" w:rsidRDefault="00B30E57" w:rsidP="00B30E57">
      <w:pPr>
        <w:numPr>
          <w:ilvl w:val="0"/>
          <w:numId w:val="107"/>
        </w:numPr>
        <w:spacing w:after="0" w:line="240" w:lineRule="auto"/>
        <w:jc w:val="left"/>
        <w:textAlignment w:val="baseline"/>
      </w:pPr>
      <w:r w:rsidRPr="00B30E57">
        <w:t>Job Cost Variance Report (Oracle vs. BOM in PDM  (not in Oracle (yet) )</w:t>
      </w:r>
    </w:p>
    <w:p w14:paraId="42FFFC02" w14:textId="77777777" w:rsidR="00B30E57" w:rsidRPr="00B30E57" w:rsidRDefault="00B30E57" w:rsidP="00B30E57">
      <w:pPr>
        <w:numPr>
          <w:ilvl w:val="0"/>
          <w:numId w:val="107"/>
        </w:numPr>
        <w:spacing w:after="0" w:line="240" w:lineRule="auto"/>
        <w:jc w:val="left"/>
        <w:textAlignment w:val="baseline"/>
      </w:pPr>
      <w:commentRangeStart w:id="1067"/>
      <w:r w:rsidRPr="00B30E57">
        <w:lastRenderedPageBreak/>
        <w:t>Fluke Sub GL Detail Report</w:t>
      </w:r>
      <w:commentRangeEnd w:id="1067"/>
      <w:r w:rsidRPr="00B30E57">
        <w:commentReference w:id="1067"/>
      </w:r>
      <w:r w:rsidRPr="00B30E57">
        <w:t xml:space="preserve"> – provides ICMU detail – this is key for close week</w:t>
      </w:r>
    </w:p>
    <w:p w14:paraId="7173B9FB" w14:textId="77777777" w:rsidR="00B30E57" w:rsidRPr="00B30E57" w:rsidRDefault="00B30E57" w:rsidP="00B30E57">
      <w:pPr>
        <w:numPr>
          <w:ilvl w:val="0"/>
          <w:numId w:val="107"/>
        </w:numPr>
        <w:spacing w:after="0" w:line="240" w:lineRule="auto"/>
        <w:jc w:val="left"/>
        <w:textAlignment w:val="baseline"/>
      </w:pPr>
      <w:r w:rsidRPr="00B30E57">
        <w:t>Item (product) Detail Report showing Item #, Acct #, Adjusted Factory, Inventory Code, important to include who processed transactions</w:t>
      </w:r>
    </w:p>
    <w:p w14:paraId="7FB2C98A" w14:textId="77777777" w:rsidR="00B30E57" w:rsidRPr="00B30E57" w:rsidRDefault="00B30E57" w:rsidP="00B30E57">
      <w:pPr>
        <w:numPr>
          <w:ilvl w:val="0"/>
          <w:numId w:val="107"/>
        </w:numPr>
        <w:spacing w:after="0" w:line="240" w:lineRule="auto"/>
        <w:jc w:val="left"/>
        <w:textAlignment w:val="baseline"/>
      </w:pPr>
      <w:r>
        <w:t>Inventory Owner Report – showing at point in time which Factory owns what inventory</w:t>
      </w:r>
    </w:p>
    <w:p w14:paraId="7E976C78" w14:textId="10B890ED" w:rsidR="3250DB77" w:rsidRDefault="3250DB77" w:rsidP="67AE685F">
      <w:pPr>
        <w:numPr>
          <w:ilvl w:val="0"/>
          <w:numId w:val="107"/>
        </w:numPr>
        <w:spacing w:after="0" w:line="240" w:lineRule="auto"/>
        <w:jc w:val="left"/>
      </w:pPr>
      <w:r>
        <w:t xml:space="preserve">There are multiple AR reports that require </w:t>
      </w:r>
      <w:commentRangeStart w:id="1068"/>
      <w:r w:rsidRPr="42CA3D1C">
        <w:rPr>
          <w:b/>
          <w:bCs/>
        </w:rPr>
        <w:t>Monarch software</w:t>
      </w:r>
      <w:r>
        <w:t xml:space="preserve"> </w:t>
      </w:r>
      <w:commentRangeEnd w:id="1068"/>
      <w:r>
        <w:rPr>
          <w:rStyle w:val="CommentReference"/>
        </w:rPr>
        <w:commentReference w:id="1068"/>
      </w:r>
      <w:r>
        <w:t xml:space="preserve">tool to convert Oracle reports into a usable MS Excel file </w:t>
      </w:r>
      <w:r w:rsidR="6EBC8CCF">
        <w:t>format.  Requirement here is to ensure PBI can pull these AR reports so we can decommission Monarch.</w:t>
      </w:r>
      <w:r w:rsidR="7D99A8E4">
        <w:t xml:space="preserve">  Refer to Finance’s list of reports to cover this requirement.</w:t>
      </w:r>
    </w:p>
    <w:p w14:paraId="1EEF84B6" w14:textId="65C2E9C5" w:rsidR="005562CF" w:rsidRDefault="005562CF" w:rsidP="005562CF">
      <w:pPr>
        <w:spacing w:after="0" w:line="240" w:lineRule="auto"/>
        <w:jc w:val="left"/>
        <w:textAlignment w:val="baseline"/>
        <w:rPr>
          <w:rFonts w:ascii="Arial" w:eastAsia="Times New Roman" w:hAnsi="Arial" w:cs="Arial"/>
          <w:color w:val="FF0000"/>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63"/>
        <w:gridCol w:w="2417"/>
        <w:gridCol w:w="1957"/>
        <w:gridCol w:w="1916"/>
        <w:gridCol w:w="1761"/>
      </w:tblGrid>
      <w:tr w:rsidR="005562CF" w:rsidRPr="005562CF" w14:paraId="582E380C" w14:textId="77777777" w:rsidTr="42DE3F57">
        <w:trPr>
          <w:trHeight w:val="300"/>
        </w:trPr>
        <w:tc>
          <w:tcPr>
            <w:tcW w:w="2490"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49171382"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b/>
                <w:bCs/>
                <w:color w:val="FFFFFF"/>
                <w:sz w:val="20"/>
                <w:szCs w:val="20"/>
              </w:rPr>
              <w:t>Metric</w:t>
            </w:r>
            <w:r w:rsidRPr="005562CF">
              <w:rPr>
                <w:rFonts w:ascii="Arial" w:eastAsia="Times New Roman" w:hAnsi="Arial" w:cs="Arial"/>
                <w:color w:val="FFFFFF"/>
                <w:sz w:val="20"/>
                <w:szCs w:val="20"/>
              </w:rPr>
              <w:t> </w:t>
            </w:r>
          </w:p>
        </w:tc>
        <w:tc>
          <w:tcPr>
            <w:tcW w:w="2355" w:type="dxa"/>
            <w:tcBorders>
              <w:top w:val="single" w:sz="6" w:space="0" w:color="auto"/>
              <w:left w:val="nil"/>
              <w:bottom w:val="single" w:sz="6" w:space="0" w:color="auto"/>
              <w:right w:val="single" w:sz="6" w:space="0" w:color="auto"/>
            </w:tcBorders>
            <w:shd w:val="clear" w:color="auto" w:fill="4472C4" w:themeFill="accent1"/>
            <w:hideMark/>
          </w:tcPr>
          <w:p w14:paraId="155442AA"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b/>
                <w:bCs/>
                <w:color w:val="FFFFFF"/>
                <w:sz w:val="20"/>
                <w:szCs w:val="20"/>
              </w:rPr>
              <w:t>Description</w:t>
            </w:r>
            <w:r w:rsidRPr="005562CF">
              <w:rPr>
                <w:rFonts w:ascii="Arial" w:eastAsia="Times New Roman" w:hAnsi="Arial" w:cs="Arial"/>
                <w:color w:val="FFFFFF"/>
                <w:sz w:val="20"/>
                <w:szCs w:val="20"/>
              </w:rPr>
              <w:t> </w:t>
            </w:r>
          </w:p>
        </w:tc>
        <w:tc>
          <w:tcPr>
            <w:tcW w:w="1980" w:type="dxa"/>
            <w:tcBorders>
              <w:top w:val="single" w:sz="6" w:space="0" w:color="auto"/>
              <w:left w:val="nil"/>
              <w:bottom w:val="single" w:sz="6" w:space="0" w:color="auto"/>
              <w:right w:val="single" w:sz="6" w:space="0" w:color="auto"/>
            </w:tcBorders>
            <w:shd w:val="clear" w:color="auto" w:fill="4472C4" w:themeFill="accent1"/>
            <w:hideMark/>
          </w:tcPr>
          <w:p w14:paraId="5C8E1E77"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b/>
                <w:bCs/>
                <w:color w:val="FFFFFF"/>
                <w:sz w:val="20"/>
                <w:szCs w:val="20"/>
              </w:rPr>
              <w:t>Logic</w:t>
            </w:r>
            <w:r w:rsidRPr="005562CF">
              <w:rPr>
                <w:rFonts w:ascii="Arial" w:eastAsia="Times New Roman" w:hAnsi="Arial" w:cs="Arial"/>
                <w:color w:val="FFFFFF"/>
                <w:sz w:val="20"/>
                <w:szCs w:val="20"/>
              </w:rPr>
              <w:t> </w:t>
            </w:r>
          </w:p>
        </w:tc>
        <w:tc>
          <w:tcPr>
            <w:tcW w:w="1875" w:type="dxa"/>
            <w:tcBorders>
              <w:top w:val="single" w:sz="6" w:space="0" w:color="auto"/>
              <w:left w:val="nil"/>
              <w:bottom w:val="single" w:sz="6" w:space="0" w:color="auto"/>
              <w:right w:val="single" w:sz="6" w:space="0" w:color="auto"/>
            </w:tcBorders>
            <w:shd w:val="clear" w:color="auto" w:fill="4472C4" w:themeFill="accent1"/>
            <w:hideMark/>
          </w:tcPr>
          <w:p w14:paraId="5333A999"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b/>
                <w:bCs/>
                <w:color w:val="FFFFFF"/>
                <w:sz w:val="20"/>
                <w:szCs w:val="20"/>
              </w:rPr>
              <w:t>Time Dimension</w:t>
            </w:r>
            <w:r w:rsidRPr="005562CF">
              <w:rPr>
                <w:rFonts w:ascii="Arial" w:eastAsia="Times New Roman" w:hAnsi="Arial" w:cs="Arial"/>
                <w:color w:val="FFFFFF"/>
                <w:sz w:val="20"/>
                <w:szCs w:val="20"/>
              </w:rPr>
              <w:t> </w:t>
            </w:r>
          </w:p>
        </w:tc>
        <w:tc>
          <w:tcPr>
            <w:tcW w:w="1785" w:type="dxa"/>
            <w:tcBorders>
              <w:top w:val="single" w:sz="6" w:space="0" w:color="auto"/>
              <w:left w:val="nil"/>
              <w:bottom w:val="single" w:sz="6" w:space="0" w:color="auto"/>
              <w:right w:val="single" w:sz="6" w:space="0" w:color="auto"/>
            </w:tcBorders>
            <w:shd w:val="clear" w:color="auto" w:fill="4472C4" w:themeFill="accent1"/>
            <w:hideMark/>
          </w:tcPr>
          <w:p w14:paraId="7FFE41C6"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b/>
                <w:bCs/>
                <w:color w:val="FFFFFF"/>
                <w:sz w:val="20"/>
                <w:szCs w:val="20"/>
              </w:rPr>
              <w:t>Comment</w:t>
            </w:r>
            <w:r w:rsidRPr="005562CF">
              <w:rPr>
                <w:rFonts w:ascii="Arial" w:eastAsia="Times New Roman" w:hAnsi="Arial" w:cs="Arial"/>
                <w:color w:val="FFFFFF"/>
                <w:sz w:val="20"/>
                <w:szCs w:val="20"/>
              </w:rPr>
              <w:t> </w:t>
            </w:r>
          </w:p>
        </w:tc>
      </w:tr>
      <w:tr w:rsidR="005562CF" w:rsidRPr="005562CF" w14:paraId="7BA88FCF" w14:textId="77777777" w:rsidTr="005562CF">
        <w:trPr>
          <w:trHeight w:val="345"/>
        </w:trPr>
        <w:tc>
          <w:tcPr>
            <w:tcW w:w="2490" w:type="dxa"/>
            <w:tcBorders>
              <w:top w:val="nil"/>
              <w:left w:val="single" w:sz="6" w:space="0" w:color="auto"/>
              <w:bottom w:val="single" w:sz="6" w:space="0" w:color="auto"/>
              <w:right w:val="single" w:sz="6" w:space="0" w:color="auto"/>
            </w:tcBorders>
            <w:shd w:val="clear" w:color="auto" w:fill="auto"/>
            <w:hideMark/>
          </w:tcPr>
          <w:p w14:paraId="00290C97"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AR Past Due $ </w:t>
            </w:r>
          </w:p>
        </w:tc>
        <w:tc>
          <w:tcPr>
            <w:tcW w:w="2355" w:type="dxa"/>
            <w:tcBorders>
              <w:top w:val="nil"/>
              <w:left w:val="nil"/>
              <w:bottom w:val="single" w:sz="6" w:space="0" w:color="auto"/>
              <w:right w:val="single" w:sz="6" w:space="0" w:color="auto"/>
            </w:tcBorders>
            <w:shd w:val="clear" w:color="auto" w:fill="auto"/>
            <w:hideMark/>
          </w:tcPr>
          <w:p w14:paraId="41D4A35E"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Dollar amount past due customer payment terms </w:t>
            </w:r>
          </w:p>
        </w:tc>
        <w:tc>
          <w:tcPr>
            <w:tcW w:w="1980" w:type="dxa"/>
            <w:tcBorders>
              <w:top w:val="nil"/>
              <w:left w:val="nil"/>
              <w:bottom w:val="single" w:sz="6" w:space="0" w:color="auto"/>
              <w:right w:val="single" w:sz="6" w:space="0" w:color="auto"/>
            </w:tcBorders>
            <w:shd w:val="clear" w:color="auto" w:fill="auto"/>
            <w:hideMark/>
          </w:tcPr>
          <w:p w14:paraId="158C34EE"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sz w:val="20"/>
                <w:szCs w:val="20"/>
              </w:rPr>
              <w:t>Sum of total $ amount past due customer terms </w:t>
            </w:r>
          </w:p>
        </w:tc>
        <w:tc>
          <w:tcPr>
            <w:tcW w:w="1875" w:type="dxa"/>
            <w:tcBorders>
              <w:top w:val="nil"/>
              <w:left w:val="nil"/>
              <w:bottom w:val="single" w:sz="6" w:space="0" w:color="auto"/>
              <w:right w:val="single" w:sz="6" w:space="0" w:color="auto"/>
            </w:tcBorders>
            <w:shd w:val="clear" w:color="auto" w:fill="auto"/>
            <w:hideMark/>
          </w:tcPr>
          <w:p w14:paraId="3ED73FEA"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62BBC959"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59285743"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47E1B758" w14:textId="77777777" w:rsidTr="005562CF">
        <w:trPr>
          <w:trHeight w:val="315"/>
        </w:trPr>
        <w:tc>
          <w:tcPr>
            <w:tcW w:w="2490" w:type="dxa"/>
            <w:tcBorders>
              <w:top w:val="nil"/>
              <w:left w:val="single" w:sz="6" w:space="0" w:color="auto"/>
              <w:bottom w:val="single" w:sz="6" w:space="0" w:color="auto"/>
              <w:right w:val="single" w:sz="6" w:space="0" w:color="auto"/>
            </w:tcBorders>
            <w:shd w:val="clear" w:color="auto" w:fill="auto"/>
            <w:hideMark/>
          </w:tcPr>
          <w:p w14:paraId="0CA1FCAD"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AR Past Due % </w:t>
            </w:r>
          </w:p>
        </w:tc>
        <w:tc>
          <w:tcPr>
            <w:tcW w:w="2355" w:type="dxa"/>
            <w:tcBorders>
              <w:top w:val="nil"/>
              <w:left w:val="nil"/>
              <w:bottom w:val="single" w:sz="6" w:space="0" w:color="auto"/>
              <w:right w:val="single" w:sz="6" w:space="0" w:color="auto"/>
            </w:tcBorders>
            <w:shd w:val="clear" w:color="auto" w:fill="auto"/>
            <w:hideMark/>
          </w:tcPr>
          <w:p w14:paraId="3D6731B8"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Past due as a percent of sales in same time period </w:t>
            </w:r>
          </w:p>
        </w:tc>
        <w:tc>
          <w:tcPr>
            <w:tcW w:w="1980" w:type="dxa"/>
            <w:tcBorders>
              <w:top w:val="nil"/>
              <w:left w:val="nil"/>
              <w:bottom w:val="single" w:sz="6" w:space="0" w:color="auto"/>
              <w:right w:val="single" w:sz="6" w:space="0" w:color="auto"/>
            </w:tcBorders>
            <w:shd w:val="clear" w:color="auto" w:fill="auto"/>
            <w:hideMark/>
          </w:tcPr>
          <w:p w14:paraId="3AEB3483"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sz w:val="20"/>
                <w:szCs w:val="20"/>
              </w:rPr>
              <w:t>Sum of total $ amount past due customer terms divided by total sales </w:t>
            </w:r>
          </w:p>
          <w:p w14:paraId="6C4A692B"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color w:val="FF0000"/>
                <w:sz w:val="20"/>
                <w:szCs w:val="20"/>
              </w:rPr>
              <w:t> </w:t>
            </w:r>
          </w:p>
        </w:tc>
        <w:tc>
          <w:tcPr>
            <w:tcW w:w="1875" w:type="dxa"/>
            <w:tcBorders>
              <w:top w:val="nil"/>
              <w:left w:val="nil"/>
              <w:bottom w:val="single" w:sz="6" w:space="0" w:color="auto"/>
              <w:right w:val="single" w:sz="6" w:space="0" w:color="auto"/>
            </w:tcBorders>
            <w:shd w:val="clear" w:color="auto" w:fill="auto"/>
            <w:hideMark/>
          </w:tcPr>
          <w:p w14:paraId="7DB17FD1"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1D817608"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0A99C330"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7807A93C" w14:textId="77777777" w:rsidTr="005562CF">
        <w:trPr>
          <w:trHeight w:val="315"/>
        </w:trPr>
        <w:tc>
          <w:tcPr>
            <w:tcW w:w="2490" w:type="dxa"/>
            <w:tcBorders>
              <w:top w:val="nil"/>
              <w:left w:val="single" w:sz="6" w:space="0" w:color="auto"/>
              <w:bottom w:val="single" w:sz="6" w:space="0" w:color="auto"/>
              <w:right w:val="single" w:sz="6" w:space="0" w:color="auto"/>
            </w:tcBorders>
            <w:shd w:val="clear" w:color="auto" w:fill="auto"/>
            <w:hideMark/>
          </w:tcPr>
          <w:p w14:paraId="39437992"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Slow Moving Inventory $ </w:t>
            </w:r>
          </w:p>
        </w:tc>
        <w:tc>
          <w:tcPr>
            <w:tcW w:w="2355" w:type="dxa"/>
            <w:tcBorders>
              <w:top w:val="nil"/>
              <w:left w:val="nil"/>
              <w:bottom w:val="single" w:sz="6" w:space="0" w:color="auto"/>
              <w:right w:val="single" w:sz="6" w:space="0" w:color="auto"/>
            </w:tcBorders>
            <w:shd w:val="clear" w:color="auto" w:fill="auto"/>
            <w:hideMark/>
          </w:tcPr>
          <w:p w14:paraId="6C9B9E44"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Inventory $ (product) not selling at defined pace </w:t>
            </w:r>
          </w:p>
        </w:tc>
        <w:tc>
          <w:tcPr>
            <w:tcW w:w="1980" w:type="dxa"/>
            <w:tcBorders>
              <w:top w:val="nil"/>
              <w:left w:val="nil"/>
              <w:bottom w:val="single" w:sz="6" w:space="0" w:color="auto"/>
              <w:right w:val="single" w:sz="6" w:space="0" w:color="auto"/>
            </w:tcBorders>
            <w:shd w:val="clear" w:color="auto" w:fill="auto"/>
            <w:hideMark/>
          </w:tcPr>
          <w:p w14:paraId="29139ACE" w14:textId="1778D02B" w:rsidR="005562CF" w:rsidRPr="00813EDA" w:rsidRDefault="007728C1" w:rsidP="005562CF">
            <w:pPr>
              <w:spacing w:after="0" w:line="240" w:lineRule="auto"/>
              <w:ind w:firstLine="0"/>
              <w:jc w:val="center"/>
              <w:textAlignment w:val="baseline"/>
              <w:rPr>
                <w:rFonts w:ascii="Segoe UI" w:eastAsia="Times New Roman" w:hAnsi="Segoe UI" w:cs="Segoe UI"/>
                <w:sz w:val="18"/>
                <w:szCs w:val="18"/>
              </w:rPr>
            </w:pPr>
            <w:commentRangeStart w:id="1070"/>
            <w:r w:rsidRPr="00813EDA">
              <w:rPr>
                <w:rFonts w:ascii="Arial" w:eastAsia="Times New Roman" w:hAnsi="Arial" w:cs="Arial"/>
                <w:sz w:val="20"/>
                <w:szCs w:val="20"/>
              </w:rPr>
              <w:t>Anything greater than 90 days (DOH) in $</w:t>
            </w:r>
            <w:commentRangeEnd w:id="1070"/>
            <w:r w:rsidRPr="00813EDA">
              <w:rPr>
                <w:rFonts w:ascii="Arial" w:eastAsia="Times New Roman" w:hAnsi="Arial" w:cs="Arial"/>
                <w:sz w:val="20"/>
                <w:szCs w:val="20"/>
              </w:rPr>
              <w:commentReference w:id="1070"/>
            </w:r>
          </w:p>
        </w:tc>
        <w:tc>
          <w:tcPr>
            <w:tcW w:w="1875" w:type="dxa"/>
            <w:tcBorders>
              <w:top w:val="nil"/>
              <w:left w:val="nil"/>
              <w:bottom w:val="single" w:sz="6" w:space="0" w:color="auto"/>
              <w:right w:val="single" w:sz="6" w:space="0" w:color="auto"/>
            </w:tcBorders>
            <w:shd w:val="clear" w:color="auto" w:fill="auto"/>
            <w:hideMark/>
          </w:tcPr>
          <w:p w14:paraId="70268D4D"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1207B338"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4C7322B7"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04B946E4" w14:textId="77777777" w:rsidTr="005562CF">
        <w:trPr>
          <w:trHeight w:val="315"/>
        </w:trPr>
        <w:tc>
          <w:tcPr>
            <w:tcW w:w="2490" w:type="dxa"/>
            <w:tcBorders>
              <w:top w:val="nil"/>
              <w:left w:val="single" w:sz="6" w:space="0" w:color="auto"/>
              <w:bottom w:val="single" w:sz="6" w:space="0" w:color="auto"/>
              <w:right w:val="single" w:sz="6" w:space="0" w:color="auto"/>
            </w:tcBorders>
            <w:shd w:val="clear" w:color="auto" w:fill="auto"/>
            <w:hideMark/>
          </w:tcPr>
          <w:p w14:paraId="58F44C12"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Slow Moving Inventory $ </w:t>
            </w:r>
          </w:p>
        </w:tc>
        <w:tc>
          <w:tcPr>
            <w:tcW w:w="2355" w:type="dxa"/>
            <w:tcBorders>
              <w:top w:val="nil"/>
              <w:left w:val="nil"/>
              <w:bottom w:val="single" w:sz="6" w:space="0" w:color="auto"/>
              <w:right w:val="single" w:sz="6" w:space="0" w:color="auto"/>
            </w:tcBorders>
            <w:shd w:val="clear" w:color="auto" w:fill="auto"/>
            <w:hideMark/>
          </w:tcPr>
          <w:p w14:paraId="2F173052"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Slow inventory as a percent of total inventory in same time period </w:t>
            </w:r>
          </w:p>
        </w:tc>
        <w:tc>
          <w:tcPr>
            <w:tcW w:w="1980" w:type="dxa"/>
            <w:tcBorders>
              <w:top w:val="nil"/>
              <w:left w:val="nil"/>
              <w:bottom w:val="single" w:sz="6" w:space="0" w:color="auto"/>
              <w:right w:val="single" w:sz="6" w:space="0" w:color="auto"/>
            </w:tcBorders>
            <w:shd w:val="clear" w:color="auto" w:fill="auto"/>
            <w:hideMark/>
          </w:tcPr>
          <w:p w14:paraId="27A59534" w14:textId="23396EFB" w:rsidR="005562CF" w:rsidRPr="00813EDA" w:rsidRDefault="005F6437" w:rsidP="005562CF">
            <w:pPr>
              <w:spacing w:after="0" w:line="240" w:lineRule="auto"/>
              <w:ind w:firstLine="0"/>
              <w:jc w:val="center"/>
              <w:textAlignment w:val="baseline"/>
              <w:rPr>
                <w:rFonts w:ascii="Segoe UI" w:eastAsia="Times New Roman" w:hAnsi="Segoe UI" w:cs="Segoe UI"/>
                <w:sz w:val="18"/>
                <w:szCs w:val="18"/>
              </w:rPr>
            </w:pPr>
            <w:r w:rsidRPr="00813EDA">
              <w:rPr>
                <w:rFonts w:ascii="Arial" w:eastAsia="Times New Roman" w:hAnsi="Arial" w:cs="Arial"/>
                <w:sz w:val="20"/>
                <w:szCs w:val="20"/>
              </w:rPr>
              <w:t>Anything greater than 90 days (DOH) as a %</w:t>
            </w:r>
          </w:p>
        </w:tc>
        <w:tc>
          <w:tcPr>
            <w:tcW w:w="1875" w:type="dxa"/>
            <w:tcBorders>
              <w:top w:val="nil"/>
              <w:left w:val="nil"/>
              <w:bottom w:val="single" w:sz="6" w:space="0" w:color="auto"/>
              <w:right w:val="single" w:sz="6" w:space="0" w:color="auto"/>
            </w:tcBorders>
            <w:shd w:val="clear" w:color="auto" w:fill="auto"/>
            <w:hideMark/>
          </w:tcPr>
          <w:p w14:paraId="1659B672"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0AB902FE"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76B47A00"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1542F849" w14:textId="77777777" w:rsidTr="005562CF">
        <w:trPr>
          <w:trHeight w:val="315"/>
        </w:trPr>
        <w:tc>
          <w:tcPr>
            <w:tcW w:w="2490" w:type="dxa"/>
            <w:tcBorders>
              <w:top w:val="nil"/>
              <w:left w:val="single" w:sz="6" w:space="0" w:color="auto"/>
              <w:bottom w:val="single" w:sz="6" w:space="0" w:color="auto"/>
              <w:right w:val="single" w:sz="6" w:space="0" w:color="auto"/>
            </w:tcBorders>
            <w:shd w:val="clear" w:color="auto" w:fill="auto"/>
            <w:hideMark/>
          </w:tcPr>
          <w:p w14:paraId="52E15A17"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DSO – days sales outstanding </w:t>
            </w:r>
          </w:p>
        </w:tc>
        <w:tc>
          <w:tcPr>
            <w:tcW w:w="2355" w:type="dxa"/>
            <w:tcBorders>
              <w:top w:val="nil"/>
              <w:left w:val="nil"/>
              <w:bottom w:val="single" w:sz="6" w:space="0" w:color="auto"/>
              <w:right w:val="single" w:sz="6" w:space="0" w:color="auto"/>
            </w:tcBorders>
            <w:shd w:val="clear" w:color="auto" w:fill="auto"/>
            <w:hideMark/>
          </w:tcPr>
          <w:p w14:paraId="2A4A0637"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Average number of days to collect from customers </w:t>
            </w:r>
          </w:p>
        </w:tc>
        <w:tc>
          <w:tcPr>
            <w:tcW w:w="1980" w:type="dxa"/>
            <w:tcBorders>
              <w:top w:val="nil"/>
              <w:left w:val="nil"/>
              <w:bottom w:val="single" w:sz="6" w:space="0" w:color="auto"/>
              <w:right w:val="single" w:sz="6" w:space="0" w:color="auto"/>
            </w:tcBorders>
            <w:shd w:val="clear" w:color="auto" w:fill="auto"/>
            <w:hideMark/>
          </w:tcPr>
          <w:p w14:paraId="74DD27FF"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sz w:val="20"/>
                <w:szCs w:val="20"/>
              </w:rPr>
              <w:t>(Total Receivables / current + 2 prior month sales) * 91 days </w:t>
            </w:r>
          </w:p>
        </w:tc>
        <w:tc>
          <w:tcPr>
            <w:tcW w:w="1875" w:type="dxa"/>
            <w:tcBorders>
              <w:top w:val="nil"/>
              <w:left w:val="nil"/>
              <w:bottom w:val="single" w:sz="6" w:space="0" w:color="auto"/>
              <w:right w:val="single" w:sz="6" w:space="0" w:color="auto"/>
            </w:tcBorders>
            <w:shd w:val="clear" w:color="auto" w:fill="auto"/>
            <w:hideMark/>
          </w:tcPr>
          <w:p w14:paraId="63544E6E"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3451C846"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407CF800"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52D37481" w14:textId="77777777" w:rsidTr="005562CF">
        <w:trPr>
          <w:trHeight w:val="345"/>
        </w:trPr>
        <w:tc>
          <w:tcPr>
            <w:tcW w:w="2490" w:type="dxa"/>
            <w:tcBorders>
              <w:top w:val="nil"/>
              <w:left w:val="single" w:sz="6" w:space="0" w:color="auto"/>
              <w:bottom w:val="single" w:sz="6" w:space="0" w:color="auto"/>
              <w:right w:val="single" w:sz="6" w:space="0" w:color="auto"/>
            </w:tcBorders>
            <w:shd w:val="clear" w:color="auto" w:fill="auto"/>
            <w:hideMark/>
          </w:tcPr>
          <w:p w14:paraId="453BCBA8"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Inventory Turns </w:t>
            </w:r>
          </w:p>
        </w:tc>
        <w:tc>
          <w:tcPr>
            <w:tcW w:w="2355" w:type="dxa"/>
            <w:tcBorders>
              <w:top w:val="nil"/>
              <w:left w:val="nil"/>
              <w:bottom w:val="single" w:sz="6" w:space="0" w:color="auto"/>
              <w:right w:val="single" w:sz="6" w:space="0" w:color="auto"/>
            </w:tcBorders>
            <w:shd w:val="clear" w:color="auto" w:fill="auto"/>
            <w:hideMark/>
          </w:tcPr>
          <w:p w14:paraId="2200BC48"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Number of times inventory is sold or used in defined time period  </w:t>
            </w:r>
          </w:p>
        </w:tc>
        <w:tc>
          <w:tcPr>
            <w:tcW w:w="1980" w:type="dxa"/>
            <w:tcBorders>
              <w:top w:val="nil"/>
              <w:left w:val="nil"/>
              <w:bottom w:val="single" w:sz="6" w:space="0" w:color="auto"/>
              <w:right w:val="single" w:sz="6" w:space="0" w:color="auto"/>
            </w:tcBorders>
            <w:shd w:val="clear" w:color="auto" w:fill="auto"/>
            <w:hideMark/>
          </w:tcPr>
          <w:p w14:paraId="1143DE3E"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sz w:val="20"/>
                <w:szCs w:val="20"/>
              </w:rPr>
              <w:t>(next 3 months COGS / Inventory) * 4 </w:t>
            </w:r>
          </w:p>
        </w:tc>
        <w:tc>
          <w:tcPr>
            <w:tcW w:w="1875" w:type="dxa"/>
            <w:tcBorders>
              <w:top w:val="nil"/>
              <w:left w:val="nil"/>
              <w:bottom w:val="single" w:sz="6" w:space="0" w:color="auto"/>
              <w:right w:val="single" w:sz="6" w:space="0" w:color="auto"/>
            </w:tcBorders>
            <w:shd w:val="clear" w:color="auto" w:fill="auto"/>
            <w:hideMark/>
          </w:tcPr>
          <w:p w14:paraId="73B199F5"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7F6C36FF"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7586E386"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13BBB54C" w14:textId="77777777" w:rsidTr="005562CF">
        <w:trPr>
          <w:trHeight w:val="345"/>
        </w:trPr>
        <w:tc>
          <w:tcPr>
            <w:tcW w:w="2490" w:type="dxa"/>
            <w:tcBorders>
              <w:top w:val="nil"/>
              <w:left w:val="single" w:sz="6" w:space="0" w:color="auto"/>
              <w:bottom w:val="single" w:sz="6" w:space="0" w:color="auto"/>
              <w:right w:val="single" w:sz="6" w:space="0" w:color="auto"/>
            </w:tcBorders>
            <w:shd w:val="clear" w:color="auto" w:fill="auto"/>
            <w:hideMark/>
          </w:tcPr>
          <w:p w14:paraId="15295733" w14:textId="77777777" w:rsidR="005562CF" w:rsidRPr="00813EDA" w:rsidRDefault="005562CF" w:rsidP="005562CF">
            <w:pPr>
              <w:spacing w:after="0" w:line="240" w:lineRule="auto"/>
              <w:ind w:firstLine="0"/>
              <w:jc w:val="left"/>
              <w:textAlignment w:val="baseline"/>
              <w:rPr>
                <w:rFonts w:ascii="Segoe UI" w:eastAsia="Times New Roman" w:hAnsi="Segoe UI" w:cs="Segoe UI"/>
                <w:sz w:val="18"/>
                <w:szCs w:val="18"/>
              </w:rPr>
            </w:pPr>
            <w:r w:rsidRPr="00813EDA">
              <w:rPr>
                <w:rFonts w:ascii="Arial" w:eastAsia="Times New Roman" w:hAnsi="Arial" w:cs="Arial"/>
                <w:sz w:val="20"/>
                <w:szCs w:val="20"/>
              </w:rPr>
              <w:t>Weighted Inventory Turns </w:t>
            </w:r>
          </w:p>
        </w:tc>
        <w:tc>
          <w:tcPr>
            <w:tcW w:w="2355" w:type="dxa"/>
            <w:tcBorders>
              <w:top w:val="nil"/>
              <w:left w:val="nil"/>
              <w:bottom w:val="single" w:sz="6" w:space="0" w:color="auto"/>
              <w:right w:val="single" w:sz="6" w:space="0" w:color="auto"/>
            </w:tcBorders>
            <w:shd w:val="clear" w:color="auto" w:fill="auto"/>
            <w:hideMark/>
          </w:tcPr>
          <w:p w14:paraId="6E030D4D" w14:textId="77777777" w:rsidR="005562CF" w:rsidRPr="00813EDA" w:rsidRDefault="005562CF" w:rsidP="005562CF">
            <w:pPr>
              <w:spacing w:after="0" w:line="240" w:lineRule="auto"/>
              <w:ind w:firstLine="0"/>
              <w:jc w:val="left"/>
              <w:textAlignment w:val="baseline"/>
              <w:rPr>
                <w:rFonts w:ascii="Segoe UI" w:eastAsia="Times New Roman" w:hAnsi="Segoe UI" w:cs="Segoe UI"/>
                <w:sz w:val="18"/>
                <w:szCs w:val="18"/>
              </w:rPr>
            </w:pPr>
            <w:r w:rsidRPr="00813EDA">
              <w:rPr>
                <w:rFonts w:ascii="Arial" w:eastAsia="Times New Roman" w:hAnsi="Arial" w:cs="Arial"/>
                <w:sz w:val="20"/>
                <w:szCs w:val="20"/>
              </w:rPr>
              <w:t> </w:t>
            </w:r>
          </w:p>
        </w:tc>
        <w:tc>
          <w:tcPr>
            <w:tcW w:w="1980" w:type="dxa"/>
            <w:tcBorders>
              <w:top w:val="nil"/>
              <w:left w:val="nil"/>
              <w:bottom w:val="single" w:sz="6" w:space="0" w:color="auto"/>
              <w:right w:val="single" w:sz="6" w:space="0" w:color="auto"/>
            </w:tcBorders>
            <w:shd w:val="clear" w:color="auto" w:fill="auto"/>
            <w:hideMark/>
          </w:tcPr>
          <w:p w14:paraId="68D7455B" w14:textId="48A3A606" w:rsidR="005562CF" w:rsidRPr="00813EDA" w:rsidRDefault="00DC0E97" w:rsidP="005562CF">
            <w:pPr>
              <w:spacing w:after="0" w:line="240" w:lineRule="auto"/>
              <w:ind w:firstLine="0"/>
              <w:jc w:val="center"/>
              <w:textAlignment w:val="baseline"/>
              <w:rPr>
                <w:rFonts w:ascii="Segoe UI" w:eastAsia="Times New Roman" w:hAnsi="Segoe UI" w:cs="Segoe UI"/>
                <w:sz w:val="18"/>
                <w:szCs w:val="18"/>
              </w:rPr>
            </w:pPr>
            <w:r w:rsidRPr="00813EDA">
              <w:rPr>
                <w:rFonts w:ascii="Arial" w:eastAsia="Times New Roman" w:hAnsi="Arial" w:cs="Arial"/>
                <w:sz w:val="20"/>
                <w:szCs w:val="20"/>
              </w:rPr>
              <w:t>Standard inventory turn calc multiply each month per following weighting:  3.33% for Jan-Mar.  6.66% for Apr-Jun.  10.00% for Jul-Sep and  13.33% for Oct-Dec</w:t>
            </w:r>
            <w:r w:rsidR="005562CF" w:rsidRPr="00813EDA">
              <w:rPr>
                <w:rFonts w:ascii="Arial" w:eastAsia="Times New Roman" w:hAnsi="Arial" w:cs="Arial"/>
                <w:sz w:val="20"/>
                <w:szCs w:val="20"/>
              </w:rPr>
              <w:t> </w:t>
            </w:r>
          </w:p>
        </w:tc>
        <w:tc>
          <w:tcPr>
            <w:tcW w:w="1875" w:type="dxa"/>
            <w:tcBorders>
              <w:top w:val="nil"/>
              <w:left w:val="nil"/>
              <w:bottom w:val="single" w:sz="6" w:space="0" w:color="auto"/>
              <w:right w:val="single" w:sz="6" w:space="0" w:color="auto"/>
            </w:tcBorders>
            <w:shd w:val="clear" w:color="auto" w:fill="auto"/>
            <w:hideMark/>
          </w:tcPr>
          <w:p w14:paraId="258C99AA"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c>
          <w:tcPr>
            <w:tcW w:w="1785" w:type="dxa"/>
            <w:tcBorders>
              <w:top w:val="nil"/>
              <w:left w:val="nil"/>
              <w:bottom w:val="single" w:sz="6" w:space="0" w:color="auto"/>
              <w:right w:val="single" w:sz="6" w:space="0" w:color="auto"/>
            </w:tcBorders>
            <w:shd w:val="clear" w:color="auto" w:fill="auto"/>
            <w:hideMark/>
          </w:tcPr>
          <w:p w14:paraId="1DEFCDED"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312E949F" w14:textId="77777777" w:rsidTr="005562CF">
        <w:trPr>
          <w:trHeight w:val="345"/>
        </w:trPr>
        <w:tc>
          <w:tcPr>
            <w:tcW w:w="2490" w:type="dxa"/>
            <w:tcBorders>
              <w:top w:val="nil"/>
              <w:left w:val="single" w:sz="6" w:space="0" w:color="auto"/>
              <w:bottom w:val="single" w:sz="6" w:space="0" w:color="auto"/>
              <w:right w:val="single" w:sz="6" w:space="0" w:color="auto"/>
            </w:tcBorders>
            <w:shd w:val="clear" w:color="auto" w:fill="auto"/>
            <w:hideMark/>
          </w:tcPr>
          <w:p w14:paraId="2326E0EE"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DPO – days payables outstanding </w:t>
            </w:r>
          </w:p>
        </w:tc>
        <w:tc>
          <w:tcPr>
            <w:tcW w:w="2355" w:type="dxa"/>
            <w:tcBorders>
              <w:top w:val="nil"/>
              <w:left w:val="nil"/>
              <w:bottom w:val="single" w:sz="6" w:space="0" w:color="auto"/>
              <w:right w:val="single" w:sz="6" w:space="0" w:color="auto"/>
            </w:tcBorders>
            <w:shd w:val="clear" w:color="auto" w:fill="auto"/>
            <w:hideMark/>
          </w:tcPr>
          <w:p w14:paraId="258FC668"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Number of days it takes to pay company’s vendor(s) </w:t>
            </w:r>
          </w:p>
        </w:tc>
        <w:tc>
          <w:tcPr>
            <w:tcW w:w="1980" w:type="dxa"/>
            <w:tcBorders>
              <w:top w:val="nil"/>
              <w:left w:val="nil"/>
              <w:bottom w:val="single" w:sz="6" w:space="0" w:color="auto"/>
              <w:right w:val="single" w:sz="6" w:space="0" w:color="auto"/>
            </w:tcBorders>
            <w:shd w:val="clear" w:color="auto" w:fill="auto"/>
            <w:hideMark/>
          </w:tcPr>
          <w:p w14:paraId="17BB4340"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sz w:val="20"/>
                <w:szCs w:val="20"/>
              </w:rPr>
              <w:t>(Total Accounts Payable / current + 2 prior month COGS) * 91 days </w:t>
            </w:r>
          </w:p>
        </w:tc>
        <w:tc>
          <w:tcPr>
            <w:tcW w:w="1875" w:type="dxa"/>
            <w:tcBorders>
              <w:top w:val="nil"/>
              <w:left w:val="nil"/>
              <w:bottom w:val="single" w:sz="6" w:space="0" w:color="auto"/>
              <w:right w:val="single" w:sz="6" w:space="0" w:color="auto"/>
            </w:tcBorders>
            <w:shd w:val="clear" w:color="auto" w:fill="auto"/>
            <w:hideMark/>
          </w:tcPr>
          <w:p w14:paraId="060F9BF6"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1FDED834"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43190055"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2F51ABCE" w14:textId="77777777" w:rsidTr="005562CF">
        <w:trPr>
          <w:trHeight w:val="345"/>
        </w:trPr>
        <w:tc>
          <w:tcPr>
            <w:tcW w:w="2490" w:type="dxa"/>
            <w:tcBorders>
              <w:top w:val="nil"/>
              <w:left w:val="single" w:sz="6" w:space="0" w:color="auto"/>
              <w:bottom w:val="single" w:sz="6" w:space="0" w:color="auto"/>
              <w:right w:val="single" w:sz="6" w:space="0" w:color="auto"/>
            </w:tcBorders>
            <w:shd w:val="clear" w:color="auto" w:fill="auto"/>
            <w:hideMark/>
          </w:tcPr>
          <w:p w14:paraId="63086623"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WC Turns </w:t>
            </w:r>
          </w:p>
        </w:tc>
        <w:tc>
          <w:tcPr>
            <w:tcW w:w="2355" w:type="dxa"/>
            <w:tcBorders>
              <w:top w:val="nil"/>
              <w:left w:val="nil"/>
              <w:bottom w:val="single" w:sz="6" w:space="0" w:color="auto"/>
              <w:right w:val="single" w:sz="6" w:space="0" w:color="auto"/>
            </w:tcBorders>
            <w:shd w:val="clear" w:color="auto" w:fill="auto"/>
            <w:hideMark/>
          </w:tcPr>
          <w:p w14:paraId="54432667"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Measures how effective a company’s generates sales for every dollar of WC used </w:t>
            </w:r>
          </w:p>
        </w:tc>
        <w:tc>
          <w:tcPr>
            <w:tcW w:w="1980" w:type="dxa"/>
            <w:tcBorders>
              <w:top w:val="nil"/>
              <w:left w:val="nil"/>
              <w:bottom w:val="single" w:sz="6" w:space="0" w:color="auto"/>
              <w:right w:val="single" w:sz="6" w:space="0" w:color="auto"/>
            </w:tcBorders>
            <w:shd w:val="clear" w:color="auto" w:fill="auto"/>
            <w:hideMark/>
          </w:tcPr>
          <w:p w14:paraId="2F252785" w14:textId="64C2024E"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(prior month + current month + next month sales</w:t>
            </w:r>
            <w:r w:rsidR="7E0C1658" w:rsidRPr="42DE3F57">
              <w:rPr>
                <w:rFonts w:ascii="Arial" w:eastAsia="Times New Roman" w:hAnsi="Arial" w:cs="Arial"/>
                <w:sz w:val="20"/>
                <w:szCs w:val="20"/>
              </w:rPr>
              <w:t>) *4</w:t>
            </w:r>
            <w:r w:rsidRPr="42DE3F57">
              <w:rPr>
                <w:rFonts w:ascii="Arial" w:eastAsia="Times New Roman" w:hAnsi="Arial" w:cs="Arial"/>
                <w:sz w:val="20"/>
                <w:szCs w:val="20"/>
              </w:rPr>
              <w:t> </w:t>
            </w:r>
            <w:r w:rsidRPr="005562CF">
              <w:rPr>
                <w:rFonts w:ascii="Arial" w:eastAsia="Times New Roman" w:hAnsi="Arial" w:cs="Arial"/>
                <w:sz w:val="20"/>
                <w:szCs w:val="20"/>
              </w:rPr>
              <w:t>/ Total WC )</w:t>
            </w:r>
          </w:p>
          <w:p w14:paraId="3F69D496"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color w:val="FF0000"/>
                <w:sz w:val="20"/>
                <w:szCs w:val="20"/>
              </w:rPr>
              <w:t> </w:t>
            </w:r>
          </w:p>
        </w:tc>
        <w:tc>
          <w:tcPr>
            <w:tcW w:w="1875" w:type="dxa"/>
            <w:tcBorders>
              <w:top w:val="nil"/>
              <w:left w:val="nil"/>
              <w:bottom w:val="single" w:sz="6" w:space="0" w:color="auto"/>
              <w:right w:val="single" w:sz="6" w:space="0" w:color="auto"/>
            </w:tcBorders>
            <w:shd w:val="clear" w:color="auto" w:fill="auto"/>
            <w:hideMark/>
          </w:tcPr>
          <w:p w14:paraId="5A0D4BF7"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4B283BE4"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618E68A7"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7241FE41" w14:textId="77777777" w:rsidTr="005562CF">
        <w:trPr>
          <w:trHeight w:val="345"/>
        </w:trPr>
        <w:tc>
          <w:tcPr>
            <w:tcW w:w="2490" w:type="dxa"/>
            <w:tcBorders>
              <w:top w:val="nil"/>
              <w:left w:val="single" w:sz="6" w:space="0" w:color="auto"/>
              <w:bottom w:val="single" w:sz="6" w:space="0" w:color="auto"/>
              <w:right w:val="single" w:sz="6" w:space="0" w:color="auto"/>
            </w:tcBorders>
            <w:shd w:val="clear" w:color="auto" w:fill="auto"/>
            <w:hideMark/>
          </w:tcPr>
          <w:p w14:paraId="6B38CF35"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Weighted WC Turns </w:t>
            </w:r>
          </w:p>
        </w:tc>
        <w:tc>
          <w:tcPr>
            <w:tcW w:w="2355" w:type="dxa"/>
            <w:tcBorders>
              <w:top w:val="nil"/>
              <w:left w:val="nil"/>
              <w:bottom w:val="single" w:sz="6" w:space="0" w:color="auto"/>
              <w:right w:val="single" w:sz="6" w:space="0" w:color="auto"/>
            </w:tcBorders>
            <w:shd w:val="clear" w:color="auto" w:fill="auto"/>
            <w:hideMark/>
          </w:tcPr>
          <w:p w14:paraId="7D720821" w14:textId="77777777" w:rsidR="005562CF" w:rsidRPr="00813EDA" w:rsidRDefault="005562CF" w:rsidP="005562CF">
            <w:pPr>
              <w:spacing w:after="0" w:line="240" w:lineRule="auto"/>
              <w:ind w:firstLine="0"/>
              <w:jc w:val="left"/>
              <w:textAlignment w:val="baseline"/>
              <w:rPr>
                <w:rFonts w:ascii="Segoe UI" w:eastAsia="Times New Roman" w:hAnsi="Segoe UI" w:cs="Segoe UI"/>
                <w:sz w:val="18"/>
                <w:szCs w:val="18"/>
              </w:rPr>
            </w:pPr>
            <w:r w:rsidRPr="00813EDA">
              <w:rPr>
                <w:rFonts w:ascii="Arial" w:eastAsia="Times New Roman" w:hAnsi="Arial" w:cs="Arial"/>
                <w:sz w:val="20"/>
                <w:szCs w:val="20"/>
              </w:rPr>
              <w:t>A weighted amount is applied to the WC turn to compare against time frames </w:t>
            </w:r>
          </w:p>
        </w:tc>
        <w:tc>
          <w:tcPr>
            <w:tcW w:w="1980" w:type="dxa"/>
            <w:tcBorders>
              <w:top w:val="nil"/>
              <w:left w:val="nil"/>
              <w:bottom w:val="single" w:sz="6" w:space="0" w:color="auto"/>
              <w:right w:val="single" w:sz="6" w:space="0" w:color="auto"/>
            </w:tcBorders>
            <w:shd w:val="clear" w:color="auto" w:fill="auto"/>
            <w:hideMark/>
          </w:tcPr>
          <w:p w14:paraId="1AAEDF23" w14:textId="77777777" w:rsidR="005562CF" w:rsidRPr="00813EDA" w:rsidRDefault="005562CF" w:rsidP="005562CF">
            <w:pPr>
              <w:spacing w:after="0" w:line="240" w:lineRule="auto"/>
              <w:ind w:firstLine="0"/>
              <w:jc w:val="center"/>
              <w:textAlignment w:val="baseline"/>
              <w:rPr>
                <w:rFonts w:ascii="Segoe UI" w:eastAsia="Times New Roman" w:hAnsi="Segoe UI" w:cs="Segoe UI"/>
                <w:sz w:val="18"/>
                <w:szCs w:val="18"/>
              </w:rPr>
            </w:pPr>
            <w:r w:rsidRPr="00813EDA">
              <w:rPr>
                <w:rFonts w:ascii="Arial" w:eastAsia="Times New Roman" w:hAnsi="Arial" w:cs="Arial"/>
                <w:sz w:val="20"/>
                <w:szCs w:val="20"/>
              </w:rPr>
              <w:t>takes 10% of Q1, 20% of Q2, 30% of Q3 and 40% of Q4.  For example, each month of Q1 is 10%/3, each month of Q2 is 20%/3, etc.  Then the weighted numbers are summed. </w:t>
            </w:r>
          </w:p>
        </w:tc>
        <w:tc>
          <w:tcPr>
            <w:tcW w:w="1875" w:type="dxa"/>
            <w:tcBorders>
              <w:top w:val="nil"/>
              <w:left w:val="nil"/>
              <w:bottom w:val="single" w:sz="6" w:space="0" w:color="auto"/>
              <w:right w:val="single" w:sz="6" w:space="0" w:color="auto"/>
            </w:tcBorders>
            <w:shd w:val="clear" w:color="auto" w:fill="auto"/>
            <w:hideMark/>
          </w:tcPr>
          <w:p w14:paraId="41B31303"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0DED3701"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6063DDD4"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041A024A" w14:textId="77777777" w:rsidTr="005562CF">
        <w:trPr>
          <w:trHeight w:val="300"/>
        </w:trPr>
        <w:tc>
          <w:tcPr>
            <w:tcW w:w="2490" w:type="dxa"/>
            <w:tcBorders>
              <w:top w:val="nil"/>
              <w:left w:val="single" w:sz="6" w:space="0" w:color="auto"/>
              <w:bottom w:val="single" w:sz="6" w:space="0" w:color="auto"/>
              <w:right w:val="single" w:sz="6" w:space="0" w:color="auto"/>
            </w:tcBorders>
            <w:shd w:val="clear" w:color="auto" w:fill="auto"/>
            <w:hideMark/>
          </w:tcPr>
          <w:p w14:paraId="68C4078F"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lastRenderedPageBreak/>
              <w:t>AR Past Due Aging </w:t>
            </w:r>
          </w:p>
        </w:tc>
        <w:tc>
          <w:tcPr>
            <w:tcW w:w="2355" w:type="dxa"/>
            <w:tcBorders>
              <w:top w:val="nil"/>
              <w:left w:val="nil"/>
              <w:bottom w:val="single" w:sz="6" w:space="0" w:color="auto"/>
              <w:right w:val="single" w:sz="6" w:space="0" w:color="auto"/>
            </w:tcBorders>
            <w:shd w:val="clear" w:color="auto" w:fill="auto"/>
            <w:hideMark/>
          </w:tcPr>
          <w:p w14:paraId="4362F435" w14:textId="77777777" w:rsidR="005562CF" w:rsidRPr="00813EDA" w:rsidRDefault="005562CF" w:rsidP="005562CF">
            <w:pPr>
              <w:spacing w:after="0" w:line="240" w:lineRule="auto"/>
              <w:ind w:firstLine="0"/>
              <w:jc w:val="left"/>
              <w:textAlignment w:val="baseline"/>
              <w:rPr>
                <w:rFonts w:ascii="Segoe UI" w:eastAsia="Times New Roman" w:hAnsi="Segoe UI" w:cs="Segoe UI"/>
                <w:sz w:val="18"/>
                <w:szCs w:val="18"/>
              </w:rPr>
            </w:pPr>
            <w:r w:rsidRPr="00813EDA">
              <w:rPr>
                <w:rFonts w:ascii="Arial" w:eastAsia="Times New Roman" w:hAnsi="Arial" w:cs="Arial"/>
                <w:sz w:val="20"/>
                <w:szCs w:val="20"/>
              </w:rPr>
              <w:t>Shows $$ amount past due in 30 day buckets, 0-30, 30-60, etc. </w:t>
            </w:r>
          </w:p>
        </w:tc>
        <w:tc>
          <w:tcPr>
            <w:tcW w:w="1980" w:type="dxa"/>
            <w:tcBorders>
              <w:top w:val="nil"/>
              <w:left w:val="nil"/>
              <w:bottom w:val="single" w:sz="6" w:space="0" w:color="auto"/>
              <w:right w:val="single" w:sz="6" w:space="0" w:color="auto"/>
            </w:tcBorders>
            <w:shd w:val="clear" w:color="auto" w:fill="auto"/>
            <w:hideMark/>
          </w:tcPr>
          <w:p w14:paraId="463F6760" w14:textId="77777777" w:rsidR="005562CF" w:rsidRPr="00813EDA" w:rsidRDefault="005562CF" w:rsidP="005562CF">
            <w:pPr>
              <w:spacing w:after="0" w:line="240" w:lineRule="auto"/>
              <w:ind w:firstLine="0"/>
              <w:jc w:val="center"/>
              <w:textAlignment w:val="baseline"/>
              <w:rPr>
                <w:rFonts w:ascii="Segoe UI" w:eastAsia="Times New Roman" w:hAnsi="Segoe UI" w:cs="Segoe UI"/>
                <w:sz w:val="18"/>
                <w:szCs w:val="18"/>
              </w:rPr>
            </w:pPr>
            <w:r w:rsidRPr="00813EDA">
              <w:rPr>
                <w:rFonts w:ascii="Arial" w:eastAsia="Times New Roman" w:hAnsi="Arial" w:cs="Arial"/>
                <w:sz w:val="20"/>
                <w:szCs w:val="20"/>
              </w:rPr>
              <w:t>Sum of $ by customer with amounts past due 30 days bucket, past due 30-60 days bucket, past due 60-90 days bucket, past due 90-180 days budcket </w:t>
            </w:r>
          </w:p>
        </w:tc>
        <w:tc>
          <w:tcPr>
            <w:tcW w:w="1875" w:type="dxa"/>
            <w:tcBorders>
              <w:top w:val="nil"/>
              <w:left w:val="nil"/>
              <w:bottom w:val="single" w:sz="6" w:space="0" w:color="auto"/>
              <w:right w:val="single" w:sz="6" w:space="0" w:color="auto"/>
            </w:tcBorders>
            <w:shd w:val="clear" w:color="auto" w:fill="auto"/>
            <w:hideMark/>
          </w:tcPr>
          <w:p w14:paraId="096DAAB7"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4F3AE3FB"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2148E230"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63BF60E0" w14:textId="77777777" w:rsidTr="005562CF">
        <w:trPr>
          <w:trHeight w:val="300"/>
        </w:trPr>
        <w:tc>
          <w:tcPr>
            <w:tcW w:w="2490" w:type="dxa"/>
            <w:tcBorders>
              <w:top w:val="nil"/>
              <w:left w:val="single" w:sz="6" w:space="0" w:color="auto"/>
              <w:bottom w:val="single" w:sz="6" w:space="0" w:color="auto"/>
              <w:right w:val="single" w:sz="6" w:space="0" w:color="auto"/>
            </w:tcBorders>
            <w:shd w:val="clear" w:color="auto" w:fill="auto"/>
            <w:hideMark/>
          </w:tcPr>
          <w:p w14:paraId="74D682DB"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AP stat invoices inflow $ </w:t>
            </w:r>
          </w:p>
        </w:tc>
        <w:tc>
          <w:tcPr>
            <w:tcW w:w="2355" w:type="dxa"/>
            <w:tcBorders>
              <w:top w:val="nil"/>
              <w:left w:val="nil"/>
              <w:bottom w:val="single" w:sz="6" w:space="0" w:color="auto"/>
              <w:right w:val="single" w:sz="6" w:space="0" w:color="auto"/>
            </w:tcBorders>
            <w:shd w:val="clear" w:color="auto" w:fill="auto"/>
            <w:hideMark/>
          </w:tcPr>
          <w:p w14:paraId="646711AE" w14:textId="77777777" w:rsidR="005562CF" w:rsidRPr="00813EDA" w:rsidRDefault="005562CF" w:rsidP="005562CF">
            <w:pPr>
              <w:spacing w:after="0" w:line="240" w:lineRule="auto"/>
              <w:ind w:firstLine="0"/>
              <w:jc w:val="left"/>
              <w:textAlignment w:val="baseline"/>
              <w:rPr>
                <w:rFonts w:ascii="Segoe UI" w:eastAsia="Times New Roman" w:hAnsi="Segoe UI" w:cs="Segoe UI"/>
                <w:sz w:val="18"/>
                <w:szCs w:val="18"/>
              </w:rPr>
            </w:pPr>
            <w:r w:rsidRPr="00813EDA">
              <w:rPr>
                <w:rFonts w:ascii="Arial" w:eastAsia="Times New Roman" w:hAnsi="Arial" w:cs="Arial"/>
                <w:sz w:val="20"/>
                <w:szCs w:val="20"/>
              </w:rPr>
              <w:t>Invoices payable in stated time frame </w:t>
            </w:r>
          </w:p>
        </w:tc>
        <w:tc>
          <w:tcPr>
            <w:tcW w:w="1980" w:type="dxa"/>
            <w:tcBorders>
              <w:top w:val="nil"/>
              <w:left w:val="nil"/>
              <w:bottom w:val="single" w:sz="6" w:space="0" w:color="auto"/>
              <w:right w:val="single" w:sz="6" w:space="0" w:color="auto"/>
            </w:tcBorders>
            <w:shd w:val="clear" w:color="auto" w:fill="auto"/>
            <w:hideMark/>
          </w:tcPr>
          <w:p w14:paraId="5515A95A" w14:textId="77777777" w:rsidR="00B83708" w:rsidRPr="00813EDA" w:rsidRDefault="00B83708" w:rsidP="00B83708">
            <w:pPr>
              <w:spacing w:after="0" w:line="240" w:lineRule="auto"/>
              <w:ind w:firstLine="0"/>
              <w:jc w:val="center"/>
              <w:textAlignment w:val="baseline"/>
              <w:rPr>
                <w:rFonts w:ascii="Arial" w:eastAsia="Times New Roman" w:hAnsi="Arial" w:cs="Arial"/>
                <w:sz w:val="20"/>
                <w:szCs w:val="20"/>
              </w:rPr>
            </w:pPr>
            <w:r w:rsidRPr="00813EDA">
              <w:rPr>
                <w:rFonts w:ascii="Arial" w:eastAsia="Times New Roman" w:hAnsi="Arial" w:cs="Arial"/>
                <w:sz w:val="20"/>
                <w:szCs w:val="20"/>
              </w:rPr>
              <w:t>Monthly Activity for category: Receiving and Purchase Invoices excluding Intercompany totals</w:t>
            </w:r>
          </w:p>
          <w:p w14:paraId="611E1F71" w14:textId="602A629A" w:rsidR="005562CF" w:rsidRPr="00813EDA" w:rsidRDefault="005562CF" w:rsidP="005562CF">
            <w:pPr>
              <w:spacing w:after="0" w:line="240" w:lineRule="auto"/>
              <w:ind w:firstLine="0"/>
              <w:jc w:val="center"/>
              <w:textAlignment w:val="baseline"/>
              <w:rPr>
                <w:rFonts w:ascii="Segoe UI" w:eastAsia="Times New Roman" w:hAnsi="Segoe UI" w:cs="Segoe UI"/>
                <w:sz w:val="18"/>
                <w:szCs w:val="18"/>
              </w:rPr>
            </w:pPr>
          </w:p>
        </w:tc>
        <w:tc>
          <w:tcPr>
            <w:tcW w:w="1875" w:type="dxa"/>
            <w:tcBorders>
              <w:top w:val="nil"/>
              <w:left w:val="nil"/>
              <w:bottom w:val="single" w:sz="6" w:space="0" w:color="auto"/>
              <w:right w:val="single" w:sz="6" w:space="0" w:color="auto"/>
            </w:tcBorders>
            <w:shd w:val="clear" w:color="auto" w:fill="auto"/>
            <w:hideMark/>
          </w:tcPr>
          <w:p w14:paraId="5BA92D15"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04336236"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424B7474"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4C7D9D13" w14:textId="77777777" w:rsidTr="005562CF">
        <w:trPr>
          <w:trHeight w:val="300"/>
        </w:trPr>
        <w:tc>
          <w:tcPr>
            <w:tcW w:w="2490" w:type="dxa"/>
            <w:tcBorders>
              <w:top w:val="nil"/>
              <w:left w:val="single" w:sz="6" w:space="0" w:color="auto"/>
              <w:bottom w:val="single" w:sz="6" w:space="0" w:color="auto"/>
              <w:right w:val="single" w:sz="6" w:space="0" w:color="auto"/>
            </w:tcBorders>
            <w:shd w:val="clear" w:color="auto" w:fill="auto"/>
            <w:hideMark/>
          </w:tcPr>
          <w:p w14:paraId="3FF4704E"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AP stat payments $ </w:t>
            </w:r>
          </w:p>
        </w:tc>
        <w:tc>
          <w:tcPr>
            <w:tcW w:w="2355" w:type="dxa"/>
            <w:tcBorders>
              <w:top w:val="nil"/>
              <w:left w:val="nil"/>
              <w:bottom w:val="single" w:sz="6" w:space="0" w:color="auto"/>
              <w:right w:val="single" w:sz="6" w:space="0" w:color="auto"/>
            </w:tcBorders>
            <w:shd w:val="clear" w:color="auto" w:fill="auto"/>
            <w:hideMark/>
          </w:tcPr>
          <w:p w14:paraId="1F852EA3" w14:textId="77777777" w:rsidR="005562CF" w:rsidRPr="00813EDA" w:rsidRDefault="005562CF" w:rsidP="005562CF">
            <w:pPr>
              <w:spacing w:after="0" w:line="240" w:lineRule="auto"/>
              <w:ind w:firstLine="0"/>
              <w:jc w:val="left"/>
              <w:textAlignment w:val="baseline"/>
              <w:rPr>
                <w:rFonts w:ascii="Segoe UI" w:eastAsia="Times New Roman" w:hAnsi="Segoe UI" w:cs="Segoe UI"/>
                <w:sz w:val="18"/>
                <w:szCs w:val="18"/>
              </w:rPr>
            </w:pPr>
            <w:r w:rsidRPr="00813EDA">
              <w:rPr>
                <w:rFonts w:ascii="Arial" w:eastAsia="Times New Roman" w:hAnsi="Arial" w:cs="Arial"/>
                <w:sz w:val="20"/>
                <w:szCs w:val="20"/>
              </w:rPr>
              <w:t>Payments in stated time frame </w:t>
            </w:r>
          </w:p>
        </w:tc>
        <w:tc>
          <w:tcPr>
            <w:tcW w:w="1980" w:type="dxa"/>
            <w:tcBorders>
              <w:top w:val="nil"/>
              <w:left w:val="nil"/>
              <w:bottom w:val="single" w:sz="6" w:space="0" w:color="auto"/>
              <w:right w:val="single" w:sz="6" w:space="0" w:color="auto"/>
            </w:tcBorders>
            <w:shd w:val="clear" w:color="auto" w:fill="auto"/>
            <w:hideMark/>
          </w:tcPr>
          <w:p w14:paraId="535AF5EF" w14:textId="64657132" w:rsidR="005562CF" w:rsidRPr="00813EDA" w:rsidRDefault="00947D40" w:rsidP="005562CF">
            <w:pPr>
              <w:spacing w:after="0" w:line="240" w:lineRule="auto"/>
              <w:ind w:firstLine="0"/>
              <w:jc w:val="center"/>
              <w:textAlignment w:val="baseline"/>
              <w:rPr>
                <w:rFonts w:ascii="Segoe UI" w:eastAsia="Times New Roman" w:hAnsi="Segoe UI" w:cs="Segoe UI"/>
                <w:sz w:val="18"/>
                <w:szCs w:val="18"/>
              </w:rPr>
            </w:pPr>
            <w:r w:rsidRPr="00813EDA">
              <w:rPr>
                <w:rFonts w:ascii="Arial" w:eastAsia="Times New Roman" w:hAnsi="Arial" w:cs="Arial"/>
                <w:sz w:val="20"/>
                <w:szCs w:val="20"/>
              </w:rPr>
              <w:t>Monthly AP Activity category: payments excluding intercompany payments</w:t>
            </w:r>
          </w:p>
        </w:tc>
        <w:tc>
          <w:tcPr>
            <w:tcW w:w="1875" w:type="dxa"/>
            <w:tcBorders>
              <w:top w:val="nil"/>
              <w:left w:val="nil"/>
              <w:bottom w:val="single" w:sz="6" w:space="0" w:color="auto"/>
              <w:right w:val="single" w:sz="6" w:space="0" w:color="auto"/>
            </w:tcBorders>
            <w:shd w:val="clear" w:color="auto" w:fill="auto"/>
            <w:hideMark/>
          </w:tcPr>
          <w:p w14:paraId="6399C00B"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1C694741"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0DDF599D"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2E1BA33C" w14:textId="77777777" w:rsidTr="005562CF">
        <w:trPr>
          <w:trHeight w:val="300"/>
        </w:trPr>
        <w:tc>
          <w:tcPr>
            <w:tcW w:w="2490" w:type="dxa"/>
            <w:tcBorders>
              <w:top w:val="nil"/>
              <w:left w:val="single" w:sz="6" w:space="0" w:color="auto"/>
              <w:bottom w:val="single" w:sz="6" w:space="0" w:color="auto"/>
              <w:right w:val="single" w:sz="6" w:space="0" w:color="auto"/>
            </w:tcBorders>
            <w:shd w:val="clear" w:color="auto" w:fill="auto"/>
            <w:hideMark/>
          </w:tcPr>
          <w:p w14:paraId="09FFAEDB"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AP stat holds $ </w:t>
            </w:r>
          </w:p>
        </w:tc>
        <w:tc>
          <w:tcPr>
            <w:tcW w:w="2355" w:type="dxa"/>
            <w:tcBorders>
              <w:top w:val="nil"/>
              <w:left w:val="nil"/>
              <w:bottom w:val="single" w:sz="6" w:space="0" w:color="auto"/>
              <w:right w:val="single" w:sz="6" w:space="0" w:color="auto"/>
            </w:tcBorders>
            <w:shd w:val="clear" w:color="auto" w:fill="auto"/>
            <w:hideMark/>
          </w:tcPr>
          <w:p w14:paraId="30E3CFF1"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amount of payables on hold in stated time frame </w:t>
            </w:r>
          </w:p>
        </w:tc>
        <w:tc>
          <w:tcPr>
            <w:tcW w:w="1980" w:type="dxa"/>
            <w:tcBorders>
              <w:top w:val="nil"/>
              <w:left w:val="nil"/>
              <w:bottom w:val="single" w:sz="6" w:space="0" w:color="auto"/>
              <w:right w:val="single" w:sz="6" w:space="0" w:color="auto"/>
            </w:tcBorders>
            <w:shd w:val="clear" w:color="auto" w:fill="auto"/>
            <w:hideMark/>
          </w:tcPr>
          <w:p w14:paraId="2EAD15DC"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sz w:val="20"/>
                <w:szCs w:val="20"/>
              </w:rPr>
              <w:t>Sum of total AP holds </w:t>
            </w:r>
          </w:p>
        </w:tc>
        <w:tc>
          <w:tcPr>
            <w:tcW w:w="1875" w:type="dxa"/>
            <w:tcBorders>
              <w:top w:val="nil"/>
              <w:left w:val="nil"/>
              <w:bottom w:val="single" w:sz="6" w:space="0" w:color="auto"/>
              <w:right w:val="single" w:sz="6" w:space="0" w:color="auto"/>
            </w:tcBorders>
            <w:shd w:val="clear" w:color="auto" w:fill="auto"/>
            <w:hideMark/>
          </w:tcPr>
          <w:p w14:paraId="412C736F"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61555359"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nil"/>
              <w:left w:val="nil"/>
              <w:bottom w:val="single" w:sz="6" w:space="0" w:color="auto"/>
              <w:right w:val="single" w:sz="6" w:space="0" w:color="auto"/>
            </w:tcBorders>
            <w:shd w:val="clear" w:color="auto" w:fill="auto"/>
            <w:hideMark/>
          </w:tcPr>
          <w:p w14:paraId="216B57FF"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15914207" w14:textId="77777777" w:rsidTr="005562CF">
        <w:trPr>
          <w:trHeight w:val="300"/>
        </w:trPr>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75520737"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AP $ holds by Type </w:t>
            </w:r>
          </w:p>
        </w:tc>
        <w:tc>
          <w:tcPr>
            <w:tcW w:w="2355" w:type="dxa"/>
            <w:tcBorders>
              <w:top w:val="single" w:sz="6" w:space="0" w:color="auto"/>
              <w:left w:val="nil"/>
              <w:bottom w:val="single" w:sz="6" w:space="0" w:color="auto"/>
              <w:right w:val="single" w:sz="6" w:space="0" w:color="auto"/>
            </w:tcBorders>
            <w:shd w:val="clear" w:color="auto" w:fill="auto"/>
            <w:hideMark/>
          </w:tcPr>
          <w:p w14:paraId="66EBC1B0"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AP holds by defined type </w:t>
            </w:r>
          </w:p>
        </w:tc>
        <w:tc>
          <w:tcPr>
            <w:tcW w:w="1980" w:type="dxa"/>
            <w:tcBorders>
              <w:top w:val="single" w:sz="6" w:space="0" w:color="auto"/>
              <w:left w:val="nil"/>
              <w:bottom w:val="single" w:sz="6" w:space="0" w:color="auto"/>
              <w:right w:val="single" w:sz="6" w:space="0" w:color="auto"/>
            </w:tcBorders>
            <w:shd w:val="clear" w:color="auto" w:fill="auto"/>
            <w:hideMark/>
          </w:tcPr>
          <w:p w14:paraId="7D726EC0"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sz w:val="20"/>
                <w:szCs w:val="20"/>
              </w:rPr>
              <w:t>Sum of total AP holds by hold type </w:t>
            </w:r>
          </w:p>
        </w:tc>
        <w:tc>
          <w:tcPr>
            <w:tcW w:w="1875" w:type="dxa"/>
            <w:tcBorders>
              <w:top w:val="single" w:sz="6" w:space="0" w:color="auto"/>
              <w:left w:val="nil"/>
              <w:bottom w:val="single" w:sz="6" w:space="0" w:color="auto"/>
              <w:right w:val="single" w:sz="6" w:space="0" w:color="auto"/>
            </w:tcBorders>
            <w:shd w:val="clear" w:color="auto" w:fill="auto"/>
            <w:hideMark/>
          </w:tcPr>
          <w:p w14:paraId="2A0FB895"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Month/Quarter/PY </w:t>
            </w:r>
          </w:p>
          <w:p w14:paraId="3828F748"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Actual/Forecast/Plan </w:t>
            </w:r>
          </w:p>
        </w:tc>
        <w:tc>
          <w:tcPr>
            <w:tcW w:w="1785" w:type="dxa"/>
            <w:tcBorders>
              <w:top w:val="single" w:sz="6" w:space="0" w:color="auto"/>
              <w:left w:val="nil"/>
              <w:bottom w:val="single" w:sz="6" w:space="0" w:color="auto"/>
              <w:right w:val="single" w:sz="6" w:space="0" w:color="auto"/>
            </w:tcBorders>
            <w:shd w:val="clear" w:color="auto" w:fill="auto"/>
            <w:hideMark/>
          </w:tcPr>
          <w:p w14:paraId="16A3661E"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6DAFC07B" w14:textId="77777777" w:rsidTr="005562CF">
        <w:trPr>
          <w:trHeight w:val="300"/>
        </w:trPr>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009EB1B5" w14:textId="3E9671A6" w:rsidR="005562CF" w:rsidRPr="005562CF" w:rsidRDefault="005562CF" w:rsidP="005562CF">
            <w:pPr>
              <w:spacing w:after="0" w:line="240" w:lineRule="auto"/>
              <w:ind w:firstLine="0"/>
              <w:jc w:val="left"/>
              <w:textAlignment w:val="baseline"/>
              <w:rPr>
                <w:rFonts w:ascii="Arial" w:eastAsia="Times New Roman" w:hAnsi="Arial" w:cs="Arial"/>
                <w:sz w:val="20"/>
                <w:szCs w:val="20"/>
              </w:rPr>
            </w:pPr>
            <w:r w:rsidRPr="5F0A5808">
              <w:rPr>
                <w:rFonts w:ascii="Arial" w:eastAsia="Times New Roman" w:hAnsi="Arial" w:cs="Arial"/>
                <w:sz w:val="20"/>
                <w:szCs w:val="20"/>
              </w:rPr>
              <w:t>Inventory Reserves </w:t>
            </w:r>
            <w:r w:rsidR="5BCFDCAB" w:rsidRPr="5F0A5808">
              <w:rPr>
                <w:rFonts w:ascii="Arial" w:eastAsia="Times New Roman" w:hAnsi="Arial" w:cs="Arial"/>
                <w:sz w:val="20"/>
                <w:szCs w:val="20"/>
              </w:rPr>
              <w:t>for Excess and Obsolete</w:t>
            </w:r>
          </w:p>
        </w:tc>
        <w:tc>
          <w:tcPr>
            <w:tcW w:w="2355" w:type="dxa"/>
            <w:tcBorders>
              <w:top w:val="single" w:sz="6" w:space="0" w:color="auto"/>
              <w:left w:val="nil"/>
              <w:bottom w:val="single" w:sz="6" w:space="0" w:color="auto"/>
              <w:right w:val="single" w:sz="6" w:space="0" w:color="auto"/>
            </w:tcBorders>
            <w:shd w:val="clear" w:color="auto" w:fill="auto"/>
            <w:hideMark/>
          </w:tcPr>
          <w:p w14:paraId="631411D7" w14:textId="5663C3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5F0A5808">
              <w:rPr>
                <w:rFonts w:ascii="Arial" w:eastAsia="Times New Roman" w:hAnsi="Arial" w:cs="Arial"/>
                <w:sz w:val="20"/>
                <w:szCs w:val="20"/>
              </w:rPr>
              <w:t> </w:t>
            </w:r>
            <w:r w:rsidR="19709B4D" w:rsidRPr="5F0A5808">
              <w:rPr>
                <w:rFonts w:ascii="Arial" w:eastAsia="Times New Roman" w:hAnsi="Arial" w:cs="Arial"/>
                <w:sz w:val="20"/>
                <w:szCs w:val="20"/>
              </w:rPr>
              <w:t>Defined inventory $ amount that is deemed old and potentially wont be consumed in the future</w:t>
            </w:r>
          </w:p>
        </w:tc>
        <w:tc>
          <w:tcPr>
            <w:tcW w:w="1980" w:type="dxa"/>
            <w:tcBorders>
              <w:top w:val="single" w:sz="6" w:space="0" w:color="auto"/>
              <w:left w:val="nil"/>
              <w:bottom w:val="single" w:sz="6" w:space="0" w:color="auto"/>
              <w:right w:val="single" w:sz="6" w:space="0" w:color="auto"/>
            </w:tcBorders>
            <w:shd w:val="clear" w:color="auto" w:fill="auto"/>
            <w:hideMark/>
          </w:tcPr>
          <w:p w14:paraId="13FD61F1" w14:textId="0683F222" w:rsidR="005562CF" w:rsidRPr="005562CF" w:rsidRDefault="415A10A1" w:rsidP="005562CF">
            <w:pPr>
              <w:spacing w:after="0" w:line="240" w:lineRule="auto"/>
              <w:ind w:firstLine="0"/>
              <w:jc w:val="center"/>
              <w:textAlignment w:val="baseline"/>
              <w:rPr>
                <w:rFonts w:ascii="Arial" w:eastAsia="Times New Roman" w:hAnsi="Arial" w:cs="Arial"/>
                <w:sz w:val="20"/>
                <w:szCs w:val="20"/>
              </w:rPr>
            </w:pPr>
            <w:r w:rsidRPr="5F0A5808">
              <w:rPr>
                <w:rFonts w:ascii="Arial" w:eastAsia="Times New Roman" w:hAnsi="Arial" w:cs="Arial"/>
                <w:sz w:val="20"/>
                <w:szCs w:val="20"/>
              </w:rPr>
              <w:t>Reserves established for: Full value of any inventory in excess of 2 years demand based on either forec</w:t>
            </w:r>
            <w:r w:rsidR="500D8918" w:rsidRPr="5F0A5808">
              <w:rPr>
                <w:rFonts w:ascii="Arial" w:eastAsia="Times New Roman" w:hAnsi="Arial" w:cs="Arial"/>
                <w:sz w:val="20"/>
                <w:szCs w:val="20"/>
              </w:rPr>
              <w:t>ast, annualized last 12 mos or prior 2 year usage.  The full value of any inventory components not used for +1 year</w:t>
            </w:r>
          </w:p>
          <w:p w14:paraId="7AA30AA7"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color w:val="FF0000"/>
                <w:sz w:val="20"/>
                <w:szCs w:val="20"/>
              </w:rPr>
              <w:t> </w:t>
            </w:r>
          </w:p>
        </w:tc>
        <w:tc>
          <w:tcPr>
            <w:tcW w:w="1875" w:type="dxa"/>
            <w:tcBorders>
              <w:top w:val="single" w:sz="6" w:space="0" w:color="auto"/>
              <w:left w:val="nil"/>
              <w:bottom w:val="single" w:sz="6" w:space="0" w:color="auto"/>
              <w:right w:val="single" w:sz="6" w:space="0" w:color="auto"/>
            </w:tcBorders>
            <w:shd w:val="clear" w:color="auto" w:fill="auto"/>
            <w:hideMark/>
          </w:tcPr>
          <w:p w14:paraId="5BDC9A08" w14:textId="669D930B"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5F0A5808">
              <w:rPr>
                <w:rFonts w:ascii="Arial" w:eastAsia="Times New Roman" w:hAnsi="Arial" w:cs="Arial"/>
                <w:sz w:val="20"/>
                <w:szCs w:val="20"/>
              </w:rPr>
              <w:t> </w:t>
            </w:r>
            <w:r w:rsidR="29A20DD1" w:rsidRPr="5F0A5808">
              <w:rPr>
                <w:rFonts w:ascii="Arial" w:eastAsia="Times New Roman" w:hAnsi="Arial" w:cs="Arial"/>
                <w:sz w:val="20"/>
                <w:szCs w:val="20"/>
              </w:rPr>
              <w:t>To be reviewed quarterly and reviewed by management</w:t>
            </w:r>
          </w:p>
        </w:tc>
        <w:tc>
          <w:tcPr>
            <w:tcW w:w="1785" w:type="dxa"/>
            <w:tcBorders>
              <w:top w:val="single" w:sz="6" w:space="0" w:color="auto"/>
              <w:left w:val="nil"/>
              <w:bottom w:val="single" w:sz="6" w:space="0" w:color="auto"/>
              <w:right w:val="single" w:sz="6" w:space="0" w:color="auto"/>
            </w:tcBorders>
            <w:shd w:val="clear" w:color="auto" w:fill="auto"/>
            <w:hideMark/>
          </w:tcPr>
          <w:p w14:paraId="390E1E5E" w14:textId="442D7DA0" w:rsidR="005562CF" w:rsidRPr="005562CF" w:rsidRDefault="005562CF" w:rsidP="005562CF">
            <w:pPr>
              <w:spacing w:after="0" w:line="240" w:lineRule="auto"/>
              <w:ind w:firstLine="0"/>
              <w:jc w:val="left"/>
              <w:textAlignment w:val="baseline"/>
              <w:rPr>
                <w:rFonts w:ascii="Arial" w:eastAsia="Times New Roman" w:hAnsi="Arial" w:cs="Arial"/>
                <w:sz w:val="20"/>
                <w:szCs w:val="20"/>
              </w:rPr>
            </w:pPr>
            <w:r w:rsidRPr="5F0A5808">
              <w:rPr>
                <w:rFonts w:ascii="Arial" w:eastAsia="Times New Roman" w:hAnsi="Arial" w:cs="Arial"/>
                <w:sz w:val="20"/>
                <w:szCs w:val="20"/>
              </w:rPr>
              <w:t> </w:t>
            </w:r>
            <w:r w:rsidR="5B24BF36" w:rsidRPr="5F0A5808">
              <w:rPr>
                <w:rFonts w:ascii="Arial" w:eastAsia="Times New Roman" w:hAnsi="Arial" w:cs="Arial"/>
                <w:sz w:val="20"/>
                <w:szCs w:val="20"/>
              </w:rPr>
              <w:t>All regions follow this Fortive policy but the mechanics to build up that this number varies by region.  Will docu</w:t>
            </w:r>
            <w:r w:rsidR="64941D4A" w:rsidRPr="5F0A5808">
              <w:rPr>
                <w:rFonts w:ascii="Arial" w:eastAsia="Times New Roman" w:hAnsi="Arial" w:cs="Arial"/>
                <w:sz w:val="20"/>
                <w:szCs w:val="20"/>
              </w:rPr>
              <w:t>ment the buildup in 2022</w:t>
            </w:r>
          </w:p>
        </w:tc>
      </w:tr>
      <w:tr w:rsidR="005562CF" w:rsidRPr="005562CF" w14:paraId="12AAE8FF" w14:textId="77777777" w:rsidTr="005562CF">
        <w:trPr>
          <w:trHeight w:val="300"/>
        </w:trPr>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0A7821B4"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color w:val="FF0000"/>
                <w:sz w:val="20"/>
                <w:szCs w:val="20"/>
              </w:rPr>
              <w:t>Other ?? </w:t>
            </w:r>
          </w:p>
        </w:tc>
        <w:tc>
          <w:tcPr>
            <w:tcW w:w="2355" w:type="dxa"/>
            <w:tcBorders>
              <w:top w:val="single" w:sz="6" w:space="0" w:color="auto"/>
              <w:left w:val="nil"/>
              <w:bottom w:val="single" w:sz="6" w:space="0" w:color="auto"/>
              <w:right w:val="single" w:sz="6" w:space="0" w:color="auto"/>
            </w:tcBorders>
            <w:shd w:val="clear" w:color="auto" w:fill="auto"/>
            <w:hideMark/>
          </w:tcPr>
          <w:p w14:paraId="3DB1A2F9"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c>
          <w:tcPr>
            <w:tcW w:w="1980" w:type="dxa"/>
            <w:tcBorders>
              <w:top w:val="single" w:sz="6" w:space="0" w:color="auto"/>
              <w:left w:val="nil"/>
              <w:bottom w:val="single" w:sz="6" w:space="0" w:color="auto"/>
              <w:right w:val="single" w:sz="6" w:space="0" w:color="auto"/>
            </w:tcBorders>
            <w:shd w:val="clear" w:color="auto" w:fill="auto"/>
            <w:hideMark/>
          </w:tcPr>
          <w:p w14:paraId="62C60737"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color w:val="FF0000"/>
                <w:sz w:val="20"/>
                <w:szCs w:val="20"/>
              </w:rPr>
              <w:t> </w:t>
            </w:r>
          </w:p>
        </w:tc>
        <w:tc>
          <w:tcPr>
            <w:tcW w:w="1875" w:type="dxa"/>
            <w:tcBorders>
              <w:top w:val="single" w:sz="6" w:space="0" w:color="auto"/>
              <w:left w:val="nil"/>
              <w:bottom w:val="single" w:sz="6" w:space="0" w:color="auto"/>
              <w:right w:val="single" w:sz="6" w:space="0" w:color="auto"/>
            </w:tcBorders>
            <w:shd w:val="clear" w:color="auto" w:fill="auto"/>
            <w:hideMark/>
          </w:tcPr>
          <w:p w14:paraId="620FC43C"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c>
          <w:tcPr>
            <w:tcW w:w="1785" w:type="dxa"/>
            <w:tcBorders>
              <w:top w:val="single" w:sz="6" w:space="0" w:color="auto"/>
              <w:left w:val="nil"/>
              <w:bottom w:val="single" w:sz="6" w:space="0" w:color="auto"/>
              <w:right w:val="single" w:sz="6" w:space="0" w:color="auto"/>
            </w:tcBorders>
            <w:shd w:val="clear" w:color="auto" w:fill="auto"/>
            <w:hideMark/>
          </w:tcPr>
          <w:p w14:paraId="11E82A49"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r w:rsidR="005562CF" w:rsidRPr="005562CF" w14:paraId="461BB453" w14:textId="77777777" w:rsidTr="005562CF">
        <w:trPr>
          <w:trHeight w:val="300"/>
        </w:trPr>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41B93423" w14:textId="64B2F6EF" w:rsidR="005562CF" w:rsidRPr="005562CF" w:rsidRDefault="005562CF" w:rsidP="005562CF">
            <w:pPr>
              <w:spacing w:after="0" w:line="240" w:lineRule="auto"/>
              <w:ind w:firstLine="0"/>
              <w:jc w:val="left"/>
              <w:textAlignment w:val="baseline"/>
              <w:rPr>
                <w:rFonts w:ascii="Arial" w:eastAsia="Times New Roman" w:hAnsi="Arial" w:cs="Arial"/>
                <w:color w:val="FF0000"/>
                <w:sz w:val="20"/>
                <w:szCs w:val="20"/>
              </w:rPr>
            </w:pPr>
          </w:p>
        </w:tc>
        <w:tc>
          <w:tcPr>
            <w:tcW w:w="2355" w:type="dxa"/>
            <w:tcBorders>
              <w:top w:val="single" w:sz="6" w:space="0" w:color="auto"/>
              <w:left w:val="nil"/>
              <w:bottom w:val="single" w:sz="6" w:space="0" w:color="auto"/>
              <w:right w:val="single" w:sz="6" w:space="0" w:color="auto"/>
            </w:tcBorders>
            <w:shd w:val="clear" w:color="auto" w:fill="auto"/>
            <w:hideMark/>
          </w:tcPr>
          <w:p w14:paraId="7911F0B6"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c>
          <w:tcPr>
            <w:tcW w:w="1980" w:type="dxa"/>
            <w:tcBorders>
              <w:top w:val="single" w:sz="6" w:space="0" w:color="auto"/>
              <w:left w:val="nil"/>
              <w:bottom w:val="single" w:sz="6" w:space="0" w:color="auto"/>
              <w:right w:val="single" w:sz="6" w:space="0" w:color="auto"/>
            </w:tcBorders>
            <w:shd w:val="clear" w:color="auto" w:fill="auto"/>
            <w:hideMark/>
          </w:tcPr>
          <w:p w14:paraId="404C79B1" w14:textId="77777777" w:rsidR="005562CF" w:rsidRPr="005562CF" w:rsidRDefault="005562CF" w:rsidP="005562CF">
            <w:pPr>
              <w:spacing w:after="0" w:line="240" w:lineRule="auto"/>
              <w:ind w:firstLine="0"/>
              <w:jc w:val="center"/>
              <w:textAlignment w:val="baseline"/>
              <w:rPr>
                <w:rFonts w:ascii="Segoe UI" w:eastAsia="Times New Roman" w:hAnsi="Segoe UI" w:cs="Segoe UI"/>
                <w:sz w:val="18"/>
                <w:szCs w:val="18"/>
              </w:rPr>
            </w:pPr>
            <w:r w:rsidRPr="005562CF">
              <w:rPr>
                <w:rFonts w:ascii="Arial" w:eastAsia="Times New Roman" w:hAnsi="Arial" w:cs="Arial"/>
                <w:color w:val="FF0000"/>
                <w:sz w:val="20"/>
                <w:szCs w:val="20"/>
              </w:rPr>
              <w:t> </w:t>
            </w:r>
          </w:p>
        </w:tc>
        <w:tc>
          <w:tcPr>
            <w:tcW w:w="1875" w:type="dxa"/>
            <w:tcBorders>
              <w:top w:val="single" w:sz="6" w:space="0" w:color="auto"/>
              <w:left w:val="nil"/>
              <w:bottom w:val="single" w:sz="6" w:space="0" w:color="auto"/>
              <w:right w:val="single" w:sz="6" w:space="0" w:color="auto"/>
            </w:tcBorders>
            <w:shd w:val="clear" w:color="auto" w:fill="auto"/>
            <w:hideMark/>
          </w:tcPr>
          <w:p w14:paraId="50E553A4"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c>
          <w:tcPr>
            <w:tcW w:w="1785" w:type="dxa"/>
            <w:tcBorders>
              <w:top w:val="single" w:sz="6" w:space="0" w:color="auto"/>
              <w:left w:val="nil"/>
              <w:bottom w:val="single" w:sz="6" w:space="0" w:color="auto"/>
              <w:right w:val="single" w:sz="6" w:space="0" w:color="auto"/>
            </w:tcBorders>
            <w:shd w:val="clear" w:color="auto" w:fill="auto"/>
            <w:hideMark/>
          </w:tcPr>
          <w:p w14:paraId="08C69A57" w14:textId="77777777" w:rsidR="005562CF" w:rsidRPr="005562CF" w:rsidRDefault="005562CF" w:rsidP="005562CF">
            <w:pPr>
              <w:spacing w:after="0" w:line="240" w:lineRule="auto"/>
              <w:ind w:firstLine="0"/>
              <w:jc w:val="left"/>
              <w:textAlignment w:val="baseline"/>
              <w:rPr>
                <w:rFonts w:ascii="Segoe UI" w:eastAsia="Times New Roman" w:hAnsi="Segoe UI" w:cs="Segoe UI"/>
                <w:sz w:val="18"/>
                <w:szCs w:val="18"/>
              </w:rPr>
            </w:pPr>
            <w:r w:rsidRPr="005562CF">
              <w:rPr>
                <w:rFonts w:ascii="Arial" w:eastAsia="Times New Roman" w:hAnsi="Arial" w:cs="Arial"/>
                <w:sz w:val="20"/>
                <w:szCs w:val="20"/>
              </w:rPr>
              <w:t> </w:t>
            </w:r>
          </w:p>
        </w:tc>
      </w:tr>
    </w:tbl>
    <w:p w14:paraId="018F187E" w14:textId="77777777" w:rsidR="005562CF" w:rsidRPr="005562CF" w:rsidRDefault="005562CF" w:rsidP="005562CF">
      <w:pPr>
        <w:spacing w:after="0" w:line="240" w:lineRule="auto"/>
        <w:jc w:val="left"/>
        <w:textAlignment w:val="baseline"/>
        <w:rPr>
          <w:rFonts w:ascii="Calibri" w:eastAsia="Times New Roman" w:hAnsi="Calibri" w:cs="Calibri"/>
        </w:rPr>
      </w:pPr>
    </w:p>
    <w:p w14:paraId="55BBD9F7" w14:textId="5772B36D" w:rsidR="00491BCC" w:rsidRPr="00491BCC" w:rsidRDefault="00491BCC" w:rsidP="00491BCC">
      <w:pPr>
        <w:rPr>
          <w:b/>
          <w:bCs/>
        </w:rPr>
      </w:pPr>
      <w:r w:rsidRPr="00491BCC">
        <w:rPr>
          <w:b/>
          <w:bCs/>
        </w:rPr>
        <w:t>Tables below are the correct FTV calculations</w:t>
      </w:r>
      <w:r w:rsidR="00A12A3A">
        <w:rPr>
          <w:b/>
          <w:bCs/>
        </w:rPr>
        <w:t xml:space="preserve"> nuances</w:t>
      </w:r>
      <w:r w:rsidRPr="00491BCC">
        <w:rPr>
          <w:b/>
          <w:bCs/>
        </w:rPr>
        <w:t>, and all regions required to apply.</w:t>
      </w:r>
    </w:p>
    <w:p w14:paraId="22A5B99D" w14:textId="63198E4C" w:rsidR="00491BCC" w:rsidRPr="00491BCC" w:rsidRDefault="00491BCC" w:rsidP="00491BCC">
      <w:pPr>
        <w:rPr>
          <w:b/>
          <w:bCs/>
        </w:rPr>
      </w:pPr>
      <w:r w:rsidRPr="00491BCC">
        <w:rPr>
          <w:b/>
          <w:bCs/>
        </w:rPr>
        <w:t>Fluke consolidated view</w:t>
      </w:r>
    </w:p>
    <w:p w14:paraId="4ACE908E" w14:textId="0BB6471D" w:rsidR="00491BCC" w:rsidRPr="00491BCC" w:rsidRDefault="2348CCEA" w:rsidP="00491BCC">
      <w:r>
        <w:rPr>
          <w:noProof/>
        </w:rPr>
        <w:lastRenderedPageBreak/>
        <w:drawing>
          <wp:inline distT="0" distB="0" distL="0" distR="0" wp14:anchorId="3E5BBC10" wp14:editId="201A76E9">
            <wp:extent cx="4572000" cy="3714750"/>
            <wp:effectExtent l="0" t="0" r="0" b="0"/>
            <wp:docPr id="953545207" name="Picture 95354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inline>
        </w:drawing>
      </w:r>
    </w:p>
    <w:p w14:paraId="6674D971" w14:textId="77777777" w:rsidR="00A12A3A" w:rsidRPr="00491BCC" w:rsidRDefault="00A12A3A" w:rsidP="00A12A3A">
      <w:pPr>
        <w:rPr>
          <w:b/>
          <w:bCs/>
        </w:rPr>
      </w:pPr>
      <w:r>
        <w:rPr>
          <w:b/>
          <w:bCs/>
        </w:rPr>
        <w:t>T</w:t>
      </w:r>
      <w:r w:rsidRPr="00491BCC">
        <w:rPr>
          <w:b/>
          <w:bCs/>
        </w:rPr>
        <w:t>able view by entity</w:t>
      </w:r>
    </w:p>
    <w:p w14:paraId="5B1D7ACD" w14:textId="71FC2BD3" w:rsidR="00491BCC" w:rsidRPr="00491BCC" w:rsidRDefault="12FA1462" w:rsidP="00491BCC">
      <w:r>
        <w:rPr>
          <w:noProof/>
        </w:rPr>
        <w:drawing>
          <wp:inline distT="0" distB="0" distL="0" distR="0" wp14:anchorId="5373278E" wp14:editId="464676AD">
            <wp:extent cx="4572000" cy="2962275"/>
            <wp:effectExtent l="0" t="0" r="0" b="0"/>
            <wp:docPr id="504868035" name="Picture 50486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14FD0090" w14:textId="77777777" w:rsidR="00491BCC" w:rsidRPr="00491BCC" w:rsidRDefault="00491BCC" w:rsidP="00491BCC">
      <w:r w:rsidRPr="00491BCC">
        <w:t>Add commentary in table above: Net inventory at entity level excludes SSO inventory accounts that are eliminated in the elimination entities.  This process is completed offline today.  Data is in Hyperion, we can include the math in the UBI reports.</w:t>
      </w:r>
    </w:p>
    <w:p w14:paraId="0D2DC447" w14:textId="77777777" w:rsidR="005562CF" w:rsidRPr="005C053E" w:rsidRDefault="005562CF" w:rsidP="000D4B2C"/>
    <w:p w14:paraId="76766CA2" w14:textId="77777777" w:rsidR="000D4B2C" w:rsidRPr="00084659" w:rsidRDefault="000D4B2C" w:rsidP="000D4B2C">
      <w:pPr>
        <w:pStyle w:val="Heading3"/>
      </w:pPr>
      <w:bookmarkStart w:id="1072" w:name="_Toc91671141"/>
      <w:bookmarkStart w:id="1073" w:name="_Toc1879384874"/>
      <w:bookmarkStart w:id="1074" w:name="_Toc236151637"/>
      <w:bookmarkStart w:id="1075" w:name="_Toc1986906584"/>
      <w:bookmarkStart w:id="1076" w:name="_Toc799514632"/>
      <w:bookmarkStart w:id="1077" w:name="_Toc707171766"/>
      <w:r w:rsidRPr="00084659">
        <w:t>Power BI needed columns</w:t>
      </w:r>
      <w:bookmarkEnd w:id="1072"/>
      <w:r w:rsidRPr="00084659">
        <w:t> </w:t>
      </w:r>
      <w:bookmarkEnd w:id="1073"/>
      <w:bookmarkEnd w:id="1074"/>
      <w:bookmarkEnd w:id="1075"/>
      <w:bookmarkEnd w:id="1076"/>
      <w:bookmarkEnd w:id="1077"/>
    </w:p>
    <w:p w14:paraId="38327797" w14:textId="77777777" w:rsidR="000D4B2C" w:rsidRDefault="000D4B2C" w:rsidP="000D4B2C"/>
    <w:p w14:paraId="0322B5B3" w14:textId="77777777" w:rsidR="000D4B2C" w:rsidRPr="00BC415E" w:rsidRDefault="000D4B2C" w:rsidP="000D4B2C">
      <w:pPr>
        <w:ind w:firstLine="0"/>
      </w:pPr>
      <w:r>
        <w:lastRenderedPageBreak/>
        <w:t>These columns will be captured as part of Dashboard Wireframing sessions and compiled in the Technical Specification Document stored at location - &lt;&lt;TBD&gt;&gt;</w:t>
      </w:r>
    </w:p>
    <w:p w14:paraId="65A13F55" w14:textId="77777777" w:rsidR="000D4B2C" w:rsidRPr="003F6FD5" w:rsidRDefault="000D4B2C" w:rsidP="000D4B2C">
      <w:pPr>
        <w:spacing w:after="0" w:line="240" w:lineRule="auto"/>
        <w:ind w:firstLine="0"/>
        <w:jc w:val="left"/>
        <w:textAlignment w:val="baseline"/>
        <w:rPr>
          <w:rFonts w:ascii="Segoe UI" w:eastAsia="Times New Roman" w:hAnsi="Segoe UI" w:cs="Segoe UI"/>
          <w:sz w:val="18"/>
          <w:szCs w:val="18"/>
        </w:rPr>
      </w:pPr>
      <w:r w:rsidRPr="003F6FD5">
        <w:rPr>
          <w:rFonts w:ascii="Calibri" w:eastAsia="Times New Roman" w:hAnsi="Calibri" w:cs="Calibri"/>
        </w:rPr>
        <w:t> </w:t>
      </w:r>
    </w:p>
    <w:p w14:paraId="76079FA2" w14:textId="77777777" w:rsidR="000D4B2C" w:rsidRDefault="000D4B2C" w:rsidP="000D4B2C">
      <w:pPr>
        <w:pStyle w:val="Heading3"/>
      </w:pPr>
      <w:bookmarkStart w:id="1078" w:name="_Toc1027649151"/>
      <w:bookmarkStart w:id="1079" w:name="_Toc1659773234"/>
      <w:bookmarkStart w:id="1080" w:name="_Toc1066851613"/>
      <w:bookmarkStart w:id="1081" w:name="_Toc1656233819"/>
      <w:bookmarkStart w:id="1082" w:name="_Toc1518401707"/>
      <w:r>
        <w:t xml:space="preserve">  </w:t>
      </w:r>
      <w:bookmarkStart w:id="1083" w:name="_Toc91671142"/>
      <w:r>
        <w:t>KPI Inclusions and/or exclusion from Dashboard</w:t>
      </w:r>
      <w:bookmarkEnd w:id="1083"/>
      <w:r w:rsidRPr="00651232">
        <w:t> </w:t>
      </w:r>
      <w:bookmarkEnd w:id="1078"/>
      <w:bookmarkEnd w:id="1079"/>
      <w:bookmarkEnd w:id="1080"/>
      <w:bookmarkEnd w:id="1081"/>
      <w:bookmarkEnd w:id="1082"/>
    </w:p>
    <w:p w14:paraId="6F95AD42" w14:textId="77777777" w:rsidR="00E17E6F" w:rsidRDefault="00E17E6F" w:rsidP="00E17E6F">
      <w:pPr>
        <w:ind w:firstLine="0"/>
      </w:pPr>
    </w:p>
    <w:p w14:paraId="315CBF19" w14:textId="5C24A3ED" w:rsidR="000D4B2C" w:rsidRDefault="00C27F19" w:rsidP="00E17E6F">
      <w:pPr>
        <w:ind w:firstLine="0"/>
      </w:pPr>
      <w:r w:rsidRPr="00E17E6F">
        <w:t>Need to ensure easy identification of Inter-company transactions.  For example, within Fortive there are intercompany receivables to other Fortive companies are included in the WC calculation as well as rebate liability.  Fortive also has intercompany payables (AP) in the WC calculation. </w:t>
      </w:r>
    </w:p>
    <w:p w14:paraId="04B1AB1F" w14:textId="77777777" w:rsidR="00E17E6F" w:rsidRPr="009B1209" w:rsidRDefault="00E17E6F" w:rsidP="00E17E6F">
      <w:pPr>
        <w:ind w:firstLine="0"/>
      </w:pPr>
    </w:p>
    <w:p w14:paraId="4E1BFEC5" w14:textId="77777777" w:rsidR="000D4B2C" w:rsidRPr="001C5D4B" w:rsidRDefault="000D4B2C" w:rsidP="000D4B2C">
      <w:pPr>
        <w:pStyle w:val="Heading3"/>
        <w:rPr>
          <w:rFonts w:ascii="Calibri" w:hAnsi="Calibri" w:cs="Calibri"/>
        </w:rPr>
      </w:pPr>
      <w:bookmarkStart w:id="1084" w:name="_Toc1253589330"/>
      <w:bookmarkStart w:id="1085" w:name="_Toc1566372576"/>
      <w:bookmarkStart w:id="1086" w:name="_Toc1999188991"/>
      <w:bookmarkStart w:id="1087" w:name="_Toc1140864774"/>
      <w:bookmarkStart w:id="1088" w:name="_Toc1861862071"/>
      <w:bookmarkStart w:id="1089" w:name="_Toc91671143"/>
      <w:r w:rsidRPr="00AD1F1C">
        <w:t>Targets</w:t>
      </w:r>
      <w:bookmarkEnd w:id="1084"/>
      <w:bookmarkEnd w:id="1085"/>
      <w:bookmarkEnd w:id="1086"/>
      <w:bookmarkEnd w:id="1087"/>
      <w:bookmarkEnd w:id="1088"/>
      <w:bookmarkEnd w:id="1089"/>
    </w:p>
    <w:p w14:paraId="50B95E52" w14:textId="77777777" w:rsidR="004F3983" w:rsidRPr="00395E46" w:rsidRDefault="004F3983" w:rsidP="004F3983">
      <w:pPr>
        <w:spacing w:after="0" w:line="240" w:lineRule="auto"/>
        <w:ind w:firstLine="0"/>
        <w:textAlignment w:val="baseline"/>
      </w:pPr>
      <w:r w:rsidRPr="00395E46">
        <w:t>For any WC target(s) variations that are not loaded in Hyperion we will have the ability to load targets into the data lake for reporting automation.  The below is intended to capture all the possible WC related targets that Fluke requires. </w:t>
      </w:r>
    </w:p>
    <w:p w14:paraId="72646041" w14:textId="77777777" w:rsidR="004F3983" w:rsidRPr="00395E46" w:rsidRDefault="004F3983" w:rsidP="004F3983">
      <w:pPr>
        <w:spacing w:after="0" w:line="240" w:lineRule="auto"/>
        <w:ind w:firstLine="0"/>
        <w:jc w:val="left"/>
        <w:textAlignment w:val="baseline"/>
      </w:pPr>
      <w:r w:rsidRPr="00395E46">
        <w:t>The dimension and granularity for these targets can be defined as follows. </w:t>
      </w:r>
    </w:p>
    <w:p w14:paraId="0FCD901B" w14:textId="77777777" w:rsidR="004F3983" w:rsidRPr="004F3983" w:rsidRDefault="004F3983" w:rsidP="004F3983">
      <w:pPr>
        <w:spacing w:after="0" w:line="240" w:lineRule="auto"/>
        <w:ind w:firstLine="0"/>
        <w:textAlignment w:val="baseline"/>
        <w:rPr>
          <w:rFonts w:ascii="Segoe UI" w:eastAsia="Times New Roman" w:hAnsi="Segoe UI" w:cs="Segoe UI"/>
          <w:sz w:val="18"/>
          <w:szCs w:val="18"/>
        </w:rPr>
      </w:pPr>
      <w:r w:rsidRPr="004F3983">
        <w:rPr>
          <w:rFonts w:ascii="Arial" w:eastAsia="Times New Roman" w:hAnsi="Arial" w:cs="Arial"/>
        </w:rPr>
        <w:t> </w:t>
      </w:r>
    </w:p>
    <w:p w14:paraId="5C1E2443" w14:textId="77777777" w:rsidR="004F3983" w:rsidRPr="00395E46" w:rsidRDefault="004F3983" w:rsidP="0016103C">
      <w:pPr>
        <w:pStyle w:val="ListParagraph"/>
        <w:numPr>
          <w:ilvl w:val="0"/>
          <w:numId w:val="104"/>
        </w:numPr>
        <w:spacing w:after="0" w:line="240" w:lineRule="auto"/>
        <w:textAlignment w:val="baseline"/>
      </w:pPr>
      <w:r w:rsidRPr="00395E46">
        <w:rPr>
          <w:b/>
          <w:bCs/>
        </w:rPr>
        <w:t>DSO Target</w:t>
      </w:r>
      <w:r w:rsidRPr="00395E46">
        <w:t>: ‘x.x’ days for each time period.  Target set annually then updated during the forecast cycles each fiscal month – for each commercial Region or BU, Entity and total Fluke </w:t>
      </w:r>
    </w:p>
    <w:p w14:paraId="0B6210FC" w14:textId="28D8D5B5" w:rsidR="004F3983" w:rsidRPr="00395E46" w:rsidRDefault="004F3983" w:rsidP="00395E46">
      <w:pPr>
        <w:spacing w:after="0" w:line="240" w:lineRule="auto"/>
        <w:ind w:firstLine="48"/>
        <w:textAlignment w:val="baseline"/>
      </w:pPr>
    </w:p>
    <w:p w14:paraId="4C324393" w14:textId="77777777" w:rsidR="004F3983" w:rsidRPr="00395E46" w:rsidRDefault="004F3983" w:rsidP="0016103C">
      <w:pPr>
        <w:pStyle w:val="ListParagraph"/>
        <w:numPr>
          <w:ilvl w:val="0"/>
          <w:numId w:val="104"/>
        </w:numPr>
        <w:spacing w:after="0" w:line="240" w:lineRule="auto"/>
        <w:textAlignment w:val="baseline"/>
      </w:pPr>
      <w:r w:rsidRPr="003056E7">
        <w:rPr>
          <w:b/>
          <w:bCs/>
        </w:rPr>
        <w:t>Accounts Receivables Target:</w:t>
      </w:r>
      <w:r w:rsidRPr="00395E46">
        <w:t> $$ dollars for each time period.  Target set annually then updated during the forecast cycles each fiscal month – for each commercial Region or BU, Entity and total Fluke </w:t>
      </w:r>
    </w:p>
    <w:p w14:paraId="3F5748CD" w14:textId="1B52F9E8" w:rsidR="004F3983" w:rsidRPr="00395E46" w:rsidRDefault="004F3983" w:rsidP="00395E46">
      <w:pPr>
        <w:spacing w:after="0" w:line="240" w:lineRule="auto"/>
        <w:ind w:firstLine="48"/>
        <w:textAlignment w:val="baseline"/>
      </w:pPr>
    </w:p>
    <w:p w14:paraId="1290B79E" w14:textId="77777777" w:rsidR="004F3983" w:rsidRPr="00395E46" w:rsidRDefault="004F3983" w:rsidP="0016103C">
      <w:pPr>
        <w:pStyle w:val="ListParagraph"/>
        <w:numPr>
          <w:ilvl w:val="0"/>
          <w:numId w:val="104"/>
        </w:numPr>
        <w:spacing w:after="0" w:line="240" w:lineRule="auto"/>
        <w:textAlignment w:val="baseline"/>
      </w:pPr>
      <w:r w:rsidRPr="003056E7">
        <w:rPr>
          <w:b/>
          <w:bCs/>
        </w:rPr>
        <w:t>Inventory Turns Target:</w:t>
      </w:r>
      <w:r w:rsidRPr="00395E46">
        <w:t> ‘x.x’ turns for each time period.  Target  set annually updated during the forecast cycles each fiscal month - for each commercial Region or BU and total Fluke </w:t>
      </w:r>
    </w:p>
    <w:p w14:paraId="54E0E564" w14:textId="37561C4A" w:rsidR="004F3983" w:rsidRPr="00395E46" w:rsidRDefault="004F3983" w:rsidP="00395E46">
      <w:pPr>
        <w:spacing w:after="0" w:line="240" w:lineRule="auto"/>
        <w:ind w:firstLine="48"/>
        <w:textAlignment w:val="baseline"/>
      </w:pPr>
    </w:p>
    <w:p w14:paraId="52CD019F" w14:textId="77777777" w:rsidR="004F3983" w:rsidRPr="00395E46" w:rsidRDefault="004F3983" w:rsidP="0016103C">
      <w:pPr>
        <w:pStyle w:val="ListParagraph"/>
        <w:numPr>
          <w:ilvl w:val="0"/>
          <w:numId w:val="104"/>
        </w:numPr>
        <w:spacing w:after="0" w:line="240" w:lineRule="auto"/>
        <w:textAlignment w:val="baseline"/>
      </w:pPr>
      <w:r w:rsidRPr="003056E7">
        <w:rPr>
          <w:b/>
          <w:bCs/>
        </w:rPr>
        <w:t>DPO Target:</w:t>
      </w:r>
      <w:r w:rsidRPr="00395E46">
        <w:t> ‘x.x’ days for each time period.  Target set annually then updated during the forecast cycles each fiscal month – for each commercial Region or BU, Entity and total Fluke </w:t>
      </w:r>
    </w:p>
    <w:p w14:paraId="1DC417DE" w14:textId="58634E6F" w:rsidR="004F3983" w:rsidRPr="00395E46" w:rsidRDefault="004F3983" w:rsidP="00395E46">
      <w:pPr>
        <w:spacing w:after="0" w:line="240" w:lineRule="auto"/>
        <w:ind w:firstLine="48"/>
        <w:textAlignment w:val="baseline"/>
      </w:pPr>
    </w:p>
    <w:p w14:paraId="06D450BB" w14:textId="77777777" w:rsidR="004F3983" w:rsidRPr="00395E46" w:rsidRDefault="004F3983" w:rsidP="0016103C">
      <w:pPr>
        <w:pStyle w:val="ListParagraph"/>
        <w:numPr>
          <w:ilvl w:val="0"/>
          <w:numId w:val="104"/>
        </w:numPr>
        <w:spacing w:after="0" w:line="240" w:lineRule="auto"/>
        <w:textAlignment w:val="baseline"/>
      </w:pPr>
      <w:r w:rsidRPr="003056E7">
        <w:rPr>
          <w:b/>
          <w:bCs/>
        </w:rPr>
        <w:t>WC Turns Target:</w:t>
      </w:r>
      <w:r w:rsidRPr="00395E46">
        <w:t> ‘x.x’ turns for each time period.  Target  set annually updated during the forecast cycles each fiscal month - for each commercial Region or BU and total Fluke </w:t>
      </w:r>
    </w:p>
    <w:p w14:paraId="1A29C870" w14:textId="6E34FE0F" w:rsidR="004F3983" w:rsidRPr="00395E46" w:rsidRDefault="004F3983" w:rsidP="00395E46">
      <w:pPr>
        <w:spacing w:after="0" w:line="240" w:lineRule="auto"/>
        <w:ind w:firstLine="48"/>
        <w:textAlignment w:val="baseline"/>
      </w:pPr>
    </w:p>
    <w:p w14:paraId="4FFB347F" w14:textId="71F6EE8C" w:rsidR="004F3983" w:rsidRPr="00B044D8" w:rsidRDefault="004F3983" w:rsidP="0016103C">
      <w:pPr>
        <w:pStyle w:val="ListParagraph"/>
        <w:numPr>
          <w:ilvl w:val="0"/>
          <w:numId w:val="104"/>
        </w:numPr>
        <w:spacing w:after="0" w:line="240" w:lineRule="auto"/>
        <w:textAlignment w:val="baseline"/>
        <w:rPr>
          <w:highlight w:val="yellow"/>
        </w:rPr>
      </w:pPr>
      <w:r w:rsidRPr="00B044D8">
        <w:rPr>
          <w:highlight w:val="yellow"/>
        </w:rPr>
        <w:t>Other targets  </w:t>
      </w:r>
    </w:p>
    <w:p w14:paraId="7319D4BC" w14:textId="77777777" w:rsidR="004F3983" w:rsidRPr="004F3983" w:rsidRDefault="004F3983" w:rsidP="004F3983">
      <w:pPr>
        <w:spacing w:after="0" w:line="240" w:lineRule="auto"/>
        <w:ind w:left="720" w:firstLine="0"/>
        <w:jc w:val="left"/>
        <w:textAlignment w:val="baseline"/>
        <w:rPr>
          <w:rFonts w:ascii="Segoe UI" w:eastAsia="Times New Roman" w:hAnsi="Segoe UI" w:cs="Segoe UI"/>
          <w:sz w:val="18"/>
          <w:szCs w:val="18"/>
        </w:rPr>
      </w:pPr>
      <w:r w:rsidRPr="004F3983">
        <w:rPr>
          <w:rFonts w:ascii="Arial" w:eastAsia="Times New Roman" w:hAnsi="Arial" w:cs="Arial"/>
        </w:rPr>
        <w:t> </w:t>
      </w:r>
    </w:p>
    <w:p w14:paraId="3FEEE82A" w14:textId="1AC7196C" w:rsidR="000D4B2C" w:rsidRPr="00C677D5" w:rsidRDefault="000D4B2C" w:rsidP="000D4B2C">
      <w:pPr>
        <w:pStyle w:val="Heading3"/>
        <w:tabs>
          <w:tab w:val="left" w:pos="630"/>
          <w:tab w:val="left" w:pos="810"/>
        </w:tabs>
      </w:pPr>
      <w:bookmarkStart w:id="1090" w:name="_Toc446620249"/>
      <w:bookmarkStart w:id="1091" w:name="_Toc2130187139"/>
      <w:bookmarkStart w:id="1092" w:name="_Toc1966821000"/>
      <w:bookmarkStart w:id="1093" w:name="_Toc641481073"/>
      <w:bookmarkStart w:id="1094" w:name="_Toc1860546666"/>
      <w:r>
        <w:t xml:space="preserve">  </w:t>
      </w:r>
      <w:bookmarkStart w:id="1095" w:name="_Toc91671144"/>
      <w:r w:rsidRPr="00C677D5">
        <w:t>Additional or future needs</w:t>
      </w:r>
      <w:bookmarkEnd w:id="1095"/>
      <w:r w:rsidRPr="00C677D5">
        <w:t> </w:t>
      </w:r>
      <w:bookmarkEnd w:id="1090"/>
      <w:bookmarkEnd w:id="1091"/>
      <w:bookmarkEnd w:id="1092"/>
      <w:bookmarkEnd w:id="1093"/>
      <w:bookmarkEnd w:id="1094"/>
    </w:p>
    <w:p w14:paraId="4B4D56D8" w14:textId="2E80B284" w:rsidR="000D4B2C" w:rsidRDefault="000D4B2C" w:rsidP="000D4B2C">
      <w:pPr>
        <w:pStyle w:val="NoSpacing"/>
      </w:pPr>
    </w:p>
    <w:p w14:paraId="256C7852" w14:textId="4C6C4C41" w:rsidR="000D4B2C" w:rsidRDefault="004F3983" w:rsidP="00B044D8">
      <w:pPr>
        <w:spacing w:after="0" w:line="240" w:lineRule="auto"/>
        <w:ind w:firstLine="0"/>
        <w:textAlignment w:val="baseline"/>
      </w:pPr>
      <w:r w:rsidRPr="00B044D8">
        <w:t>Automated variance reconciliations.   </w:t>
      </w:r>
    </w:p>
    <w:p w14:paraId="21F8C1CE" w14:textId="77777777" w:rsidR="000D4B2C" w:rsidRPr="000D4B2C" w:rsidRDefault="000D4B2C" w:rsidP="000D4B2C"/>
    <w:p w14:paraId="62F906AC" w14:textId="162B9D87" w:rsidR="008336C4" w:rsidRPr="00BE7DD9" w:rsidRDefault="00BF52BE" w:rsidP="00A4681A">
      <w:pPr>
        <w:pStyle w:val="Heading1"/>
        <w:ind w:left="0"/>
      </w:pPr>
      <w:bookmarkStart w:id="1096" w:name="_Toc80613936"/>
      <w:bookmarkStart w:id="1097" w:name="_Toc471756573"/>
      <w:bookmarkStart w:id="1098" w:name="_Toc400153532"/>
      <w:bookmarkStart w:id="1099" w:name="_Toc1466062946"/>
      <w:bookmarkStart w:id="1100" w:name="_Toc1365863980"/>
      <w:bookmarkStart w:id="1101" w:name="_Toc46151494"/>
      <w:bookmarkStart w:id="1102" w:name="_Toc91671145"/>
      <w:r>
        <w:lastRenderedPageBreak/>
        <w:t>Core Value Focus Area</w:t>
      </w:r>
      <w:r w:rsidR="45B28E96">
        <w:t xml:space="preserve"> - </w:t>
      </w:r>
      <w:r w:rsidR="1B5141F9">
        <w:t>Quality</w:t>
      </w:r>
      <w:bookmarkEnd w:id="1096"/>
      <w:bookmarkEnd w:id="1097"/>
      <w:bookmarkEnd w:id="1098"/>
      <w:bookmarkEnd w:id="1099"/>
      <w:bookmarkEnd w:id="1100"/>
      <w:bookmarkEnd w:id="1101"/>
      <w:bookmarkEnd w:id="1102"/>
    </w:p>
    <w:p w14:paraId="428174EF" w14:textId="41185F2C" w:rsidR="008336C4" w:rsidRDefault="00BF52BE" w:rsidP="00A4681A">
      <w:pPr>
        <w:pStyle w:val="Heading1"/>
        <w:ind w:left="0"/>
      </w:pPr>
      <w:bookmarkStart w:id="1103" w:name="_Toc80613937"/>
      <w:bookmarkStart w:id="1104" w:name="_Toc1191545400"/>
      <w:bookmarkStart w:id="1105" w:name="_Toc938295462"/>
      <w:bookmarkStart w:id="1106" w:name="_Toc1886112670"/>
      <w:bookmarkStart w:id="1107" w:name="_Toc1706009907"/>
      <w:bookmarkStart w:id="1108" w:name="_Toc667296798"/>
      <w:bookmarkStart w:id="1109" w:name="_Toc91671146"/>
      <w:r>
        <w:t>Core Value Focus Area</w:t>
      </w:r>
      <w:r w:rsidR="0D5B4178">
        <w:t xml:space="preserve"> </w:t>
      </w:r>
      <w:r w:rsidR="00D35B2A">
        <w:t>–</w:t>
      </w:r>
      <w:r w:rsidR="0D5B4178">
        <w:t xml:space="preserve"> </w:t>
      </w:r>
      <w:r w:rsidR="1B5141F9">
        <w:t>People</w:t>
      </w:r>
      <w:bookmarkEnd w:id="1103"/>
      <w:bookmarkEnd w:id="1104"/>
      <w:bookmarkEnd w:id="1105"/>
      <w:bookmarkEnd w:id="1106"/>
      <w:bookmarkEnd w:id="1107"/>
      <w:bookmarkEnd w:id="1108"/>
      <w:bookmarkEnd w:id="1109"/>
    </w:p>
    <w:p w14:paraId="51508A1E" w14:textId="059FC332" w:rsidR="00D35B2A" w:rsidRPr="00BE7DD9" w:rsidRDefault="00BF52BE" w:rsidP="00A4681A">
      <w:pPr>
        <w:pStyle w:val="Heading1"/>
        <w:ind w:left="0"/>
      </w:pPr>
      <w:bookmarkStart w:id="1110" w:name="_Toc80613938"/>
      <w:bookmarkStart w:id="1111" w:name="_Toc1341661485"/>
      <w:bookmarkStart w:id="1112" w:name="_Toc1777961084"/>
      <w:bookmarkStart w:id="1113" w:name="_Toc1591413211"/>
      <w:bookmarkStart w:id="1114" w:name="_Toc739324716"/>
      <w:bookmarkStart w:id="1115" w:name="_Toc1535587857"/>
      <w:bookmarkStart w:id="1116" w:name="_Toc91671147"/>
      <w:r>
        <w:t>Core Value Focus Area</w:t>
      </w:r>
      <w:r w:rsidR="00D35B2A">
        <w:t xml:space="preserve"> - Return on Investments</w:t>
      </w:r>
      <w:bookmarkEnd w:id="1110"/>
      <w:bookmarkEnd w:id="1111"/>
      <w:bookmarkEnd w:id="1112"/>
      <w:bookmarkEnd w:id="1113"/>
      <w:bookmarkEnd w:id="1114"/>
      <w:bookmarkEnd w:id="1115"/>
      <w:bookmarkEnd w:id="1116"/>
    </w:p>
    <w:p w14:paraId="494BDD2C" w14:textId="5A95648E" w:rsidR="005D18A9" w:rsidRDefault="005D18A9" w:rsidP="00842CDC">
      <w:pPr>
        <w:pStyle w:val="Heading1"/>
        <w:ind w:left="0"/>
      </w:pPr>
      <w:bookmarkStart w:id="1117" w:name="_Toc80613939"/>
      <w:bookmarkStart w:id="1118" w:name="_Toc537276718"/>
      <w:bookmarkStart w:id="1119" w:name="_Toc1952501016"/>
      <w:bookmarkStart w:id="1120" w:name="_Toc75575940"/>
      <w:bookmarkStart w:id="1121" w:name="_Toc1453444260"/>
      <w:bookmarkStart w:id="1122" w:name="_Toc1224149340"/>
      <w:bookmarkStart w:id="1123" w:name="_Toc91671148"/>
      <w:r>
        <w:t xml:space="preserve">Non-Functional </w:t>
      </w:r>
      <w:r w:rsidR="00785C7A">
        <w:t>Specifications</w:t>
      </w:r>
      <w:bookmarkEnd w:id="1117"/>
      <w:bookmarkEnd w:id="1118"/>
      <w:bookmarkEnd w:id="1119"/>
      <w:bookmarkEnd w:id="1120"/>
      <w:bookmarkEnd w:id="1121"/>
      <w:bookmarkEnd w:id="1122"/>
      <w:bookmarkEnd w:id="1123"/>
    </w:p>
    <w:p w14:paraId="3F547140" w14:textId="062F65A9" w:rsidR="00773601" w:rsidRDefault="002A4794" w:rsidP="00C5768F">
      <w:pPr>
        <w:pStyle w:val="Heading2"/>
      </w:pPr>
      <w:bookmarkStart w:id="1124" w:name="_Toc80613940"/>
      <w:bookmarkStart w:id="1125" w:name="_Toc358290301"/>
      <w:bookmarkStart w:id="1126" w:name="_Toc1341717078"/>
      <w:bookmarkStart w:id="1127" w:name="_Toc608884381"/>
      <w:bookmarkStart w:id="1128" w:name="_Toc713379356"/>
      <w:bookmarkStart w:id="1129" w:name="_Toc61140103"/>
      <w:bookmarkStart w:id="1130" w:name="_Toc91671149"/>
      <w:r>
        <w:t>Visualization Requirements</w:t>
      </w:r>
      <w:r w:rsidR="009B4765">
        <w:t xml:space="preserve"> &lt;&lt;TBD on wireframe sessions</w:t>
      </w:r>
      <w:r w:rsidR="00887E6D">
        <w:t>, Dash</w:t>
      </w:r>
      <w:r w:rsidR="00BE1046">
        <w:t>board</w:t>
      </w:r>
      <w:r w:rsidR="009B4765">
        <w:t>&gt;&gt;</w:t>
      </w:r>
      <w:bookmarkEnd w:id="1124"/>
      <w:bookmarkEnd w:id="1125"/>
      <w:bookmarkEnd w:id="1126"/>
      <w:bookmarkEnd w:id="1127"/>
      <w:bookmarkEnd w:id="1128"/>
      <w:bookmarkEnd w:id="1129"/>
      <w:bookmarkEnd w:id="1130"/>
    </w:p>
    <w:p w14:paraId="0A1767FD" w14:textId="03AF3A0A" w:rsidR="009502A9" w:rsidRDefault="00BD4F29" w:rsidP="6EA1FDAA">
      <w:pPr>
        <w:pStyle w:val="Heading2"/>
      </w:pPr>
      <w:bookmarkStart w:id="1131" w:name="_Toc80613941"/>
      <w:bookmarkStart w:id="1132" w:name="_Toc770671009"/>
      <w:bookmarkStart w:id="1133" w:name="_Toc1948110483"/>
      <w:bookmarkStart w:id="1134" w:name="_Toc743183868"/>
      <w:bookmarkStart w:id="1135" w:name="_Toc281124899"/>
      <w:bookmarkStart w:id="1136" w:name="_Toc933990595"/>
      <w:bookmarkStart w:id="1137" w:name="_Toc91671150"/>
      <w:r>
        <w:t>Standard Reporting Requirements</w:t>
      </w:r>
      <w:r w:rsidR="000E2CB5">
        <w:t xml:space="preserve"> &lt;&lt;TBD on wireframe sessions, Dashboard&gt;&gt;</w:t>
      </w:r>
      <w:bookmarkEnd w:id="1131"/>
      <w:bookmarkEnd w:id="1132"/>
      <w:bookmarkEnd w:id="1133"/>
      <w:bookmarkEnd w:id="1134"/>
      <w:bookmarkEnd w:id="1135"/>
      <w:bookmarkEnd w:id="1136"/>
      <w:bookmarkEnd w:id="1137"/>
    </w:p>
    <w:p w14:paraId="74524BED" w14:textId="75A3F476" w:rsidR="00AF6605" w:rsidRDefault="00AF6605" w:rsidP="00AF6605"/>
    <w:p w14:paraId="2B91D563" w14:textId="07C90027" w:rsidR="0007266E" w:rsidRDefault="00F81895" w:rsidP="0007266E">
      <w:pPr>
        <w:pStyle w:val="Heading3"/>
      </w:pPr>
      <w:bookmarkStart w:id="1138" w:name="_Toc80613942"/>
      <w:bookmarkStart w:id="1139" w:name="_Toc1791744282"/>
      <w:bookmarkStart w:id="1140" w:name="_Toc1743589442"/>
      <w:bookmarkStart w:id="1141" w:name="_Toc330349080"/>
      <w:bookmarkStart w:id="1142" w:name="_Toc553472763"/>
      <w:bookmarkStart w:id="1143" w:name="_Toc2031077504"/>
      <w:bookmarkStart w:id="1144" w:name="_Toc91671151"/>
      <w:r>
        <w:t>OTD</w:t>
      </w:r>
      <w:bookmarkEnd w:id="1138"/>
      <w:bookmarkEnd w:id="1139"/>
      <w:bookmarkEnd w:id="1140"/>
      <w:bookmarkEnd w:id="1141"/>
      <w:bookmarkEnd w:id="1142"/>
      <w:bookmarkEnd w:id="1143"/>
      <w:bookmarkEnd w:id="1144"/>
    </w:p>
    <w:p w14:paraId="2A79908D" w14:textId="77777777" w:rsidR="00423F72" w:rsidRPr="005C400A" w:rsidRDefault="44F309B9" w:rsidP="00E77983">
      <w:pPr>
        <w:pStyle w:val="ListParagraph"/>
        <w:numPr>
          <w:ilvl w:val="0"/>
          <w:numId w:val="54"/>
        </w:numPr>
        <w:spacing w:after="0" w:line="240" w:lineRule="auto"/>
        <w:textAlignment w:val="baseline"/>
        <w:rPr>
          <w:rFonts w:ascii="Segoe UI" w:hAnsi="Segoe UI"/>
          <w:sz w:val="18"/>
          <w:szCs w:val="18"/>
        </w:rPr>
      </w:pPr>
      <w:r w:rsidRPr="06272A4D">
        <w:rPr>
          <w:rFonts w:ascii="Calibri" w:hAnsi="Calibri"/>
        </w:rPr>
        <w:t>KPI Visuals</w:t>
      </w:r>
      <w:r w:rsidRPr="06272A4D">
        <w:rPr>
          <w:rFonts w:ascii="Calibri" w:eastAsia="Times New Roman" w:hAnsi="Calibri" w:cs="Calibri"/>
        </w:rPr>
        <w:t> </w:t>
      </w:r>
    </w:p>
    <w:p w14:paraId="14AB369C" w14:textId="0A1374D6" w:rsidR="00423F72" w:rsidRPr="005C400A" w:rsidRDefault="44F309B9" w:rsidP="00E77983">
      <w:pPr>
        <w:pStyle w:val="ListParagraph"/>
        <w:numPr>
          <w:ilvl w:val="0"/>
          <w:numId w:val="54"/>
        </w:numPr>
        <w:spacing w:after="0" w:line="240" w:lineRule="auto"/>
        <w:textAlignment w:val="baseline"/>
        <w:rPr>
          <w:rFonts w:ascii="Segoe UI" w:hAnsi="Segoe UI"/>
          <w:sz w:val="18"/>
          <w:szCs w:val="18"/>
        </w:rPr>
      </w:pPr>
      <w:r w:rsidRPr="06272A4D">
        <w:rPr>
          <w:rFonts w:ascii="Calibri" w:hAnsi="Calibri"/>
        </w:rPr>
        <w:t>Navigation of in-depth analysis for the KPI</w:t>
      </w:r>
      <w:r w:rsidRPr="06272A4D">
        <w:rPr>
          <w:rFonts w:ascii="Calibri" w:eastAsia="Times New Roman" w:hAnsi="Calibri" w:cs="Calibri"/>
        </w:rPr>
        <w:t> </w:t>
      </w:r>
      <w:r w:rsidRPr="06272A4D">
        <w:rPr>
          <w:rFonts w:ascii="Calibri" w:hAnsi="Calibri"/>
        </w:rPr>
        <w:t>cards(If the indicator is red then, on-click we can show summary table or relevant data</w:t>
      </w:r>
      <w:r w:rsidRPr="06272A4D">
        <w:rPr>
          <w:rFonts w:ascii="Calibri" w:eastAsia="Times New Roman" w:hAnsi="Calibri" w:cs="Calibri"/>
        </w:rPr>
        <w:t> </w:t>
      </w:r>
      <w:r w:rsidRPr="06272A4D">
        <w:rPr>
          <w:rFonts w:ascii="Calibri" w:hAnsi="Calibri"/>
        </w:rPr>
        <w:t>points )</w:t>
      </w:r>
      <w:r w:rsidRPr="06272A4D">
        <w:rPr>
          <w:rFonts w:ascii="Calibri" w:eastAsia="Times New Roman" w:hAnsi="Calibri" w:cs="Calibri"/>
        </w:rPr>
        <w:t> </w:t>
      </w:r>
    </w:p>
    <w:p w14:paraId="075AB9CB" w14:textId="77777777" w:rsidR="00423F72" w:rsidRPr="005C400A" w:rsidRDefault="44F309B9" w:rsidP="00E77983">
      <w:pPr>
        <w:pStyle w:val="ListParagraph"/>
        <w:numPr>
          <w:ilvl w:val="0"/>
          <w:numId w:val="54"/>
        </w:numPr>
        <w:spacing w:after="0" w:line="240" w:lineRule="auto"/>
        <w:textAlignment w:val="baseline"/>
        <w:rPr>
          <w:rFonts w:ascii="Segoe UI" w:hAnsi="Segoe UI"/>
          <w:sz w:val="18"/>
          <w:szCs w:val="18"/>
        </w:rPr>
      </w:pPr>
      <w:r w:rsidRPr="06272A4D">
        <w:rPr>
          <w:rFonts w:ascii="Calibri" w:hAnsi="Calibri"/>
        </w:rPr>
        <w:t>SLT and CRD run chart (Line graphs with current year line thicker than rest of the years)</w:t>
      </w:r>
      <w:r w:rsidRPr="06272A4D">
        <w:rPr>
          <w:rFonts w:ascii="Calibri" w:eastAsia="Times New Roman" w:hAnsi="Calibri" w:cs="Calibri"/>
        </w:rPr>
        <w:t> </w:t>
      </w:r>
    </w:p>
    <w:p w14:paraId="3E966049" w14:textId="77777777" w:rsidR="00423F72" w:rsidRPr="005C400A" w:rsidRDefault="44F309B9" w:rsidP="00E77983">
      <w:pPr>
        <w:pStyle w:val="ListParagraph"/>
        <w:numPr>
          <w:ilvl w:val="0"/>
          <w:numId w:val="54"/>
        </w:numPr>
        <w:spacing w:after="0" w:line="240" w:lineRule="auto"/>
        <w:textAlignment w:val="baseline"/>
        <w:rPr>
          <w:rFonts w:ascii="Segoe UI" w:hAnsi="Segoe UI"/>
          <w:sz w:val="18"/>
          <w:szCs w:val="18"/>
        </w:rPr>
      </w:pPr>
      <w:r w:rsidRPr="06272A4D">
        <w:rPr>
          <w:rFonts w:ascii="Calibri" w:hAnsi="Calibri"/>
        </w:rPr>
        <w:t>4 charts (Pareto charts) depicting for Top reasons why the target hasn’t reached</w:t>
      </w:r>
      <w:r w:rsidRPr="06272A4D">
        <w:rPr>
          <w:rFonts w:ascii="Calibri" w:eastAsia="Times New Roman" w:hAnsi="Calibri" w:cs="Calibri"/>
        </w:rPr>
        <w:t> </w:t>
      </w:r>
    </w:p>
    <w:p w14:paraId="29F8AB8F" w14:textId="2775E65F" w:rsidR="00423F72" w:rsidRPr="005C400A" w:rsidRDefault="44F309B9" w:rsidP="00E77983">
      <w:pPr>
        <w:pStyle w:val="ListParagraph"/>
        <w:numPr>
          <w:ilvl w:val="0"/>
          <w:numId w:val="54"/>
        </w:numPr>
        <w:spacing w:after="0" w:line="240" w:lineRule="auto"/>
        <w:textAlignment w:val="baseline"/>
        <w:rPr>
          <w:rFonts w:ascii="Segoe UI" w:hAnsi="Segoe UI"/>
          <w:sz w:val="18"/>
          <w:szCs w:val="18"/>
        </w:rPr>
      </w:pPr>
      <w:r w:rsidRPr="06272A4D">
        <w:rPr>
          <w:rFonts w:ascii="Calibri" w:hAnsi="Calibri"/>
        </w:rPr>
        <w:t>Enable Drill down for region pareto</w:t>
      </w:r>
      <w:r w:rsidRPr="06272A4D">
        <w:rPr>
          <w:rFonts w:ascii="Calibri" w:eastAsia="Times New Roman" w:hAnsi="Calibri" w:cs="Calibri"/>
        </w:rPr>
        <w:t>  </w:t>
      </w:r>
    </w:p>
    <w:p w14:paraId="43DA5B06" w14:textId="77777777" w:rsidR="00423F72" w:rsidRPr="005C400A" w:rsidRDefault="44F309B9" w:rsidP="00E77983">
      <w:pPr>
        <w:pStyle w:val="ListParagraph"/>
        <w:numPr>
          <w:ilvl w:val="0"/>
          <w:numId w:val="54"/>
        </w:numPr>
        <w:spacing w:after="0" w:line="240" w:lineRule="auto"/>
        <w:textAlignment w:val="baseline"/>
        <w:rPr>
          <w:rFonts w:ascii="Segoe UI" w:hAnsi="Segoe UI"/>
          <w:sz w:val="18"/>
          <w:szCs w:val="18"/>
        </w:rPr>
      </w:pPr>
      <w:r w:rsidRPr="06272A4D">
        <w:rPr>
          <w:rFonts w:ascii="Calibri" w:hAnsi="Calibri"/>
        </w:rPr>
        <w:t>QTD/MTD/YTD an additional filter (Hierarchy filter)</w:t>
      </w:r>
      <w:r w:rsidRPr="06272A4D">
        <w:rPr>
          <w:rFonts w:ascii="Calibri" w:eastAsia="Times New Roman" w:hAnsi="Calibri" w:cs="Calibri"/>
        </w:rPr>
        <w:t> </w:t>
      </w:r>
    </w:p>
    <w:p w14:paraId="45178F17" w14:textId="1E6928FE" w:rsidR="007A14F9" w:rsidRPr="007A14F9" w:rsidRDefault="007A14F9" w:rsidP="005C400A">
      <w:pPr>
        <w:ind w:left="-450"/>
      </w:pPr>
    </w:p>
    <w:p w14:paraId="1DCA6BE8" w14:textId="3FABA1B3" w:rsidR="00F81895" w:rsidRDefault="00423F72" w:rsidP="0007266E">
      <w:pPr>
        <w:pStyle w:val="Heading3"/>
      </w:pPr>
      <w:bookmarkStart w:id="1145" w:name="_Toc80613944"/>
      <w:bookmarkStart w:id="1146" w:name="_Toc1640658240"/>
      <w:bookmarkStart w:id="1147" w:name="_Toc1076316864"/>
      <w:bookmarkStart w:id="1148" w:name="_Toc1214644480"/>
      <w:bookmarkStart w:id="1149" w:name="_Toc1432520284"/>
      <w:bookmarkStart w:id="1150" w:name="_Toc1254182259"/>
      <w:bookmarkStart w:id="1151" w:name="_Toc91671152"/>
      <w:r>
        <w:t>PDBL</w:t>
      </w:r>
      <w:bookmarkEnd w:id="1145"/>
      <w:bookmarkEnd w:id="1146"/>
      <w:bookmarkEnd w:id="1147"/>
      <w:bookmarkEnd w:id="1148"/>
      <w:bookmarkEnd w:id="1149"/>
      <w:bookmarkEnd w:id="1150"/>
      <w:bookmarkEnd w:id="1151"/>
    </w:p>
    <w:p w14:paraId="106122CB" w14:textId="557BABAA" w:rsidR="0007266E" w:rsidRPr="0007266E" w:rsidRDefault="00423F72" w:rsidP="0007266E">
      <w:pPr>
        <w:pStyle w:val="Heading3"/>
      </w:pPr>
      <w:bookmarkStart w:id="1152" w:name="_Toc243094177"/>
      <w:bookmarkStart w:id="1153" w:name="_Toc1441393292"/>
      <w:bookmarkStart w:id="1154" w:name="_Toc1308916974"/>
      <w:bookmarkStart w:id="1155" w:name="_Toc1472060523"/>
      <w:bookmarkStart w:id="1156" w:name="_Toc482331499"/>
      <w:bookmarkStart w:id="1157" w:name="_Toc91671153"/>
      <w:r>
        <w:t>Backlog</w:t>
      </w:r>
      <w:bookmarkEnd w:id="1152"/>
      <w:bookmarkEnd w:id="1153"/>
      <w:bookmarkEnd w:id="1154"/>
      <w:bookmarkEnd w:id="1155"/>
      <w:bookmarkEnd w:id="1156"/>
      <w:bookmarkEnd w:id="1157"/>
    </w:p>
    <w:p w14:paraId="6E1D64F1" w14:textId="77777777" w:rsidR="0007266E" w:rsidRPr="0007266E" w:rsidRDefault="0007266E" w:rsidP="0007266E"/>
    <w:p w14:paraId="3A0E01F7" w14:textId="4995DAD0" w:rsidR="00BD4F29" w:rsidRDefault="00BD4F29" w:rsidP="6EA1FDAA">
      <w:pPr>
        <w:pStyle w:val="Heading2"/>
      </w:pPr>
      <w:bookmarkStart w:id="1158" w:name="_Toc80613945"/>
      <w:bookmarkStart w:id="1159" w:name="_Toc1540554681"/>
      <w:bookmarkStart w:id="1160" w:name="_Toc1820462001"/>
      <w:bookmarkStart w:id="1161" w:name="_Toc1869419013"/>
      <w:bookmarkStart w:id="1162" w:name="_Toc177054861"/>
      <w:bookmarkStart w:id="1163" w:name="_Toc523403165"/>
      <w:bookmarkStart w:id="1164" w:name="_Toc91671154"/>
      <w:r>
        <w:t>Ad Hoc Reporting Requirements</w:t>
      </w:r>
      <w:r w:rsidR="000E2CB5">
        <w:t xml:space="preserve"> &lt;&lt;TBD on wireframe sessions, Dashboard&gt;&gt;</w:t>
      </w:r>
      <w:bookmarkEnd w:id="1158"/>
      <w:bookmarkEnd w:id="1159"/>
      <w:bookmarkEnd w:id="1160"/>
      <w:bookmarkEnd w:id="1161"/>
      <w:bookmarkEnd w:id="1162"/>
      <w:bookmarkEnd w:id="1163"/>
      <w:bookmarkEnd w:id="1164"/>
    </w:p>
    <w:p w14:paraId="14F834A2" w14:textId="1107E0E1" w:rsidR="007A4899" w:rsidRDefault="007A4899" w:rsidP="007A4899"/>
    <w:p w14:paraId="61FA8F4A" w14:textId="77777777" w:rsidR="007A4899" w:rsidRPr="005C400A" w:rsidRDefault="27721B09" w:rsidP="00E77983">
      <w:pPr>
        <w:pStyle w:val="ListParagraph"/>
        <w:numPr>
          <w:ilvl w:val="0"/>
          <w:numId w:val="62"/>
        </w:numPr>
        <w:spacing w:after="0" w:line="240" w:lineRule="auto"/>
        <w:textAlignment w:val="baseline"/>
        <w:rPr>
          <w:rFonts w:ascii="Segoe UI" w:hAnsi="Segoe UI"/>
          <w:sz w:val="18"/>
          <w:szCs w:val="18"/>
        </w:rPr>
      </w:pPr>
      <w:r w:rsidRPr="06272A4D">
        <w:rPr>
          <w:rFonts w:ascii="Calibri" w:hAnsi="Calibri"/>
        </w:rPr>
        <w:t>Filters application and sync for in-depth details of the visuals</w:t>
      </w:r>
      <w:r w:rsidRPr="06272A4D">
        <w:rPr>
          <w:rFonts w:ascii="Calibri" w:eastAsia="Times New Roman" w:hAnsi="Calibri" w:cs="Calibri"/>
        </w:rPr>
        <w:t> </w:t>
      </w:r>
    </w:p>
    <w:p w14:paraId="645804EA" w14:textId="77777777" w:rsidR="007A4899" w:rsidRPr="005C400A" w:rsidRDefault="27721B09" w:rsidP="00E77983">
      <w:pPr>
        <w:pStyle w:val="ListParagraph"/>
        <w:numPr>
          <w:ilvl w:val="0"/>
          <w:numId w:val="62"/>
        </w:numPr>
        <w:spacing w:after="0" w:line="240" w:lineRule="auto"/>
        <w:textAlignment w:val="baseline"/>
        <w:rPr>
          <w:rFonts w:ascii="Segoe UI" w:hAnsi="Segoe UI"/>
          <w:sz w:val="18"/>
          <w:szCs w:val="18"/>
        </w:rPr>
      </w:pPr>
      <w:r w:rsidRPr="06272A4D">
        <w:rPr>
          <w:rFonts w:ascii="Calibri" w:hAnsi="Calibri"/>
        </w:rPr>
        <w:t>Regional view for OTD dashboard will be replica of Factory view with some minor changes</w:t>
      </w:r>
      <w:r w:rsidRPr="06272A4D">
        <w:rPr>
          <w:rFonts w:ascii="Calibri" w:eastAsia="Times New Roman" w:hAnsi="Calibri" w:cs="Calibri"/>
        </w:rPr>
        <w:t> </w:t>
      </w:r>
    </w:p>
    <w:p w14:paraId="1FC16897" w14:textId="77777777" w:rsidR="007A4899" w:rsidRPr="005C400A" w:rsidRDefault="27721B09" w:rsidP="00E77983">
      <w:pPr>
        <w:pStyle w:val="ListParagraph"/>
        <w:numPr>
          <w:ilvl w:val="0"/>
          <w:numId w:val="62"/>
        </w:numPr>
        <w:spacing w:after="0" w:line="240" w:lineRule="auto"/>
        <w:textAlignment w:val="baseline"/>
        <w:rPr>
          <w:rFonts w:ascii="Segoe UI" w:hAnsi="Segoe UI"/>
          <w:sz w:val="18"/>
          <w:szCs w:val="18"/>
        </w:rPr>
      </w:pPr>
      <w:r w:rsidRPr="06272A4D">
        <w:rPr>
          <w:rFonts w:ascii="Calibri" w:hAnsi="Calibri"/>
        </w:rPr>
        <w:t>Additional filters, slicers, and few enhancements of visuals can be accommodated before UAT</w:t>
      </w:r>
      <w:r w:rsidRPr="06272A4D">
        <w:rPr>
          <w:rFonts w:ascii="Calibri" w:eastAsia="Times New Roman" w:hAnsi="Calibri" w:cs="Calibri"/>
        </w:rPr>
        <w:t> </w:t>
      </w:r>
    </w:p>
    <w:p w14:paraId="764AC9CA" w14:textId="77777777" w:rsidR="007A4899" w:rsidRPr="007A4899" w:rsidRDefault="007A4899" w:rsidP="007A4899"/>
    <w:p w14:paraId="2856266C" w14:textId="0C0CCA30" w:rsidR="004001D0" w:rsidRDefault="008808DE" w:rsidP="004714D1">
      <w:pPr>
        <w:pStyle w:val="Heading2"/>
      </w:pPr>
      <w:bookmarkStart w:id="1165" w:name="_Toc80613946"/>
      <w:bookmarkStart w:id="1166" w:name="_Toc830867746"/>
      <w:bookmarkStart w:id="1167" w:name="_Toc789317291"/>
      <w:bookmarkStart w:id="1168" w:name="_Toc723014982"/>
      <w:bookmarkStart w:id="1169" w:name="_Toc1131667927"/>
      <w:bookmarkStart w:id="1170" w:name="_Toc677485850"/>
      <w:bookmarkStart w:id="1171" w:name="_Toc91671155"/>
      <w:r>
        <w:t>Other Visualization Requirements</w:t>
      </w:r>
      <w:r w:rsidR="000E2CB5">
        <w:t xml:space="preserve"> &lt;&lt;TBD on wireframe sessions, Dashboard&gt;&gt;</w:t>
      </w:r>
      <w:bookmarkEnd w:id="1165"/>
      <w:bookmarkEnd w:id="1166"/>
      <w:bookmarkEnd w:id="1167"/>
      <w:bookmarkEnd w:id="1168"/>
      <w:bookmarkEnd w:id="1169"/>
      <w:bookmarkEnd w:id="1170"/>
      <w:bookmarkEnd w:id="1171"/>
    </w:p>
    <w:p w14:paraId="6AC0155E" w14:textId="77777777" w:rsidR="004001D0" w:rsidRPr="005C400A" w:rsidRDefault="0DC094F4" w:rsidP="00E77983">
      <w:pPr>
        <w:pStyle w:val="ListParagraph"/>
        <w:numPr>
          <w:ilvl w:val="0"/>
          <w:numId w:val="63"/>
        </w:numPr>
        <w:spacing w:after="0" w:line="240" w:lineRule="auto"/>
        <w:textAlignment w:val="baseline"/>
        <w:rPr>
          <w:rFonts w:ascii="Segoe UI" w:hAnsi="Segoe UI"/>
          <w:sz w:val="18"/>
          <w:szCs w:val="18"/>
        </w:rPr>
      </w:pPr>
      <w:r w:rsidRPr="06272A4D">
        <w:rPr>
          <w:rFonts w:ascii="Calibri" w:hAnsi="Calibri"/>
        </w:rPr>
        <w:t>Toggle between Percent and Absolute Values</w:t>
      </w:r>
      <w:r w:rsidRPr="06272A4D">
        <w:rPr>
          <w:rFonts w:ascii="Calibri" w:eastAsia="Times New Roman" w:hAnsi="Calibri" w:cs="Calibri"/>
        </w:rPr>
        <w:t> </w:t>
      </w:r>
    </w:p>
    <w:p w14:paraId="6600B759" w14:textId="77777777" w:rsidR="004001D0" w:rsidRPr="004001D0" w:rsidRDefault="0DC094F4" w:rsidP="00E77983">
      <w:pPr>
        <w:pStyle w:val="ListParagraph"/>
        <w:numPr>
          <w:ilvl w:val="0"/>
          <w:numId w:val="63"/>
        </w:numPr>
        <w:spacing w:after="0" w:line="240" w:lineRule="auto"/>
        <w:textAlignment w:val="baseline"/>
        <w:rPr>
          <w:rFonts w:ascii="Segoe UI" w:eastAsia="Times New Roman" w:hAnsi="Segoe UI" w:cs="Segoe UI"/>
          <w:sz w:val="18"/>
          <w:szCs w:val="18"/>
        </w:rPr>
      </w:pPr>
      <w:r w:rsidRPr="06272A4D">
        <w:rPr>
          <w:rFonts w:ascii="Calibri" w:hAnsi="Calibri"/>
        </w:rPr>
        <w:t>Toggle between Functional and services</w:t>
      </w:r>
      <w:r w:rsidRPr="06272A4D">
        <w:rPr>
          <w:rFonts w:ascii="Calibri" w:eastAsia="Times New Roman" w:hAnsi="Calibri" w:cs="Calibri"/>
        </w:rPr>
        <w:t> </w:t>
      </w:r>
    </w:p>
    <w:p w14:paraId="61B55BD1" w14:textId="6779C832" w:rsidR="004001D0" w:rsidRDefault="004001D0" w:rsidP="004001D0"/>
    <w:p w14:paraId="3243655F" w14:textId="3C9EFFB2" w:rsidR="00395AA5" w:rsidRDefault="00395AA5" w:rsidP="004714D1">
      <w:pPr>
        <w:pStyle w:val="Heading2"/>
      </w:pPr>
      <w:bookmarkStart w:id="1172" w:name="_Toc1062139365"/>
      <w:bookmarkStart w:id="1173" w:name="_Toc1940922003"/>
      <w:bookmarkStart w:id="1174" w:name="_Toc1563621314"/>
      <w:bookmarkStart w:id="1175" w:name="_Toc521364676"/>
      <w:bookmarkStart w:id="1176" w:name="_Toc278151053"/>
      <w:bookmarkStart w:id="1177" w:name="_Toc91671156"/>
      <w:r>
        <w:t>Data Retention and Refresh</w:t>
      </w:r>
      <w:bookmarkEnd w:id="1172"/>
      <w:bookmarkEnd w:id="1173"/>
      <w:bookmarkEnd w:id="1174"/>
      <w:bookmarkEnd w:id="1175"/>
      <w:bookmarkEnd w:id="1176"/>
      <w:bookmarkEnd w:id="1177"/>
    </w:p>
    <w:p w14:paraId="3AC4120D" w14:textId="0EF55404" w:rsidR="00395AA5" w:rsidRDefault="00395AA5" w:rsidP="00395AA5"/>
    <w:p w14:paraId="17BC8451" w14:textId="77777777" w:rsidR="001500BD" w:rsidRDefault="001500BD" w:rsidP="001500BD">
      <w:pPr>
        <w:rPr>
          <w:rFonts w:ascii="Arial" w:hAnsi="Arial" w:cs="Arial"/>
          <w:b/>
          <w:bCs/>
          <w:sz w:val="20"/>
          <w:szCs w:val="20"/>
        </w:rPr>
      </w:pPr>
      <w:r>
        <w:rPr>
          <w:rFonts w:ascii="Arial" w:hAnsi="Arial" w:cs="Arial"/>
          <w:b/>
          <w:bCs/>
          <w:sz w:val="20"/>
          <w:szCs w:val="20"/>
        </w:rPr>
        <w:t>Data retention</w:t>
      </w:r>
    </w:p>
    <w:p w14:paraId="4F40C120" w14:textId="77777777" w:rsidR="009A26FD" w:rsidRPr="00E63A23" w:rsidRDefault="009A26FD" w:rsidP="00E77983">
      <w:pPr>
        <w:pStyle w:val="ListParagraph"/>
        <w:numPr>
          <w:ilvl w:val="0"/>
          <w:numId w:val="65"/>
        </w:numPr>
        <w:spacing w:before="100" w:beforeAutospacing="1" w:after="165" w:line="240" w:lineRule="auto"/>
        <w:jc w:val="left"/>
        <w:rPr>
          <w:rFonts w:ascii="Segoe UI" w:eastAsia="Times New Roman" w:hAnsi="Segoe UI" w:cs="Segoe UI"/>
          <w:sz w:val="21"/>
          <w:szCs w:val="21"/>
        </w:rPr>
      </w:pPr>
      <w:r w:rsidRPr="00E63A23">
        <w:rPr>
          <w:rFonts w:ascii="Calibri" w:eastAsia="Times New Roman" w:hAnsi="Calibri" w:cs="Calibri"/>
          <w:b/>
          <w:bCs/>
        </w:rPr>
        <w:t>Raw</w:t>
      </w:r>
      <w:r w:rsidRPr="00E63A23">
        <w:rPr>
          <w:rFonts w:ascii="Calibri" w:eastAsia="Times New Roman" w:hAnsi="Calibri" w:cs="Calibri"/>
        </w:rPr>
        <w:t xml:space="preserve"> – lifecycle management at ADLS level (Hot, Warm and Cold) - Forever</w:t>
      </w:r>
    </w:p>
    <w:p w14:paraId="023DBBE0" w14:textId="77777777" w:rsidR="009A26FD" w:rsidRPr="00E63A23" w:rsidRDefault="009A26FD" w:rsidP="00E77983">
      <w:pPr>
        <w:pStyle w:val="ListParagraph"/>
        <w:numPr>
          <w:ilvl w:val="0"/>
          <w:numId w:val="65"/>
        </w:numPr>
        <w:spacing w:before="100" w:beforeAutospacing="1" w:after="165" w:line="240" w:lineRule="auto"/>
        <w:jc w:val="left"/>
        <w:rPr>
          <w:rFonts w:ascii="Segoe UI" w:eastAsia="Times New Roman" w:hAnsi="Segoe UI" w:cs="Segoe UI"/>
          <w:sz w:val="21"/>
          <w:szCs w:val="21"/>
        </w:rPr>
      </w:pPr>
      <w:r w:rsidRPr="00E63A23">
        <w:rPr>
          <w:rFonts w:ascii="Calibri" w:eastAsia="Times New Roman" w:hAnsi="Calibri" w:cs="Calibri"/>
          <w:b/>
          <w:bCs/>
        </w:rPr>
        <w:t>Curated</w:t>
      </w:r>
      <w:r w:rsidRPr="00E63A23">
        <w:rPr>
          <w:rFonts w:ascii="Calibri" w:eastAsia="Times New Roman" w:hAnsi="Calibri" w:cs="Calibri"/>
        </w:rPr>
        <w:t xml:space="preserve"> – Forever with Lifecycle management</w:t>
      </w:r>
    </w:p>
    <w:p w14:paraId="155D2C49" w14:textId="6B952066" w:rsidR="009A26FD" w:rsidRPr="00E63A23" w:rsidRDefault="009A26FD" w:rsidP="00E77983">
      <w:pPr>
        <w:pStyle w:val="ListParagraph"/>
        <w:numPr>
          <w:ilvl w:val="0"/>
          <w:numId w:val="65"/>
        </w:numPr>
        <w:spacing w:before="100" w:beforeAutospacing="1" w:after="165" w:line="240" w:lineRule="auto"/>
        <w:jc w:val="left"/>
        <w:rPr>
          <w:rFonts w:ascii="Segoe UI" w:eastAsia="Times New Roman" w:hAnsi="Segoe UI" w:cs="Segoe UI"/>
          <w:sz w:val="21"/>
          <w:szCs w:val="21"/>
        </w:rPr>
      </w:pPr>
      <w:r w:rsidRPr="00E63A23">
        <w:rPr>
          <w:rFonts w:ascii="Calibri" w:eastAsia="Times New Roman" w:hAnsi="Calibri" w:cs="Calibri"/>
          <w:b/>
          <w:bCs/>
        </w:rPr>
        <w:t>Synapse</w:t>
      </w:r>
      <w:r w:rsidRPr="00E63A23">
        <w:rPr>
          <w:rFonts w:ascii="Calibri" w:eastAsia="Times New Roman" w:hAnsi="Calibri" w:cs="Calibri"/>
        </w:rPr>
        <w:t xml:space="preserve"> – 5 years</w:t>
      </w:r>
    </w:p>
    <w:p w14:paraId="0DDF470E" w14:textId="77777777" w:rsidR="001500BD" w:rsidRDefault="001500BD" w:rsidP="001500BD">
      <w:pPr>
        <w:rPr>
          <w:rFonts w:ascii="Arial" w:hAnsi="Arial" w:cs="Arial"/>
          <w:sz w:val="20"/>
          <w:szCs w:val="20"/>
        </w:rPr>
      </w:pPr>
      <w:r>
        <w:rPr>
          <w:rFonts w:ascii="Arial" w:hAnsi="Arial" w:cs="Arial"/>
          <w:b/>
          <w:bCs/>
          <w:sz w:val="20"/>
          <w:szCs w:val="20"/>
        </w:rPr>
        <w:t>Refresh rates</w:t>
      </w:r>
    </w:p>
    <w:p w14:paraId="49B5A426" w14:textId="77777777" w:rsidR="001500BD" w:rsidRDefault="0247100A" w:rsidP="00E77983">
      <w:pPr>
        <w:pStyle w:val="ListParagraph"/>
        <w:numPr>
          <w:ilvl w:val="0"/>
          <w:numId w:val="66"/>
        </w:numPr>
        <w:spacing w:after="0" w:line="240" w:lineRule="auto"/>
        <w:jc w:val="left"/>
        <w:rPr>
          <w:rFonts w:ascii="Arial" w:eastAsia="Times New Roman" w:hAnsi="Arial" w:cs="Arial"/>
          <w:sz w:val="20"/>
          <w:szCs w:val="20"/>
        </w:rPr>
      </w:pPr>
      <w:r w:rsidRPr="06272A4D">
        <w:rPr>
          <w:rFonts w:ascii="Arial" w:eastAsia="Times New Roman" w:hAnsi="Arial" w:cs="Arial"/>
          <w:sz w:val="20"/>
          <w:szCs w:val="20"/>
        </w:rPr>
        <w:t>Minimum for everything is daily, except:</w:t>
      </w:r>
    </w:p>
    <w:p w14:paraId="58672B42" w14:textId="77777777" w:rsidR="001500BD" w:rsidRDefault="0247100A" w:rsidP="00E77983">
      <w:pPr>
        <w:pStyle w:val="ListParagraph"/>
        <w:numPr>
          <w:ilvl w:val="0"/>
          <w:numId w:val="66"/>
        </w:numPr>
        <w:spacing w:after="0" w:line="240" w:lineRule="auto"/>
        <w:jc w:val="left"/>
        <w:rPr>
          <w:rFonts w:ascii="Arial" w:eastAsia="Times New Roman" w:hAnsi="Arial" w:cs="Arial"/>
          <w:sz w:val="20"/>
          <w:szCs w:val="20"/>
        </w:rPr>
      </w:pPr>
      <w:r w:rsidRPr="06272A4D">
        <w:rPr>
          <w:rFonts w:ascii="Arial" w:eastAsia="Times New Roman" w:hAnsi="Arial" w:cs="Arial"/>
          <w:sz w:val="20"/>
          <w:szCs w:val="20"/>
        </w:rPr>
        <w:lastRenderedPageBreak/>
        <w:t>Shipments every 1 hour</w:t>
      </w:r>
    </w:p>
    <w:p w14:paraId="08F35A92" w14:textId="77777777" w:rsidR="001500BD" w:rsidRDefault="0247100A" w:rsidP="00E77983">
      <w:pPr>
        <w:pStyle w:val="ListParagraph"/>
        <w:numPr>
          <w:ilvl w:val="0"/>
          <w:numId w:val="66"/>
        </w:numPr>
        <w:spacing w:after="0" w:line="240" w:lineRule="auto"/>
        <w:jc w:val="left"/>
        <w:rPr>
          <w:rFonts w:ascii="Arial" w:eastAsia="Times New Roman" w:hAnsi="Arial" w:cs="Arial"/>
          <w:sz w:val="20"/>
          <w:szCs w:val="20"/>
        </w:rPr>
      </w:pPr>
      <w:r w:rsidRPr="06272A4D">
        <w:rPr>
          <w:rFonts w:ascii="Arial" w:eastAsia="Times New Roman" w:hAnsi="Arial" w:cs="Arial"/>
          <w:sz w:val="20"/>
          <w:szCs w:val="20"/>
        </w:rPr>
        <w:t>Backlog every 1 hour in month and then snap shots end of each fiscal month to retain min 5 years</w:t>
      </w:r>
    </w:p>
    <w:p w14:paraId="7AE65379" w14:textId="77777777" w:rsidR="001500BD" w:rsidRDefault="0247100A" w:rsidP="00E77983">
      <w:pPr>
        <w:pStyle w:val="ListParagraph"/>
        <w:numPr>
          <w:ilvl w:val="0"/>
          <w:numId w:val="66"/>
        </w:numPr>
        <w:spacing w:after="0" w:line="240" w:lineRule="auto"/>
        <w:jc w:val="left"/>
        <w:rPr>
          <w:rFonts w:ascii="Arial" w:eastAsia="Times New Roman" w:hAnsi="Arial" w:cs="Arial"/>
          <w:sz w:val="20"/>
          <w:szCs w:val="20"/>
        </w:rPr>
      </w:pPr>
      <w:r w:rsidRPr="06272A4D">
        <w:rPr>
          <w:rFonts w:ascii="Arial" w:eastAsia="Times New Roman" w:hAnsi="Arial" w:cs="Arial"/>
          <w:sz w:val="20"/>
          <w:szCs w:val="20"/>
        </w:rPr>
        <w:t>AR, AP, Inventory weekly snap shots each Saturday in month, then snap shots end of each fiscal month to retain min 5 years</w:t>
      </w:r>
    </w:p>
    <w:p w14:paraId="3B744116" w14:textId="77777777" w:rsidR="00731C7D" w:rsidRDefault="00731C7D" w:rsidP="00731C7D">
      <w:pPr>
        <w:spacing w:after="0" w:line="240" w:lineRule="auto"/>
        <w:jc w:val="left"/>
        <w:rPr>
          <w:rFonts w:ascii="Arial" w:eastAsia="Times New Roman" w:hAnsi="Arial" w:cs="Arial"/>
          <w:sz w:val="20"/>
          <w:szCs w:val="20"/>
          <w:highlight w:val="yellow"/>
        </w:rPr>
      </w:pPr>
    </w:p>
    <w:p w14:paraId="567BBAAC" w14:textId="77777777" w:rsidR="00731C7D" w:rsidRDefault="00731C7D" w:rsidP="00731C7D">
      <w:pPr>
        <w:spacing w:after="0" w:line="240" w:lineRule="auto"/>
        <w:jc w:val="left"/>
        <w:rPr>
          <w:rFonts w:ascii="Arial" w:eastAsia="Times New Roman" w:hAnsi="Arial" w:cs="Arial"/>
          <w:sz w:val="20"/>
          <w:szCs w:val="20"/>
          <w:highlight w:val="yellow"/>
        </w:rPr>
      </w:pPr>
    </w:p>
    <w:p w14:paraId="28C2E00A" w14:textId="06A924C7" w:rsidR="00BA59C2" w:rsidRPr="00114B63" w:rsidRDefault="00731C7D" w:rsidP="00731C7D">
      <w:pPr>
        <w:spacing w:after="0" w:line="240" w:lineRule="auto"/>
        <w:jc w:val="left"/>
        <w:rPr>
          <w:rFonts w:ascii="Arial" w:eastAsia="Times New Roman" w:hAnsi="Arial" w:cs="Arial"/>
          <w:sz w:val="20"/>
          <w:szCs w:val="20"/>
        </w:rPr>
      </w:pPr>
      <w:r>
        <w:rPr>
          <w:rFonts w:ascii="Arial" w:eastAsia="Times New Roman" w:hAnsi="Arial" w:cs="Arial"/>
          <w:sz w:val="20"/>
          <w:szCs w:val="20"/>
          <w:highlight w:val="yellow"/>
        </w:rPr>
        <w:t>Refresh at each layer</w:t>
      </w:r>
      <w:r w:rsidR="00C06886">
        <w:rPr>
          <w:rFonts w:ascii="Arial" w:eastAsia="Times New Roman" w:hAnsi="Arial" w:cs="Arial"/>
          <w:sz w:val="20"/>
          <w:szCs w:val="20"/>
          <w:highlight w:val="yellow"/>
        </w:rPr>
        <w:t xml:space="preserve">: </w:t>
      </w:r>
      <w:r w:rsidR="00114B63" w:rsidRPr="00731C7D">
        <w:rPr>
          <w:rFonts w:ascii="Arial" w:eastAsia="Times New Roman" w:hAnsi="Arial" w:cs="Arial"/>
          <w:sz w:val="20"/>
          <w:szCs w:val="20"/>
          <w:highlight w:val="yellow"/>
        </w:rPr>
        <w:t>ETL</w:t>
      </w:r>
      <w:r w:rsidR="00C06886">
        <w:rPr>
          <w:rFonts w:ascii="Arial" w:eastAsia="Times New Roman" w:hAnsi="Arial" w:cs="Arial"/>
          <w:sz w:val="20"/>
          <w:szCs w:val="20"/>
          <w:highlight w:val="yellow"/>
        </w:rPr>
        <w:t xml:space="preserve"> refresh</w:t>
      </w:r>
      <w:r w:rsidR="00114B63" w:rsidRPr="00731C7D">
        <w:rPr>
          <w:rFonts w:ascii="Arial" w:eastAsia="Times New Roman" w:hAnsi="Arial" w:cs="Arial"/>
          <w:sz w:val="20"/>
          <w:szCs w:val="20"/>
          <w:highlight w:val="yellow"/>
        </w:rPr>
        <w:t xml:space="preserve"> -Internal-PBI</w:t>
      </w:r>
      <w:r w:rsidRPr="00731C7D">
        <w:rPr>
          <w:rFonts w:ascii="Arial" w:eastAsia="Times New Roman" w:hAnsi="Arial" w:cs="Arial"/>
          <w:sz w:val="20"/>
          <w:szCs w:val="20"/>
          <w:highlight w:val="yellow"/>
        </w:rPr>
        <w:t xml:space="preserve"> </w:t>
      </w:r>
      <w:r w:rsidR="00BA59C2" w:rsidRPr="00731C7D">
        <w:rPr>
          <w:rFonts w:ascii="Arial" w:eastAsia="Times New Roman" w:hAnsi="Arial" w:cs="Arial"/>
          <w:sz w:val="20"/>
          <w:szCs w:val="20"/>
          <w:highlight w:val="yellow"/>
        </w:rPr>
        <w:t xml:space="preserve">If each </w:t>
      </w:r>
      <w:r w:rsidR="00BA59C2" w:rsidRPr="00BA59C2">
        <w:rPr>
          <w:rFonts w:ascii="Arial" w:eastAsia="Times New Roman" w:hAnsi="Arial" w:cs="Arial"/>
          <w:sz w:val="20"/>
          <w:szCs w:val="20"/>
          <w:highlight w:val="yellow"/>
        </w:rPr>
        <w:t>one takes 20-30 mins whole refresh will be more than 1 hr</w:t>
      </w:r>
    </w:p>
    <w:p w14:paraId="711D5140" w14:textId="77777777" w:rsidR="001500BD" w:rsidRDefault="001500BD" w:rsidP="001500BD">
      <w:pPr>
        <w:pStyle w:val="ListParagraph"/>
        <w:spacing w:after="0" w:line="240" w:lineRule="auto"/>
        <w:rPr>
          <w:rFonts w:ascii="Arial" w:hAnsi="Arial" w:cs="Arial"/>
          <w:sz w:val="20"/>
          <w:szCs w:val="20"/>
        </w:rPr>
      </w:pPr>
    </w:p>
    <w:p w14:paraId="0CC2EDAD" w14:textId="0006FAC6" w:rsidR="001500BD" w:rsidRDefault="007C7CBC" w:rsidP="001500BD">
      <w:pPr>
        <w:rPr>
          <w:rFonts w:ascii="Arial" w:hAnsi="Arial" w:cs="Arial"/>
          <w:sz w:val="20"/>
          <w:szCs w:val="20"/>
        </w:rPr>
      </w:pPr>
      <w:r>
        <w:rPr>
          <w:rFonts w:ascii="Arial" w:hAnsi="Arial" w:cs="Arial"/>
          <w:i/>
          <w:iCs/>
          <w:sz w:val="20"/>
          <w:szCs w:val="20"/>
        </w:rPr>
        <w:t xml:space="preserve">Patrick - </w:t>
      </w:r>
      <w:r w:rsidR="001500BD">
        <w:rPr>
          <w:rFonts w:ascii="Arial" w:hAnsi="Arial" w:cs="Arial"/>
          <w:i/>
          <w:iCs/>
          <w:sz w:val="20"/>
          <w:szCs w:val="20"/>
        </w:rPr>
        <w:t>One request &gt;</w:t>
      </w:r>
      <w:r w:rsidR="001500BD">
        <w:rPr>
          <w:rFonts w:ascii="Arial" w:hAnsi="Arial" w:cs="Arial"/>
          <w:sz w:val="20"/>
          <w:szCs w:val="20"/>
        </w:rPr>
        <w:t xml:space="preserve"> could we refresh last week of each fiscal month orders every hour?</w:t>
      </w:r>
      <w:r w:rsidR="00BE7B20">
        <w:rPr>
          <w:rFonts w:ascii="Arial" w:hAnsi="Arial" w:cs="Arial"/>
          <w:sz w:val="20"/>
          <w:szCs w:val="20"/>
        </w:rPr>
        <w:t xml:space="preserve">- </w:t>
      </w:r>
      <w:r w:rsidR="00C177AF" w:rsidRPr="00F26B92">
        <w:rPr>
          <w:rFonts w:ascii="Arial" w:hAnsi="Arial" w:cs="Arial"/>
          <w:sz w:val="20"/>
          <w:szCs w:val="20"/>
          <w:highlight w:val="yellow"/>
        </w:rPr>
        <w:t xml:space="preserve">this will be determined </w:t>
      </w:r>
      <w:r w:rsidR="00F26B92" w:rsidRPr="00F26B92">
        <w:rPr>
          <w:rFonts w:ascii="Arial" w:hAnsi="Arial" w:cs="Arial"/>
          <w:sz w:val="20"/>
          <w:szCs w:val="20"/>
          <w:highlight w:val="yellow"/>
        </w:rPr>
        <w:t xml:space="preserve">later in the </w:t>
      </w:r>
      <w:r w:rsidR="00F26B92" w:rsidRPr="00661C5B">
        <w:rPr>
          <w:rFonts w:ascii="Arial" w:hAnsi="Arial" w:cs="Arial"/>
          <w:sz w:val="20"/>
          <w:szCs w:val="20"/>
          <w:highlight w:val="yellow"/>
        </w:rPr>
        <w:t>developmen</w:t>
      </w:r>
      <w:r w:rsidR="00661C5B" w:rsidRPr="00661C5B">
        <w:rPr>
          <w:rFonts w:ascii="Arial" w:hAnsi="Arial" w:cs="Arial"/>
          <w:sz w:val="20"/>
          <w:szCs w:val="20"/>
          <w:highlight w:val="yellow"/>
        </w:rPr>
        <w:t>t phase</w:t>
      </w:r>
    </w:p>
    <w:p w14:paraId="096A6BC3" w14:textId="77777777" w:rsidR="005A58BB" w:rsidRDefault="18A153D1" w:rsidP="00E77983">
      <w:pPr>
        <w:pStyle w:val="ListParagraph"/>
        <w:numPr>
          <w:ilvl w:val="0"/>
          <w:numId w:val="71"/>
        </w:numPr>
        <w:spacing w:after="0" w:line="240" w:lineRule="auto"/>
        <w:jc w:val="left"/>
        <w:rPr>
          <w:rFonts w:ascii="Arial" w:eastAsia="Times New Roman" w:hAnsi="Arial" w:cs="Arial"/>
          <w:sz w:val="20"/>
          <w:szCs w:val="20"/>
        </w:rPr>
      </w:pPr>
      <w:r w:rsidRPr="06272A4D">
        <w:rPr>
          <w:rFonts w:ascii="Arial" w:eastAsia="Times New Roman" w:hAnsi="Arial" w:cs="Arial"/>
          <w:sz w:val="20"/>
          <w:szCs w:val="20"/>
        </w:rPr>
        <w:t>Shipments every 1 hour</w:t>
      </w:r>
      <w:r w:rsidRPr="06272A4D">
        <w:rPr>
          <w:rFonts w:ascii="Arial" w:eastAsia="Times New Roman" w:hAnsi="Arial" w:cs="Arial"/>
          <w:color w:val="44546A" w:themeColor="text2"/>
          <w:sz w:val="20"/>
          <w:szCs w:val="20"/>
        </w:rPr>
        <w:t xml:space="preserve"> </w:t>
      </w:r>
      <w:r w:rsidRPr="06272A4D">
        <w:rPr>
          <w:rFonts w:ascii="Arial" w:eastAsia="Times New Roman" w:hAnsi="Arial" w:cs="Arial"/>
          <w:color w:val="FF0000"/>
          <w:sz w:val="20"/>
          <w:szCs w:val="20"/>
        </w:rPr>
        <w:t>[PvB] Does this include “Posted Revenue” as this is required multiple times a day because of Time Zone.</w:t>
      </w:r>
    </w:p>
    <w:p w14:paraId="52B4BDE7" w14:textId="77777777" w:rsidR="005A58BB" w:rsidRDefault="18A153D1" w:rsidP="00E77983">
      <w:pPr>
        <w:pStyle w:val="ListParagraph"/>
        <w:numPr>
          <w:ilvl w:val="0"/>
          <w:numId w:val="71"/>
        </w:numPr>
        <w:spacing w:after="0" w:line="240" w:lineRule="auto"/>
        <w:jc w:val="left"/>
        <w:rPr>
          <w:rFonts w:ascii="Arial" w:eastAsia="Times New Roman" w:hAnsi="Arial" w:cs="Arial"/>
          <w:color w:val="FF0000"/>
          <w:sz w:val="20"/>
          <w:szCs w:val="20"/>
        </w:rPr>
      </w:pPr>
      <w:r w:rsidRPr="06272A4D">
        <w:rPr>
          <w:rFonts w:ascii="Arial" w:eastAsia="Times New Roman" w:hAnsi="Arial" w:cs="Arial"/>
          <w:sz w:val="20"/>
          <w:szCs w:val="20"/>
        </w:rPr>
        <w:t>Backlog every 1 hour in month and then snap shots end of each fiscal month to retain min 5 years</w:t>
      </w:r>
      <w:r w:rsidRPr="06272A4D">
        <w:rPr>
          <w:rFonts w:ascii="Arial" w:eastAsia="Times New Roman" w:hAnsi="Arial" w:cs="Arial"/>
          <w:color w:val="44546A" w:themeColor="text2"/>
          <w:sz w:val="20"/>
          <w:szCs w:val="20"/>
        </w:rPr>
        <w:t xml:space="preserve"> [</w:t>
      </w:r>
      <w:r w:rsidRPr="06272A4D">
        <w:rPr>
          <w:rFonts w:ascii="Arial" w:eastAsia="Times New Roman" w:hAnsi="Arial" w:cs="Arial"/>
          <w:color w:val="FF0000"/>
          <w:sz w:val="20"/>
          <w:szCs w:val="20"/>
        </w:rPr>
        <w:t>PvB] Service requires this always hourly (as is today), not only on month closure.</w:t>
      </w:r>
    </w:p>
    <w:p w14:paraId="7AE62B3E" w14:textId="77777777" w:rsidR="005A58BB" w:rsidRDefault="18A153D1" w:rsidP="00E77983">
      <w:pPr>
        <w:pStyle w:val="ListParagraph"/>
        <w:numPr>
          <w:ilvl w:val="0"/>
          <w:numId w:val="71"/>
        </w:numPr>
        <w:spacing w:after="0" w:line="240" w:lineRule="auto"/>
        <w:jc w:val="left"/>
        <w:rPr>
          <w:rFonts w:ascii="Arial" w:eastAsia="Times New Roman" w:hAnsi="Arial" w:cs="Arial"/>
          <w:color w:val="FF0000"/>
          <w:sz w:val="20"/>
          <w:szCs w:val="20"/>
        </w:rPr>
      </w:pPr>
      <w:r w:rsidRPr="06272A4D">
        <w:rPr>
          <w:rFonts w:ascii="Arial" w:eastAsia="Times New Roman" w:hAnsi="Arial" w:cs="Arial"/>
          <w:sz w:val="20"/>
          <w:szCs w:val="20"/>
        </w:rPr>
        <w:t>AR, AP, Inventory weekly snap shots each Saturday in month, then snap shots end of each fiscal month to retain min 5 years</w:t>
      </w:r>
      <w:r w:rsidRPr="06272A4D">
        <w:rPr>
          <w:rFonts w:ascii="Arial" w:eastAsia="Times New Roman" w:hAnsi="Arial" w:cs="Arial"/>
          <w:color w:val="44546A" w:themeColor="text2"/>
          <w:sz w:val="20"/>
          <w:szCs w:val="20"/>
        </w:rPr>
        <w:t xml:space="preserve"> </w:t>
      </w:r>
      <w:r w:rsidRPr="06272A4D">
        <w:rPr>
          <w:rFonts w:ascii="Arial" w:eastAsia="Times New Roman" w:hAnsi="Arial" w:cs="Arial"/>
          <w:color w:val="FF0000"/>
          <w:sz w:val="20"/>
          <w:szCs w:val="20"/>
        </w:rPr>
        <w:t>[PvB] Service requires daily snap-shot of backlog (as is today) with weekly and month end filter option.</w:t>
      </w:r>
    </w:p>
    <w:p w14:paraId="6B15F20A" w14:textId="77777777" w:rsidR="005A58BB" w:rsidRDefault="18A153D1" w:rsidP="00E77983">
      <w:pPr>
        <w:pStyle w:val="ListParagraph"/>
        <w:numPr>
          <w:ilvl w:val="0"/>
          <w:numId w:val="71"/>
        </w:numPr>
        <w:spacing w:line="252" w:lineRule="auto"/>
        <w:jc w:val="left"/>
        <w:rPr>
          <w:rFonts w:ascii="Arial" w:eastAsia="Times New Roman" w:hAnsi="Arial" w:cs="Arial"/>
          <w:color w:val="FF0000"/>
          <w:sz w:val="20"/>
          <w:szCs w:val="20"/>
        </w:rPr>
      </w:pPr>
      <w:r w:rsidRPr="06272A4D">
        <w:rPr>
          <w:rFonts w:ascii="Arial" w:eastAsia="Times New Roman" w:hAnsi="Arial" w:cs="Arial"/>
          <w:color w:val="44546A" w:themeColor="text2"/>
          <w:sz w:val="20"/>
          <w:szCs w:val="20"/>
        </w:rPr>
        <w:t>[</w:t>
      </w:r>
      <w:r w:rsidRPr="06272A4D">
        <w:rPr>
          <w:rFonts w:ascii="Arial" w:eastAsia="Times New Roman" w:hAnsi="Arial" w:cs="Arial"/>
          <w:color w:val="FF0000"/>
          <w:sz w:val="20"/>
          <w:szCs w:val="20"/>
        </w:rPr>
        <w:t>PvB] Today we have also in place the real-time booking reports which are also needed in future.</w:t>
      </w:r>
    </w:p>
    <w:p w14:paraId="12ED6DBD" w14:textId="77777777" w:rsidR="005A58BB" w:rsidRDefault="005A58BB" w:rsidP="001500BD">
      <w:pPr>
        <w:rPr>
          <w:rFonts w:ascii="Arial" w:hAnsi="Arial" w:cs="Arial"/>
          <w:sz w:val="20"/>
          <w:szCs w:val="20"/>
        </w:rPr>
      </w:pPr>
    </w:p>
    <w:p w14:paraId="3DEF5B9D" w14:textId="77777777" w:rsidR="001019D6" w:rsidRDefault="007C7CBC" w:rsidP="001019D6">
      <w:r>
        <w:rPr>
          <w:rFonts w:ascii="Arial" w:hAnsi="Arial" w:cs="Arial"/>
          <w:sz w:val="20"/>
          <w:szCs w:val="20"/>
        </w:rPr>
        <w:t>Prz</w:t>
      </w:r>
      <w:r w:rsidR="001019D6">
        <w:rPr>
          <w:rFonts w:ascii="Arial" w:hAnsi="Arial" w:cs="Arial"/>
          <w:sz w:val="20"/>
          <w:szCs w:val="20"/>
        </w:rPr>
        <w:t xml:space="preserve">emek - </w:t>
      </w:r>
      <w:r w:rsidR="001019D6">
        <w:t xml:space="preserve">Currently in EMEA we use an OBI agent running every 2 hours called “Real Time order line activity (EMEA)” to track bookings of the same day. It runs every day, not only in the last week. Can we make sure that this is still available in the new data lake? </w:t>
      </w:r>
    </w:p>
    <w:p w14:paraId="2D24CF34" w14:textId="77777777" w:rsidR="001500BD" w:rsidRDefault="001500BD" w:rsidP="001500BD">
      <w:pPr>
        <w:rPr>
          <w:rFonts w:ascii="Arial" w:hAnsi="Arial" w:cs="Arial"/>
          <w:sz w:val="20"/>
          <w:szCs w:val="20"/>
        </w:rPr>
      </w:pPr>
    </w:p>
    <w:p w14:paraId="782DD10F" w14:textId="2FF6684B" w:rsidR="001500BD" w:rsidRDefault="00E6423E" w:rsidP="001500BD">
      <w:pPr>
        <w:rPr>
          <w:rFonts w:ascii="Arial" w:hAnsi="Arial" w:cs="Arial"/>
          <w:b/>
          <w:bCs/>
          <w:sz w:val="20"/>
          <w:szCs w:val="20"/>
          <w:u w:val="single"/>
        </w:rPr>
      </w:pPr>
      <w:r>
        <w:rPr>
          <w:rFonts w:ascii="Arial" w:hAnsi="Arial" w:cs="Arial"/>
          <w:b/>
          <w:bCs/>
          <w:sz w:val="20"/>
          <w:szCs w:val="20"/>
          <w:highlight w:val="yellow"/>
          <w:u w:val="single"/>
        </w:rPr>
        <w:t xml:space="preserve">Jim - </w:t>
      </w:r>
      <w:r w:rsidR="001500BD">
        <w:rPr>
          <w:rFonts w:ascii="Arial" w:hAnsi="Arial" w:cs="Arial"/>
          <w:b/>
          <w:bCs/>
          <w:sz w:val="20"/>
          <w:szCs w:val="20"/>
          <w:highlight w:val="yellow"/>
          <w:u w:val="single"/>
        </w:rPr>
        <w:t>Questions for Team</w:t>
      </w:r>
    </w:p>
    <w:p w14:paraId="10BA1E1E" w14:textId="77777777" w:rsidR="001500BD" w:rsidRDefault="001500BD" w:rsidP="001500BD">
      <w:pPr>
        <w:rPr>
          <w:rFonts w:ascii="Arial" w:hAnsi="Arial" w:cs="Arial"/>
          <w:sz w:val="20"/>
          <w:szCs w:val="20"/>
        </w:rPr>
      </w:pPr>
      <w:r>
        <w:rPr>
          <w:rFonts w:ascii="Arial" w:hAnsi="Arial" w:cs="Arial"/>
          <w:sz w:val="20"/>
          <w:szCs w:val="20"/>
        </w:rPr>
        <w:t>Will the above recommendation inhibit speed performance for end user?</w:t>
      </w:r>
    </w:p>
    <w:p w14:paraId="4F222D81" w14:textId="77777777" w:rsidR="001500BD" w:rsidRDefault="001500BD" w:rsidP="001500BD">
      <w:pPr>
        <w:rPr>
          <w:rFonts w:ascii="Arial" w:hAnsi="Arial" w:cs="Arial"/>
          <w:sz w:val="20"/>
          <w:szCs w:val="20"/>
        </w:rPr>
      </w:pPr>
      <w:r>
        <w:rPr>
          <w:rFonts w:ascii="Arial" w:hAnsi="Arial" w:cs="Arial"/>
          <w:sz w:val="20"/>
          <w:szCs w:val="20"/>
        </w:rPr>
        <w:t>Will the above recommendation materially impact anything upstream or downstream with today’s processes?</w:t>
      </w:r>
    </w:p>
    <w:p w14:paraId="6D388813" w14:textId="77777777" w:rsidR="001500BD" w:rsidRDefault="001500BD" w:rsidP="001500BD">
      <w:pPr>
        <w:rPr>
          <w:rFonts w:ascii="Arial" w:hAnsi="Arial" w:cs="Arial"/>
          <w:sz w:val="20"/>
          <w:szCs w:val="20"/>
        </w:rPr>
      </w:pPr>
      <w:r>
        <w:rPr>
          <w:rFonts w:ascii="Arial" w:hAnsi="Arial" w:cs="Arial"/>
          <w:sz w:val="20"/>
          <w:szCs w:val="20"/>
        </w:rPr>
        <w:t>How do we handle those one-off requests the need more than 5 years?  It will be asked.</w:t>
      </w:r>
    </w:p>
    <w:p w14:paraId="2CC9356B" w14:textId="77777777" w:rsidR="001500BD" w:rsidRDefault="001500BD" w:rsidP="001500BD">
      <w:pPr>
        <w:rPr>
          <w:rFonts w:ascii="Arial" w:hAnsi="Arial" w:cs="Arial"/>
          <w:sz w:val="20"/>
          <w:szCs w:val="20"/>
        </w:rPr>
      </w:pPr>
      <w:r>
        <w:rPr>
          <w:rFonts w:ascii="Arial" w:hAnsi="Arial" w:cs="Arial"/>
          <w:sz w:val="20"/>
          <w:szCs w:val="20"/>
        </w:rPr>
        <w:t>With intra-day refresh rate, how do we ensure no duplications?</w:t>
      </w:r>
    </w:p>
    <w:p w14:paraId="3E130EBB" w14:textId="77777777" w:rsidR="001500BD" w:rsidRDefault="001500BD" w:rsidP="001500BD">
      <w:pPr>
        <w:rPr>
          <w:rFonts w:ascii="Arial" w:hAnsi="Arial" w:cs="Arial"/>
          <w:sz w:val="20"/>
          <w:szCs w:val="20"/>
        </w:rPr>
      </w:pPr>
      <w:r>
        <w:rPr>
          <w:rFonts w:ascii="Arial" w:hAnsi="Arial" w:cs="Arial"/>
          <w:sz w:val="20"/>
          <w:szCs w:val="20"/>
        </w:rPr>
        <w:t>Last day of each fiscal month Finance has process for “real-time” shipments… With the data lake model how close can we get to “real time”  and can refreshes like this still work with non-Oracle entities?</w:t>
      </w:r>
    </w:p>
    <w:p w14:paraId="74A4E861" w14:textId="7573C3A7" w:rsidR="00395AA5" w:rsidRDefault="00395AA5" w:rsidP="00395AA5"/>
    <w:p w14:paraId="5563624A" w14:textId="285DD1B9" w:rsidR="005D18A9" w:rsidRDefault="005D18A9" w:rsidP="004714D1">
      <w:pPr>
        <w:pStyle w:val="Heading2"/>
      </w:pPr>
      <w:bookmarkStart w:id="1178" w:name="_Toc80613947"/>
      <w:bookmarkStart w:id="1179" w:name="_Toc1139318385"/>
      <w:bookmarkStart w:id="1180" w:name="_Toc190336978"/>
      <w:bookmarkStart w:id="1181" w:name="_Toc679581387"/>
      <w:bookmarkStart w:id="1182" w:name="_Toc1293433316"/>
      <w:bookmarkStart w:id="1183" w:name="_Toc1690327245"/>
      <w:bookmarkStart w:id="1184" w:name="_Toc91671157"/>
      <w:r>
        <w:t>Performance Requirements</w:t>
      </w:r>
      <w:bookmarkEnd w:id="1178"/>
      <w:bookmarkEnd w:id="1179"/>
      <w:bookmarkEnd w:id="1180"/>
      <w:bookmarkEnd w:id="1181"/>
      <w:bookmarkEnd w:id="1182"/>
      <w:bookmarkEnd w:id="1183"/>
      <w:bookmarkEnd w:id="1184"/>
    </w:p>
    <w:p w14:paraId="1F87D7B0" w14:textId="0F38BE87" w:rsidR="001C42D5" w:rsidRDefault="001C42D5" w:rsidP="000E0BBA">
      <w:pPr>
        <w:pStyle w:val="Heading2"/>
      </w:pPr>
      <w:bookmarkStart w:id="1185" w:name="_Toc80613948"/>
      <w:bookmarkStart w:id="1186" w:name="_Toc679080250"/>
      <w:bookmarkStart w:id="1187" w:name="_Toc841851461"/>
      <w:bookmarkStart w:id="1188" w:name="_Toc224230232"/>
      <w:bookmarkStart w:id="1189" w:name="_Toc1288889653"/>
      <w:bookmarkStart w:id="1190" w:name="_Toc1503876711"/>
      <w:bookmarkStart w:id="1191" w:name="_Toc91671158"/>
      <w:r>
        <w:t>Security Requirements</w:t>
      </w:r>
      <w:bookmarkEnd w:id="1185"/>
      <w:bookmarkEnd w:id="1186"/>
      <w:bookmarkEnd w:id="1187"/>
      <w:bookmarkEnd w:id="1188"/>
      <w:bookmarkEnd w:id="1189"/>
      <w:bookmarkEnd w:id="1190"/>
      <w:bookmarkEnd w:id="1191"/>
    </w:p>
    <w:p w14:paraId="565EC9CA" w14:textId="77777777" w:rsidR="00AB3D4F" w:rsidRDefault="00AB3D4F" w:rsidP="00AB3D4F">
      <w:pPr>
        <w:ind w:firstLine="0"/>
        <w:rPr>
          <w:rStyle w:val="NoSpacingChar"/>
        </w:rPr>
      </w:pPr>
    </w:p>
    <w:p w14:paraId="4E6559CD" w14:textId="1BD925F9" w:rsidR="00A119A7" w:rsidRDefault="00A119A7" w:rsidP="00AB3D4F">
      <w:pPr>
        <w:ind w:firstLine="0"/>
      </w:pPr>
      <w:r w:rsidRPr="00227FEF">
        <w:rPr>
          <w:rStyle w:val="NoSpacingChar"/>
        </w:rPr>
        <w:t>Access to metric is based on the user’s role. Separate roles would be given for Functions vs Locations. A user would need to have access to both the metric’s function and location in order to see the values associated with the metric. If a user has access to a metric, then the user would also have access to any further drilldown/drill</w:t>
      </w:r>
      <w:r>
        <w:t xml:space="preserve"> through reports for that metric.</w:t>
      </w:r>
    </w:p>
    <w:p w14:paraId="74928F9B" w14:textId="2AEB72A3" w:rsidR="00E2756F" w:rsidRDefault="00E2756F" w:rsidP="005C400A">
      <w:pPr>
        <w:ind w:firstLine="0"/>
      </w:pPr>
    </w:p>
    <w:p w14:paraId="25999C87" w14:textId="77777777" w:rsidR="00C57C09" w:rsidRPr="00B85E0B" w:rsidRDefault="00C57C09" w:rsidP="00AB3D4F">
      <w:pPr>
        <w:ind w:firstLine="0"/>
      </w:pPr>
    </w:p>
    <w:p w14:paraId="789D8788" w14:textId="77777777" w:rsidR="00A119A7" w:rsidRPr="00A119A7" w:rsidRDefault="00A119A7" w:rsidP="000E0BBA"/>
    <w:p w14:paraId="36B8D19B" w14:textId="5F0F41BB" w:rsidR="00C25BE9" w:rsidRDefault="00C25BE9" w:rsidP="000E0BBA">
      <w:pPr>
        <w:pStyle w:val="Heading2"/>
      </w:pPr>
      <w:bookmarkStart w:id="1192" w:name="_Toc80613949"/>
      <w:bookmarkStart w:id="1193" w:name="_Toc738147268"/>
      <w:bookmarkStart w:id="1194" w:name="_Toc1331998541"/>
      <w:bookmarkStart w:id="1195" w:name="_Toc1833554824"/>
      <w:bookmarkStart w:id="1196" w:name="_Toc1507372184"/>
      <w:bookmarkStart w:id="1197" w:name="_Toc567709801"/>
      <w:bookmarkStart w:id="1198" w:name="_Toc91671159"/>
      <w:r>
        <w:lastRenderedPageBreak/>
        <w:t>Availability Requirements</w:t>
      </w:r>
      <w:bookmarkEnd w:id="1192"/>
      <w:bookmarkEnd w:id="1193"/>
      <w:bookmarkEnd w:id="1194"/>
      <w:bookmarkEnd w:id="1195"/>
      <w:bookmarkEnd w:id="1196"/>
      <w:bookmarkEnd w:id="1197"/>
      <w:bookmarkEnd w:id="1198"/>
    </w:p>
    <w:p w14:paraId="6062FEDE" w14:textId="23BD0BB8" w:rsidR="00C25BE9" w:rsidRDefault="00C25BE9" w:rsidP="000E0BBA">
      <w:pPr>
        <w:pStyle w:val="Heading2"/>
      </w:pPr>
      <w:bookmarkStart w:id="1199" w:name="_Toc80613950"/>
      <w:bookmarkStart w:id="1200" w:name="_Toc8045879"/>
      <w:bookmarkStart w:id="1201" w:name="_Toc161825682"/>
      <w:bookmarkStart w:id="1202" w:name="_Toc2011692690"/>
      <w:bookmarkStart w:id="1203" w:name="_Toc1452202866"/>
      <w:bookmarkStart w:id="1204" w:name="_Toc1084587485"/>
      <w:bookmarkStart w:id="1205" w:name="_Toc91671160"/>
      <w:r>
        <w:t>Usability Requirements</w:t>
      </w:r>
      <w:bookmarkEnd w:id="1199"/>
      <w:bookmarkEnd w:id="1200"/>
      <w:bookmarkEnd w:id="1201"/>
      <w:bookmarkEnd w:id="1202"/>
      <w:bookmarkEnd w:id="1203"/>
      <w:bookmarkEnd w:id="1204"/>
      <w:bookmarkEnd w:id="1205"/>
    </w:p>
    <w:p w14:paraId="2400FA1B" w14:textId="384DCC37" w:rsidR="000C288D" w:rsidRDefault="000C288D" w:rsidP="000E0BBA">
      <w:pPr>
        <w:pStyle w:val="Heading2"/>
      </w:pPr>
      <w:bookmarkStart w:id="1206" w:name="_Toc80613951"/>
      <w:bookmarkStart w:id="1207" w:name="_Toc1811461792"/>
      <w:bookmarkStart w:id="1208" w:name="_Toc534912782"/>
      <w:bookmarkStart w:id="1209" w:name="_Toc216211561"/>
      <w:bookmarkStart w:id="1210" w:name="_Toc1708702791"/>
      <w:bookmarkStart w:id="1211" w:name="_Toc618235386"/>
      <w:bookmarkStart w:id="1212" w:name="_Toc91671161"/>
      <w:r>
        <w:t>Support Requirements</w:t>
      </w:r>
      <w:bookmarkEnd w:id="1206"/>
      <w:bookmarkEnd w:id="1207"/>
      <w:bookmarkEnd w:id="1208"/>
      <w:bookmarkEnd w:id="1209"/>
      <w:bookmarkEnd w:id="1210"/>
      <w:bookmarkEnd w:id="1211"/>
      <w:bookmarkEnd w:id="1212"/>
    </w:p>
    <w:p w14:paraId="005E5056" w14:textId="533C4802" w:rsidR="00005559" w:rsidRDefault="00A560FE" w:rsidP="000E0BBA">
      <w:pPr>
        <w:pStyle w:val="Heading2"/>
      </w:pPr>
      <w:bookmarkStart w:id="1213" w:name="_Toc80613952"/>
      <w:bookmarkStart w:id="1214" w:name="_Toc1653689293"/>
      <w:bookmarkStart w:id="1215" w:name="_Toc281743562"/>
      <w:bookmarkStart w:id="1216" w:name="_Toc579750702"/>
      <w:bookmarkStart w:id="1217" w:name="_Toc585532630"/>
      <w:bookmarkStart w:id="1218" w:name="_Toc356812962"/>
      <w:bookmarkStart w:id="1219" w:name="_Toc91671162"/>
      <w:r>
        <w:t>Documentation Requirements</w:t>
      </w:r>
      <w:bookmarkEnd w:id="1213"/>
      <w:bookmarkEnd w:id="1214"/>
      <w:bookmarkEnd w:id="1215"/>
      <w:bookmarkEnd w:id="1216"/>
      <w:bookmarkEnd w:id="1217"/>
      <w:bookmarkEnd w:id="1218"/>
      <w:bookmarkEnd w:id="1219"/>
    </w:p>
    <w:p w14:paraId="4AF7D307" w14:textId="29908A88" w:rsidR="00EB1894" w:rsidRDefault="00EB1894" w:rsidP="000E0BBA">
      <w:pPr>
        <w:pStyle w:val="Heading2"/>
      </w:pPr>
      <w:bookmarkStart w:id="1220" w:name="_Toc80613953"/>
      <w:bookmarkStart w:id="1221" w:name="_Toc95239916"/>
      <w:bookmarkStart w:id="1222" w:name="_Toc1329276457"/>
      <w:bookmarkStart w:id="1223" w:name="_Toc1047531593"/>
      <w:bookmarkStart w:id="1224" w:name="_Toc1818397446"/>
      <w:bookmarkStart w:id="1225" w:name="_Toc2094855401"/>
      <w:bookmarkStart w:id="1226" w:name="_Toc91671163"/>
      <w:r>
        <w:t>Data Management Requirements</w:t>
      </w:r>
      <w:bookmarkEnd w:id="1220"/>
      <w:bookmarkEnd w:id="1221"/>
      <w:bookmarkEnd w:id="1222"/>
      <w:bookmarkEnd w:id="1223"/>
      <w:bookmarkEnd w:id="1224"/>
      <w:bookmarkEnd w:id="1225"/>
      <w:bookmarkEnd w:id="1226"/>
    </w:p>
    <w:p w14:paraId="6F9B6E16" w14:textId="0CC5C41F" w:rsidR="00425850" w:rsidRDefault="00425850" w:rsidP="00842CDC">
      <w:pPr>
        <w:pStyle w:val="Heading1"/>
        <w:ind w:left="0"/>
      </w:pPr>
      <w:bookmarkStart w:id="1227" w:name="_Toc80613954"/>
      <w:bookmarkStart w:id="1228" w:name="_Toc1131333856"/>
      <w:bookmarkStart w:id="1229" w:name="_Toc391580825"/>
      <w:bookmarkStart w:id="1230" w:name="_Toc1555240796"/>
      <w:bookmarkStart w:id="1231" w:name="_Toc1760326609"/>
      <w:bookmarkStart w:id="1232" w:name="_Toc1882731096"/>
      <w:bookmarkStart w:id="1233" w:name="_Toc91671164"/>
      <w:r>
        <w:t>Appendices</w:t>
      </w:r>
      <w:bookmarkEnd w:id="1227"/>
      <w:bookmarkEnd w:id="1228"/>
      <w:bookmarkEnd w:id="1229"/>
      <w:bookmarkEnd w:id="1230"/>
      <w:bookmarkEnd w:id="1231"/>
      <w:bookmarkEnd w:id="1232"/>
      <w:bookmarkEnd w:id="1233"/>
    </w:p>
    <w:p w14:paraId="1B94A078" w14:textId="0A68042A" w:rsidR="00530628" w:rsidRDefault="00530628" w:rsidP="008336C4">
      <w:pPr>
        <w:pStyle w:val="Heading2"/>
      </w:pPr>
      <w:bookmarkStart w:id="1234" w:name="_Toc80613955"/>
      <w:bookmarkStart w:id="1235" w:name="_Toc996628737"/>
      <w:bookmarkStart w:id="1236" w:name="_Toc580425220"/>
      <w:bookmarkStart w:id="1237" w:name="_Toc1779517153"/>
      <w:bookmarkStart w:id="1238" w:name="_Toc622423901"/>
      <w:bookmarkStart w:id="1239" w:name="_Toc1603084859"/>
      <w:bookmarkStart w:id="1240" w:name="_Toc91671165"/>
      <w:r>
        <w:t>Appendix A:  Business Terms and Acronyms Glossary</w:t>
      </w:r>
      <w:bookmarkEnd w:id="1234"/>
      <w:bookmarkEnd w:id="1235"/>
      <w:bookmarkEnd w:id="1236"/>
      <w:bookmarkEnd w:id="1237"/>
      <w:bookmarkEnd w:id="1238"/>
      <w:bookmarkEnd w:id="1239"/>
      <w:bookmarkEnd w:id="1240"/>
    </w:p>
    <w:p w14:paraId="2C3D835F" w14:textId="77777777" w:rsidR="00530628" w:rsidRPr="00530628" w:rsidRDefault="00530628" w:rsidP="00530628"/>
    <w:tbl>
      <w:tblPr>
        <w:tblStyle w:val="GridTable4-Accent1"/>
        <w:tblW w:w="10165" w:type="dxa"/>
        <w:tblLayout w:type="fixed"/>
        <w:tblLook w:val="04A0" w:firstRow="1" w:lastRow="0" w:firstColumn="1" w:lastColumn="0" w:noHBand="0" w:noVBand="1"/>
      </w:tblPr>
      <w:tblGrid>
        <w:gridCol w:w="2520"/>
        <w:gridCol w:w="7645"/>
      </w:tblGrid>
      <w:tr w:rsidR="00530628" w:rsidRPr="000A10B2" w14:paraId="4864D028" w14:textId="77777777" w:rsidTr="207E0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5" w:type="dxa"/>
            <w:gridSpan w:val="2"/>
          </w:tcPr>
          <w:p w14:paraId="2FDCE5B3" w14:textId="3B81BEF6" w:rsidR="00530628" w:rsidRPr="000A10B2" w:rsidRDefault="00530628" w:rsidP="008336C4">
            <w:pPr>
              <w:ind w:firstLine="0"/>
              <w:jc w:val="center"/>
              <w:rPr>
                <w:b w:val="0"/>
                <w:bCs w:val="0"/>
              </w:rPr>
            </w:pPr>
            <w:r>
              <w:t>Table 5:  List of Business Terms &amp; Acronyms</w:t>
            </w:r>
          </w:p>
        </w:tc>
      </w:tr>
      <w:tr w:rsidR="00530628" w:rsidRPr="000A10B2" w14:paraId="77E7ABD4" w14:textId="77777777" w:rsidTr="207E0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E9256FC" w14:textId="768F956F" w:rsidR="00530628" w:rsidRDefault="00530628" w:rsidP="008336C4">
            <w:pPr>
              <w:ind w:firstLine="0"/>
              <w:jc w:val="center"/>
            </w:pPr>
            <w:r>
              <w:t>Term</w:t>
            </w:r>
          </w:p>
        </w:tc>
        <w:tc>
          <w:tcPr>
            <w:tcW w:w="7645" w:type="dxa"/>
          </w:tcPr>
          <w:p w14:paraId="2F1FF430" w14:textId="77777777" w:rsidR="00530628" w:rsidRDefault="00530628" w:rsidP="008336C4">
            <w:pPr>
              <w:jc w:val="center"/>
              <w:cnfStyle w:val="000000100000" w:firstRow="0" w:lastRow="0" w:firstColumn="0" w:lastColumn="0" w:oddVBand="0" w:evenVBand="0" w:oddHBand="1" w:evenHBand="0" w:firstRowFirstColumn="0" w:firstRowLastColumn="0" w:lastRowFirstColumn="0" w:lastRowLastColumn="0"/>
              <w:rPr>
                <w:b/>
                <w:bCs/>
              </w:rPr>
            </w:pPr>
            <w:r>
              <w:rPr>
                <w:b/>
                <w:bCs/>
              </w:rPr>
              <w:t>Meaning</w:t>
            </w:r>
          </w:p>
        </w:tc>
      </w:tr>
      <w:tr w:rsidR="00530628" w14:paraId="6271B6A8" w14:textId="77777777" w:rsidTr="207E0086">
        <w:tc>
          <w:tcPr>
            <w:cnfStyle w:val="001000000000" w:firstRow="0" w:lastRow="0" w:firstColumn="1" w:lastColumn="0" w:oddVBand="0" w:evenVBand="0" w:oddHBand="0" w:evenHBand="0" w:firstRowFirstColumn="0" w:firstRowLastColumn="0" w:lastRowFirstColumn="0" w:lastRowLastColumn="0"/>
            <w:tcW w:w="2520" w:type="dxa"/>
          </w:tcPr>
          <w:p w14:paraId="0DB7CE6B" w14:textId="77777777" w:rsidR="00530628" w:rsidRPr="003B25D1" w:rsidRDefault="00530628" w:rsidP="008336C4">
            <w:pPr>
              <w:ind w:hanging="15"/>
              <w:rPr>
                <w:b w:val="0"/>
                <w:bCs w:val="0"/>
              </w:rPr>
            </w:pPr>
            <w:r>
              <w:rPr>
                <w:b w:val="0"/>
                <w:bCs w:val="0"/>
              </w:rPr>
              <w:t>COTD</w:t>
            </w:r>
          </w:p>
        </w:tc>
        <w:tc>
          <w:tcPr>
            <w:tcW w:w="7645" w:type="dxa"/>
          </w:tcPr>
          <w:p w14:paraId="5F768FA6" w14:textId="62B9DB79" w:rsidR="00530628" w:rsidRPr="00526F6C" w:rsidRDefault="00530628" w:rsidP="008336C4">
            <w:pPr>
              <w:ind w:hanging="15"/>
              <w:cnfStyle w:val="000000000000" w:firstRow="0" w:lastRow="0" w:firstColumn="0" w:lastColumn="0" w:oddVBand="0" w:evenVBand="0" w:oddHBand="0" w:evenHBand="0" w:firstRowFirstColumn="0" w:firstRowLastColumn="0" w:lastRowFirstColumn="0" w:lastRowLastColumn="0"/>
            </w:pPr>
            <w:r>
              <w:t xml:space="preserve">Customer </w:t>
            </w:r>
            <w:r w:rsidR="006C6451">
              <w:t>O</w:t>
            </w:r>
            <w:r w:rsidR="00D21ED4">
              <w:t>n</w:t>
            </w:r>
            <w:r>
              <w:t xml:space="preserve"> Time Delivery</w:t>
            </w:r>
          </w:p>
        </w:tc>
      </w:tr>
      <w:tr w:rsidR="00530628" w14:paraId="26054F13" w14:textId="77777777" w:rsidTr="207E0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F7945B0" w14:textId="77777777" w:rsidR="00530628" w:rsidRPr="00E800B5" w:rsidRDefault="00530628" w:rsidP="008336C4">
            <w:pPr>
              <w:ind w:hanging="15"/>
              <w:rPr>
                <w:b w:val="0"/>
                <w:bCs w:val="0"/>
              </w:rPr>
            </w:pPr>
            <w:r w:rsidRPr="00E800B5">
              <w:rPr>
                <w:b w:val="0"/>
                <w:bCs w:val="0"/>
              </w:rPr>
              <w:t>SLT</w:t>
            </w:r>
          </w:p>
        </w:tc>
        <w:tc>
          <w:tcPr>
            <w:tcW w:w="7645" w:type="dxa"/>
          </w:tcPr>
          <w:p w14:paraId="2A73580A" w14:textId="77777777" w:rsidR="00530628" w:rsidRPr="00526F6C" w:rsidRDefault="00530628" w:rsidP="008336C4">
            <w:pPr>
              <w:ind w:hanging="15"/>
              <w:cnfStyle w:val="000000100000" w:firstRow="0" w:lastRow="0" w:firstColumn="0" w:lastColumn="0" w:oddVBand="0" w:evenVBand="0" w:oddHBand="1" w:evenHBand="0" w:firstRowFirstColumn="0" w:firstRowLastColumn="0" w:lastRowFirstColumn="0" w:lastRowLastColumn="0"/>
            </w:pPr>
            <w:r>
              <w:t>Standard Lead Time</w:t>
            </w:r>
          </w:p>
        </w:tc>
      </w:tr>
      <w:tr w:rsidR="00530628" w14:paraId="251F547A" w14:textId="77777777" w:rsidTr="207E0086">
        <w:tc>
          <w:tcPr>
            <w:cnfStyle w:val="001000000000" w:firstRow="0" w:lastRow="0" w:firstColumn="1" w:lastColumn="0" w:oddVBand="0" w:evenVBand="0" w:oddHBand="0" w:evenHBand="0" w:firstRowFirstColumn="0" w:firstRowLastColumn="0" w:lastRowFirstColumn="0" w:lastRowLastColumn="0"/>
            <w:tcW w:w="2520" w:type="dxa"/>
          </w:tcPr>
          <w:p w14:paraId="34B764C5" w14:textId="77777777" w:rsidR="00530628" w:rsidRPr="003B25D1" w:rsidRDefault="00530628" w:rsidP="008336C4">
            <w:pPr>
              <w:ind w:hanging="15"/>
              <w:rPr>
                <w:b w:val="0"/>
                <w:bCs w:val="0"/>
              </w:rPr>
            </w:pPr>
            <w:r>
              <w:rPr>
                <w:b w:val="0"/>
                <w:bCs w:val="0"/>
              </w:rPr>
              <w:t>CRD</w:t>
            </w:r>
          </w:p>
        </w:tc>
        <w:tc>
          <w:tcPr>
            <w:tcW w:w="7645" w:type="dxa"/>
          </w:tcPr>
          <w:p w14:paraId="7AA19D60" w14:textId="77777777" w:rsidR="00530628" w:rsidRPr="00526F6C" w:rsidRDefault="00530628" w:rsidP="008336C4">
            <w:pPr>
              <w:ind w:hanging="15"/>
              <w:cnfStyle w:val="000000000000" w:firstRow="0" w:lastRow="0" w:firstColumn="0" w:lastColumn="0" w:oddVBand="0" w:evenVBand="0" w:oddHBand="0" w:evenHBand="0" w:firstRowFirstColumn="0" w:firstRowLastColumn="0" w:lastRowFirstColumn="0" w:lastRowLastColumn="0"/>
            </w:pPr>
            <w:r>
              <w:t>Customer Request Date</w:t>
            </w:r>
          </w:p>
        </w:tc>
      </w:tr>
      <w:tr w:rsidR="00530628" w14:paraId="11CF481F" w14:textId="77777777" w:rsidTr="207E0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DF895AD" w14:textId="77777777" w:rsidR="00530628" w:rsidRDefault="00530628" w:rsidP="008336C4">
            <w:pPr>
              <w:ind w:hanging="15"/>
              <w:rPr>
                <w:b w:val="0"/>
                <w:bCs w:val="0"/>
              </w:rPr>
            </w:pPr>
            <w:r>
              <w:rPr>
                <w:b w:val="0"/>
                <w:bCs w:val="0"/>
              </w:rPr>
              <w:t>MTD</w:t>
            </w:r>
          </w:p>
        </w:tc>
        <w:tc>
          <w:tcPr>
            <w:tcW w:w="7645" w:type="dxa"/>
          </w:tcPr>
          <w:p w14:paraId="0492E106" w14:textId="7D38A0AF" w:rsidR="00530628" w:rsidRDefault="00530628" w:rsidP="008336C4">
            <w:pPr>
              <w:ind w:hanging="15"/>
              <w:cnfStyle w:val="000000100000" w:firstRow="0" w:lastRow="0" w:firstColumn="0" w:lastColumn="0" w:oddVBand="0" w:evenVBand="0" w:oddHBand="1" w:evenHBand="0" w:firstRowFirstColumn="0" w:firstRowLastColumn="0" w:lastRowFirstColumn="0" w:lastRowLastColumn="0"/>
            </w:pPr>
            <w:r>
              <w:t>Month to date</w:t>
            </w:r>
          </w:p>
        </w:tc>
      </w:tr>
      <w:tr w:rsidR="004A65A5" w14:paraId="33CF6BDA" w14:textId="77777777" w:rsidTr="207E0086">
        <w:tc>
          <w:tcPr>
            <w:cnfStyle w:val="001000000000" w:firstRow="0" w:lastRow="0" w:firstColumn="1" w:lastColumn="0" w:oddVBand="0" w:evenVBand="0" w:oddHBand="0" w:evenHBand="0" w:firstRowFirstColumn="0" w:firstRowLastColumn="0" w:lastRowFirstColumn="0" w:lastRowLastColumn="0"/>
            <w:tcW w:w="2520" w:type="dxa"/>
          </w:tcPr>
          <w:p w14:paraId="26F76F92" w14:textId="052B4658" w:rsidR="004A65A5" w:rsidRPr="004A65A5" w:rsidRDefault="004A65A5" w:rsidP="008336C4">
            <w:pPr>
              <w:ind w:hanging="15"/>
              <w:rPr>
                <w:b w:val="0"/>
                <w:bCs w:val="0"/>
              </w:rPr>
            </w:pPr>
            <w:r w:rsidRPr="004A65A5">
              <w:rPr>
                <w:b w:val="0"/>
                <w:bCs w:val="0"/>
              </w:rPr>
              <w:t>PDBL</w:t>
            </w:r>
          </w:p>
        </w:tc>
        <w:tc>
          <w:tcPr>
            <w:tcW w:w="7645" w:type="dxa"/>
          </w:tcPr>
          <w:p w14:paraId="7D800868" w14:textId="4B2BE532" w:rsidR="004A65A5" w:rsidRDefault="004A65A5" w:rsidP="008336C4">
            <w:pPr>
              <w:ind w:hanging="15"/>
              <w:cnfStyle w:val="000000000000" w:firstRow="0" w:lastRow="0" w:firstColumn="0" w:lastColumn="0" w:oddVBand="0" w:evenVBand="0" w:oddHBand="0" w:evenHBand="0" w:firstRowFirstColumn="0" w:firstRowLastColumn="0" w:lastRowFirstColumn="0" w:lastRowLastColumn="0"/>
            </w:pPr>
            <w:r>
              <w:t>Past Due Backlog</w:t>
            </w:r>
          </w:p>
        </w:tc>
      </w:tr>
      <w:tr w:rsidR="0A8A1CA1" w14:paraId="643E9D42" w14:textId="77777777" w:rsidTr="0A8A1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0B44680" w14:textId="7893F111" w:rsidR="74834744" w:rsidRDefault="74834744" w:rsidP="00691B67">
            <w:pPr>
              <w:ind w:right="705" w:firstLine="0"/>
              <w:jc w:val="left"/>
              <w:rPr>
                <w:b w:val="0"/>
                <w:bCs w:val="0"/>
              </w:rPr>
            </w:pPr>
            <w:r>
              <w:rPr>
                <w:b w:val="0"/>
                <w:bCs w:val="0"/>
              </w:rPr>
              <w:t>CVD</w:t>
            </w:r>
          </w:p>
        </w:tc>
        <w:tc>
          <w:tcPr>
            <w:tcW w:w="7645" w:type="dxa"/>
          </w:tcPr>
          <w:p w14:paraId="49FD8673" w14:textId="49B7C37F" w:rsidR="74834744" w:rsidRDefault="74834744" w:rsidP="00691B67">
            <w:pPr>
              <w:ind w:hanging="29"/>
              <w:cnfStyle w:val="000000100000" w:firstRow="0" w:lastRow="0" w:firstColumn="0" w:lastColumn="0" w:oddVBand="0" w:evenVBand="0" w:oddHBand="1" w:evenHBand="0" w:firstRowFirstColumn="0" w:firstRowLastColumn="0" w:lastRowFirstColumn="0" w:lastRowLastColumn="0"/>
            </w:pPr>
            <w:r>
              <w:t>Core Value Driver</w:t>
            </w:r>
          </w:p>
        </w:tc>
      </w:tr>
      <w:tr w:rsidR="0A8A1CA1" w14:paraId="066CB5E4" w14:textId="77777777" w:rsidTr="0A8A1CA1">
        <w:tc>
          <w:tcPr>
            <w:cnfStyle w:val="001000000000" w:firstRow="0" w:lastRow="0" w:firstColumn="1" w:lastColumn="0" w:oddVBand="0" w:evenVBand="0" w:oddHBand="0" w:evenHBand="0" w:firstRowFirstColumn="0" w:firstRowLastColumn="0" w:lastRowFirstColumn="0" w:lastRowLastColumn="0"/>
            <w:tcW w:w="2520" w:type="dxa"/>
          </w:tcPr>
          <w:p w14:paraId="1B48741B" w14:textId="7EB5E389" w:rsidR="74834744" w:rsidRDefault="74834744" w:rsidP="00691B67">
            <w:pPr>
              <w:ind w:right="705" w:firstLine="0"/>
              <w:jc w:val="left"/>
              <w:rPr>
                <w:b w:val="0"/>
                <w:bCs w:val="0"/>
              </w:rPr>
            </w:pPr>
            <w:r>
              <w:rPr>
                <w:b w:val="0"/>
                <w:bCs w:val="0"/>
              </w:rPr>
              <w:t>FG</w:t>
            </w:r>
          </w:p>
        </w:tc>
        <w:tc>
          <w:tcPr>
            <w:tcW w:w="7645" w:type="dxa"/>
          </w:tcPr>
          <w:p w14:paraId="638DDEAE" w14:textId="1FA793C7" w:rsidR="74834744" w:rsidRDefault="74834744" w:rsidP="00691B67">
            <w:pPr>
              <w:ind w:firstLine="0"/>
              <w:cnfStyle w:val="000000000000" w:firstRow="0" w:lastRow="0" w:firstColumn="0" w:lastColumn="0" w:oddVBand="0" w:evenVBand="0" w:oddHBand="0" w:evenHBand="0" w:firstRowFirstColumn="0" w:firstRowLastColumn="0" w:lastRowFirstColumn="0" w:lastRowLastColumn="0"/>
            </w:pPr>
            <w:r>
              <w:t>Finished Goods</w:t>
            </w:r>
          </w:p>
        </w:tc>
      </w:tr>
      <w:tr w:rsidR="0A8A1CA1" w14:paraId="43733E14" w14:textId="77777777" w:rsidTr="0A8A1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58EDE68" w14:textId="5A855481" w:rsidR="74834744" w:rsidRDefault="74834744" w:rsidP="00691B67">
            <w:pPr>
              <w:ind w:right="705" w:firstLine="0"/>
              <w:jc w:val="left"/>
              <w:rPr>
                <w:b w:val="0"/>
                <w:bCs w:val="0"/>
              </w:rPr>
            </w:pPr>
            <w:r>
              <w:rPr>
                <w:b w:val="0"/>
                <w:bCs w:val="0"/>
              </w:rPr>
              <w:t>ATP</w:t>
            </w:r>
          </w:p>
        </w:tc>
        <w:tc>
          <w:tcPr>
            <w:tcW w:w="7645" w:type="dxa"/>
          </w:tcPr>
          <w:p w14:paraId="6F458C04" w14:textId="6233D2FB" w:rsidR="74834744" w:rsidRDefault="74834744" w:rsidP="00691B67">
            <w:pPr>
              <w:ind w:firstLine="0"/>
              <w:cnfStyle w:val="000000100000" w:firstRow="0" w:lastRow="0" w:firstColumn="0" w:lastColumn="0" w:oddVBand="0" w:evenVBand="0" w:oddHBand="1" w:evenHBand="0" w:firstRowFirstColumn="0" w:firstRowLastColumn="0" w:lastRowFirstColumn="0" w:lastRowLastColumn="0"/>
            </w:pPr>
            <w:r>
              <w:t>Available to Promise</w:t>
            </w:r>
          </w:p>
        </w:tc>
      </w:tr>
      <w:tr w:rsidR="0A8A1CA1" w14:paraId="0C5AB988" w14:textId="77777777" w:rsidTr="0A8A1CA1">
        <w:tc>
          <w:tcPr>
            <w:cnfStyle w:val="001000000000" w:firstRow="0" w:lastRow="0" w:firstColumn="1" w:lastColumn="0" w:oddVBand="0" w:evenVBand="0" w:oddHBand="0" w:evenHBand="0" w:firstRowFirstColumn="0" w:firstRowLastColumn="0" w:lastRowFirstColumn="0" w:lastRowLastColumn="0"/>
            <w:tcW w:w="2520" w:type="dxa"/>
          </w:tcPr>
          <w:p w14:paraId="462BC66E" w14:textId="22E12787" w:rsidR="74834744" w:rsidRDefault="74834744" w:rsidP="00691B67">
            <w:pPr>
              <w:ind w:right="705" w:firstLine="0"/>
              <w:jc w:val="left"/>
              <w:rPr>
                <w:b w:val="0"/>
                <w:bCs w:val="0"/>
              </w:rPr>
            </w:pPr>
            <w:r>
              <w:rPr>
                <w:b w:val="0"/>
                <w:bCs w:val="0"/>
              </w:rPr>
              <w:t>TAT</w:t>
            </w:r>
          </w:p>
        </w:tc>
        <w:tc>
          <w:tcPr>
            <w:tcW w:w="7645" w:type="dxa"/>
          </w:tcPr>
          <w:p w14:paraId="74538189" w14:textId="4FD7319C" w:rsidR="74834744" w:rsidRDefault="74834744" w:rsidP="00691B67">
            <w:pPr>
              <w:ind w:firstLine="0"/>
              <w:cnfStyle w:val="000000000000" w:firstRow="0" w:lastRow="0" w:firstColumn="0" w:lastColumn="0" w:oddVBand="0" w:evenVBand="0" w:oddHBand="0" w:evenHBand="0" w:firstRowFirstColumn="0" w:firstRowLastColumn="0" w:lastRowFirstColumn="0" w:lastRowLastColumn="0"/>
            </w:pPr>
            <w:r>
              <w:t>Turn Around Time</w:t>
            </w:r>
          </w:p>
        </w:tc>
      </w:tr>
      <w:tr w:rsidR="0A8A1CA1" w14:paraId="5A17F648" w14:textId="77777777" w:rsidTr="0A8A1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AC783C" w14:textId="7BA18D78" w:rsidR="0A8A1CA1" w:rsidRDefault="00E9775D" w:rsidP="00691B67">
            <w:pPr>
              <w:ind w:firstLine="0"/>
              <w:rPr>
                <w:b w:val="0"/>
                <w:bCs w:val="0"/>
              </w:rPr>
            </w:pPr>
            <w:r>
              <w:rPr>
                <w:b w:val="0"/>
                <w:bCs w:val="0"/>
              </w:rPr>
              <w:t>RO</w:t>
            </w:r>
          </w:p>
        </w:tc>
        <w:tc>
          <w:tcPr>
            <w:tcW w:w="7645" w:type="dxa"/>
          </w:tcPr>
          <w:p w14:paraId="31A5EA78" w14:textId="2B253682" w:rsidR="0A8A1CA1" w:rsidRDefault="00E9775D" w:rsidP="00691B67">
            <w:pPr>
              <w:ind w:firstLine="0"/>
              <w:cnfStyle w:val="000000100000" w:firstRow="0" w:lastRow="0" w:firstColumn="0" w:lastColumn="0" w:oddVBand="0" w:evenVBand="0" w:oddHBand="1" w:evenHBand="0" w:firstRowFirstColumn="0" w:firstRowLastColumn="0" w:lastRowFirstColumn="0" w:lastRowLastColumn="0"/>
            </w:pPr>
            <w:r w:rsidRPr="00675827">
              <w:t>R</w:t>
            </w:r>
            <w:r w:rsidR="00BA570D">
              <w:t>epair Order</w:t>
            </w:r>
          </w:p>
        </w:tc>
      </w:tr>
      <w:tr w:rsidR="0A8A1CA1" w14:paraId="35F13E7D" w14:textId="77777777" w:rsidTr="0A8A1CA1">
        <w:tc>
          <w:tcPr>
            <w:cnfStyle w:val="001000000000" w:firstRow="0" w:lastRow="0" w:firstColumn="1" w:lastColumn="0" w:oddVBand="0" w:evenVBand="0" w:oddHBand="0" w:evenHBand="0" w:firstRowFirstColumn="0" w:firstRowLastColumn="0" w:lastRowFirstColumn="0" w:lastRowLastColumn="0"/>
            <w:tcW w:w="2520" w:type="dxa"/>
          </w:tcPr>
          <w:p w14:paraId="49CCF348" w14:textId="45BB9073" w:rsidR="0A8A1CA1" w:rsidRDefault="0A8A1CA1" w:rsidP="00691B67">
            <w:pPr>
              <w:ind w:firstLine="0"/>
              <w:rPr>
                <w:b w:val="0"/>
                <w:bCs w:val="0"/>
              </w:rPr>
            </w:pPr>
          </w:p>
        </w:tc>
        <w:tc>
          <w:tcPr>
            <w:tcW w:w="7645" w:type="dxa"/>
          </w:tcPr>
          <w:p w14:paraId="090AD0E1" w14:textId="7F2B7E95" w:rsidR="0A8A1CA1" w:rsidRDefault="0A8A1CA1" w:rsidP="00691B67">
            <w:pPr>
              <w:ind w:firstLine="0"/>
              <w:cnfStyle w:val="000000000000" w:firstRow="0" w:lastRow="0" w:firstColumn="0" w:lastColumn="0" w:oddVBand="0" w:evenVBand="0" w:oddHBand="0" w:evenHBand="0" w:firstRowFirstColumn="0" w:firstRowLastColumn="0" w:lastRowFirstColumn="0" w:lastRowLastColumn="0"/>
            </w:pPr>
          </w:p>
        </w:tc>
      </w:tr>
      <w:tr w:rsidR="0A8A1CA1" w14:paraId="6C5BC233" w14:textId="77777777" w:rsidTr="0A8A1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618EA41" w14:textId="1BE7BBE4" w:rsidR="0A8A1CA1" w:rsidRDefault="0A8A1CA1" w:rsidP="00691B67">
            <w:pPr>
              <w:ind w:firstLine="0"/>
              <w:rPr>
                <w:b w:val="0"/>
                <w:bCs w:val="0"/>
              </w:rPr>
            </w:pPr>
          </w:p>
        </w:tc>
        <w:tc>
          <w:tcPr>
            <w:tcW w:w="7645" w:type="dxa"/>
          </w:tcPr>
          <w:p w14:paraId="5CB3DAD6" w14:textId="2FDCAEBE" w:rsidR="0A8A1CA1" w:rsidRDefault="0A8A1CA1" w:rsidP="00691B67">
            <w:pPr>
              <w:ind w:firstLine="0"/>
              <w:cnfStyle w:val="000000100000" w:firstRow="0" w:lastRow="0" w:firstColumn="0" w:lastColumn="0" w:oddVBand="0" w:evenVBand="0" w:oddHBand="1" w:evenHBand="0" w:firstRowFirstColumn="0" w:firstRowLastColumn="0" w:lastRowFirstColumn="0" w:lastRowLastColumn="0"/>
            </w:pPr>
          </w:p>
        </w:tc>
      </w:tr>
      <w:tr w:rsidR="0A8A1CA1" w14:paraId="0586E60D" w14:textId="77777777" w:rsidTr="0A8A1CA1">
        <w:tc>
          <w:tcPr>
            <w:cnfStyle w:val="001000000000" w:firstRow="0" w:lastRow="0" w:firstColumn="1" w:lastColumn="0" w:oddVBand="0" w:evenVBand="0" w:oddHBand="0" w:evenHBand="0" w:firstRowFirstColumn="0" w:firstRowLastColumn="0" w:lastRowFirstColumn="0" w:lastRowLastColumn="0"/>
            <w:tcW w:w="2520" w:type="dxa"/>
          </w:tcPr>
          <w:p w14:paraId="1D1FEA33" w14:textId="3737325F" w:rsidR="0A8A1CA1" w:rsidRDefault="0A8A1CA1" w:rsidP="00691B67">
            <w:pPr>
              <w:ind w:firstLine="0"/>
              <w:rPr>
                <w:b w:val="0"/>
                <w:bCs w:val="0"/>
              </w:rPr>
            </w:pPr>
          </w:p>
        </w:tc>
        <w:tc>
          <w:tcPr>
            <w:tcW w:w="7645" w:type="dxa"/>
          </w:tcPr>
          <w:p w14:paraId="21D91F3A" w14:textId="3BE0E620" w:rsidR="0A8A1CA1" w:rsidRDefault="0A8A1CA1" w:rsidP="00691B67">
            <w:pPr>
              <w:ind w:firstLine="0"/>
              <w:cnfStyle w:val="000000000000" w:firstRow="0" w:lastRow="0" w:firstColumn="0" w:lastColumn="0" w:oddVBand="0" w:evenVBand="0" w:oddHBand="0" w:evenHBand="0" w:firstRowFirstColumn="0" w:firstRowLastColumn="0" w:lastRowFirstColumn="0" w:lastRowLastColumn="0"/>
            </w:pPr>
          </w:p>
        </w:tc>
      </w:tr>
      <w:tr w:rsidR="0A8A1CA1" w14:paraId="2B674547" w14:textId="77777777" w:rsidTr="0A8A1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5AE4EFF" w14:textId="10DC85DD" w:rsidR="0A8A1CA1" w:rsidRDefault="0A8A1CA1" w:rsidP="00691B67">
            <w:pPr>
              <w:ind w:firstLine="0"/>
              <w:rPr>
                <w:b w:val="0"/>
                <w:bCs w:val="0"/>
              </w:rPr>
            </w:pPr>
          </w:p>
        </w:tc>
        <w:tc>
          <w:tcPr>
            <w:tcW w:w="7645" w:type="dxa"/>
          </w:tcPr>
          <w:p w14:paraId="1CDBBBFA" w14:textId="3B1DD2AE" w:rsidR="0A8A1CA1" w:rsidRDefault="0A8A1CA1" w:rsidP="00691B67">
            <w:pPr>
              <w:ind w:firstLine="0"/>
              <w:cnfStyle w:val="000000100000" w:firstRow="0" w:lastRow="0" w:firstColumn="0" w:lastColumn="0" w:oddVBand="0" w:evenVBand="0" w:oddHBand="1" w:evenHBand="0" w:firstRowFirstColumn="0" w:firstRowLastColumn="0" w:lastRowFirstColumn="0" w:lastRowLastColumn="0"/>
            </w:pPr>
          </w:p>
        </w:tc>
      </w:tr>
      <w:tr w:rsidR="0A8A1CA1" w14:paraId="5B55CCA1" w14:textId="77777777" w:rsidTr="0A8A1CA1">
        <w:tc>
          <w:tcPr>
            <w:cnfStyle w:val="001000000000" w:firstRow="0" w:lastRow="0" w:firstColumn="1" w:lastColumn="0" w:oddVBand="0" w:evenVBand="0" w:oddHBand="0" w:evenHBand="0" w:firstRowFirstColumn="0" w:firstRowLastColumn="0" w:lastRowFirstColumn="0" w:lastRowLastColumn="0"/>
            <w:tcW w:w="2520" w:type="dxa"/>
          </w:tcPr>
          <w:p w14:paraId="2FD844A9" w14:textId="4D498873" w:rsidR="0A8A1CA1" w:rsidRDefault="0A8A1CA1" w:rsidP="00691B67">
            <w:pPr>
              <w:ind w:firstLine="0"/>
              <w:rPr>
                <w:b w:val="0"/>
                <w:bCs w:val="0"/>
              </w:rPr>
            </w:pPr>
          </w:p>
        </w:tc>
        <w:tc>
          <w:tcPr>
            <w:tcW w:w="7645" w:type="dxa"/>
          </w:tcPr>
          <w:p w14:paraId="2DD27C27" w14:textId="2B9F27EB" w:rsidR="0A8A1CA1" w:rsidRDefault="0A8A1CA1" w:rsidP="00691B67">
            <w:pPr>
              <w:ind w:firstLine="0"/>
              <w:cnfStyle w:val="000000000000" w:firstRow="0" w:lastRow="0" w:firstColumn="0" w:lastColumn="0" w:oddVBand="0" w:evenVBand="0" w:oddHBand="0" w:evenHBand="0" w:firstRowFirstColumn="0" w:firstRowLastColumn="0" w:lastRowFirstColumn="0" w:lastRowLastColumn="0"/>
            </w:pPr>
          </w:p>
        </w:tc>
      </w:tr>
      <w:tr w:rsidR="0A8A1CA1" w14:paraId="4F568D0E" w14:textId="77777777" w:rsidTr="0A8A1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531EF6E" w14:textId="50AC01F5" w:rsidR="0A8A1CA1" w:rsidRDefault="0A8A1CA1" w:rsidP="00691B67">
            <w:pPr>
              <w:ind w:firstLine="0"/>
              <w:rPr>
                <w:b w:val="0"/>
                <w:bCs w:val="0"/>
              </w:rPr>
            </w:pPr>
          </w:p>
        </w:tc>
        <w:tc>
          <w:tcPr>
            <w:tcW w:w="7645" w:type="dxa"/>
          </w:tcPr>
          <w:p w14:paraId="4C4D1358" w14:textId="5DB3EB05" w:rsidR="0A8A1CA1" w:rsidRDefault="0A8A1CA1" w:rsidP="00691B67">
            <w:pPr>
              <w:ind w:firstLine="0"/>
              <w:cnfStyle w:val="000000100000" w:firstRow="0" w:lastRow="0" w:firstColumn="0" w:lastColumn="0" w:oddVBand="0" w:evenVBand="0" w:oddHBand="1" w:evenHBand="0" w:firstRowFirstColumn="0" w:firstRowLastColumn="0" w:lastRowFirstColumn="0" w:lastRowLastColumn="0"/>
            </w:pPr>
          </w:p>
        </w:tc>
      </w:tr>
      <w:tr w:rsidR="0A8A1CA1" w14:paraId="481F97CE" w14:textId="77777777" w:rsidTr="0A8A1CA1">
        <w:tc>
          <w:tcPr>
            <w:cnfStyle w:val="001000000000" w:firstRow="0" w:lastRow="0" w:firstColumn="1" w:lastColumn="0" w:oddVBand="0" w:evenVBand="0" w:oddHBand="0" w:evenHBand="0" w:firstRowFirstColumn="0" w:firstRowLastColumn="0" w:lastRowFirstColumn="0" w:lastRowLastColumn="0"/>
            <w:tcW w:w="2520" w:type="dxa"/>
          </w:tcPr>
          <w:p w14:paraId="36E8BF2E" w14:textId="791FE80F" w:rsidR="0A8A1CA1" w:rsidRDefault="0A8A1CA1" w:rsidP="00691B67">
            <w:pPr>
              <w:ind w:firstLine="0"/>
              <w:rPr>
                <w:b w:val="0"/>
                <w:bCs w:val="0"/>
              </w:rPr>
            </w:pPr>
          </w:p>
        </w:tc>
        <w:tc>
          <w:tcPr>
            <w:tcW w:w="7645" w:type="dxa"/>
          </w:tcPr>
          <w:p w14:paraId="04E613D4" w14:textId="2E8E197D" w:rsidR="0A8A1CA1" w:rsidRDefault="0A8A1CA1" w:rsidP="00691B67">
            <w:pPr>
              <w:ind w:firstLine="0"/>
              <w:cnfStyle w:val="000000000000" w:firstRow="0" w:lastRow="0" w:firstColumn="0" w:lastColumn="0" w:oddVBand="0" w:evenVBand="0" w:oddHBand="0" w:evenHBand="0" w:firstRowFirstColumn="0" w:firstRowLastColumn="0" w:lastRowFirstColumn="0" w:lastRowLastColumn="0"/>
            </w:pPr>
          </w:p>
        </w:tc>
      </w:tr>
      <w:tr w:rsidR="0A8A1CA1" w14:paraId="24FB645F" w14:textId="77777777" w:rsidTr="0A8A1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321CD5B" w14:textId="4057338F" w:rsidR="0A8A1CA1" w:rsidRDefault="0A8A1CA1" w:rsidP="00691B67">
            <w:pPr>
              <w:ind w:firstLine="0"/>
              <w:rPr>
                <w:b w:val="0"/>
                <w:bCs w:val="0"/>
              </w:rPr>
            </w:pPr>
          </w:p>
        </w:tc>
        <w:tc>
          <w:tcPr>
            <w:tcW w:w="7645" w:type="dxa"/>
          </w:tcPr>
          <w:p w14:paraId="29B07BB9" w14:textId="4443B2B1" w:rsidR="0A8A1CA1" w:rsidRDefault="0A8A1CA1" w:rsidP="00691B67">
            <w:pPr>
              <w:ind w:firstLine="0"/>
              <w:cnfStyle w:val="000000100000" w:firstRow="0" w:lastRow="0" w:firstColumn="0" w:lastColumn="0" w:oddVBand="0" w:evenVBand="0" w:oddHBand="1" w:evenHBand="0" w:firstRowFirstColumn="0" w:firstRowLastColumn="0" w:lastRowFirstColumn="0" w:lastRowLastColumn="0"/>
            </w:pPr>
          </w:p>
        </w:tc>
      </w:tr>
      <w:tr w:rsidR="0A8A1CA1" w14:paraId="43D0230D" w14:textId="77777777" w:rsidTr="0A8A1CA1">
        <w:tc>
          <w:tcPr>
            <w:cnfStyle w:val="001000000000" w:firstRow="0" w:lastRow="0" w:firstColumn="1" w:lastColumn="0" w:oddVBand="0" w:evenVBand="0" w:oddHBand="0" w:evenHBand="0" w:firstRowFirstColumn="0" w:firstRowLastColumn="0" w:lastRowFirstColumn="0" w:lastRowLastColumn="0"/>
            <w:tcW w:w="2520" w:type="dxa"/>
          </w:tcPr>
          <w:p w14:paraId="1CC2C1A3" w14:textId="25B4BCF6" w:rsidR="0A8A1CA1" w:rsidRDefault="0A8A1CA1" w:rsidP="00691B67">
            <w:pPr>
              <w:ind w:firstLine="0"/>
              <w:rPr>
                <w:b w:val="0"/>
                <w:bCs w:val="0"/>
              </w:rPr>
            </w:pPr>
          </w:p>
        </w:tc>
        <w:tc>
          <w:tcPr>
            <w:tcW w:w="7645" w:type="dxa"/>
          </w:tcPr>
          <w:p w14:paraId="53C8A228" w14:textId="1DA13959" w:rsidR="0A8A1CA1" w:rsidRDefault="0A8A1CA1" w:rsidP="00691B67">
            <w:pPr>
              <w:ind w:firstLine="0"/>
              <w:cnfStyle w:val="000000000000" w:firstRow="0" w:lastRow="0" w:firstColumn="0" w:lastColumn="0" w:oddVBand="0" w:evenVBand="0" w:oddHBand="0" w:evenHBand="0" w:firstRowFirstColumn="0" w:firstRowLastColumn="0" w:lastRowFirstColumn="0" w:lastRowLastColumn="0"/>
            </w:pPr>
          </w:p>
        </w:tc>
      </w:tr>
    </w:tbl>
    <w:p w14:paraId="7C3515DC" w14:textId="77777777" w:rsidR="00530628" w:rsidRPr="00530628" w:rsidRDefault="00530628" w:rsidP="00530628"/>
    <w:p w14:paraId="3DF48C84" w14:textId="5395FEB9" w:rsidR="00530628" w:rsidRPr="00530628" w:rsidRDefault="00530628" w:rsidP="004001D0">
      <w:pPr>
        <w:pStyle w:val="Heading2"/>
        <w:numPr>
          <w:ilvl w:val="0"/>
          <w:numId w:val="0"/>
        </w:numPr>
        <w:ind w:left="576"/>
      </w:pPr>
    </w:p>
    <w:p w14:paraId="1CDC374A" w14:textId="54B2BCB5" w:rsidR="2C78CEB6" w:rsidRDefault="002668E4" w:rsidP="00763EEA">
      <w:r>
        <w:tab/>
      </w:r>
    </w:p>
    <w:sectPr w:rsidR="2C78CEB6" w:rsidSect="00083A41">
      <w:headerReference w:type="default" r:id="rId104"/>
      <w:footerReference w:type="default" r:id="rId105"/>
      <w:headerReference w:type="first" r:id="rId106"/>
      <w:footerReference w:type="first" r:id="rId107"/>
      <w:pgSz w:w="12240" w:h="15840"/>
      <w:pgMar w:top="540" w:right="810" w:bottom="810" w:left="9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7" w:author="Geens, Roel" w:date="2021-12-08T20:58:00Z" w:initials="GR">
    <w:p w14:paraId="4967B1ED" w14:textId="27383EEF" w:rsidR="007D4A06" w:rsidRDefault="007D4A06" w:rsidP="009E118A">
      <w:pPr>
        <w:pStyle w:val="CommentText"/>
      </w:pPr>
      <w:r>
        <w:rPr>
          <w:rStyle w:val="CommentReference"/>
        </w:rPr>
        <w:annotationRef/>
      </w:r>
      <w:r>
        <w:fldChar w:fldCharType="begin"/>
      </w:r>
      <w:r>
        <w:instrText xml:space="preserve"> HYPERLINK "mailto:pooja.acharya@fluke.com" </w:instrText>
      </w:r>
      <w:bookmarkStart w:id="189" w:name="_@_CBE6166AC13644DE85E1BA89E6459D96Z"/>
      <w:r>
        <w:rPr>
          <w:rStyle w:val="Mention"/>
        </w:rPr>
        <w:fldChar w:fldCharType="separate"/>
      </w:r>
      <w:bookmarkEnd w:id="189"/>
      <w:r w:rsidRPr="006B4E27">
        <w:rPr>
          <w:rStyle w:val="Mention"/>
          <w:noProof/>
        </w:rPr>
        <w:t>@Acharya, Pooja</w:t>
      </w:r>
      <w:r>
        <w:fldChar w:fldCharType="end"/>
      </w:r>
      <w:r>
        <w:t xml:space="preserve"> I forgot to mention that I did update the parts, for use in the Sales Type filter</w:t>
      </w:r>
    </w:p>
  </w:comment>
  <w:comment w:id="188" w:author="Acharya, Pooja" w:date="2021-12-08T21:04:00Z" w:initials="AP">
    <w:p w14:paraId="250986C3" w14:textId="4D531152" w:rsidR="007D4A06" w:rsidRDefault="007D4A06">
      <w:pPr>
        <w:pStyle w:val="CommentText"/>
      </w:pPr>
      <w:r>
        <w:t>That's great! Thanks for letting me know</w:t>
      </w:r>
      <w:r>
        <w:rPr>
          <w:rStyle w:val="CommentReference"/>
        </w:rPr>
        <w:annotationRef/>
      </w:r>
    </w:p>
  </w:comment>
  <w:comment w:id="252" w:author="Gratton, Andrea" w:date="2021-10-21T12:00:00Z" w:initials="GA">
    <w:p w14:paraId="1C903987" w14:textId="02EE4DD4" w:rsidR="007D4A06" w:rsidRDefault="007D4A06">
      <w:pPr>
        <w:pStyle w:val="CommentText"/>
      </w:pPr>
      <w:r>
        <w:t xml:space="preserve"> </w:t>
      </w:r>
      <w:r>
        <w:fldChar w:fldCharType="begin"/>
      </w:r>
      <w:r>
        <w:instrText xml:space="preserve"> HYPERLINK "mailto:shelley.zhou@fluke.com"</w:instrText>
      </w:r>
      <w:bookmarkStart w:id="256" w:name="_@_5A667AD327774DAA9936E915E576B069Z"/>
      <w:r>
        <w:fldChar w:fldCharType="separate"/>
      </w:r>
      <w:bookmarkEnd w:id="256"/>
      <w:r w:rsidRPr="5573C0ED">
        <w:rPr>
          <w:rStyle w:val="Mention"/>
          <w:noProof/>
        </w:rPr>
        <w:t>@Zhou, Shelley</w:t>
      </w:r>
      <w:r>
        <w:fldChar w:fldCharType="end"/>
      </w:r>
      <w:r>
        <w:t xml:space="preserve"> </w:t>
      </w:r>
      <w:r>
        <w:fldChar w:fldCharType="begin"/>
      </w:r>
      <w:r>
        <w:instrText xml:space="preserve"> HYPERLINK "mailto:przemek.abramowicz@fluke.com"</w:instrText>
      </w:r>
      <w:bookmarkStart w:id="257" w:name="_@_9A5B5A998DAE4E4980A007BA8EF55009Z"/>
      <w:r>
        <w:fldChar w:fldCharType="separate"/>
      </w:r>
      <w:bookmarkEnd w:id="257"/>
      <w:r w:rsidRPr="5573C0ED">
        <w:rPr>
          <w:rStyle w:val="Mention"/>
          <w:noProof/>
        </w:rPr>
        <w:t>@Abramowicz, Przemek</w:t>
      </w:r>
      <w:r>
        <w:fldChar w:fldCharType="end"/>
      </w:r>
      <w:r>
        <w:t xml:space="preserve"> </w:t>
      </w:r>
      <w:r>
        <w:fldChar w:fldCharType="begin"/>
      </w:r>
      <w:r>
        <w:instrText xml:space="preserve"> HYPERLINK "mailto:claire.de.bonnechose@fluke.com"</w:instrText>
      </w:r>
      <w:bookmarkStart w:id="258" w:name="_@_539EDF6739614E83BCB48B38F364EFDCZ"/>
      <w:r>
        <w:fldChar w:fldCharType="separate"/>
      </w:r>
      <w:bookmarkEnd w:id="258"/>
      <w:r w:rsidRPr="5573C0ED">
        <w:rPr>
          <w:rStyle w:val="Mention"/>
          <w:noProof/>
        </w:rPr>
        <w:t>@de Bonnechose, Claire</w:t>
      </w:r>
      <w:r>
        <w:fldChar w:fldCharType="end"/>
      </w:r>
      <w:r>
        <w:t xml:space="preserve"> Please confirm the wording on this definition of inventory -related to the overall metrics that will fall under distributor inventory.  Does this also fit for EMEA and APAC and FPI+ where applicable? </w:t>
      </w:r>
      <w:r>
        <w:rPr>
          <w:rStyle w:val="CommentReference"/>
        </w:rPr>
        <w:annotationRef/>
      </w:r>
    </w:p>
  </w:comment>
  <w:comment w:id="253" w:author="Zhou, Shelley" w:date="2021-10-22T07:56:00Z" w:initials="ZS">
    <w:p w14:paraId="14D2CD40" w14:textId="0A851ADF" w:rsidR="007D4A06" w:rsidRDefault="007D4A06">
      <w:pPr>
        <w:pStyle w:val="CommentText"/>
      </w:pPr>
      <w:r>
        <w:t>It's correct, just a small add on - APAC calculate by months of supply in market, instead of weeks.</w:t>
      </w:r>
      <w:r>
        <w:rPr>
          <w:rStyle w:val="CommentReference"/>
        </w:rPr>
        <w:annotationRef/>
      </w:r>
    </w:p>
  </w:comment>
  <w:comment w:id="254" w:author="Gratton, Andrea" w:date="2021-10-22T10:51:00Z" w:initials="GA">
    <w:p w14:paraId="3B25A615" w14:textId="527B4E2F" w:rsidR="007D4A06" w:rsidRDefault="007D4A06">
      <w:pPr>
        <w:pStyle w:val="CommentText"/>
      </w:pPr>
      <w:r>
        <w:fldChar w:fldCharType="begin"/>
      </w:r>
      <w:r>
        <w:instrText xml:space="preserve"> HYPERLINK "mailto:shelley.zhou@fluke.com"</w:instrText>
      </w:r>
      <w:bookmarkStart w:id="259" w:name="_@_AA6B4AEA274F444BB97E4E3EA5183BB1Z"/>
      <w:r>
        <w:fldChar w:fldCharType="separate"/>
      </w:r>
      <w:bookmarkEnd w:id="259"/>
      <w:r w:rsidRPr="1738BB1C">
        <w:rPr>
          <w:rStyle w:val="Mention"/>
          <w:noProof/>
        </w:rPr>
        <w:t>@Zhou, Shelley</w:t>
      </w:r>
      <w:r>
        <w:fldChar w:fldCharType="end"/>
      </w:r>
      <w:r>
        <w:t xml:space="preserve"> I have added the words "or months" to the statement to make it true for apac as well.  </w:t>
      </w:r>
      <w:r>
        <w:rPr>
          <w:rStyle w:val="CommentReference"/>
        </w:rPr>
        <w:annotationRef/>
      </w:r>
    </w:p>
  </w:comment>
  <w:comment w:id="255" w:author="Abramowicz, Przemek" w:date="2021-11-02T11:01:00Z" w:initials="AP">
    <w:p w14:paraId="3A0C9BD6" w14:textId="40F4D1E3" w:rsidR="007D4A06" w:rsidRDefault="007D4A06">
      <w:pPr>
        <w:pStyle w:val="CommentText"/>
      </w:pPr>
      <w:r>
        <w:fldChar w:fldCharType="begin"/>
      </w:r>
      <w:r>
        <w:instrText xml:space="preserve"> HYPERLINK "mailto:andrea.gratton@fluke.com"</w:instrText>
      </w:r>
      <w:bookmarkStart w:id="260" w:name="_@_837B05EA0F924172BACE9B84A9157E0BZ"/>
      <w:r>
        <w:fldChar w:fldCharType="separate"/>
      </w:r>
      <w:bookmarkEnd w:id="260"/>
      <w:r w:rsidRPr="7C9752E9">
        <w:rPr>
          <w:rStyle w:val="Mention"/>
          <w:noProof/>
        </w:rPr>
        <w:t>@Gratton, Andrea</w:t>
      </w:r>
      <w:r>
        <w:fldChar w:fldCharType="end"/>
      </w:r>
      <w:r>
        <w:t xml:space="preserve"> correct for EMEA</w:t>
      </w:r>
      <w:r>
        <w:rPr>
          <w:rStyle w:val="CommentReference"/>
        </w:rPr>
        <w:annotationRef/>
      </w:r>
    </w:p>
  </w:comment>
  <w:comment w:id="275" w:author="Moeller, Jim" w:date="2021-09-25T00:28:00Z" w:initials="MJ">
    <w:p w14:paraId="47EC9684" w14:textId="735E1EB0" w:rsidR="007D4A06" w:rsidRDefault="007D4A06">
      <w:pPr>
        <w:pStyle w:val="CommentText"/>
      </w:pPr>
      <w:r>
        <w:fldChar w:fldCharType="begin"/>
      </w:r>
      <w:r>
        <w:instrText xml:space="preserve"> HYPERLINK "mailto:taashi.manyanga@fluke.com"</w:instrText>
      </w:r>
      <w:bookmarkStart w:id="278" w:name="_@_D2F96D8801BC401F91031C0AAEF5F23AZ"/>
      <w:r>
        <w:fldChar w:fldCharType="separate"/>
      </w:r>
      <w:bookmarkEnd w:id="278"/>
      <w:r w:rsidRPr="4A908C56">
        <w:rPr>
          <w:rStyle w:val="Mention"/>
          <w:noProof/>
        </w:rPr>
        <w:t>@Manyanga, Taashi</w:t>
      </w:r>
      <w:r>
        <w:fldChar w:fldCharType="end"/>
      </w:r>
      <w:r>
        <w:t xml:space="preserve"> </w:t>
      </w:r>
      <w:r>
        <w:fldChar w:fldCharType="begin"/>
      </w:r>
      <w:r>
        <w:instrText xml:space="preserve"> HYPERLINK "mailto:sandeep.belkhode@fluke.com"</w:instrText>
      </w:r>
      <w:bookmarkStart w:id="279" w:name="_@_F8097E080F8C49C8A0D23A987D4CD2DCZ"/>
      <w:r>
        <w:fldChar w:fldCharType="separate"/>
      </w:r>
      <w:bookmarkEnd w:id="279"/>
      <w:r w:rsidRPr="4A908C56">
        <w:rPr>
          <w:rStyle w:val="Mention"/>
          <w:noProof/>
        </w:rPr>
        <w:t>@Belkhode, Sandeep</w:t>
      </w:r>
      <w:r>
        <w:fldChar w:fldCharType="end"/>
      </w:r>
      <w:r>
        <w:t xml:space="preserve"> we need to discuss this in a Techno Functional meeting.  This relates to those non-oracle locations. Tax team will reach out to these locations to obtain excel files with transaction data to analyze.  What are the options to ingest ?</w:t>
      </w:r>
      <w:r>
        <w:rPr>
          <w:rStyle w:val="CommentReference"/>
        </w:rPr>
        <w:annotationRef/>
      </w:r>
    </w:p>
  </w:comment>
  <w:comment w:id="276" w:author="Belkhode, Sandeep" w:date="2021-09-25T00:37:00Z" w:initials="BS">
    <w:p w14:paraId="36C5F818" w14:textId="73CC0B9C" w:rsidR="007D4A06" w:rsidRDefault="007D4A06">
      <w:pPr>
        <w:pStyle w:val="CommentText"/>
      </w:pPr>
      <w:r>
        <w:t>Sure lets talk about it on Monday</w:t>
      </w:r>
      <w:r>
        <w:rPr>
          <w:rStyle w:val="CommentReference"/>
        </w:rPr>
        <w:annotationRef/>
      </w:r>
    </w:p>
  </w:comment>
  <w:comment w:id="277" w:author="Moeller, Jim" w:date="2021-09-28T18:29:00Z" w:initials="MJ">
    <w:p w14:paraId="3C2C17AC" w14:textId="73E14A02" w:rsidR="007D4A06" w:rsidRDefault="007D4A06">
      <w:pPr>
        <w:pStyle w:val="CommentText"/>
      </w:pPr>
      <w:r>
        <w:t xml:space="preserve">Via email exchange, Taashi mentions: </w:t>
      </w:r>
      <w:r w:rsidRPr="343CA7D8">
        <w:rPr>
          <w:i/>
          <w:iCs/>
        </w:rPr>
        <w:t xml:space="preserve">we do get a transaction file from Janos but, eMaint and Pruf would need to be manually integrated. Note: There is already an ongoing project on the EBS side to bring more of the Pruf entities onto Oracle so we will see more and more of that data over time.  </w:t>
      </w:r>
      <w:r>
        <w:fldChar w:fldCharType="begin"/>
      </w:r>
      <w:r>
        <w:instrText xml:space="preserve"> HYPERLINK "mailto:taashi.manyanga@fluke.com"</w:instrText>
      </w:r>
      <w:bookmarkStart w:id="280" w:name="_@_2F335087C077428AAD99E25B20468A9DZ"/>
      <w:r>
        <w:fldChar w:fldCharType="separate"/>
      </w:r>
      <w:bookmarkEnd w:id="280"/>
      <w:r w:rsidRPr="343CA7D8">
        <w:rPr>
          <w:rStyle w:val="Mention"/>
          <w:noProof/>
        </w:rPr>
        <w:t>@Manyanga, Taashi</w:t>
      </w:r>
      <w:r>
        <w:fldChar w:fldCharType="end"/>
      </w:r>
      <w:r>
        <w:t xml:space="preserve"> </w:t>
      </w:r>
      <w:r w:rsidRPr="343CA7D8">
        <w:rPr>
          <w:i/>
          <w:iCs/>
        </w:rPr>
        <w:t xml:space="preserve"> </w:t>
      </w:r>
      <w:r>
        <w:t>If we can set up Janos to load EBS per Brazil and India sooner rather than later, that would be a win for Tax team.  Then bring the rest on to follow same process asap?  In short, this is not a Data Lake ingestion solution is my take?</w:t>
      </w:r>
      <w:r>
        <w:rPr>
          <w:rStyle w:val="CommentReference"/>
        </w:rPr>
        <w:annotationRef/>
      </w:r>
    </w:p>
  </w:comment>
  <w:comment w:id="380" w:author="Gratton, Andrea" w:date="2021-10-21T12:21:00Z" w:initials="GA">
    <w:p w14:paraId="14507648" w14:textId="25284E1D" w:rsidR="007D4A06" w:rsidRDefault="007D4A06">
      <w:pPr>
        <w:pStyle w:val="CommentText"/>
      </w:pPr>
      <w:r>
        <w:fldChar w:fldCharType="begin"/>
      </w:r>
      <w:r>
        <w:instrText xml:space="preserve"> HYPERLINK "mailto:luis.katz@fluke.com"</w:instrText>
      </w:r>
      <w:bookmarkStart w:id="382" w:name="_@_8FB8D91A2A5944FFB9DFB5F3464EB766Z"/>
      <w:r>
        <w:fldChar w:fldCharType="separate"/>
      </w:r>
      <w:bookmarkEnd w:id="382"/>
      <w:r w:rsidRPr="7AD60AB9">
        <w:rPr>
          <w:rStyle w:val="Mention"/>
          <w:noProof/>
        </w:rPr>
        <w:t>@Katz, Luis A</w:t>
      </w:r>
      <w:r>
        <w:fldChar w:fldCharType="end"/>
      </w:r>
      <w:r>
        <w:t xml:space="preserve"> </w:t>
      </w:r>
      <w:r>
        <w:fldChar w:fldCharType="begin"/>
      </w:r>
      <w:r>
        <w:instrText xml:space="preserve"> HYPERLINK "mailto:jim.moeller@fluke.com"</w:instrText>
      </w:r>
      <w:bookmarkStart w:id="383" w:name="_@_CDD366276D1547DA99D44100515CCACBZ"/>
      <w:r>
        <w:fldChar w:fldCharType="separate"/>
      </w:r>
      <w:bookmarkEnd w:id="383"/>
      <w:r w:rsidRPr="7AD60AB9">
        <w:rPr>
          <w:rStyle w:val="Mention"/>
          <w:noProof/>
        </w:rPr>
        <w:t>@Moeller, Jim</w:t>
      </w:r>
      <w:r>
        <w:fldChar w:fldCharType="end"/>
      </w:r>
      <w:r>
        <w:t xml:space="preserve"> </w:t>
      </w:r>
      <w:r>
        <w:fldChar w:fldCharType="begin"/>
      </w:r>
      <w:r>
        <w:instrText xml:space="preserve"> HYPERLINK "mailto:tom.oyarzun@fluke.com"</w:instrText>
      </w:r>
      <w:bookmarkStart w:id="384" w:name="_@_1F607279C4B741DA81073044119E6F92Z"/>
      <w:r>
        <w:fldChar w:fldCharType="separate"/>
      </w:r>
      <w:bookmarkEnd w:id="384"/>
      <w:r w:rsidRPr="7AD60AB9">
        <w:rPr>
          <w:rStyle w:val="Mention"/>
          <w:noProof/>
        </w:rPr>
        <w:t>@Oyarzun, Tom</w:t>
      </w:r>
      <w:r>
        <w:fldChar w:fldCharType="end"/>
      </w:r>
      <w:r>
        <w:t xml:space="preserve"> </w:t>
      </w:r>
      <w:r>
        <w:fldChar w:fldCharType="begin"/>
      </w:r>
      <w:r>
        <w:instrText xml:space="preserve"> HYPERLINK "mailto:przemek.abramowicz@fluke.com"</w:instrText>
      </w:r>
      <w:bookmarkStart w:id="385" w:name="_@_8FCEA9DF9E1045FEA4AD7A674D5505A7Z"/>
      <w:r>
        <w:fldChar w:fldCharType="separate"/>
      </w:r>
      <w:bookmarkEnd w:id="385"/>
      <w:r w:rsidRPr="7AD60AB9">
        <w:rPr>
          <w:rStyle w:val="Mention"/>
          <w:noProof/>
        </w:rPr>
        <w:t>@Abramowicz, Przemek</w:t>
      </w:r>
      <w:r>
        <w:fldChar w:fldCharType="end"/>
      </w:r>
      <w:r>
        <w:t xml:space="preserve">  Opportunity amounts should roll up to one currency for All regions/ locations reporting to enterprise / L1 /L2 levels.    Why do we state here that Brzil is different?    EMEA have local price lists available for the ability to report / dashboard at an L3/L4/L5 level in local currency if necessary, why would brazil be any different?  Or do I miis understand the statment here?</w:t>
      </w:r>
      <w:r>
        <w:rPr>
          <w:rStyle w:val="CommentReference"/>
        </w:rPr>
        <w:annotationRef/>
      </w:r>
    </w:p>
  </w:comment>
  <w:comment w:id="381" w:author="Katz, Luis A" w:date="2021-10-21T18:47:00Z" w:initials="">
    <w:p w14:paraId="511DC890" w14:textId="7B7C1F19" w:rsidR="007D4A06" w:rsidRDefault="007D4A06">
      <w:pPr>
        <w:pStyle w:val="CommentText"/>
      </w:pPr>
      <w:r>
        <w:rPr>
          <w:rStyle w:val="CommentReference"/>
        </w:rPr>
        <w:annotationRef/>
      </w:r>
      <w:r>
        <w:t>For roll up USD is always used because that is the base currency of CRM however we also accomodate for local currencies. The issue is that there is a disconnect between CRM and the Fortive exchange rates that we will need to look into or accept the variance.</w:t>
      </w:r>
    </w:p>
  </w:comment>
  <w:comment w:id="392" w:author="Gratton, Andrea" w:date="2021-10-01T15:48:00Z" w:initials="GA">
    <w:p w14:paraId="353911E0" w14:textId="3432C15A" w:rsidR="007D4A06" w:rsidRDefault="007D4A06">
      <w:pPr>
        <w:pStyle w:val="CommentText"/>
      </w:pPr>
      <w:r>
        <w:t xml:space="preserve">are we agreed on this?  We have buckets defined on an L1 report currently - are we using those? or are there more buckets discussed? </w:t>
      </w:r>
      <w:r>
        <w:fldChar w:fldCharType="begin"/>
      </w:r>
      <w:r>
        <w:instrText xml:space="preserve"> HYPERLINK "mailto:luis.katz@fluke.com"</w:instrText>
      </w:r>
      <w:bookmarkStart w:id="395" w:name="_@_645411BAF58349E0B4FF99CDDBD01777Z"/>
      <w:r>
        <w:fldChar w:fldCharType="separate"/>
      </w:r>
      <w:bookmarkEnd w:id="395"/>
      <w:r w:rsidRPr="43513E13">
        <w:rPr>
          <w:rStyle w:val="Mention"/>
          <w:noProof/>
        </w:rPr>
        <w:t>@Katz, Luis A</w:t>
      </w:r>
      <w:r>
        <w:fldChar w:fldCharType="end"/>
      </w:r>
      <w:r>
        <w:t xml:space="preserve"> </w:t>
      </w:r>
      <w:r>
        <w:fldChar w:fldCharType="begin"/>
      </w:r>
      <w:r>
        <w:instrText xml:space="preserve"> HYPERLINK "mailto:tom.oyarzun@fluke.com"</w:instrText>
      </w:r>
      <w:bookmarkStart w:id="396" w:name="_@_C3A7AB1A4D9D4B13A03217D1475BFA31Z"/>
      <w:r>
        <w:fldChar w:fldCharType="separate"/>
      </w:r>
      <w:bookmarkEnd w:id="396"/>
      <w:r w:rsidRPr="43513E13">
        <w:rPr>
          <w:rStyle w:val="Mention"/>
          <w:noProof/>
        </w:rPr>
        <w:t>@Oyarzun, Tom</w:t>
      </w:r>
      <w:r>
        <w:fldChar w:fldCharType="end"/>
      </w:r>
      <w:r>
        <w:t xml:space="preserve"> </w:t>
      </w:r>
      <w:r>
        <w:rPr>
          <w:rStyle w:val="CommentReference"/>
        </w:rPr>
        <w:annotationRef/>
      </w:r>
    </w:p>
  </w:comment>
  <w:comment w:id="393" w:author="Acharya, Pooja" w:date="2021-10-04T20:11:00Z" w:initials="AP">
    <w:p w14:paraId="0DE24F91" w14:textId="40C8833A" w:rsidR="007D4A06" w:rsidRDefault="007D4A06">
      <w:pPr>
        <w:pStyle w:val="CommentText"/>
      </w:pPr>
      <w:r>
        <w:rPr>
          <w:rStyle w:val="CommentReference"/>
        </w:rPr>
        <w:annotationRef/>
      </w:r>
      <w:r>
        <w:fldChar w:fldCharType="begin"/>
      </w:r>
      <w:r>
        <w:instrText xml:space="preserve"> HYPERLINK "mailto:tom.oyarzun@fluke.com" </w:instrText>
      </w:r>
      <w:bookmarkStart w:id="397" w:name="_@_FA9E270B48F84C82A17B04E50A484D00Z"/>
      <w:r>
        <w:rPr>
          <w:rStyle w:val="Mention"/>
        </w:rPr>
        <w:fldChar w:fldCharType="separate"/>
      </w:r>
      <w:bookmarkEnd w:id="397"/>
      <w:r w:rsidRPr="00682239">
        <w:rPr>
          <w:rStyle w:val="Mention"/>
          <w:noProof/>
        </w:rPr>
        <w:t>@Oyarzun, Tom</w:t>
      </w:r>
      <w:r>
        <w:fldChar w:fldCharType="end"/>
      </w:r>
      <w:r>
        <w:fldChar w:fldCharType="begin"/>
      </w:r>
      <w:r>
        <w:instrText xml:space="preserve"> HYPERLINK "mailto:luis.katz@fluke.com" </w:instrText>
      </w:r>
      <w:bookmarkStart w:id="398" w:name="_@_CD397FDAB7144501B5743B35ED6BE7BDZ"/>
      <w:r>
        <w:rPr>
          <w:rStyle w:val="Mention"/>
        </w:rPr>
        <w:fldChar w:fldCharType="separate"/>
      </w:r>
      <w:bookmarkEnd w:id="398"/>
      <w:r w:rsidRPr="00682239">
        <w:rPr>
          <w:rStyle w:val="Mention"/>
          <w:noProof/>
        </w:rPr>
        <w:t>@Katz, Luis A</w:t>
      </w:r>
      <w:r>
        <w:fldChar w:fldCharType="end"/>
      </w:r>
      <w:r>
        <w:fldChar w:fldCharType="begin"/>
      </w:r>
      <w:r>
        <w:instrText xml:space="preserve"> HYPERLINK "mailto:andrea.gratton@fluke.com" </w:instrText>
      </w:r>
      <w:bookmarkStart w:id="399" w:name="_@_D7A28019E08345D39B7FFE7C0ABDAD0FZ"/>
      <w:r>
        <w:rPr>
          <w:rStyle w:val="Mention"/>
        </w:rPr>
        <w:fldChar w:fldCharType="separate"/>
      </w:r>
      <w:bookmarkEnd w:id="399"/>
      <w:r w:rsidRPr="00682239">
        <w:rPr>
          <w:rStyle w:val="Mention"/>
          <w:noProof/>
        </w:rPr>
        <w:t>@Gratton, Andrea</w:t>
      </w:r>
      <w:r>
        <w:fldChar w:fldCharType="end"/>
      </w:r>
      <w:r>
        <w:t xml:space="preserve"> lets discuss this during wireframe session</w:t>
      </w:r>
    </w:p>
  </w:comment>
  <w:comment w:id="394" w:author="Oyarzun, Tom" w:date="2021-10-13T18:38:00Z" w:initials="OT">
    <w:p w14:paraId="3F26AE57" w14:textId="1B4DD5DA" w:rsidR="007D4A06" w:rsidRDefault="007D4A06">
      <w:pPr>
        <w:pStyle w:val="CommentText"/>
      </w:pPr>
      <w:r>
        <w:rPr>
          <w:rStyle w:val="CommentReference"/>
        </w:rPr>
        <w:annotationRef/>
      </w:r>
      <w:r>
        <w:t>Aging Buckets are a new concept for Marketing and are currently not being reported on. I am fine with defining them as they are used today with the assumption we can easily update them in the future to accommodate evolution of the dimension and metric usage.</w:t>
      </w:r>
    </w:p>
  </w:comment>
  <w:comment w:id="430" w:author="Gratton, Andrea" w:date="2021-10-21T13:13:00Z" w:initials="GA">
    <w:p w14:paraId="00C297AC" w14:textId="297B48F8" w:rsidR="007D4A06" w:rsidRDefault="007D4A06">
      <w:pPr>
        <w:pStyle w:val="CommentText"/>
      </w:pPr>
      <w:r>
        <w:fldChar w:fldCharType="begin"/>
      </w:r>
      <w:r>
        <w:instrText xml:space="preserve"> HYPERLINK "mailto:pooja.acharya@fluke.com"</w:instrText>
      </w:r>
      <w:bookmarkStart w:id="433" w:name="_@_8EB4EB941F174E7280FF4399E32279A3Z"/>
      <w:r>
        <w:fldChar w:fldCharType="separate"/>
      </w:r>
      <w:bookmarkEnd w:id="433"/>
      <w:r w:rsidRPr="7AD60AB9">
        <w:rPr>
          <w:rStyle w:val="Mention"/>
          <w:noProof/>
        </w:rPr>
        <w:t>@Acharya, Pooja</w:t>
      </w:r>
      <w:r>
        <w:fldChar w:fldCharType="end"/>
      </w:r>
      <w:r>
        <w:t xml:space="preserve"> </w:t>
      </w:r>
      <w:r>
        <w:fldChar w:fldCharType="begin"/>
      </w:r>
      <w:r>
        <w:instrText xml:space="preserve"> HYPERLINK "mailto:tom.oyarzun@fluke.com"</w:instrText>
      </w:r>
      <w:bookmarkStart w:id="434" w:name="_@_1EAE4ADE0FD14DF185138EC2560A1739Z"/>
      <w:r>
        <w:fldChar w:fldCharType="separate"/>
      </w:r>
      <w:bookmarkEnd w:id="434"/>
      <w:r w:rsidRPr="7AD60AB9">
        <w:rPr>
          <w:rStyle w:val="Mention"/>
          <w:noProof/>
        </w:rPr>
        <w:t>@Oyarzun, Tom</w:t>
      </w:r>
      <w:r>
        <w:fldChar w:fldCharType="end"/>
      </w:r>
      <w:r>
        <w:t xml:space="preserve"> </w:t>
      </w:r>
      <w:r>
        <w:fldChar w:fldCharType="begin"/>
      </w:r>
      <w:r>
        <w:instrText xml:space="preserve"> HYPERLINK "mailto:luis.katz@fluke.com"</w:instrText>
      </w:r>
      <w:bookmarkStart w:id="435" w:name="_@_E73ADF2BF70F43DBA2031D74C832BC41Z"/>
      <w:r>
        <w:fldChar w:fldCharType="separate"/>
      </w:r>
      <w:bookmarkEnd w:id="435"/>
      <w:r w:rsidRPr="7AD60AB9">
        <w:rPr>
          <w:rStyle w:val="Mention"/>
          <w:noProof/>
        </w:rPr>
        <w:t>@Katz, Luis A</w:t>
      </w:r>
      <w:r>
        <w:fldChar w:fldCharType="end"/>
      </w:r>
      <w:r>
        <w:t xml:space="preserve"> </w:t>
      </w:r>
      <w:r>
        <w:fldChar w:fldCharType="begin"/>
      </w:r>
      <w:r>
        <w:instrText xml:space="preserve"> HYPERLINK "mailto:przemek.abramowicz@fluke.com"</w:instrText>
      </w:r>
      <w:bookmarkStart w:id="436" w:name="_@_9464FD2FBA55421AB4DD527A7DF3A563Z"/>
      <w:r>
        <w:fldChar w:fldCharType="separate"/>
      </w:r>
      <w:bookmarkEnd w:id="436"/>
      <w:r w:rsidRPr="7AD60AB9">
        <w:rPr>
          <w:rStyle w:val="Mention"/>
          <w:noProof/>
        </w:rPr>
        <w:t>@Abramowicz, Przemek</w:t>
      </w:r>
      <w:r>
        <w:fldChar w:fldCharType="end"/>
      </w:r>
      <w:r>
        <w:t xml:space="preserve"> </w:t>
      </w:r>
      <w:r>
        <w:fldChar w:fldCharType="begin"/>
      </w:r>
      <w:r>
        <w:instrText xml:space="preserve"> HYPERLINK "mailto:claire.de.bonnechose@fluke.com"</w:instrText>
      </w:r>
      <w:bookmarkStart w:id="437" w:name="_@_6C3582E863C64ADDA9848FF43A442476Z"/>
      <w:r>
        <w:fldChar w:fldCharType="separate"/>
      </w:r>
      <w:bookmarkEnd w:id="437"/>
      <w:r w:rsidRPr="7AD60AB9">
        <w:rPr>
          <w:rStyle w:val="Mention"/>
          <w:noProof/>
        </w:rPr>
        <w:t>@de Bonnechose, Claire</w:t>
      </w:r>
      <w:r>
        <w:fldChar w:fldCharType="end"/>
      </w:r>
      <w:r>
        <w:t xml:space="preserve">  Funnel targets:  This will be a regional item:  for example speed,  I propose we leave this out for now, we need to align and re-evaluate this item as it can give the wrong signal if used / /set incorrectly.   We will need to collect from the regions if there is a funnel target plan in place and the split and granularity so it can be ingested by region.  (there is also the consideration :  marketing generated, channel generated, Fluke Sales generated)  are there 3 targets?  We need to identify all this detail first for each region /business. </w:t>
      </w:r>
      <w:r>
        <w:rPr>
          <w:rStyle w:val="CommentReference"/>
        </w:rPr>
        <w:annotationRef/>
      </w:r>
    </w:p>
  </w:comment>
  <w:comment w:id="431" w:author="Acharya, Pooja" w:date="2021-10-21T19:02:00Z" w:initials="AP">
    <w:p w14:paraId="2EF290E8" w14:textId="319B544D" w:rsidR="007D4A06" w:rsidRDefault="007D4A06">
      <w:pPr>
        <w:pStyle w:val="CommentText"/>
      </w:pPr>
      <w:r>
        <w:rPr>
          <w:rStyle w:val="CommentReference"/>
        </w:rPr>
        <w:annotationRef/>
      </w:r>
      <w:r>
        <w:fldChar w:fldCharType="begin"/>
      </w:r>
      <w:r>
        <w:instrText xml:space="preserve"> HYPERLINK "mailto:luis.katz@fluke.com" </w:instrText>
      </w:r>
      <w:bookmarkStart w:id="438" w:name="_@_730F7352790E4314812B7F5714194541Z"/>
      <w:r>
        <w:rPr>
          <w:rStyle w:val="Mention"/>
        </w:rPr>
        <w:fldChar w:fldCharType="separate"/>
      </w:r>
      <w:bookmarkEnd w:id="438"/>
      <w:r w:rsidRPr="007E45B7">
        <w:rPr>
          <w:rStyle w:val="Mention"/>
          <w:noProof/>
        </w:rPr>
        <w:t>@Katz, Luis A</w:t>
      </w:r>
      <w:r>
        <w:fldChar w:fldCharType="end"/>
      </w:r>
      <w:r>
        <w:t xml:space="preserve"> </w:t>
      </w:r>
      <w:r>
        <w:fldChar w:fldCharType="begin"/>
      </w:r>
      <w:r>
        <w:instrText xml:space="preserve"> HYPERLINK "mailto:tom.oyarzun@fluke.com" </w:instrText>
      </w:r>
      <w:bookmarkStart w:id="439" w:name="_@_ABF59A3FA1B344CBB238917454342954Z"/>
      <w:r>
        <w:rPr>
          <w:rStyle w:val="Mention"/>
        </w:rPr>
        <w:fldChar w:fldCharType="separate"/>
      </w:r>
      <w:bookmarkEnd w:id="439"/>
      <w:r w:rsidRPr="007E45B7">
        <w:rPr>
          <w:rStyle w:val="Mention"/>
          <w:noProof/>
        </w:rPr>
        <w:t>@Oyarzun, Tom</w:t>
      </w:r>
      <w:r>
        <w:fldChar w:fldCharType="end"/>
      </w:r>
      <w:r>
        <w:t xml:space="preserve"> </w:t>
      </w:r>
      <w:r>
        <w:fldChar w:fldCharType="begin"/>
      </w:r>
      <w:r>
        <w:instrText xml:space="preserve"> HYPERLINK "mailto:jim.moeller@fluke.com" </w:instrText>
      </w:r>
      <w:bookmarkStart w:id="440" w:name="_@_EFF1BFABA9C441BDB6A092FF10253F24Z"/>
      <w:r>
        <w:rPr>
          <w:rStyle w:val="Mention"/>
        </w:rPr>
        <w:fldChar w:fldCharType="separate"/>
      </w:r>
      <w:bookmarkEnd w:id="440"/>
      <w:r w:rsidRPr="007E45B7">
        <w:rPr>
          <w:rStyle w:val="Mention"/>
          <w:noProof/>
        </w:rPr>
        <w:t>@Moeller, Jim</w:t>
      </w:r>
      <w:r>
        <w:fldChar w:fldCharType="end"/>
      </w:r>
      <w:r>
        <w:t xml:space="preserve"> let me know your thoughts about </w:t>
      </w:r>
      <w:r>
        <w:fldChar w:fldCharType="begin"/>
      </w:r>
      <w:r>
        <w:instrText xml:space="preserve"> HYPERLINK "mailto:andrea.gratton@fluke.com" </w:instrText>
      </w:r>
      <w:bookmarkStart w:id="441" w:name="_@_9D4072AAD9AF41CB866D9BDFE1246E26Z"/>
      <w:r>
        <w:rPr>
          <w:rStyle w:val="Mention"/>
        </w:rPr>
        <w:fldChar w:fldCharType="separate"/>
      </w:r>
      <w:bookmarkEnd w:id="441"/>
      <w:r w:rsidRPr="007211E2">
        <w:rPr>
          <w:rStyle w:val="Mention"/>
          <w:noProof/>
        </w:rPr>
        <w:t>@Gratton, Andrea</w:t>
      </w:r>
      <w:r>
        <w:fldChar w:fldCharType="end"/>
      </w:r>
      <w:r>
        <w:t>’s proposal and if I need to remove this metric from the table</w:t>
      </w:r>
    </w:p>
  </w:comment>
  <w:comment w:id="432" w:author="Katz, Luis A" w:date="2021-10-21T19:27:00Z" w:initials="KA">
    <w:p w14:paraId="6F3FEE56" w14:textId="786308FD" w:rsidR="007D4A06" w:rsidRDefault="007D4A06">
      <w:pPr>
        <w:pStyle w:val="CommentText"/>
      </w:pPr>
      <w:r>
        <w:t>We need this metric, some teams will use it some others no, the way this is defined is the Fortive definition of Speed.</w:t>
      </w:r>
      <w:r>
        <w:rPr>
          <w:rStyle w:val="CommentReference"/>
        </w:rPr>
        <w:annotationRef/>
      </w:r>
    </w:p>
  </w:comment>
  <w:comment w:id="442" w:author="Oyarzun, Tom" w:date="2021-10-19T22:49:00Z" w:initials="OT">
    <w:p w14:paraId="5EE4B730" w14:textId="2BEBFD66" w:rsidR="007D4A06" w:rsidRDefault="007D4A06">
      <w:pPr>
        <w:pStyle w:val="CommentText"/>
      </w:pPr>
      <w:r>
        <w:rPr>
          <w:rStyle w:val="CommentReference"/>
        </w:rPr>
        <w:annotationRef/>
      </w:r>
      <w:r>
        <w:fldChar w:fldCharType="begin"/>
      </w:r>
      <w:r>
        <w:instrText xml:space="preserve"> HYPERLINK "mailto:andrea.gratton@fluke.com" </w:instrText>
      </w:r>
      <w:bookmarkStart w:id="443" w:name="_@_5BFC21BAF74A4BA5B819D2966D3FF087Z"/>
      <w:r>
        <w:rPr>
          <w:rStyle w:val="Mention"/>
        </w:rPr>
        <w:fldChar w:fldCharType="separate"/>
      </w:r>
      <w:bookmarkEnd w:id="443"/>
      <w:r w:rsidRPr="00FD7AE8">
        <w:rPr>
          <w:rStyle w:val="Mention"/>
          <w:noProof/>
        </w:rPr>
        <w:t>@Gratton, Andrea</w:t>
      </w:r>
      <w:r>
        <w:fldChar w:fldCharType="end"/>
      </w:r>
      <w:r>
        <w:t xml:space="preserve"> can provide some details on this metric?</w:t>
      </w:r>
    </w:p>
  </w:comment>
  <w:comment w:id="518" w:author="Acharya, Pooja" w:date="2021-09-30T01:04:00Z" w:initials="AP">
    <w:p w14:paraId="36CC2597" w14:textId="3A9CE1DC" w:rsidR="007D4A06" w:rsidRDefault="007D4A06">
      <w:pPr>
        <w:pStyle w:val="CommentText"/>
      </w:pPr>
      <w:r>
        <w:rPr>
          <w:rStyle w:val="CommentReference"/>
        </w:rPr>
        <w:annotationRef/>
      </w:r>
      <w:r>
        <w:fldChar w:fldCharType="begin"/>
      </w:r>
      <w:r>
        <w:instrText xml:space="preserve"> HYPERLINK "mailto:jim.moeller@fluke.com" </w:instrText>
      </w:r>
      <w:bookmarkStart w:id="520" w:name="_@_3B379A11EE53415EB958B98504419D1AZ"/>
      <w:r>
        <w:rPr>
          <w:rStyle w:val="Mention"/>
        </w:rPr>
        <w:fldChar w:fldCharType="separate"/>
      </w:r>
      <w:bookmarkEnd w:id="520"/>
      <w:r w:rsidRPr="001E15AD">
        <w:rPr>
          <w:rStyle w:val="Mention"/>
          <w:noProof/>
        </w:rPr>
        <w:t>@Moeller, Jim</w:t>
      </w:r>
      <w:r>
        <w:fldChar w:fldCharType="end"/>
      </w:r>
      <w:r>
        <w:t xml:space="preserve"> what is the purpose of doing this? </w:t>
      </w:r>
      <w:r>
        <w:fldChar w:fldCharType="begin"/>
      </w:r>
      <w:r>
        <w:instrText xml:space="preserve"> HYPERLINK "mailto:sandeep.belkhode@fluke.com" </w:instrText>
      </w:r>
      <w:bookmarkStart w:id="521" w:name="_@_87EF91094ED64C339608514CC333C822Z"/>
      <w:r>
        <w:rPr>
          <w:rStyle w:val="Mention"/>
        </w:rPr>
        <w:fldChar w:fldCharType="separate"/>
      </w:r>
      <w:bookmarkEnd w:id="521"/>
      <w:r w:rsidRPr="001E15AD">
        <w:rPr>
          <w:rStyle w:val="Mention"/>
          <w:noProof/>
        </w:rPr>
        <w:t>@Belkhode, Sandeep</w:t>
      </w:r>
      <w:r>
        <w:fldChar w:fldCharType="end"/>
      </w:r>
      <w:r>
        <w:t xml:space="preserve"> assuming this can be done right?</w:t>
      </w:r>
    </w:p>
  </w:comment>
  <w:comment w:id="519" w:author="Moeller, Jim" w:date="2021-09-30T22:29:00Z" w:initials="MJ">
    <w:p w14:paraId="7EF31238" w14:textId="2EF94AAA" w:rsidR="007D4A06" w:rsidRDefault="007D4A06">
      <w:pPr>
        <w:pStyle w:val="CommentText"/>
      </w:pPr>
      <w:r>
        <w:fldChar w:fldCharType="begin"/>
      </w:r>
      <w:r>
        <w:instrText xml:space="preserve"> HYPERLINK "mailto:pooja.acharya@fluke.com"</w:instrText>
      </w:r>
      <w:bookmarkStart w:id="522" w:name="_@_17E3C10845B84961B774DC2AE4DB44C6Z"/>
      <w:r>
        <w:fldChar w:fldCharType="separate"/>
      </w:r>
      <w:bookmarkEnd w:id="522"/>
      <w:r w:rsidRPr="7FED7D80">
        <w:rPr>
          <w:rStyle w:val="Mention"/>
          <w:noProof/>
        </w:rPr>
        <w:t>@Acharya, Pooja</w:t>
      </w:r>
      <w:r>
        <w:fldChar w:fldCharType="end"/>
      </w:r>
      <w:r>
        <w:t xml:space="preserve">  The thought here is to easily and quickly identify transactions that are related to recent acquisitions, some sort of flag for example.  Today in some cases for L3/L4 users have to double check ref lists, call someone with knowledge, or find out after the fact what they were researching was not related to an acquisition.   In short, we do not have today a simple way to verify is it "xyz" acquisition or not.</w:t>
      </w:r>
      <w:r>
        <w:rPr>
          <w:rStyle w:val="CommentReference"/>
        </w:rPr>
        <w:annotationRef/>
      </w:r>
    </w:p>
  </w:comment>
  <w:comment w:id="523" w:author="Gratton, Andrea" w:date="2021-10-21T14:11:00Z" w:initials="GA">
    <w:p w14:paraId="1F9A0879" w14:textId="58B0E86C" w:rsidR="007D4A06" w:rsidRDefault="007D4A06">
      <w:pPr>
        <w:pStyle w:val="CommentText"/>
      </w:pPr>
      <w:r>
        <w:fldChar w:fldCharType="begin"/>
      </w:r>
      <w:r>
        <w:instrText xml:space="preserve"> HYPERLINK "mailto:jim.moeller@fluke.com"</w:instrText>
      </w:r>
      <w:bookmarkStart w:id="526" w:name="_@_20DB197FFB9B40CAB656E18D45C42B89Z"/>
      <w:r>
        <w:fldChar w:fldCharType="separate"/>
      </w:r>
      <w:bookmarkEnd w:id="526"/>
      <w:r w:rsidRPr="7AD60AB9">
        <w:rPr>
          <w:rStyle w:val="Mention"/>
          <w:noProof/>
        </w:rPr>
        <w:t>@Moeller, Jim</w:t>
      </w:r>
      <w:r>
        <w:fldChar w:fldCharType="end"/>
      </w:r>
      <w:r>
        <w:t xml:space="preserve"> </w:t>
      </w:r>
      <w:r>
        <w:fldChar w:fldCharType="begin"/>
      </w:r>
      <w:r>
        <w:instrText xml:space="preserve"> HYPERLINK "mailto:luis.katz@fluke.com"</w:instrText>
      </w:r>
      <w:bookmarkStart w:id="527" w:name="_@_BF8CE9A6CB674A3BB2A8E0353D6B4A4EZ"/>
      <w:r>
        <w:fldChar w:fldCharType="separate"/>
      </w:r>
      <w:bookmarkEnd w:id="527"/>
      <w:r w:rsidRPr="7AD60AB9">
        <w:rPr>
          <w:rStyle w:val="Mention"/>
          <w:noProof/>
        </w:rPr>
        <w:t>@Katz, Luis A</w:t>
      </w:r>
      <w:r>
        <w:fldChar w:fldCharType="end"/>
      </w:r>
      <w:r>
        <w:t xml:space="preserve"> </w:t>
      </w:r>
      <w:r>
        <w:fldChar w:fldCharType="begin"/>
      </w:r>
      <w:r>
        <w:instrText xml:space="preserve"> HYPERLINK "mailto:przemek.abramowicz@fluke.com"</w:instrText>
      </w:r>
      <w:bookmarkStart w:id="528" w:name="_@_D9E12EC437AD45AFAB25B4276E79684DZ"/>
      <w:r>
        <w:fldChar w:fldCharType="separate"/>
      </w:r>
      <w:bookmarkEnd w:id="528"/>
      <w:r w:rsidRPr="7AD60AB9">
        <w:rPr>
          <w:rStyle w:val="Mention"/>
          <w:noProof/>
        </w:rPr>
        <w:t>@Abramowicz, Przemek</w:t>
      </w:r>
      <w:r>
        <w:fldChar w:fldCharType="end"/>
      </w:r>
      <w:r>
        <w:t xml:space="preserve"> Is the Line item for LO's missing here?</w:t>
      </w:r>
      <w:r>
        <w:rPr>
          <w:rStyle w:val="CommentReference"/>
        </w:rPr>
        <w:annotationRef/>
      </w:r>
    </w:p>
  </w:comment>
  <w:comment w:id="524" w:author="Katz, Luis A" w:date="2021-10-21T18:50:00Z" w:initials="KA">
    <w:p w14:paraId="6CF2B988" w14:textId="395960A5" w:rsidR="007D4A06" w:rsidRDefault="007D4A06">
      <w:pPr>
        <w:pStyle w:val="CommentText"/>
      </w:pPr>
      <w:r>
        <w:t>@Gratton if you have one you have the other is just a dimension</w:t>
      </w:r>
      <w:r>
        <w:rPr>
          <w:rStyle w:val="CommentReference"/>
        </w:rPr>
        <w:annotationRef/>
      </w:r>
    </w:p>
  </w:comment>
  <w:comment w:id="529" w:author="Abramowicz, Przemek" w:date="2021-11-02T11:06:00Z" w:initials="AP">
    <w:p w14:paraId="480E3B69" w14:textId="4BECC8AB" w:rsidR="007D4A06" w:rsidRDefault="007D4A06">
      <w:pPr>
        <w:pStyle w:val="CommentText"/>
      </w:pPr>
      <w:r>
        <w:fldChar w:fldCharType="begin"/>
      </w:r>
      <w:r>
        <w:instrText xml:space="preserve"> HYPERLINK "mailto:andrea.gratton@fluke.com"</w:instrText>
      </w:r>
      <w:bookmarkStart w:id="530" w:name="_@_C7F7149BF7AF46DDB40C47D2CD1ED66BZ"/>
      <w:r>
        <w:fldChar w:fldCharType="separate"/>
      </w:r>
      <w:bookmarkEnd w:id="530"/>
      <w:r w:rsidRPr="7C9752E9">
        <w:rPr>
          <w:rStyle w:val="Mention"/>
          <w:noProof/>
        </w:rPr>
        <w:t>@Gratton, Andrea</w:t>
      </w:r>
      <w:r>
        <w:fldChar w:fldCharType="end"/>
      </w:r>
      <w:r>
        <w:t xml:space="preserve"> </w:t>
      </w:r>
      <w:r>
        <w:fldChar w:fldCharType="begin"/>
      </w:r>
      <w:r>
        <w:instrText xml:space="preserve"> HYPERLINK "mailto:luis.katz@fluke.com"</w:instrText>
      </w:r>
      <w:bookmarkStart w:id="531" w:name="_@_FCCFEDE7FCBC498A94F76DCA60FB34D1Z"/>
      <w:r>
        <w:fldChar w:fldCharType="separate"/>
      </w:r>
      <w:bookmarkEnd w:id="531"/>
      <w:r w:rsidRPr="7C9752E9">
        <w:rPr>
          <w:rStyle w:val="Mention"/>
          <w:noProof/>
        </w:rPr>
        <w:t>@Katz, Luis A</w:t>
      </w:r>
      <w:r>
        <w:fldChar w:fldCharType="end"/>
      </w:r>
      <w:r>
        <w:t xml:space="preserve"> definition of a large order in EMEA is not only related to the value over certain amount but to really specific non-repeatable orders - defined manually in an Excel file</w:t>
      </w:r>
      <w:r>
        <w:rPr>
          <w:rStyle w:val="CommentReference"/>
        </w:rPr>
        <w:annotationRef/>
      </w:r>
    </w:p>
    <w:p w14:paraId="56ACF535" w14:textId="45E934B1" w:rsidR="007D4A06" w:rsidRDefault="007D4A06">
      <w:pPr>
        <w:pStyle w:val="CommentText"/>
      </w:pPr>
    </w:p>
  </w:comment>
  <w:comment w:id="532" w:author="Moeller, Jim" w:date="2021-11-02T21:51:00Z" w:initials="MJ">
    <w:p w14:paraId="2C1DA830" w14:textId="142AC2B0" w:rsidR="007D4A06" w:rsidRDefault="007D4A06">
      <w:pPr>
        <w:pStyle w:val="CommentText"/>
      </w:pPr>
      <w:r>
        <w:fldChar w:fldCharType="begin"/>
      </w:r>
      <w:r>
        <w:instrText xml:space="preserve"> HYPERLINK "mailto:andrea.gratton@fluke.com"</w:instrText>
      </w:r>
      <w:bookmarkStart w:id="533" w:name="_@_62E153D0ADFF4DD98B5994EE5D8D01A5Z"/>
      <w:r>
        <w:fldChar w:fldCharType="separate"/>
      </w:r>
      <w:bookmarkEnd w:id="533"/>
      <w:r w:rsidRPr="7C9752E9">
        <w:rPr>
          <w:rStyle w:val="Mention"/>
          <w:noProof/>
        </w:rPr>
        <w:t>@Gratton, Andrea</w:t>
      </w:r>
      <w:r>
        <w:fldChar w:fldCharType="end"/>
      </w:r>
      <w:r>
        <w:t xml:space="preserve"> </w:t>
      </w:r>
      <w:r>
        <w:fldChar w:fldCharType="begin"/>
      </w:r>
      <w:r>
        <w:instrText xml:space="preserve"> HYPERLINK "mailto:przemek.abramowicz@fluke.com"</w:instrText>
      </w:r>
      <w:bookmarkStart w:id="534" w:name="_@_F9BD47B173654C96BA5EE2DC301F0061Z"/>
      <w:r>
        <w:fldChar w:fldCharType="separate"/>
      </w:r>
      <w:bookmarkEnd w:id="534"/>
      <w:r w:rsidRPr="7C9752E9">
        <w:rPr>
          <w:rStyle w:val="Mention"/>
          <w:noProof/>
        </w:rPr>
        <w:t>@Abramowicz, Przemek</w:t>
      </w:r>
      <w:r>
        <w:fldChar w:fldCharType="end"/>
      </w:r>
      <w:r>
        <w:t xml:space="preserve"> </w:t>
      </w:r>
      <w:r>
        <w:fldChar w:fldCharType="begin"/>
      </w:r>
      <w:r>
        <w:instrText xml:space="preserve"> HYPERLINK "mailto:luis.katz@fluke.com"</w:instrText>
      </w:r>
      <w:bookmarkStart w:id="535" w:name="_@_CA273EB4AAED484989B2028921700BEDZ"/>
      <w:r>
        <w:fldChar w:fldCharType="separate"/>
      </w:r>
      <w:bookmarkEnd w:id="535"/>
      <w:r w:rsidRPr="7C9752E9">
        <w:rPr>
          <w:rStyle w:val="Mention"/>
          <w:noProof/>
        </w:rPr>
        <w:t>@Katz, Luis A</w:t>
      </w:r>
      <w:r>
        <w:fldChar w:fldCharType="end"/>
      </w:r>
      <w:r>
        <w:t xml:space="preserve">  I believe all three of you are referencing same thing VLO is an LO and vice versa.  ideally we would want to build logic in the system to flag VLO/LO.  What is the basis?  1) do we assign a formula or 2) we have a process to manually identify each month and update the data lake?</w:t>
      </w:r>
      <w:r>
        <w:rPr>
          <w:rStyle w:val="CommentReference"/>
        </w:rPr>
        <w:annotationRef/>
      </w:r>
    </w:p>
  </w:comment>
  <w:comment w:id="525" w:author="Katz, Luis A" w:date="2021-11-02T21:59:00Z" w:initials="">
    <w:p w14:paraId="51CC8563" w14:textId="77777777" w:rsidR="007D4A06" w:rsidRDefault="007D4A06">
      <w:pPr>
        <w:pStyle w:val="CommentText"/>
      </w:pPr>
      <w:r>
        <w:rPr>
          <w:rStyle w:val="CommentReference"/>
        </w:rPr>
        <w:annotationRef/>
      </w:r>
      <w:r>
        <w:t>LW I checked on this, like Przemek said, this is a manual value enterred at the time the order is booked and if I rememmber correctly is in the Sales Channel.</w:t>
      </w:r>
    </w:p>
    <w:p w14:paraId="768FD935" w14:textId="2E25FDA9" w:rsidR="007D4A06" w:rsidRDefault="007D4A06">
      <w:pPr>
        <w:pStyle w:val="CommentText"/>
      </w:pPr>
      <w:r>
        <w:t xml:space="preserve"> </w:t>
      </w:r>
    </w:p>
  </w:comment>
  <w:comment w:id="658" w:author="Moeller, Jim" w:date="2021-09-28T22:54:00Z" w:initials="MJ">
    <w:p w14:paraId="469EB7D8" w14:textId="13DB5825" w:rsidR="007D4A06" w:rsidRDefault="007D4A06">
      <w:pPr>
        <w:pStyle w:val="CommentText"/>
      </w:pPr>
      <w:r>
        <w:fldChar w:fldCharType="begin"/>
      </w:r>
      <w:r>
        <w:instrText xml:space="preserve"> HYPERLINK "mailto:luis.katz@fluke.com"</w:instrText>
      </w:r>
      <w:bookmarkStart w:id="665" w:name="_@_DB80DAF8F87946069AB50F95743E8F83Z"/>
      <w:r>
        <w:fldChar w:fldCharType="separate"/>
      </w:r>
      <w:bookmarkEnd w:id="665"/>
      <w:r w:rsidRPr="3ABA3CCC">
        <w:rPr>
          <w:rStyle w:val="Mention"/>
          <w:noProof/>
        </w:rPr>
        <w:t>@Katz, Luis A</w:t>
      </w:r>
      <w:r>
        <w:fldChar w:fldCharType="end"/>
      </w:r>
      <w:r>
        <w:t xml:space="preserve"> </w:t>
      </w:r>
      <w:r>
        <w:fldChar w:fldCharType="begin"/>
      </w:r>
      <w:r>
        <w:instrText xml:space="preserve"> HYPERLINK "mailto:przemek.abramowicz@fluke.com"</w:instrText>
      </w:r>
      <w:bookmarkStart w:id="666" w:name="_@_F7AC088A386848FEADFCCC73CA2DD753Z"/>
      <w:r>
        <w:fldChar w:fldCharType="separate"/>
      </w:r>
      <w:bookmarkEnd w:id="666"/>
      <w:r w:rsidRPr="3ABA3CCC">
        <w:rPr>
          <w:rStyle w:val="Mention"/>
          <w:noProof/>
        </w:rPr>
        <w:t>@Abramowicz, Przemek</w:t>
      </w:r>
      <w:r>
        <w:fldChar w:fldCharType="end"/>
      </w:r>
      <w:r>
        <w:t xml:space="preserve"> </w:t>
      </w:r>
      <w:r>
        <w:fldChar w:fldCharType="begin"/>
      </w:r>
      <w:r>
        <w:instrText xml:space="preserve"> HYPERLINK "mailto:andrea.gratton@fluke.com"</w:instrText>
      </w:r>
      <w:bookmarkStart w:id="667" w:name="_@_BCBC4296B2644739BDDC3DA63B3E8EE6Z"/>
      <w:r>
        <w:fldChar w:fldCharType="separate"/>
      </w:r>
      <w:bookmarkEnd w:id="667"/>
      <w:r w:rsidRPr="3ABA3CCC">
        <w:rPr>
          <w:rStyle w:val="Mention"/>
          <w:noProof/>
        </w:rPr>
        <w:t>@Gratton, Andrea</w:t>
      </w:r>
      <w:r>
        <w:fldChar w:fldCharType="end"/>
      </w:r>
      <w:r>
        <w:t xml:space="preserve">  have we aligned on a solution here when dealing with distributor inventory?  Global treatment or let each Region calculate per their market dynamics?</w:t>
      </w:r>
      <w:r>
        <w:rPr>
          <w:rStyle w:val="CommentReference"/>
        </w:rPr>
        <w:annotationRef/>
      </w:r>
    </w:p>
  </w:comment>
  <w:comment w:id="659" w:author="Abramowicz, Przemek" w:date="2021-09-29T10:50:00Z" w:initials="AP">
    <w:p w14:paraId="0037CC54" w14:textId="061333AF" w:rsidR="007D4A06" w:rsidRDefault="007D4A06">
      <w:pPr>
        <w:pStyle w:val="CommentText"/>
      </w:pPr>
      <w:r>
        <w:fldChar w:fldCharType="begin"/>
      </w:r>
      <w:r>
        <w:instrText xml:space="preserve"> HYPERLINK "mailto:jim.moeller@fluke.com"</w:instrText>
      </w:r>
      <w:bookmarkStart w:id="668" w:name="_@_6CABE6A5757D41A889DF99C1063AA09BZ"/>
      <w:r>
        <w:fldChar w:fldCharType="separate"/>
      </w:r>
      <w:bookmarkEnd w:id="668"/>
      <w:r w:rsidRPr="01ED5E3B">
        <w:rPr>
          <w:rStyle w:val="Mention"/>
          <w:noProof/>
        </w:rPr>
        <w:t>@Moeller, Jim</w:t>
      </w:r>
      <w:r>
        <w:fldChar w:fldCharType="end"/>
      </w:r>
      <w:r>
        <w:t xml:space="preserve"> </w:t>
      </w:r>
      <w:r>
        <w:fldChar w:fldCharType="begin"/>
      </w:r>
      <w:r>
        <w:instrText xml:space="preserve"> HYPERLINK "mailto:luis.katz@fluke.com"</w:instrText>
      </w:r>
      <w:bookmarkStart w:id="669" w:name="_@_3670DA9CEA3E4C769C4937FA693FD403Z"/>
      <w:r>
        <w:fldChar w:fldCharType="separate"/>
      </w:r>
      <w:bookmarkEnd w:id="669"/>
      <w:r w:rsidRPr="01ED5E3B">
        <w:rPr>
          <w:rStyle w:val="Mention"/>
          <w:noProof/>
        </w:rPr>
        <w:t>@Katz, Luis A</w:t>
      </w:r>
      <w:r>
        <w:fldChar w:fldCharType="end"/>
      </w:r>
      <w:r>
        <w:t xml:space="preserve"> </w:t>
      </w:r>
      <w:r>
        <w:fldChar w:fldCharType="begin"/>
      </w:r>
      <w:r>
        <w:instrText xml:space="preserve"> HYPERLINK "mailto:andrea.gratton@fluke.com"</w:instrText>
      </w:r>
      <w:bookmarkStart w:id="670" w:name="_@_F915060CAD8E43DABFEAA4DEA26A9018Z"/>
      <w:r>
        <w:fldChar w:fldCharType="separate"/>
      </w:r>
      <w:bookmarkEnd w:id="670"/>
      <w:r w:rsidRPr="01ED5E3B">
        <w:rPr>
          <w:rStyle w:val="Mention"/>
          <w:noProof/>
        </w:rPr>
        <w:t>@Gratton, Andrea</w:t>
      </w:r>
      <w:r>
        <w:fldChar w:fldCharType="end"/>
      </w:r>
      <w:r>
        <w:t xml:space="preserve"> there was a meeting on this specific topic where we agreed to use the Fluke average quarterly price for distributor inventory/POS calculation in all regions. This would be a new calculated measure in the data lake. We should still have a possibility to pull original "reported inventory/POS" as well in case we need it for any reconciliation </w:t>
      </w:r>
      <w:r>
        <w:rPr>
          <w:rStyle w:val="CommentReference"/>
        </w:rPr>
        <w:annotationRef/>
      </w:r>
    </w:p>
  </w:comment>
  <w:comment w:id="660" w:author="Gratton, Andrea" w:date="2021-09-29T11:52:00Z" w:initials="GA">
    <w:p w14:paraId="1DFC47A1" w14:textId="24199623" w:rsidR="007D4A06" w:rsidRDefault="007D4A06">
      <w:pPr>
        <w:pStyle w:val="CommentText"/>
      </w:pPr>
      <w:r>
        <w:t>ok sounds good let make sure we sign off with this in the document clearly.  Thanks!</w:t>
      </w:r>
      <w:r>
        <w:rPr>
          <w:rStyle w:val="CommentReference"/>
        </w:rPr>
        <w:annotationRef/>
      </w:r>
    </w:p>
    <w:p w14:paraId="28A7D1DD" w14:textId="7C23F5E1" w:rsidR="007D4A06" w:rsidRDefault="007D4A06">
      <w:pPr>
        <w:pStyle w:val="CommentText"/>
      </w:pPr>
    </w:p>
  </w:comment>
  <w:comment w:id="661" w:author="Katz, Luis A" w:date="2021-09-29T15:54:00Z" w:initials="">
    <w:p w14:paraId="08D73AAA" w14:textId="3D9667CF" w:rsidR="007D4A06" w:rsidRDefault="007D4A06">
      <w:pPr>
        <w:pStyle w:val="CommentText"/>
      </w:pPr>
      <w:r>
        <w:rPr>
          <w:rStyle w:val="CommentReference"/>
        </w:rPr>
        <w:annotationRef/>
      </w:r>
      <w:r>
        <w:t>@Abramowicz, if I recall properly the agreement was to use the average quarterly price based on shipments to each specific distributor, and if the otem was not in those 3 months keeep rolling back until the first appearance of teh product.</w:t>
      </w:r>
    </w:p>
  </w:comment>
  <w:comment w:id="662" w:author="Abramowicz, Przemek" w:date="2021-09-29T16:00:00Z" w:initials="AP">
    <w:p w14:paraId="4C46BE2C" w14:textId="39B19A45" w:rsidR="007D4A06" w:rsidRDefault="007D4A06">
      <w:pPr>
        <w:pStyle w:val="CommentText"/>
      </w:pPr>
      <w:r>
        <w:fldChar w:fldCharType="begin"/>
      </w:r>
      <w:r>
        <w:instrText xml:space="preserve"> HYPERLINK "mailto:luis.katz@fluke.com"</w:instrText>
      </w:r>
      <w:bookmarkStart w:id="671" w:name="_@_AB1F014532874406A0F16BD9526AA579Z"/>
      <w:r>
        <w:fldChar w:fldCharType="separate"/>
      </w:r>
      <w:bookmarkEnd w:id="671"/>
      <w:r w:rsidRPr="4DB962AD">
        <w:rPr>
          <w:rStyle w:val="Mention"/>
          <w:noProof/>
        </w:rPr>
        <w:t>@Katz, Luis A</w:t>
      </w:r>
      <w:r>
        <w:fldChar w:fldCharType="end"/>
      </w:r>
      <w:r>
        <w:t xml:space="preserve"> correct</w:t>
      </w:r>
      <w:r>
        <w:rPr>
          <w:rStyle w:val="CommentReference"/>
        </w:rPr>
        <w:annotationRef/>
      </w:r>
    </w:p>
  </w:comment>
  <w:comment w:id="663" w:author="Acharya, Pooja" w:date="2021-09-30T01:29:00Z" w:initials="AP">
    <w:p w14:paraId="1BCCB051" w14:textId="2EAE9ABA" w:rsidR="007D4A06" w:rsidRDefault="007D4A06">
      <w:pPr>
        <w:pStyle w:val="CommentText"/>
      </w:pPr>
      <w:r>
        <w:rPr>
          <w:rStyle w:val="CommentReference"/>
        </w:rPr>
        <w:annotationRef/>
      </w:r>
      <w:r>
        <w:fldChar w:fldCharType="begin"/>
      </w:r>
      <w:r>
        <w:instrText xml:space="preserve"> HYPERLINK "mailto:luis.katz@fluke.com" </w:instrText>
      </w:r>
      <w:bookmarkStart w:id="672" w:name="_@_182ABEA31EA6446E91EA2FD6C45E7A71Z"/>
      <w:r>
        <w:rPr>
          <w:rStyle w:val="Mention"/>
        </w:rPr>
        <w:fldChar w:fldCharType="separate"/>
      </w:r>
      <w:bookmarkEnd w:id="672"/>
      <w:r w:rsidRPr="009D5405">
        <w:rPr>
          <w:rStyle w:val="Mention"/>
          <w:noProof/>
        </w:rPr>
        <w:t>@Katz, Luis A</w:t>
      </w:r>
      <w:r>
        <w:fldChar w:fldCharType="end"/>
      </w:r>
      <w:r>
        <w:fldChar w:fldCharType="begin"/>
      </w:r>
      <w:r>
        <w:instrText xml:space="preserve"> HYPERLINK "mailto:przemek.abramowicz@fluke.com" </w:instrText>
      </w:r>
      <w:bookmarkStart w:id="673" w:name="_@_03E70442E1BB4B109D1EA10DC91673D4Z"/>
      <w:r>
        <w:rPr>
          <w:rStyle w:val="Mention"/>
        </w:rPr>
        <w:fldChar w:fldCharType="separate"/>
      </w:r>
      <w:bookmarkEnd w:id="673"/>
      <w:r w:rsidRPr="009D5405">
        <w:rPr>
          <w:rStyle w:val="Mention"/>
          <w:noProof/>
        </w:rPr>
        <w:t>@Abramowicz, Przemek</w:t>
      </w:r>
      <w:r>
        <w:fldChar w:fldCharType="end"/>
      </w:r>
      <w:r>
        <w:t xml:space="preserve"> is it rolling forward or rolling back?? I am a little confused</w:t>
      </w:r>
    </w:p>
  </w:comment>
  <w:comment w:id="664" w:author="Abramowicz, Przemek" w:date="2021-10-01T14:59:00Z" w:initials="AP">
    <w:p w14:paraId="496C90C5" w14:textId="3CD0475C" w:rsidR="007D4A06" w:rsidRDefault="007D4A06">
      <w:pPr>
        <w:pStyle w:val="CommentText"/>
      </w:pPr>
      <w:r>
        <w:fldChar w:fldCharType="begin"/>
      </w:r>
      <w:r>
        <w:instrText xml:space="preserve"> HYPERLINK "mailto:pooja.acharya@fluke.com"</w:instrText>
      </w:r>
      <w:bookmarkStart w:id="674" w:name="_@_EF5F8A7396EF4792BB7826F3A0B19C46Z"/>
      <w:r>
        <w:fldChar w:fldCharType="separate"/>
      </w:r>
      <w:bookmarkEnd w:id="674"/>
      <w:r w:rsidRPr="43513E13">
        <w:rPr>
          <w:rStyle w:val="Mention"/>
          <w:noProof/>
        </w:rPr>
        <w:t>@Acharya, Pooja</w:t>
      </w:r>
      <w:r>
        <w:fldChar w:fldCharType="end"/>
      </w:r>
      <w:r>
        <w:t xml:space="preserve"> it should be a price based on LAST 3 months rolling and if the product was not shipped in the last 3 months it should check the next 3 months rolling back and so on. I have the example prepared for this so please let me know if you would like to discuss in the call</w:t>
      </w:r>
      <w:r>
        <w:rPr>
          <w:rStyle w:val="CommentReference"/>
        </w:rPr>
        <w:annotationRef/>
      </w:r>
    </w:p>
  </w:comment>
  <w:comment w:id="695" w:author="Moeller, Jim" w:date="2021-11-02T22:03:00Z" w:initials="MJ">
    <w:p w14:paraId="0BD7953A" w14:textId="0E3FA3C5" w:rsidR="007D4A06" w:rsidRDefault="007D4A06">
      <w:pPr>
        <w:pStyle w:val="CommentText"/>
      </w:pPr>
      <w:r>
        <w:fldChar w:fldCharType="begin"/>
      </w:r>
      <w:r>
        <w:instrText xml:space="preserve"> HYPERLINK "mailto:luis.katz@fluke.com"</w:instrText>
      </w:r>
      <w:bookmarkStart w:id="698" w:name="_@_D6E8CB58EF584F92AD90B11D4BE234F5Z"/>
      <w:r>
        <w:fldChar w:fldCharType="separate"/>
      </w:r>
      <w:bookmarkEnd w:id="698"/>
      <w:r w:rsidRPr="12207142">
        <w:rPr>
          <w:rStyle w:val="Mention"/>
          <w:noProof/>
        </w:rPr>
        <w:t>@Katz, Luis A</w:t>
      </w:r>
      <w:r>
        <w:fldChar w:fldCharType="end"/>
      </w:r>
      <w:r>
        <w:t xml:space="preserve"> </w:t>
      </w:r>
      <w:r>
        <w:fldChar w:fldCharType="begin"/>
      </w:r>
      <w:r>
        <w:instrText xml:space="preserve"> HYPERLINK "mailto:przemek.abramowicz@fluke.com"</w:instrText>
      </w:r>
      <w:bookmarkStart w:id="699" w:name="_@_E1F9E9E98CCC4F27A7CEDDBA49D59DC0Z"/>
      <w:r>
        <w:fldChar w:fldCharType="separate"/>
      </w:r>
      <w:bookmarkEnd w:id="699"/>
      <w:r w:rsidRPr="12207142">
        <w:rPr>
          <w:rStyle w:val="Mention"/>
          <w:noProof/>
        </w:rPr>
        <w:t>@Abramowicz, Przemek</w:t>
      </w:r>
      <w:r>
        <w:fldChar w:fldCharType="end"/>
      </w:r>
      <w:r>
        <w:t xml:space="preserve"> </w:t>
      </w:r>
      <w:r>
        <w:fldChar w:fldCharType="begin"/>
      </w:r>
      <w:r>
        <w:instrText xml:space="preserve"> HYPERLINK "mailto:taashi.manyanga@fluke.com"</w:instrText>
      </w:r>
      <w:bookmarkStart w:id="700" w:name="_@_B9380C4F0E1A4506828FFE948BFB10B1Z"/>
      <w:r>
        <w:fldChar w:fldCharType="separate"/>
      </w:r>
      <w:bookmarkEnd w:id="700"/>
      <w:r w:rsidRPr="12207142">
        <w:rPr>
          <w:rStyle w:val="Mention"/>
          <w:noProof/>
        </w:rPr>
        <w:t>@Manyanga, Taashi</w:t>
      </w:r>
      <w:r>
        <w:fldChar w:fldCharType="end"/>
      </w:r>
      <w:r>
        <w:t xml:space="preserve"> </w:t>
      </w:r>
      <w:r>
        <w:fldChar w:fldCharType="begin"/>
      </w:r>
      <w:r>
        <w:instrText xml:space="preserve"> HYPERLINK "mailto:andrea.gratton@fluke.com"</w:instrText>
      </w:r>
      <w:bookmarkStart w:id="701" w:name="_@_7C80F22F0A5843AAB02BFFB03569C216Z"/>
      <w:r>
        <w:fldChar w:fldCharType="separate"/>
      </w:r>
      <w:bookmarkEnd w:id="701"/>
      <w:r w:rsidRPr="12207142">
        <w:rPr>
          <w:rStyle w:val="Mention"/>
          <w:noProof/>
        </w:rPr>
        <w:t>@Gratton, Andrea</w:t>
      </w:r>
      <w:r>
        <w:fldChar w:fldCharType="end"/>
      </w:r>
      <w:r>
        <w:t xml:space="preserve">  did we come to a conclusion on this process with Sandeep yet?  We discussed this point last week but i dont recall if CapG came back with a solution? </w:t>
      </w:r>
      <w:r>
        <w:fldChar w:fldCharType="begin"/>
      </w:r>
      <w:r>
        <w:instrText xml:space="preserve"> HYPERLINK "mailto:pooja.acharya@fluke.com"</w:instrText>
      </w:r>
      <w:bookmarkStart w:id="702" w:name="_@_2CEF01449D6344AC865907E70E054F89Z"/>
      <w:r>
        <w:fldChar w:fldCharType="separate"/>
      </w:r>
      <w:bookmarkEnd w:id="702"/>
      <w:r w:rsidRPr="12207142">
        <w:rPr>
          <w:rStyle w:val="Mention"/>
          <w:noProof/>
        </w:rPr>
        <w:t>@Acharya, Pooja</w:t>
      </w:r>
      <w:r>
        <w:fldChar w:fldCharType="end"/>
      </w:r>
      <w:r>
        <w:t xml:space="preserve"> fyi</w:t>
      </w:r>
      <w:r>
        <w:rPr>
          <w:rStyle w:val="CommentReference"/>
        </w:rPr>
        <w:annotationRef/>
      </w:r>
    </w:p>
  </w:comment>
  <w:comment w:id="696" w:author="Katz, Luis A" w:date="2021-11-02T22:20:00Z" w:initials="KA">
    <w:p w14:paraId="7CE54CE1" w14:textId="2E607E0B" w:rsidR="007D4A06" w:rsidRDefault="007D4A06">
      <w:pPr>
        <w:pStyle w:val="CommentText"/>
      </w:pPr>
      <w:r>
        <w:fldChar w:fldCharType="begin"/>
      </w:r>
      <w:r>
        <w:instrText xml:space="preserve"> HYPERLINK "mailto:jim.moeller@fluke.com"</w:instrText>
      </w:r>
      <w:bookmarkStart w:id="703" w:name="_@_8A3CCBE98485490FB75648B89EE5602CZ"/>
      <w:r>
        <w:fldChar w:fldCharType="separate"/>
      </w:r>
      <w:bookmarkEnd w:id="703"/>
      <w:r w:rsidRPr="695D58EA">
        <w:rPr>
          <w:rStyle w:val="Mention"/>
          <w:noProof/>
        </w:rPr>
        <w:t>@Moeller, Jim</w:t>
      </w:r>
      <w:r>
        <w:fldChar w:fldCharType="end"/>
      </w:r>
      <w:r>
        <w:t xml:space="preserve"> </w:t>
      </w:r>
      <w:r>
        <w:fldChar w:fldCharType="begin"/>
      </w:r>
      <w:r>
        <w:instrText xml:space="preserve"> HYPERLINK "mailto:taashi.manyanga@fluke.com"</w:instrText>
      </w:r>
      <w:bookmarkStart w:id="704" w:name="_@_17EDFED4038B44508CDE267A268806D5Z"/>
      <w:r>
        <w:fldChar w:fldCharType="separate"/>
      </w:r>
      <w:bookmarkEnd w:id="704"/>
      <w:r w:rsidRPr="695D58EA">
        <w:rPr>
          <w:rStyle w:val="Mention"/>
          <w:noProof/>
        </w:rPr>
        <w:t>@Manyanga, Taashi</w:t>
      </w:r>
      <w:r>
        <w:fldChar w:fldCharType="end"/>
      </w:r>
      <w:r>
        <w:t xml:space="preserve"> I consider that Taashi has that covered but better to check with him.</w:t>
      </w:r>
      <w:r>
        <w:rPr>
          <w:rStyle w:val="CommentReference"/>
        </w:rPr>
        <w:annotationRef/>
      </w:r>
    </w:p>
  </w:comment>
  <w:comment w:id="697" w:author="Acharya, Pooja [2]" w:date="2021-11-02T22:20:00Z" w:initials="AP">
    <w:p w14:paraId="283FFD71" w14:textId="14B96570" w:rsidR="007D4A06" w:rsidRDefault="007D4A06">
      <w:pPr>
        <w:pStyle w:val="CommentText"/>
      </w:pPr>
      <w:r>
        <w:rPr>
          <w:rStyle w:val="CommentReference"/>
        </w:rPr>
        <w:annotationRef/>
      </w:r>
      <w:r>
        <w:t xml:space="preserve">++ </w:t>
      </w:r>
      <w:r>
        <w:fldChar w:fldCharType="begin"/>
      </w:r>
      <w:r>
        <w:instrText xml:space="preserve"> HYPERLINK "mailto:sandeep.belkhode@fluke.com" </w:instrText>
      </w:r>
      <w:bookmarkStart w:id="705" w:name="_@_FEF745B4509E475DAD1952BAF8017765Z"/>
      <w:r>
        <w:rPr>
          <w:rStyle w:val="Mention"/>
        </w:rPr>
        <w:fldChar w:fldCharType="separate"/>
      </w:r>
      <w:bookmarkEnd w:id="705"/>
      <w:r w:rsidRPr="00416BEC">
        <w:rPr>
          <w:rStyle w:val="Mention"/>
          <w:noProof/>
        </w:rPr>
        <w:t>@Belkhode, Sandeep</w:t>
      </w:r>
      <w:r>
        <w:fldChar w:fldCharType="end"/>
      </w:r>
    </w:p>
  </w:comment>
  <w:comment w:id="722" w:author="Acharya, Pooja" w:date="2021-09-30T01:37:00Z" w:initials="AP">
    <w:p w14:paraId="4FC4F7CB" w14:textId="01DCB59E" w:rsidR="007D4A06" w:rsidRDefault="007D4A06">
      <w:pPr>
        <w:pStyle w:val="CommentText"/>
      </w:pPr>
      <w:r>
        <w:rPr>
          <w:rStyle w:val="CommentReference"/>
        </w:rPr>
        <w:annotationRef/>
      </w:r>
      <w:r>
        <w:fldChar w:fldCharType="begin"/>
      </w:r>
      <w:r>
        <w:instrText xml:space="preserve"> HYPERLINK "mailto:andrea.gratton@fluke.com" </w:instrText>
      </w:r>
      <w:bookmarkStart w:id="725" w:name="_@_267ECC3331B949F9AEA80959B77CD836Z"/>
      <w:r>
        <w:rPr>
          <w:rStyle w:val="Mention"/>
        </w:rPr>
        <w:fldChar w:fldCharType="separate"/>
      </w:r>
      <w:bookmarkEnd w:id="725"/>
      <w:r w:rsidRPr="00E76FCE">
        <w:rPr>
          <w:rStyle w:val="Mention"/>
          <w:noProof/>
        </w:rPr>
        <w:t>@Gratton, Andrea</w:t>
      </w:r>
      <w:r>
        <w:fldChar w:fldCharType="end"/>
      </w:r>
      <w:r>
        <w:t xml:space="preserve"> can you please provide all the metrics and their calculation logic for this KPI – please see section 12.4.6 for reference</w:t>
      </w:r>
    </w:p>
  </w:comment>
  <w:comment w:id="723" w:author="Gratton, Andrea" w:date="2021-10-04T13:55:00Z" w:initials="GA">
    <w:p w14:paraId="7406289D" w14:textId="7A83A731" w:rsidR="007D4A06" w:rsidRDefault="007D4A06">
      <w:pPr>
        <w:pStyle w:val="CommentText"/>
      </w:pPr>
      <w:r>
        <w:fldChar w:fldCharType="begin"/>
      </w:r>
      <w:r>
        <w:instrText xml:space="preserve"> HYPERLINK "mailto:pooja.acharya@fluke.com"</w:instrText>
      </w:r>
      <w:bookmarkStart w:id="726" w:name="_@_62D652282FE545F6984336E5280EC8A8Z"/>
      <w:r>
        <w:fldChar w:fldCharType="separate"/>
      </w:r>
      <w:bookmarkEnd w:id="726"/>
      <w:r w:rsidRPr="7AC93C95">
        <w:rPr>
          <w:rStyle w:val="Mention"/>
          <w:noProof/>
        </w:rPr>
        <w:t>@Acharya, Pooja</w:t>
      </w:r>
      <w:r>
        <w:fldChar w:fldCharType="end"/>
      </w:r>
      <w:r>
        <w:t xml:space="preserve"> Information has been added.  </w:t>
      </w:r>
      <w:r>
        <w:fldChar w:fldCharType="begin"/>
      </w:r>
      <w:r>
        <w:instrText xml:space="preserve"> HYPERLINK "mailto:luis.katz@fluke.com"</w:instrText>
      </w:r>
      <w:bookmarkStart w:id="727" w:name="_@_18CB03BB3A984EE3A5A58869D3D057EBZ"/>
      <w:r>
        <w:fldChar w:fldCharType="separate"/>
      </w:r>
      <w:bookmarkEnd w:id="727"/>
      <w:r w:rsidRPr="7AC93C95">
        <w:rPr>
          <w:rStyle w:val="Mention"/>
          <w:noProof/>
        </w:rPr>
        <w:t>@Katz, Luis A</w:t>
      </w:r>
      <w:r>
        <w:fldChar w:fldCharType="end"/>
      </w:r>
      <w:r>
        <w:t xml:space="preserve"> </w:t>
      </w:r>
      <w:r>
        <w:fldChar w:fldCharType="begin"/>
      </w:r>
      <w:r>
        <w:instrText xml:space="preserve"> HYPERLINK "mailto:przemek.abramowicz@fluke.com"</w:instrText>
      </w:r>
      <w:bookmarkStart w:id="728" w:name="_@_EEC20DE289B74DEEAA83687B449518AEZ"/>
      <w:r>
        <w:fldChar w:fldCharType="separate"/>
      </w:r>
      <w:bookmarkEnd w:id="728"/>
      <w:r w:rsidRPr="7AC93C95">
        <w:rPr>
          <w:rStyle w:val="Mention"/>
          <w:noProof/>
        </w:rPr>
        <w:t>@Abramowicz, Przemek</w:t>
      </w:r>
      <w:r>
        <w:fldChar w:fldCharType="end"/>
      </w:r>
      <w:r>
        <w:t xml:space="preserve"> </w:t>
      </w:r>
      <w:r>
        <w:fldChar w:fldCharType="begin"/>
      </w:r>
      <w:r>
        <w:instrText xml:space="preserve"> HYPERLINK "mailto:jim.moeller@fluke.com"</w:instrText>
      </w:r>
      <w:bookmarkStart w:id="729" w:name="_@_2BD7CCDB09924439B2EA74BDD9DDEA60Z"/>
      <w:r>
        <w:fldChar w:fldCharType="separate"/>
      </w:r>
      <w:bookmarkEnd w:id="729"/>
      <w:r w:rsidRPr="7AC93C95">
        <w:rPr>
          <w:rStyle w:val="Mention"/>
          <w:noProof/>
        </w:rPr>
        <w:t>@Moeller, Jim</w:t>
      </w:r>
      <w:r>
        <w:fldChar w:fldCharType="end"/>
      </w:r>
      <w:r>
        <w:t xml:space="preserve"> Can you please have a look and give any addition info/wording?</w:t>
      </w:r>
      <w:r>
        <w:rPr>
          <w:rStyle w:val="CommentReference"/>
        </w:rPr>
        <w:annotationRef/>
      </w:r>
    </w:p>
  </w:comment>
  <w:comment w:id="724" w:author="Acharya, Pooja" w:date="2021-10-18T19:34:00Z" w:initials="AP">
    <w:p w14:paraId="7F3CA3AA" w14:textId="7DD817EB" w:rsidR="007D4A06" w:rsidRDefault="007D4A06">
      <w:pPr>
        <w:pStyle w:val="CommentText"/>
      </w:pPr>
      <w:r>
        <w:rPr>
          <w:rStyle w:val="CommentReference"/>
        </w:rPr>
        <w:annotationRef/>
      </w:r>
      <w:r>
        <w:fldChar w:fldCharType="begin"/>
      </w:r>
      <w:r>
        <w:instrText xml:space="preserve"> HYPERLINK "mailto:andrea.gratton@fluke.com" </w:instrText>
      </w:r>
      <w:bookmarkStart w:id="730" w:name="_@_681E0969D98649E2A1056FC2EABC4B85Z"/>
      <w:r>
        <w:rPr>
          <w:rStyle w:val="Mention"/>
        </w:rPr>
        <w:fldChar w:fldCharType="separate"/>
      </w:r>
      <w:bookmarkEnd w:id="730"/>
      <w:r w:rsidRPr="00A8314C">
        <w:rPr>
          <w:rStyle w:val="Mention"/>
          <w:noProof/>
        </w:rPr>
        <w:t>@Gratton, Andrea</w:t>
      </w:r>
      <w:r>
        <w:fldChar w:fldCharType="end"/>
      </w:r>
      <w:r>
        <w:t xml:space="preserve"> Per </w:t>
      </w:r>
      <w:r>
        <w:fldChar w:fldCharType="begin"/>
      </w:r>
      <w:r>
        <w:instrText xml:space="preserve"> HYPERLINK "mailto:luis.katz@fluke.com" </w:instrText>
      </w:r>
      <w:bookmarkStart w:id="731" w:name="_@_28724A0247594ED7A619777373F288C8Z"/>
      <w:r>
        <w:rPr>
          <w:rStyle w:val="Mention"/>
        </w:rPr>
        <w:fldChar w:fldCharType="separate"/>
      </w:r>
      <w:bookmarkEnd w:id="731"/>
      <w:r w:rsidRPr="009721A6">
        <w:rPr>
          <w:rStyle w:val="Mention"/>
          <w:noProof/>
        </w:rPr>
        <w:t>@Katz, Luis A</w:t>
      </w:r>
      <w:r>
        <w:fldChar w:fldCharType="end"/>
      </w:r>
      <w:r>
        <w:t xml:space="preserve"> the MOI and MOIBL is just not in months but need to add metrics for WOI(weeks of Inventory) and WOIBL</w:t>
      </w:r>
    </w:p>
  </w:comment>
  <w:comment w:id="732" w:author="Gratton, Andrea" w:date="2021-11-01T16:29:00Z" w:initials="GA">
    <w:p w14:paraId="3EC431B4" w14:textId="4CD24021" w:rsidR="007D4A06" w:rsidRDefault="007D4A06">
      <w:pPr>
        <w:pStyle w:val="CommentText"/>
      </w:pPr>
      <w:r>
        <w:fldChar w:fldCharType="begin"/>
      </w:r>
      <w:r>
        <w:instrText xml:space="preserve"> HYPERLINK "mailto:luis.katz@fluke.com"</w:instrText>
      </w:r>
      <w:bookmarkStart w:id="736" w:name="_@_6CE748DF18B44FBB8AEC19FEBFCB309AZ"/>
      <w:r>
        <w:fldChar w:fldCharType="separate"/>
      </w:r>
      <w:bookmarkEnd w:id="736"/>
      <w:r w:rsidRPr="52D43BB4">
        <w:rPr>
          <w:rStyle w:val="Mention"/>
          <w:noProof/>
        </w:rPr>
        <w:t>@Katz, Luis A</w:t>
      </w:r>
      <w:r>
        <w:fldChar w:fldCharType="end"/>
      </w:r>
      <w:r>
        <w:t xml:space="preserve"> </w:t>
      </w:r>
      <w:r>
        <w:fldChar w:fldCharType="begin"/>
      </w:r>
      <w:r>
        <w:instrText xml:space="preserve"> HYPERLINK "mailto:przemek.abramowicz@fluke.com"</w:instrText>
      </w:r>
      <w:bookmarkStart w:id="737" w:name="_@_5B9EF16778CD4D63974E59E145169998Z"/>
      <w:r>
        <w:fldChar w:fldCharType="separate"/>
      </w:r>
      <w:bookmarkEnd w:id="737"/>
      <w:r w:rsidRPr="52D43BB4">
        <w:rPr>
          <w:rStyle w:val="Mention"/>
          <w:noProof/>
        </w:rPr>
        <w:t>@Abramowicz, Przemek</w:t>
      </w:r>
      <w:r>
        <w:fldChar w:fldCharType="end"/>
      </w:r>
      <w:r>
        <w:t xml:space="preserve"> Hi, not sure who added this one, but if you want to have it, and make it have the same meaning as current MOIBL (shouldn't it be some segmented the same - the MOIBL looks a 3 months.. should this be 13 weeks segments?  otherwise if you switch between the two you are not comparing the same thing</w:t>
      </w:r>
      <w:r>
        <w:rPr>
          <w:rStyle w:val="CommentReference"/>
        </w:rPr>
        <w:annotationRef/>
      </w:r>
    </w:p>
  </w:comment>
  <w:comment w:id="733" w:author="Katz, Luis A" w:date="2021-11-01T16:38:00Z" w:initials="">
    <w:p w14:paraId="3728107C" w14:textId="77777777" w:rsidR="007D4A06" w:rsidRDefault="007D4A06">
      <w:pPr>
        <w:pStyle w:val="CommentText"/>
      </w:pPr>
      <w:r>
        <w:rPr>
          <w:rStyle w:val="CommentReference"/>
        </w:rPr>
        <w:annotationRef/>
      </w:r>
      <w:r>
        <w:t>Not sure if I understand your comment Andrea.</w:t>
      </w:r>
    </w:p>
    <w:p w14:paraId="52FDB563" w14:textId="170D4016" w:rsidR="007D4A06" w:rsidRDefault="007D4A06">
      <w:pPr>
        <w:pStyle w:val="CommentText"/>
      </w:pPr>
      <w:r>
        <w:t xml:space="preserve"> We measure how many weeks of inventory on hand a distributor has (not even sure I am answering in contect, but I hope so)</w:t>
      </w:r>
    </w:p>
  </w:comment>
  <w:comment w:id="734" w:author="Gratton, Andrea" w:date="2021-11-01T17:12:00Z" w:initials="GA">
    <w:p w14:paraId="633569EB" w14:textId="1A9E67E1" w:rsidR="007D4A06" w:rsidRDefault="007D4A06">
      <w:pPr>
        <w:pStyle w:val="CommentText"/>
      </w:pPr>
      <w:r>
        <w:fldChar w:fldCharType="begin"/>
      </w:r>
      <w:r>
        <w:instrText xml:space="preserve"> HYPERLINK "mailto:luis.katz@fluke.com"</w:instrText>
      </w:r>
      <w:bookmarkStart w:id="738" w:name="_@_C1A9FE42F75E42FDA13D8C487F0A3206Z"/>
      <w:r>
        <w:fldChar w:fldCharType="separate"/>
      </w:r>
      <w:bookmarkEnd w:id="738"/>
      <w:r w:rsidRPr="50A0F6AC">
        <w:rPr>
          <w:rStyle w:val="Mention"/>
          <w:noProof/>
        </w:rPr>
        <w:t>@Katz, Luis A</w:t>
      </w:r>
      <w:r>
        <w:fldChar w:fldCharType="end"/>
      </w:r>
      <w:r>
        <w:t xml:space="preserve"> I understand that.  What I am implying has to do how MOIBL is Defined by it's calculation.  I think i did not make that clear.  </w:t>
      </w:r>
      <w:r>
        <w:rPr>
          <w:rStyle w:val="CommentReference"/>
        </w:rPr>
        <w:annotationRef/>
      </w:r>
    </w:p>
    <w:p w14:paraId="6132B972" w14:textId="6946A9F0" w:rsidR="007D4A06" w:rsidRDefault="007D4A06">
      <w:pPr>
        <w:pStyle w:val="CommentText"/>
      </w:pPr>
      <w:r>
        <w:t>to make the WOIBL equal the logic would need to be:  (ending inventory +backlog / prior 13 weeks )  - I think.. right?  We can discuss if you want.  is it a toggle between WOIBL and MOIBL - it should have the same logic.</w:t>
      </w:r>
    </w:p>
    <w:p w14:paraId="0BFC6114" w14:textId="6E28F63C" w:rsidR="007D4A06" w:rsidRDefault="007D4A06">
      <w:pPr>
        <w:pStyle w:val="CommentText"/>
      </w:pPr>
    </w:p>
  </w:comment>
  <w:comment w:id="735" w:author="Katz, Luis A" w:date="2021-11-01T17:33:00Z" w:initials="">
    <w:p w14:paraId="6EE9EC29" w14:textId="263E0443" w:rsidR="007D4A06" w:rsidRDefault="007D4A06">
      <w:pPr>
        <w:pStyle w:val="CommentText"/>
      </w:pPr>
      <w:r>
        <w:rPr>
          <w:rStyle w:val="CommentReference"/>
        </w:rPr>
        <w:annotationRef/>
      </w:r>
      <w:r>
        <w:t>Let us speak</w:t>
      </w:r>
    </w:p>
  </w:comment>
  <w:comment w:id="739" w:author="Gratton, Andrea" w:date="2021-10-21T16:45:00Z" w:initials="GA">
    <w:p w14:paraId="7E96C0F8" w14:textId="4CD6C42A" w:rsidR="007D4A06" w:rsidRDefault="007D4A06">
      <w:pPr>
        <w:pStyle w:val="CommentText"/>
      </w:pPr>
      <w:r>
        <w:fldChar w:fldCharType="begin"/>
      </w:r>
      <w:r>
        <w:instrText xml:space="preserve"> HYPERLINK "mailto:luis.katz@fluke.com"</w:instrText>
      </w:r>
      <w:bookmarkStart w:id="744" w:name="_@_CD4CB556E6354C34A59B10ED0F24E57EZ"/>
      <w:r>
        <w:fldChar w:fldCharType="separate"/>
      </w:r>
      <w:bookmarkEnd w:id="744"/>
      <w:r w:rsidRPr="68C31B6E">
        <w:rPr>
          <w:rStyle w:val="Mention"/>
          <w:noProof/>
        </w:rPr>
        <w:t>@Katz, Luis A</w:t>
      </w:r>
      <w:r>
        <w:fldChar w:fldCharType="end"/>
      </w:r>
      <w:r>
        <w:t xml:space="preserve"> can you have a look at inventory coverage logic wording.. i reworded it together with Robert wiliamson - as the previous wording seemed unclear or confusing.</w:t>
      </w:r>
      <w:r>
        <w:rPr>
          <w:rStyle w:val="CommentReference"/>
        </w:rPr>
        <w:annotationRef/>
      </w:r>
    </w:p>
  </w:comment>
  <w:comment w:id="740" w:author="Katz, Luis A" w:date="2021-10-21T18:58:00Z" w:initials="KA">
    <w:p w14:paraId="3B384670" w14:textId="43CB0F17" w:rsidR="007D4A06" w:rsidRDefault="007D4A06">
      <w:pPr>
        <w:pStyle w:val="CommentText"/>
      </w:pPr>
      <w:r>
        <w:t>Nice!</w:t>
      </w:r>
      <w:r>
        <w:rPr>
          <w:rStyle w:val="CommentReference"/>
        </w:rPr>
        <w:annotationRef/>
      </w:r>
    </w:p>
  </w:comment>
  <w:comment w:id="741" w:author="Gratton, Andrea" w:date="2021-10-04T13:29:00Z" w:initials="GA">
    <w:p w14:paraId="200FDC60" w14:textId="53265DE2" w:rsidR="007D4A06" w:rsidRDefault="007D4A06">
      <w:pPr>
        <w:pStyle w:val="CommentText"/>
      </w:pPr>
      <w:r>
        <w:fldChar w:fldCharType="begin"/>
      </w:r>
      <w:r>
        <w:instrText xml:space="preserve"> HYPERLINK "mailto:luis.katz@fluke.com"</w:instrText>
      </w:r>
      <w:bookmarkStart w:id="745" w:name="_@_313F0948DEC34DFE889BB8BA2643CEE9Z"/>
      <w:r>
        <w:fldChar w:fldCharType="separate"/>
      </w:r>
      <w:bookmarkEnd w:id="745"/>
      <w:r w:rsidRPr="7AC93C95">
        <w:rPr>
          <w:rStyle w:val="Mention"/>
          <w:noProof/>
        </w:rPr>
        <w:t>@Katz, Luis A</w:t>
      </w:r>
      <w:r>
        <w:fldChar w:fldCharType="end"/>
      </w:r>
      <w:r>
        <w:t xml:space="preserve"> Can we look at this?  This is something I worked out with Matt markl for the L1 commercial ops report (existing 3 months now) already standard on the emea report </w:t>
      </w:r>
      <w:r>
        <w:fldChar w:fldCharType="begin"/>
      </w:r>
      <w:r>
        <w:instrText xml:space="preserve"> HYPERLINK "mailto:przemek.abramowicz@fluke.com"</w:instrText>
      </w:r>
      <w:bookmarkStart w:id="746" w:name="_@_D76C39B510EA4BE78151FB0AC0C82D75Z"/>
      <w:r>
        <w:fldChar w:fldCharType="separate"/>
      </w:r>
      <w:bookmarkEnd w:id="746"/>
      <w:r w:rsidRPr="7AC93C95">
        <w:rPr>
          <w:rStyle w:val="Mention"/>
          <w:noProof/>
        </w:rPr>
        <w:t>@Abramowicz, Przemek</w:t>
      </w:r>
      <w:r>
        <w:fldChar w:fldCharType="end"/>
      </w:r>
      <w:r>
        <w:t xml:space="preserve"> </w:t>
      </w:r>
      <w:r>
        <w:rPr>
          <w:rStyle w:val="CommentReference"/>
        </w:rPr>
        <w:annotationRef/>
      </w:r>
    </w:p>
  </w:comment>
  <w:comment w:id="742" w:author="Acharya, Pooja" w:date="2021-10-18T19:51:00Z" w:initials="AP">
    <w:p w14:paraId="0CA85698" w14:textId="77777777" w:rsidR="007D4A06" w:rsidRDefault="007D4A06">
      <w:pPr>
        <w:pStyle w:val="CommentText"/>
      </w:pPr>
      <w:r>
        <w:rPr>
          <w:rStyle w:val="CommentReference"/>
        </w:rPr>
        <w:annotationRef/>
      </w:r>
      <w:r>
        <w:fldChar w:fldCharType="begin"/>
      </w:r>
      <w:r>
        <w:instrText xml:space="preserve"> HYPERLINK "mailto:andrea.gratton@fluke.com" </w:instrText>
      </w:r>
      <w:bookmarkStart w:id="747" w:name="_@_10D736AEE9F04E59B833E03FBB192717Z"/>
      <w:r>
        <w:rPr>
          <w:rStyle w:val="Mention"/>
        </w:rPr>
        <w:fldChar w:fldCharType="separate"/>
      </w:r>
      <w:bookmarkEnd w:id="747"/>
      <w:r w:rsidRPr="00863D4F">
        <w:rPr>
          <w:rStyle w:val="Mention"/>
          <w:noProof/>
        </w:rPr>
        <w:t>@Gratton, Andrea</w:t>
      </w:r>
      <w:r>
        <w:fldChar w:fldCharType="end"/>
      </w:r>
      <w:r>
        <w:t xml:space="preserve"> per our discussion with </w:t>
      </w:r>
      <w:r>
        <w:fldChar w:fldCharType="begin"/>
      </w:r>
      <w:r>
        <w:instrText xml:space="preserve"> HYPERLINK "mailto:luis.katz@fluke.com" </w:instrText>
      </w:r>
      <w:bookmarkStart w:id="748" w:name="_@_F75CDEBB24984BAB919D492E6FD28370Z"/>
      <w:r>
        <w:rPr>
          <w:rStyle w:val="Mention"/>
        </w:rPr>
        <w:fldChar w:fldCharType="separate"/>
      </w:r>
      <w:bookmarkEnd w:id="748"/>
      <w:r w:rsidRPr="00863D4F">
        <w:rPr>
          <w:rStyle w:val="Mention"/>
          <w:noProof/>
        </w:rPr>
        <w:t>@Katz, Luis A</w:t>
      </w:r>
      <w:r>
        <w:fldChar w:fldCharType="end"/>
      </w:r>
      <w:r>
        <w:t xml:space="preserve"> this metric is an estimated value, as we don’t know the total $ amount of INV but just the INV that is being reported.</w:t>
      </w:r>
    </w:p>
    <w:p w14:paraId="1F0C5C9A" w14:textId="77777777" w:rsidR="007D4A06" w:rsidRDefault="007D4A06">
      <w:pPr>
        <w:pStyle w:val="CommentText"/>
      </w:pPr>
    </w:p>
    <w:p w14:paraId="7DEC674B" w14:textId="7305B8C7" w:rsidR="007D4A06" w:rsidRDefault="007D4A06" w:rsidP="005C6178">
      <w:pPr>
        <w:pStyle w:val="CommentText"/>
        <w:ind w:firstLine="0"/>
      </w:pPr>
      <w:r>
        <w:t xml:space="preserve">So </w:t>
      </w:r>
      <w:r>
        <w:fldChar w:fldCharType="begin"/>
      </w:r>
      <w:r>
        <w:instrText xml:space="preserve"> HYPERLINK "mailto:andrea.gratton@fluke.com" </w:instrText>
      </w:r>
      <w:bookmarkStart w:id="749" w:name="_@_033A3A72D2DB44E0B433E4B200FCA6E9Z"/>
      <w:r>
        <w:rPr>
          <w:rStyle w:val="Mention"/>
        </w:rPr>
        <w:fldChar w:fldCharType="separate"/>
      </w:r>
      <w:bookmarkEnd w:id="749"/>
      <w:r w:rsidRPr="005C6178">
        <w:rPr>
          <w:rStyle w:val="Mention"/>
          <w:noProof/>
        </w:rPr>
        <w:t>@Gratton, Andrea</w:t>
      </w:r>
      <w:r>
        <w:fldChar w:fldCharType="end"/>
      </w:r>
      <w:r>
        <w:t xml:space="preserve">  the question to you would be, do we really need to keep this metric on the report if its just as estimate rather than a fact? Does this add value?</w:t>
      </w:r>
    </w:p>
  </w:comment>
  <w:comment w:id="743" w:author="Gratton, Andrea" w:date="2021-11-01T16:23:00Z" w:initials="GA">
    <w:p w14:paraId="280DC2BD" w14:textId="095B267E" w:rsidR="007D4A06" w:rsidRDefault="007D4A06">
      <w:pPr>
        <w:pStyle w:val="CommentText"/>
      </w:pPr>
      <w:r>
        <w:fldChar w:fldCharType="begin"/>
      </w:r>
      <w:r>
        <w:instrText xml:space="preserve"> HYPERLINK "mailto:pooja.acharya@fluke.com"</w:instrText>
      </w:r>
      <w:bookmarkStart w:id="750" w:name="_@_0572B19F315A4DFBA0FF4306A870CD03Z"/>
      <w:r>
        <w:fldChar w:fldCharType="separate"/>
      </w:r>
      <w:bookmarkEnd w:id="750"/>
      <w:r w:rsidRPr="52D43BB4">
        <w:rPr>
          <w:rStyle w:val="Mention"/>
          <w:noProof/>
        </w:rPr>
        <w:t>@Acharya, Pooja</w:t>
      </w:r>
      <w:r>
        <w:fldChar w:fldCharType="end"/>
      </w:r>
      <w:r>
        <w:t xml:space="preserve"> This is not an estimate (only how one region happen to calculate it.  We need to standardize the calculation is the issue.  For emea there is standard calculation (what is written in the logic is exactly that) for calculating the % of coverage.  It has been in place and reported in excel for quite a while.   Please use this logic for the metric.  </w:t>
      </w:r>
      <w:r>
        <w:rPr>
          <w:rStyle w:val="CommentReference"/>
        </w:rPr>
        <w:annotationRef/>
      </w:r>
    </w:p>
  </w:comment>
  <w:comment w:id="793" w:author="Gratton, Andrea" w:date="2021-11-02T09:04:00Z" w:initials="GA">
    <w:p w14:paraId="512F23F7" w14:textId="64A4C93B" w:rsidR="007D4A06" w:rsidRDefault="007D4A06">
      <w:pPr>
        <w:pStyle w:val="CommentText"/>
      </w:pPr>
      <w:r>
        <w:fldChar w:fldCharType="begin"/>
      </w:r>
      <w:r>
        <w:instrText xml:space="preserve"> HYPERLINK "mailto:luis.katz@fluke.com"</w:instrText>
      </w:r>
      <w:bookmarkStart w:id="795" w:name="_@_CB59A1463C8E4251A861ECB4EC9A7D1AZ"/>
      <w:r>
        <w:fldChar w:fldCharType="separate"/>
      </w:r>
      <w:bookmarkEnd w:id="795"/>
      <w:r w:rsidRPr="7C9752E9">
        <w:rPr>
          <w:rStyle w:val="Mention"/>
          <w:noProof/>
        </w:rPr>
        <w:t>@Katz, Luis A</w:t>
      </w:r>
      <w:r>
        <w:fldChar w:fldCharType="end"/>
      </w:r>
      <w:r>
        <w:t xml:space="preserve"> </w:t>
      </w:r>
      <w:r>
        <w:fldChar w:fldCharType="begin"/>
      </w:r>
      <w:r>
        <w:instrText xml:space="preserve"> HYPERLINK "mailto:tom.oyarzun@fluke.com"</w:instrText>
      </w:r>
      <w:bookmarkStart w:id="796" w:name="_@_7B93F339095C4E1CB70D50A1D73161EAZ"/>
      <w:r>
        <w:fldChar w:fldCharType="separate"/>
      </w:r>
      <w:bookmarkEnd w:id="796"/>
      <w:r w:rsidRPr="7C9752E9">
        <w:rPr>
          <w:rStyle w:val="Mention"/>
          <w:noProof/>
        </w:rPr>
        <w:t>@Oyarzun, Tom</w:t>
      </w:r>
      <w:r>
        <w:fldChar w:fldCharType="end"/>
      </w:r>
      <w:r>
        <w:t xml:space="preserve"> are we taking into account (sorry if we already took this up somewhere else.. but it will apply everywhere for apac - on all kpis..) - that the geography / region split for apac that is the china split (that is a mix of product and region- but built into the region structure?)</w:t>
      </w:r>
      <w:r>
        <w:rPr>
          <w:rStyle w:val="CommentReference"/>
        </w:rPr>
        <w:annotationRef/>
      </w:r>
    </w:p>
    <w:p w14:paraId="280068A9" w14:textId="39B6B7EA" w:rsidR="007D4A06" w:rsidRDefault="007D4A06">
      <w:pPr>
        <w:pStyle w:val="CommentText"/>
      </w:pPr>
    </w:p>
  </w:comment>
  <w:comment w:id="794" w:author="Katz, Luis A" w:date="2021-11-02T22:08:00Z" w:initials="">
    <w:p w14:paraId="2CB778DF" w14:textId="77777777" w:rsidR="007D4A06" w:rsidRDefault="007D4A06">
      <w:pPr>
        <w:pStyle w:val="CommentText"/>
      </w:pPr>
      <w:r>
        <w:rPr>
          <w:rStyle w:val="CommentReference"/>
        </w:rPr>
        <w:annotationRef/>
      </w:r>
      <w:r>
        <w:t>@Gratton, Andrea; are you referring like the TI/Thrird tier cities?</w:t>
      </w:r>
    </w:p>
    <w:p w14:paraId="6E2CE639" w14:textId="77777777" w:rsidR="007D4A06" w:rsidRDefault="007D4A06">
      <w:pPr>
        <w:pStyle w:val="CommentText"/>
      </w:pPr>
      <w:r>
        <w:t xml:space="preserve"> If yes that is exactly a combination of products filters and sales territories.</w:t>
      </w:r>
    </w:p>
    <w:p w14:paraId="61F2BDFA" w14:textId="77777777" w:rsidR="007D4A06" w:rsidRDefault="007D4A06">
      <w:pPr>
        <w:pStyle w:val="CommentText"/>
      </w:pPr>
      <w:r>
        <w:t xml:space="preserve"> let me be more explicit. China can have as many sales territories as they want, like TI Sales territories and CAL Sales Territories and Shops Sales Territories. Using those values they can model the transactional data and applying the product filter they can narrow to whatever they need. Also in a functional report they can build a condition that if it not TI (ie) then Sales Territory = "null" otherwise is the value that is loaded. By the wayall this is done at the reporting level not the database.</w:t>
      </w:r>
    </w:p>
    <w:p w14:paraId="3676544D" w14:textId="386F19A8" w:rsidR="007D4A06" w:rsidRDefault="007D4A06">
      <w:pPr>
        <w:pStyle w:val="CommentText"/>
      </w:pPr>
      <w:r>
        <w:t xml:space="preserve"> </w:t>
      </w:r>
    </w:p>
  </w:comment>
  <w:comment w:id="827" w:author="Gratton, Andrea" w:date="2021-11-02T15:12:00Z" w:initials="GA">
    <w:p w14:paraId="6154672F" w14:textId="31E1B043" w:rsidR="007D4A06" w:rsidRDefault="007D4A06">
      <w:pPr>
        <w:pStyle w:val="CommentText"/>
      </w:pPr>
      <w:r>
        <w:fldChar w:fldCharType="begin"/>
      </w:r>
      <w:r>
        <w:instrText xml:space="preserve"> HYPERLINK "mailto:jim.moeller@fluke.com"</w:instrText>
      </w:r>
      <w:bookmarkStart w:id="829" w:name="_@_9F27324BCADC4CBBAB30270AB53E1FE5Z"/>
      <w:r>
        <w:fldChar w:fldCharType="separate"/>
      </w:r>
      <w:bookmarkEnd w:id="829"/>
      <w:r w:rsidRPr="7C9752E9">
        <w:rPr>
          <w:rStyle w:val="Mention"/>
          <w:noProof/>
        </w:rPr>
        <w:t>@Moeller, Jim</w:t>
      </w:r>
      <w:r>
        <w:fldChar w:fldCharType="end"/>
      </w:r>
      <w:r>
        <w:t xml:space="preserve"> Hi Jim, can you check with Eduardo what the standardized term on this should be?  we need to make sure it is the same anywhere it shows up.   I have seen it written different ways ..  Thanks!</w:t>
      </w:r>
      <w:r>
        <w:rPr>
          <w:rStyle w:val="CommentReference"/>
        </w:rPr>
        <w:annotationRef/>
      </w:r>
    </w:p>
    <w:p w14:paraId="71E8CFF4" w14:textId="41875A03" w:rsidR="007D4A06" w:rsidRDefault="007D4A06">
      <w:pPr>
        <w:pStyle w:val="CommentText"/>
      </w:pPr>
    </w:p>
  </w:comment>
  <w:comment w:id="828" w:author="Moeller, Jim" w:date="2021-11-02T22:15:00Z" w:initials="MJ">
    <w:p w14:paraId="461D29D7" w14:textId="3DB3974D" w:rsidR="007D4A06" w:rsidRDefault="007D4A06">
      <w:pPr>
        <w:pStyle w:val="CommentText"/>
      </w:pPr>
      <w:r>
        <w:fldChar w:fldCharType="begin"/>
      </w:r>
      <w:r>
        <w:instrText xml:space="preserve"> HYPERLINK "mailto:andrea.gratton@fluke.com"</w:instrText>
      </w:r>
      <w:bookmarkStart w:id="830" w:name="_@_FE2117DADF204E0491681F918F228DC4Z"/>
      <w:r>
        <w:fldChar w:fldCharType="separate"/>
      </w:r>
      <w:bookmarkEnd w:id="830"/>
      <w:r w:rsidRPr="66346349">
        <w:rPr>
          <w:rStyle w:val="Mention"/>
          <w:noProof/>
        </w:rPr>
        <w:t>@Gratton, Andrea</w:t>
      </w:r>
      <w:r>
        <w:fldChar w:fldCharType="end"/>
      </w:r>
      <w:r>
        <w:t xml:space="preserve"> Eduardo is suggesting to go with "2 year stack".  Also if or when we show a three year metric will call it "3 year stack"</w:t>
      </w:r>
      <w:r>
        <w:rPr>
          <w:rStyle w:val="CommentReference"/>
        </w:rPr>
        <w:annotationRef/>
      </w:r>
    </w:p>
  </w:comment>
  <w:comment w:id="845" w:author="Acharya, Pooja" w:date="2021-09-30T01:59:00Z" w:initials="AP">
    <w:p w14:paraId="37BE3AE2" w14:textId="2D0EFBD7" w:rsidR="007D4A06" w:rsidRDefault="007D4A06">
      <w:pPr>
        <w:pStyle w:val="CommentText"/>
      </w:pPr>
      <w:r>
        <w:rPr>
          <w:rStyle w:val="CommentReference"/>
        </w:rPr>
        <w:annotationRef/>
      </w:r>
      <w:r>
        <w:fldChar w:fldCharType="begin"/>
      </w:r>
      <w:r>
        <w:instrText xml:space="preserve"> HYPERLINK "mailto:jim.moeller@fluke.com" </w:instrText>
      </w:r>
      <w:bookmarkStart w:id="849" w:name="_@_9027EA6C894A4E4DB71AA12733798A20Z"/>
      <w:r>
        <w:rPr>
          <w:rStyle w:val="Mention"/>
        </w:rPr>
        <w:fldChar w:fldCharType="separate"/>
      </w:r>
      <w:bookmarkEnd w:id="849"/>
      <w:r w:rsidRPr="005F73B1">
        <w:rPr>
          <w:rStyle w:val="Mention"/>
          <w:noProof/>
        </w:rPr>
        <w:t>@Moeller, Jim</w:t>
      </w:r>
      <w:r>
        <w:fldChar w:fldCharType="end"/>
      </w:r>
      <w:r>
        <w:t xml:space="preserve"> can you provide the current OBI report for this and I can work with </w:t>
      </w:r>
      <w:r>
        <w:fldChar w:fldCharType="begin"/>
      </w:r>
      <w:r>
        <w:instrText xml:space="preserve"> HYPERLINK "mailto:taashi.manyanga@fluke.com" </w:instrText>
      </w:r>
      <w:bookmarkStart w:id="850" w:name="_@_FF059B542E3F4AF4AD8BE49364078DFBZ"/>
      <w:r>
        <w:rPr>
          <w:rStyle w:val="Mention"/>
        </w:rPr>
        <w:fldChar w:fldCharType="separate"/>
      </w:r>
      <w:bookmarkEnd w:id="850"/>
      <w:r w:rsidRPr="000C4181">
        <w:rPr>
          <w:rStyle w:val="Mention"/>
          <w:noProof/>
        </w:rPr>
        <w:t>@Manyanga, Taashi</w:t>
      </w:r>
      <w:r>
        <w:fldChar w:fldCharType="end"/>
      </w:r>
      <w:r>
        <w:t xml:space="preserve"> to pull the query to obtain this</w:t>
      </w:r>
    </w:p>
  </w:comment>
  <w:comment w:id="846" w:author="Moeller, Jim" w:date="2021-10-01T00:18:00Z" w:initials="MJ">
    <w:p w14:paraId="3BB843FE" w14:textId="66664F2C" w:rsidR="007D4A06" w:rsidRDefault="007D4A06">
      <w:pPr>
        <w:pStyle w:val="CommentText"/>
      </w:pPr>
      <w:r>
        <w:fldChar w:fldCharType="begin"/>
      </w:r>
      <w:r>
        <w:instrText xml:space="preserve"> HYPERLINK "mailto:luis.katz@fluke.com"</w:instrText>
      </w:r>
      <w:bookmarkStart w:id="851" w:name="_@_B1A4FB4335A3419393276D1DF84C2E03Z"/>
      <w:r>
        <w:fldChar w:fldCharType="separate"/>
      </w:r>
      <w:bookmarkEnd w:id="851"/>
      <w:r w:rsidRPr="2CF69E5B">
        <w:rPr>
          <w:rStyle w:val="Mention"/>
          <w:noProof/>
        </w:rPr>
        <w:t>@Katz, Luis A</w:t>
      </w:r>
      <w:r>
        <w:fldChar w:fldCharType="end"/>
      </w:r>
      <w:r>
        <w:t xml:space="preserve"> will you please grab latest POS US/CAN query and put a snap shot here and the query name for Taashi to review per Pooja's request.  </w:t>
      </w:r>
      <w:r>
        <w:fldChar w:fldCharType="begin"/>
      </w:r>
      <w:r>
        <w:instrText xml:space="preserve"> HYPERLINK "mailto:przemek.abramowicz@fluke.com"</w:instrText>
      </w:r>
      <w:bookmarkStart w:id="852" w:name="_@_D707F68F9E5B45518CCAE1EEC6CEBF06Z"/>
      <w:r>
        <w:fldChar w:fldCharType="separate"/>
      </w:r>
      <w:bookmarkEnd w:id="852"/>
      <w:r w:rsidRPr="2CF69E5B">
        <w:rPr>
          <w:rStyle w:val="Mention"/>
          <w:noProof/>
        </w:rPr>
        <w:t>@Abramowicz, Przemek</w:t>
      </w:r>
      <w:r>
        <w:fldChar w:fldCharType="end"/>
      </w:r>
      <w:r>
        <w:t xml:space="preserve"> Will you please do the same for EMEA POS OBI pull.  </w:t>
      </w:r>
      <w:r>
        <w:fldChar w:fldCharType="begin"/>
      </w:r>
      <w:r>
        <w:instrText xml:space="preserve"> HYPERLINK "mailto:andrea.gratton@fluke.com"</w:instrText>
      </w:r>
      <w:bookmarkStart w:id="853" w:name="_@_121A947C97044DC8BF65B6171C32A087Z"/>
      <w:r>
        <w:fldChar w:fldCharType="separate"/>
      </w:r>
      <w:bookmarkEnd w:id="853"/>
      <w:r w:rsidRPr="2CF69E5B">
        <w:rPr>
          <w:rStyle w:val="Mention"/>
          <w:noProof/>
        </w:rPr>
        <w:t>@Gratton, Andrea</w:t>
      </w:r>
      <w:r>
        <w:fldChar w:fldCharType="end"/>
      </w:r>
      <w:r>
        <w:t xml:space="preserve"> do you know where APACs is located or if they house in OBI at all?  Thank you.</w:t>
      </w:r>
      <w:r>
        <w:rPr>
          <w:rStyle w:val="CommentReference"/>
        </w:rPr>
        <w:annotationRef/>
      </w:r>
    </w:p>
  </w:comment>
  <w:comment w:id="847" w:author="Katz, Luis A" w:date="2021-10-01T00:24:00Z" w:initials="">
    <w:p w14:paraId="705CCF28" w14:textId="77777777" w:rsidR="007D4A06" w:rsidRDefault="007D4A06">
      <w:pPr>
        <w:pStyle w:val="CommentText"/>
      </w:pPr>
      <w:r>
        <w:rPr>
          <w:rStyle w:val="CommentReference"/>
        </w:rPr>
        <w:annotationRef/>
      </w:r>
      <w:r>
        <w:t>All the reports are located in</w:t>
      </w:r>
    </w:p>
    <w:p w14:paraId="6EBD2A57" w14:textId="77777777" w:rsidR="007D4A06" w:rsidRDefault="007D4A06">
      <w:pPr>
        <w:pStyle w:val="CommentText"/>
      </w:pPr>
      <w:r>
        <w:t xml:space="preserve"> https://teams.microsoft.com/_#/files/Unified%20BI%20Project?threadId=19%3A747b9557790741a6a2016dea32eb4ae6%40thread.tacv2&amp;ctx=channel&amp;context=Sales%2520Enterprice%2520KPIs&amp;rootfolder=%252Fsites%252FFLK-BI-Data-Stewards%252FShared%2520Documents%252FUnified%2520BI%2520Project%252FCommercial%2520Americas%252FSALES%2520KPI%2520FILES%252FSales%2520Enterprice%2520KPIs</w:t>
      </w:r>
    </w:p>
    <w:p w14:paraId="3026B5C1" w14:textId="6A0E2BD0" w:rsidR="007D4A06" w:rsidRDefault="007D4A06">
      <w:pPr>
        <w:pStyle w:val="CommentText"/>
      </w:pPr>
      <w:r>
        <w:t xml:space="preserve"> </w:t>
      </w:r>
    </w:p>
  </w:comment>
  <w:comment w:id="848" w:author="Abramowicz, Przemek" w:date="2021-10-01T16:49:00Z" w:initials="AP">
    <w:p w14:paraId="241785F8" w14:textId="24E66E8D" w:rsidR="007D4A06" w:rsidRDefault="007D4A06">
      <w:pPr>
        <w:pStyle w:val="CommentText"/>
      </w:pPr>
      <w:r>
        <w:fldChar w:fldCharType="begin"/>
      </w:r>
      <w:r>
        <w:instrText xml:space="preserve"> HYPERLINK "mailto:jim.moeller@fluke.com"</w:instrText>
      </w:r>
      <w:bookmarkStart w:id="854" w:name="_@_7E76E2FA6257470CBBCD0948A92208C3Z"/>
      <w:r>
        <w:fldChar w:fldCharType="separate"/>
      </w:r>
      <w:bookmarkEnd w:id="854"/>
      <w:r w:rsidRPr="43513E13">
        <w:rPr>
          <w:rStyle w:val="Mention"/>
          <w:noProof/>
        </w:rPr>
        <w:t>@Moeller, Jim</w:t>
      </w:r>
      <w:r>
        <w:fldChar w:fldCharType="end"/>
      </w:r>
      <w:r>
        <w:t xml:space="preserve"> link to EMEA POS Report: https://teams.microsoft.com/l/file/EF7D956A-0258-4259-97E5-2A8B6D8344B4?tenantId=0f634ac3-b39f-41a6-83ba-8f107876c692&amp;fileType=xlsb&amp;objectUrl=https%3A%2F%2Ffortive.sharepoint.com%2Fsites%2FFLK-BI-Data-Stewards%2FShared%20Documents%2FUnified%20BI%20Project%2FEMEA%2FCopy%20of%20top%2010%20reports%2FReport%20ID%20383%20-%20EMEA%20INDS%20POS%20-%20FEB%202021%20(f)%20CONFIDENTIAL.xlsb&amp;baseUrl=https%3A%2F%2Ffortive.sharepoint.com%2Fsites%2FFLK-BI-Data-Stewards&amp;serviceName=teams&amp;threadId=19:747b9557790741a6a2016dea32eb4ae6@thread.tacv2&amp;groupId=e3c17037-956c-4558-888f-919b9b56d85c</w:t>
      </w:r>
      <w:r>
        <w:rPr>
          <w:rStyle w:val="CommentReference"/>
        </w:rPr>
        <w:annotationRef/>
      </w:r>
    </w:p>
  </w:comment>
  <w:comment w:id="1025" w:author="Acharya, Pooja [2]" w:date="2021-12-29T18:18:00Z" w:initials="AP">
    <w:p w14:paraId="22F69F4D" w14:textId="6495E7FE" w:rsidR="007D4A06" w:rsidRDefault="007D4A06">
      <w:pPr>
        <w:pStyle w:val="CommentText"/>
      </w:pPr>
      <w:r>
        <w:rPr>
          <w:rStyle w:val="CommentReference"/>
        </w:rPr>
        <w:annotationRef/>
      </w:r>
      <w:r>
        <w:rPr>
          <w:rFonts w:ascii="Segoe UI" w:hAnsi="Segoe UI" w:cs="Segoe UI"/>
          <w:color w:val="333333"/>
          <w:sz w:val="18"/>
          <w:szCs w:val="18"/>
          <w:shd w:val="clear" w:color="auto" w:fill="FFFFFF"/>
        </w:rPr>
        <w:t>Per Jim, there are slight tweaks to these formulas depending on the month (i.e. Oct-Dec).  Will need to document each month calc to capture some nuances and reference in data lake table</w:t>
      </w:r>
    </w:p>
  </w:comment>
  <w:comment w:id="1032" w:author="Moeller, Jim" w:date="2022-01-05T00:10:00Z" w:initials="MJ">
    <w:p w14:paraId="070C4257" w14:textId="77777777" w:rsidR="0016103C" w:rsidRDefault="0016103C" w:rsidP="0016103C">
      <w:pPr>
        <w:pStyle w:val="CommentText"/>
      </w:pPr>
      <w:r>
        <w:fldChar w:fldCharType="begin"/>
      </w:r>
      <w:r>
        <w:instrText xml:space="preserve"> HYPERLINK "mailto:taashi.manyanga@fluke.com"</w:instrText>
      </w:r>
      <w:bookmarkStart w:id="1034" w:name="_@_EC0EC64F33D94D4D9A1AD1D7FBAAE8A7Z"/>
      <w:r>
        <w:fldChar w:fldCharType="separate"/>
      </w:r>
      <w:bookmarkEnd w:id="1034"/>
      <w:r w:rsidRPr="6659F5FA">
        <w:rPr>
          <w:rStyle w:val="Mention"/>
          <w:noProof/>
        </w:rPr>
        <w:t>@Manyanga, Taashi</w:t>
      </w:r>
      <w:r>
        <w:fldChar w:fldCharType="end"/>
      </w:r>
      <w:r>
        <w:t xml:space="preserve"> does Oracle have this embedded, cost center to entity ?  Or would we need to ingest this file for mapping?  </w:t>
      </w:r>
      <w:r>
        <w:fldChar w:fldCharType="begin"/>
      </w:r>
      <w:r>
        <w:instrText xml:space="preserve"> HYPERLINK "mailto:sandeep.belkhode@fluke.com"</w:instrText>
      </w:r>
      <w:bookmarkStart w:id="1035" w:name="_@_C42A121D04EC4E10B89F2E6002B6FB50Z"/>
      <w:r>
        <w:fldChar w:fldCharType="separate"/>
      </w:r>
      <w:bookmarkEnd w:id="1035"/>
      <w:r w:rsidRPr="6659F5FA">
        <w:rPr>
          <w:rStyle w:val="Mention"/>
          <w:noProof/>
        </w:rPr>
        <w:t>@Belkhode, Sandeep</w:t>
      </w:r>
      <w:r>
        <w:fldChar w:fldCharType="end"/>
      </w:r>
      <w:r>
        <w:t xml:space="preserve"> let's use this as a topic during a Techno Functional review this mont.   </w:t>
      </w:r>
      <w:r>
        <w:rPr>
          <w:rStyle w:val="CommentReference"/>
        </w:rPr>
        <w:annotationRef/>
      </w:r>
    </w:p>
  </w:comment>
  <w:comment w:id="1033" w:author="Manyanga, Taashi" w:date="2022-01-07T18:21:00Z" w:initials="">
    <w:p w14:paraId="7C59C5C4" w14:textId="77777777" w:rsidR="0016103C" w:rsidRDefault="0016103C" w:rsidP="0016103C">
      <w:pPr>
        <w:pStyle w:val="CommentText"/>
      </w:pPr>
      <w:r>
        <w:rPr>
          <w:rStyle w:val="CommentReference"/>
        </w:rPr>
        <w:annotationRef/>
      </w:r>
      <w:r>
        <w:t>Hi Jim, i believe this exists and the RAW data has been mapped to Synapse but we still need to have at least 1 Techno Functional session to review and validate. Please let me know if you have availability next week so i can schedule it.</w:t>
      </w:r>
    </w:p>
  </w:comment>
  <w:comment w:id="1054" w:author="Acharya, Pooja [2]" w:date="2022-01-26T19:53:00Z" w:initials="AP">
    <w:p w14:paraId="1E87E3C4" w14:textId="77777777" w:rsidR="00731882" w:rsidRDefault="00731882">
      <w:pPr>
        <w:pStyle w:val="CommentText"/>
      </w:pPr>
      <w:r>
        <w:rPr>
          <w:rStyle w:val="CommentReference"/>
        </w:rPr>
        <w:annotationRef/>
      </w:r>
      <w:r>
        <w:fldChar w:fldCharType="begin"/>
      </w:r>
      <w:r>
        <w:instrText xml:space="preserve"> HYPERLINK "mailto:jim.moeller@fluke.com" </w:instrText>
      </w:r>
      <w:bookmarkStart w:id="1057" w:name="_@_A6292F8C8F2147BCA3AAB0CFB162B415Z"/>
      <w:r>
        <w:rPr>
          <w:rStyle w:val="Mention"/>
        </w:rPr>
        <w:fldChar w:fldCharType="separate"/>
      </w:r>
      <w:bookmarkEnd w:id="1057"/>
      <w:r w:rsidRPr="00731882">
        <w:rPr>
          <w:rStyle w:val="Mention"/>
          <w:noProof/>
        </w:rPr>
        <w:t>@Moeller, Jim</w:t>
      </w:r>
      <w:r>
        <w:fldChar w:fldCharType="end"/>
      </w:r>
      <w:r w:rsidR="000E6E7E">
        <w:t xml:space="preserve"> </w:t>
      </w:r>
      <w:r>
        <w:t xml:space="preserve"> and </w:t>
      </w:r>
      <w:r>
        <w:fldChar w:fldCharType="begin"/>
      </w:r>
      <w:r>
        <w:instrText xml:space="preserve"> HYPERLINK "mailto:jeri.staheli@fluke.com" </w:instrText>
      </w:r>
      <w:bookmarkStart w:id="1058" w:name="_@_D1004DA66BA8414E914FD6DD1D3EF147Z"/>
      <w:r>
        <w:rPr>
          <w:rStyle w:val="Mention"/>
        </w:rPr>
        <w:fldChar w:fldCharType="separate"/>
      </w:r>
      <w:bookmarkEnd w:id="1058"/>
      <w:r w:rsidRPr="000E6E7E">
        <w:rPr>
          <w:rStyle w:val="Mention"/>
          <w:noProof/>
        </w:rPr>
        <w:t>@Staheli, Jeri L</w:t>
      </w:r>
      <w:r>
        <w:fldChar w:fldCharType="end"/>
      </w:r>
      <w:r>
        <w:t xml:space="preserve"> to define the</w:t>
      </w:r>
      <w:r w:rsidR="000E6E7E">
        <w:t>se entities</w:t>
      </w:r>
    </w:p>
    <w:p w14:paraId="5B6E670D" w14:textId="488E84C2" w:rsidR="000E6E7E" w:rsidRDefault="000E6E7E">
      <w:pPr>
        <w:pStyle w:val="CommentText"/>
      </w:pPr>
    </w:p>
  </w:comment>
  <w:comment w:id="1055" w:author="Moeller, Jim" w:date="2022-02-10T00:59:00Z" w:initials="MJ">
    <w:p w14:paraId="39D09397" w14:textId="1DA705D2" w:rsidR="37CD4F8F" w:rsidRDefault="37CD4F8F">
      <w:pPr>
        <w:pStyle w:val="CommentText"/>
      </w:pPr>
      <w:r>
        <w:t xml:space="preserve">Below are the elim entities </w:t>
      </w:r>
      <w:r>
        <w:rPr>
          <w:rStyle w:val="CommentReference"/>
        </w:rPr>
        <w:annotationRef/>
      </w:r>
    </w:p>
    <w:p w14:paraId="2A70DFF0" w14:textId="0E1D1E5A" w:rsidR="37CD4F8F" w:rsidRDefault="37CD4F8F">
      <w:pPr>
        <w:pStyle w:val="CommentText"/>
      </w:pPr>
    </w:p>
    <w:p w14:paraId="0F78443A" w14:textId="669C97EA" w:rsidR="37CD4F8F" w:rsidRDefault="37CD4F8F">
      <w:pPr>
        <w:pStyle w:val="CommentText"/>
      </w:pPr>
      <w:r>
        <w:t>E1: Global Elim</w:t>
      </w:r>
    </w:p>
    <w:p w14:paraId="32509A2F" w14:textId="3A4AD0A6" w:rsidR="37CD4F8F" w:rsidRDefault="37CD4F8F">
      <w:pPr>
        <w:pStyle w:val="CommentText"/>
      </w:pPr>
      <w:r>
        <w:t>E5: Euro Elim</w:t>
      </w:r>
    </w:p>
    <w:p w14:paraId="540462D2" w14:textId="75C0F152" w:rsidR="37CD4F8F" w:rsidRDefault="37CD4F8F">
      <w:pPr>
        <w:pStyle w:val="CommentText"/>
      </w:pPr>
      <w:r>
        <w:t>EF: Elim with FHS</w:t>
      </w:r>
    </w:p>
    <w:p w14:paraId="4A420658" w14:textId="2F8D66C0" w:rsidR="37CD4F8F" w:rsidRDefault="37CD4F8F">
      <w:pPr>
        <w:pStyle w:val="CommentText"/>
      </w:pPr>
      <w:r>
        <w:t>EK: Elim with SSO</w:t>
      </w:r>
    </w:p>
    <w:p w14:paraId="1F47E4C6" w14:textId="41B62138" w:rsidR="37CD4F8F" w:rsidRDefault="37CD4F8F">
      <w:pPr>
        <w:pStyle w:val="CommentText"/>
      </w:pPr>
      <w:r>
        <w:t>PT: with channel PTEL</w:t>
      </w:r>
    </w:p>
  </w:comment>
  <w:comment w:id="1056" w:author="Acharya, Pooja [2]" w:date="2022-02-10T19:47:00Z" w:initials="AP">
    <w:p w14:paraId="04BDD36F" w14:textId="4D75CFDB" w:rsidR="00D60536" w:rsidRDefault="00D60536">
      <w:pPr>
        <w:pStyle w:val="CommentText"/>
      </w:pPr>
      <w:r>
        <w:rPr>
          <w:rStyle w:val="CommentReference"/>
        </w:rPr>
        <w:annotationRef/>
      </w:r>
      <w:r>
        <w:t>Thanks Jim for updating the list. Marking this comment as resolved</w:t>
      </w:r>
    </w:p>
    <w:p w14:paraId="34D6A3EB" w14:textId="52899FA1" w:rsidR="00D60536" w:rsidRDefault="00D60536">
      <w:pPr>
        <w:pStyle w:val="CommentText"/>
      </w:pPr>
    </w:p>
  </w:comment>
  <w:comment w:id="1059" w:author="Moeller, Jim" w:date="2022-01-24T23:26:00Z" w:initials="MJ">
    <w:p w14:paraId="02AF8584" w14:textId="77777777" w:rsidR="00853816" w:rsidRDefault="00853816" w:rsidP="00853816">
      <w:pPr>
        <w:pStyle w:val="CommentText"/>
      </w:pPr>
      <w:r>
        <w:fldChar w:fldCharType="begin"/>
      </w:r>
      <w:r>
        <w:instrText xml:space="preserve"> HYPERLINK "mailto:roel.geens@fluke.com"</w:instrText>
      </w:r>
      <w:bookmarkStart w:id="1060" w:name="_@_00FB853123C34AB093A2F600394507C9Z"/>
      <w:r>
        <w:fldChar w:fldCharType="separate"/>
      </w:r>
      <w:bookmarkEnd w:id="1060"/>
      <w:r w:rsidRPr="2DC7980F">
        <w:rPr>
          <w:rStyle w:val="Mention"/>
          <w:noProof/>
        </w:rPr>
        <w:t>@Geens, Roel</w:t>
      </w:r>
      <w:r>
        <w:fldChar w:fldCharType="end"/>
      </w:r>
      <w:r>
        <w:t xml:space="preserve"> following up with you on this topic, do we have standard definition ?</w:t>
      </w:r>
      <w:r>
        <w:rPr>
          <w:rStyle w:val="CommentReference"/>
        </w:rPr>
        <w:annotationRef/>
      </w:r>
    </w:p>
  </w:comment>
  <w:comment w:id="1067" w:author="Moeller, Jim" w:date="2021-12-28T00:45:00Z" w:initials="MJ">
    <w:p w14:paraId="08EAC0FA" w14:textId="77777777" w:rsidR="00B30E57" w:rsidRDefault="00B30E57" w:rsidP="00B30E57">
      <w:pPr>
        <w:pStyle w:val="CommentText"/>
      </w:pPr>
      <w:r>
        <w:t xml:space="preserve">Key report of Cost Accounting, used during close week, entire team uses the data, current process takes +12 hours to run the report and commonly breaks </w:t>
      </w:r>
      <w:r>
        <w:rPr>
          <w:rStyle w:val="CommentReference"/>
        </w:rPr>
        <w:annotationRef/>
      </w:r>
    </w:p>
  </w:comment>
  <w:comment w:id="1068" w:author="Moeller, Jim" w:date="2022-08-29T14:29:00Z" w:initials="MJ">
    <w:p w14:paraId="5569021E" w14:textId="6E4CFBAF" w:rsidR="67AE685F" w:rsidRDefault="67AE685F">
      <w:pPr>
        <w:pStyle w:val="CommentText"/>
      </w:pPr>
      <w:r>
        <w:fldChar w:fldCharType="begin"/>
      </w:r>
      <w:r>
        <w:instrText xml:space="preserve"> HYPERLINK "mailto:rama.kompella@fluke.com"</w:instrText>
      </w:r>
      <w:bookmarkStart w:id="1069" w:name="_@_9CE92A3DCEFD409B8918E8966E1DD9D8Z"/>
      <w:r>
        <w:fldChar w:fldCharType="separate"/>
      </w:r>
      <w:bookmarkEnd w:id="1069"/>
      <w:r w:rsidRPr="67AE685F">
        <w:rPr>
          <w:rStyle w:val="Mention"/>
          <w:noProof/>
        </w:rPr>
        <w:t>@Kompella, Rama</w:t>
      </w:r>
      <w:r>
        <w:fldChar w:fldCharType="end"/>
      </w:r>
      <w:r>
        <w:t xml:space="preserve">  just FYI, i have added the Monarch comment here so it is documented.  </w:t>
      </w:r>
      <w:r>
        <w:rPr>
          <w:rStyle w:val="CommentReference"/>
        </w:rPr>
        <w:annotationRef/>
      </w:r>
    </w:p>
  </w:comment>
  <w:comment w:id="1070" w:author="Moeller, Jim" w:date="2022-01-20T18:47:00Z" w:initials="MJ">
    <w:p w14:paraId="10D6C7FB" w14:textId="77777777" w:rsidR="007728C1" w:rsidRDefault="007728C1" w:rsidP="007728C1">
      <w:pPr>
        <w:pStyle w:val="CommentText"/>
      </w:pPr>
      <w:r>
        <w:fldChar w:fldCharType="begin"/>
      </w:r>
      <w:r>
        <w:instrText xml:space="preserve"> HYPERLINK "mailto:roel.geens@fluke.com"</w:instrText>
      </w:r>
      <w:bookmarkStart w:id="1071" w:name="_@_94008588D93248B5AD2A2E2026776C7DZ"/>
      <w:r>
        <w:fldChar w:fldCharType="separate"/>
      </w:r>
      <w:bookmarkEnd w:id="1071"/>
      <w:r w:rsidRPr="20B8FB2F">
        <w:rPr>
          <w:rStyle w:val="Mention"/>
          <w:noProof/>
        </w:rPr>
        <w:t>@Geens, Roel</w:t>
      </w:r>
      <w:r>
        <w:fldChar w:fldCharType="end"/>
      </w:r>
      <w:r>
        <w:t xml:space="preserve"> please verity the 90 day definition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7B1ED" w15:done="0"/>
  <w15:commentEx w15:paraId="250986C3" w15:paraIdParent="4967B1ED" w15:done="0"/>
  <w15:commentEx w15:paraId="1C903987" w15:done="0"/>
  <w15:commentEx w15:paraId="14D2CD40" w15:paraIdParent="1C903987" w15:done="0"/>
  <w15:commentEx w15:paraId="3B25A615" w15:paraIdParent="1C903987" w15:done="0"/>
  <w15:commentEx w15:paraId="3A0C9BD6" w15:paraIdParent="1C903987" w15:done="0"/>
  <w15:commentEx w15:paraId="47EC9684" w15:done="0"/>
  <w15:commentEx w15:paraId="36C5F818" w15:paraIdParent="47EC9684" w15:done="0"/>
  <w15:commentEx w15:paraId="3C2C17AC" w15:paraIdParent="47EC9684" w15:done="0"/>
  <w15:commentEx w15:paraId="14507648" w15:done="0"/>
  <w15:commentEx w15:paraId="511DC890" w15:paraIdParent="14507648" w15:done="0"/>
  <w15:commentEx w15:paraId="353911E0" w15:done="0"/>
  <w15:commentEx w15:paraId="0DE24F91" w15:paraIdParent="353911E0" w15:done="0"/>
  <w15:commentEx w15:paraId="3F26AE57" w15:paraIdParent="353911E0" w15:done="0"/>
  <w15:commentEx w15:paraId="00C297AC" w15:done="0"/>
  <w15:commentEx w15:paraId="2EF290E8" w15:paraIdParent="00C297AC" w15:done="0"/>
  <w15:commentEx w15:paraId="6F3FEE56" w15:paraIdParent="00C297AC" w15:done="0"/>
  <w15:commentEx w15:paraId="5EE4B730" w15:done="0"/>
  <w15:commentEx w15:paraId="36CC2597" w15:done="0"/>
  <w15:commentEx w15:paraId="7EF31238" w15:paraIdParent="36CC2597" w15:done="0"/>
  <w15:commentEx w15:paraId="1F9A0879" w15:done="0"/>
  <w15:commentEx w15:paraId="6CF2B988" w15:paraIdParent="1F9A0879" w15:done="0"/>
  <w15:commentEx w15:paraId="56ACF535" w15:paraIdParent="1F9A0879" w15:done="0"/>
  <w15:commentEx w15:paraId="2C1DA830" w15:paraIdParent="1F9A0879" w15:done="0"/>
  <w15:commentEx w15:paraId="768FD935" w15:paraIdParent="1F9A0879" w15:done="0"/>
  <w15:commentEx w15:paraId="469EB7D8" w15:done="0"/>
  <w15:commentEx w15:paraId="0037CC54" w15:paraIdParent="469EB7D8" w15:done="0"/>
  <w15:commentEx w15:paraId="28A7D1DD" w15:paraIdParent="469EB7D8" w15:done="0"/>
  <w15:commentEx w15:paraId="08D73AAA" w15:paraIdParent="469EB7D8" w15:done="0"/>
  <w15:commentEx w15:paraId="4C46BE2C" w15:paraIdParent="469EB7D8" w15:done="0"/>
  <w15:commentEx w15:paraId="1BCCB051" w15:paraIdParent="469EB7D8" w15:done="0"/>
  <w15:commentEx w15:paraId="496C90C5" w15:paraIdParent="469EB7D8" w15:done="0"/>
  <w15:commentEx w15:paraId="0BD7953A" w15:done="0"/>
  <w15:commentEx w15:paraId="7CE54CE1" w15:paraIdParent="0BD7953A" w15:done="0"/>
  <w15:commentEx w15:paraId="283FFD71" w15:paraIdParent="0BD7953A" w15:done="0"/>
  <w15:commentEx w15:paraId="4FC4F7CB" w15:done="0"/>
  <w15:commentEx w15:paraId="7406289D" w15:paraIdParent="4FC4F7CB" w15:done="0"/>
  <w15:commentEx w15:paraId="7F3CA3AA" w15:paraIdParent="4FC4F7CB" w15:done="0"/>
  <w15:commentEx w15:paraId="3EC431B4" w15:done="0"/>
  <w15:commentEx w15:paraId="52FDB563" w15:paraIdParent="3EC431B4" w15:done="0"/>
  <w15:commentEx w15:paraId="0BFC6114" w15:paraIdParent="3EC431B4" w15:done="0"/>
  <w15:commentEx w15:paraId="6EE9EC29" w15:paraIdParent="3EC431B4" w15:done="0"/>
  <w15:commentEx w15:paraId="7E96C0F8" w15:done="0"/>
  <w15:commentEx w15:paraId="3B384670" w15:paraIdParent="7E96C0F8" w15:done="0"/>
  <w15:commentEx w15:paraId="200FDC60" w15:done="0"/>
  <w15:commentEx w15:paraId="7DEC674B" w15:paraIdParent="200FDC60" w15:done="0"/>
  <w15:commentEx w15:paraId="280DC2BD" w15:paraIdParent="200FDC60" w15:done="0"/>
  <w15:commentEx w15:paraId="280068A9" w15:done="0"/>
  <w15:commentEx w15:paraId="3676544D" w15:paraIdParent="280068A9" w15:done="0"/>
  <w15:commentEx w15:paraId="71E8CFF4" w15:done="0"/>
  <w15:commentEx w15:paraId="461D29D7" w15:paraIdParent="71E8CFF4" w15:done="0"/>
  <w15:commentEx w15:paraId="37BE3AE2" w15:done="0"/>
  <w15:commentEx w15:paraId="3BB843FE" w15:paraIdParent="37BE3AE2" w15:done="0"/>
  <w15:commentEx w15:paraId="3026B5C1" w15:paraIdParent="37BE3AE2" w15:done="0"/>
  <w15:commentEx w15:paraId="241785F8" w15:paraIdParent="37BE3AE2" w15:done="0"/>
  <w15:commentEx w15:paraId="22F69F4D" w15:done="1"/>
  <w15:commentEx w15:paraId="070C4257" w15:done="0"/>
  <w15:commentEx w15:paraId="7C59C5C4" w15:paraIdParent="070C4257" w15:done="0"/>
  <w15:commentEx w15:paraId="5B6E670D" w15:done="1"/>
  <w15:commentEx w15:paraId="1F47E4C6" w15:paraIdParent="5B6E670D" w15:done="1"/>
  <w15:commentEx w15:paraId="34D6A3EB" w15:paraIdParent="5B6E670D" w15:done="1"/>
  <w15:commentEx w15:paraId="02AF8584" w15:done="0"/>
  <w15:commentEx w15:paraId="08EAC0FA" w15:done="0"/>
  <w15:commentEx w15:paraId="5569021E" w15:done="0"/>
  <w15:commentEx w15:paraId="10D6C7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B9ADF" w16cex:dateUtc="2021-12-08T19:58:00Z"/>
  <w16cex:commentExtensible w16cex:durableId="40B88251" w16cex:dateUtc="2021-12-08T20:04:00Z"/>
  <w16cex:commentExtensible w16cex:durableId="77F5C0F5" w16cex:dateUtc="2021-10-21T10:00:00Z"/>
  <w16cex:commentExtensible w16cex:durableId="7175AB35" w16cex:dateUtc="2021-10-22T05:56:00Z"/>
  <w16cex:commentExtensible w16cex:durableId="7ED047CB" w16cex:dateUtc="2021-10-22T08:51:00Z"/>
  <w16cex:commentExtensible w16cex:durableId="0BA80DA5" w16cex:dateUtc="2021-11-02T10:01:00Z"/>
  <w16cex:commentExtensible w16cex:durableId="6CB74278" w16cex:dateUtc="2021-09-24T22:28:00Z"/>
  <w16cex:commentExtensible w16cex:durableId="600957BA" w16cex:dateUtc="2021-09-24T22:37:00Z"/>
  <w16cex:commentExtensible w16cex:durableId="4E8D9A2A" w16cex:dateUtc="2021-09-28T16:29:00Z"/>
  <w16cex:commentExtensible w16cex:durableId="152154F5" w16cex:dateUtc="2021-10-21T10:21:00Z"/>
  <w16cex:commentExtensible w16cex:durableId="251BB5C0" w16cex:dateUtc="2021-10-21T16:47:00Z"/>
  <w16cex:commentExtensible w16cex:durableId="5178AB4B" w16cex:dateUtc="2021-10-01T13:48:00Z"/>
  <w16cex:commentExtensible w16cex:durableId="25055FE3" w16cex:dateUtc="2021-10-04T18:11:00Z"/>
  <w16cex:commentExtensible w16cex:durableId="25112784" w16cex:dateUtc="2021-10-13T16:38:00Z"/>
  <w16cex:commentExtensible w16cex:durableId="525228DB" w16cex:dateUtc="2021-10-21T11:13:00Z"/>
  <w16cex:commentExtensible w16cex:durableId="251BB93D" w16cex:dateUtc="2021-10-21T17:02:00Z"/>
  <w16cex:commentExtensible w16cex:durableId="69D68460" w16cex:dateUtc="2021-10-21T17:27:00Z"/>
  <w16cex:commentExtensible w16cex:durableId="2519596C" w16cex:dateUtc="2021-10-19T20:49:00Z"/>
  <w16cex:commentExtensible w16cex:durableId="24FF0D1B" w16cex:dateUtc="2021-09-29T23:04:00Z"/>
  <w16cex:commentExtensible w16cex:durableId="3CA3420B" w16cex:dateUtc="2021-09-30T20:29:00Z"/>
  <w16cex:commentExtensible w16cex:durableId="71146AF9" w16cex:dateUtc="2021-10-21T12:11:00Z"/>
  <w16cex:commentExtensible w16cex:durableId="07DE2413" w16cex:dateUtc="2021-10-21T16:50:00Z"/>
  <w16cex:commentExtensible w16cex:durableId="2BE42C57" w16cex:dateUtc="2021-11-02T10:06:00Z"/>
  <w16cex:commentExtensible w16cex:durableId="6C7AD877" w16cex:dateUtc="2021-11-02T20:51:00Z"/>
  <w16cex:commentExtensible w16cex:durableId="252BC2C0" w16cex:dateUtc="2021-11-02T20:59:00Z"/>
  <w16cex:commentExtensible w16cex:durableId="4764D7E0" w16cex:dateUtc="2021-09-28T20:54:00Z"/>
  <w16cex:commentExtensible w16cex:durableId="5136FCC2" w16cex:dateUtc="2021-09-29T08:50:00Z"/>
  <w16cex:commentExtensible w16cex:durableId="5B6A0375" w16cex:dateUtc="2021-09-29T09:52:00Z"/>
  <w16cex:commentExtensible w16cex:durableId="24FE8C0F" w16cex:dateUtc="2021-09-29T13:54:00Z"/>
  <w16cex:commentExtensible w16cex:durableId="57701150" w16cex:dateUtc="2021-09-29T14:00:00Z"/>
  <w16cex:commentExtensible w16cex:durableId="24FF12EB" w16cex:dateUtc="2021-09-29T23:29:00Z"/>
  <w16cex:commentExtensible w16cex:durableId="584D05BB" w16cex:dateUtc="2021-10-01T12:59:00Z"/>
  <w16cex:commentExtensible w16cex:durableId="67ACAE57" w16cex:dateUtc="2021-11-02T21:03:00Z"/>
  <w16cex:commentExtensible w16cex:durableId="57CADCFD" w16cex:dateUtc="2021-11-02T21:20:00Z"/>
  <w16cex:commentExtensible w16cex:durableId="252BC7B4" w16cex:dateUtc="2021-11-02T21:20:00Z"/>
  <w16cex:commentExtensible w16cex:durableId="24FF14CF" w16cex:dateUtc="2021-09-29T23:37:00Z"/>
  <w16cex:commentExtensible w16cex:durableId="16386C7C" w16cex:dateUtc="2021-10-04T11:55:00Z"/>
  <w16cex:commentExtensible w16cex:durableId="2517CC35" w16cex:dateUtc="2021-10-18T17:34:00Z"/>
  <w16cex:commentExtensible w16cex:durableId="62494A60" w16cex:dateUtc="2021-11-01T15:29:00Z"/>
  <w16cex:commentExtensible w16cex:durableId="252A25E8" w16cex:dateUtc="2021-11-01T15:38:00Z"/>
  <w16cex:commentExtensible w16cex:durableId="3AE22BD3" w16cex:dateUtc="2021-11-01T16:12:00Z"/>
  <w16cex:commentExtensible w16cex:durableId="252A32F2" w16cex:dateUtc="2021-11-01T16:33:00Z"/>
  <w16cex:commentExtensible w16cex:durableId="275E15D6" w16cex:dateUtc="2021-10-21T14:45:00Z"/>
  <w16cex:commentExtensible w16cex:durableId="782E19B9" w16cex:dateUtc="2021-10-21T16:58:00Z"/>
  <w16cex:commentExtensible w16cex:durableId="03C57A24" w16cex:dateUtc="2021-10-04T11:29:00Z"/>
  <w16cex:commentExtensible w16cex:durableId="2517D046" w16cex:dateUtc="2021-10-18T17:51:00Z"/>
  <w16cex:commentExtensible w16cex:durableId="1FF20C14" w16cex:dateUtc="2021-11-01T15:23:00Z"/>
  <w16cex:commentExtensible w16cex:durableId="2D55D4B9" w16cex:dateUtc="2021-11-02T08:04:00Z"/>
  <w16cex:commentExtensible w16cex:durableId="252BC4E2" w16cex:dateUtc="2021-11-02T21:08:00Z"/>
  <w16cex:commentExtensible w16cex:durableId="6A8441C2" w16cex:dateUtc="2021-11-02T14:12:00Z"/>
  <w16cex:commentExtensible w16cex:durableId="5DF12A95" w16cex:dateUtc="2021-11-02T21:15:00Z"/>
  <w16cex:commentExtensible w16cex:durableId="24FF19EB" w16cex:dateUtc="2021-09-29T23:59:00Z"/>
  <w16cex:commentExtensible w16cex:durableId="4BD75372" w16cex:dateUtc="2021-09-30T22:18:00Z"/>
  <w16cex:commentExtensible w16cex:durableId="25005530" w16cex:dateUtc="2021-09-30T22:24:00Z"/>
  <w16cex:commentExtensible w16cex:durableId="468CC2C2" w16cex:dateUtc="2021-10-01T14:49:00Z"/>
  <w16cex:commentExtensible w16cex:durableId="2576A67F" w16cex:dateUtc="2021-12-29T17:18:00Z"/>
  <w16cex:commentExtensible w16cex:durableId="35FEC209" w16cex:dateUtc="2022-01-04T23:10:00Z"/>
  <w16cex:commentExtensible w16cex:durableId="25828491" w16cex:dateUtc="2022-01-07T17:21:00Z"/>
  <w16cex:commentExtensible w16cex:durableId="259BA6C0" w16cex:dateUtc="2022-01-26T18:53:00Z"/>
  <w16cex:commentExtensible w16cex:durableId="469E0C56" w16cex:dateUtc="2022-02-09T23:59:00Z"/>
  <w16cex:commentExtensible w16cex:durableId="25AF6BB6" w16cex:dateUtc="2022-02-10T18:47:00Z"/>
  <w16cex:commentExtensible w16cex:durableId="5A73122D" w16cex:dateUtc="2022-01-24T22:26:00Z"/>
  <w16cex:commentExtensible w16cex:durableId="4942C724" w16cex:dateUtc="2021-12-27T23:45:00Z"/>
  <w16cex:commentExtensible w16cex:durableId="2BD6BA54" w16cex:dateUtc="2022-08-29T21:29:00Z"/>
  <w16cex:commentExtensible w16cex:durableId="5D39D115" w16cex:dateUtc="2022-01-20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7B1ED" w16cid:durableId="255B9ADF"/>
  <w16cid:commentId w16cid:paraId="250986C3" w16cid:durableId="40B88251"/>
  <w16cid:commentId w16cid:paraId="1C903987" w16cid:durableId="77F5C0F5"/>
  <w16cid:commentId w16cid:paraId="14D2CD40" w16cid:durableId="7175AB35"/>
  <w16cid:commentId w16cid:paraId="3B25A615" w16cid:durableId="7ED047CB"/>
  <w16cid:commentId w16cid:paraId="3A0C9BD6" w16cid:durableId="0BA80DA5"/>
  <w16cid:commentId w16cid:paraId="47EC9684" w16cid:durableId="6CB74278"/>
  <w16cid:commentId w16cid:paraId="36C5F818" w16cid:durableId="600957BA"/>
  <w16cid:commentId w16cid:paraId="3C2C17AC" w16cid:durableId="4E8D9A2A"/>
  <w16cid:commentId w16cid:paraId="14507648" w16cid:durableId="152154F5"/>
  <w16cid:commentId w16cid:paraId="511DC890" w16cid:durableId="251BB5C0"/>
  <w16cid:commentId w16cid:paraId="353911E0" w16cid:durableId="5178AB4B"/>
  <w16cid:commentId w16cid:paraId="0DE24F91" w16cid:durableId="25055FE3"/>
  <w16cid:commentId w16cid:paraId="3F26AE57" w16cid:durableId="25112784"/>
  <w16cid:commentId w16cid:paraId="00C297AC" w16cid:durableId="525228DB"/>
  <w16cid:commentId w16cid:paraId="2EF290E8" w16cid:durableId="251BB93D"/>
  <w16cid:commentId w16cid:paraId="6F3FEE56" w16cid:durableId="69D68460"/>
  <w16cid:commentId w16cid:paraId="5EE4B730" w16cid:durableId="2519596C"/>
  <w16cid:commentId w16cid:paraId="36CC2597" w16cid:durableId="24FF0D1B"/>
  <w16cid:commentId w16cid:paraId="7EF31238" w16cid:durableId="3CA3420B"/>
  <w16cid:commentId w16cid:paraId="1F9A0879" w16cid:durableId="71146AF9"/>
  <w16cid:commentId w16cid:paraId="6CF2B988" w16cid:durableId="07DE2413"/>
  <w16cid:commentId w16cid:paraId="56ACF535" w16cid:durableId="2BE42C57"/>
  <w16cid:commentId w16cid:paraId="2C1DA830" w16cid:durableId="6C7AD877"/>
  <w16cid:commentId w16cid:paraId="768FD935" w16cid:durableId="252BC2C0"/>
  <w16cid:commentId w16cid:paraId="469EB7D8" w16cid:durableId="4764D7E0"/>
  <w16cid:commentId w16cid:paraId="0037CC54" w16cid:durableId="5136FCC2"/>
  <w16cid:commentId w16cid:paraId="28A7D1DD" w16cid:durableId="5B6A0375"/>
  <w16cid:commentId w16cid:paraId="08D73AAA" w16cid:durableId="24FE8C0F"/>
  <w16cid:commentId w16cid:paraId="4C46BE2C" w16cid:durableId="57701150"/>
  <w16cid:commentId w16cid:paraId="1BCCB051" w16cid:durableId="24FF12EB"/>
  <w16cid:commentId w16cid:paraId="496C90C5" w16cid:durableId="584D05BB"/>
  <w16cid:commentId w16cid:paraId="0BD7953A" w16cid:durableId="67ACAE57"/>
  <w16cid:commentId w16cid:paraId="7CE54CE1" w16cid:durableId="57CADCFD"/>
  <w16cid:commentId w16cid:paraId="283FFD71" w16cid:durableId="252BC7B4"/>
  <w16cid:commentId w16cid:paraId="4FC4F7CB" w16cid:durableId="24FF14CF"/>
  <w16cid:commentId w16cid:paraId="7406289D" w16cid:durableId="16386C7C"/>
  <w16cid:commentId w16cid:paraId="7F3CA3AA" w16cid:durableId="2517CC35"/>
  <w16cid:commentId w16cid:paraId="3EC431B4" w16cid:durableId="62494A60"/>
  <w16cid:commentId w16cid:paraId="52FDB563" w16cid:durableId="252A25E8"/>
  <w16cid:commentId w16cid:paraId="0BFC6114" w16cid:durableId="3AE22BD3"/>
  <w16cid:commentId w16cid:paraId="6EE9EC29" w16cid:durableId="252A32F2"/>
  <w16cid:commentId w16cid:paraId="7E96C0F8" w16cid:durableId="275E15D6"/>
  <w16cid:commentId w16cid:paraId="3B384670" w16cid:durableId="782E19B9"/>
  <w16cid:commentId w16cid:paraId="200FDC60" w16cid:durableId="03C57A24"/>
  <w16cid:commentId w16cid:paraId="7DEC674B" w16cid:durableId="2517D046"/>
  <w16cid:commentId w16cid:paraId="280DC2BD" w16cid:durableId="1FF20C14"/>
  <w16cid:commentId w16cid:paraId="280068A9" w16cid:durableId="2D55D4B9"/>
  <w16cid:commentId w16cid:paraId="3676544D" w16cid:durableId="252BC4E2"/>
  <w16cid:commentId w16cid:paraId="71E8CFF4" w16cid:durableId="6A8441C2"/>
  <w16cid:commentId w16cid:paraId="461D29D7" w16cid:durableId="5DF12A95"/>
  <w16cid:commentId w16cid:paraId="37BE3AE2" w16cid:durableId="24FF19EB"/>
  <w16cid:commentId w16cid:paraId="3BB843FE" w16cid:durableId="4BD75372"/>
  <w16cid:commentId w16cid:paraId="3026B5C1" w16cid:durableId="25005530"/>
  <w16cid:commentId w16cid:paraId="241785F8" w16cid:durableId="468CC2C2"/>
  <w16cid:commentId w16cid:paraId="22F69F4D" w16cid:durableId="2576A67F"/>
  <w16cid:commentId w16cid:paraId="070C4257" w16cid:durableId="35FEC209"/>
  <w16cid:commentId w16cid:paraId="7C59C5C4" w16cid:durableId="25828491"/>
  <w16cid:commentId w16cid:paraId="5B6E670D" w16cid:durableId="259BA6C0"/>
  <w16cid:commentId w16cid:paraId="1F47E4C6" w16cid:durableId="469E0C56"/>
  <w16cid:commentId w16cid:paraId="34D6A3EB" w16cid:durableId="25AF6BB6"/>
  <w16cid:commentId w16cid:paraId="02AF8584" w16cid:durableId="5A73122D"/>
  <w16cid:commentId w16cid:paraId="08EAC0FA" w16cid:durableId="4942C724"/>
  <w16cid:commentId w16cid:paraId="5569021E" w16cid:durableId="2BD6BA54"/>
  <w16cid:commentId w16cid:paraId="10D6C7FB" w16cid:durableId="5D39D1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81E01" w14:textId="77777777" w:rsidR="009A720D" w:rsidRDefault="009A720D" w:rsidP="000E0BBA">
      <w:r>
        <w:separator/>
      </w:r>
    </w:p>
  </w:endnote>
  <w:endnote w:type="continuationSeparator" w:id="0">
    <w:p w14:paraId="437AD791" w14:textId="77777777" w:rsidR="009A720D" w:rsidRDefault="009A720D" w:rsidP="000E0BBA">
      <w:r>
        <w:continuationSeparator/>
      </w:r>
    </w:p>
  </w:endnote>
  <w:endnote w:type="continuationNotice" w:id="1">
    <w:p w14:paraId="2FF8540E" w14:textId="77777777" w:rsidR="009A720D" w:rsidRDefault="009A72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thJax_Math-bold-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0C26D" w14:textId="77777777" w:rsidR="007D4A06" w:rsidRDefault="007D4A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0"/>
      <w:gridCol w:w="3480"/>
      <w:gridCol w:w="3480"/>
    </w:tblGrid>
    <w:tr w:rsidR="007D4A06" w14:paraId="20697845" w14:textId="77777777" w:rsidTr="369CAF57">
      <w:tc>
        <w:tcPr>
          <w:tcW w:w="3480" w:type="dxa"/>
        </w:tcPr>
        <w:p w14:paraId="597891F9" w14:textId="534D2955" w:rsidR="007D4A06" w:rsidRDefault="007D4A06" w:rsidP="369CAF57">
          <w:pPr>
            <w:pStyle w:val="Header"/>
            <w:ind w:left="-115"/>
            <w:jc w:val="left"/>
          </w:pPr>
        </w:p>
      </w:tc>
      <w:tc>
        <w:tcPr>
          <w:tcW w:w="3480" w:type="dxa"/>
        </w:tcPr>
        <w:p w14:paraId="66B4C710" w14:textId="15281D84" w:rsidR="007D4A06" w:rsidRDefault="007D4A06" w:rsidP="369CAF57">
          <w:pPr>
            <w:pStyle w:val="Header"/>
            <w:jc w:val="center"/>
          </w:pPr>
        </w:p>
      </w:tc>
      <w:tc>
        <w:tcPr>
          <w:tcW w:w="3480" w:type="dxa"/>
        </w:tcPr>
        <w:p w14:paraId="001A49F9" w14:textId="7E86DA2F" w:rsidR="007D4A06" w:rsidRDefault="007D4A06" w:rsidP="369CAF57">
          <w:pPr>
            <w:pStyle w:val="Header"/>
            <w:ind w:right="-115"/>
            <w:jc w:val="right"/>
          </w:pPr>
        </w:p>
      </w:tc>
    </w:tr>
  </w:tbl>
  <w:p w14:paraId="190E8F74" w14:textId="4EF87315" w:rsidR="007D4A06" w:rsidRDefault="007D4A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349B2" w14:textId="77777777" w:rsidR="009A720D" w:rsidRDefault="009A720D" w:rsidP="000E0BBA">
      <w:r>
        <w:separator/>
      </w:r>
    </w:p>
  </w:footnote>
  <w:footnote w:type="continuationSeparator" w:id="0">
    <w:p w14:paraId="69A8CA43" w14:textId="77777777" w:rsidR="009A720D" w:rsidRDefault="009A720D" w:rsidP="000E0BBA">
      <w:r>
        <w:continuationSeparator/>
      </w:r>
    </w:p>
  </w:footnote>
  <w:footnote w:type="continuationNotice" w:id="1">
    <w:p w14:paraId="23BF4389" w14:textId="77777777" w:rsidR="009A720D" w:rsidRDefault="009A72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0760D" w14:textId="77777777" w:rsidR="007D4A06" w:rsidRDefault="007D4A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0"/>
      <w:gridCol w:w="3480"/>
      <w:gridCol w:w="3480"/>
    </w:tblGrid>
    <w:tr w:rsidR="007D4A06" w14:paraId="085B93D4" w14:textId="77777777" w:rsidTr="369CAF57">
      <w:tc>
        <w:tcPr>
          <w:tcW w:w="3480" w:type="dxa"/>
        </w:tcPr>
        <w:p w14:paraId="07BA40AB" w14:textId="54E9FEB6" w:rsidR="007D4A06" w:rsidRDefault="007D4A06" w:rsidP="369CAF57">
          <w:pPr>
            <w:pStyle w:val="Header"/>
            <w:ind w:left="-115"/>
            <w:jc w:val="left"/>
          </w:pPr>
        </w:p>
      </w:tc>
      <w:tc>
        <w:tcPr>
          <w:tcW w:w="3480" w:type="dxa"/>
        </w:tcPr>
        <w:p w14:paraId="70354537" w14:textId="0E087B83" w:rsidR="007D4A06" w:rsidRDefault="007D4A06" w:rsidP="369CAF57">
          <w:pPr>
            <w:pStyle w:val="Header"/>
            <w:jc w:val="center"/>
          </w:pPr>
        </w:p>
      </w:tc>
      <w:tc>
        <w:tcPr>
          <w:tcW w:w="3480" w:type="dxa"/>
        </w:tcPr>
        <w:p w14:paraId="13CF07DD" w14:textId="487AE303" w:rsidR="007D4A06" w:rsidRDefault="007D4A06" w:rsidP="369CAF57">
          <w:pPr>
            <w:pStyle w:val="Header"/>
            <w:ind w:right="-115"/>
            <w:jc w:val="right"/>
          </w:pPr>
        </w:p>
      </w:tc>
    </w:tr>
  </w:tbl>
  <w:p w14:paraId="170E1203" w14:textId="0798849E" w:rsidR="007D4A06" w:rsidRDefault="007D4A06">
    <w:pPr>
      <w:pStyle w:val="Header"/>
    </w:pPr>
  </w:p>
</w:hdr>
</file>

<file path=word/intelligence.xml><?xml version="1.0" encoding="utf-8"?>
<int:Intelligence xmlns:int="http://schemas.microsoft.com/office/intelligence/2019/intelligence">
  <int:IntelligenceSettings/>
  <int:Manifest>
    <int:WordHash hashCode="a5QuKDH5csIuKw" id="2mrXZCUL"/>
    <int:ParagraphRange paragraphId="490303054" textId="2004318071" start="6" length="5" invalidationStart="6" invalidationLength="5" id="HsOYO/ik"/>
    <int:ParagraphRange paragraphId="2128582172" textId="733771344" start="0" length="10" invalidationStart="0" invalidationLength="10" id="hdtDznO1"/>
    <int:ParagraphRange paragraphId="2032369462" textId="2390083" start="123" length="22" invalidationStart="123" invalidationLength="22" id="9W+IjQGy"/>
    <int:ParagraphRange paragraphId="705002836" textId="1983524253" start="0" length="6" invalidationStart="0" invalidationLength="6" id="SKRj+QQ3"/>
    <int:ParagraphRange paragraphId="168018219" textId="1909854633" start="0" length="6" invalidationStart="0" invalidationLength="6" id="ezDCUrTG"/>
    <int:ParagraphRange paragraphId="705002836" textId="658610140" start="0" length="6" invalidationStart="0" invalidationLength="6" id="X4SZe1tK"/>
    <int:ParagraphRange paragraphId="136846534" textId="1201515128" start="70" length="5" invalidationStart="70" invalidationLength="5" id="CZNj2GcG"/>
  </int:Manifest>
  <int:Observations>
    <int:Content id="2mrXZCUL">
      <int:Rejection type="LegacyProofing"/>
    </int:Content>
    <int:Content id="HsOYO/ik">
      <int:Rejection type="LegacyProofing"/>
    </int:Content>
    <int:Content id="hdtDznO1">
      <int:Rejection type="LegacyProofing"/>
    </int:Content>
    <int:Content id="9W+IjQGy">
      <int:Rejection type="LegacyProofing"/>
    </int:Content>
    <int:Content id="SKRj+QQ3">
      <int:Rejection type="LegacyProofing"/>
    </int:Content>
    <int:Content id="ezDCUrTG">
      <int:Rejection type="LegacyProofing"/>
    </int:Content>
    <int:Content id="X4SZe1tK">
      <int:Rejection type="LegacyProofing"/>
    </int:Content>
    <int:Content id="CZNj2Gc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E6C"/>
    <w:multiLevelType w:val="multilevel"/>
    <w:tmpl w:val="45FE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6F093E"/>
    <w:multiLevelType w:val="hybridMultilevel"/>
    <w:tmpl w:val="63DEA7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20DDC"/>
    <w:multiLevelType w:val="hybridMultilevel"/>
    <w:tmpl w:val="128A9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97769"/>
    <w:multiLevelType w:val="hybridMultilevel"/>
    <w:tmpl w:val="13B42190"/>
    <w:lvl w:ilvl="0" w:tplc="6FA6AE3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E57E5"/>
    <w:multiLevelType w:val="hybridMultilevel"/>
    <w:tmpl w:val="179C32F0"/>
    <w:lvl w:ilvl="0" w:tplc="A7E8EA38">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321EB"/>
    <w:multiLevelType w:val="hybridMultilevel"/>
    <w:tmpl w:val="F6ACC8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6D1473"/>
    <w:multiLevelType w:val="hybridMultilevel"/>
    <w:tmpl w:val="13B42190"/>
    <w:lvl w:ilvl="0" w:tplc="6FA6AE3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851BF"/>
    <w:multiLevelType w:val="multilevel"/>
    <w:tmpl w:val="B20639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651154"/>
    <w:multiLevelType w:val="hybridMultilevel"/>
    <w:tmpl w:val="FE9E8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16509"/>
    <w:multiLevelType w:val="hybridMultilevel"/>
    <w:tmpl w:val="9D4E6654"/>
    <w:lvl w:ilvl="0" w:tplc="3F6449FA">
      <w:start w:val="1"/>
      <w:numFmt w:val="bullet"/>
      <w:lvlText w:val=""/>
      <w:lvlJc w:val="left"/>
      <w:pPr>
        <w:tabs>
          <w:tab w:val="num" w:pos="720"/>
        </w:tabs>
        <w:ind w:left="720" w:hanging="360"/>
      </w:pPr>
      <w:rPr>
        <w:rFonts w:ascii="Symbol" w:hAnsi="Symbol" w:hint="default"/>
        <w:sz w:val="20"/>
      </w:rPr>
    </w:lvl>
    <w:lvl w:ilvl="1" w:tplc="8794D99A">
      <w:start w:val="1"/>
      <w:numFmt w:val="bullet"/>
      <w:lvlText w:val=""/>
      <w:lvlJc w:val="left"/>
      <w:pPr>
        <w:tabs>
          <w:tab w:val="num" w:pos="1440"/>
        </w:tabs>
        <w:ind w:left="1440" w:hanging="360"/>
      </w:pPr>
      <w:rPr>
        <w:rFonts w:ascii="Symbol" w:hAnsi="Symbol" w:hint="default"/>
        <w:sz w:val="20"/>
      </w:rPr>
    </w:lvl>
    <w:lvl w:ilvl="2" w:tplc="A724B980" w:tentative="1">
      <w:start w:val="1"/>
      <w:numFmt w:val="bullet"/>
      <w:lvlText w:val=""/>
      <w:lvlJc w:val="left"/>
      <w:pPr>
        <w:tabs>
          <w:tab w:val="num" w:pos="2160"/>
        </w:tabs>
        <w:ind w:left="2160" w:hanging="360"/>
      </w:pPr>
      <w:rPr>
        <w:rFonts w:ascii="Symbol" w:hAnsi="Symbol" w:hint="default"/>
        <w:sz w:val="20"/>
      </w:rPr>
    </w:lvl>
    <w:lvl w:ilvl="3" w:tplc="FDC41356" w:tentative="1">
      <w:start w:val="1"/>
      <w:numFmt w:val="bullet"/>
      <w:lvlText w:val=""/>
      <w:lvlJc w:val="left"/>
      <w:pPr>
        <w:tabs>
          <w:tab w:val="num" w:pos="2880"/>
        </w:tabs>
        <w:ind w:left="2880" w:hanging="360"/>
      </w:pPr>
      <w:rPr>
        <w:rFonts w:ascii="Symbol" w:hAnsi="Symbol" w:hint="default"/>
        <w:sz w:val="20"/>
      </w:rPr>
    </w:lvl>
    <w:lvl w:ilvl="4" w:tplc="455661EA" w:tentative="1">
      <w:start w:val="1"/>
      <w:numFmt w:val="bullet"/>
      <w:lvlText w:val=""/>
      <w:lvlJc w:val="left"/>
      <w:pPr>
        <w:tabs>
          <w:tab w:val="num" w:pos="3600"/>
        </w:tabs>
        <w:ind w:left="3600" w:hanging="360"/>
      </w:pPr>
      <w:rPr>
        <w:rFonts w:ascii="Symbol" w:hAnsi="Symbol" w:hint="default"/>
        <w:sz w:val="20"/>
      </w:rPr>
    </w:lvl>
    <w:lvl w:ilvl="5" w:tplc="EB860286" w:tentative="1">
      <w:start w:val="1"/>
      <w:numFmt w:val="bullet"/>
      <w:lvlText w:val=""/>
      <w:lvlJc w:val="left"/>
      <w:pPr>
        <w:tabs>
          <w:tab w:val="num" w:pos="4320"/>
        </w:tabs>
        <w:ind w:left="4320" w:hanging="360"/>
      </w:pPr>
      <w:rPr>
        <w:rFonts w:ascii="Symbol" w:hAnsi="Symbol" w:hint="default"/>
        <w:sz w:val="20"/>
      </w:rPr>
    </w:lvl>
    <w:lvl w:ilvl="6" w:tplc="341446E8" w:tentative="1">
      <w:start w:val="1"/>
      <w:numFmt w:val="bullet"/>
      <w:lvlText w:val=""/>
      <w:lvlJc w:val="left"/>
      <w:pPr>
        <w:tabs>
          <w:tab w:val="num" w:pos="5040"/>
        </w:tabs>
        <w:ind w:left="5040" w:hanging="360"/>
      </w:pPr>
      <w:rPr>
        <w:rFonts w:ascii="Symbol" w:hAnsi="Symbol" w:hint="default"/>
        <w:sz w:val="20"/>
      </w:rPr>
    </w:lvl>
    <w:lvl w:ilvl="7" w:tplc="AE661F1A" w:tentative="1">
      <w:start w:val="1"/>
      <w:numFmt w:val="bullet"/>
      <w:lvlText w:val=""/>
      <w:lvlJc w:val="left"/>
      <w:pPr>
        <w:tabs>
          <w:tab w:val="num" w:pos="5760"/>
        </w:tabs>
        <w:ind w:left="5760" w:hanging="360"/>
      </w:pPr>
      <w:rPr>
        <w:rFonts w:ascii="Symbol" w:hAnsi="Symbol" w:hint="default"/>
        <w:sz w:val="20"/>
      </w:rPr>
    </w:lvl>
    <w:lvl w:ilvl="8" w:tplc="7EEC87D0"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780E72"/>
    <w:multiLevelType w:val="multilevel"/>
    <w:tmpl w:val="A342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8A4950"/>
    <w:multiLevelType w:val="multilevel"/>
    <w:tmpl w:val="A430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296A72"/>
    <w:multiLevelType w:val="multilevel"/>
    <w:tmpl w:val="D69C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4B1D59"/>
    <w:multiLevelType w:val="hybridMultilevel"/>
    <w:tmpl w:val="A1D29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7441FC"/>
    <w:multiLevelType w:val="hybridMultilevel"/>
    <w:tmpl w:val="861E8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9F1F2F"/>
    <w:multiLevelType w:val="hybridMultilevel"/>
    <w:tmpl w:val="15FA78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A0831"/>
    <w:multiLevelType w:val="multilevel"/>
    <w:tmpl w:val="9D4E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396CAD"/>
    <w:multiLevelType w:val="hybridMultilevel"/>
    <w:tmpl w:val="E2F0AF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B3D3B01"/>
    <w:multiLevelType w:val="hybridMultilevel"/>
    <w:tmpl w:val="E2EADF16"/>
    <w:lvl w:ilvl="0" w:tplc="26B0B352">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406A9E"/>
    <w:multiLevelType w:val="multilevel"/>
    <w:tmpl w:val="E1BA3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AE7B8E"/>
    <w:multiLevelType w:val="hybridMultilevel"/>
    <w:tmpl w:val="818424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D4517B8"/>
    <w:multiLevelType w:val="hybridMultilevel"/>
    <w:tmpl w:val="3B8E0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4B59F8"/>
    <w:multiLevelType w:val="hybridMultilevel"/>
    <w:tmpl w:val="F5F098FA"/>
    <w:lvl w:ilvl="0" w:tplc="0409000F">
      <w:start w:val="1"/>
      <w:numFmt w:val="decimal"/>
      <w:lvlText w:val="%1."/>
      <w:lvlJc w:val="left"/>
      <w:pPr>
        <w:tabs>
          <w:tab w:val="num" w:pos="720"/>
        </w:tabs>
        <w:ind w:left="720" w:hanging="360"/>
      </w:pPr>
      <w:rPr>
        <w:rFonts w:hint="default"/>
      </w:rPr>
    </w:lvl>
    <w:lvl w:ilvl="1" w:tplc="788E7920" w:tentative="1">
      <w:start w:val="1"/>
      <w:numFmt w:val="bullet"/>
      <w:lvlText w:val="•"/>
      <w:lvlJc w:val="left"/>
      <w:pPr>
        <w:tabs>
          <w:tab w:val="num" w:pos="1440"/>
        </w:tabs>
        <w:ind w:left="1440" w:hanging="360"/>
      </w:pPr>
      <w:rPr>
        <w:rFonts w:ascii="Arial" w:hAnsi="Arial" w:hint="default"/>
      </w:rPr>
    </w:lvl>
    <w:lvl w:ilvl="2" w:tplc="6662542E">
      <w:numFmt w:val="bullet"/>
      <w:lvlText w:val=""/>
      <w:lvlJc w:val="left"/>
      <w:pPr>
        <w:tabs>
          <w:tab w:val="num" w:pos="2160"/>
        </w:tabs>
        <w:ind w:left="2160" w:hanging="360"/>
      </w:pPr>
      <w:rPr>
        <w:rFonts w:ascii="Wingdings" w:hAnsi="Wingdings" w:hint="default"/>
      </w:rPr>
    </w:lvl>
    <w:lvl w:ilvl="3" w:tplc="000C279E" w:tentative="1">
      <w:start w:val="1"/>
      <w:numFmt w:val="bullet"/>
      <w:lvlText w:val="•"/>
      <w:lvlJc w:val="left"/>
      <w:pPr>
        <w:tabs>
          <w:tab w:val="num" w:pos="2880"/>
        </w:tabs>
        <w:ind w:left="2880" w:hanging="360"/>
      </w:pPr>
      <w:rPr>
        <w:rFonts w:ascii="Arial" w:hAnsi="Arial" w:hint="default"/>
      </w:rPr>
    </w:lvl>
    <w:lvl w:ilvl="4" w:tplc="37DEC06E" w:tentative="1">
      <w:start w:val="1"/>
      <w:numFmt w:val="bullet"/>
      <w:lvlText w:val="•"/>
      <w:lvlJc w:val="left"/>
      <w:pPr>
        <w:tabs>
          <w:tab w:val="num" w:pos="3600"/>
        </w:tabs>
        <w:ind w:left="3600" w:hanging="360"/>
      </w:pPr>
      <w:rPr>
        <w:rFonts w:ascii="Arial" w:hAnsi="Arial" w:hint="default"/>
      </w:rPr>
    </w:lvl>
    <w:lvl w:ilvl="5" w:tplc="C5C215C2" w:tentative="1">
      <w:start w:val="1"/>
      <w:numFmt w:val="bullet"/>
      <w:lvlText w:val="•"/>
      <w:lvlJc w:val="left"/>
      <w:pPr>
        <w:tabs>
          <w:tab w:val="num" w:pos="4320"/>
        </w:tabs>
        <w:ind w:left="4320" w:hanging="360"/>
      </w:pPr>
      <w:rPr>
        <w:rFonts w:ascii="Arial" w:hAnsi="Arial" w:hint="default"/>
      </w:rPr>
    </w:lvl>
    <w:lvl w:ilvl="6" w:tplc="39D646E8" w:tentative="1">
      <w:start w:val="1"/>
      <w:numFmt w:val="bullet"/>
      <w:lvlText w:val="•"/>
      <w:lvlJc w:val="left"/>
      <w:pPr>
        <w:tabs>
          <w:tab w:val="num" w:pos="5040"/>
        </w:tabs>
        <w:ind w:left="5040" w:hanging="360"/>
      </w:pPr>
      <w:rPr>
        <w:rFonts w:ascii="Arial" w:hAnsi="Arial" w:hint="default"/>
      </w:rPr>
    </w:lvl>
    <w:lvl w:ilvl="7" w:tplc="AF1AEEB4" w:tentative="1">
      <w:start w:val="1"/>
      <w:numFmt w:val="bullet"/>
      <w:lvlText w:val="•"/>
      <w:lvlJc w:val="left"/>
      <w:pPr>
        <w:tabs>
          <w:tab w:val="num" w:pos="5760"/>
        </w:tabs>
        <w:ind w:left="5760" w:hanging="360"/>
      </w:pPr>
      <w:rPr>
        <w:rFonts w:ascii="Arial" w:hAnsi="Arial" w:hint="default"/>
      </w:rPr>
    </w:lvl>
    <w:lvl w:ilvl="8" w:tplc="0BE81AC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1004354"/>
    <w:multiLevelType w:val="hybridMultilevel"/>
    <w:tmpl w:val="128A9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8A7418"/>
    <w:multiLevelType w:val="hybridMultilevel"/>
    <w:tmpl w:val="13B42190"/>
    <w:lvl w:ilvl="0" w:tplc="6FA6AE3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211ABB"/>
    <w:multiLevelType w:val="multilevel"/>
    <w:tmpl w:val="41BE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5351409"/>
    <w:multiLevelType w:val="hybridMultilevel"/>
    <w:tmpl w:val="3E08411C"/>
    <w:lvl w:ilvl="0" w:tplc="04090001">
      <w:start w:val="1"/>
      <w:numFmt w:val="bullet"/>
      <w:lvlText w:val=""/>
      <w:lvlJc w:val="left"/>
      <w:pPr>
        <w:tabs>
          <w:tab w:val="num" w:pos="720"/>
        </w:tabs>
        <w:ind w:left="720" w:hanging="360"/>
      </w:pPr>
      <w:rPr>
        <w:rFonts w:ascii="Symbol" w:hAnsi="Symbol" w:hint="default"/>
      </w:rPr>
    </w:lvl>
    <w:lvl w:ilvl="1" w:tplc="788E7920" w:tentative="1">
      <w:start w:val="1"/>
      <w:numFmt w:val="bullet"/>
      <w:lvlText w:val="•"/>
      <w:lvlJc w:val="left"/>
      <w:pPr>
        <w:tabs>
          <w:tab w:val="num" w:pos="1440"/>
        </w:tabs>
        <w:ind w:left="1440" w:hanging="360"/>
      </w:pPr>
      <w:rPr>
        <w:rFonts w:ascii="Arial" w:hAnsi="Arial" w:hint="default"/>
      </w:rPr>
    </w:lvl>
    <w:lvl w:ilvl="2" w:tplc="6662542E">
      <w:numFmt w:val="bullet"/>
      <w:lvlText w:val=""/>
      <w:lvlJc w:val="left"/>
      <w:pPr>
        <w:tabs>
          <w:tab w:val="num" w:pos="2160"/>
        </w:tabs>
        <w:ind w:left="2160" w:hanging="360"/>
      </w:pPr>
      <w:rPr>
        <w:rFonts w:ascii="Wingdings" w:hAnsi="Wingdings" w:hint="default"/>
      </w:rPr>
    </w:lvl>
    <w:lvl w:ilvl="3" w:tplc="000C279E" w:tentative="1">
      <w:start w:val="1"/>
      <w:numFmt w:val="bullet"/>
      <w:lvlText w:val="•"/>
      <w:lvlJc w:val="left"/>
      <w:pPr>
        <w:tabs>
          <w:tab w:val="num" w:pos="2880"/>
        </w:tabs>
        <w:ind w:left="2880" w:hanging="360"/>
      </w:pPr>
      <w:rPr>
        <w:rFonts w:ascii="Arial" w:hAnsi="Arial" w:hint="default"/>
      </w:rPr>
    </w:lvl>
    <w:lvl w:ilvl="4" w:tplc="37DEC06E" w:tentative="1">
      <w:start w:val="1"/>
      <w:numFmt w:val="bullet"/>
      <w:lvlText w:val="•"/>
      <w:lvlJc w:val="left"/>
      <w:pPr>
        <w:tabs>
          <w:tab w:val="num" w:pos="3600"/>
        </w:tabs>
        <w:ind w:left="3600" w:hanging="360"/>
      </w:pPr>
      <w:rPr>
        <w:rFonts w:ascii="Arial" w:hAnsi="Arial" w:hint="default"/>
      </w:rPr>
    </w:lvl>
    <w:lvl w:ilvl="5" w:tplc="C5C215C2" w:tentative="1">
      <w:start w:val="1"/>
      <w:numFmt w:val="bullet"/>
      <w:lvlText w:val="•"/>
      <w:lvlJc w:val="left"/>
      <w:pPr>
        <w:tabs>
          <w:tab w:val="num" w:pos="4320"/>
        </w:tabs>
        <w:ind w:left="4320" w:hanging="360"/>
      </w:pPr>
      <w:rPr>
        <w:rFonts w:ascii="Arial" w:hAnsi="Arial" w:hint="default"/>
      </w:rPr>
    </w:lvl>
    <w:lvl w:ilvl="6" w:tplc="39D646E8" w:tentative="1">
      <w:start w:val="1"/>
      <w:numFmt w:val="bullet"/>
      <w:lvlText w:val="•"/>
      <w:lvlJc w:val="left"/>
      <w:pPr>
        <w:tabs>
          <w:tab w:val="num" w:pos="5040"/>
        </w:tabs>
        <w:ind w:left="5040" w:hanging="360"/>
      </w:pPr>
      <w:rPr>
        <w:rFonts w:ascii="Arial" w:hAnsi="Arial" w:hint="default"/>
      </w:rPr>
    </w:lvl>
    <w:lvl w:ilvl="7" w:tplc="AF1AEEB4" w:tentative="1">
      <w:start w:val="1"/>
      <w:numFmt w:val="bullet"/>
      <w:lvlText w:val="•"/>
      <w:lvlJc w:val="left"/>
      <w:pPr>
        <w:tabs>
          <w:tab w:val="num" w:pos="5760"/>
        </w:tabs>
        <w:ind w:left="5760" w:hanging="360"/>
      </w:pPr>
      <w:rPr>
        <w:rFonts w:ascii="Arial" w:hAnsi="Arial" w:hint="default"/>
      </w:rPr>
    </w:lvl>
    <w:lvl w:ilvl="8" w:tplc="0BE81AC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62815A1"/>
    <w:multiLevelType w:val="multilevel"/>
    <w:tmpl w:val="41BE9C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C87BEC"/>
    <w:multiLevelType w:val="hybridMultilevel"/>
    <w:tmpl w:val="FFFFFFFF"/>
    <w:lvl w:ilvl="0" w:tplc="DB48F42A">
      <w:start w:val="1"/>
      <w:numFmt w:val="bullet"/>
      <w:lvlText w:val=""/>
      <w:lvlJc w:val="left"/>
      <w:pPr>
        <w:ind w:left="720" w:hanging="360"/>
      </w:pPr>
      <w:rPr>
        <w:rFonts w:ascii="Symbol" w:hAnsi="Symbol" w:hint="default"/>
      </w:rPr>
    </w:lvl>
    <w:lvl w:ilvl="1" w:tplc="71A0ABD8">
      <w:start w:val="1"/>
      <w:numFmt w:val="bullet"/>
      <w:lvlText w:val="o"/>
      <w:lvlJc w:val="left"/>
      <w:pPr>
        <w:ind w:left="1440" w:hanging="360"/>
      </w:pPr>
      <w:rPr>
        <w:rFonts w:ascii="Courier New" w:hAnsi="Courier New" w:hint="default"/>
      </w:rPr>
    </w:lvl>
    <w:lvl w:ilvl="2" w:tplc="FD180B88">
      <w:start w:val="1"/>
      <w:numFmt w:val="bullet"/>
      <w:lvlText w:val=""/>
      <w:lvlJc w:val="left"/>
      <w:pPr>
        <w:ind w:left="2160" w:hanging="360"/>
      </w:pPr>
      <w:rPr>
        <w:rFonts w:ascii="Wingdings" w:hAnsi="Wingdings" w:hint="default"/>
      </w:rPr>
    </w:lvl>
    <w:lvl w:ilvl="3" w:tplc="BDD8858E">
      <w:start w:val="1"/>
      <w:numFmt w:val="bullet"/>
      <w:lvlText w:val=""/>
      <w:lvlJc w:val="left"/>
      <w:pPr>
        <w:ind w:left="2880" w:hanging="360"/>
      </w:pPr>
      <w:rPr>
        <w:rFonts w:ascii="Symbol" w:hAnsi="Symbol" w:hint="default"/>
      </w:rPr>
    </w:lvl>
    <w:lvl w:ilvl="4" w:tplc="36CC7F24">
      <w:start w:val="1"/>
      <w:numFmt w:val="bullet"/>
      <w:lvlText w:val="o"/>
      <w:lvlJc w:val="left"/>
      <w:pPr>
        <w:ind w:left="3600" w:hanging="360"/>
      </w:pPr>
      <w:rPr>
        <w:rFonts w:ascii="Courier New" w:hAnsi="Courier New" w:hint="default"/>
      </w:rPr>
    </w:lvl>
    <w:lvl w:ilvl="5" w:tplc="062C1FEE">
      <w:start w:val="1"/>
      <w:numFmt w:val="bullet"/>
      <w:lvlText w:val=""/>
      <w:lvlJc w:val="left"/>
      <w:pPr>
        <w:ind w:left="4320" w:hanging="360"/>
      </w:pPr>
      <w:rPr>
        <w:rFonts w:ascii="Wingdings" w:hAnsi="Wingdings" w:hint="default"/>
      </w:rPr>
    </w:lvl>
    <w:lvl w:ilvl="6" w:tplc="71041FFC">
      <w:start w:val="1"/>
      <w:numFmt w:val="bullet"/>
      <w:lvlText w:val=""/>
      <w:lvlJc w:val="left"/>
      <w:pPr>
        <w:ind w:left="5040" w:hanging="360"/>
      </w:pPr>
      <w:rPr>
        <w:rFonts w:ascii="Symbol" w:hAnsi="Symbol" w:hint="default"/>
      </w:rPr>
    </w:lvl>
    <w:lvl w:ilvl="7" w:tplc="6FEACB82">
      <w:start w:val="1"/>
      <w:numFmt w:val="bullet"/>
      <w:lvlText w:val="o"/>
      <w:lvlJc w:val="left"/>
      <w:pPr>
        <w:ind w:left="5760" w:hanging="360"/>
      </w:pPr>
      <w:rPr>
        <w:rFonts w:ascii="Courier New" w:hAnsi="Courier New" w:hint="default"/>
      </w:rPr>
    </w:lvl>
    <w:lvl w:ilvl="8" w:tplc="DB5C13C2">
      <w:start w:val="1"/>
      <w:numFmt w:val="bullet"/>
      <w:lvlText w:val=""/>
      <w:lvlJc w:val="left"/>
      <w:pPr>
        <w:ind w:left="6480" w:hanging="360"/>
      </w:pPr>
      <w:rPr>
        <w:rFonts w:ascii="Wingdings" w:hAnsi="Wingdings" w:hint="default"/>
      </w:rPr>
    </w:lvl>
  </w:abstractNum>
  <w:abstractNum w:abstractNumId="29" w15:restartNumberingAfterBreak="0">
    <w:nsid w:val="26D20059"/>
    <w:multiLevelType w:val="multilevel"/>
    <w:tmpl w:val="0034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73021B4"/>
    <w:multiLevelType w:val="multilevel"/>
    <w:tmpl w:val="1CBA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8870CD8"/>
    <w:multiLevelType w:val="hybridMultilevel"/>
    <w:tmpl w:val="B35A3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8D10A3F"/>
    <w:multiLevelType w:val="multilevel"/>
    <w:tmpl w:val="8F8A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9141442"/>
    <w:multiLevelType w:val="multilevel"/>
    <w:tmpl w:val="B9A8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9526B6E"/>
    <w:multiLevelType w:val="hybridMultilevel"/>
    <w:tmpl w:val="7302B2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845BDC"/>
    <w:multiLevelType w:val="hybridMultilevel"/>
    <w:tmpl w:val="7F625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E91D50"/>
    <w:multiLevelType w:val="multilevel"/>
    <w:tmpl w:val="765A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9FB42C0"/>
    <w:multiLevelType w:val="hybridMultilevel"/>
    <w:tmpl w:val="9D4E6654"/>
    <w:lvl w:ilvl="0" w:tplc="950A49C6">
      <w:start w:val="1"/>
      <w:numFmt w:val="bullet"/>
      <w:lvlText w:val=""/>
      <w:lvlJc w:val="left"/>
      <w:pPr>
        <w:tabs>
          <w:tab w:val="num" w:pos="720"/>
        </w:tabs>
        <w:ind w:left="720" w:hanging="360"/>
      </w:pPr>
      <w:rPr>
        <w:rFonts w:ascii="Symbol" w:hAnsi="Symbol" w:hint="default"/>
        <w:sz w:val="20"/>
      </w:rPr>
    </w:lvl>
    <w:lvl w:ilvl="1" w:tplc="C35A06D8">
      <w:start w:val="1"/>
      <w:numFmt w:val="bullet"/>
      <w:lvlText w:val=""/>
      <w:lvlJc w:val="left"/>
      <w:pPr>
        <w:tabs>
          <w:tab w:val="num" w:pos="1440"/>
        </w:tabs>
        <w:ind w:left="1440" w:hanging="360"/>
      </w:pPr>
      <w:rPr>
        <w:rFonts w:ascii="Symbol" w:hAnsi="Symbol" w:hint="default"/>
        <w:sz w:val="20"/>
      </w:rPr>
    </w:lvl>
    <w:lvl w:ilvl="2" w:tplc="D2EC3160" w:tentative="1">
      <w:start w:val="1"/>
      <w:numFmt w:val="bullet"/>
      <w:lvlText w:val=""/>
      <w:lvlJc w:val="left"/>
      <w:pPr>
        <w:tabs>
          <w:tab w:val="num" w:pos="2160"/>
        </w:tabs>
        <w:ind w:left="2160" w:hanging="360"/>
      </w:pPr>
      <w:rPr>
        <w:rFonts w:ascii="Symbol" w:hAnsi="Symbol" w:hint="default"/>
        <w:sz w:val="20"/>
      </w:rPr>
    </w:lvl>
    <w:lvl w:ilvl="3" w:tplc="8A729B82" w:tentative="1">
      <w:start w:val="1"/>
      <w:numFmt w:val="bullet"/>
      <w:lvlText w:val=""/>
      <w:lvlJc w:val="left"/>
      <w:pPr>
        <w:tabs>
          <w:tab w:val="num" w:pos="2880"/>
        </w:tabs>
        <w:ind w:left="2880" w:hanging="360"/>
      </w:pPr>
      <w:rPr>
        <w:rFonts w:ascii="Symbol" w:hAnsi="Symbol" w:hint="default"/>
        <w:sz w:val="20"/>
      </w:rPr>
    </w:lvl>
    <w:lvl w:ilvl="4" w:tplc="30D22EB2" w:tentative="1">
      <w:start w:val="1"/>
      <w:numFmt w:val="bullet"/>
      <w:lvlText w:val=""/>
      <w:lvlJc w:val="left"/>
      <w:pPr>
        <w:tabs>
          <w:tab w:val="num" w:pos="3600"/>
        </w:tabs>
        <w:ind w:left="3600" w:hanging="360"/>
      </w:pPr>
      <w:rPr>
        <w:rFonts w:ascii="Symbol" w:hAnsi="Symbol" w:hint="default"/>
        <w:sz w:val="20"/>
      </w:rPr>
    </w:lvl>
    <w:lvl w:ilvl="5" w:tplc="D1C4F976" w:tentative="1">
      <w:start w:val="1"/>
      <w:numFmt w:val="bullet"/>
      <w:lvlText w:val=""/>
      <w:lvlJc w:val="left"/>
      <w:pPr>
        <w:tabs>
          <w:tab w:val="num" w:pos="4320"/>
        </w:tabs>
        <w:ind w:left="4320" w:hanging="360"/>
      </w:pPr>
      <w:rPr>
        <w:rFonts w:ascii="Symbol" w:hAnsi="Symbol" w:hint="default"/>
        <w:sz w:val="20"/>
      </w:rPr>
    </w:lvl>
    <w:lvl w:ilvl="6" w:tplc="D272ED82" w:tentative="1">
      <w:start w:val="1"/>
      <w:numFmt w:val="bullet"/>
      <w:lvlText w:val=""/>
      <w:lvlJc w:val="left"/>
      <w:pPr>
        <w:tabs>
          <w:tab w:val="num" w:pos="5040"/>
        </w:tabs>
        <w:ind w:left="5040" w:hanging="360"/>
      </w:pPr>
      <w:rPr>
        <w:rFonts w:ascii="Symbol" w:hAnsi="Symbol" w:hint="default"/>
        <w:sz w:val="20"/>
      </w:rPr>
    </w:lvl>
    <w:lvl w:ilvl="7" w:tplc="2ED27508" w:tentative="1">
      <w:start w:val="1"/>
      <w:numFmt w:val="bullet"/>
      <w:lvlText w:val=""/>
      <w:lvlJc w:val="left"/>
      <w:pPr>
        <w:tabs>
          <w:tab w:val="num" w:pos="5760"/>
        </w:tabs>
        <w:ind w:left="5760" w:hanging="360"/>
      </w:pPr>
      <w:rPr>
        <w:rFonts w:ascii="Symbol" w:hAnsi="Symbol" w:hint="default"/>
        <w:sz w:val="20"/>
      </w:rPr>
    </w:lvl>
    <w:lvl w:ilvl="8" w:tplc="41222782"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A4841C4"/>
    <w:multiLevelType w:val="hybridMultilevel"/>
    <w:tmpl w:val="13B42190"/>
    <w:lvl w:ilvl="0" w:tplc="6FA6AE3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E0649CB"/>
    <w:multiLevelType w:val="hybridMultilevel"/>
    <w:tmpl w:val="19E02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FD4C97"/>
    <w:multiLevelType w:val="hybridMultilevel"/>
    <w:tmpl w:val="4120B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3661AB5"/>
    <w:multiLevelType w:val="multilevel"/>
    <w:tmpl w:val="97BC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5E55406"/>
    <w:multiLevelType w:val="hybridMultilevel"/>
    <w:tmpl w:val="4BF8F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86951A4"/>
    <w:multiLevelType w:val="multilevel"/>
    <w:tmpl w:val="E1BA3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C1B1EED"/>
    <w:multiLevelType w:val="hybridMultilevel"/>
    <w:tmpl w:val="4D7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F113475"/>
    <w:multiLevelType w:val="hybridMultilevel"/>
    <w:tmpl w:val="368042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3FAB4F73"/>
    <w:multiLevelType w:val="hybridMultilevel"/>
    <w:tmpl w:val="E9BA442A"/>
    <w:lvl w:ilvl="0" w:tplc="92DC726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FAF6F67"/>
    <w:multiLevelType w:val="multilevel"/>
    <w:tmpl w:val="2DF6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0606EEF"/>
    <w:multiLevelType w:val="hybridMultilevel"/>
    <w:tmpl w:val="15FA78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12328B1"/>
    <w:multiLevelType w:val="multilevel"/>
    <w:tmpl w:val="8954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140777B"/>
    <w:multiLevelType w:val="hybridMultilevel"/>
    <w:tmpl w:val="91A4A952"/>
    <w:lvl w:ilvl="0" w:tplc="04090001">
      <w:start w:val="1"/>
      <w:numFmt w:val="bullet"/>
      <w:lvlText w:val=""/>
      <w:lvlJc w:val="left"/>
      <w:pPr>
        <w:ind w:left="720" w:hanging="360"/>
      </w:pPr>
      <w:rPr>
        <w:rFonts w:ascii="Symbol" w:hAnsi="Symbol" w:hint="default"/>
      </w:rPr>
    </w:lvl>
    <w:lvl w:ilvl="1" w:tplc="8E40ABB2">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15927D5"/>
    <w:multiLevelType w:val="hybridMultilevel"/>
    <w:tmpl w:val="F6ACC8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215590A"/>
    <w:multiLevelType w:val="multilevel"/>
    <w:tmpl w:val="1CBA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2FF7C70"/>
    <w:multiLevelType w:val="hybridMultilevel"/>
    <w:tmpl w:val="9170E4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4" w15:restartNumberingAfterBreak="0">
    <w:nsid w:val="434623BE"/>
    <w:multiLevelType w:val="multilevel"/>
    <w:tmpl w:val="C0BC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3A140ED"/>
    <w:multiLevelType w:val="multilevel"/>
    <w:tmpl w:val="0D4E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3F83422"/>
    <w:multiLevelType w:val="hybridMultilevel"/>
    <w:tmpl w:val="6574AC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446B7555"/>
    <w:multiLevelType w:val="multilevel"/>
    <w:tmpl w:val="3E56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6C12586"/>
    <w:multiLevelType w:val="hybridMultilevel"/>
    <w:tmpl w:val="91749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1E6752"/>
    <w:multiLevelType w:val="hybridMultilevel"/>
    <w:tmpl w:val="F35257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96E4B6E"/>
    <w:multiLevelType w:val="multilevel"/>
    <w:tmpl w:val="E4E0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A8A434A"/>
    <w:multiLevelType w:val="hybridMultilevel"/>
    <w:tmpl w:val="4EE633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4C4710EC"/>
    <w:multiLevelType w:val="hybridMultilevel"/>
    <w:tmpl w:val="DFD0B5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4CB91630"/>
    <w:multiLevelType w:val="multilevel"/>
    <w:tmpl w:val="CF3A7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EA853A5"/>
    <w:multiLevelType w:val="hybridMultilevel"/>
    <w:tmpl w:val="3EA0CD50"/>
    <w:lvl w:ilvl="0" w:tplc="8E40ABB2">
      <w:numFmt w:val="bullet"/>
      <w:lvlText w:val="-"/>
      <w:lvlJc w:val="left"/>
      <w:pPr>
        <w:ind w:left="1080" w:hanging="360"/>
      </w:pPr>
      <w:rPr>
        <w:rFonts w:ascii="Calibri" w:eastAsiaTheme="minorHAnsi" w:hAnsi="Calibri"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EBB33F5"/>
    <w:multiLevelType w:val="multilevel"/>
    <w:tmpl w:val="DB0E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0A10639"/>
    <w:multiLevelType w:val="multilevel"/>
    <w:tmpl w:val="CFFC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28D322F"/>
    <w:multiLevelType w:val="hybridMultilevel"/>
    <w:tmpl w:val="C8B68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CF77D1"/>
    <w:multiLevelType w:val="hybridMultilevel"/>
    <w:tmpl w:val="9CFCF8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15:restartNumberingAfterBreak="0">
    <w:nsid w:val="549D479B"/>
    <w:multiLevelType w:val="multilevel"/>
    <w:tmpl w:val="9122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6222C4D"/>
    <w:multiLevelType w:val="hybridMultilevel"/>
    <w:tmpl w:val="F35257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675181C"/>
    <w:multiLevelType w:val="hybridMultilevel"/>
    <w:tmpl w:val="F5F098FA"/>
    <w:lvl w:ilvl="0" w:tplc="0409000F">
      <w:start w:val="1"/>
      <w:numFmt w:val="decimal"/>
      <w:lvlText w:val="%1."/>
      <w:lvlJc w:val="left"/>
      <w:pPr>
        <w:tabs>
          <w:tab w:val="num" w:pos="720"/>
        </w:tabs>
        <w:ind w:left="720" w:hanging="360"/>
      </w:pPr>
      <w:rPr>
        <w:rFonts w:hint="default"/>
      </w:rPr>
    </w:lvl>
    <w:lvl w:ilvl="1" w:tplc="788E7920" w:tentative="1">
      <w:start w:val="1"/>
      <w:numFmt w:val="bullet"/>
      <w:lvlText w:val="•"/>
      <w:lvlJc w:val="left"/>
      <w:pPr>
        <w:tabs>
          <w:tab w:val="num" w:pos="1440"/>
        </w:tabs>
        <w:ind w:left="1440" w:hanging="360"/>
      </w:pPr>
      <w:rPr>
        <w:rFonts w:ascii="Arial" w:hAnsi="Arial" w:hint="default"/>
      </w:rPr>
    </w:lvl>
    <w:lvl w:ilvl="2" w:tplc="6662542E">
      <w:numFmt w:val="bullet"/>
      <w:lvlText w:val=""/>
      <w:lvlJc w:val="left"/>
      <w:pPr>
        <w:tabs>
          <w:tab w:val="num" w:pos="2160"/>
        </w:tabs>
        <w:ind w:left="2160" w:hanging="360"/>
      </w:pPr>
      <w:rPr>
        <w:rFonts w:ascii="Wingdings" w:hAnsi="Wingdings" w:hint="default"/>
      </w:rPr>
    </w:lvl>
    <w:lvl w:ilvl="3" w:tplc="000C279E" w:tentative="1">
      <w:start w:val="1"/>
      <w:numFmt w:val="bullet"/>
      <w:lvlText w:val="•"/>
      <w:lvlJc w:val="left"/>
      <w:pPr>
        <w:tabs>
          <w:tab w:val="num" w:pos="2880"/>
        </w:tabs>
        <w:ind w:left="2880" w:hanging="360"/>
      </w:pPr>
      <w:rPr>
        <w:rFonts w:ascii="Arial" w:hAnsi="Arial" w:hint="default"/>
      </w:rPr>
    </w:lvl>
    <w:lvl w:ilvl="4" w:tplc="37DEC06E" w:tentative="1">
      <w:start w:val="1"/>
      <w:numFmt w:val="bullet"/>
      <w:lvlText w:val="•"/>
      <w:lvlJc w:val="left"/>
      <w:pPr>
        <w:tabs>
          <w:tab w:val="num" w:pos="3600"/>
        </w:tabs>
        <w:ind w:left="3600" w:hanging="360"/>
      </w:pPr>
      <w:rPr>
        <w:rFonts w:ascii="Arial" w:hAnsi="Arial" w:hint="default"/>
      </w:rPr>
    </w:lvl>
    <w:lvl w:ilvl="5" w:tplc="C5C215C2" w:tentative="1">
      <w:start w:val="1"/>
      <w:numFmt w:val="bullet"/>
      <w:lvlText w:val="•"/>
      <w:lvlJc w:val="left"/>
      <w:pPr>
        <w:tabs>
          <w:tab w:val="num" w:pos="4320"/>
        </w:tabs>
        <w:ind w:left="4320" w:hanging="360"/>
      </w:pPr>
      <w:rPr>
        <w:rFonts w:ascii="Arial" w:hAnsi="Arial" w:hint="default"/>
      </w:rPr>
    </w:lvl>
    <w:lvl w:ilvl="6" w:tplc="39D646E8" w:tentative="1">
      <w:start w:val="1"/>
      <w:numFmt w:val="bullet"/>
      <w:lvlText w:val="•"/>
      <w:lvlJc w:val="left"/>
      <w:pPr>
        <w:tabs>
          <w:tab w:val="num" w:pos="5040"/>
        </w:tabs>
        <w:ind w:left="5040" w:hanging="360"/>
      </w:pPr>
      <w:rPr>
        <w:rFonts w:ascii="Arial" w:hAnsi="Arial" w:hint="default"/>
      </w:rPr>
    </w:lvl>
    <w:lvl w:ilvl="7" w:tplc="AF1AEEB4" w:tentative="1">
      <w:start w:val="1"/>
      <w:numFmt w:val="bullet"/>
      <w:lvlText w:val="•"/>
      <w:lvlJc w:val="left"/>
      <w:pPr>
        <w:tabs>
          <w:tab w:val="num" w:pos="5760"/>
        </w:tabs>
        <w:ind w:left="5760" w:hanging="360"/>
      </w:pPr>
      <w:rPr>
        <w:rFonts w:ascii="Arial" w:hAnsi="Arial" w:hint="default"/>
      </w:rPr>
    </w:lvl>
    <w:lvl w:ilvl="8" w:tplc="0BE81ACA"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56D45345"/>
    <w:multiLevelType w:val="hybridMultilevel"/>
    <w:tmpl w:val="873450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8F61623"/>
    <w:multiLevelType w:val="multilevel"/>
    <w:tmpl w:val="C256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9D57BFE"/>
    <w:multiLevelType w:val="hybridMultilevel"/>
    <w:tmpl w:val="0498A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E97620"/>
    <w:multiLevelType w:val="hybridMultilevel"/>
    <w:tmpl w:val="26ECA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D747F6D"/>
    <w:multiLevelType w:val="multilevel"/>
    <w:tmpl w:val="9D4E66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EAB2278"/>
    <w:multiLevelType w:val="multilevel"/>
    <w:tmpl w:val="0F48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091608C"/>
    <w:multiLevelType w:val="multilevel"/>
    <w:tmpl w:val="5658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19C5E76"/>
    <w:multiLevelType w:val="multilevel"/>
    <w:tmpl w:val="9D4E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55B1BF1"/>
    <w:multiLevelType w:val="hybridMultilevel"/>
    <w:tmpl w:val="F5F098FA"/>
    <w:lvl w:ilvl="0" w:tplc="0409000F">
      <w:start w:val="1"/>
      <w:numFmt w:val="decimal"/>
      <w:lvlText w:val="%1."/>
      <w:lvlJc w:val="left"/>
      <w:pPr>
        <w:tabs>
          <w:tab w:val="num" w:pos="720"/>
        </w:tabs>
        <w:ind w:left="720" w:hanging="360"/>
      </w:pPr>
      <w:rPr>
        <w:rFonts w:hint="default"/>
      </w:rPr>
    </w:lvl>
    <w:lvl w:ilvl="1" w:tplc="788E7920" w:tentative="1">
      <w:start w:val="1"/>
      <w:numFmt w:val="bullet"/>
      <w:lvlText w:val="•"/>
      <w:lvlJc w:val="left"/>
      <w:pPr>
        <w:tabs>
          <w:tab w:val="num" w:pos="1440"/>
        </w:tabs>
        <w:ind w:left="1440" w:hanging="360"/>
      </w:pPr>
      <w:rPr>
        <w:rFonts w:ascii="Arial" w:hAnsi="Arial" w:hint="default"/>
      </w:rPr>
    </w:lvl>
    <w:lvl w:ilvl="2" w:tplc="6662542E">
      <w:numFmt w:val="bullet"/>
      <w:lvlText w:val=""/>
      <w:lvlJc w:val="left"/>
      <w:pPr>
        <w:tabs>
          <w:tab w:val="num" w:pos="2160"/>
        </w:tabs>
        <w:ind w:left="2160" w:hanging="360"/>
      </w:pPr>
      <w:rPr>
        <w:rFonts w:ascii="Wingdings" w:hAnsi="Wingdings" w:hint="default"/>
      </w:rPr>
    </w:lvl>
    <w:lvl w:ilvl="3" w:tplc="000C279E" w:tentative="1">
      <w:start w:val="1"/>
      <w:numFmt w:val="bullet"/>
      <w:lvlText w:val="•"/>
      <w:lvlJc w:val="left"/>
      <w:pPr>
        <w:tabs>
          <w:tab w:val="num" w:pos="2880"/>
        </w:tabs>
        <w:ind w:left="2880" w:hanging="360"/>
      </w:pPr>
      <w:rPr>
        <w:rFonts w:ascii="Arial" w:hAnsi="Arial" w:hint="default"/>
      </w:rPr>
    </w:lvl>
    <w:lvl w:ilvl="4" w:tplc="37DEC06E" w:tentative="1">
      <w:start w:val="1"/>
      <w:numFmt w:val="bullet"/>
      <w:lvlText w:val="•"/>
      <w:lvlJc w:val="left"/>
      <w:pPr>
        <w:tabs>
          <w:tab w:val="num" w:pos="3600"/>
        </w:tabs>
        <w:ind w:left="3600" w:hanging="360"/>
      </w:pPr>
      <w:rPr>
        <w:rFonts w:ascii="Arial" w:hAnsi="Arial" w:hint="default"/>
      </w:rPr>
    </w:lvl>
    <w:lvl w:ilvl="5" w:tplc="C5C215C2" w:tentative="1">
      <w:start w:val="1"/>
      <w:numFmt w:val="bullet"/>
      <w:lvlText w:val="•"/>
      <w:lvlJc w:val="left"/>
      <w:pPr>
        <w:tabs>
          <w:tab w:val="num" w:pos="4320"/>
        </w:tabs>
        <w:ind w:left="4320" w:hanging="360"/>
      </w:pPr>
      <w:rPr>
        <w:rFonts w:ascii="Arial" w:hAnsi="Arial" w:hint="default"/>
      </w:rPr>
    </w:lvl>
    <w:lvl w:ilvl="6" w:tplc="39D646E8" w:tentative="1">
      <w:start w:val="1"/>
      <w:numFmt w:val="bullet"/>
      <w:lvlText w:val="•"/>
      <w:lvlJc w:val="left"/>
      <w:pPr>
        <w:tabs>
          <w:tab w:val="num" w:pos="5040"/>
        </w:tabs>
        <w:ind w:left="5040" w:hanging="360"/>
      </w:pPr>
      <w:rPr>
        <w:rFonts w:ascii="Arial" w:hAnsi="Arial" w:hint="default"/>
      </w:rPr>
    </w:lvl>
    <w:lvl w:ilvl="7" w:tplc="AF1AEEB4" w:tentative="1">
      <w:start w:val="1"/>
      <w:numFmt w:val="bullet"/>
      <w:lvlText w:val="•"/>
      <w:lvlJc w:val="left"/>
      <w:pPr>
        <w:tabs>
          <w:tab w:val="num" w:pos="5760"/>
        </w:tabs>
        <w:ind w:left="5760" w:hanging="360"/>
      </w:pPr>
      <w:rPr>
        <w:rFonts w:ascii="Arial" w:hAnsi="Arial" w:hint="default"/>
      </w:rPr>
    </w:lvl>
    <w:lvl w:ilvl="8" w:tplc="0BE81ACA"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65FC4021"/>
    <w:multiLevelType w:val="multilevel"/>
    <w:tmpl w:val="9D4E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7AE5531"/>
    <w:multiLevelType w:val="hybridMultilevel"/>
    <w:tmpl w:val="E050DF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3" w15:restartNumberingAfterBreak="0">
    <w:nsid w:val="684A2BED"/>
    <w:multiLevelType w:val="hybridMultilevel"/>
    <w:tmpl w:val="B3569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606A8A"/>
    <w:multiLevelType w:val="hybridMultilevel"/>
    <w:tmpl w:val="0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355195"/>
    <w:multiLevelType w:val="hybridMultilevel"/>
    <w:tmpl w:val="F866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470C9B"/>
    <w:multiLevelType w:val="multilevel"/>
    <w:tmpl w:val="9D4E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9CF68DC"/>
    <w:multiLevelType w:val="hybridMultilevel"/>
    <w:tmpl w:val="353E1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F47187"/>
    <w:multiLevelType w:val="hybridMultilevel"/>
    <w:tmpl w:val="20140B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9" w15:restartNumberingAfterBreak="0">
    <w:nsid w:val="6B1561B4"/>
    <w:multiLevelType w:val="multilevel"/>
    <w:tmpl w:val="F5B0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C170929"/>
    <w:multiLevelType w:val="hybridMultilevel"/>
    <w:tmpl w:val="5A724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313D27"/>
    <w:multiLevelType w:val="multilevel"/>
    <w:tmpl w:val="9D4E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D327173"/>
    <w:multiLevelType w:val="multilevel"/>
    <w:tmpl w:val="E1BA3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D3C7137"/>
    <w:multiLevelType w:val="hybridMultilevel"/>
    <w:tmpl w:val="D326FF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ECD7244"/>
    <w:multiLevelType w:val="hybridMultilevel"/>
    <w:tmpl w:val="E0BE9CA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5" w15:restartNumberingAfterBreak="0">
    <w:nsid w:val="718679DF"/>
    <w:multiLevelType w:val="hybridMultilevel"/>
    <w:tmpl w:val="706C4216"/>
    <w:lvl w:ilvl="0" w:tplc="98EAEF5C">
      <w:start w:val="3"/>
      <w:numFmt w:val="decimal"/>
      <w:lvlText w:val="%1)"/>
      <w:lvlJc w:val="left"/>
      <w:pPr>
        <w:ind w:left="720" w:hanging="360"/>
      </w:pPr>
    </w:lvl>
    <w:lvl w:ilvl="1" w:tplc="46D24DF2">
      <w:start w:val="1"/>
      <w:numFmt w:val="lowerLetter"/>
      <w:lvlText w:val="%2."/>
      <w:lvlJc w:val="left"/>
      <w:pPr>
        <w:ind w:left="1440" w:hanging="360"/>
      </w:pPr>
    </w:lvl>
    <w:lvl w:ilvl="2" w:tplc="A93CDE4E">
      <w:start w:val="1"/>
      <w:numFmt w:val="lowerRoman"/>
      <w:lvlText w:val="%3."/>
      <w:lvlJc w:val="right"/>
      <w:pPr>
        <w:ind w:left="2160" w:hanging="180"/>
      </w:pPr>
    </w:lvl>
    <w:lvl w:ilvl="3" w:tplc="14243116">
      <w:start w:val="1"/>
      <w:numFmt w:val="decimal"/>
      <w:lvlText w:val="%4."/>
      <w:lvlJc w:val="left"/>
      <w:pPr>
        <w:ind w:left="2880" w:hanging="360"/>
      </w:pPr>
    </w:lvl>
    <w:lvl w:ilvl="4" w:tplc="A3FC999C">
      <w:start w:val="1"/>
      <w:numFmt w:val="lowerLetter"/>
      <w:lvlText w:val="%5."/>
      <w:lvlJc w:val="left"/>
      <w:pPr>
        <w:ind w:left="3600" w:hanging="360"/>
      </w:pPr>
    </w:lvl>
    <w:lvl w:ilvl="5" w:tplc="88B65936">
      <w:start w:val="1"/>
      <w:numFmt w:val="lowerRoman"/>
      <w:lvlText w:val="%6."/>
      <w:lvlJc w:val="right"/>
      <w:pPr>
        <w:ind w:left="4320" w:hanging="180"/>
      </w:pPr>
    </w:lvl>
    <w:lvl w:ilvl="6" w:tplc="E8F6E1EE">
      <w:start w:val="1"/>
      <w:numFmt w:val="decimal"/>
      <w:lvlText w:val="%7."/>
      <w:lvlJc w:val="left"/>
      <w:pPr>
        <w:ind w:left="5040" w:hanging="360"/>
      </w:pPr>
    </w:lvl>
    <w:lvl w:ilvl="7" w:tplc="00760DDC">
      <w:start w:val="1"/>
      <w:numFmt w:val="lowerLetter"/>
      <w:lvlText w:val="%8."/>
      <w:lvlJc w:val="left"/>
      <w:pPr>
        <w:ind w:left="5760" w:hanging="360"/>
      </w:pPr>
    </w:lvl>
    <w:lvl w:ilvl="8" w:tplc="EC460028">
      <w:start w:val="1"/>
      <w:numFmt w:val="lowerRoman"/>
      <w:lvlText w:val="%9."/>
      <w:lvlJc w:val="right"/>
      <w:pPr>
        <w:ind w:left="6480" w:hanging="180"/>
      </w:pPr>
    </w:lvl>
  </w:abstractNum>
  <w:abstractNum w:abstractNumId="96" w15:restartNumberingAfterBreak="0">
    <w:nsid w:val="74037593"/>
    <w:multiLevelType w:val="hybridMultilevel"/>
    <w:tmpl w:val="AD7ABCE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7" w15:restartNumberingAfterBreak="0">
    <w:nsid w:val="74D43243"/>
    <w:multiLevelType w:val="hybridMultilevel"/>
    <w:tmpl w:val="A01E0DB6"/>
    <w:lvl w:ilvl="0" w:tplc="32C657F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1E4E39"/>
    <w:multiLevelType w:val="multilevel"/>
    <w:tmpl w:val="280E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5C01D53"/>
    <w:multiLevelType w:val="multilevel"/>
    <w:tmpl w:val="5782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A027D95"/>
    <w:multiLevelType w:val="multilevel"/>
    <w:tmpl w:val="1CBA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B4F55CC"/>
    <w:multiLevelType w:val="hybridMultilevel"/>
    <w:tmpl w:val="9C00400A"/>
    <w:lvl w:ilvl="0" w:tplc="8E40ABB2">
      <w:numFmt w:val="bullet"/>
      <w:lvlText w:val="-"/>
      <w:lvlJc w:val="left"/>
      <w:pPr>
        <w:ind w:left="1080" w:hanging="360"/>
      </w:pPr>
      <w:rPr>
        <w:rFonts w:ascii="Calibri" w:eastAsiaTheme="minorHAnsi" w:hAnsi="Calibri"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7E6B340F"/>
    <w:multiLevelType w:val="hybridMultilevel"/>
    <w:tmpl w:val="E54C1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7FB81881"/>
    <w:multiLevelType w:val="multilevel"/>
    <w:tmpl w:val="3056B9B8"/>
    <w:lvl w:ilvl="0">
      <w:start w:val="1"/>
      <w:numFmt w:val="decimal"/>
      <w:pStyle w:val="Heading1"/>
      <w:lvlText w:val="%1"/>
      <w:lvlJc w:val="left"/>
      <w:pPr>
        <w:ind w:left="232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heme="majorHAnsi" w:hAnsiTheme="majorHAnsi" w:cstheme="majorHAnsi" w:hint="default"/>
        <w:b w:val="0"/>
        <w:bCs w:val="0"/>
        <w:sz w:val="24"/>
        <w:szCs w:val="24"/>
      </w:rPr>
    </w:lvl>
    <w:lvl w:ilvl="3">
      <w:start w:val="1"/>
      <w:numFmt w:val="decimal"/>
      <w:pStyle w:val="Heading4"/>
      <w:lvlText w:val="%1.%2.%3.%4"/>
      <w:lvlJc w:val="left"/>
      <w:pPr>
        <w:ind w:left="3294" w:hanging="864"/>
      </w:pPr>
      <w:rPr>
        <w:rFonts w:asciiTheme="majorHAnsi" w:hAnsiTheme="majorHAnsi" w:cstheme="majorHAnsi" w:hint="default"/>
        <w:sz w:val="22"/>
        <w:szCs w:val="22"/>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22521431">
    <w:abstractNumId w:val="103"/>
  </w:num>
  <w:num w:numId="2" w16cid:durableId="576405274">
    <w:abstractNumId w:val="80"/>
  </w:num>
  <w:num w:numId="3" w16cid:durableId="123931196">
    <w:abstractNumId w:val="78"/>
  </w:num>
  <w:num w:numId="4" w16cid:durableId="679624664">
    <w:abstractNumId w:val="76"/>
  </w:num>
  <w:num w:numId="5" w16cid:durableId="1380544736">
    <w:abstractNumId w:val="100"/>
  </w:num>
  <w:num w:numId="6" w16cid:durableId="2007201537">
    <w:abstractNumId w:val="89"/>
  </w:num>
  <w:num w:numId="7" w16cid:durableId="1888687391">
    <w:abstractNumId w:val="62"/>
  </w:num>
  <w:num w:numId="8" w16cid:durableId="1128276431">
    <w:abstractNumId w:val="56"/>
  </w:num>
  <w:num w:numId="9" w16cid:durableId="1384476114">
    <w:abstractNumId w:val="94"/>
  </w:num>
  <w:num w:numId="10" w16cid:durableId="1027171204">
    <w:abstractNumId w:val="42"/>
  </w:num>
  <w:num w:numId="11" w16cid:durableId="1629505086">
    <w:abstractNumId w:val="61"/>
  </w:num>
  <w:num w:numId="12" w16cid:durableId="2010979320">
    <w:abstractNumId w:val="83"/>
  </w:num>
  <w:num w:numId="13" w16cid:durableId="292298571">
    <w:abstractNumId w:val="20"/>
  </w:num>
  <w:num w:numId="14" w16cid:durableId="1630430743">
    <w:abstractNumId w:val="25"/>
  </w:num>
  <w:num w:numId="15" w16cid:durableId="1588147218">
    <w:abstractNumId w:val="33"/>
  </w:num>
  <w:num w:numId="16" w16cid:durableId="853999661">
    <w:abstractNumId w:val="69"/>
  </w:num>
  <w:num w:numId="17" w16cid:durableId="1793280625">
    <w:abstractNumId w:val="11"/>
  </w:num>
  <w:num w:numId="18" w16cid:durableId="464812981">
    <w:abstractNumId w:val="29"/>
  </w:num>
  <w:num w:numId="19" w16cid:durableId="1799103673">
    <w:abstractNumId w:val="53"/>
  </w:num>
  <w:num w:numId="20" w16cid:durableId="1206025532">
    <w:abstractNumId w:val="50"/>
  </w:num>
  <w:num w:numId="21" w16cid:durableId="813529430">
    <w:abstractNumId w:val="53"/>
  </w:num>
  <w:num w:numId="22" w16cid:durableId="603028621">
    <w:abstractNumId w:val="87"/>
  </w:num>
  <w:num w:numId="23" w16cid:durableId="2120031165">
    <w:abstractNumId w:val="81"/>
  </w:num>
  <w:num w:numId="24" w16cid:durableId="1449473637">
    <w:abstractNumId w:val="16"/>
  </w:num>
  <w:num w:numId="25" w16cid:durableId="1102065855">
    <w:abstractNumId w:val="37"/>
  </w:num>
  <w:num w:numId="26" w16cid:durableId="592277107">
    <w:abstractNumId w:val="9"/>
  </w:num>
  <w:num w:numId="27" w16cid:durableId="191771300">
    <w:abstractNumId w:val="86"/>
  </w:num>
  <w:num w:numId="28" w16cid:durableId="690958022">
    <w:abstractNumId w:val="79"/>
  </w:num>
  <w:num w:numId="29" w16cid:durableId="749622656">
    <w:abstractNumId w:val="91"/>
  </w:num>
  <w:num w:numId="30" w16cid:durableId="822963875">
    <w:abstractNumId w:val="72"/>
  </w:num>
  <w:num w:numId="31" w16cid:durableId="2124572377">
    <w:abstractNumId w:val="93"/>
  </w:num>
  <w:num w:numId="32" w16cid:durableId="660887778">
    <w:abstractNumId w:val="30"/>
  </w:num>
  <w:num w:numId="33" w16cid:durableId="1608468600">
    <w:abstractNumId w:val="52"/>
  </w:num>
  <w:num w:numId="34" w16cid:durableId="1324434591">
    <w:abstractNumId w:val="10"/>
  </w:num>
  <w:num w:numId="35" w16cid:durableId="215967648">
    <w:abstractNumId w:val="58"/>
  </w:num>
  <w:num w:numId="36" w16cid:durableId="443577907">
    <w:abstractNumId w:val="67"/>
  </w:num>
  <w:num w:numId="37" w16cid:durableId="1275751390">
    <w:abstractNumId w:val="59"/>
  </w:num>
  <w:num w:numId="38" w16cid:durableId="1098217451">
    <w:abstractNumId w:val="5"/>
  </w:num>
  <w:num w:numId="39" w16cid:durableId="1349914954">
    <w:abstractNumId w:val="48"/>
  </w:num>
  <w:num w:numId="40" w16cid:durableId="999694253">
    <w:abstractNumId w:val="65"/>
  </w:num>
  <w:num w:numId="41" w16cid:durableId="978222897">
    <w:abstractNumId w:val="77"/>
  </w:num>
  <w:num w:numId="42" w16cid:durableId="543294168">
    <w:abstractNumId w:val="98"/>
  </w:num>
  <w:num w:numId="43" w16cid:durableId="694768121">
    <w:abstractNumId w:val="68"/>
  </w:num>
  <w:num w:numId="44" w16cid:durableId="673532097">
    <w:abstractNumId w:val="0"/>
  </w:num>
  <w:num w:numId="45" w16cid:durableId="871459019">
    <w:abstractNumId w:val="66"/>
  </w:num>
  <w:num w:numId="46" w16cid:durableId="718894245">
    <w:abstractNumId w:val="84"/>
  </w:num>
  <w:num w:numId="47" w16cid:durableId="467747348">
    <w:abstractNumId w:val="75"/>
  </w:num>
  <w:num w:numId="48" w16cid:durableId="834880449">
    <w:abstractNumId w:val="12"/>
  </w:num>
  <w:num w:numId="49" w16cid:durableId="912130561">
    <w:abstractNumId w:val="57"/>
  </w:num>
  <w:num w:numId="50" w16cid:durableId="966354636">
    <w:abstractNumId w:val="13"/>
  </w:num>
  <w:num w:numId="51" w16cid:durableId="1766682852">
    <w:abstractNumId w:val="7"/>
  </w:num>
  <w:num w:numId="52" w16cid:durableId="1007295965">
    <w:abstractNumId w:val="47"/>
  </w:num>
  <w:num w:numId="53" w16cid:durableId="630477577">
    <w:abstractNumId w:val="60"/>
  </w:num>
  <w:num w:numId="54" w16cid:durableId="231932644">
    <w:abstractNumId w:val="40"/>
  </w:num>
  <w:num w:numId="55" w16cid:durableId="1706981660">
    <w:abstractNumId w:val="36"/>
  </w:num>
  <w:num w:numId="56" w16cid:durableId="631249575">
    <w:abstractNumId w:val="41"/>
  </w:num>
  <w:num w:numId="57" w16cid:durableId="1688362090">
    <w:abstractNumId w:val="49"/>
  </w:num>
  <w:num w:numId="58" w16cid:durableId="1816793218">
    <w:abstractNumId w:val="63"/>
  </w:num>
  <w:num w:numId="59" w16cid:durableId="669678482">
    <w:abstractNumId w:val="92"/>
  </w:num>
  <w:num w:numId="60" w16cid:durableId="71663506">
    <w:abstractNumId w:val="43"/>
  </w:num>
  <w:num w:numId="61" w16cid:durableId="1635283196">
    <w:abstractNumId w:val="19"/>
  </w:num>
  <w:num w:numId="62" w16cid:durableId="1794329523">
    <w:abstractNumId w:val="88"/>
  </w:num>
  <w:num w:numId="63" w16cid:durableId="642999534">
    <w:abstractNumId w:val="82"/>
  </w:num>
  <w:num w:numId="64" w16cid:durableId="1001659551">
    <w:abstractNumId w:val="18"/>
  </w:num>
  <w:num w:numId="65" w16cid:durableId="1820415619">
    <w:abstractNumId w:val="31"/>
  </w:num>
  <w:num w:numId="66" w16cid:durableId="706414870">
    <w:abstractNumId w:val="45"/>
  </w:num>
  <w:num w:numId="67" w16cid:durableId="995766992">
    <w:abstractNumId w:val="27"/>
  </w:num>
  <w:num w:numId="68" w16cid:durableId="479617344">
    <w:abstractNumId w:val="71"/>
  </w:num>
  <w:num w:numId="69" w16cid:durableId="1392734826">
    <w:abstractNumId w:val="22"/>
  </w:num>
  <w:num w:numId="70" w16cid:durableId="910776818">
    <w:abstractNumId w:val="26"/>
  </w:num>
  <w:num w:numId="71" w16cid:durableId="1198662249">
    <w:abstractNumId w:val="45"/>
  </w:num>
  <w:num w:numId="72" w16cid:durableId="590697119">
    <w:abstractNumId w:val="14"/>
  </w:num>
  <w:num w:numId="73" w16cid:durableId="939794274">
    <w:abstractNumId w:val="1"/>
  </w:num>
  <w:num w:numId="74" w16cid:durableId="1063261123">
    <w:abstractNumId w:val="90"/>
  </w:num>
  <w:num w:numId="75" w16cid:durableId="586378418">
    <w:abstractNumId w:val="101"/>
  </w:num>
  <w:num w:numId="76" w16cid:durableId="1192887090">
    <w:abstractNumId w:val="64"/>
  </w:num>
  <w:num w:numId="77" w16cid:durableId="2108846711">
    <w:abstractNumId w:val="55"/>
  </w:num>
  <w:num w:numId="78" w16cid:durableId="533427043">
    <w:abstractNumId w:val="102"/>
  </w:num>
  <w:num w:numId="79" w16cid:durableId="885065100">
    <w:abstractNumId w:val="17"/>
  </w:num>
  <w:num w:numId="80" w16cid:durableId="917523135">
    <w:abstractNumId w:val="73"/>
  </w:num>
  <w:num w:numId="81" w16cid:durableId="1398016003">
    <w:abstractNumId w:val="34"/>
  </w:num>
  <w:num w:numId="82" w16cid:durableId="232587377">
    <w:abstractNumId w:val="23"/>
  </w:num>
  <w:num w:numId="83" w16cid:durableId="157698710">
    <w:abstractNumId w:val="39"/>
  </w:num>
  <w:num w:numId="84" w16cid:durableId="393703273">
    <w:abstractNumId w:val="8"/>
  </w:num>
  <w:num w:numId="85" w16cid:durableId="1910534851">
    <w:abstractNumId w:val="28"/>
  </w:num>
  <w:num w:numId="86" w16cid:durableId="2120637510">
    <w:abstractNumId w:val="4"/>
  </w:num>
  <w:num w:numId="87" w16cid:durableId="460542429">
    <w:abstractNumId w:val="46"/>
  </w:num>
  <w:num w:numId="88" w16cid:durableId="34734185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83908244">
    <w:abstractNumId w:val="38"/>
  </w:num>
  <w:num w:numId="90" w16cid:durableId="60492331">
    <w:abstractNumId w:val="6"/>
  </w:num>
  <w:num w:numId="91" w16cid:durableId="56169281">
    <w:abstractNumId w:val="3"/>
  </w:num>
  <w:num w:numId="92" w16cid:durableId="888343793">
    <w:abstractNumId w:val="35"/>
  </w:num>
  <w:num w:numId="93" w16cid:durableId="1813058523">
    <w:abstractNumId w:val="24"/>
  </w:num>
  <w:num w:numId="94" w16cid:durableId="834302106">
    <w:abstractNumId w:val="32"/>
  </w:num>
  <w:num w:numId="95" w16cid:durableId="87896067">
    <w:abstractNumId w:val="54"/>
  </w:num>
  <w:num w:numId="96" w16cid:durableId="1952739866">
    <w:abstractNumId w:val="97"/>
  </w:num>
  <w:num w:numId="97" w16cid:durableId="915746706">
    <w:abstractNumId w:val="74"/>
  </w:num>
  <w:num w:numId="98" w16cid:durableId="497549358">
    <w:abstractNumId w:val="99"/>
  </w:num>
  <w:num w:numId="99" w16cid:durableId="1131555202">
    <w:abstractNumId w:val="2"/>
  </w:num>
  <w:num w:numId="100" w16cid:durableId="1448162603">
    <w:abstractNumId w:val="70"/>
  </w:num>
  <w:num w:numId="101" w16cid:durableId="1048258842">
    <w:abstractNumId w:val="51"/>
  </w:num>
  <w:num w:numId="102" w16cid:durableId="211310337">
    <w:abstractNumId w:val="15"/>
  </w:num>
  <w:num w:numId="103" w16cid:durableId="193076379">
    <w:abstractNumId w:val="44"/>
  </w:num>
  <w:num w:numId="104" w16cid:durableId="1280382615">
    <w:abstractNumId w:val="21"/>
  </w:num>
  <w:num w:numId="105" w16cid:durableId="155340433">
    <w:abstractNumId w:val="95"/>
  </w:num>
  <w:num w:numId="106" w16cid:durableId="1281954059">
    <w:abstractNumId w:val="96"/>
  </w:num>
  <w:num w:numId="107" w16cid:durableId="1170177881">
    <w:abstractNumId w:val="85"/>
  </w:num>
  <w:numIdMacAtCleanup w:val="10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ens, Roel">
    <w15:presenceInfo w15:providerId="AD" w15:userId="S::roel.geens@fluke.com::56072dc3-3277-4069-8410-3421cf762eda"/>
  </w15:person>
  <w15:person w15:author="Acharya, Pooja">
    <w15:presenceInfo w15:providerId="AD" w15:userId="S::pooja.acharya@fluke.com::18133458-82f3-4fa6-b389-554e4cce72d6"/>
  </w15:person>
  <w15:person w15:author="Gratton, Andrea">
    <w15:presenceInfo w15:providerId="AD" w15:userId="S::andrea.gratton@fluke.com::29a4a69a-3b2d-43b2-a5b5-c69a1c24e486"/>
  </w15:person>
  <w15:person w15:author="Zhou, Shelley">
    <w15:presenceInfo w15:providerId="AD" w15:userId="S::shelley.zhou@fluke.com::e58a7045-fad2-4dd6-98d7-2a8fa7ec475c"/>
  </w15:person>
  <w15:person w15:author="Abramowicz, Przemek">
    <w15:presenceInfo w15:providerId="AD" w15:userId="S::przemek.abramowicz@fluke.com::bb8afe85-7186-4c0d-bb98-52b6d9fdb564"/>
  </w15:person>
  <w15:person w15:author="Moeller, Jim">
    <w15:presenceInfo w15:providerId="AD" w15:userId="S::jim.moeller@fluke.com::5b14313a-14d0-4520-bc03-4f9efdc23a10"/>
  </w15:person>
  <w15:person w15:author="Belkhode, Sandeep">
    <w15:presenceInfo w15:providerId="AD" w15:userId="S::sandeep.belkhode@fluke.com::85dd1ac5-d271-40da-b92f-c0395a59721b"/>
  </w15:person>
  <w15:person w15:author="Katz, Luis A">
    <w15:presenceInfo w15:providerId="AD" w15:userId="S::luis.katz@fluke.com::eabb383b-f60c-466b-a57d-ea7afad72330"/>
  </w15:person>
  <w15:person w15:author="Oyarzun, Tom">
    <w15:presenceInfo w15:providerId="AD" w15:userId="S::tom.oyarzun@fluke.com::2d9cc657-4c86-47ff-8015-f27ea20b5823"/>
  </w15:person>
  <w15:person w15:author="Acharya, Pooja [2]">
    <w15:presenceInfo w15:providerId="None" w15:userId="Acharya, Pooja"/>
  </w15:person>
  <w15:person w15:author="Manyanga, Taashi">
    <w15:presenceInfo w15:providerId="AD" w15:userId="S::taashi.manyanga@fluke.com::3ad87ec1-67e9-442d-9518-fb86b65a83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1MDUwtTQxM7YwNDZT0lEKTi0uzszPAykwrAUAZCk6GywAAAA="/>
  </w:docVars>
  <w:rsids>
    <w:rsidRoot w:val="00DB4B69"/>
    <w:rsid w:val="00000975"/>
    <w:rsid w:val="000014A1"/>
    <w:rsid w:val="000016F4"/>
    <w:rsid w:val="00001767"/>
    <w:rsid w:val="00002A1C"/>
    <w:rsid w:val="00002BB2"/>
    <w:rsid w:val="000033F0"/>
    <w:rsid w:val="000037B1"/>
    <w:rsid w:val="00003CFA"/>
    <w:rsid w:val="00004B96"/>
    <w:rsid w:val="00004D3B"/>
    <w:rsid w:val="00004DEA"/>
    <w:rsid w:val="00005492"/>
    <w:rsid w:val="00005559"/>
    <w:rsid w:val="00005AB4"/>
    <w:rsid w:val="00006007"/>
    <w:rsid w:val="00006084"/>
    <w:rsid w:val="000061B8"/>
    <w:rsid w:val="00006302"/>
    <w:rsid w:val="0000649D"/>
    <w:rsid w:val="00006A0F"/>
    <w:rsid w:val="00006A38"/>
    <w:rsid w:val="00006BB8"/>
    <w:rsid w:val="000070EC"/>
    <w:rsid w:val="00007204"/>
    <w:rsid w:val="00007D20"/>
    <w:rsid w:val="00008631"/>
    <w:rsid w:val="000103CC"/>
    <w:rsid w:val="000105C7"/>
    <w:rsid w:val="000106FF"/>
    <w:rsid w:val="0001082B"/>
    <w:rsid w:val="00010A68"/>
    <w:rsid w:val="00010B28"/>
    <w:rsid w:val="00010CF1"/>
    <w:rsid w:val="0001198F"/>
    <w:rsid w:val="00011C7D"/>
    <w:rsid w:val="000124B7"/>
    <w:rsid w:val="0001299B"/>
    <w:rsid w:val="000129A6"/>
    <w:rsid w:val="00012A63"/>
    <w:rsid w:val="00012DB8"/>
    <w:rsid w:val="00012DD1"/>
    <w:rsid w:val="00012FAB"/>
    <w:rsid w:val="00013D4F"/>
    <w:rsid w:val="000141DD"/>
    <w:rsid w:val="000149AA"/>
    <w:rsid w:val="00014AD0"/>
    <w:rsid w:val="000152F7"/>
    <w:rsid w:val="00015792"/>
    <w:rsid w:val="00015981"/>
    <w:rsid w:val="00015AA2"/>
    <w:rsid w:val="00015E46"/>
    <w:rsid w:val="00015FC2"/>
    <w:rsid w:val="000169A6"/>
    <w:rsid w:val="00016BC8"/>
    <w:rsid w:val="00016DFD"/>
    <w:rsid w:val="00016FAD"/>
    <w:rsid w:val="000173B1"/>
    <w:rsid w:val="00017D8E"/>
    <w:rsid w:val="000208FA"/>
    <w:rsid w:val="00020D54"/>
    <w:rsid w:val="00021DE3"/>
    <w:rsid w:val="000232AA"/>
    <w:rsid w:val="000234D4"/>
    <w:rsid w:val="0002372E"/>
    <w:rsid w:val="00023861"/>
    <w:rsid w:val="00023A87"/>
    <w:rsid w:val="00023AD3"/>
    <w:rsid w:val="00023E90"/>
    <w:rsid w:val="00023FA4"/>
    <w:rsid w:val="00024171"/>
    <w:rsid w:val="00024EB3"/>
    <w:rsid w:val="00025C71"/>
    <w:rsid w:val="00026959"/>
    <w:rsid w:val="000270EC"/>
    <w:rsid w:val="000271BE"/>
    <w:rsid w:val="00027684"/>
    <w:rsid w:val="00027A91"/>
    <w:rsid w:val="00030AD1"/>
    <w:rsid w:val="00030CFB"/>
    <w:rsid w:val="00031AB5"/>
    <w:rsid w:val="00031F3E"/>
    <w:rsid w:val="0003262F"/>
    <w:rsid w:val="000326A0"/>
    <w:rsid w:val="00032BA9"/>
    <w:rsid w:val="000331BD"/>
    <w:rsid w:val="000333C1"/>
    <w:rsid w:val="000335C8"/>
    <w:rsid w:val="000338AE"/>
    <w:rsid w:val="00033E03"/>
    <w:rsid w:val="00033E20"/>
    <w:rsid w:val="00040771"/>
    <w:rsid w:val="000407A5"/>
    <w:rsid w:val="00040A45"/>
    <w:rsid w:val="00040E73"/>
    <w:rsid w:val="0004158B"/>
    <w:rsid w:val="0004174A"/>
    <w:rsid w:val="0004223E"/>
    <w:rsid w:val="0004239C"/>
    <w:rsid w:val="000435F9"/>
    <w:rsid w:val="00043A11"/>
    <w:rsid w:val="00043D01"/>
    <w:rsid w:val="000446D2"/>
    <w:rsid w:val="00045E72"/>
    <w:rsid w:val="00046A28"/>
    <w:rsid w:val="00046BAD"/>
    <w:rsid w:val="0004744C"/>
    <w:rsid w:val="000476C4"/>
    <w:rsid w:val="00047994"/>
    <w:rsid w:val="000504AC"/>
    <w:rsid w:val="00050AB1"/>
    <w:rsid w:val="00051AA9"/>
    <w:rsid w:val="00052358"/>
    <w:rsid w:val="000527DC"/>
    <w:rsid w:val="00052867"/>
    <w:rsid w:val="00053304"/>
    <w:rsid w:val="000537A3"/>
    <w:rsid w:val="000538A1"/>
    <w:rsid w:val="00053E45"/>
    <w:rsid w:val="00054143"/>
    <w:rsid w:val="00054623"/>
    <w:rsid w:val="000552CB"/>
    <w:rsid w:val="000564FD"/>
    <w:rsid w:val="00056D34"/>
    <w:rsid w:val="00056E02"/>
    <w:rsid w:val="000570AE"/>
    <w:rsid w:val="00057750"/>
    <w:rsid w:val="0006090F"/>
    <w:rsid w:val="000618C9"/>
    <w:rsid w:val="000621E1"/>
    <w:rsid w:val="00062E4F"/>
    <w:rsid w:val="000635EE"/>
    <w:rsid w:val="00063819"/>
    <w:rsid w:val="000640D3"/>
    <w:rsid w:val="0006432F"/>
    <w:rsid w:val="00064705"/>
    <w:rsid w:val="00064A76"/>
    <w:rsid w:val="00064F1C"/>
    <w:rsid w:val="00065534"/>
    <w:rsid w:val="0006593F"/>
    <w:rsid w:val="0006595B"/>
    <w:rsid w:val="00065E1D"/>
    <w:rsid w:val="00065F25"/>
    <w:rsid w:val="000660D2"/>
    <w:rsid w:val="00066845"/>
    <w:rsid w:val="00066C2E"/>
    <w:rsid w:val="00067453"/>
    <w:rsid w:val="00067734"/>
    <w:rsid w:val="00067992"/>
    <w:rsid w:val="00067A91"/>
    <w:rsid w:val="000702B6"/>
    <w:rsid w:val="00070430"/>
    <w:rsid w:val="00070683"/>
    <w:rsid w:val="0007108D"/>
    <w:rsid w:val="000722AC"/>
    <w:rsid w:val="0007266E"/>
    <w:rsid w:val="00073338"/>
    <w:rsid w:val="0007447F"/>
    <w:rsid w:val="000745C5"/>
    <w:rsid w:val="000745E1"/>
    <w:rsid w:val="00074D6E"/>
    <w:rsid w:val="00074E24"/>
    <w:rsid w:val="000751AC"/>
    <w:rsid w:val="000751B3"/>
    <w:rsid w:val="000752FA"/>
    <w:rsid w:val="000756A5"/>
    <w:rsid w:val="00076605"/>
    <w:rsid w:val="000767EC"/>
    <w:rsid w:val="00076C35"/>
    <w:rsid w:val="00077485"/>
    <w:rsid w:val="00077606"/>
    <w:rsid w:val="00077F72"/>
    <w:rsid w:val="00080511"/>
    <w:rsid w:val="000810B1"/>
    <w:rsid w:val="0008191B"/>
    <w:rsid w:val="0008309E"/>
    <w:rsid w:val="000835D0"/>
    <w:rsid w:val="00083A41"/>
    <w:rsid w:val="0008402F"/>
    <w:rsid w:val="000842E0"/>
    <w:rsid w:val="00084659"/>
    <w:rsid w:val="00084BBA"/>
    <w:rsid w:val="00084DA3"/>
    <w:rsid w:val="00085AE0"/>
    <w:rsid w:val="00085CC8"/>
    <w:rsid w:val="0008673C"/>
    <w:rsid w:val="000868FB"/>
    <w:rsid w:val="00086B14"/>
    <w:rsid w:val="0008737B"/>
    <w:rsid w:val="00087F18"/>
    <w:rsid w:val="000902AD"/>
    <w:rsid w:val="000906CC"/>
    <w:rsid w:val="000906D6"/>
    <w:rsid w:val="00091126"/>
    <w:rsid w:val="00092210"/>
    <w:rsid w:val="000924C5"/>
    <w:rsid w:val="00093115"/>
    <w:rsid w:val="0009354E"/>
    <w:rsid w:val="0009368E"/>
    <w:rsid w:val="00093927"/>
    <w:rsid w:val="00093A67"/>
    <w:rsid w:val="00093AD9"/>
    <w:rsid w:val="00094090"/>
    <w:rsid w:val="00094525"/>
    <w:rsid w:val="000953D9"/>
    <w:rsid w:val="00095EA4"/>
    <w:rsid w:val="000961B5"/>
    <w:rsid w:val="000961F7"/>
    <w:rsid w:val="00096FC9"/>
    <w:rsid w:val="00097823"/>
    <w:rsid w:val="000A0716"/>
    <w:rsid w:val="000A0AB1"/>
    <w:rsid w:val="000A0FD2"/>
    <w:rsid w:val="000A10B2"/>
    <w:rsid w:val="000A226B"/>
    <w:rsid w:val="000A24EA"/>
    <w:rsid w:val="000A2DA2"/>
    <w:rsid w:val="000A4277"/>
    <w:rsid w:val="000A44AF"/>
    <w:rsid w:val="000A457B"/>
    <w:rsid w:val="000A4593"/>
    <w:rsid w:val="000A4898"/>
    <w:rsid w:val="000A48E6"/>
    <w:rsid w:val="000A4A7A"/>
    <w:rsid w:val="000A4D86"/>
    <w:rsid w:val="000A5A2F"/>
    <w:rsid w:val="000A5C06"/>
    <w:rsid w:val="000A680A"/>
    <w:rsid w:val="000A7581"/>
    <w:rsid w:val="000A766C"/>
    <w:rsid w:val="000A7852"/>
    <w:rsid w:val="000A78ED"/>
    <w:rsid w:val="000A793C"/>
    <w:rsid w:val="000B017A"/>
    <w:rsid w:val="000B042E"/>
    <w:rsid w:val="000B07D6"/>
    <w:rsid w:val="000B0EDB"/>
    <w:rsid w:val="000B0EE8"/>
    <w:rsid w:val="000B1013"/>
    <w:rsid w:val="000B1090"/>
    <w:rsid w:val="000B20CD"/>
    <w:rsid w:val="000B283D"/>
    <w:rsid w:val="000B2867"/>
    <w:rsid w:val="000B2925"/>
    <w:rsid w:val="000B3BD4"/>
    <w:rsid w:val="000B46F4"/>
    <w:rsid w:val="000B4812"/>
    <w:rsid w:val="000B4A57"/>
    <w:rsid w:val="000B5720"/>
    <w:rsid w:val="000B5809"/>
    <w:rsid w:val="000B5882"/>
    <w:rsid w:val="000B5DD3"/>
    <w:rsid w:val="000B6761"/>
    <w:rsid w:val="000B6AB1"/>
    <w:rsid w:val="000B7C86"/>
    <w:rsid w:val="000C0031"/>
    <w:rsid w:val="000C039F"/>
    <w:rsid w:val="000C0652"/>
    <w:rsid w:val="000C080D"/>
    <w:rsid w:val="000C16C0"/>
    <w:rsid w:val="000C1C55"/>
    <w:rsid w:val="000C1D06"/>
    <w:rsid w:val="000C2559"/>
    <w:rsid w:val="000C288D"/>
    <w:rsid w:val="000C37FA"/>
    <w:rsid w:val="000C3B0B"/>
    <w:rsid w:val="000C4181"/>
    <w:rsid w:val="000C42F4"/>
    <w:rsid w:val="000C4A44"/>
    <w:rsid w:val="000C4A77"/>
    <w:rsid w:val="000C4C79"/>
    <w:rsid w:val="000C4F12"/>
    <w:rsid w:val="000C585D"/>
    <w:rsid w:val="000C5D53"/>
    <w:rsid w:val="000C5EA6"/>
    <w:rsid w:val="000C6120"/>
    <w:rsid w:val="000C6650"/>
    <w:rsid w:val="000C6A8A"/>
    <w:rsid w:val="000C6B4C"/>
    <w:rsid w:val="000C73C9"/>
    <w:rsid w:val="000C7744"/>
    <w:rsid w:val="000C7867"/>
    <w:rsid w:val="000C7A2D"/>
    <w:rsid w:val="000D01DD"/>
    <w:rsid w:val="000D04BC"/>
    <w:rsid w:val="000D0511"/>
    <w:rsid w:val="000D072D"/>
    <w:rsid w:val="000D0772"/>
    <w:rsid w:val="000D10DE"/>
    <w:rsid w:val="000D1574"/>
    <w:rsid w:val="000D2498"/>
    <w:rsid w:val="000D2851"/>
    <w:rsid w:val="000D299C"/>
    <w:rsid w:val="000D2C73"/>
    <w:rsid w:val="000D2D2A"/>
    <w:rsid w:val="000D32D6"/>
    <w:rsid w:val="000D352C"/>
    <w:rsid w:val="000D38C0"/>
    <w:rsid w:val="000D3F77"/>
    <w:rsid w:val="000D43DD"/>
    <w:rsid w:val="000D4B2C"/>
    <w:rsid w:val="000D5224"/>
    <w:rsid w:val="000D5271"/>
    <w:rsid w:val="000D555A"/>
    <w:rsid w:val="000D56A5"/>
    <w:rsid w:val="000D5DF9"/>
    <w:rsid w:val="000D6738"/>
    <w:rsid w:val="000D78F2"/>
    <w:rsid w:val="000D794C"/>
    <w:rsid w:val="000E01A0"/>
    <w:rsid w:val="000E02EC"/>
    <w:rsid w:val="000E043B"/>
    <w:rsid w:val="000E0983"/>
    <w:rsid w:val="000E0BBA"/>
    <w:rsid w:val="000E0FC5"/>
    <w:rsid w:val="000E12CF"/>
    <w:rsid w:val="000E171B"/>
    <w:rsid w:val="000E1B81"/>
    <w:rsid w:val="000E1F89"/>
    <w:rsid w:val="000E27A6"/>
    <w:rsid w:val="000E2AF6"/>
    <w:rsid w:val="000E2CB5"/>
    <w:rsid w:val="000E325C"/>
    <w:rsid w:val="000E363B"/>
    <w:rsid w:val="000E37DC"/>
    <w:rsid w:val="000E3B76"/>
    <w:rsid w:val="000E458E"/>
    <w:rsid w:val="000E4D3F"/>
    <w:rsid w:val="000E4F3C"/>
    <w:rsid w:val="000E6E7E"/>
    <w:rsid w:val="000E7BA8"/>
    <w:rsid w:val="000F0174"/>
    <w:rsid w:val="000F1BBD"/>
    <w:rsid w:val="000F213C"/>
    <w:rsid w:val="000F252C"/>
    <w:rsid w:val="000F256A"/>
    <w:rsid w:val="000F28E0"/>
    <w:rsid w:val="000F29EC"/>
    <w:rsid w:val="000F3147"/>
    <w:rsid w:val="000F3ECB"/>
    <w:rsid w:val="000F460D"/>
    <w:rsid w:val="000F47C2"/>
    <w:rsid w:val="000F48C2"/>
    <w:rsid w:val="000F4D58"/>
    <w:rsid w:val="000F536D"/>
    <w:rsid w:val="000F542A"/>
    <w:rsid w:val="000F561F"/>
    <w:rsid w:val="000F60C7"/>
    <w:rsid w:val="000F6270"/>
    <w:rsid w:val="000F6686"/>
    <w:rsid w:val="001005F9"/>
    <w:rsid w:val="00101393"/>
    <w:rsid w:val="00101447"/>
    <w:rsid w:val="001019D6"/>
    <w:rsid w:val="00101D6B"/>
    <w:rsid w:val="00101EE9"/>
    <w:rsid w:val="0010204D"/>
    <w:rsid w:val="001024B4"/>
    <w:rsid w:val="00102818"/>
    <w:rsid w:val="0010283C"/>
    <w:rsid w:val="00102BBA"/>
    <w:rsid w:val="00102E69"/>
    <w:rsid w:val="001035AC"/>
    <w:rsid w:val="0010364F"/>
    <w:rsid w:val="00103BBF"/>
    <w:rsid w:val="00104CC5"/>
    <w:rsid w:val="00104DFC"/>
    <w:rsid w:val="0010590E"/>
    <w:rsid w:val="00105D5F"/>
    <w:rsid w:val="0010653D"/>
    <w:rsid w:val="0010666E"/>
    <w:rsid w:val="00111963"/>
    <w:rsid w:val="00111CE0"/>
    <w:rsid w:val="001125F1"/>
    <w:rsid w:val="0011293E"/>
    <w:rsid w:val="0011299E"/>
    <w:rsid w:val="00112D39"/>
    <w:rsid w:val="00112FF2"/>
    <w:rsid w:val="001130CE"/>
    <w:rsid w:val="0011317D"/>
    <w:rsid w:val="0011356C"/>
    <w:rsid w:val="001136ED"/>
    <w:rsid w:val="00113E50"/>
    <w:rsid w:val="00113F1A"/>
    <w:rsid w:val="0011404A"/>
    <w:rsid w:val="00114313"/>
    <w:rsid w:val="00114448"/>
    <w:rsid w:val="00114693"/>
    <w:rsid w:val="00114B63"/>
    <w:rsid w:val="00114D83"/>
    <w:rsid w:val="00114D8F"/>
    <w:rsid w:val="001158D5"/>
    <w:rsid w:val="00115E35"/>
    <w:rsid w:val="00115F8C"/>
    <w:rsid w:val="00116811"/>
    <w:rsid w:val="00116BCC"/>
    <w:rsid w:val="00117736"/>
    <w:rsid w:val="00117D02"/>
    <w:rsid w:val="00117F06"/>
    <w:rsid w:val="0012022B"/>
    <w:rsid w:val="00120A68"/>
    <w:rsid w:val="001210B9"/>
    <w:rsid w:val="00121322"/>
    <w:rsid w:val="00121897"/>
    <w:rsid w:val="00121ADD"/>
    <w:rsid w:val="00121C8A"/>
    <w:rsid w:val="00121EE5"/>
    <w:rsid w:val="0012262A"/>
    <w:rsid w:val="00122DDB"/>
    <w:rsid w:val="00123BCA"/>
    <w:rsid w:val="00124783"/>
    <w:rsid w:val="00124F7E"/>
    <w:rsid w:val="0012536B"/>
    <w:rsid w:val="001254AE"/>
    <w:rsid w:val="00125D1C"/>
    <w:rsid w:val="00125E33"/>
    <w:rsid w:val="00125F41"/>
    <w:rsid w:val="0012635B"/>
    <w:rsid w:val="00127B9B"/>
    <w:rsid w:val="0013025A"/>
    <w:rsid w:val="00130356"/>
    <w:rsid w:val="001309AB"/>
    <w:rsid w:val="00131A07"/>
    <w:rsid w:val="00132030"/>
    <w:rsid w:val="001323A1"/>
    <w:rsid w:val="00132E73"/>
    <w:rsid w:val="00133437"/>
    <w:rsid w:val="00133999"/>
    <w:rsid w:val="00133BEB"/>
    <w:rsid w:val="00133F03"/>
    <w:rsid w:val="00134352"/>
    <w:rsid w:val="00134B1D"/>
    <w:rsid w:val="00134E0C"/>
    <w:rsid w:val="00134E1B"/>
    <w:rsid w:val="00134E80"/>
    <w:rsid w:val="00136199"/>
    <w:rsid w:val="00136712"/>
    <w:rsid w:val="00136741"/>
    <w:rsid w:val="00136C12"/>
    <w:rsid w:val="00137D47"/>
    <w:rsid w:val="001401AF"/>
    <w:rsid w:val="0014081A"/>
    <w:rsid w:val="00141410"/>
    <w:rsid w:val="00141BE6"/>
    <w:rsid w:val="001420AD"/>
    <w:rsid w:val="001421E2"/>
    <w:rsid w:val="00142EBA"/>
    <w:rsid w:val="00142F8A"/>
    <w:rsid w:val="00143859"/>
    <w:rsid w:val="001439F9"/>
    <w:rsid w:val="00143A7E"/>
    <w:rsid w:val="00143BAB"/>
    <w:rsid w:val="00143DB7"/>
    <w:rsid w:val="00143ECF"/>
    <w:rsid w:val="001452B5"/>
    <w:rsid w:val="0014579D"/>
    <w:rsid w:val="001458D2"/>
    <w:rsid w:val="00146E4B"/>
    <w:rsid w:val="00146FD2"/>
    <w:rsid w:val="0014716E"/>
    <w:rsid w:val="001472C7"/>
    <w:rsid w:val="00147354"/>
    <w:rsid w:val="00147624"/>
    <w:rsid w:val="001500BD"/>
    <w:rsid w:val="00150B8A"/>
    <w:rsid w:val="00151459"/>
    <w:rsid w:val="00151503"/>
    <w:rsid w:val="001516A5"/>
    <w:rsid w:val="00151751"/>
    <w:rsid w:val="001517AB"/>
    <w:rsid w:val="00151C62"/>
    <w:rsid w:val="00151EE5"/>
    <w:rsid w:val="0015268D"/>
    <w:rsid w:val="00153059"/>
    <w:rsid w:val="001538EE"/>
    <w:rsid w:val="00153A6F"/>
    <w:rsid w:val="00153B50"/>
    <w:rsid w:val="00153CFE"/>
    <w:rsid w:val="00153D51"/>
    <w:rsid w:val="001541BB"/>
    <w:rsid w:val="00154323"/>
    <w:rsid w:val="00154747"/>
    <w:rsid w:val="001557BC"/>
    <w:rsid w:val="0015592C"/>
    <w:rsid w:val="00155A62"/>
    <w:rsid w:val="00155C31"/>
    <w:rsid w:val="00155F84"/>
    <w:rsid w:val="0015656D"/>
    <w:rsid w:val="001565E5"/>
    <w:rsid w:val="00156D20"/>
    <w:rsid w:val="00157D3A"/>
    <w:rsid w:val="0016022E"/>
    <w:rsid w:val="001602E4"/>
    <w:rsid w:val="00160F45"/>
    <w:rsid w:val="0016103C"/>
    <w:rsid w:val="00161A72"/>
    <w:rsid w:val="001622E3"/>
    <w:rsid w:val="001626D5"/>
    <w:rsid w:val="001629AF"/>
    <w:rsid w:val="00162B9D"/>
    <w:rsid w:val="0016347C"/>
    <w:rsid w:val="00163640"/>
    <w:rsid w:val="0016365A"/>
    <w:rsid w:val="00164199"/>
    <w:rsid w:val="001646A7"/>
    <w:rsid w:val="001652D3"/>
    <w:rsid w:val="00165BD3"/>
    <w:rsid w:val="00166B25"/>
    <w:rsid w:val="00167452"/>
    <w:rsid w:val="0016765D"/>
    <w:rsid w:val="00167B16"/>
    <w:rsid w:val="00167B18"/>
    <w:rsid w:val="001705B5"/>
    <w:rsid w:val="00170A3B"/>
    <w:rsid w:val="00170EAB"/>
    <w:rsid w:val="00170F32"/>
    <w:rsid w:val="001711A9"/>
    <w:rsid w:val="0017141F"/>
    <w:rsid w:val="00171666"/>
    <w:rsid w:val="0017211D"/>
    <w:rsid w:val="001724B6"/>
    <w:rsid w:val="00172BC8"/>
    <w:rsid w:val="00172DB6"/>
    <w:rsid w:val="0017317B"/>
    <w:rsid w:val="00173641"/>
    <w:rsid w:val="001738CB"/>
    <w:rsid w:val="0017409F"/>
    <w:rsid w:val="001742A2"/>
    <w:rsid w:val="001745CD"/>
    <w:rsid w:val="0017464F"/>
    <w:rsid w:val="00174B26"/>
    <w:rsid w:val="00174BF7"/>
    <w:rsid w:val="00174D21"/>
    <w:rsid w:val="00175014"/>
    <w:rsid w:val="00175B8E"/>
    <w:rsid w:val="00175EE9"/>
    <w:rsid w:val="001765F3"/>
    <w:rsid w:val="00177AA3"/>
    <w:rsid w:val="00177B18"/>
    <w:rsid w:val="00177E11"/>
    <w:rsid w:val="00180376"/>
    <w:rsid w:val="00180943"/>
    <w:rsid w:val="001809AE"/>
    <w:rsid w:val="00180F78"/>
    <w:rsid w:val="00180FFE"/>
    <w:rsid w:val="001813FB"/>
    <w:rsid w:val="00181737"/>
    <w:rsid w:val="00181FCF"/>
    <w:rsid w:val="0018209A"/>
    <w:rsid w:val="001828B1"/>
    <w:rsid w:val="0018303B"/>
    <w:rsid w:val="001831B0"/>
    <w:rsid w:val="0018356B"/>
    <w:rsid w:val="0018412F"/>
    <w:rsid w:val="001847F3"/>
    <w:rsid w:val="00184882"/>
    <w:rsid w:val="00184AEF"/>
    <w:rsid w:val="00184E1F"/>
    <w:rsid w:val="00184FC8"/>
    <w:rsid w:val="00185006"/>
    <w:rsid w:val="0018588A"/>
    <w:rsid w:val="00185CFB"/>
    <w:rsid w:val="00185EE2"/>
    <w:rsid w:val="00186E11"/>
    <w:rsid w:val="001872B3"/>
    <w:rsid w:val="0019036D"/>
    <w:rsid w:val="00190736"/>
    <w:rsid w:val="00192B7E"/>
    <w:rsid w:val="00193622"/>
    <w:rsid w:val="00193C4F"/>
    <w:rsid w:val="001940A8"/>
    <w:rsid w:val="001941D2"/>
    <w:rsid w:val="00194470"/>
    <w:rsid w:val="001944FA"/>
    <w:rsid w:val="001949EF"/>
    <w:rsid w:val="00195988"/>
    <w:rsid w:val="00195B65"/>
    <w:rsid w:val="00195EE2"/>
    <w:rsid w:val="00195FC0"/>
    <w:rsid w:val="001963AB"/>
    <w:rsid w:val="00196469"/>
    <w:rsid w:val="0019677C"/>
    <w:rsid w:val="001A016D"/>
    <w:rsid w:val="001A043F"/>
    <w:rsid w:val="001A09E2"/>
    <w:rsid w:val="001A0D96"/>
    <w:rsid w:val="001A10BA"/>
    <w:rsid w:val="001A230D"/>
    <w:rsid w:val="001A2C09"/>
    <w:rsid w:val="001A3592"/>
    <w:rsid w:val="001A3829"/>
    <w:rsid w:val="001A3A9B"/>
    <w:rsid w:val="001A4F36"/>
    <w:rsid w:val="001A5000"/>
    <w:rsid w:val="001A5CF1"/>
    <w:rsid w:val="001A5F14"/>
    <w:rsid w:val="001A5F7A"/>
    <w:rsid w:val="001A6145"/>
    <w:rsid w:val="001A6599"/>
    <w:rsid w:val="001A6E20"/>
    <w:rsid w:val="001A6F3E"/>
    <w:rsid w:val="001A706A"/>
    <w:rsid w:val="001A7201"/>
    <w:rsid w:val="001A78EA"/>
    <w:rsid w:val="001A79C6"/>
    <w:rsid w:val="001B0383"/>
    <w:rsid w:val="001B055D"/>
    <w:rsid w:val="001B1528"/>
    <w:rsid w:val="001B1679"/>
    <w:rsid w:val="001B16CC"/>
    <w:rsid w:val="001B19BD"/>
    <w:rsid w:val="001B1AA6"/>
    <w:rsid w:val="001B200C"/>
    <w:rsid w:val="001B2AC8"/>
    <w:rsid w:val="001B354F"/>
    <w:rsid w:val="001B3638"/>
    <w:rsid w:val="001B377C"/>
    <w:rsid w:val="001B535E"/>
    <w:rsid w:val="001B59A4"/>
    <w:rsid w:val="001B5A4A"/>
    <w:rsid w:val="001B6766"/>
    <w:rsid w:val="001B69A2"/>
    <w:rsid w:val="001B75A4"/>
    <w:rsid w:val="001B7D49"/>
    <w:rsid w:val="001C0ADC"/>
    <w:rsid w:val="001C0D13"/>
    <w:rsid w:val="001C11E2"/>
    <w:rsid w:val="001C1874"/>
    <w:rsid w:val="001C2193"/>
    <w:rsid w:val="001C271A"/>
    <w:rsid w:val="001C2976"/>
    <w:rsid w:val="001C39AD"/>
    <w:rsid w:val="001C42D5"/>
    <w:rsid w:val="001C4405"/>
    <w:rsid w:val="001C4814"/>
    <w:rsid w:val="001C4B76"/>
    <w:rsid w:val="001C53D0"/>
    <w:rsid w:val="001C581A"/>
    <w:rsid w:val="001C58C3"/>
    <w:rsid w:val="001C5CB5"/>
    <w:rsid w:val="001C5D4B"/>
    <w:rsid w:val="001C5E29"/>
    <w:rsid w:val="001C63A8"/>
    <w:rsid w:val="001C688A"/>
    <w:rsid w:val="001C6FDA"/>
    <w:rsid w:val="001C72A9"/>
    <w:rsid w:val="001C75F7"/>
    <w:rsid w:val="001C7CB6"/>
    <w:rsid w:val="001C9FDA"/>
    <w:rsid w:val="001D003D"/>
    <w:rsid w:val="001D18D0"/>
    <w:rsid w:val="001D1B3B"/>
    <w:rsid w:val="001D2003"/>
    <w:rsid w:val="001D218F"/>
    <w:rsid w:val="001D3687"/>
    <w:rsid w:val="001D3CD3"/>
    <w:rsid w:val="001D3DA0"/>
    <w:rsid w:val="001D409D"/>
    <w:rsid w:val="001D41DB"/>
    <w:rsid w:val="001D4236"/>
    <w:rsid w:val="001D4A3C"/>
    <w:rsid w:val="001D4A66"/>
    <w:rsid w:val="001D4DB4"/>
    <w:rsid w:val="001D54C6"/>
    <w:rsid w:val="001D5DE8"/>
    <w:rsid w:val="001D5E05"/>
    <w:rsid w:val="001D6727"/>
    <w:rsid w:val="001D6A9A"/>
    <w:rsid w:val="001D6EA8"/>
    <w:rsid w:val="001D7237"/>
    <w:rsid w:val="001D7461"/>
    <w:rsid w:val="001D7A5C"/>
    <w:rsid w:val="001E0F48"/>
    <w:rsid w:val="001E10B3"/>
    <w:rsid w:val="001E1444"/>
    <w:rsid w:val="001E15AD"/>
    <w:rsid w:val="001E1C5F"/>
    <w:rsid w:val="001E1E74"/>
    <w:rsid w:val="001E2047"/>
    <w:rsid w:val="001E36D9"/>
    <w:rsid w:val="001E3B2A"/>
    <w:rsid w:val="001E445D"/>
    <w:rsid w:val="001E45D9"/>
    <w:rsid w:val="001E524B"/>
    <w:rsid w:val="001E545E"/>
    <w:rsid w:val="001E5DDF"/>
    <w:rsid w:val="001E5FBF"/>
    <w:rsid w:val="001E6537"/>
    <w:rsid w:val="001E6E28"/>
    <w:rsid w:val="001E7107"/>
    <w:rsid w:val="001E7F0C"/>
    <w:rsid w:val="001F029A"/>
    <w:rsid w:val="001F029F"/>
    <w:rsid w:val="001F0733"/>
    <w:rsid w:val="001F0953"/>
    <w:rsid w:val="001F11B1"/>
    <w:rsid w:val="001F1CD2"/>
    <w:rsid w:val="001F1E74"/>
    <w:rsid w:val="001F2078"/>
    <w:rsid w:val="001F2584"/>
    <w:rsid w:val="001F2DB1"/>
    <w:rsid w:val="001F3530"/>
    <w:rsid w:val="001F4947"/>
    <w:rsid w:val="001F5C25"/>
    <w:rsid w:val="001F5DBB"/>
    <w:rsid w:val="001F5DF8"/>
    <w:rsid w:val="001F729D"/>
    <w:rsid w:val="001F754C"/>
    <w:rsid w:val="001F7CBB"/>
    <w:rsid w:val="00201034"/>
    <w:rsid w:val="00201242"/>
    <w:rsid w:val="00201AA7"/>
    <w:rsid w:val="0020224B"/>
    <w:rsid w:val="002022B6"/>
    <w:rsid w:val="00202B6A"/>
    <w:rsid w:val="002033F5"/>
    <w:rsid w:val="00203525"/>
    <w:rsid w:val="00203540"/>
    <w:rsid w:val="002037D2"/>
    <w:rsid w:val="00203D93"/>
    <w:rsid w:val="00203E52"/>
    <w:rsid w:val="00203EA5"/>
    <w:rsid w:val="00204BDE"/>
    <w:rsid w:val="00204BE7"/>
    <w:rsid w:val="002058B4"/>
    <w:rsid w:val="00205C74"/>
    <w:rsid w:val="00205EAB"/>
    <w:rsid w:val="00206622"/>
    <w:rsid w:val="002067A3"/>
    <w:rsid w:val="002067D2"/>
    <w:rsid w:val="00206F24"/>
    <w:rsid w:val="00207654"/>
    <w:rsid w:val="002078AF"/>
    <w:rsid w:val="00207A63"/>
    <w:rsid w:val="00207EA9"/>
    <w:rsid w:val="0021015F"/>
    <w:rsid w:val="0021092F"/>
    <w:rsid w:val="00210A83"/>
    <w:rsid w:val="00210AE1"/>
    <w:rsid w:val="002117FD"/>
    <w:rsid w:val="002126A5"/>
    <w:rsid w:val="00213A7D"/>
    <w:rsid w:val="00214FA1"/>
    <w:rsid w:val="0021570E"/>
    <w:rsid w:val="002161A8"/>
    <w:rsid w:val="00216860"/>
    <w:rsid w:val="00216BDF"/>
    <w:rsid w:val="00216D21"/>
    <w:rsid w:val="002170CC"/>
    <w:rsid w:val="00217C71"/>
    <w:rsid w:val="00217F07"/>
    <w:rsid w:val="00220779"/>
    <w:rsid w:val="00221EDD"/>
    <w:rsid w:val="00222515"/>
    <w:rsid w:val="00222F22"/>
    <w:rsid w:val="00222F2A"/>
    <w:rsid w:val="00223137"/>
    <w:rsid w:val="00223347"/>
    <w:rsid w:val="00223497"/>
    <w:rsid w:val="002239D7"/>
    <w:rsid w:val="00223D26"/>
    <w:rsid w:val="00224193"/>
    <w:rsid w:val="0022434A"/>
    <w:rsid w:val="00224F14"/>
    <w:rsid w:val="002252CD"/>
    <w:rsid w:val="0022547A"/>
    <w:rsid w:val="00225522"/>
    <w:rsid w:val="00226927"/>
    <w:rsid w:val="00227244"/>
    <w:rsid w:val="00227461"/>
    <w:rsid w:val="00227A6B"/>
    <w:rsid w:val="00227FEF"/>
    <w:rsid w:val="0023045E"/>
    <w:rsid w:val="00230639"/>
    <w:rsid w:val="00230988"/>
    <w:rsid w:val="00231776"/>
    <w:rsid w:val="0023188B"/>
    <w:rsid w:val="00231DAC"/>
    <w:rsid w:val="0023214C"/>
    <w:rsid w:val="002334E0"/>
    <w:rsid w:val="00233591"/>
    <w:rsid w:val="00233ACD"/>
    <w:rsid w:val="002342A3"/>
    <w:rsid w:val="00234485"/>
    <w:rsid w:val="00234AF7"/>
    <w:rsid w:val="00234ED1"/>
    <w:rsid w:val="002351C8"/>
    <w:rsid w:val="0023552A"/>
    <w:rsid w:val="0023572C"/>
    <w:rsid w:val="002358E9"/>
    <w:rsid w:val="00235C05"/>
    <w:rsid w:val="00235C27"/>
    <w:rsid w:val="00235C29"/>
    <w:rsid w:val="0023668A"/>
    <w:rsid w:val="00237304"/>
    <w:rsid w:val="00237C53"/>
    <w:rsid w:val="00240054"/>
    <w:rsid w:val="00240361"/>
    <w:rsid w:val="00240592"/>
    <w:rsid w:val="002406F7"/>
    <w:rsid w:val="00240889"/>
    <w:rsid w:val="00240931"/>
    <w:rsid w:val="00240E18"/>
    <w:rsid w:val="0024121C"/>
    <w:rsid w:val="002414FC"/>
    <w:rsid w:val="0024168F"/>
    <w:rsid w:val="002421F3"/>
    <w:rsid w:val="0024315A"/>
    <w:rsid w:val="00243189"/>
    <w:rsid w:val="00243288"/>
    <w:rsid w:val="002433D0"/>
    <w:rsid w:val="00243461"/>
    <w:rsid w:val="0024361E"/>
    <w:rsid w:val="0024396A"/>
    <w:rsid w:val="00243A67"/>
    <w:rsid w:val="00244AFF"/>
    <w:rsid w:val="00244C73"/>
    <w:rsid w:val="00244F34"/>
    <w:rsid w:val="00246359"/>
    <w:rsid w:val="002468CA"/>
    <w:rsid w:val="00247523"/>
    <w:rsid w:val="002502B1"/>
    <w:rsid w:val="00250AAF"/>
    <w:rsid w:val="002518DD"/>
    <w:rsid w:val="00251D5C"/>
    <w:rsid w:val="00251E16"/>
    <w:rsid w:val="002525AE"/>
    <w:rsid w:val="00252CF0"/>
    <w:rsid w:val="00252D08"/>
    <w:rsid w:val="0025316D"/>
    <w:rsid w:val="00253308"/>
    <w:rsid w:val="00253BD3"/>
    <w:rsid w:val="00253C11"/>
    <w:rsid w:val="00254973"/>
    <w:rsid w:val="00255511"/>
    <w:rsid w:val="002561E6"/>
    <w:rsid w:val="00256300"/>
    <w:rsid w:val="002564D9"/>
    <w:rsid w:val="0025660D"/>
    <w:rsid w:val="00256EE5"/>
    <w:rsid w:val="00256F1D"/>
    <w:rsid w:val="0025745A"/>
    <w:rsid w:val="00260364"/>
    <w:rsid w:val="002606B7"/>
    <w:rsid w:val="00260EB5"/>
    <w:rsid w:val="002611BF"/>
    <w:rsid w:val="002625BB"/>
    <w:rsid w:val="00262C3E"/>
    <w:rsid w:val="00263150"/>
    <w:rsid w:val="0026357C"/>
    <w:rsid w:val="00263AA9"/>
    <w:rsid w:val="00264104"/>
    <w:rsid w:val="002646F7"/>
    <w:rsid w:val="002647B8"/>
    <w:rsid w:val="002647F4"/>
    <w:rsid w:val="00264EDB"/>
    <w:rsid w:val="00264F79"/>
    <w:rsid w:val="00264F88"/>
    <w:rsid w:val="00264FB8"/>
    <w:rsid w:val="00265151"/>
    <w:rsid w:val="002654D9"/>
    <w:rsid w:val="002658D7"/>
    <w:rsid w:val="00265A95"/>
    <w:rsid w:val="002668D0"/>
    <w:rsid w:val="002668E4"/>
    <w:rsid w:val="00267C5A"/>
    <w:rsid w:val="0027010D"/>
    <w:rsid w:val="002702F7"/>
    <w:rsid w:val="0027034F"/>
    <w:rsid w:val="0027059C"/>
    <w:rsid w:val="0027065C"/>
    <w:rsid w:val="0027197A"/>
    <w:rsid w:val="00271E19"/>
    <w:rsid w:val="00272572"/>
    <w:rsid w:val="00272841"/>
    <w:rsid w:val="00272C04"/>
    <w:rsid w:val="00272CA5"/>
    <w:rsid w:val="00273303"/>
    <w:rsid w:val="00273384"/>
    <w:rsid w:val="00273896"/>
    <w:rsid w:val="00273C6C"/>
    <w:rsid w:val="00273F3E"/>
    <w:rsid w:val="002744EC"/>
    <w:rsid w:val="00274D29"/>
    <w:rsid w:val="00275113"/>
    <w:rsid w:val="002758EA"/>
    <w:rsid w:val="00275F0E"/>
    <w:rsid w:val="002761A4"/>
    <w:rsid w:val="00276A5B"/>
    <w:rsid w:val="00276A8C"/>
    <w:rsid w:val="0027734C"/>
    <w:rsid w:val="0027740B"/>
    <w:rsid w:val="00277E86"/>
    <w:rsid w:val="00280226"/>
    <w:rsid w:val="00280624"/>
    <w:rsid w:val="00282436"/>
    <w:rsid w:val="00282575"/>
    <w:rsid w:val="00282787"/>
    <w:rsid w:val="0028279C"/>
    <w:rsid w:val="00283362"/>
    <w:rsid w:val="002839A9"/>
    <w:rsid w:val="00283F02"/>
    <w:rsid w:val="0028400F"/>
    <w:rsid w:val="00284450"/>
    <w:rsid w:val="00284F32"/>
    <w:rsid w:val="00284F42"/>
    <w:rsid w:val="0028595A"/>
    <w:rsid w:val="00285C25"/>
    <w:rsid w:val="0028623D"/>
    <w:rsid w:val="00287185"/>
    <w:rsid w:val="00287B37"/>
    <w:rsid w:val="002907D1"/>
    <w:rsid w:val="002914BC"/>
    <w:rsid w:val="00291524"/>
    <w:rsid w:val="00292E08"/>
    <w:rsid w:val="00292F26"/>
    <w:rsid w:val="00293372"/>
    <w:rsid w:val="0029337B"/>
    <w:rsid w:val="002942EE"/>
    <w:rsid w:val="0029430F"/>
    <w:rsid w:val="00294547"/>
    <w:rsid w:val="002946FB"/>
    <w:rsid w:val="00295664"/>
    <w:rsid w:val="00295977"/>
    <w:rsid w:val="002960C4"/>
    <w:rsid w:val="002967B6"/>
    <w:rsid w:val="00296D15"/>
    <w:rsid w:val="00296F75"/>
    <w:rsid w:val="002970AA"/>
    <w:rsid w:val="00297649"/>
    <w:rsid w:val="0029766B"/>
    <w:rsid w:val="00297A28"/>
    <w:rsid w:val="00297F59"/>
    <w:rsid w:val="002A13F0"/>
    <w:rsid w:val="002A1721"/>
    <w:rsid w:val="002A18CD"/>
    <w:rsid w:val="002A32DA"/>
    <w:rsid w:val="002A337C"/>
    <w:rsid w:val="002A3A2F"/>
    <w:rsid w:val="002A4054"/>
    <w:rsid w:val="002A4236"/>
    <w:rsid w:val="002A4446"/>
    <w:rsid w:val="002A4794"/>
    <w:rsid w:val="002A571F"/>
    <w:rsid w:val="002A5B17"/>
    <w:rsid w:val="002A6C5A"/>
    <w:rsid w:val="002A72EA"/>
    <w:rsid w:val="002A7677"/>
    <w:rsid w:val="002A7C45"/>
    <w:rsid w:val="002A7D8B"/>
    <w:rsid w:val="002A7DF8"/>
    <w:rsid w:val="002B0400"/>
    <w:rsid w:val="002B0ABE"/>
    <w:rsid w:val="002B1F59"/>
    <w:rsid w:val="002B2BB9"/>
    <w:rsid w:val="002B2DA2"/>
    <w:rsid w:val="002B2FD8"/>
    <w:rsid w:val="002B3B15"/>
    <w:rsid w:val="002B3C20"/>
    <w:rsid w:val="002B444D"/>
    <w:rsid w:val="002B47B4"/>
    <w:rsid w:val="002B4CE8"/>
    <w:rsid w:val="002B530C"/>
    <w:rsid w:val="002B53BE"/>
    <w:rsid w:val="002B5CB7"/>
    <w:rsid w:val="002B5D8E"/>
    <w:rsid w:val="002B64BD"/>
    <w:rsid w:val="002B6C82"/>
    <w:rsid w:val="002B72F4"/>
    <w:rsid w:val="002B7E42"/>
    <w:rsid w:val="002B7F81"/>
    <w:rsid w:val="002C0442"/>
    <w:rsid w:val="002C0C7A"/>
    <w:rsid w:val="002C0D71"/>
    <w:rsid w:val="002C1B4E"/>
    <w:rsid w:val="002C2194"/>
    <w:rsid w:val="002C2874"/>
    <w:rsid w:val="002C29D7"/>
    <w:rsid w:val="002C2BA1"/>
    <w:rsid w:val="002C2C3C"/>
    <w:rsid w:val="002C2FCD"/>
    <w:rsid w:val="002C4141"/>
    <w:rsid w:val="002C4AE9"/>
    <w:rsid w:val="002C4DDF"/>
    <w:rsid w:val="002C5423"/>
    <w:rsid w:val="002C6D7C"/>
    <w:rsid w:val="002C71F3"/>
    <w:rsid w:val="002C7669"/>
    <w:rsid w:val="002C777A"/>
    <w:rsid w:val="002D1726"/>
    <w:rsid w:val="002D1AE5"/>
    <w:rsid w:val="002D1C56"/>
    <w:rsid w:val="002D1EED"/>
    <w:rsid w:val="002D2278"/>
    <w:rsid w:val="002D22C9"/>
    <w:rsid w:val="002D26B1"/>
    <w:rsid w:val="002D2F8E"/>
    <w:rsid w:val="002D32B4"/>
    <w:rsid w:val="002D3384"/>
    <w:rsid w:val="002D35E9"/>
    <w:rsid w:val="002D3D34"/>
    <w:rsid w:val="002D3EEE"/>
    <w:rsid w:val="002D4530"/>
    <w:rsid w:val="002D4FE3"/>
    <w:rsid w:val="002D553C"/>
    <w:rsid w:val="002D5DAC"/>
    <w:rsid w:val="002D5F82"/>
    <w:rsid w:val="002D6F35"/>
    <w:rsid w:val="002D7A94"/>
    <w:rsid w:val="002D7C81"/>
    <w:rsid w:val="002D7F15"/>
    <w:rsid w:val="002E007C"/>
    <w:rsid w:val="002E05FF"/>
    <w:rsid w:val="002E0B3A"/>
    <w:rsid w:val="002E0C2F"/>
    <w:rsid w:val="002E0E60"/>
    <w:rsid w:val="002E11FE"/>
    <w:rsid w:val="002E194F"/>
    <w:rsid w:val="002E1D7E"/>
    <w:rsid w:val="002E2AA8"/>
    <w:rsid w:val="002E3629"/>
    <w:rsid w:val="002E3A01"/>
    <w:rsid w:val="002E3BBE"/>
    <w:rsid w:val="002E3C35"/>
    <w:rsid w:val="002E448C"/>
    <w:rsid w:val="002E4F86"/>
    <w:rsid w:val="002E517D"/>
    <w:rsid w:val="002E52AF"/>
    <w:rsid w:val="002E542B"/>
    <w:rsid w:val="002E6240"/>
    <w:rsid w:val="002E6A23"/>
    <w:rsid w:val="002E6EA2"/>
    <w:rsid w:val="002E7EF2"/>
    <w:rsid w:val="002F1355"/>
    <w:rsid w:val="002F13F1"/>
    <w:rsid w:val="002F1841"/>
    <w:rsid w:val="002F1B88"/>
    <w:rsid w:val="002F1CF2"/>
    <w:rsid w:val="002F1ECC"/>
    <w:rsid w:val="002F2092"/>
    <w:rsid w:val="002F2188"/>
    <w:rsid w:val="002F254D"/>
    <w:rsid w:val="002F29BB"/>
    <w:rsid w:val="002F2FB8"/>
    <w:rsid w:val="002F318F"/>
    <w:rsid w:val="002F37EC"/>
    <w:rsid w:val="002F3C87"/>
    <w:rsid w:val="002F459A"/>
    <w:rsid w:val="002F4C53"/>
    <w:rsid w:val="002F5080"/>
    <w:rsid w:val="002F50CC"/>
    <w:rsid w:val="002F52D9"/>
    <w:rsid w:val="002F5471"/>
    <w:rsid w:val="002F58AA"/>
    <w:rsid w:val="002F5E93"/>
    <w:rsid w:val="002F5F7D"/>
    <w:rsid w:val="002F74ED"/>
    <w:rsid w:val="002F77C7"/>
    <w:rsid w:val="002F79C5"/>
    <w:rsid w:val="002F7BAF"/>
    <w:rsid w:val="003003CA"/>
    <w:rsid w:val="003007D9"/>
    <w:rsid w:val="00300824"/>
    <w:rsid w:val="00300A34"/>
    <w:rsid w:val="00300BF4"/>
    <w:rsid w:val="0030180C"/>
    <w:rsid w:val="00303751"/>
    <w:rsid w:val="00303947"/>
    <w:rsid w:val="003042DD"/>
    <w:rsid w:val="003056E7"/>
    <w:rsid w:val="003072F4"/>
    <w:rsid w:val="00307564"/>
    <w:rsid w:val="003075D2"/>
    <w:rsid w:val="00307774"/>
    <w:rsid w:val="00307DA9"/>
    <w:rsid w:val="00310316"/>
    <w:rsid w:val="003109A5"/>
    <w:rsid w:val="00310D92"/>
    <w:rsid w:val="00311F5D"/>
    <w:rsid w:val="00312208"/>
    <w:rsid w:val="00312293"/>
    <w:rsid w:val="00312EB0"/>
    <w:rsid w:val="00313448"/>
    <w:rsid w:val="00313571"/>
    <w:rsid w:val="00313938"/>
    <w:rsid w:val="003144F4"/>
    <w:rsid w:val="003145B5"/>
    <w:rsid w:val="00314AD5"/>
    <w:rsid w:val="00314BBB"/>
    <w:rsid w:val="00315670"/>
    <w:rsid w:val="00315FAC"/>
    <w:rsid w:val="0031616E"/>
    <w:rsid w:val="003162AF"/>
    <w:rsid w:val="00316F76"/>
    <w:rsid w:val="003173B4"/>
    <w:rsid w:val="0031778A"/>
    <w:rsid w:val="00317D20"/>
    <w:rsid w:val="003210BF"/>
    <w:rsid w:val="003222A5"/>
    <w:rsid w:val="00322E6C"/>
    <w:rsid w:val="00322FDB"/>
    <w:rsid w:val="00323306"/>
    <w:rsid w:val="00323C06"/>
    <w:rsid w:val="003243DE"/>
    <w:rsid w:val="0032494C"/>
    <w:rsid w:val="00324A2F"/>
    <w:rsid w:val="003251D1"/>
    <w:rsid w:val="00325A9A"/>
    <w:rsid w:val="00325B58"/>
    <w:rsid w:val="00327317"/>
    <w:rsid w:val="00327535"/>
    <w:rsid w:val="003276CF"/>
    <w:rsid w:val="00327722"/>
    <w:rsid w:val="00327BC8"/>
    <w:rsid w:val="00330806"/>
    <w:rsid w:val="00330AE1"/>
    <w:rsid w:val="00330DBF"/>
    <w:rsid w:val="00331BA6"/>
    <w:rsid w:val="00331DDD"/>
    <w:rsid w:val="00332047"/>
    <w:rsid w:val="00332768"/>
    <w:rsid w:val="003338BA"/>
    <w:rsid w:val="00333AE7"/>
    <w:rsid w:val="00334408"/>
    <w:rsid w:val="003344BB"/>
    <w:rsid w:val="003351D5"/>
    <w:rsid w:val="0033533F"/>
    <w:rsid w:val="0033549F"/>
    <w:rsid w:val="00335C6B"/>
    <w:rsid w:val="003366CB"/>
    <w:rsid w:val="00337D73"/>
    <w:rsid w:val="003400D0"/>
    <w:rsid w:val="003406F3"/>
    <w:rsid w:val="00340D56"/>
    <w:rsid w:val="00340F1C"/>
    <w:rsid w:val="00341081"/>
    <w:rsid w:val="00341138"/>
    <w:rsid w:val="003414A9"/>
    <w:rsid w:val="0034207A"/>
    <w:rsid w:val="003421C4"/>
    <w:rsid w:val="00342295"/>
    <w:rsid w:val="00342390"/>
    <w:rsid w:val="00342D37"/>
    <w:rsid w:val="003436DC"/>
    <w:rsid w:val="003442E8"/>
    <w:rsid w:val="00344415"/>
    <w:rsid w:val="00344D2D"/>
    <w:rsid w:val="00345289"/>
    <w:rsid w:val="00345580"/>
    <w:rsid w:val="0034659D"/>
    <w:rsid w:val="00346698"/>
    <w:rsid w:val="0034694A"/>
    <w:rsid w:val="00346C2F"/>
    <w:rsid w:val="00346F02"/>
    <w:rsid w:val="00347548"/>
    <w:rsid w:val="00347C89"/>
    <w:rsid w:val="0035038B"/>
    <w:rsid w:val="003504A8"/>
    <w:rsid w:val="00350C6A"/>
    <w:rsid w:val="00350D18"/>
    <w:rsid w:val="003511E5"/>
    <w:rsid w:val="003515F5"/>
    <w:rsid w:val="0035166F"/>
    <w:rsid w:val="00351BDC"/>
    <w:rsid w:val="00351C30"/>
    <w:rsid w:val="00351FFF"/>
    <w:rsid w:val="00352C30"/>
    <w:rsid w:val="00353003"/>
    <w:rsid w:val="00353489"/>
    <w:rsid w:val="00353664"/>
    <w:rsid w:val="0035373C"/>
    <w:rsid w:val="003538C9"/>
    <w:rsid w:val="00354111"/>
    <w:rsid w:val="0035428F"/>
    <w:rsid w:val="003542AF"/>
    <w:rsid w:val="0035435D"/>
    <w:rsid w:val="003544BC"/>
    <w:rsid w:val="003545E5"/>
    <w:rsid w:val="0035518F"/>
    <w:rsid w:val="003555FD"/>
    <w:rsid w:val="00355EF6"/>
    <w:rsid w:val="003564BD"/>
    <w:rsid w:val="00356549"/>
    <w:rsid w:val="0035679B"/>
    <w:rsid w:val="003569F4"/>
    <w:rsid w:val="00357A7F"/>
    <w:rsid w:val="00357ADA"/>
    <w:rsid w:val="00357B92"/>
    <w:rsid w:val="00360F1A"/>
    <w:rsid w:val="00361A80"/>
    <w:rsid w:val="0036269D"/>
    <w:rsid w:val="0036271A"/>
    <w:rsid w:val="00362EE4"/>
    <w:rsid w:val="00363901"/>
    <w:rsid w:val="00363E6A"/>
    <w:rsid w:val="003642A4"/>
    <w:rsid w:val="0036451D"/>
    <w:rsid w:val="0036596D"/>
    <w:rsid w:val="0036672D"/>
    <w:rsid w:val="00366D0E"/>
    <w:rsid w:val="00370841"/>
    <w:rsid w:val="00370AB3"/>
    <w:rsid w:val="00370CB3"/>
    <w:rsid w:val="00371377"/>
    <w:rsid w:val="003718FC"/>
    <w:rsid w:val="00372383"/>
    <w:rsid w:val="003725CE"/>
    <w:rsid w:val="00374B79"/>
    <w:rsid w:val="00374CB2"/>
    <w:rsid w:val="00374D12"/>
    <w:rsid w:val="00375209"/>
    <w:rsid w:val="003753ED"/>
    <w:rsid w:val="0037583A"/>
    <w:rsid w:val="003760AA"/>
    <w:rsid w:val="00376731"/>
    <w:rsid w:val="00376985"/>
    <w:rsid w:val="00376F13"/>
    <w:rsid w:val="0037783E"/>
    <w:rsid w:val="00377984"/>
    <w:rsid w:val="0038000C"/>
    <w:rsid w:val="003809C7"/>
    <w:rsid w:val="00381155"/>
    <w:rsid w:val="003820C1"/>
    <w:rsid w:val="00382718"/>
    <w:rsid w:val="00382BBC"/>
    <w:rsid w:val="00382CD4"/>
    <w:rsid w:val="00383080"/>
    <w:rsid w:val="0038313B"/>
    <w:rsid w:val="00384329"/>
    <w:rsid w:val="00384BE2"/>
    <w:rsid w:val="00384CB0"/>
    <w:rsid w:val="00385A37"/>
    <w:rsid w:val="00385BBB"/>
    <w:rsid w:val="00386AF3"/>
    <w:rsid w:val="00387DD5"/>
    <w:rsid w:val="00390686"/>
    <w:rsid w:val="003907A3"/>
    <w:rsid w:val="00390E47"/>
    <w:rsid w:val="00391341"/>
    <w:rsid w:val="00391F6A"/>
    <w:rsid w:val="0039209D"/>
    <w:rsid w:val="0039290F"/>
    <w:rsid w:val="00392EF5"/>
    <w:rsid w:val="00392FAE"/>
    <w:rsid w:val="00393074"/>
    <w:rsid w:val="003931E7"/>
    <w:rsid w:val="00393597"/>
    <w:rsid w:val="00394B2F"/>
    <w:rsid w:val="00394E83"/>
    <w:rsid w:val="003959A2"/>
    <w:rsid w:val="00395AA5"/>
    <w:rsid w:val="00395E46"/>
    <w:rsid w:val="00395ED5"/>
    <w:rsid w:val="00396632"/>
    <w:rsid w:val="00396C30"/>
    <w:rsid w:val="00397146"/>
    <w:rsid w:val="003973B2"/>
    <w:rsid w:val="00397541"/>
    <w:rsid w:val="003975E5"/>
    <w:rsid w:val="00397FAF"/>
    <w:rsid w:val="003A054F"/>
    <w:rsid w:val="003A0777"/>
    <w:rsid w:val="003A0B39"/>
    <w:rsid w:val="003A0B80"/>
    <w:rsid w:val="003A1368"/>
    <w:rsid w:val="003A184A"/>
    <w:rsid w:val="003A1DAD"/>
    <w:rsid w:val="003A272F"/>
    <w:rsid w:val="003A2D4B"/>
    <w:rsid w:val="003A30C1"/>
    <w:rsid w:val="003A39AE"/>
    <w:rsid w:val="003A39F7"/>
    <w:rsid w:val="003A3C31"/>
    <w:rsid w:val="003A3CE4"/>
    <w:rsid w:val="003A3FA9"/>
    <w:rsid w:val="003A44E1"/>
    <w:rsid w:val="003A5672"/>
    <w:rsid w:val="003A5695"/>
    <w:rsid w:val="003A5DEB"/>
    <w:rsid w:val="003A6441"/>
    <w:rsid w:val="003A6772"/>
    <w:rsid w:val="003A7130"/>
    <w:rsid w:val="003A7219"/>
    <w:rsid w:val="003A743D"/>
    <w:rsid w:val="003B02F7"/>
    <w:rsid w:val="003B07D2"/>
    <w:rsid w:val="003B1356"/>
    <w:rsid w:val="003B1448"/>
    <w:rsid w:val="003B15C7"/>
    <w:rsid w:val="003B1F08"/>
    <w:rsid w:val="003B24B3"/>
    <w:rsid w:val="003B25D1"/>
    <w:rsid w:val="003B2BAA"/>
    <w:rsid w:val="003B3480"/>
    <w:rsid w:val="003B3663"/>
    <w:rsid w:val="003B3AD1"/>
    <w:rsid w:val="003B3C7C"/>
    <w:rsid w:val="003B3E5C"/>
    <w:rsid w:val="003B43EA"/>
    <w:rsid w:val="003B483E"/>
    <w:rsid w:val="003B4F9B"/>
    <w:rsid w:val="003B58D9"/>
    <w:rsid w:val="003B5D6E"/>
    <w:rsid w:val="003B5E12"/>
    <w:rsid w:val="003B60B2"/>
    <w:rsid w:val="003B62BB"/>
    <w:rsid w:val="003B6633"/>
    <w:rsid w:val="003B6D5D"/>
    <w:rsid w:val="003C0302"/>
    <w:rsid w:val="003C14B2"/>
    <w:rsid w:val="003C1527"/>
    <w:rsid w:val="003C1902"/>
    <w:rsid w:val="003C2878"/>
    <w:rsid w:val="003C3B54"/>
    <w:rsid w:val="003C3E07"/>
    <w:rsid w:val="003C44BE"/>
    <w:rsid w:val="003C537A"/>
    <w:rsid w:val="003C539C"/>
    <w:rsid w:val="003C5AE7"/>
    <w:rsid w:val="003C5B49"/>
    <w:rsid w:val="003C5BF7"/>
    <w:rsid w:val="003C5F4A"/>
    <w:rsid w:val="003C5FD0"/>
    <w:rsid w:val="003C6066"/>
    <w:rsid w:val="003C6176"/>
    <w:rsid w:val="003C6986"/>
    <w:rsid w:val="003C6B45"/>
    <w:rsid w:val="003C6C14"/>
    <w:rsid w:val="003C76F0"/>
    <w:rsid w:val="003C7C5E"/>
    <w:rsid w:val="003D0221"/>
    <w:rsid w:val="003D111E"/>
    <w:rsid w:val="003D1614"/>
    <w:rsid w:val="003D1B93"/>
    <w:rsid w:val="003D3B19"/>
    <w:rsid w:val="003D426A"/>
    <w:rsid w:val="003D47C8"/>
    <w:rsid w:val="003D4BE6"/>
    <w:rsid w:val="003D50E7"/>
    <w:rsid w:val="003D51D4"/>
    <w:rsid w:val="003D5356"/>
    <w:rsid w:val="003D580A"/>
    <w:rsid w:val="003D5964"/>
    <w:rsid w:val="003D5C99"/>
    <w:rsid w:val="003D6161"/>
    <w:rsid w:val="003D639A"/>
    <w:rsid w:val="003D6456"/>
    <w:rsid w:val="003D648C"/>
    <w:rsid w:val="003D6882"/>
    <w:rsid w:val="003D7F61"/>
    <w:rsid w:val="003E0741"/>
    <w:rsid w:val="003E0BF6"/>
    <w:rsid w:val="003E0D50"/>
    <w:rsid w:val="003E1006"/>
    <w:rsid w:val="003E1419"/>
    <w:rsid w:val="003E17FC"/>
    <w:rsid w:val="003E1936"/>
    <w:rsid w:val="003E26C9"/>
    <w:rsid w:val="003E2BBC"/>
    <w:rsid w:val="003E2E20"/>
    <w:rsid w:val="003E2F56"/>
    <w:rsid w:val="003E2FB5"/>
    <w:rsid w:val="003E3588"/>
    <w:rsid w:val="003E4FDA"/>
    <w:rsid w:val="003E54CF"/>
    <w:rsid w:val="003E55A3"/>
    <w:rsid w:val="003E5A39"/>
    <w:rsid w:val="003E5CB5"/>
    <w:rsid w:val="003E5EFA"/>
    <w:rsid w:val="003E6954"/>
    <w:rsid w:val="003E6B6B"/>
    <w:rsid w:val="003F00D4"/>
    <w:rsid w:val="003F0FB5"/>
    <w:rsid w:val="003F111D"/>
    <w:rsid w:val="003F17CB"/>
    <w:rsid w:val="003F1CB0"/>
    <w:rsid w:val="003F2099"/>
    <w:rsid w:val="003F2764"/>
    <w:rsid w:val="003F2898"/>
    <w:rsid w:val="003F3461"/>
    <w:rsid w:val="003F4182"/>
    <w:rsid w:val="003F452C"/>
    <w:rsid w:val="003F4E6B"/>
    <w:rsid w:val="003F55BA"/>
    <w:rsid w:val="003F5F47"/>
    <w:rsid w:val="003F6FD5"/>
    <w:rsid w:val="003F738D"/>
    <w:rsid w:val="003F7463"/>
    <w:rsid w:val="003F7546"/>
    <w:rsid w:val="003F75FC"/>
    <w:rsid w:val="003F7867"/>
    <w:rsid w:val="003F7868"/>
    <w:rsid w:val="003F79B2"/>
    <w:rsid w:val="003F7B76"/>
    <w:rsid w:val="003F7EBA"/>
    <w:rsid w:val="004001D0"/>
    <w:rsid w:val="004005BE"/>
    <w:rsid w:val="00400D6F"/>
    <w:rsid w:val="00401125"/>
    <w:rsid w:val="00401673"/>
    <w:rsid w:val="00403A51"/>
    <w:rsid w:val="00403CB5"/>
    <w:rsid w:val="00403CF0"/>
    <w:rsid w:val="004047C4"/>
    <w:rsid w:val="004047E3"/>
    <w:rsid w:val="0040495C"/>
    <w:rsid w:val="004052B4"/>
    <w:rsid w:val="00405532"/>
    <w:rsid w:val="004055DC"/>
    <w:rsid w:val="00405E11"/>
    <w:rsid w:val="0040601F"/>
    <w:rsid w:val="00406765"/>
    <w:rsid w:val="00406DE5"/>
    <w:rsid w:val="00407492"/>
    <w:rsid w:val="00407B0E"/>
    <w:rsid w:val="0040AA1B"/>
    <w:rsid w:val="004100E4"/>
    <w:rsid w:val="004107BB"/>
    <w:rsid w:val="00410DB6"/>
    <w:rsid w:val="00411020"/>
    <w:rsid w:val="00411094"/>
    <w:rsid w:val="00411227"/>
    <w:rsid w:val="00412043"/>
    <w:rsid w:val="004120C8"/>
    <w:rsid w:val="00414095"/>
    <w:rsid w:val="004144A9"/>
    <w:rsid w:val="004149A1"/>
    <w:rsid w:val="004149A9"/>
    <w:rsid w:val="00415027"/>
    <w:rsid w:val="00415877"/>
    <w:rsid w:val="00415944"/>
    <w:rsid w:val="00415EB3"/>
    <w:rsid w:val="004165EC"/>
    <w:rsid w:val="00416899"/>
    <w:rsid w:val="00416B58"/>
    <w:rsid w:val="00416BEC"/>
    <w:rsid w:val="00416CA5"/>
    <w:rsid w:val="00416ECB"/>
    <w:rsid w:val="0041748A"/>
    <w:rsid w:val="00417612"/>
    <w:rsid w:val="004179A2"/>
    <w:rsid w:val="00417D53"/>
    <w:rsid w:val="00421287"/>
    <w:rsid w:val="00422B68"/>
    <w:rsid w:val="00423DF8"/>
    <w:rsid w:val="00423F72"/>
    <w:rsid w:val="00424A77"/>
    <w:rsid w:val="00424D5A"/>
    <w:rsid w:val="00425078"/>
    <w:rsid w:val="0042544A"/>
    <w:rsid w:val="00425850"/>
    <w:rsid w:val="00425879"/>
    <w:rsid w:val="00426877"/>
    <w:rsid w:val="004269E7"/>
    <w:rsid w:val="004271A9"/>
    <w:rsid w:val="004279AE"/>
    <w:rsid w:val="00427A3B"/>
    <w:rsid w:val="00428E9C"/>
    <w:rsid w:val="00430D26"/>
    <w:rsid w:val="00430F5D"/>
    <w:rsid w:val="00431005"/>
    <w:rsid w:val="004314AE"/>
    <w:rsid w:val="00431AA6"/>
    <w:rsid w:val="004325D2"/>
    <w:rsid w:val="004330A6"/>
    <w:rsid w:val="0043351D"/>
    <w:rsid w:val="00434AE6"/>
    <w:rsid w:val="00434F60"/>
    <w:rsid w:val="0043562F"/>
    <w:rsid w:val="004358AA"/>
    <w:rsid w:val="00435AFD"/>
    <w:rsid w:val="004362DC"/>
    <w:rsid w:val="00436623"/>
    <w:rsid w:val="00436C85"/>
    <w:rsid w:val="00436D98"/>
    <w:rsid w:val="00437207"/>
    <w:rsid w:val="00437762"/>
    <w:rsid w:val="00437A9F"/>
    <w:rsid w:val="00437C1A"/>
    <w:rsid w:val="0044018B"/>
    <w:rsid w:val="004404F3"/>
    <w:rsid w:val="0044057E"/>
    <w:rsid w:val="004406A2"/>
    <w:rsid w:val="0044071D"/>
    <w:rsid w:val="00440E02"/>
    <w:rsid w:val="00441221"/>
    <w:rsid w:val="00441F95"/>
    <w:rsid w:val="0044284E"/>
    <w:rsid w:val="0044295E"/>
    <w:rsid w:val="0044296E"/>
    <w:rsid w:val="00442EBD"/>
    <w:rsid w:val="0044329D"/>
    <w:rsid w:val="0044365E"/>
    <w:rsid w:val="004440DD"/>
    <w:rsid w:val="0044464E"/>
    <w:rsid w:val="004455BF"/>
    <w:rsid w:val="004459BD"/>
    <w:rsid w:val="00445A42"/>
    <w:rsid w:val="00445A4A"/>
    <w:rsid w:val="00446401"/>
    <w:rsid w:val="004465F6"/>
    <w:rsid w:val="0044683C"/>
    <w:rsid w:val="00446875"/>
    <w:rsid w:val="00446B76"/>
    <w:rsid w:val="00447207"/>
    <w:rsid w:val="00447605"/>
    <w:rsid w:val="00447D8B"/>
    <w:rsid w:val="00450017"/>
    <w:rsid w:val="0045016E"/>
    <w:rsid w:val="004504E5"/>
    <w:rsid w:val="00450C6A"/>
    <w:rsid w:val="00451D0F"/>
    <w:rsid w:val="004524B9"/>
    <w:rsid w:val="0045258C"/>
    <w:rsid w:val="0045396C"/>
    <w:rsid w:val="00453B38"/>
    <w:rsid w:val="004540B1"/>
    <w:rsid w:val="004546B9"/>
    <w:rsid w:val="00454DA1"/>
    <w:rsid w:val="00454DB3"/>
    <w:rsid w:val="00454EE0"/>
    <w:rsid w:val="00455AF8"/>
    <w:rsid w:val="00455CEB"/>
    <w:rsid w:val="00456179"/>
    <w:rsid w:val="00456CE6"/>
    <w:rsid w:val="004574D4"/>
    <w:rsid w:val="004604FC"/>
    <w:rsid w:val="0046060E"/>
    <w:rsid w:val="00460AC4"/>
    <w:rsid w:val="00461180"/>
    <w:rsid w:val="00461706"/>
    <w:rsid w:val="004619AC"/>
    <w:rsid w:val="00462179"/>
    <w:rsid w:val="00462FAF"/>
    <w:rsid w:val="004631D0"/>
    <w:rsid w:val="00463CA2"/>
    <w:rsid w:val="0046536D"/>
    <w:rsid w:val="0046544A"/>
    <w:rsid w:val="004654CD"/>
    <w:rsid w:val="004655A2"/>
    <w:rsid w:val="00465FD1"/>
    <w:rsid w:val="00466513"/>
    <w:rsid w:val="00466FED"/>
    <w:rsid w:val="00467AEC"/>
    <w:rsid w:val="0047070C"/>
    <w:rsid w:val="00470EF4"/>
    <w:rsid w:val="004713CA"/>
    <w:rsid w:val="004714D1"/>
    <w:rsid w:val="00471D10"/>
    <w:rsid w:val="004720DB"/>
    <w:rsid w:val="004722FB"/>
    <w:rsid w:val="00472B27"/>
    <w:rsid w:val="00472C65"/>
    <w:rsid w:val="00472CDB"/>
    <w:rsid w:val="00472E8C"/>
    <w:rsid w:val="00473A1E"/>
    <w:rsid w:val="004746E1"/>
    <w:rsid w:val="00474EA9"/>
    <w:rsid w:val="00475920"/>
    <w:rsid w:val="004764BD"/>
    <w:rsid w:val="00477479"/>
    <w:rsid w:val="00480B1D"/>
    <w:rsid w:val="004817A8"/>
    <w:rsid w:val="004818C7"/>
    <w:rsid w:val="00481978"/>
    <w:rsid w:val="00481CBF"/>
    <w:rsid w:val="00482047"/>
    <w:rsid w:val="004820EB"/>
    <w:rsid w:val="0048263E"/>
    <w:rsid w:val="0048268C"/>
    <w:rsid w:val="00483397"/>
    <w:rsid w:val="004836BB"/>
    <w:rsid w:val="00483A29"/>
    <w:rsid w:val="00483E70"/>
    <w:rsid w:val="004848F4"/>
    <w:rsid w:val="00484C96"/>
    <w:rsid w:val="00484F1F"/>
    <w:rsid w:val="00485241"/>
    <w:rsid w:val="0048573C"/>
    <w:rsid w:val="0048583F"/>
    <w:rsid w:val="00485DC1"/>
    <w:rsid w:val="0048626C"/>
    <w:rsid w:val="00486559"/>
    <w:rsid w:val="00486F91"/>
    <w:rsid w:val="00486FFC"/>
    <w:rsid w:val="00487544"/>
    <w:rsid w:val="00487C31"/>
    <w:rsid w:val="00487F3F"/>
    <w:rsid w:val="0048CA3A"/>
    <w:rsid w:val="00490090"/>
    <w:rsid w:val="0049038A"/>
    <w:rsid w:val="0049112F"/>
    <w:rsid w:val="004917FA"/>
    <w:rsid w:val="00491AF3"/>
    <w:rsid w:val="00491BCC"/>
    <w:rsid w:val="004921E9"/>
    <w:rsid w:val="00492441"/>
    <w:rsid w:val="00492EE2"/>
    <w:rsid w:val="00492F13"/>
    <w:rsid w:val="00493259"/>
    <w:rsid w:val="004933FF"/>
    <w:rsid w:val="00493E29"/>
    <w:rsid w:val="00493E31"/>
    <w:rsid w:val="00493EEE"/>
    <w:rsid w:val="0049481F"/>
    <w:rsid w:val="00494AE4"/>
    <w:rsid w:val="00495319"/>
    <w:rsid w:val="004957C4"/>
    <w:rsid w:val="00495927"/>
    <w:rsid w:val="004963AA"/>
    <w:rsid w:val="00496659"/>
    <w:rsid w:val="00496CC7"/>
    <w:rsid w:val="004974B3"/>
    <w:rsid w:val="0049750C"/>
    <w:rsid w:val="004976A4"/>
    <w:rsid w:val="00497FAE"/>
    <w:rsid w:val="004A034A"/>
    <w:rsid w:val="004A042D"/>
    <w:rsid w:val="004A1984"/>
    <w:rsid w:val="004A19D0"/>
    <w:rsid w:val="004A1A84"/>
    <w:rsid w:val="004A2141"/>
    <w:rsid w:val="004A21B6"/>
    <w:rsid w:val="004A2A72"/>
    <w:rsid w:val="004A356E"/>
    <w:rsid w:val="004A3586"/>
    <w:rsid w:val="004A3C03"/>
    <w:rsid w:val="004A3E71"/>
    <w:rsid w:val="004A431E"/>
    <w:rsid w:val="004A516E"/>
    <w:rsid w:val="004A544F"/>
    <w:rsid w:val="004A65A5"/>
    <w:rsid w:val="004A74C1"/>
    <w:rsid w:val="004A755C"/>
    <w:rsid w:val="004A784A"/>
    <w:rsid w:val="004A7D70"/>
    <w:rsid w:val="004B05E9"/>
    <w:rsid w:val="004B0F0E"/>
    <w:rsid w:val="004B113D"/>
    <w:rsid w:val="004B1287"/>
    <w:rsid w:val="004B13A5"/>
    <w:rsid w:val="004B1564"/>
    <w:rsid w:val="004B238F"/>
    <w:rsid w:val="004B271C"/>
    <w:rsid w:val="004B2933"/>
    <w:rsid w:val="004B3225"/>
    <w:rsid w:val="004B32BA"/>
    <w:rsid w:val="004B3454"/>
    <w:rsid w:val="004B38E5"/>
    <w:rsid w:val="004B3DD3"/>
    <w:rsid w:val="004B3EC5"/>
    <w:rsid w:val="004B4111"/>
    <w:rsid w:val="004B66D5"/>
    <w:rsid w:val="004B6F6B"/>
    <w:rsid w:val="004B718D"/>
    <w:rsid w:val="004BD23A"/>
    <w:rsid w:val="004C0248"/>
    <w:rsid w:val="004C05DD"/>
    <w:rsid w:val="004C08D2"/>
    <w:rsid w:val="004C1D4C"/>
    <w:rsid w:val="004C2297"/>
    <w:rsid w:val="004C29B3"/>
    <w:rsid w:val="004C2DB7"/>
    <w:rsid w:val="004C30A7"/>
    <w:rsid w:val="004C4073"/>
    <w:rsid w:val="004C42F4"/>
    <w:rsid w:val="004C47E6"/>
    <w:rsid w:val="004C4A58"/>
    <w:rsid w:val="004C5782"/>
    <w:rsid w:val="004C62B7"/>
    <w:rsid w:val="004C6A35"/>
    <w:rsid w:val="004C7C09"/>
    <w:rsid w:val="004C7DB0"/>
    <w:rsid w:val="004C7EAE"/>
    <w:rsid w:val="004D023A"/>
    <w:rsid w:val="004D0EC5"/>
    <w:rsid w:val="004D1AEB"/>
    <w:rsid w:val="004D1DB2"/>
    <w:rsid w:val="004D23B0"/>
    <w:rsid w:val="004D2E32"/>
    <w:rsid w:val="004D2F22"/>
    <w:rsid w:val="004D30F6"/>
    <w:rsid w:val="004D3153"/>
    <w:rsid w:val="004D3A06"/>
    <w:rsid w:val="004D3B13"/>
    <w:rsid w:val="004D3D76"/>
    <w:rsid w:val="004D3F26"/>
    <w:rsid w:val="004D429C"/>
    <w:rsid w:val="004D4668"/>
    <w:rsid w:val="004D4C58"/>
    <w:rsid w:val="004D4F72"/>
    <w:rsid w:val="004D7113"/>
    <w:rsid w:val="004D76AF"/>
    <w:rsid w:val="004D7F87"/>
    <w:rsid w:val="004E01B0"/>
    <w:rsid w:val="004E0521"/>
    <w:rsid w:val="004E0F06"/>
    <w:rsid w:val="004E19FC"/>
    <w:rsid w:val="004E2666"/>
    <w:rsid w:val="004E2676"/>
    <w:rsid w:val="004E2BAD"/>
    <w:rsid w:val="004E3052"/>
    <w:rsid w:val="004E3D13"/>
    <w:rsid w:val="004E3D1A"/>
    <w:rsid w:val="004E4333"/>
    <w:rsid w:val="004E449E"/>
    <w:rsid w:val="004E56D7"/>
    <w:rsid w:val="004E5A94"/>
    <w:rsid w:val="004E5F0B"/>
    <w:rsid w:val="004E6353"/>
    <w:rsid w:val="004E6949"/>
    <w:rsid w:val="004E6BAE"/>
    <w:rsid w:val="004E6E12"/>
    <w:rsid w:val="004E7203"/>
    <w:rsid w:val="004E73FB"/>
    <w:rsid w:val="004E746A"/>
    <w:rsid w:val="004E78D1"/>
    <w:rsid w:val="004F02B0"/>
    <w:rsid w:val="004F0972"/>
    <w:rsid w:val="004F0A07"/>
    <w:rsid w:val="004F102B"/>
    <w:rsid w:val="004F1865"/>
    <w:rsid w:val="004F1B48"/>
    <w:rsid w:val="004F3983"/>
    <w:rsid w:val="004F432E"/>
    <w:rsid w:val="004F43AF"/>
    <w:rsid w:val="004F4499"/>
    <w:rsid w:val="004F4D73"/>
    <w:rsid w:val="004F535E"/>
    <w:rsid w:val="004F5A99"/>
    <w:rsid w:val="004F5C15"/>
    <w:rsid w:val="004F5DB1"/>
    <w:rsid w:val="004F6008"/>
    <w:rsid w:val="004F6233"/>
    <w:rsid w:val="004F6BE3"/>
    <w:rsid w:val="004F7347"/>
    <w:rsid w:val="004F748A"/>
    <w:rsid w:val="004F7576"/>
    <w:rsid w:val="004F7892"/>
    <w:rsid w:val="004F7F16"/>
    <w:rsid w:val="005002CB"/>
    <w:rsid w:val="005008CD"/>
    <w:rsid w:val="00500EFC"/>
    <w:rsid w:val="00501297"/>
    <w:rsid w:val="005013D2"/>
    <w:rsid w:val="005016B7"/>
    <w:rsid w:val="0050196E"/>
    <w:rsid w:val="00502A2A"/>
    <w:rsid w:val="00502B3E"/>
    <w:rsid w:val="00502CD2"/>
    <w:rsid w:val="00502D65"/>
    <w:rsid w:val="00502DCC"/>
    <w:rsid w:val="00503544"/>
    <w:rsid w:val="00504517"/>
    <w:rsid w:val="00506255"/>
    <w:rsid w:val="005069FF"/>
    <w:rsid w:val="00506E12"/>
    <w:rsid w:val="0050760C"/>
    <w:rsid w:val="00507B65"/>
    <w:rsid w:val="00507CD1"/>
    <w:rsid w:val="00510073"/>
    <w:rsid w:val="005103A8"/>
    <w:rsid w:val="00511788"/>
    <w:rsid w:val="0051204E"/>
    <w:rsid w:val="00512847"/>
    <w:rsid w:val="00512893"/>
    <w:rsid w:val="0051347C"/>
    <w:rsid w:val="00513CF1"/>
    <w:rsid w:val="00513F67"/>
    <w:rsid w:val="00514164"/>
    <w:rsid w:val="00514485"/>
    <w:rsid w:val="0051529F"/>
    <w:rsid w:val="0051574B"/>
    <w:rsid w:val="0051588B"/>
    <w:rsid w:val="00516F1C"/>
    <w:rsid w:val="0051790E"/>
    <w:rsid w:val="00517F59"/>
    <w:rsid w:val="0052036E"/>
    <w:rsid w:val="0052108F"/>
    <w:rsid w:val="005212B7"/>
    <w:rsid w:val="005214C8"/>
    <w:rsid w:val="005218B8"/>
    <w:rsid w:val="00522482"/>
    <w:rsid w:val="00522493"/>
    <w:rsid w:val="0052278E"/>
    <w:rsid w:val="00522F1C"/>
    <w:rsid w:val="005234D4"/>
    <w:rsid w:val="00523512"/>
    <w:rsid w:val="00523B9B"/>
    <w:rsid w:val="00523C7E"/>
    <w:rsid w:val="00523C96"/>
    <w:rsid w:val="00524B2F"/>
    <w:rsid w:val="00524DF8"/>
    <w:rsid w:val="005256A0"/>
    <w:rsid w:val="00525940"/>
    <w:rsid w:val="00526081"/>
    <w:rsid w:val="00526138"/>
    <w:rsid w:val="00526F4F"/>
    <w:rsid w:val="00526F6C"/>
    <w:rsid w:val="00527AC8"/>
    <w:rsid w:val="00530628"/>
    <w:rsid w:val="00531F19"/>
    <w:rsid w:val="005320E8"/>
    <w:rsid w:val="00532F38"/>
    <w:rsid w:val="005332D8"/>
    <w:rsid w:val="0053361C"/>
    <w:rsid w:val="00533765"/>
    <w:rsid w:val="005338BF"/>
    <w:rsid w:val="0053390B"/>
    <w:rsid w:val="0053540F"/>
    <w:rsid w:val="00535BC7"/>
    <w:rsid w:val="00535CE2"/>
    <w:rsid w:val="00535FD2"/>
    <w:rsid w:val="00536048"/>
    <w:rsid w:val="0053661D"/>
    <w:rsid w:val="0053773C"/>
    <w:rsid w:val="00540AFA"/>
    <w:rsid w:val="005413CA"/>
    <w:rsid w:val="00541BA4"/>
    <w:rsid w:val="00541DDB"/>
    <w:rsid w:val="00542035"/>
    <w:rsid w:val="00542EF5"/>
    <w:rsid w:val="00543001"/>
    <w:rsid w:val="00543447"/>
    <w:rsid w:val="00543652"/>
    <w:rsid w:val="00543A51"/>
    <w:rsid w:val="00543DD3"/>
    <w:rsid w:val="005444D3"/>
    <w:rsid w:val="00544A50"/>
    <w:rsid w:val="00545054"/>
    <w:rsid w:val="00545391"/>
    <w:rsid w:val="00545AF2"/>
    <w:rsid w:val="00547126"/>
    <w:rsid w:val="00547F4B"/>
    <w:rsid w:val="005516F2"/>
    <w:rsid w:val="00551BA1"/>
    <w:rsid w:val="00551C6B"/>
    <w:rsid w:val="005520EF"/>
    <w:rsid w:val="00552309"/>
    <w:rsid w:val="005537B8"/>
    <w:rsid w:val="00553A53"/>
    <w:rsid w:val="00553C99"/>
    <w:rsid w:val="00553E65"/>
    <w:rsid w:val="00554651"/>
    <w:rsid w:val="00554842"/>
    <w:rsid w:val="005549D3"/>
    <w:rsid w:val="005558D9"/>
    <w:rsid w:val="005559F5"/>
    <w:rsid w:val="005562CF"/>
    <w:rsid w:val="005563A1"/>
    <w:rsid w:val="005570C7"/>
    <w:rsid w:val="005577FD"/>
    <w:rsid w:val="00557DD9"/>
    <w:rsid w:val="0055F022"/>
    <w:rsid w:val="005622A5"/>
    <w:rsid w:val="00563139"/>
    <w:rsid w:val="00563220"/>
    <w:rsid w:val="00563E86"/>
    <w:rsid w:val="00563EF7"/>
    <w:rsid w:val="00563FE6"/>
    <w:rsid w:val="00564272"/>
    <w:rsid w:val="00564677"/>
    <w:rsid w:val="00565608"/>
    <w:rsid w:val="00565858"/>
    <w:rsid w:val="0056664A"/>
    <w:rsid w:val="0056690D"/>
    <w:rsid w:val="005669EF"/>
    <w:rsid w:val="00566AAF"/>
    <w:rsid w:val="00566F4B"/>
    <w:rsid w:val="00567080"/>
    <w:rsid w:val="00567793"/>
    <w:rsid w:val="00567F89"/>
    <w:rsid w:val="0057046C"/>
    <w:rsid w:val="00570CAE"/>
    <w:rsid w:val="00570E3E"/>
    <w:rsid w:val="005714A9"/>
    <w:rsid w:val="00571595"/>
    <w:rsid w:val="005717C0"/>
    <w:rsid w:val="00571872"/>
    <w:rsid w:val="00572208"/>
    <w:rsid w:val="005725E2"/>
    <w:rsid w:val="00572639"/>
    <w:rsid w:val="00573A04"/>
    <w:rsid w:val="00574C46"/>
    <w:rsid w:val="00575A75"/>
    <w:rsid w:val="00575DA9"/>
    <w:rsid w:val="00575E2A"/>
    <w:rsid w:val="00575F9C"/>
    <w:rsid w:val="00575FBD"/>
    <w:rsid w:val="005767E4"/>
    <w:rsid w:val="0057742E"/>
    <w:rsid w:val="00577E03"/>
    <w:rsid w:val="0058016C"/>
    <w:rsid w:val="0058156B"/>
    <w:rsid w:val="00583493"/>
    <w:rsid w:val="0058370C"/>
    <w:rsid w:val="00583BA8"/>
    <w:rsid w:val="00583E31"/>
    <w:rsid w:val="00583EA0"/>
    <w:rsid w:val="00583F88"/>
    <w:rsid w:val="00584A97"/>
    <w:rsid w:val="005858AC"/>
    <w:rsid w:val="0058635F"/>
    <w:rsid w:val="00586C46"/>
    <w:rsid w:val="00586F53"/>
    <w:rsid w:val="00587151"/>
    <w:rsid w:val="0058745A"/>
    <w:rsid w:val="005876FC"/>
    <w:rsid w:val="00590480"/>
    <w:rsid w:val="00590645"/>
    <w:rsid w:val="00590A11"/>
    <w:rsid w:val="00591C10"/>
    <w:rsid w:val="00591EE3"/>
    <w:rsid w:val="005920C5"/>
    <w:rsid w:val="00592110"/>
    <w:rsid w:val="005924A7"/>
    <w:rsid w:val="00592A9A"/>
    <w:rsid w:val="00592D23"/>
    <w:rsid w:val="00593511"/>
    <w:rsid w:val="005944F6"/>
    <w:rsid w:val="00594928"/>
    <w:rsid w:val="00594AF2"/>
    <w:rsid w:val="00594EED"/>
    <w:rsid w:val="00595FF1"/>
    <w:rsid w:val="00596072"/>
    <w:rsid w:val="00596510"/>
    <w:rsid w:val="00596C1E"/>
    <w:rsid w:val="00596FEA"/>
    <w:rsid w:val="005973A9"/>
    <w:rsid w:val="0059755B"/>
    <w:rsid w:val="005975CF"/>
    <w:rsid w:val="0059798D"/>
    <w:rsid w:val="00597C4A"/>
    <w:rsid w:val="00597F28"/>
    <w:rsid w:val="00597F82"/>
    <w:rsid w:val="005A0617"/>
    <w:rsid w:val="005A075A"/>
    <w:rsid w:val="005A0CCB"/>
    <w:rsid w:val="005A0E9C"/>
    <w:rsid w:val="005A1161"/>
    <w:rsid w:val="005A1201"/>
    <w:rsid w:val="005A134B"/>
    <w:rsid w:val="005A19F5"/>
    <w:rsid w:val="005A1B60"/>
    <w:rsid w:val="005A1C9D"/>
    <w:rsid w:val="005A2430"/>
    <w:rsid w:val="005A24F9"/>
    <w:rsid w:val="005A2C1D"/>
    <w:rsid w:val="005A305A"/>
    <w:rsid w:val="005A3D6E"/>
    <w:rsid w:val="005A463E"/>
    <w:rsid w:val="005A4ED3"/>
    <w:rsid w:val="005A5115"/>
    <w:rsid w:val="005A52B0"/>
    <w:rsid w:val="005A58BB"/>
    <w:rsid w:val="005A5A1F"/>
    <w:rsid w:val="005A618F"/>
    <w:rsid w:val="005A6945"/>
    <w:rsid w:val="005A6FB9"/>
    <w:rsid w:val="005A716D"/>
    <w:rsid w:val="005A7496"/>
    <w:rsid w:val="005A76FC"/>
    <w:rsid w:val="005A78AA"/>
    <w:rsid w:val="005A7B7E"/>
    <w:rsid w:val="005B0A4F"/>
    <w:rsid w:val="005B0C8B"/>
    <w:rsid w:val="005B0E4C"/>
    <w:rsid w:val="005B1781"/>
    <w:rsid w:val="005B1806"/>
    <w:rsid w:val="005B1AE7"/>
    <w:rsid w:val="005B1B1F"/>
    <w:rsid w:val="005B270F"/>
    <w:rsid w:val="005B2F5C"/>
    <w:rsid w:val="005B38B3"/>
    <w:rsid w:val="005B44DE"/>
    <w:rsid w:val="005B47B5"/>
    <w:rsid w:val="005B5839"/>
    <w:rsid w:val="005B59F4"/>
    <w:rsid w:val="005B5FF7"/>
    <w:rsid w:val="005B78DC"/>
    <w:rsid w:val="005BD108"/>
    <w:rsid w:val="005C01C3"/>
    <w:rsid w:val="005C04C5"/>
    <w:rsid w:val="005C053E"/>
    <w:rsid w:val="005C0C70"/>
    <w:rsid w:val="005C0C77"/>
    <w:rsid w:val="005C0ED6"/>
    <w:rsid w:val="005C181B"/>
    <w:rsid w:val="005C1D4D"/>
    <w:rsid w:val="005C1F53"/>
    <w:rsid w:val="005C32AA"/>
    <w:rsid w:val="005C3573"/>
    <w:rsid w:val="005C400A"/>
    <w:rsid w:val="005C4954"/>
    <w:rsid w:val="005C4DBB"/>
    <w:rsid w:val="005C4E18"/>
    <w:rsid w:val="005C51EB"/>
    <w:rsid w:val="005C554D"/>
    <w:rsid w:val="005C57A4"/>
    <w:rsid w:val="005C585B"/>
    <w:rsid w:val="005C5C75"/>
    <w:rsid w:val="005C5F15"/>
    <w:rsid w:val="005C6178"/>
    <w:rsid w:val="005C6463"/>
    <w:rsid w:val="005C6887"/>
    <w:rsid w:val="005C6C54"/>
    <w:rsid w:val="005C6CDF"/>
    <w:rsid w:val="005C74A9"/>
    <w:rsid w:val="005C7706"/>
    <w:rsid w:val="005C7E11"/>
    <w:rsid w:val="005D0344"/>
    <w:rsid w:val="005D16CF"/>
    <w:rsid w:val="005D18A9"/>
    <w:rsid w:val="005D1F95"/>
    <w:rsid w:val="005D2FB3"/>
    <w:rsid w:val="005D3078"/>
    <w:rsid w:val="005D34CC"/>
    <w:rsid w:val="005D3947"/>
    <w:rsid w:val="005D429F"/>
    <w:rsid w:val="005D460B"/>
    <w:rsid w:val="005D4734"/>
    <w:rsid w:val="005D49C0"/>
    <w:rsid w:val="005D4DD2"/>
    <w:rsid w:val="005D4E24"/>
    <w:rsid w:val="005D56C2"/>
    <w:rsid w:val="005D5A24"/>
    <w:rsid w:val="005D5A44"/>
    <w:rsid w:val="005D5B39"/>
    <w:rsid w:val="005D5F7B"/>
    <w:rsid w:val="005D624C"/>
    <w:rsid w:val="005D6885"/>
    <w:rsid w:val="005D6FE7"/>
    <w:rsid w:val="005D7C02"/>
    <w:rsid w:val="005E0774"/>
    <w:rsid w:val="005E0AE2"/>
    <w:rsid w:val="005E14D5"/>
    <w:rsid w:val="005E1B8B"/>
    <w:rsid w:val="005E1DFA"/>
    <w:rsid w:val="005E1EE2"/>
    <w:rsid w:val="005E21EC"/>
    <w:rsid w:val="005E22F2"/>
    <w:rsid w:val="005E245C"/>
    <w:rsid w:val="005E33B9"/>
    <w:rsid w:val="005E3B96"/>
    <w:rsid w:val="005E3E39"/>
    <w:rsid w:val="005E4313"/>
    <w:rsid w:val="005E434E"/>
    <w:rsid w:val="005E4694"/>
    <w:rsid w:val="005E4700"/>
    <w:rsid w:val="005E486F"/>
    <w:rsid w:val="005E49AE"/>
    <w:rsid w:val="005E52F6"/>
    <w:rsid w:val="005E5984"/>
    <w:rsid w:val="005E5AD2"/>
    <w:rsid w:val="005E6AA3"/>
    <w:rsid w:val="005F05DA"/>
    <w:rsid w:val="005F0AF0"/>
    <w:rsid w:val="005F0E22"/>
    <w:rsid w:val="005F0E4A"/>
    <w:rsid w:val="005F1556"/>
    <w:rsid w:val="005F16C8"/>
    <w:rsid w:val="005F232B"/>
    <w:rsid w:val="005F25E0"/>
    <w:rsid w:val="005F2C3D"/>
    <w:rsid w:val="005F3F1E"/>
    <w:rsid w:val="005F4619"/>
    <w:rsid w:val="005F4D4A"/>
    <w:rsid w:val="005F4DC0"/>
    <w:rsid w:val="005F5AEF"/>
    <w:rsid w:val="005F5CBA"/>
    <w:rsid w:val="005F5CC2"/>
    <w:rsid w:val="005F5D78"/>
    <w:rsid w:val="005F634E"/>
    <w:rsid w:val="005F6437"/>
    <w:rsid w:val="005F6595"/>
    <w:rsid w:val="005F6DF0"/>
    <w:rsid w:val="005F6EB3"/>
    <w:rsid w:val="005F73B1"/>
    <w:rsid w:val="005F7581"/>
    <w:rsid w:val="005F760F"/>
    <w:rsid w:val="005F78D6"/>
    <w:rsid w:val="005F7BDC"/>
    <w:rsid w:val="005F7C3F"/>
    <w:rsid w:val="005F7D49"/>
    <w:rsid w:val="005F7F6F"/>
    <w:rsid w:val="00600EE8"/>
    <w:rsid w:val="00602350"/>
    <w:rsid w:val="006026AD"/>
    <w:rsid w:val="006027A8"/>
    <w:rsid w:val="0060357A"/>
    <w:rsid w:val="006039A1"/>
    <w:rsid w:val="00604CA0"/>
    <w:rsid w:val="00605488"/>
    <w:rsid w:val="00605541"/>
    <w:rsid w:val="0060559F"/>
    <w:rsid w:val="00606B09"/>
    <w:rsid w:val="00606EAE"/>
    <w:rsid w:val="006076A5"/>
    <w:rsid w:val="006076F9"/>
    <w:rsid w:val="00607702"/>
    <w:rsid w:val="006100E3"/>
    <w:rsid w:val="00611DB8"/>
    <w:rsid w:val="00612611"/>
    <w:rsid w:val="006127FA"/>
    <w:rsid w:val="00612D81"/>
    <w:rsid w:val="006131B2"/>
    <w:rsid w:val="006137FF"/>
    <w:rsid w:val="00613BE3"/>
    <w:rsid w:val="006140AF"/>
    <w:rsid w:val="00614197"/>
    <w:rsid w:val="00615857"/>
    <w:rsid w:val="0061635F"/>
    <w:rsid w:val="006177BD"/>
    <w:rsid w:val="0062032D"/>
    <w:rsid w:val="00620B9C"/>
    <w:rsid w:val="00621934"/>
    <w:rsid w:val="006223A5"/>
    <w:rsid w:val="00622688"/>
    <w:rsid w:val="00622BBA"/>
    <w:rsid w:val="00622BC5"/>
    <w:rsid w:val="006235FE"/>
    <w:rsid w:val="00624E67"/>
    <w:rsid w:val="006251FF"/>
    <w:rsid w:val="006253E5"/>
    <w:rsid w:val="00626351"/>
    <w:rsid w:val="0062659E"/>
    <w:rsid w:val="00626864"/>
    <w:rsid w:val="00626C2A"/>
    <w:rsid w:val="00626D2F"/>
    <w:rsid w:val="00630171"/>
    <w:rsid w:val="00630708"/>
    <w:rsid w:val="00630EE2"/>
    <w:rsid w:val="00631585"/>
    <w:rsid w:val="006321D1"/>
    <w:rsid w:val="00632386"/>
    <w:rsid w:val="00632806"/>
    <w:rsid w:val="00632DC1"/>
    <w:rsid w:val="00634329"/>
    <w:rsid w:val="00634880"/>
    <w:rsid w:val="0063496A"/>
    <w:rsid w:val="0063523B"/>
    <w:rsid w:val="00635746"/>
    <w:rsid w:val="0063648C"/>
    <w:rsid w:val="00636854"/>
    <w:rsid w:val="00636CBC"/>
    <w:rsid w:val="00636FC2"/>
    <w:rsid w:val="00637C19"/>
    <w:rsid w:val="00637EE6"/>
    <w:rsid w:val="00640A6B"/>
    <w:rsid w:val="00640DC3"/>
    <w:rsid w:val="00640DC6"/>
    <w:rsid w:val="006415A1"/>
    <w:rsid w:val="00641E1B"/>
    <w:rsid w:val="0064234C"/>
    <w:rsid w:val="00642427"/>
    <w:rsid w:val="00643B7F"/>
    <w:rsid w:val="00643C63"/>
    <w:rsid w:val="00644607"/>
    <w:rsid w:val="00644A81"/>
    <w:rsid w:val="00645DBB"/>
    <w:rsid w:val="00646B8D"/>
    <w:rsid w:val="00646D92"/>
    <w:rsid w:val="00646FE1"/>
    <w:rsid w:val="00647010"/>
    <w:rsid w:val="006477D6"/>
    <w:rsid w:val="00647A06"/>
    <w:rsid w:val="00647B69"/>
    <w:rsid w:val="00647C52"/>
    <w:rsid w:val="00650EFB"/>
    <w:rsid w:val="006511F4"/>
    <w:rsid w:val="00651232"/>
    <w:rsid w:val="00651A3D"/>
    <w:rsid w:val="00652A0B"/>
    <w:rsid w:val="006537F9"/>
    <w:rsid w:val="00653E88"/>
    <w:rsid w:val="00654652"/>
    <w:rsid w:val="00654A7A"/>
    <w:rsid w:val="00654D0B"/>
    <w:rsid w:val="00655580"/>
    <w:rsid w:val="0065566F"/>
    <w:rsid w:val="00656147"/>
    <w:rsid w:val="00656345"/>
    <w:rsid w:val="006564AC"/>
    <w:rsid w:val="00656C7B"/>
    <w:rsid w:val="00657CA3"/>
    <w:rsid w:val="00657DD9"/>
    <w:rsid w:val="00657FC5"/>
    <w:rsid w:val="0066031B"/>
    <w:rsid w:val="00660C55"/>
    <w:rsid w:val="006615BF"/>
    <w:rsid w:val="00661BC9"/>
    <w:rsid w:val="00661C5B"/>
    <w:rsid w:val="006620C1"/>
    <w:rsid w:val="0066229D"/>
    <w:rsid w:val="00662595"/>
    <w:rsid w:val="00662ACE"/>
    <w:rsid w:val="00662AFB"/>
    <w:rsid w:val="00663636"/>
    <w:rsid w:val="006638EB"/>
    <w:rsid w:val="0066422F"/>
    <w:rsid w:val="0066540D"/>
    <w:rsid w:val="00665490"/>
    <w:rsid w:val="00665908"/>
    <w:rsid w:val="00666185"/>
    <w:rsid w:val="00666376"/>
    <w:rsid w:val="00666A95"/>
    <w:rsid w:val="00666F45"/>
    <w:rsid w:val="006674FF"/>
    <w:rsid w:val="00667E4F"/>
    <w:rsid w:val="00670630"/>
    <w:rsid w:val="006707D9"/>
    <w:rsid w:val="006714D5"/>
    <w:rsid w:val="006715B0"/>
    <w:rsid w:val="00671C20"/>
    <w:rsid w:val="006728BD"/>
    <w:rsid w:val="00672E58"/>
    <w:rsid w:val="00674B32"/>
    <w:rsid w:val="00674F93"/>
    <w:rsid w:val="00675057"/>
    <w:rsid w:val="00675061"/>
    <w:rsid w:val="00675827"/>
    <w:rsid w:val="00675911"/>
    <w:rsid w:val="00675A46"/>
    <w:rsid w:val="00676265"/>
    <w:rsid w:val="006767E7"/>
    <w:rsid w:val="006769DF"/>
    <w:rsid w:val="00676AC7"/>
    <w:rsid w:val="006804D8"/>
    <w:rsid w:val="00680A50"/>
    <w:rsid w:val="00680F34"/>
    <w:rsid w:val="00681495"/>
    <w:rsid w:val="00681DE7"/>
    <w:rsid w:val="00682239"/>
    <w:rsid w:val="00682559"/>
    <w:rsid w:val="00683294"/>
    <w:rsid w:val="00683417"/>
    <w:rsid w:val="00684CD8"/>
    <w:rsid w:val="00685615"/>
    <w:rsid w:val="006858E7"/>
    <w:rsid w:val="00685937"/>
    <w:rsid w:val="00685AC2"/>
    <w:rsid w:val="00685B9A"/>
    <w:rsid w:val="00685BEF"/>
    <w:rsid w:val="006866CC"/>
    <w:rsid w:val="00687DD4"/>
    <w:rsid w:val="00690865"/>
    <w:rsid w:val="00690EC2"/>
    <w:rsid w:val="006918C4"/>
    <w:rsid w:val="00691A71"/>
    <w:rsid w:val="00691B67"/>
    <w:rsid w:val="00691BE1"/>
    <w:rsid w:val="00691FA3"/>
    <w:rsid w:val="0069215B"/>
    <w:rsid w:val="006924B0"/>
    <w:rsid w:val="006930ED"/>
    <w:rsid w:val="00693ADA"/>
    <w:rsid w:val="00693C9D"/>
    <w:rsid w:val="00693CBA"/>
    <w:rsid w:val="00693D49"/>
    <w:rsid w:val="00694A69"/>
    <w:rsid w:val="006951FA"/>
    <w:rsid w:val="00695835"/>
    <w:rsid w:val="00695CBC"/>
    <w:rsid w:val="00695EED"/>
    <w:rsid w:val="006966D0"/>
    <w:rsid w:val="00696E2F"/>
    <w:rsid w:val="006977B3"/>
    <w:rsid w:val="00697AD8"/>
    <w:rsid w:val="00697C56"/>
    <w:rsid w:val="006A05EF"/>
    <w:rsid w:val="006A1F4D"/>
    <w:rsid w:val="006A2193"/>
    <w:rsid w:val="006A279A"/>
    <w:rsid w:val="006A2862"/>
    <w:rsid w:val="006A2B12"/>
    <w:rsid w:val="006A30DA"/>
    <w:rsid w:val="006A32F6"/>
    <w:rsid w:val="006A34DE"/>
    <w:rsid w:val="006A397B"/>
    <w:rsid w:val="006A3A3B"/>
    <w:rsid w:val="006A3CE3"/>
    <w:rsid w:val="006A4000"/>
    <w:rsid w:val="006A592D"/>
    <w:rsid w:val="006A5E89"/>
    <w:rsid w:val="006A5FB0"/>
    <w:rsid w:val="006A6397"/>
    <w:rsid w:val="006A7EC9"/>
    <w:rsid w:val="006B16D9"/>
    <w:rsid w:val="006B17FA"/>
    <w:rsid w:val="006B1D9C"/>
    <w:rsid w:val="006B21B6"/>
    <w:rsid w:val="006B26FB"/>
    <w:rsid w:val="006B34E0"/>
    <w:rsid w:val="006B3726"/>
    <w:rsid w:val="006B3732"/>
    <w:rsid w:val="006B4634"/>
    <w:rsid w:val="006B469E"/>
    <w:rsid w:val="006B4D77"/>
    <w:rsid w:val="006B4E27"/>
    <w:rsid w:val="006B4FFE"/>
    <w:rsid w:val="006B5077"/>
    <w:rsid w:val="006B5D6C"/>
    <w:rsid w:val="006B5DAA"/>
    <w:rsid w:val="006B5EFB"/>
    <w:rsid w:val="006B6233"/>
    <w:rsid w:val="006B6560"/>
    <w:rsid w:val="006B66AB"/>
    <w:rsid w:val="006B66CD"/>
    <w:rsid w:val="006B76D2"/>
    <w:rsid w:val="006C00D7"/>
    <w:rsid w:val="006C02D9"/>
    <w:rsid w:val="006C0543"/>
    <w:rsid w:val="006C0B6C"/>
    <w:rsid w:val="006C122A"/>
    <w:rsid w:val="006C269C"/>
    <w:rsid w:val="006C31F9"/>
    <w:rsid w:val="006C325E"/>
    <w:rsid w:val="006C348B"/>
    <w:rsid w:val="006C3838"/>
    <w:rsid w:val="006C39B1"/>
    <w:rsid w:val="006C3A11"/>
    <w:rsid w:val="006C4A42"/>
    <w:rsid w:val="006C4CEA"/>
    <w:rsid w:val="006C5A2E"/>
    <w:rsid w:val="006C5BB2"/>
    <w:rsid w:val="006C6451"/>
    <w:rsid w:val="006C64B5"/>
    <w:rsid w:val="006C6A03"/>
    <w:rsid w:val="006C6CA0"/>
    <w:rsid w:val="006C7279"/>
    <w:rsid w:val="006C72D0"/>
    <w:rsid w:val="006C756C"/>
    <w:rsid w:val="006C79BB"/>
    <w:rsid w:val="006C7A8A"/>
    <w:rsid w:val="006C7C4E"/>
    <w:rsid w:val="006C7EA5"/>
    <w:rsid w:val="006D05D5"/>
    <w:rsid w:val="006D0A90"/>
    <w:rsid w:val="006D0CAE"/>
    <w:rsid w:val="006D10FD"/>
    <w:rsid w:val="006D1C31"/>
    <w:rsid w:val="006D2B64"/>
    <w:rsid w:val="006D2DA5"/>
    <w:rsid w:val="006D40FF"/>
    <w:rsid w:val="006D453E"/>
    <w:rsid w:val="006D46F9"/>
    <w:rsid w:val="006D4A1C"/>
    <w:rsid w:val="006D517B"/>
    <w:rsid w:val="006D5CEE"/>
    <w:rsid w:val="006D6D2A"/>
    <w:rsid w:val="006D7321"/>
    <w:rsid w:val="006D74EE"/>
    <w:rsid w:val="006D75E7"/>
    <w:rsid w:val="006D7730"/>
    <w:rsid w:val="006DEC7D"/>
    <w:rsid w:val="006E0142"/>
    <w:rsid w:val="006E025A"/>
    <w:rsid w:val="006E0652"/>
    <w:rsid w:val="006E085D"/>
    <w:rsid w:val="006E0FFA"/>
    <w:rsid w:val="006E1090"/>
    <w:rsid w:val="006E1742"/>
    <w:rsid w:val="006E182B"/>
    <w:rsid w:val="006E22A4"/>
    <w:rsid w:val="006E2807"/>
    <w:rsid w:val="006E2CC1"/>
    <w:rsid w:val="006E2F48"/>
    <w:rsid w:val="006E3489"/>
    <w:rsid w:val="006E3F07"/>
    <w:rsid w:val="006E3F69"/>
    <w:rsid w:val="006E4270"/>
    <w:rsid w:val="006E4B20"/>
    <w:rsid w:val="006E53A9"/>
    <w:rsid w:val="006E5C52"/>
    <w:rsid w:val="006E6B2E"/>
    <w:rsid w:val="006E70B7"/>
    <w:rsid w:val="006E7AE9"/>
    <w:rsid w:val="006F053C"/>
    <w:rsid w:val="006F13E6"/>
    <w:rsid w:val="006F1420"/>
    <w:rsid w:val="006F19D6"/>
    <w:rsid w:val="006F1AEB"/>
    <w:rsid w:val="006F1F5E"/>
    <w:rsid w:val="006F236C"/>
    <w:rsid w:val="006F292E"/>
    <w:rsid w:val="006F2BD8"/>
    <w:rsid w:val="006F2DB8"/>
    <w:rsid w:val="006F2F67"/>
    <w:rsid w:val="006F4013"/>
    <w:rsid w:val="006F44BD"/>
    <w:rsid w:val="006F47F5"/>
    <w:rsid w:val="006F4E2A"/>
    <w:rsid w:val="006F58A9"/>
    <w:rsid w:val="006F60AB"/>
    <w:rsid w:val="006F62BF"/>
    <w:rsid w:val="006F706E"/>
    <w:rsid w:val="006F75F7"/>
    <w:rsid w:val="006F7FB4"/>
    <w:rsid w:val="0070002E"/>
    <w:rsid w:val="007014BD"/>
    <w:rsid w:val="00701579"/>
    <w:rsid w:val="0070158A"/>
    <w:rsid w:val="007017F5"/>
    <w:rsid w:val="00702B2A"/>
    <w:rsid w:val="00702CC6"/>
    <w:rsid w:val="0070361B"/>
    <w:rsid w:val="00703B18"/>
    <w:rsid w:val="00704C8E"/>
    <w:rsid w:val="007051DD"/>
    <w:rsid w:val="007054B5"/>
    <w:rsid w:val="00705521"/>
    <w:rsid w:val="00705EC2"/>
    <w:rsid w:val="00705FA9"/>
    <w:rsid w:val="00707131"/>
    <w:rsid w:val="00707660"/>
    <w:rsid w:val="00707E34"/>
    <w:rsid w:val="00707FE6"/>
    <w:rsid w:val="007107C0"/>
    <w:rsid w:val="0071108C"/>
    <w:rsid w:val="0071169A"/>
    <w:rsid w:val="00712609"/>
    <w:rsid w:val="00712D84"/>
    <w:rsid w:val="00713112"/>
    <w:rsid w:val="00713424"/>
    <w:rsid w:val="007136BD"/>
    <w:rsid w:val="0071396B"/>
    <w:rsid w:val="00713A2B"/>
    <w:rsid w:val="00716586"/>
    <w:rsid w:val="00716A7D"/>
    <w:rsid w:val="00716A91"/>
    <w:rsid w:val="00716B80"/>
    <w:rsid w:val="00716BB2"/>
    <w:rsid w:val="00717349"/>
    <w:rsid w:val="007209A3"/>
    <w:rsid w:val="00720C04"/>
    <w:rsid w:val="00720EE6"/>
    <w:rsid w:val="007211E2"/>
    <w:rsid w:val="00721BD7"/>
    <w:rsid w:val="00721F98"/>
    <w:rsid w:val="00722386"/>
    <w:rsid w:val="007227E8"/>
    <w:rsid w:val="00722A5A"/>
    <w:rsid w:val="00722F8B"/>
    <w:rsid w:val="00723371"/>
    <w:rsid w:val="0072344C"/>
    <w:rsid w:val="00723AA8"/>
    <w:rsid w:val="00723C5A"/>
    <w:rsid w:val="0072412E"/>
    <w:rsid w:val="007247FF"/>
    <w:rsid w:val="007249C5"/>
    <w:rsid w:val="00725C22"/>
    <w:rsid w:val="007268E5"/>
    <w:rsid w:val="00727412"/>
    <w:rsid w:val="0072746C"/>
    <w:rsid w:val="007274A3"/>
    <w:rsid w:val="00727812"/>
    <w:rsid w:val="007279D1"/>
    <w:rsid w:val="00727BED"/>
    <w:rsid w:val="007300B0"/>
    <w:rsid w:val="00730219"/>
    <w:rsid w:val="00730917"/>
    <w:rsid w:val="00730B7F"/>
    <w:rsid w:val="00730E62"/>
    <w:rsid w:val="00730FA8"/>
    <w:rsid w:val="00730FC9"/>
    <w:rsid w:val="0073127E"/>
    <w:rsid w:val="00731422"/>
    <w:rsid w:val="007315D1"/>
    <w:rsid w:val="00731882"/>
    <w:rsid w:val="00731C7D"/>
    <w:rsid w:val="00731E25"/>
    <w:rsid w:val="00732849"/>
    <w:rsid w:val="00732BB1"/>
    <w:rsid w:val="00732FE3"/>
    <w:rsid w:val="00733522"/>
    <w:rsid w:val="00733B9C"/>
    <w:rsid w:val="00733D69"/>
    <w:rsid w:val="0073428F"/>
    <w:rsid w:val="007345F9"/>
    <w:rsid w:val="00734A20"/>
    <w:rsid w:val="00734DAD"/>
    <w:rsid w:val="007353E4"/>
    <w:rsid w:val="00735966"/>
    <w:rsid w:val="00736123"/>
    <w:rsid w:val="00736433"/>
    <w:rsid w:val="00736448"/>
    <w:rsid w:val="00736F4F"/>
    <w:rsid w:val="007372FF"/>
    <w:rsid w:val="0073749B"/>
    <w:rsid w:val="0074012A"/>
    <w:rsid w:val="00740224"/>
    <w:rsid w:val="007406E5"/>
    <w:rsid w:val="00741248"/>
    <w:rsid w:val="0074274F"/>
    <w:rsid w:val="00743FBD"/>
    <w:rsid w:val="007444CF"/>
    <w:rsid w:val="00744BCC"/>
    <w:rsid w:val="0074508C"/>
    <w:rsid w:val="007456D4"/>
    <w:rsid w:val="00745E2A"/>
    <w:rsid w:val="00745E7E"/>
    <w:rsid w:val="007468ED"/>
    <w:rsid w:val="00747B72"/>
    <w:rsid w:val="00747BEA"/>
    <w:rsid w:val="00747D4B"/>
    <w:rsid w:val="00747DAC"/>
    <w:rsid w:val="00747DB2"/>
    <w:rsid w:val="00747EBF"/>
    <w:rsid w:val="00750512"/>
    <w:rsid w:val="00750765"/>
    <w:rsid w:val="00751518"/>
    <w:rsid w:val="00751B83"/>
    <w:rsid w:val="007525B7"/>
    <w:rsid w:val="007525D6"/>
    <w:rsid w:val="00752756"/>
    <w:rsid w:val="007528A7"/>
    <w:rsid w:val="0075330F"/>
    <w:rsid w:val="00753457"/>
    <w:rsid w:val="00753502"/>
    <w:rsid w:val="00753A55"/>
    <w:rsid w:val="00753C6F"/>
    <w:rsid w:val="00753E2C"/>
    <w:rsid w:val="00754613"/>
    <w:rsid w:val="00754802"/>
    <w:rsid w:val="00754E30"/>
    <w:rsid w:val="007552DB"/>
    <w:rsid w:val="007556BB"/>
    <w:rsid w:val="007561D5"/>
    <w:rsid w:val="00760DE1"/>
    <w:rsid w:val="007613C5"/>
    <w:rsid w:val="00761411"/>
    <w:rsid w:val="007619B6"/>
    <w:rsid w:val="007622C2"/>
    <w:rsid w:val="007625FF"/>
    <w:rsid w:val="00762B41"/>
    <w:rsid w:val="00762CD9"/>
    <w:rsid w:val="00763160"/>
    <w:rsid w:val="007634D0"/>
    <w:rsid w:val="00763EEA"/>
    <w:rsid w:val="00764356"/>
    <w:rsid w:val="007646DB"/>
    <w:rsid w:val="00764A33"/>
    <w:rsid w:val="00764BCF"/>
    <w:rsid w:val="0076561E"/>
    <w:rsid w:val="00765A33"/>
    <w:rsid w:val="00765B65"/>
    <w:rsid w:val="00765C39"/>
    <w:rsid w:val="00765CF8"/>
    <w:rsid w:val="00766045"/>
    <w:rsid w:val="00766051"/>
    <w:rsid w:val="007670C4"/>
    <w:rsid w:val="00770F02"/>
    <w:rsid w:val="00770F25"/>
    <w:rsid w:val="00770FD1"/>
    <w:rsid w:val="00771044"/>
    <w:rsid w:val="0077111C"/>
    <w:rsid w:val="007713AE"/>
    <w:rsid w:val="00771895"/>
    <w:rsid w:val="00772512"/>
    <w:rsid w:val="0077273D"/>
    <w:rsid w:val="007728C1"/>
    <w:rsid w:val="00772964"/>
    <w:rsid w:val="00772E6D"/>
    <w:rsid w:val="00773601"/>
    <w:rsid w:val="007738F1"/>
    <w:rsid w:val="00773DBF"/>
    <w:rsid w:val="00773E19"/>
    <w:rsid w:val="00774500"/>
    <w:rsid w:val="007755F6"/>
    <w:rsid w:val="00775A44"/>
    <w:rsid w:val="00776369"/>
    <w:rsid w:val="007763CD"/>
    <w:rsid w:val="007767AA"/>
    <w:rsid w:val="00776BB3"/>
    <w:rsid w:val="00776BC5"/>
    <w:rsid w:val="00776C0D"/>
    <w:rsid w:val="00776D2A"/>
    <w:rsid w:val="007772A5"/>
    <w:rsid w:val="00777596"/>
    <w:rsid w:val="00777845"/>
    <w:rsid w:val="00777A47"/>
    <w:rsid w:val="007803C3"/>
    <w:rsid w:val="007807E0"/>
    <w:rsid w:val="00781B22"/>
    <w:rsid w:val="007821CF"/>
    <w:rsid w:val="0078269F"/>
    <w:rsid w:val="00782760"/>
    <w:rsid w:val="00782915"/>
    <w:rsid w:val="007834A8"/>
    <w:rsid w:val="00784E6A"/>
    <w:rsid w:val="00785042"/>
    <w:rsid w:val="00785C7A"/>
    <w:rsid w:val="007863EC"/>
    <w:rsid w:val="007865D1"/>
    <w:rsid w:val="00787252"/>
    <w:rsid w:val="007874AF"/>
    <w:rsid w:val="00787555"/>
    <w:rsid w:val="007878F7"/>
    <w:rsid w:val="00787CB2"/>
    <w:rsid w:val="00787DAE"/>
    <w:rsid w:val="00790378"/>
    <w:rsid w:val="007907C7"/>
    <w:rsid w:val="007928DC"/>
    <w:rsid w:val="0079297C"/>
    <w:rsid w:val="00792DB7"/>
    <w:rsid w:val="00792FC9"/>
    <w:rsid w:val="00793333"/>
    <w:rsid w:val="007933FF"/>
    <w:rsid w:val="007948BA"/>
    <w:rsid w:val="007961C1"/>
    <w:rsid w:val="007961C7"/>
    <w:rsid w:val="00796A67"/>
    <w:rsid w:val="00797607"/>
    <w:rsid w:val="00797675"/>
    <w:rsid w:val="007979EA"/>
    <w:rsid w:val="00797ABD"/>
    <w:rsid w:val="0079F39C"/>
    <w:rsid w:val="007A0D11"/>
    <w:rsid w:val="007A102D"/>
    <w:rsid w:val="007A1303"/>
    <w:rsid w:val="007A14F9"/>
    <w:rsid w:val="007A28B1"/>
    <w:rsid w:val="007A2D4E"/>
    <w:rsid w:val="007A2E15"/>
    <w:rsid w:val="007A3633"/>
    <w:rsid w:val="007A37DB"/>
    <w:rsid w:val="007A3CBD"/>
    <w:rsid w:val="007A3DFB"/>
    <w:rsid w:val="007A417A"/>
    <w:rsid w:val="007A4348"/>
    <w:rsid w:val="007A4899"/>
    <w:rsid w:val="007A4A2A"/>
    <w:rsid w:val="007A4C3A"/>
    <w:rsid w:val="007A4D27"/>
    <w:rsid w:val="007A6465"/>
    <w:rsid w:val="007A66E4"/>
    <w:rsid w:val="007A7F4F"/>
    <w:rsid w:val="007B0098"/>
    <w:rsid w:val="007B0348"/>
    <w:rsid w:val="007B0913"/>
    <w:rsid w:val="007B2A6D"/>
    <w:rsid w:val="007B2ED0"/>
    <w:rsid w:val="007B3034"/>
    <w:rsid w:val="007B31CE"/>
    <w:rsid w:val="007B3CA8"/>
    <w:rsid w:val="007B3F6C"/>
    <w:rsid w:val="007B403F"/>
    <w:rsid w:val="007B40B7"/>
    <w:rsid w:val="007B4F0C"/>
    <w:rsid w:val="007B5038"/>
    <w:rsid w:val="007B53C9"/>
    <w:rsid w:val="007B58E3"/>
    <w:rsid w:val="007B5C3B"/>
    <w:rsid w:val="007B6000"/>
    <w:rsid w:val="007B61EA"/>
    <w:rsid w:val="007B66D4"/>
    <w:rsid w:val="007B69E5"/>
    <w:rsid w:val="007B702B"/>
    <w:rsid w:val="007B7D84"/>
    <w:rsid w:val="007C0356"/>
    <w:rsid w:val="007C060C"/>
    <w:rsid w:val="007C0D64"/>
    <w:rsid w:val="007C0EC4"/>
    <w:rsid w:val="007C135E"/>
    <w:rsid w:val="007C20BC"/>
    <w:rsid w:val="007C2C58"/>
    <w:rsid w:val="007C31AB"/>
    <w:rsid w:val="007C480E"/>
    <w:rsid w:val="007C49C2"/>
    <w:rsid w:val="007C4ADE"/>
    <w:rsid w:val="007C4EEE"/>
    <w:rsid w:val="007C50E1"/>
    <w:rsid w:val="007C522E"/>
    <w:rsid w:val="007C5F37"/>
    <w:rsid w:val="007C7CBC"/>
    <w:rsid w:val="007D00F9"/>
    <w:rsid w:val="007D0704"/>
    <w:rsid w:val="007D11D8"/>
    <w:rsid w:val="007D181A"/>
    <w:rsid w:val="007D2502"/>
    <w:rsid w:val="007D27B4"/>
    <w:rsid w:val="007D2CBA"/>
    <w:rsid w:val="007D34AE"/>
    <w:rsid w:val="007D3CD6"/>
    <w:rsid w:val="007D4021"/>
    <w:rsid w:val="007D414D"/>
    <w:rsid w:val="007D4A06"/>
    <w:rsid w:val="007D5039"/>
    <w:rsid w:val="007D5101"/>
    <w:rsid w:val="007D52E0"/>
    <w:rsid w:val="007D62DB"/>
    <w:rsid w:val="007D6DD6"/>
    <w:rsid w:val="007D72CE"/>
    <w:rsid w:val="007D7637"/>
    <w:rsid w:val="007D78DB"/>
    <w:rsid w:val="007D79F4"/>
    <w:rsid w:val="007E0641"/>
    <w:rsid w:val="007E0C37"/>
    <w:rsid w:val="007E1527"/>
    <w:rsid w:val="007E1BC9"/>
    <w:rsid w:val="007E1D65"/>
    <w:rsid w:val="007E1E01"/>
    <w:rsid w:val="007E22B4"/>
    <w:rsid w:val="007E2432"/>
    <w:rsid w:val="007E2B2B"/>
    <w:rsid w:val="007E2B7F"/>
    <w:rsid w:val="007E2CCD"/>
    <w:rsid w:val="007E388A"/>
    <w:rsid w:val="007E3984"/>
    <w:rsid w:val="007E4252"/>
    <w:rsid w:val="007E45B7"/>
    <w:rsid w:val="007E4CA2"/>
    <w:rsid w:val="007E557B"/>
    <w:rsid w:val="007E5CF7"/>
    <w:rsid w:val="007E5E40"/>
    <w:rsid w:val="007E6491"/>
    <w:rsid w:val="007E6660"/>
    <w:rsid w:val="007E6686"/>
    <w:rsid w:val="007E695F"/>
    <w:rsid w:val="007E75A5"/>
    <w:rsid w:val="007E7A0A"/>
    <w:rsid w:val="007F09F5"/>
    <w:rsid w:val="007F0B5E"/>
    <w:rsid w:val="007F0C24"/>
    <w:rsid w:val="007F0C49"/>
    <w:rsid w:val="007F2569"/>
    <w:rsid w:val="007F2E22"/>
    <w:rsid w:val="007F2EE4"/>
    <w:rsid w:val="007F33DE"/>
    <w:rsid w:val="007F3536"/>
    <w:rsid w:val="007F3A01"/>
    <w:rsid w:val="007F3B98"/>
    <w:rsid w:val="007F3F11"/>
    <w:rsid w:val="007F4924"/>
    <w:rsid w:val="007F4C01"/>
    <w:rsid w:val="007F5017"/>
    <w:rsid w:val="007F55CB"/>
    <w:rsid w:val="007F663E"/>
    <w:rsid w:val="007F66D6"/>
    <w:rsid w:val="007F69AB"/>
    <w:rsid w:val="007F6DFA"/>
    <w:rsid w:val="007F70CE"/>
    <w:rsid w:val="007F79A5"/>
    <w:rsid w:val="007F7A25"/>
    <w:rsid w:val="007F7B07"/>
    <w:rsid w:val="007F7F70"/>
    <w:rsid w:val="007FF716"/>
    <w:rsid w:val="008000C3"/>
    <w:rsid w:val="008000EE"/>
    <w:rsid w:val="008006DF"/>
    <w:rsid w:val="008008F5"/>
    <w:rsid w:val="00800ABE"/>
    <w:rsid w:val="00801104"/>
    <w:rsid w:val="00801C53"/>
    <w:rsid w:val="00803081"/>
    <w:rsid w:val="008032A6"/>
    <w:rsid w:val="00803617"/>
    <w:rsid w:val="008036A9"/>
    <w:rsid w:val="00804672"/>
    <w:rsid w:val="00805408"/>
    <w:rsid w:val="00805F04"/>
    <w:rsid w:val="00806749"/>
    <w:rsid w:val="0080697A"/>
    <w:rsid w:val="00806DD3"/>
    <w:rsid w:val="00810B4C"/>
    <w:rsid w:val="00810F74"/>
    <w:rsid w:val="00811064"/>
    <w:rsid w:val="008125FB"/>
    <w:rsid w:val="00813227"/>
    <w:rsid w:val="00813D98"/>
    <w:rsid w:val="00813EDA"/>
    <w:rsid w:val="008143B6"/>
    <w:rsid w:val="008167D3"/>
    <w:rsid w:val="00816AEA"/>
    <w:rsid w:val="00817829"/>
    <w:rsid w:val="00817AF3"/>
    <w:rsid w:val="00820301"/>
    <w:rsid w:val="008203DD"/>
    <w:rsid w:val="008207F0"/>
    <w:rsid w:val="008216B9"/>
    <w:rsid w:val="00821B22"/>
    <w:rsid w:val="00821E27"/>
    <w:rsid w:val="00822105"/>
    <w:rsid w:val="00823620"/>
    <w:rsid w:val="0082398F"/>
    <w:rsid w:val="00823E68"/>
    <w:rsid w:val="00823F8D"/>
    <w:rsid w:val="00824053"/>
    <w:rsid w:val="0082442B"/>
    <w:rsid w:val="00824782"/>
    <w:rsid w:val="0082493B"/>
    <w:rsid w:val="00824AF2"/>
    <w:rsid w:val="00825673"/>
    <w:rsid w:val="00825DA0"/>
    <w:rsid w:val="00826588"/>
    <w:rsid w:val="00826803"/>
    <w:rsid w:val="00827207"/>
    <w:rsid w:val="00827386"/>
    <w:rsid w:val="00827471"/>
    <w:rsid w:val="0082749A"/>
    <w:rsid w:val="0082779C"/>
    <w:rsid w:val="00827BAF"/>
    <w:rsid w:val="0083007F"/>
    <w:rsid w:val="00830326"/>
    <w:rsid w:val="00830472"/>
    <w:rsid w:val="0083115A"/>
    <w:rsid w:val="00831364"/>
    <w:rsid w:val="008313C0"/>
    <w:rsid w:val="008318D5"/>
    <w:rsid w:val="00832066"/>
    <w:rsid w:val="00833214"/>
    <w:rsid w:val="008336C4"/>
    <w:rsid w:val="00833CE1"/>
    <w:rsid w:val="00833DC9"/>
    <w:rsid w:val="00834251"/>
    <w:rsid w:val="00834382"/>
    <w:rsid w:val="00834696"/>
    <w:rsid w:val="00834D60"/>
    <w:rsid w:val="00835069"/>
    <w:rsid w:val="00836210"/>
    <w:rsid w:val="0083647B"/>
    <w:rsid w:val="008376BB"/>
    <w:rsid w:val="00840835"/>
    <w:rsid w:val="00840A7E"/>
    <w:rsid w:val="00840C2B"/>
    <w:rsid w:val="00840EA8"/>
    <w:rsid w:val="0084187B"/>
    <w:rsid w:val="00841A3C"/>
    <w:rsid w:val="00841F12"/>
    <w:rsid w:val="008422F0"/>
    <w:rsid w:val="00842A02"/>
    <w:rsid w:val="00842AD2"/>
    <w:rsid w:val="00842CDC"/>
    <w:rsid w:val="00842EEF"/>
    <w:rsid w:val="00843A6A"/>
    <w:rsid w:val="00843DD7"/>
    <w:rsid w:val="0084469D"/>
    <w:rsid w:val="00845249"/>
    <w:rsid w:val="00845B1B"/>
    <w:rsid w:val="00846533"/>
    <w:rsid w:val="008469D3"/>
    <w:rsid w:val="008470B8"/>
    <w:rsid w:val="008473F4"/>
    <w:rsid w:val="008475D7"/>
    <w:rsid w:val="00847B0A"/>
    <w:rsid w:val="00847BC5"/>
    <w:rsid w:val="00847DFE"/>
    <w:rsid w:val="00847F95"/>
    <w:rsid w:val="00851210"/>
    <w:rsid w:val="00851ACB"/>
    <w:rsid w:val="008525D6"/>
    <w:rsid w:val="00853057"/>
    <w:rsid w:val="0085343B"/>
    <w:rsid w:val="00853816"/>
    <w:rsid w:val="00853F0E"/>
    <w:rsid w:val="0085405D"/>
    <w:rsid w:val="008540F0"/>
    <w:rsid w:val="00856357"/>
    <w:rsid w:val="0085681E"/>
    <w:rsid w:val="008569F5"/>
    <w:rsid w:val="00856D24"/>
    <w:rsid w:val="00856D37"/>
    <w:rsid w:val="00856F68"/>
    <w:rsid w:val="00860143"/>
    <w:rsid w:val="00860458"/>
    <w:rsid w:val="00860734"/>
    <w:rsid w:val="008616C7"/>
    <w:rsid w:val="0086193D"/>
    <w:rsid w:val="0086198F"/>
    <w:rsid w:val="00861A64"/>
    <w:rsid w:val="00862405"/>
    <w:rsid w:val="008628E3"/>
    <w:rsid w:val="0086330C"/>
    <w:rsid w:val="00863510"/>
    <w:rsid w:val="00863B92"/>
    <w:rsid w:val="00863D4F"/>
    <w:rsid w:val="00863FA4"/>
    <w:rsid w:val="00864233"/>
    <w:rsid w:val="00864719"/>
    <w:rsid w:val="008653EA"/>
    <w:rsid w:val="00865687"/>
    <w:rsid w:val="00865A8E"/>
    <w:rsid w:val="00867493"/>
    <w:rsid w:val="0086792B"/>
    <w:rsid w:val="00867AB2"/>
    <w:rsid w:val="008701A6"/>
    <w:rsid w:val="00870CF4"/>
    <w:rsid w:val="00870F10"/>
    <w:rsid w:val="00871953"/>
    <w:rsid w:val="00871AB5"/>
    <w:rsid w:val="008721A2"/>
    <w:rsid w:val="00872586"/>
    <w:rsid w:val="00873203"/>
    <w:rsid w:val="0087433A"/>
    <w:rsid w:val="00874858"/>
    <w:rsid w:val="00874C44"/>
    <w:rsid w:val="00875847"/>
    <w:rsid w:val="00875D15"/>
    <w:rsid w:val="00875EE7"/>
    <w:rsid w:val="0087606E"/>
    <w:rsid w:val="00876810"/>
    <w:rsid w:val="00876868"/>
    <w:rsid w:val="00877C09"/>
    <w:rsid w:val="0088069D"/>
    <w:rsid w:val="0088081C"/>
    <w:rsid w:val="008808DE"/>
    <w:rsid w:val="00880934"/>
    <w:rsid w:val="00880CA2"/>
    <w:rsid w:val="00880D13"/>
    <w:rsid w:val="00881091"/>
    <w:rsid w:val="00881B99"/>
    <w:rsid w:val="00881DDF"/>
    <w:rsid w:val="00882CE2"/>
    <w:rsid w:val="00883742"/>
    <w:rsid w:val="00883FFB"/>
    <w:rsid w:val="00884541"/>
    <w:rsid w:val="00884830"/>
    <w:rsid w:val="008849CE"/>
    <w:rsid w:val="00884C56"/>
    <w:rsid w:val="00884E2B"/>
    <w:rsid w:val="00885B7D"/>
    <w:rsid w:val="00885F0F"/>
    <w:rsid w:val="008870FA"/>
    <w:rsid w:val="00887231"/>
    <w:rsid w:val="00887DBE"/>
    <w:rsid w:val="00887E6D"/>
    <w:rsid w:val="00890104"/>
    <w:rsid w:val="0089044E"/>
    <w:rsid w:val="008908DE"/>
    <w:rsid w:val="008909E1"/>
    <w:rsid w:val="00890A8D"/>
    <w:rsid w:val="00890AA1"/>
    <w:rsid w:val="00891004"/>
    <w:rsid w:val="00891279"/>
    <w:rsid w:val="008915F6"/>
    <w:rsid w:val="00891BB3"/>
    <w:rsid w:val="00892055"/>
    <w:rsid w:val="00892C6F"/>
    <w:rsid w:val="00893646"/>
    <w:rsid w:val="00894558"/>
    <w:rsid w:val="008963FF"/>
    <w:rsid w:val="00896B67"/>
    <w:rsid w:val="00896D86"/>
    <w:rsid w:val="008970E2"/>
    <w:rsid w:val="0089720F"/>
    <w:rsid w:val="0089788A"/>
    <w:rsid w:val="008A029F"/>
    <w:rsid w:val="008A0A20"/>
    <w:rsid w:val="008A13B8"/>
    <w:rsid w:val="008A176C"/>
    <w:rsid w:val="008A1AF8"/>
    <w:rsid w:val="008A1DED"/>
    <w:rsid w:val="008A2B3C"/>
    <w:rsid w:val="008A3B97"/>
    <w:rsid w:val="008A3FF7"/>
    <w:rsid w:val="008A4304"/>
    <w:rsid w:val="008A453A"/>
    <w:rsid w:val="008A45AC"/>
    <w:rsid w:val="008A4842"/>
    <w:rsid w:val="008A4F70"/>
    <w:rsid w:val="008A558C"/>
    <w:rsid w:val="008A5761"/>
    <w:rsid w:val="008A58CC"/>
    <w:rsid w:val="008A6379"/>
    <w:rsid w:val="008A6CFE"/>
    <w:rsid w:val="008A75CF"/>
    <w:rsid w:val="008A760D"/>
    <w:rsid w:val="008A79B3"/>
    <w:rsid w:val="008A7AC3"/>
    <w:rsid w:val="008A7C8B"/>
    <w:rsid w:val="008A7DC5"/>
    <w:rsid w:val="008A7FA6"/>
    <w:rsid w:val="008B04DB"/>
    <w:rsid w:val="008B06A9"/>
    <w:rsid w:val="008B0F29"/>
    <w:rsid w:val="008B1580"/>
    <w:rsid w:val="008B1A1E"/>
    <w:rsid w:val="008B1AD8"/>
    <w:rsid w:val="008B1F03"/>
    <w:rsid w:val="008B1F3C"/>
    <w:rsid w:val="008B283C"/>
    <w:rsid w:val="008B2965"/>
    <w:rsid w:val="008B2F88"/>
    <w:rsid w:val="008B304D"/>
    <w:rsid w:val="008B38C3"/>
    <w:rsid w:val="008B3907"/>
    <w:rsid w:val="008B3D29"/>
    <w:rsid w:val="008B46B8"/>
    <w:rsid w:val="008B474B"/>
    <w:rsid w:val="008B4D2E"/>
    <w:rsid w:val="008B54CB"/>
    <w:rsid w:val="008B6322"/>
    <w:rsid w:val="008B681F"/>
    <w:rsid w:val="008B6925"/>
    <w:rsid w:val="008B6960"/>
    <w:rsid w:val="008B6EF1"/>
    <w:rsid w:val="008B7141"/>
    <w:rsid w:val="008B7495"/>
    <w:rsid w:val="008B7842"/>
    <w:rsid w:val="008B7A5C"/>
    <w:rsid w:val="008B7FDA"/>
    <w:rsid w:val="008C0958"/>
    <w:rsid w:val="008C0FEC"/>
    <w:rsid w:val="008C19BD"/>
    <w:rsid w:val="008C2855"/>
    <w:rsid w:val="008C2AEA"/>
    <w:rsid w:val="008C2EC1"/>
    <w:rsid w:val="008C30AD"/>
    <w:rsid w:val="008C39E5"/>
    <w:rsid w:val="008C3C60"/>
    <w:rsid w:val="008C436C"/>
    <w:rsid w:val="008C4A9B"/>
    <w:rsid w:val="008C4DB8"/>
    <w:rsid w:val="008C4EC8"/>
    <w:rsid w:val="008C5155"/>
    <w:rsid w:val="008C53BB"/>
    <w:rsid w:val="008C541D"/>
    <w:rsid w:val="008C612B"/>
    <w:rsid w:val="008C6F41"/>
    <w:rsid w:val="008C715D"/>
    <w:rsid w:val="008C774A"/>
    <w:rsid w:val="008C7E8D"/>
    <w:rsid w:val="008D0458"/>
    <w:rsid w:val="008D09DA"/>
    <w:rsid w:val="008D0D6C"/>
    <w:rsid w:val="008D0E11"/>
    <w:rsid w:val="008D1314"/>
    <w:rsid w:val="008D1EC1"/>
    <w:rsid w:val="008D2830"/>
    <w:rsid w:val="008D29B7"/>
    <w:rsid w:val="008D3E66"/>
    <w:rsid w:val="008D42F5"/>
    <w:rsid w:val="008D494A"/>
    <w:rsid w:val="008D4B38"/>
    <w:rsid w:val="008D4F6A"/>
    <w:rsid w:val="008D678A"/>
    <w:rsid w:val="008D69B6"/>
    <w:rsid w:val="008E01EA"/>
    <w:rsid w:val="008E1324"/>
    <w:rsid w:val="008E14D5"/>
    <w:rsid w:val="008E18F1"/>
    <w:rsid w:val="008E2BF5"/>
    <w:rsid w:val="008E33D0"/>
    <w:rsid w:val="008E43E0"/>
    <w:rsid w:val="008E4635"/>
    <w:rsid w:val="008E4882"/>
    <w:rsid w:val="008E4C44"/>
    <w:rsid w:val="008E51E8"/>
    <w:rsid w:val="008E544A"/>
    <w:rsid w:val="008E5930"/>
    <w:rsid w:val="008E5D4D"/>
    <w:rsid w:val="008E668D"/>
    <w:rsid w:val="008E6A2F"/>
    <w:rsid w:val="008E6B93"/>
    <w:rsid w:val="008E6D9A"/>
    <w:rsid w:val="008E77F4"/>
    <w:rsid w:val="008E7A49"/>
    <w:rsid w:val="008E7D81"/>
    <w:rsid w:val="008F06C6"/>
    <w:rsid w:val="008F06DE"/>
    <w:rsid w:val="008F0B94"/>
    <w:rsid w:val="008F1844"/>
    <w:rsid w:val="008F1BC2"/>
    <w:rsid w:val="008F2D46"/>
    <w:rsid w:val="008F387C"/>
    <w:rsid w:val="008F4281"/>
    <w:rsid w:val="008F45AC"/>
    <w:rsid w:val="008F508D"/>
    <w:rsid w:val="008F5492"/>
    <w:rsid w:val="008F556C"/>
    <w:rsid w:val="008F5C1E"/>
    <w:rsid w:val="008F5DA6"/>
    <w:rsid w:val="008F6016"/>
    <w:rsid w:val="008F6DBB"/>
    <w:rsid w:val="008F6E42"/>
    <w:rsid w:val="008F7555"/>
    <w:rsid w:val="008F7830"/>
    <w:rsid w:val="008F7FF0"/>
    <w:rsid w:val="009001CD"/>
    <w:rsid w:val="009002B3"/>
    <w:rsid w:val="009008FE"/>
    <w:rsid w:val="00900CC8"/>
    <w:rsid w:val="00900DF3"/>
    <w:rsid w:val="00901051"/>
    <w:rsid w:val="00901B36"/>
    <w:rsid w:val="00901FDD"/>
    <w:rsid w:val="0090212B"/>
    <w:rsid w:val="009027FB"/>
    <w:rsid w:val="00903DD9"/>
    <w:rsid w:val="00903E54"/>
    <w:rsid w:val="00904CB1"/>
    <w:rsid w:val="009062AA"/>
    <w:rsid w:val="00906556"/>
    <w:rsid w:val="009070F3"/>
    <w:rsid w:val="0090718F"/>
    <w:rsid w:val="0090733E"/>
    <w:rsid w:val="00907B8C"/>
    <w:rsid w:val="00907D60"/>
    <w:rsid w:val="009108EE"/>
    <w:rsid w:val="0091104E"/>
    <w:rsid w:val="009123E0"/>
    <w:rsid w:val="00912FC0"/>
    <w:rsid w:val="00913605"/>
    <w:rsid w:val="0091409D"/>
    <w:rsid w:val="00914288"/>
    <w:rsid w:val="009142A1"/>
    <w:rsid w:val="00914927"/>
    <w:rsid w:val="009162FD"/>
    <w:rsid w:val="00917111"/>
    <w:rsid w:val="009174D2"/>
    <w:rsid w:val="00920156"/>
    <w:rsid w:val="0092114B"/>
    <w:rsid w:val="009214DB"/>
    <w:rsid w:val="00921568"/>
    <w:rsid w:val="00921902"/>
    <w:rsid w:val="00922D9B"/>
    <w:rsid w:val="00922E05"/>
    <w:rsid w:val="00923502"/>
    <w:rsid w:val="00923575"/>
    <w:rsid w:val="009245C7"/>
    <w:rsid w:val="00924D7E"/>
    <w:rsid w:val="009250B6"/>
    <w:rsid w:val="009257DC"/>
    <w:rsid w:val="00925D16"/>
    <w:rsid w:val="009261A1"/>
    <w:rsid w:val="00926747"/>
    <w:rsid w:val="00926CED"/>
    <w:rsid w:val="00927415"/>
    <w:rsid w:val="0092756C"/>
    <w:rsid w:val="0092757A"/>
    <w:rsid w:val="009276E4"/>
    <w:rsid w:val="009300E4"/>
    <w:rsid w:val="00930F4B"/>
    <w:rsid w:val="0093156A"/>
    <w:rsid w:val="009318AE"/>
    <w:rsid w:val="00931D8B"/>
    <w:rsid w:val="009322DE"/>
    <w:rsid w:val="0093282D"/>
    <w:rsid w:val="0093352C"/>
    <w:rsid w:val="0093355B"/>
    <w:rsid w:val="00934438"/>
    <w:rsid w:val="00934852"/>
    <w:rsid w:val="00935515"/>
    <w:rsid w:val="00935534"/>
    <w:rsid w:val="00935E50"/>
    <w:rsid w:val="0093663D"/>
    <w:rsid w:val="00936BD5"/>
    <w:rsid w:val="00936F27"/>
    <w:rsid w:val="009400D9"/>
    <w:rsid w:val="00940545"/>
    <w:rsid w:val="0094097E"/>
    <w:rsid w:val="00940D4C"/>
    <w:rsid w:val="009411FB"/>
    <w:rsid w:val="009414DD"/>
    <w:rsid w:val="009429C9"/>
    <w:rsid w:val="00942E27"/>
    <w:rsid w:val="0094368D"/>
    <w:rsid w:val="00944109"/>
    <w:rsid w:val="0094415D"/>
    <w:rsid w:val="00944D9E"/>
    <w:rsid w:val="009459EA"/>
    <w:rsid w:val="00945C6E"/>
    <w:rsid w:val="00946450"/>
    <w:rsid w:val="00946AD4"/>
    <w:rsid w:val="00946D90"/>
    <w:rsid w:val="00947248"/>
    <w:rsid w:val="009473B0"/>
    <w:rsid w:val="00947D40"/>
    <w:rsid w:val="009502A9"/>
    <w:rsid w:val="00950438"/>
    <w:rsid w:val="0095073C"/>
    <w:rsid w:val="0095094A"/>
    <w:rsid w:val="00950E32"/>
    <w:rsid w:val="00951490"/>
    <w:rsid w:val="00951B56"/>
    <w:rsid w:val="00952523"/>
    <w:rsid w:val="00952531"/>
    <w:rsid w:val="00952EC1"/>
    <w:rsid w:val="0095341F"/>
    <w:rsid w:val="00953C1B"/>
    <w:rsid w:val="009543F2"/>
    <w:rsid w:val="009546D5"/>
    <w:rsid w:val="00954BF8"/>
    <w:rsid w:val="00955319"/>
    <w:rsid w:val="00956435"/>
    <w:rsid w:val="00957234"/>
    <w:rsid w:val="009577CA"/>
    <w:rsid w:val="00957AC4"/>
    <w:rsid w:val="00957D2C"/>
    <w:rsid w:val="009600BD"/>
    <w:rsid w:val="00960623"/>
    <w:rsid w:val="00960950"/>
    <w:rsid w:val="00960E0E"/>
    <w:rsid w:val="00960F02"/>
    <w:rsid w:val="009612BF"/>
    <w:rsid w:val="00962311"/>
    <w:rsid w:val="009624B3"/>
    <w:rsid w:val="00962655"/>
    <w:rsid w:val="0096299B"/>
    <w:rsid w:val="00962BF8"/>
    <w:rsid w:val="00962DAE"/>
    <w:rsid w:val="00962DFA"/>
    <w:rsid w:val="00962E06"/>
    <w:rsid w:val="00963E7A"/>
    <w:rsid w:val="00964EC5"/>
    <w:rsid w:val="00965481"/>
    <w:rsid w:val="00965876"/>
    <w:rsid w:val="009658E5"/>
    <w:rsid w:val="00966330"/>
    <w:rsid w:val="00966B1E"/>
    <w:rsid w:val="00966DF4"/>
    <w:rsid w:val="00966EF4"/>
    <w:rsid w:val="0096747F"/>
    <w:rsid w:val="00970365"/>
    <w:rsid w:val="00970AFC"/>
    <w:rsid w:val="00971176"/>
    <w:rsid w:val="009721A6"/>
    <w:rsid w:val="00972294"/>
    <w:rsid w:val="00973474"/>
    <w:rsid w:val="009734A0"/>
    <w:rsid w:val="00974C52"/>
    <w:rsid w:val="009750D1"/>
    <w:rsid w:val="00975472"/>
    <w:rsid w:val="009758C1"/>
    <w:rsid w:val="00975A97"/>
    <w:rsid w:val="00975CC7"/>
    <w:rsid w:val="0097618A"/>
    <w:rsid w:val="009761F7"/>
    <w:rsid w:val="009762D9"/>
    <w:rsid w:val="0097661D"/>
    <w:rsid w:val="00977325"/>
    <w:rsid w:val="0097761E"/>
    <w:rsid w:val="00977764"/>
    <w:rsid w:val="00977ACC"/>
    <w:rsid w:val="00977E64"/>
    <w:rsid w:val="0097C5DB"/>
    <w:rsid w:val="0098029F"/>
    <w:rsid w:val="0098031C"/>
    <w:rsid w:val="00982AB2"/>
    <w:rsid w:val="00982D17"/>
    <w:rsid w:val="00982FF1"/>
    <w:rsid w:val="009833A2"/>
    <w:rsid w:val="00983C5F"/>
    <w:rsid w:val="00983F23"/>
    <w:rsid w:val="009853FD"/>
    <w:rsid w:val="00985D87"/>
    <w:rsid w:val="00986A3C"/>
    <w:rsid w:val="00986F11"/>
    <w:rsid w:val="0098706A"/>
    <w:rsid w:val="0098722E"/>
    <w:rsid w:val="00987B11"/>
    <w:rsid w:val="00987B50"/>
    <w:rsid w:val="0099065B"/>
    <w:rsid w:val="009908D2"/>
    <w:rsid w:val="009933CB"/>
    <w:rsid w:val="009936DE"/>
    <w:rsid w:val="00993DF0"/>
    <w:rsid w:val="00994089"/>
    <w:rsid w:val="00994441"/>
    <w:rsid w:val="00995318"/>
    <w:rsid w:val="00996934"/>
    <w:rsid w:val="00996939"/>
    <w:rsid w:val="00996DFD"/>
    <w:rsid w:val="00997155"/>
    <w:rsid w:val="00997684"/>
    <w:rsid w:val="00997814"/>
    <w:rsid w:val="00997919"/>
    <w:rsid w:val="00997C5B"/>
    <w:rsid w:val="009A0CFB"/>
    <w:rsid w:val="009A0DBC"/>
    <w:rsid w:val="009A0FEE"/>
    <w:rsid w:val="009A1919"/>
    <w:rsid w:val="009A1DC3"/>
    <w:rsid w:val="009A26FD"/>
    <w:rsid w:val="009A29C8"/>
    <w:rsid w:val="009A2E24"/>
    <w:rsid w:val="009A3075"/>
    <w:rsid w:val="009A3D0D"/>
    <w:rsid w:val="009A3E56"/>
    <w:rsid w:val="009A4399"/>
    <w:rsid w:val="009A4AE9"/>
    <w:rsid w:val="009A4DA6"/>
    <w:rsid w:val="009A5104"/>
    <w:rsid w:val="009A5F07"/>
    <w:rsid w:val="009A6472"/>
    <w:rsid w:val="009A6570"/>
    <w:rsid w:val="009A69E2"/>
    <w:rsid w:val="009A6E60"/>
    <w:rsid w:val="009A720D"/>
    <w:rsid w:val="009A75E1"/>
    <w:rsid w:val="009A7A7D"/>
    <w:rsid w:val="009B07A5"/>
    <w:rsid w:val="009B0A95"/>
    <w:rsid w:val="009B0EEA"/>
    <w:rsid w:val="009B1209"/>
    <w:rsid w:val="009B14ED"/>
    <w:rsid w:val="009B265D"/>
    <w:rsid w:val="009B30D9"/>
    <w:rsid w:val="009B33B4"/>
    <w:rsid w:val="009B35CA"/>
    <w:rsid w:val="009B3CC0"/>
    <w:rsid w:val="009B3D4F"/>
    <w:rsid w:val="009B40C1"/>
    <w:rsid w:val="009B464C"/>
    <w:rsid w:val="009B4765"/>
    <w:rsid w:val="009B51E4"/>
    <w:rsid w:val="009B58F5"/>
    <w:rsid w:val="009B5E38"/>
    <w:rsid w:val="009B628A"/>
    <w:rsid w:val="009B6FD7"/>
    <w:rsid w:val="009B737D"/>
    <w:rsid w:val="009B73A0"/>
    <w:rsid w:val="009B7405"/>
    <w:rsid w:val="009C0E57"/>
    <w:rsid w:val="009C0EB3"/>
    <w:rsid w:val="009C269F"/>
    <w:rsid w:val="009C2769"/>
    <w:rsid w:val="009C2BBD"/>
    <w:rsid w:val="009C4360"/>
    <w:rsid w:val="009C4429"/>
    <w:rsid w:val="009C49DA"/>
    <w:rsid w:val="009C4BE9"/>
    <w:rsid w:val="009C4C90"/>
    <w:rsid w:val="009C4E46"/>
    <w:rsid w:val="009C4FE0"/>
    <w:rsid w:val="009C502D"/>
    <w:rsid w:val="009C5482"/>
    <w:rsid w:val="009C5578"/>
    <w:rsid w:val="009C55E6"/>
    <w:rsid w:val="009C5A27"/>
    <w:rsid w:val="009C5CB4"/>
    <w:rsid w:val="009C6A7A"/>
    <w:rsid w:val="009C6B54"/>
    <w:rsid w:val="009C745F"/>
    <w:rsid w:val="009C74F7"/>
    <w:rsid w:val="009C7F70"/>
    <w:rsid w:val="009C7FB4"/>
    <w:rsid w:val="009D07AB"/>
    <w:rsid w:val="009D09EA"/>
    <w:rsid w:val="009D0ECC"/>
    <w:rsid w:val="009D0F78"/>
    <w:rsid w:val="009D10D5"/>
    <w:rsid w:val="009D17F5"/>
    <w:rsid w:val="009D1E51"/>
    <w:rsid w:val="009D1F8A"/>
    <w:rsid w:val="009D1FDD"/>
    <w:rsid w:val="009D279E"/>
    <w:rsid w:val="009D2F49"/>
    <w:rsid w:val="009D316E"/>
    <w:rsid w:val="009D348F"/>
    <w:rsid w:val="009D3532"/>
    <w:rsid w:val="009D48BA"/>
    <w:rsid w:val="009D4BBF"/>
    <w:rsid w:val="009D4DC4"/>
    <w:rsid w:val="009D4F63"/>
    <w:rsid w:val="009D500F"/>
    <w:rsid w:val="009D5405"/>
    <w:rsid w:val="009D57DA"/>
    <w:rsid w:val="009D5BEE"/>
    <w:rsid w:val="009D5E29"/>
    <w:rsid w:val="009D5E99"/>
    <w:rsid w:val="009D6607"/>
    <w:rsid w:val="009D712D"/>
    <w:rsid w:val="009E001F"/>
    <w:rsid w:val="009E0050"/>
    <w:rsid w:val="009E02F6"/>
    <w:rsid w:val="009E06BA"/>
    <w:rsid w:val="009E080B"/>
    <w:rsid w:val="009E0EAD"/>
    <w:rsid w:val="009E118A"/>
    <w:rsid w:val="009E1289"/>
    <w:rsid w:val="009E1412"/>
    <w:rsid w:val="009E186A"/>
    <w:rsid w:val="009E2D5E"/>
    <w:rsid w:val="009E30B7"/>
    <w:rsid w:val="009E4962"/>
    <w:rsid w:val="009E57F7"/>
    <w:rsid w:val="009E69A9"/>
    <w:rsid w:val="009E6E1D"/>
    <w:rsid w:val="009E710A"/>
    <w:rsid w:val="009F0639"/>
    <w:rsid w:val="009F0B26"/>
    <w:rsid w:val="009F0FC7"/>
    <w:rsid w:val="009F1413"/>
    <w:rsid w:val="009F1B74"/>
    <w:rsid w:val="009F1ED4"/>
    <w:rsid w:val="009F2838"/>
    <w:rsid w:val="009F2A95"/>
    <w:rsid w:val="009F3198"/>
    <w:rsid w:val="009F34AA"/>
    <w:rsid w:val="009F3811"/>
    <w:rsid w:val="009F3AF3"/>
    <w:rsid w:val="009F4242"/>
    <w:rsid w:val="009F4CBE"/>
    <w:rsid w:val="009F4E50"/>
    <w:rsid w:val="009F57CD"/>
    <w:rsid w:val="009F632D"/>
    <w:rsid w:val="009F6BC0"/>
    <w:rsid w:val="009F6C48"/>
    <w:rsid w:val="009F7114"/>
    <w:rsid w:val="009F78EA"/>
    <w:rsid w:val="00A00A94"/>
    <w:rsid w:val="00A018C3"/>
    <w:rsid w:val="00A01903"/>
    <w:rsid w:val="00A022EC"/>
    <w:rsid w:val="00A0385A"/>
    <w:rsid w:val="00A0488A"/>
    <w:rsid w:val="00A048DD"/>
    <w:rsid w:val="00A0506B"/>
    <w:rsid w:val="00A051C7"/>
    <w:rsid w:val="00A0521C"/>
    <w:rsid w:val="00A055A5"/>
    <w:rsid w:val="00A05662"/>
    <w:rsid w:val="00A05A73"/>
    <w:rsid w:val="00A05B28"/>
    <w:rsid w:val="00A05F68"/>
    <w:rsid w:val="00A069FD"/>
    <w:rsid w:val="00A078FC"/>
    <w:rsid w:val="00A10450"/>
    <w:rsid w:val="00A114FC"/>
    <w:rsid w:val="00A11880"/>
    <w:rsid w:val="00A119A7"/>
    <w:rsid w:val="00A11B10"/>
    <w:rsid w:val="00A11C9D"/>
    <w:rsid w:val="00A12087"/>
    <w:rsid w:val="00A121E0"/>
    <w:rsid w:val="00A12A3A"/>
    <w:rsid w:val="00A138E9"/>
    <w:rsid w:val="00A13B6D"/>
    <w:rsid w:val="00A13BEA"/>
    <w:rsid w:val="00A13CBF"/>
    <w:rsid w:val="00A13F1A"/>
    <w:rsid w:val="00A1508F"/>
    <w:rsid w:val="00A15452"/>
    <w:rsid w:val="00A159AC"/>
    <w:rsid w:val="00A16091"/>
    <w:rsid w:val="00A17333"/>
    <w:rsid w:val="00A173C8"/>
    <w:rsid w:val="00A17E5C"/>
    <w:rsid w:val="00A208E9"/>
    <w:rsid w:val="00A20E0D"/>
    <w:rsid w:val="00A2140A"/>
    <w:rsid w:val="00A21575"/>
    <w:rsid w:val="00A21699"/>
    <w:rsid w:val="00A216CA"/>
    <w:rsid w:val="00A21CEC"/>
    <w:rsid w:val="00A21E2F"/>
    <w:rsid w:val="00A222CF"/>
    <w:rsid w:val="00A228FD"/>
    <w:rsid w:val="00A22F44"/>
    <w:rsid w:val="00A22FC5"/>
    <w:rsid w:val="00A23292"/>
    <w:rsid w:val="00A23BD1"/>
    <w:rsid w:val="00A240B9"/>
    <w:rsid w:val="00A247BA"/>
    <w:rsid w:val="00A24CFA"/>
    <w:rsid w:val="00A24F63"/>
    <w:rsid w:val="00A26370"/>
    <w:rsid w:val="00A2641D"/>
    <w:rsid w:val="00A26A9D"/>
    <w:rsid w:val="00A26E98"/>
    <w:rsid w:val="00A26FB9"/>
    <w:rsid w:val="00A278BB"/>
    <w:rsid w:val="00A301B3"/>
    <w:rsid w:val="00A30FDE"/>
    <w:rsid w:val="00A31D24"/>
    <w:rsid w:val="00A326A3"/>
    <w:rsid w:val="00A3299A"/>
    <w:rsid w:val="00A339B5"/>
    <w:rsid w:val="00A34060"/>
    <w:rsid w:val="00A342EA"/>
    <w:rsid w:val="00A353AC"/>
    <w:rsid w:val="00A36A86"/>
    <w:rsid w:val="00A37764"/>
    <w:rsid w:val="00A37DD7"/>
    <w:rsid w:val="00A400A5"/>
    <w:rsid w:val="00A400FE"/>
    <w:rsid w:val="00A40BAB"/>
    <w:rsid w:val="00A40FC3"/>
    <w:rsid w:val="00A413B1"/>
    <w:rsid w:val="00A41922"/>
    <w:rsid w:val="00A419A0"/>
    <w:rsid w:val="00A41F23"/>
    <w:rsid w:val="00A41F2C"/>
    <w:rsid w:val="00A42251"/>
    <w:rsid w:val="00A4232F"/>
    <w:rsid w:val="00A42435"/>
    <w:rsid w:val="00A42B2F"/>
    <w:rsid w:val="00A43BC3"/>
    <w:rsid w:val="00A43DB0"/>
    <w:rsid w:val="00A44042"/>
    <w:rsid w:val="00A440E5"/>
    <w:rsid w:val="00A44259"/>
    <w:rsid w:val="00A442C9"/>
    <w:rsid w:val="00A44E6F"/>
    <w:rsid w:val="00A44FFD"/>
    <w:rsid w:val="00A450BC"/>
    <w:rsid w:val="00A45338"/>
    <w:rsid w:val="00A456E1"/>
    <w:rsid w:val="00A458C5"/>
    <w:rsid w:val="00A459E5"/>
    <w:rsid w:val="00A4601A"/>
    <w:rsid w:val="00A4608A"/>
    <w:rsid w:val="00A46351"/>
    <w:rsid w:val="00A4681A"/>
    <w:rsid w:val="00A46AC1"/>
    <w:rsid w:val="00A47898"/>
    <w:rsid w:val="00A47CD4"/>
    <w:rsid w:val="00A50902"/>
    <w:rsid w:val="00A51595"/>
    <w:rsid w:val="00A518EE"/>
    <w:rsid w:val="00A51A8B"/>
    <w:rsid w:val="00A520C6"/>
    <w:rsid w:val="00A52A06"/>
    <w:rsid w:val="00A52C87"/>
    <w:rsid w:val="00A52D60"/>
    <w:rsid w:val="00A53125"/>
    <w:rsid w:val="00A5379B"/>
    <w:rsid w:val="00A53DD3"/>
    <w:rsid w:val="00A53FD5"/>
    <w:rsid w:val="00A5423E"/>
    <w:rsid w:val="00A54989"/>
    <w:rsid w:val="00A549E1"/>
    <w:rsid w:val="00A55279"/>
    <w:rsid w:val="00A55565"/>
    <w:rsid w:val="00A55B71"/>
    <w:rsid w:val="00A560FE"/>
    <w:rsid w:val="00A5699B"/>
    <w:rsid w:val="00A5699E"/>
    <w:rsid w:val="00A57802"/>
    <w:rsid w:val="00A5789B"/>
    <w:rsid w:val="00A578BD"/>
    <w:rsid w:val="00A600C7"/>
    <w:rsid w:val="00A608E5"/>
    <w:rsid w:val="00A60C9D"/>
    <w:rsid w:val="00A612C4"/>
    <w:rsid w:val="00A61892"/>
    <w:rsid w:val="00A62BBC"/>
    <w:rsid w:val="00A64BA4"/>
    <w:rsid w:val="00A65A27"/>
    <w:rsid w:val="00A661A8"/>
    <w:rsid w:val="00A66638"/>
    <w:rsid w:val="00A6666A"/>
    <w:rsid w:val="00A67513"/>
    <w:rsid w:val="00A67773"/>
    <w:rsid w:val="00A701F3"/>
    <w:rsid w:val="00A70437"/>
    <w:rsid w:val="00A70706"/>
    <w:rsid w:val="00A7123F"/>
    <w:rsid w:val="00A7172D"/>
    <w:rsid w:val="00A7180A"/>
    <w:rsid w:val="00A71E3F"/>
    <w:rsid w:val="00A72EB9"/>
    <w:rsid w:val="00A736C9"/>
    <w:rsid w:val="00A7398D"/>
    <w:rsid w:val="00A73BAC"/>
    <w:rsid w:val="00A74305"/>
    <w:rsid w:val="00A745EB"/>
    <w:rsid w:val="00A75CE8"/>
    <w:rsid w:val="00A763CA"/>
    <w:rsid w:val="00A76E7F"/>
    <w:rsid w:val="00A80026"/>
    <w:rsid w:val="00A806BA"/>
    <w:rsid w:val="00A80941"/>
    <w:rsid w:val="00A809C3"/>
    <w:rsid w:val="00A81035"/>
    <w:rsid w:val="00A813F4"/>
    <w:rsid w:val="00A8182E"/>
    <w:rsid w:val="00A8227B"/>
    <w:rsid w:val="00A82717"/>
    <w:rsid w:val="00A8314C"/>
    <w:rsid w:val="00A836CE"/>
    <w:rsid w:val="00A83713"/>
    <w:rsid w:val="00A838CA"/>
    <w:rsid w:val="00A83A9D"/>
    <w:rsid w:val="00A84AE0"/>
    <w:rsid w:val="00A8543E"/>
    <w:rsid w:val="00A85D8C"/>
    <w:rsid w:val="00A864D5"/>
    <w:rsid w:val="00A86890"/>
    <w:rsid w:val="00A86B61"/>
    <w:rsid w:val="00A86D04"/>
    <w:rsid w:val="00A87344"/>
    <w:rsid w:val="00A87B01"/>
    <w:rsid w:val="00A901AF"/>
    <w:rsid w:val="00A90700"/>
    <w:rsid w:val="00A90FBD"/>
    <w:rsid w:val="00A90FEF"/>
    <w:rsid w:val="00A91582"/>
    <w:rsid w:val="00A91CE6"/>
    <w:rsid w:val="00A92672"/>
    <w:rsid w:val="00A929C8"/>
    <w:rsid w:val="00A93384"/>
    <w:rsid w:val="00A933F3"/>
    <w:rsid w:val="00A937DF"/>
    <w:rsid w:val="00A9386F"/>
    <w:rsid w:val="00A93898"/>
    <w:rsid w:val="00A93A57"/>
    <w:rsid w:val="00A93AA9"/>
    <w:rsid w:val="00A95139"/>
    <w:rsid w:val="00A952B1"/>
    <w:rsid w:val="00A95517"/>
    <w:rsid w:val="00A95866"/>
    <w:rsid w:val="00A95883"/>
    <w:rsid w:val="00A964C4"/>
    <w:rsid w:val="00A96839"/>
    <w:rsid w:val="00A968DB"/>
    <w:rsid w:val="00A96C9D"/>
    <w:rsid w:val="00A97056"/>
    <w:rsid w:val="00A9721C"/>
    <w:rsid w:val="00AA12AF"/>
    <w:rsid w:val="00AA16DF"/>
    <w:rsid w:val="00AA1717"/>
    <w:rsid w:val="00AA1AF8"/>
    <w:rsid w:val="00AA1F5E"/>
    <w:rsid w:val="00AA2092"/>
    <w:rsid w:val="00AA31F2"/>
    <w:rsid w:val="00AA39B7"/>
    <w:rsid w:val="00AA4420"/>
    <w:rsid w:val="00AA4447"/>
    <w:rsid w:val="00AA59DF"/>
    <w:rsid w:val="00AA6A59"/>
    <w:rsid w:val="00AA7D40"/>
    <w:rsid w:val="00AB0AD4"/>
    <w:rsid w:val="00AB0D0A"/>
    <w:rsid w:val="00AB0F4D"/>
    <w:rsid w:val="00AB11DE"/>
    <w:rsid w:val="00AB2394"/>
    <w:rsid w:val="00AB2BD9"/>
    <w:rsid w:val="00AB2E26"/>
    <w:rsid w:val="00AB2E2E"/>
    <w:rsid w:val="00AB39B0"/>
    <w:rsid w:val="00AB3D4F"/>
    <w:rsid w:val="00AB3EA2"/>
    <w:rsid w:val="00AB4169"/>
    <w:rsid w:val="00AB4573"/>
    <w:rsid w:val="00AB46E7"/>
    <w:rsid w:val="00AB57BC"/>
    <w:rsid w:val="00AB5CBF"/>
    <w:rsid w:val="00AB61E1"/>
    <w:rsid w:val="00AB682E"/>
    <w:rsid w:val="00AB6F1C"/>
    <w:rsid w:val="00AB7043"/>
    <w:rsid w:val="00AB714A"/>
    <w:rsid w:val="00AB76CC"/>
    <w:rsid w:val="00AC0584"/>
    <w:rsid w:val="00AC0736"/>
    <w:rsid w:val="00AC1184"/>
    <w:rsid w:val="00AC129D"/>
    <w:rsid w:val="00AC1A70"/>
    <w:rsid w:val="00AC211F"/>
    <w:rsid w:val="00AC23D5"/>
    <w:rsid w:val="00AC2953"/>
    <w:rsid w:val="00AC2AE7"/>
    <w:rsid w:val="00AC3309"/>
    <w:rsid w:val="00AC3ED0"/>
    <w:rsid w:val="00AC47E4"/>
    <w:rsid w:val="00AC4CFF"/>
    <w:rsid w:val="00AC582B"/>
    <w:rsid w:val="00AC59A5"/>
    <w:rsid w:val="00AC5A4B"/>
    <w:rsid w:val="00AC6376"/>
    <w:rsid w:val="00AC643E"/>
    <w:rsid w:val="00AC67B3"/>
    <w:rsid w:val="00AC73F0"/>
    <w:rsid w:val="00AC7426"/>
    <w:rsid w:val="00AC7AE6"/>
    <w:rsid w:val="00AC7C08"/>
    <w:rsid w:val="00AC7F66"/>
    <w:rsid w:val="00AD0230"/>
    <w:rsid w:val="00AD0CA2"/>
    <w:rsid w:val="00AD0F0D"/>
    <w:rsid w:val="00AD0FDE"/>
    <w:rsid w:val="00AD13E8"/>
    <w:rsid w:val="00AD198B"/>
    <w:rsid w:val="00AD1F1C"/>
    <w:rsid w:val="00AD1F58"/>
    <w:rsid w:val="00AD1FCE"/>
    <w:rsid w:val="00AD21A7"/>
    <w:rsid w:val="00AD290D"/>
    <w:rsid w:val="00AD2CA0"/>
    <w:rsid w:val="00AD3402"/>
    <w:rsid w:val="00AD34B0"/>
    <w:rsid w:val="00AD3A72"/>
    <w:rsid w:val="00AD4538"/>
    <w:rsid w:val="00AD4DFC"/>
    <w:rsid w:val="00AD4E9E"/>
    <w:rsid w:val="00AD54CC"/>
    <w:rsid w:val="00AD5644"/>
    <w:rsid w:val="00AD5B1A"/>
    <w:rsid w:val="00AD5B28"/>
    <w:rsid w:val="00AD6C1B"/>
    <w:rsid w:val="00AD6DAD"/>
    <w:rsid w:val="00AD7130"/>
    <w:rsid w:val="00AD72ED"/>
    <w:rsid w:val="00AD744B"/>
    <w:rsid w:val="00AD760D"/>
    <w:rsid w:val="00AD7D71"/>
    <w:rsid w:val="00AE00FE"/>
    <w:rsid w:val="00AE05BF"/>
    <w:rsid w:val="00AE09E8"/>
    <w:rsid w:val="00AE0EEA"/>
    <w:rsid w:val="00AE0F7F"/>
    <w:rsid w:val="00AE1076"/>
    <w:rsid w:val="00AE1A77"/>
    <w:rsid w:val="00AE29BC"/>
    <w:rsid w:val="00AE4597"/>
    <w:rsid w:val="00AE470D"/>
    <w:rsid w:val="00AE5809"/>
    <w:rsid w:val="00AE5B48"/>
    <w:rsid w:val="00AE5EE8"/>
    <w:rsid w:val="00AE6246"/>
    <w:rsid w:val="00AE7163"/>
    <w:rsid w:val="00AF028F"/>
    <w:rsid w:val="00AF0295"/>
    <w:rsid w:val="00AF0410"/>
    <w:rsid w:val="00AF0B48"/>
    <w:rsid w:val="00AF0B85"/>
    <w:rsid w:val="00AF0F76"/>
    <w:rsid w:val="00AF0FA9"/>
    <w:rsid w:val="00AF1E3B"/>
    <w:rsid w:val="00AF228B"/>
    <w:rsid w:val="00AF24CF"/>
    <w:rsid w:val="00AF266E"/>
    <w:rsid w:val="00AF26DB"/>
    <w:rsid w:val="00AF2AE6"/>
    <w:rsid w:val="00AF2B11"/>
    <w:rsid w:val="00AF380D"/>
    <w:rsid w:val="00AF3956"/>
    <w:rsid w:val="00AF3A8A"/>
    <w:rsid w:val="00AF54AF"/>
    <w:rsid w:val="00AF5609"/>
    <w:rsid w:val="00AF5AF4"/>
    <w:rsid w:val="00AF5BF6"/>
    <w:rsid w:val="00AF6161"/>
    <w:rsid w:val="00AF6605"/>
    <w:rsid w:val="00AF693E"/>
    <w:rsid w:val="00AF6E2E"/>
    <w:rsid w:val="00AF6EC0"/>
    <w:rsid w:val="00AF6F9D"/>
    <w:rsid w:val="00AF72FB"/>
    <w:rsid w:val="00AF79E9"/>
    <w:rsid w:val="00AF7A4C"/>
    <w:rsid w:val="00AF7AF7"/>
    <w:rsid w:val="00B00494"/>
    <w:rsid w:val="00B00C90"/>
    <w:rsid w:val="00B00FDB"/>
    <w:rsid w:val="00B012A9"/>
    <w:rsid w:val="00B0152B"/>
    <w:rsid w:val="00B01744"/>
    <w:rsid w:val="00B01C11"/>
    <w:rsid w:val="00B02524"/>
    <w:rsid w:val="00B02A78"/>
    <w:rsid w:val="00B03428"/>
    <w:rsid w:val="00B0417B"/>
    <w:rsid w:val="00B04391"/>
    <w:rsid w:val="00B044D8"/>
    <w:rsid w:val="00B045E9"/>
    <w:rsid w:val="00B04A50"/>
    <w:rsid w:val="00B04F02"/>
    <w:rsid w:val="00B04FF8"/>
    <w:rsid w:val="00B05499"/>
    <w:rsid w:val="00B05BAF"/>
    <w:rsid w:val="00B05C8A"/>
    <w:rsid w:val="00B05E4A"/>
    <w:rsid w:val="00B06A5D"/>
    <w:rsid w:val="00B07C2C"/>
    <w:rsid w:val="00B100E9"/>
    <w:rsid w:val="00B105FA"/>
    <w:rsid w:val="00B107AF"/>
    <w:rsid w:val="00B1080F"/>
    <w:rsid w:val="00B108D6"/>
    <w:rsid w:val="00B10A55"/>
    <w:rsid w:val="00B10F20"/>
    <w:rsid w:val="00B11180"/>
    <w:rsid w:val="00B11736"/>
    <w:rsid w:val="00B11858"/>
    <w:rsid w:val="00B119FE"/>
    <w:rsid w:val="00B11A75"/>
    <w:rsid w:val="00B11B3B"/>
    <w:rsid w:val="00B11D96"/>
    <w:rsid w:val="00B1218F"/>
    <w:rsid w:val="00B12439"/>
    <w:rsid w:val="00B130A5"/>
    <w:rsid w:val="00B134B7"/>
    <w:rsid w:val="00B1358C"/>
    <w:rsid w:val="00B136EF"/>
    <w:rsid w:val="00B144EA"/>
    <w:rsid w:val="00B14805"/>
    <w:rsid w:val="00B14F8A"/>
    <w:rsid w:val="00B17F3A"/>
    <w:rsid w:val="00B20B03"/>
    <w:rsid w:val="00B20F3A"/>
    <w:rsid w:val="00B2123C"/>
    <w:rsid w:val="00B21245"/>
    <w:rsid w:val="00B22117"/>
    <w:rsid w:val="00B22B6B"/>
    <w:rsid w:val="00B22BB9"/>
    <w:rsid w:val="00B22DAE"/>
    <w:rsid w:val="00B231BD"/>
    <w:rsid w:val="00B233D9"/>
    <w:rsid w:val="00B2374C"/>
    <w:rsid w:val="00B2692E"/>
    <w:rsid w:val="00B2738E"/>
    <w:rsid w:val="00B27506"/>
    <w:rsid w:val="00B27DB6"/>
    <w:rsid w:val="00B30E57"/>
    <w:rsid w:val="00B31103"/>
    <w:rsid w:val="00B31F67"/>
    <w:rsid w:val="00B3263B"/>
    <w:rsid w:val="00B335D7"/>
    <w:rsid w:val="00B33871"/>
    <w:rsid w:val="00B3565E"/>
    <w:rsid w:val="00B359B4"/>
    <w:rsid w:val="00B35C77"/>
    <w:rsid w:val="00B35DB1"/>
    <w:rsid w:val="00B35FE6"/>
    <w:rsid w:val="00B36601"/>
    <w:rsid w:val="00B368B0"/>
    <w:rsid w:val="00B3691B"/>
    <w:rsid w:val="00B3788F"/>
    <w:rsid w:val="00B37939"/>
    <w:rsid w:val="00B400B8"/>
    <w:rsid w:val="00B401AE"/>
    <w:rsid w:val="00B41643"/>
    <w:rsid w:val="00B416D1"/>
    <w:rsid w:val="00B4257B"/>
    <w:rsid w:val="00B428D2"/>
    <w:rsid w:val="00B42C56"/>
    <w:rsid w:val="00B4362E"/>
    <w:rsid w:val="00B438EF"/>
    <w:rsid w:val="00B451A8"/>
    <w:rsid w:val="00B451FA"/>
    <w:rsid w:val="00B45653"/>
    <w:rsid w:val="00B457B1"/>
    <w:rsid w:val="00B45AB8"/>
    <w:rsid w:val="00B45BEB"/>
    <w:rsid w:val="00B45FEE"/>
    <w:rsid w:val="00B462D9"/>
    <w:rsid w:val="00B4653D"/>
    <w:rsid w:val="00B474FF"/>
    <w:rsid w:val="00B47ED7"/>
    <w:rsid w:val="00B50863"/>
    <w:rsid w:val="00B50E52"/>
    <w:rsid w:val="00B5188D"/>
    <w:rsid w:val="00B51BA2"/>
    <w:rsid w:val="00B51BEC"/>
    <w:rsid w:val="00B51CD6"/>
    <w:rsid w:val="00B52375"/>
    <w:rsid w:val="00B525B4"/>
    <w:rsid w:val="00B52BF2"/>
    <w:rsid w:val="00B52F34"/>
    <w:rsid w:val="00B53A26"/>
    <w:rsid w:val="00B53BDA"/>
    <w:rsid w:val="00B54314"/>
    <w:rsid w:val="00B543CF"/>
    <w:rsid w:val="00B54505"/>
    <w:rsid w:val="00B558ED"/>
    <w:rsid w:val="00B558F0"/>
    <w:rsid w:val="00B55A45"/>
    <w:rsid w:val="00B5697E"/>
    <w:rsid w:val="00B56C68"/>
    <w:rsid w:val="00B56CE4"/>
    <w:rsid w:val="00B570DA"/>
    <w:rsid w:val="00B57FA6"/>
    <w:rsid w:val="00B60909"/>
    <w:rsid w:val="00B62132"/>
    <w:rsid w:val="00B62152"/>
    <w:rsid w:val="00B63093"/>
    <w:rsid w:val="00B635A5"/>
    <w:rsid w:val="00B63924"/>
    <w:rsid w:val="00B63A2C"/>
    <w:rsid w:val="00B6412F"/>
    <w:rsid w:val="00B64E87"/>
    <w:rsid w:val="00B65526"/>
    <w:rsid w:val="00B655D7"/>
    <w:rsid w:val="00B65E89"/>
    <w:rsid w:val="00B668D3"/>
    <w:rsid w:val="00B673A4"/>
    <w:rsid w:val="00B67AEE"/>
    <w:rsid w:val="00B67D07"/>
    <w:rsid w:val="00B700C4"/>
    <w:rsid w:val="00B700F4"/>
    <w:rsid w:val="00B70D2B"/>
    <w:rsid w:val="00B711F3"/>
    <w:rsid w:val="00B71E7C"/>
    <w:rsid w:val="00B71ED2"/>
    <w:rsid w:val="00B721B2"/>
    <w:rsid w:val="00B73256"/>
    <w:rsid w:val="00B7341D"/>
    <w:rsid w:val="00B74087"/>
    <w:rsid w:val="00B750D1"/>
    <w:rsid w:val="00B7541E"/>
    <w:rsid w:val="00B75D0B"/>
    <w:rsid w:val="00B7619F"/>
    <w:rsid w:val="00B76486"/>
    <w:rsid w:val="00B76DB1"/>
    <w:rsid w:val="00B77E6E"/>
    <w:rsid w:val="00B80693"/>
    <w:rsid w:val="00B80B6E"/>
    <w:rsid w:val="00B81674"/>
    <w:rsid w:val="00B820DB"/>
    <w:rsid w:val="00B826CA"/>
    <w:rsid w:val="00B829AC"/>
    <w:rsid w:val="00B82B25"/>
    <w:rsid w:val="00B83020"/>
    <w:rsid w:val="00B83708"/>
    <w:rsid w:val="00B83BC0"/>
    <w:rsid w:val="00B84528"/>
    <w:rsid w:val="00B845FB"/>
    <w:rsid w:val="00B8507D"/>
    <w:rsid w:val="00B85558"/>
    <w:rsid w:val="00B85633"/>
    <w:rsid w:val="00B85718"/>
    <w:rsid w:val="00B85C2A"/>
    <w:rsid w:val="00B85E0B"/>
    <w:rsid w:val="00B85FED"/>
    <w:rsid w:val="00B863E7"/>
    <w:rsid w:val="00B86790"/>
    <w:rsid w:val="00B86CFE"/>
    <w:rsid w:val="00B86E12"/>
    <w:rsid w:val="00B86EBB"/>
    <w:rsid w:val="00B86F48"/>
    <w:rsid w:val="00B87429"/>
    <w:rsid w:val="00B87F7B"/>
    <w:rsid w:val="00B9005F"/>
    <w:rsid w:val="00B903FB"/>
    <w:rsid w:val="00B904FD"/>
    <w:rsid w:val="00B90BA9"/>
    <w:rsid w:val="00B90D8E"/>
    <w:rsid w:val="00B91BED"/>
    <w:rsid w:val="00B91EC2"/>
    <w:rsid w:val="00B92A4E"/>
    <w:rsid w:val="00B93323"/>
    <w:rsid w:val="00B935E0"/>
    <w:rsid w:val="00B940AF"/>
    <w:rsid w:val="00B94725"/>
    <w:rsid w:val="00B948C7"/>
    <w:rsid w:val="00B948F0"/>
    <w:rsid w:val="00B94C4A"/>
    <w:rsid w:val="00B95292"/>
    <w:rsid w:val="00B959D1"/>
    <w:rsid w:val="00B95D32"/>
    <w:rsid w:val="00B95F82"/>
    <w:rsid w:val="00B961F2"/>
    <w:rsid w:val="00B96728"/>
    <w:rsid w:val="00B971B9"/>
    <w:rsid w:val="00B97522"/>
    <w:rsid w:val="00B9795B"/>
    <w:rsid w:val="00B97E0B"/>
    <w:rsid w:val="00B97FCB"/>
    <w:rsid w:val="00BA028B"/>
    <w:rsid w:val="00BA0DDE"/>
    <w:rsid w:val="00BA1DB8"/>
    <w:rsid w:val="00BA20D5"/>
    <w:rsid w:val="00BA2F81"/>
    <w:rsid w:val="00BA33CD"/>
    <w:rsid w:val="00BA35B3"/>
    <w:rsid w:val="00BA36F3"/>
    <w:rsid w:val="00BA4CCC"/>
    <w:rsid w:val="00BA5675"/>
    <w:rsid w:val="00BA570D"/>
    <w:rsid w:val="00BA57BE"/>
    <w:rsid w:val="00BA59C2"/>
    <w:rsid w:val="00BA5F0E"/>
    <w:rsid w:val="00BA60CF"/>
    <w:rsid w:val="00BA7282"/>
    <w:rsid w:val="00BA72E5"/>
    <w:rsid w:val="00BA7346"/>
    <w:rsid w:val="00BA734B"/>
    <w:rsid w:val="00BA7592"/>
    <w:rsid w:val="00BA774C"/>
    <w:rsid w:val="00BB0279"/>
    <w:rsid w:val="00BB04E9"/>
    <w:rsid w:val="00BB1C86"/>
    <w:rsid w:val="00BB1CDC"/>
    <w:rsid w:val="00BB20D9"/>
    <w:rsid w:val="00BB2976"/>
    <w:rsid w:val="00BB2AB6"/>
    <w:rsid w:val="00BB364B"/>
    <w:rsid w:val="00BB4454"/>
    <w:rsid w:val="00BB48C6"/>
    <w:rsid w:val="00BB493F"/>
    <w:rsid w:val="00BB4E4B"/>
    <w:rsid w:val="00BB4E59"/>
    <w:rsid w:val="00BB4EB3"/>
    <w:rsid w:val="00BB531A"/>
    <w:rsid w:val="00BB5371"/>
    <w:rsid w:val="00BB5BFB"/>
    <w:rsid w:val="00BB5D4D"/>
    <w:rsid w:val="00BB5DA9"/>
    <w:rsid w:val="00BB62AA"/>
    <w:rsid w:val="00BB6365"/>
    <w:rsid w:val="00BB64A5"/>
    <w:rsid w:val="00BB6891"/>
    <w:rsid w:val="00BB755E"/>
    <w:rsid w:val="00BB7C9E"/>
    <w:rsid w:val="00BC070E"/>
    <w:rsid w:val="00BC0CCD"/>
    <w:rsid w:val="00BC0E28"/>
    <w:rsid w:val="00BC19D3"/>
    <w:rsid w:val="00BC1D13"/>
    <w:rsid w:val="00BC1FF0"/>
    <w:rsid w:val="00BC25A2"/>
    <w:rsid w:val="00BC2B4A"/>
    <w:rsid w:val="00BC34EF"/>
    <w:rsid w:val="00BC3F18"/>
    <w:rsid w:val="00BC415E"/>
    <w:rsid w:val="00BC4527"/>
    <w:rsid w:val="00BC46F9"/>
    <w:rsid w:val="00BC57FD"/>
    <w:rsid w:val="00BC6961"/>
    <w:rsid w:val="00BC7636"/>
    <w:rsid w:val="00BC76D0"/>
    <w:rsid w:val="00BC7ED5"/>
    <w:rsid w:val="00BD03CB"/>
    <w:rsid w:val="00BD0E4E"/>
    <w:rsid w:val="00BD1030"/>
    <w:rsid w:val="00BD1256"/>
    <w:rsid w:val="00BD1299"/>
    <w:rsid w:val="00BD226E"/>
    <w:rsid w:val="00BD242B"/>
    <w:rsid w:val="00BD2A2A"/>
    <w:rsid w:val="00BD3D7F"/>
    <w:rsid w:val="00BD4089"/>
    <w:rsid w:val="00BD40CE"/>
    <w:rsid w:val="00BD4374"/>
    <w:rsid w:val="00BD46C7"/>
    <w:rsid w:val="00BD4B51"/>
    <w:rsid w:val="00BD4F29"/>
    <w:rsid w:val="00BD525E"/>
    <w:rsid w:val="00BD5C32"/>
    <w:rsid w:val="00BD5D84"/>
    <w:rsid w:val="00BD5ECC"/>
    <w:rsid w:val="00BD5F28"/>
    <w:rsid w:val="00BD62C9"/>
    <w:rsid w:val="00BD6A96"/>
    <w:rsid w:val="00BD7316"/>
    <w:rsid w:val="00BD7823"/>
    <w:rsid w:val="00BD79E4"/>
    <w:rsid w:val="00BD7CAD"/>
    <w:rsid w:val="00BD7CDA"/>
    <w:rsid w:val="00BE0130"/>
    <w:rsid w:val="00BE0427"/>
    <w:rsid w:val="00BE073F"/>
    <w:rsid w:val="00BE0906"/>
    <w:rsid w:val="00BE1046"/>
    <w:rsid w:val="00BE198D"/>
    <w:rsid w:val="00BE1E20"/>
    <w:rsid w:val="00BE2A57"/>
    <w:rsid w:val="00BE2C55"/>
    <w:rsid w:val="00BE3512"/>
    <w:rsid w:val="00BE3A33"/>
    <w:rsid w:val="00BE51B1"/>
    <w:rsid w:val="00BE6017"/>
    <w:rsid w:val="00BE6295"/>
    <w:rsid w:val="00BE6308"/>
    <w:rsid w:val="00BE65AB"/>
    <w:rsid w:val="00BE6927"/>
    <w:rsid w:val="00BE6BCC"/>
    <w:rsid w:val="00BE6E6B"/>
    <w:rsid w:val="00BE70CC"/>
    <w:rsid w:val="00BE7516"/>
    <w:rsid w:val="00BE7615"/>
    <w:rsid w:val="00BE7865"/>
    <w:rsid w:val="00BE7B20"/>
    <w:rsid w:val="00BE7B47"/>
    <w:rsid w:val="00BE7DD9"/>
    <w:rsid w:val="00BF1111"/>
    <w:rsid w:val="00BF1E4E"/>
    <w:rsid w:val="00BF249B"/>
    <w:rsid w:val="00BF2A3C"/>
    <w:rsid w:val="00BF2D39"/>
    <w:rsid w:val="00BF2E15"/>
    <w:rsid w:val="00BF2E6B"/>
    <w:rsid w:val="00BF2EB6"/>
    <w:rsid w:val="00BF326C"/>
    <w:rsid w:val="00BF36E8"/>
    <w:rsid w:val="00BF372C"/>
    <w:rsid w:val="00BF392A"/>
    <w:rsid w:val="00BF4A2E"/>
    <w:rsid w:val="00BF4A44"/>
    <w:rsid w:val="00BF4ABE"/>
    <w:rsid w:val="00BF5024"/>
    <w:rsid w:val="00BF513E"/>
    <w:rsid w:val="00BF5235"/>
    <w:rsid w:val="00BF52BE"/>
    <w:rsid w:val="00BF587E"/>
    <w:rsid w:val="00BF5DFC"/>
    <w:rsid w:val="00BF6386"/>
    <w:rsid w:val="00BF69DF"/>
    <w:rsid w:val="00BF71B8"/>
    <w:rsid w:val="00BF73BD"/>
    <w:rsid w:val="00BF7598"/>
    <w:rsid w:val="00BF773B"/>
    <w:rsid w:val="00C007D0"/>
    <w:rsid w:val="00C016DB"/>
    <w:rsid w:val="00C029B8"/>
    <w:rsid w:val="00C0324D"/>
    <w:rsid w:val="00C035CD"/>
    <w:rsid w:val="00C037A4"/>
    <w:rsid w:val="00C03884"/>
    <w:rsid w:val="00C04075"/>
    <w:rsid w:val="00C041A0"/>
    <w:rsid w:val="00C04B33"/>
    <w:rsid w:val="00C05214"/>
    <w:rsid w:val="00C05C6D"/>
    <w:rsid w:val="00C05ECC"/>
    <w:rsid w:val="00C0641C"/>
    <w:rsid w:val="00C0645C"/>
    <w:rsid w:val="00C06886"/>
    <w:rsid w:val="00C07430"/>
    <w:rsid w:val="00C07D4D"/>
    <w:rsid w:val="00C1059D"/>
    <w:rsid w:val="00C10F92"/>
    <w:rsid w:val="00C1140B"/>
    <w:rsid w:val="00C114E6"/>
    <w:rsid w:val="00C116FB"/>
    <w:rsid w:val="00C125CD"/>
    <w:rsid w:val="00C12D4A"/>
    <w:rsid w:val="00C1438B"/>
    <w:rsid w:val="00C15224"/>
    <w:rsid w:val="00C156F4"/>
    <w:rsid w:val="00C15D5F"/>
    <w:rsid w:val="00C15E44"/>
    <w:rsid w:val="00C169D9"/>
    <w:rsid w:val="00C16B9F"/>
    <w:rsid w:val="00C16FF1"/>
    <w:rsid w:val="00C174A4"/>
    <w:rsid w:val="00C177AF"/>
    <w:rsid w:val="00C20233"/>
    <w:rsid w:val="00C20BCA"/>
    <w:rsid w:val="00C20BCD"/>
    <w:rsid w:val="00C2107D"/>
    <w:rsid w:val="00C21671"/>
    <w:rsid w:val="00C21740"/>
    <w:rsid w:val="00C22853"/>
    <w:rsid w:val="00C22D68"/>
    <w:rsid w:val="00C244A8"/>
    <w:rsid w:val="00C24B8C"/>
    <w:rsid w:val="00C24EAC"/>
    <w:rsid w:val="00C253D3"/>
    <w:rsid w:val="00C25999"/>
    <w:rsid w:val="00C25BE9"/>
    <w:rsid w:val="00C263F4"/>
    <w:rsid w:val="00C26493"/>
    <w:rsid w:val="00C26AD6"/>
    <w:rsid w:val="00C26F52"/>
    <w:rsid w:val="00C271B1"/>
    <w:rsid w:val="00C27660"/>
    <w:rsid w:val="00C27F19"/>
    <w:rsid w:val="00C3005E"/>
    <w:rsid w:val="00C305DC"/>
    <w:rsid w:val="00C3066B"/>
    <w:rsid w:val="00C310C3"/>
    <w:rsid w:val="00C31E4D"/>
    <w:rsid w:val="00C32D34"/>
    <w:rsid w:val="00C33922"/>
    <w:rsid w:val="00C34BC5"/>
    <w:rsid w:val="00C3506D"/>
    <w:rsid w:val="00C35663"/>
    <w:rsid w:val="00C3596F"/>
    <w:rsid w:val="00C36750"/>
    <w:rsid w:val="00C36FD0"/>
    <w:rsid w:val="00C37291"/>
    <w:rsid w:val="00C372A9"/>
    <w:rsid w:val="00C373DA"/>
    <w:rsid w:val="00C37448"/>
    <w:rsid w:val="00C37860"/>
    <w:rsid w:val="00C379A2"/>
    <w:rsid w:val="00C4000B"/>
    <w:rsid w:val="00C40021"/>
    <w:rsid w:val="00C40801"/>
    <w:rsid w:val="00C40864"/>
    <w:rsid w:val="00C40996"/>
    <w:rsid w:val="00C41467"/>
    <w:rsid w:val="00C41538"/>
    <w:rsid w:val="00C41B8E"/>
    <w:rsid w:val="00C4272C"/>
    <w:rsid w:val="00C4289D"/>
    <w:rsid w:val="00C4347A"/>
    <w:rsid w:val="00C43CD8"/>
    <w:rsid w:val="00C43D5D"/>
    <w:rsid w:val="00C43F86"/>
    <w:rsid w:val="00C440F5"/>
    <w:rsid w:val="00C44698"/>
    <w:rsid w:val="00C449BB"/>
    <w:rsid w:val="00C44ABB"/>
    <w:rsid w:val="00C44C30"/>
    <w:rsid w:val="00C45995"/>
    <w:rsid w:val="00C47A1A"/>
    <w:rsid w:val="00C47CEA"/>
    <w:rsid w:val="00C47D30"/>
    <w:rsid w:val="00C50605"/>
    <w:rsid w:val="00C520E0"/>
    <w:rsid w:val="00C52A18"/>
    <w:rsid w:val="00C52A3D"/>
    <w:rsid w:val="00C52B7D"/>
    <w:rsid w:val="00C533FE"/>
    <w:rsid w:val="00C5371C"/>
    <w:rsid w:val="00C53C82"/>
    <w:rsid w:val="00C53CA5"/>
    <w:rsid w:val="00C53CDA"/>
    <w:rsid w:val="00C53D46"/>
    <w:rsid w:val="00C544E1"/>
    <w:rsid w:val="00C54C96"/>
    <w:rsid w:val="00C54F9B"/>
    <w:rsid w:val="00C5603A"/>
    <w:rsid w:val="00C56B53"/>
    <w:rsid w:val="00C56C94"/>
    <w:rsid w:val="00C5768F"/>
    <w:rsid w:val="00C57741"/>
    <w:rsid w:val="00C57B27"/>
    <w:rsid w:val="00C57C09"/>
    <w:rsid w:val="00C57DBB"/>
    <w:rsid w:val="00C57DF8"/>
    <w:rsid w:val="00C6113A"/>
    <w:rsid w:val="00C611F3"/>
    <w:rsid w:val="00C61755"/>
    <w:rsid w:val="00C6224E"/>
    <w:rsid w:val="00C62F96"/>
    <w:rsid w:val="00C635AD"/>
    <w:rsid w:val="00C63784"/>
    <w:rsid w:val="00C6426D"/>
    <w:rsid w:val="00C64537"/>
    <w:rsid w:val="00C64DA1"/>
    <w:rsid w:val="00C65312"/>
    <w:rsid w:val="00C65507"/>
    <w:rsid w:val="00C65B23"/>
    <w:rsid w:val="00C65C55"/>
    <w:rsid w:val="00C65E2E"/>
    <w:rsid w:val="00C65F03"/>
    <w:rsid w:val="00C66277"/>
    <w:rsid w:val="00C66C47"/>
    <w:rsid w:val="00C677D5"/>
    <w:rsid w:val="00C705A4"/>
    <w:rsid w:val="00C705F2"/>
    <w:rsid w:val="00C70954"/>
    <w:rsid w:val="00C70CAF"/>
    <w:rsid w:val="00C717D3"/>
    <w:rsid w:val="00C727D5"/>
    <w:rsid w:val="00C729D5"/>
    <w:rsid w:val="00C72CCE"/>
    <w:rsid w:val="00C730BD"/>
    <w:rsid w:val="00C738A0"/>
    <w:rsid w:val="00C73A9E"/>
    <w:rsid w:val="00C73FEC"/>
    <w:rsid w:val="00C74513"/>
    <w:rsid w:val="00C74767"/>
    <w:rsid w:val="00C74F74"/>
    <w:rsid w:val="00C757D4"/>
    <w:rsid w:val="00C75E61"/>
    <w:rsid w:val="00C75E84"/>
    <w:rsid w:val="00C75EE2"/>
    <w:rsid w:val="00C75FF9"/>
    <w:rsid w:val="00C7605F"/>
    <w:rsid w:val="00C76FDD"/>
    <w:rsid w:val="00C7760C"/>
    <w:rsid w:val="00C808F2"/>
    <w:rsid w:val="00C80CD3"/>
    <w:rsid w:val="00C81E99"/>
    <w:rsid w:val="00C82327"/>
    <w:rsid w:val="00C82578"/>
    <w:rsid w:val="00C838F3"/>
    <w:rsid w:val="00C83C96"/>
    <w:rsid w:val="00C83CA1"/>
    <w:rsid w:val="00C83DC7"/>
    <w:rsid w:val="00C85434"/>
    <w:rsid w:val="00C85694"/>
    <w:rsid w:val="00C85928"/>
    <w:rsid w:val="00C86908"/>
    <w:rsid w:val="00C86B6A"/>
    <w:rsid w:val="00C86BC7"/>
    <w:rsid w:val="00C870C2"/>
    <w:rsid w:val="00C872FD"/>
    <w:rsid w:val="00C873E0"/>
    <w:rsid w:val="00C8768A"/>
    <w:rsid w:val="00C87F32"/>
    <w:rsid w:val="00C9038F"/>
    <w:rsid w:val="00C91A9D"/>
    <w:rsid w:val="00C91AE7"/>
    <w:rsid w:val="00C91DB6"/>
    <w:rsid w:val="00C92269"/>
    <w:rsid w:val="00C9262A"/>
    <w:rsid w:val="00C92678"/>
    <w:rsid w:val="00C929B8"/>
    <w:rsid w:val="00C92CFE"/>
    <w:rsid w:val="00C93846"/>
    <w:rsid w:val="00C93B8D"/>
    <w:rsid w:val="00C93E39"/>
    <w:rsid w:val="00C94289"/>
    <w:rsid w:val="00C948F9"/>
    <w:rsid w:val="00C949A4"/>
    <w:rsid w:val="00C94F25"/>
    <w:rsid w:val="00C95B16"/>
    <w:rsid w:val="00C96B93"/>
    <w:rsid w:val="00C97E08"/>
    <w:rsid w:val="00CA0081"/>
    <w:rsid w:val="00CA1235"/>
    <w:rsid w:val="00CA1FD8"/>
    <w:rsid w:val="00CA27D1"/>
    <w:rsid w:val="00CA2D3E"/>
    <w:rsid w:val="00CA33CC"/>
    <w:rsid w:val="00CA37CB"/>
    <w:rsid w:val="00CA389C"/>
    <w:rsid w:val="00CA3DED"/>
    <w:rsid w:val="00CA3E1F"/>
    <w:rsid w:val="00CA408A"/>
    <w:rsid w:val="00CA4398"/>
    <w:rsid w:val="00CA448A"/>
    <w:rsid w:val="00CA4AF6"/>
    <w:rsid w:val="00CA4CE8"/>
    <w:rsid w:val="00CA4E93"/>
    <w:rsid w:val="00CA50BC"/>
    <w:rsid w:val="00CA588C"/>
    <w:rsid w:val="00CA5E21"/>
    <w:rsid w:val="00CA5EB4"/>
    <w:rsid w:val="00CA6D55"/>
    <w:rsid w:val="00CA6EBF"/>
    <w:rsid w:val="00CA6FA4"/>
    <w:rsid w:val="00CA7BFF"/>
    <w:rsid w:val="00CB01E7"/>
    <w:rsid w:val="00CB0503"/>
    <w:rsid w:val="00CB11E0"/>
    <w:rsid w:val="00CB230E"/>
    <w:rsid w:val="00CB27F1"/>
    <w:rsid w:val="00CB2F75"/>
    <w:rsid w:val="00CB4039"/>
    <w:rsid w:val="00CB44E5"/>
    <w:rsid w:val="00CB45AD"/>
    <w:rsid w:val="00CB463B"/>
    <w:rsid w:val="00CB4657"/>
    <w:rsid w:val="00CB4AE1"/>
    <w:rsid w:val="00CB5245"/>
    <w:rsid w:val="00CB5251"/>
    <w:rsid w:val="00CB654B"/>
    <w:rsid w:val="00CB7186"/>
    <w:rsid w:val="00CB7272"/>
    <w:rsid w:val="00CB72BC"/>
    <w:rsid w:val="00CB733B"/>
    <w:rsid w:val="00CB7587"/>
    <w:rsid w:val="00CC05CE"/>
    <w:rsid w:val="00CC0EF8"/>
    <w:rsid w:val="00CC173C"/>
    <w:rsid w:val="00CC2014"/>
    <w:rsid w:val="00CC21B5"/>
    <w:rsid w:val="00CC2B84"/>
    <w:rsid w:val="00CC2EA0"/>
    <w:rsid w:val="00CC3568"/>
    <w:rsid w:val="00CC3BE7"/>
    <w:rsid w:val="00CC3CD7"/>
    <w:rsid w:val="00CC4082"/>
    <w:rsid w:val="00CC417D"/>
    <w:rsid w:val="00CC4444"/>
    <w:rsid w:val="00CC4F4B"/>
    <w:rsid w:val="00CC5028"/>
    <w:rsid w:val="00CC5E1D"/>
    <w:rsid w:val="00CC7074"/>
    <w:rsid w:val="00CC7C46"/>
    <w:rsid w:val="00CD02C8"/>
    <w:rsid w:val="00CD098A"/>
    <w:rsid w:val="00CD0A19"/>
    <w:rsid w:val="00CD0A42"/>
    <w:rsid w:val="00CD2C92"/>
    <w:rsid w:val="00CD319B"/>
    <w:rsid w:val="00CD33A8"/>
    <w:rsid w:val="00CD3F4B"/>
    <w:rsid w:val="00CD4189"/>
    <w:rsid w:val="00CD48B3"/>
    <w:rsid w:val="00CD516C"/>
    <w:rsid w:val="00CD53C3"/>
    <w:rsid w:val="00CD5A03"/>
    <w:rsid w:val="00CD6122"/>
    <w:rsid w:val="00CD77DA"/>
    <w:rsid w:val="00CD7B6F"/>
    <w:rsid w:val="00CD7C9F"/>
    <w:rsid w:val="00CE1047"/>
    <w:rsid w:val="00CE19E9"/>
    <w:rsid w:val="00CE1DF8"/>
    <w:rsid w:val="00CE1E53"/>
    <w:rsid w:val="00CE1E60"/>
    <w:rsid w:val="00CE1E75"/>
    <w:rsid w:val="00CE2807"/>
    <w:rsid w:val="00CE2CDA"/>
    <w:rsid w:val="00CE2FB4"/>
    <w:rsid w:val="00CE3C11"/>
    <w:rsid w:val="00CE3D58"/>
    <w:rsid w:val="00CE4DD5"/>
    <w:rsid w:val="00CE53CE"/>
    <w:rsid w:val="00CE5CF8"/>
    <w:rsid w:val="00CE6A32"/>
    <w:rsid w:val="00CE7037"/>
    <w:rsid w:val="00CE73C1"/>
    <w:rsid w:val="00CE7440"/>
    <w:rsid w:val="00CE7461"/>
    <w:rsid w:val="00CE77C3"/>
    <w:rsid w:val="00CE7825"/>
    <w:rsid w:val="00CE7FC7"/>
    <w:rsid w:val="00CF015A"/>
    <w:rsid w:val="00CF01AF"/>
    <w:rsid w:val="00CF047D"/>
    <w:rsid w:val="00CF0D48"/>
    <w:rsid w:val="00CF1572"/>
    <w:rsid w:val="00CF1C40"/>
    <w:rsid w:val="00CF2093"/>
    <w:rsid w:val="00CF2827"/>
    <w:rsid w:val="00CF2DE5"/>
    <w:rsid w:val="00CF3F29"/>
    <w:rsid w:val="00CF432A"/>
    <w:rsid w:val="00CF4441"/>
    <w:rsid w:val="00CF48D0"/>
    <w:rsid w:val="00CF54C3"/>
    <w:rsid w:val="00CF5E19"/>
    <w:rsid w:val="00CF6781"/>
    <w:rsid w:val="00CF68F3"/>
    <w:rsid w:val="00CF6E47"/>
    <w:rsid w:val="00CF7131"/>
    <w:rsid w:val="00CF7990"/>
    <w:rsid w:val="00CF7A30"/>
    <w:rsid w:val="00CF7A8A"/>
    <w:rsid w:val="00CF7B59"/>
    <w:rsid w:val="00D0037C"/>
    <w:rsid w:val="00D0065E"/>
    <w:rsid w:val="00D019BB"/>
    <w:rsid w:val="00D024D8"/>
    <w:rsid w:val="00D02AA4"/>
    <w:rsid w:val="00D038EC"/>
    <w:rsid w:val="00D0410D"/>
    <w:rsid w:val="00D04625"/>
    <w:rsid w:val="00D04E66"/>
    <w:rsid w:val="00D0527E"/>
    <w:rsid w:val="00D052F7"/>
    <w:rsid w:val="00D065B1"/>
    <w:rsid w:val="00D067F3"/>
    <w:rsid w:val="00D06F84"/>
    <w:rsid w:val="00D073E6"/>
    <w:rsid w:val="00D0791F"/>
    <w:rsid w:val="00D07E40"/>
    <w:rsid w:val="00D10AFF"/>
    <w:rsid w:val="00D10BDA"/>
    <w:rsid w:val="00D10CA9"/>
    <w:rsid w:val="00D11216"/>
    <w:rsid w:val="00D117A5"/>
    <w:rsid w:val="00D12138"/>
    <w:rsid w:val="00D12292"/>
    <w:rsid w:val="00D1245D"/>
    <w:rsid w:val="00D1274E"/>
    <w:rsid w:val="00D12772"/>
    <w:rsid w:val="00D13AA9"/>
    <w:rsid w:val="00D13BDB"/>
    <w:rsid w:val="00D13F91"/>
    <w:rsid w:val="00D14125"/>
    <w:rsid w:val="00D14638"/>
    <w:rsid w:val="00D14720"/>
    <w:rsid w:val="00D14FCC"/>
    <w:rsid w:val="00D15805"/>
    <w:rsid w:val="00D15989"/>
    <w:rsid w:val="00D15F5F"/>
    <w:rsid w:val="00D16766"/>
    <w:rsid w:val="00D16AC3"/>
    <w:rsid w:val="00D16CA8"/>
    <w:rsid w:val="00D16E3F"/>
    <w:rsid w:val="00D177A9"/>
    <w:rsid w:val="00D20359"/>
    <w:rsid w:val="00D21295"/>
    <w:rsid w:val="00D21ED3"/>
    <w:rsid w:val="00D21ED4"/>
    <w:rsid w:val="00D21FE8"/>
    <w:rsid w:val="00D22363"/>
    <w:rsid w:val="00D223C7"/>
    <w:rsid w:val="00D23431"/>
    <w:rsid w:val="00D239D1"/>
    <w:rsid w:val="00D23BD7"/>
    <w:rsid w:val="00D24041"/>
    <w:rsid w:val="00D25778"/>
    <w:rsid w:val="00D25E5F"/>
    <w:rsid w:val="00D26324"/>
    <w:rsid w:val="00D2649F"/>
    <w:rsid w:val="00D26F17"/>
    <w:rsid w:val="00D2752D"/>
    <w:rsid w:val="00D278B2"/>
    <w:rsid w:val="00D27D47"/>
    <w:rsid w:val="00D27D60"/>
    <w:rsid w:val="00D27D87"/>
    <w:rsid w:val="00D3040D"/>
    <w:rsid w:val="00D307B6"/>
    <w:rsid w:val="00D30BA5"/>
    <w:rsid w:val="00D31257"/>
    <w:rsid w:val="00D31531"/>
    <w:rsid w:val="00D31688"/>
    <w:rsid w:val="00D318BB"/>
    <w:rsid w:val="00D332A1"/>
    <w:rsid w:val="00D334F4"/>
    <w:rsid w:val="00D3370D"/>
    <w:rsid w:val="00D33854"/>
    <w:rsid w:val="00D34656"/>
    <w:rsid w:val="00D34CEF"/>
    <w:rsid w:val="00D35165"/>
    <w:rsid w:val="00D352B2"/>
    <w:rsid w:val="00D3533A"/>
    <w:rsid w:val="00D35AC6"/>
    <w:rsid w:val="00D35B2A"/>
    <w:rsid w:val="00D35BE3"/>
    <w:rsid w:val="00D35CC9"/>
    <w:rsid w:val="00D35CF3"/>
    <w:rsid w:val="00D36C70"/>
    <w:rsid w:val="00D36D97"/>
    <w:rsid w:val="00D36DB1"/>
    <w:rsid w:val="00D377F2"/>
    <w:rsid w:val="00D37C2F"/>
    <w:rsid w:val="00D40480"/>
    <w:rsid w:val="00D414A5"/>
    <w:rsid w:val="00D42B8B"/>
    <w:rsid w:val="00D433A3"/>
    <w:rsid w:val="00D43AFB"/>
    <w:rsid w:val="00D43EAF"/>
    <w:rsid w:val="00D44313"/>
    <w:rsid w:val="00D44575"/>
    <w:rsid w:val="00D4466F"/>
    <w:rsid w:val="00D44ACA"/>
    <w:rsid w:val="00D44D4F"/>
    <w:rsid w:val="00D457A0"/>
    <w:rsid w:val="00D457DB"/>
    <w:rsid w:val="00D45B5C"/>
    <w:rsid w:val="00D47386"/>
    <w:rsid w:val="00D47454"/>
    <w:rsid w:val="00D478BC"/>
    <w:rsid w:val="00D5005E"/>
    <w:rsid w:val="00D50B28"/>
    <w:rsid w:val="00D50DBB"/>
    <w:rsid w:val="00D513CE"/>
    <w:rsid w:val="00D514F8"/>
    <w:rsid w:val="00D516A8"/>
    <w:rsid w:val="00D516C2"/>
    <w:rsid w:val="00D51934"/>
    <w:rsid w:val="00D51AD8"/>
    <w:rsid w:val="00D521D4"/>
    <w:rsid w:val="00D5220E"/>
    <w:rsid w:val="00D523B9"/>
    <w:rsid w:val="00D52629"/>
    <w:rsid w:val="00D5276F"/>
    <w:rsid w:val="00D538BF"/>
    <w:rsid w:val="00D545B1"/>
    <w:rsid w:val="00D54FCA"/>
    <w:rsid w:val="00D5553B"/>
    <w:rsid w:val="00D557D5"/>
    <w:rsid w:val="00D55AF3"/>
    <w:rsid w:val="00D56424"/>
    <w:rsid w:val="00D567BE"/>
    <w:rsid w:val="00D572A0"/>
    <w:rsid w:val="00D57A8F"/>
    <w:rsid w:val="00D57C86"/>
    <w:rsid w:val="00D57EA7"/>
    <w:rsid w:val="00D57FFE"/>
    <w:rsid w:val="00D60375"/>
    <w:rsid w:val="00D60536"/>
    <w:rsid w:val="00D6061F"/>
    <w:rsid w:val="00D606D0"/>
    <w:rsid w:val="00D60C27"/>
    <w:rsid w:val="00D61B85"/>
    <w:rsid w:val="00D629BA"/>
    <w:rsid w:val="00D62E6A"/>
    <w:rsid w:val="00D632C3"/>
    <w:rsid w:val="00D63E08"/>
    <w:rsid w:val="00D64070"/>
    <w:rsid w:val="00D64580"/>
    <w:rsid w:val="00D64CB8"/>
    <w:rsid w:val="00D64E87"/>
    <w:rsid w:val="00D65788"/>
    <w:rsid w:val="00D65ADC"/>
    <w:rsid w:val="00D6689F"/>
    <w:rsid w:val="00D668A0"/>
    <w:rsid w:val="00D66A95"/>
    <w:rsid w:val="00D66AD5"/>
    <w:rsid w:val="00D66FD0"/>
    <w:rsid w:val="00D6706A"/>
    <w:rsid w:val="00D671BD"/>
    <w:rsid w:val="00D67770"/>
    <w:rsid w:val="00D67D23"/>
    <w:rsid w:val="00D7035E"/>
    <w:rsid w:val="00D70D52"/>
    <w:rsid w:val="00D717BB"/>
    <w:rsid w:val="00D718B7"/>
    <w:rsid w:val="00D71B7A"/>
    <w:rsid w:val="00D7278C"/>
    <w:rsid w:val="00D72F67"/>
    <w:rsid w:val="00D73B76"/>
    <w:rsid w:val="00D74E94"/>
    <w:rsid w:val="00D75809"/>
    <w:rsid w:val="00D76432"/>
    <w:rsid w:val="00D77148"/>
    <w:rsid w:val="00D777A2"/>
    <w:rsid w:val="00D77D22"/>
    <w:rsid w:val="00D807E5"/>
    <w:rsid w:val="00D8101D"/>
    <w:rsid w:val="00D8193A"/>
    <w:rsid w:val="00D82077"/>
    <w:rsid w:val="00D823E8"/>
    <w:rsid w:val="00D8507B"/>
    <w:rsid w:val="00D85770"/>
    <w:rsid w:val="00D85E6F"/>
    <w:rsid w:val="00D86BE6"/>
    <w:rsid w:val="00D870F8"/>
    <w:rsid w:val="00D87CE6"/>
    <w:rsid w:val="00D87F34"/>
    <w:rsid w:val="00D87F88"/>
    <w:rsid w:val="00D87F8B"/>
    <w:rsid w:val="00D91733"/>
    <w:rsid w:val="00D927F9"/>
    <w:rsid w:val="00D92AAA"/>
    <w:rsid w:val="00D9308C"/>
    <w:rsid w:val="00D9321A"/>
    <w:rsid w:val="00D93CC7"/>
    <w:rsid w:val="00D93EAA"/>
    <w:rsid w:val="00D95060"/>
    <w:rsid w:val="00D95524"/>
    <w:rsid w:val="00D95E8B"/>
    <w:rsid w:val="00D96498"/>
    <w:rsid w:val="00D9652B"/>
    <w:rsid w:val="00D96EDB"/>
    <w:rsid w:val="00D9717D"/>
    <w:rsid w:val="00DA004B"/>
    <w:rsid w:val="00DA086C"/>
    <w:rsid w:val="00DA0874"/>
    <w:rsid w:val="00DA0F2D"/>
    <w:rsid w:val="00DA0F49"/>
    <w:rsid w:val="00DA118A"/>
    <w:rsid w:val="00DA145C"/>
    <w:rsid w:val="00DA1477"/>
    <w:rsid w:val="00DA185D"/>
    <w:rsid w:val="00DA2B57"/>
    <w:rsid w:val="00DA2BC5"/>
    <w:rsid w:val="00DA3520"/>
    <w:rsid w:val="00DA3DDC"/>
    <w:rsid w:val="00DA4277"/>
    <w:rsid w:val="00DA4317"/>
    <w:rsid w:val="00DA4393"/>
    <w:rsid w:val="00DA49F1"/>
    <w:rsid w:val="00DA4E79"/>
    <w:rsid w:val="00DA6E2C"/>
    <w:rsid w:val="00DA6E93"/>
    <w:rsid w:val="00DA6FC6"/>
    <w:rsid w:val="00DA715A"/>
    <w:rsid w:val="00DA71E2"/>
    <w:rsid w:val="00DA796F"/>
    <w:rsid w:val="00DA7A0E"/>
    <w:rsid w:val="00DA7B82"/>
    <w:rsid w:val="00DB02FA"/>
    <w:rsid w:val="00DB1A22"/>
    <w:rsid w:val="00DB276D"/>
    <w:rsid w:val="00DB2785"/>
    <w:rsid w:val="00DB2923"/>
    <w:rsid w:val="00DB2C54"/>
    <w:rsid w:val="00DB3162"/>
    <w:rsid w:val="00DB3302"/>
    <w:rsid w:val="00DB3888"/>
    <w:rsid w:val="00DB3D97"/>
    <w:rsid w:val="00DB438C"/>
    <w:rsid w:val="00DB4B53"/>
    <w:rsid w:val="00DB4B69"/>
    <w:rsid w:val="00DB52F6"/>
    <w:rsid w:val="00DB57C7"/>
    <w:rsid w:val="00DB6AE1"/>
    <w:rsid w:val="00DB776E"/>
    <w:rsid w:val="00DC0E97"/>
    <w:rsid w:val="00DC0FDD"/>
    <w:rsid w:val="00DC223F"/>
    <w:rsid w:val="00DC22CF"/>
    <w:rsid w:val="00DC25B2"/>
    <w:rsid w:val="00DC27EE"/>
    <w:rsid w:val="00DC2DA1"/>
    <w:rsid w:val="00DC2FE7"/>
    <w:rsid w:val="00DC3532"/>
    <w:rsid w:val="00DC36EA"/>
    <w:rsid w:val="00DC3AFF"/>
    <w:rsid w:val="00DC4DC3"/>
    <w:rsid w:val="00DC4F5A"/>
    <w:rsid w:val="00DC55F8"/>
    <w:rsid w:val="00DC5BCF"/>
    <w:rsid w:val="00DC6C25"/>
    <w:rsid w:val="00DC7D7A"/>
    <w:rsid w:val="00DD0713"/>
    <w:rsid w:val="00DD109D"/>
    <w:rsid w:val="00DD1326"/>
    <w:rsid w:val="00DD1A69"/>
    <w:rsid w:val="00DD1A92"/>
    <w:rsid w:val="00DD1D66"/>
    <w:rsid w:val="00DD21BD"/>
    <w:rsid w:val="00DD225D"/>
    <w:rsid w:val="00DD2A2F"/>
    <w:rsid w:val="00DD2D87"/>
    <w:rsid w:val="00DD35EA"/>
    <w:rsid w:val="00DD3B37"/>
    <w:rsid w:val="00DD3B64"/>
    <w:rsid w:val="00DD4B6B"/>
    <w:rsid w:val="00DD4CB5"/>
    <w:rsid w:val="00DD4CBF"/>
    <w:rsid w:val="00DD5092"/>
    <w:rsid w:val="00DD534F"/>
    <w:rsid w:val="00DD541E"/>
    <w:rsid w:val="00DD5C37"/>
    <w:rsid w:val="00DD5DB6"/>
    <w:rsid w:val="00DD6C23"/>
    <w:rsid w:val="00DE1832"/>
    <w:rsid w:val="00DE1B70"/>
    <w:rsid w:val="00DE2165"/>
    <w:rsid w:val="00DE2205"/>
    <w:rsid w:val="00DE3184"/>
    <w:rsid w:val="00DE35A1"/>
    <w:rsid w:val="00DE39FF"/>
    <w:rsid w:val="00DE3D6D"/>
    <w:rsid w:val="00DE3DD6"/>
    <w:rsid w:val="00DE3F6A"/>
    <w:rsid w:val="00DE4049"/>
    <w:rsid w:val="00DE4C17"/>
    <w:rsid w:val="00DE52A7"/>
    <w:rsid w:val="00DE5596"/>
    <w:rsid w:val="00DE55B6"/>
    <w:rsid w:val="00DE56F7"/>
    <w:rsid w:val="00DE5726"/>
    <w:rsid w:val="00DE62A3"/>
    <w:rsid w:val="00DE62A6"/>
    <w:rsid w:val="00DE64AE"/>
    <w:rsid w:val="00DE7C1E"/>
    <w:rsid w:val="00DE7CEA"/>
    <w:rsid w:val="00DF0D07"/>
    <w:rsid w:val="00DF222D"/>
    <w:rsid w:val="00DF22CA"/>
    <w:rsid w:val="00DF23B9"/>
    <w:rsid w:val="00DF2A74"/>
    <w:rsid w:val="00DF3962"/>
    <w:rsid w:val="00DF3C6C"/>
    <w:rsid w:val="00DF3F8B"/>
    <w:rsid w:val="00DF4345"/>
    <w:rsid w:val="00DF4609"/>
    <w:rsid w:val="00DF4E66"/>
    <w:rsid w:val="00DF565B"/>
    <w:rsid w:val="00DF56F8"/>
    <w:rsid w:val="00DF57CA"/>
    <w:rsid w:val="00DF5F8E"/>
    <w:rsid w:val="00DF7514"/>
    <w:rsid w:val="00E002FC"/>
    <w:rsid w:val="00E00917"/>
    <w:rsid w:val="00E00BF1"/>
    <w:rsid w:val="00E01673"/>
    <w:rsid w:val="00E04A12"/>
    <w:rsid w:val="00E0525D"/>
    <w:rsid w:val="00E057AD"/>
    <w:rsid w:val="00E0583B"/>
    <w:rsid w:val="00E0588E"/>
    <w:rsid w:val="00E05A08"/>
    <w:rsid w:val="00E0612D"/>
    <w:rsid w:val="00E07518"/>
    <w:rsid w:val="00E07548"/>
    <w:rsid w:val="00E07773"/>
    <w:rsid w:val="00E07981"/>
    <w:rsid w:val="00E079CB"/>
    <w:rsid w:val="00E07C80"/>
    <w:rsid w:val="00E07CC0"/>
    <w:rsid w:val="00E1186A"/>
    <w:rsid w:val="00E118A0"/>
    <w:rsid w:val="00E11B45"/>
    <w:rsid w:val="00E12586"/>
    <w:rsid w:val="00E1280E"/>
    <w:rsid w:val="00E12BF0"/>
    <w:rsid w:val="00E13025"/>
    <w:rsid w:val="00E131C2"/>
    <w:rsid w:val="00E131D0"/>
    <w:rsid w:val="00E13211"/>
    <w:rsid w:val="00E13215"/>
    <w:rsid w:val="00E13CEB"/>
    <w:rsid w:val="00E148CC"/>
    <w:rsid w:val="00E14CA3"/>
    <w:rsid w:val="00E15053"/>
    <w:rsid w:val="00E15B10"/>
    <w:rsid w:val="00E162FB"/>
    <w:rsid w:val="00E16457"/>
    <w:rsid w:val="00E165AD"/>
    <w:rsid w:val="00E170B2"/>
    <w:rsid w:val="00E17ABB"/>
    <w:rsid w:val="00E17E46"/>
    <w:rsid w:val="00E17E6F"/>
    <w:rsid w:val="00E17FB7"/>
    <w:rsid w:val="00E2003E"/>
    <w:rsid w:val="00E21CB0"/>
    <w:rsid w:val="00E222B7"/>
    <w:rsid w:val="00E232EE"/>
    <w:rsid w:val="00E238CA"/>
    <w:rsid w:val="00E23BB6"/>
    <w:rsid w:val="00E24050"/>
    <w:rsid w:val="00E24062"/>
    <w:rsid w:val="00E24C83"/>
    <w:rsid w:val="00E24CB5"/>
    <w:rsid w:val="00E24D1C"/>
    <w:rsid w:val="00E24DA4"/>
    <w:rsid w:val="00E24E68"/>
    <w:rsid w:val="00E250EC"/>
    <w:rsid w:val="00E2547F"/>
    <w:rsid w:val="00E257CF"/>
    <w:rsid w:val="00E265BB"/>
    <w:rsid w:val="00E2686B"/>
    <w:rsid w:val="00E2714A"/>
    <w:rsid w:val="00E2756F"/>
    <w:rsid w:val="00E27C73"/>
    <w:rsid w:val="00E27DBE"/>
    <w:rsid w:val="00E30771"/>
    <w:rsid w:val="00E30851"/>
    <w:rsid w:val="00E30D27"/>
    <w:rsid w:val="00E30F88"/>
    <w:rsid w:val="00E31026"/>
    <w:rsid w:val="00E3122F"/>
    <w:rsid w:val="00E317F8"/>
    <w:rsid w:val="00E327E4"/>
    <w:rsid w:val="00E32930"/>
    <w:rsid w:val="00E32C4F"/>
    <w:rsid w:val="00E32CF9"/>
    <w:rsid w:val="00E33019"/>
    <w:rsid w:val="00E334C5"/>
    <w:rsid w:val="00E33691"/>
    <w:rsid w:val="00E343A9"/>
    <w:rsid w:val="00E3482D"/>
    <w:rsid w:val="00E34E72"/>
    <w:rsid w:val="00E3611C"/>
    <w:rsid w:val="00E36CAE"/>
    <w:rsid w:val="00E36F96"/>
    <w:rsid w:val="00E37190"/>
    <w:rsid w:val="00E37F47"/>
    <w:rsid w:val="00E40677"/>
    <w:rsid w:val="00E4079F"/>
    <w:rsid w:val="00E40A8E"/>
    <w:rsid w:val="00E414C9"/>
    <w:rsid w:val="00E41719"/>
    <w:rsid w:val="00E41ED0"/>
    <w:rsid w:val="00E42F8D"/>
    <w:rsid w:val="00E4368E"/>
    <w:rsid w:val="00E437AC"/>
    <w:rsid w:val="00E43880"/>
    <w:rsid w:val="00E45159"/>
    <w:rsid w:val="00E452D8"/>
    <w:rsid w:val="00E4560C"/>
    <w:rsid w:val="00E45993"/>
    <w:rsid w:val="00E45F55"/>
    <w:rsid w:val="00E46030"/>
    <w:rsid w:val="00E46039"/>
    <w:rsid w:val="00E465B6"/>
    <w:rsid w:val="00E476CD"/>
    <w:rsid w:val="00E50C79"/>
    <w:rsid w:val="00E51531"/>
    <w:rsid w:val="00E51A22"/>
    <w:rsid w:val="00E5213F"/>
    <w:rsid w:val="00E5221D"/>
    <w:rsid w:val="00E5274D"/>
    <w:rsid w:val="00E5292C"/>
    <w:rsid w:val="00E52FC0"/>
    <w:rsid w:val="00E53327"/>
    <w:rsid w:val="00E53458"/>
    <w:rsid w:val="00E53975"/>
    <w:rsid w:val="00E54300"/>
    <w:rsid w:val="00E546D3"/>
    <w:rsid w:val="00E54984"/>
    <w:rsid w:val="00E54CC9"/>
    <w:rsid w:val="00E54EC5"/>
    <w:rsid w:val="00E54EE7"/>
    <w:rsid w:val="00E55FE2"/>
    <w:rsid w:val="00E56168"/>
    <w:rsid w:val="00E56196"/>
    <w:rsid w:val="00E56301"/>
    <w:rsid w:val="00E56411"/>
    <w:rsid w:val="00E56C03"/>
    <w:rsid w:val="00E56F98"/>
    <w:rsid w:val="00E578B7"/>
    <w:rsid w:val="00E62196"/>
    <w:rsid w:val="00E626F3"/>
    <w:rsid w:val="00E62E20"/>
    <w:rsid w:val="00E63124"/>
    <w:rsid w:val="00E635E7"/>
    <w:rsid w:val="00E63986"/>
    <w:rsid w:val="00E63A23"/>
    <w:rsid w:val="00E63BFF"/>
    <w:rsid w:val="00E63D4F"/>
    <w:rsid w:val="00E6423E"/>
    <w:rsid w:val="00E644DD"/>
    <w:rsid w:val="00E65B70"/>
    <w:rsid w:val="00E666FB"/>
    <w:rsid w:val="00E66797"/>
    <w:rsid w:val="00E67149"/>
    <w:rsid w:val="00E671F3"/>
    <w:rsid w:val="00E67419"/>
    <w:rsid w:val="00E6777D"/>
    <w:rsid w:val="00E678F3"/>
    <w:rsid w:val="00E704CA"/>
    <w:rsid w:val="00E70722"/>
    <w:rsid w:val="00E7162B"/>
    <w:rsid w:val="00E71F10"/>
    <w:rsid w:val="00E723EB"/>
    <w:rsid w:val="00E72522"/>
    <w:rsid w:val="00E729EE"/>
    <w:rsid w:val="00E73384"/>
    <w:rsid w:val="00E7355F"/>
    <w:rsid w:val="00E735F5"/>
    <w:rsid w:val="00E7390B"/>
    <w:rsid w:val="00E73D8E"/>
    <w:rsid w:val="00E74014"/>
    <w:rsid w:val="00E748F3"/>
    <w:rsid w:val="00E752BF"/>
    <w:rsid w:val="00E75320"/>
    <w:rsid w:val="00E755A6"/>
    <w:rsid w:val="00E7590D"/>
    <w:rsid w:val="00E75D82"/>
    <w:rsid w:val="00E763F2"/>
    <w:rsid w:val="00E76BB7"/>
    <w:rsid w:val="00E76FCE"/>
    <w:rsid w:val="00E77132"/>
    <w:rsid w:val="00E77840"/>
    <w:rsid w:val="00E7786F"/>
    <w:rsid w:val="00E77983"/>
    <w:rsid w:val="00E7A6CE"/>
    <w:rsid w:val="00E800B5"/>
    <w:rsid w:val="00E80228"/>
    <w:rsid w:val="00E80699"/>
    <w:rsid w:val="00E80909"/>
    <w:rsid w:val="00E80975"/>
    <w:rsid w:val="00E80B0F"/>
    <w:rsid w:val="00E816AA"/>
    <w:rsid w:val="00E81766"/>
    <w:rsid w:val="00E81A40"/>
    <w:rsid w:val="00E81CFD"/>
    <w:rsid w:val="00E82579"/>
    <w:rsid w:val="00E82743"/>
    <w:rsid w:val="00E82B4F"/>
    <w:rsid w:val="00E82C0A"/>
    <w:rsid w:val="00E82D37"/>
    <w:rsid w:val="00E82DC0"/>
    <w:rsid w:val="00E83509"/>
    <w:rsid w:val="00E836C4"/>
    <w:rsid w:val="00E83D41"/>
    <w:rsid w:val="00E83DA1"/>
    <w:rsid w:val="00E84B42"/>
    <w:rsid w:val="00E84BE5"/>
    <w:rsid w:val="00E84EFE"/>
    <w:rsid w:val="00E854B7"/>
    <w:rsid w:val="00E865F6"/>
    <w:rsid w:val="00E8664F"/>
    <w:rsid w:val="00E866E3"/>
    <w:rsid w:val="00E86732"/>
    <w:rsid w:val="00E86E52"/>
    <w:rsid w:val="00E86ED7"/>
    <w:rsid w:val="00E87050"/>
    <w:rsid w:val="00E8720E"/>
    <w:rsid w:val="00E872C2"/>
    <w:rsid w:val="00E87359"/>
    <w:rsid w:val="00E8787A"/>
    <w:rsid w:val="00E87DD5"/>
    <w:rsid w:val="00E87FD3"/>
    <w:rsid w:val="00E9028A"/>
    <w:rsid w:val="00E90446"/>
    <w:rsid w:val="00E906DB"/>
    <w:rsid w:val="00E909E1"/>
    <w:rsid w:val="00E916C6"/>
    <w:rsid w:val="00E9239C"/>
    <w:rsid w:val="00E923E2"/>
    <w:rsid w:val="00E92A3D"/>
    <w:rsid w:val="00E933E3"/>
    <w:rsid w:val="00E93818"/>
    <w:rsid w:val="00E93C0F"/>
    <w:rsid w:val="00E93D30"/>
    <w:rsid w:val="00E93F75"/>
    <w:rsid w:val="00E94F8E"/>
    <w:rsid w:val="00E9518F"/>
    <w:rsid w:val="00E95493"/>
    <w:rsid w:val="00E959E5"/>
    <w:rsid w:val="00E95C44"/>
    <w:rsid w:val="00E96F19"/>
    <w:rsid w:val="00E970DC"/>
    <w:rsid w:val="00E9775D"/>
    <w:rsid w:val="00E97E0D"/>
    <w:rsid w:val="00EA099C"/>
    <w:rsid w:val="00EA1C28"/>
    <w:rsid w:val="00EA2099"/>
    <w:rsid w:val="00EA267F"/>
    <w:rsid w:val="00EA278E"/>
    <w:rsid w:val="00EA2E02"/>
    <w:rsid w:val="00EA2F5E"/>
    <w:rsid w:val="00EA3106"/>
    <w:rsid w:val="00EA39B1"/>
    <w:rsid w:val="00EA4459"/>
    <w:rsid w:val="00EA4B76"/>
    <w:rsid w:val="00EA4CB0"/>
    <w:rsid w:val="00EA4DAD"/>
    <w:rsid w:val="00EA5144"/>
    <w:rsid w:val="00EA521F"/>
    <w:rsid w:val="00EA5290"/>
    <w:rsid w:val="00EA633C"/>
    <w:rsid w:val="00EA6423"/>
    <w:rsid w:val="00EA6B6C"/>
    <w:rsid w:val="00EA717D"/>
    <w:rsid w:val="00EA7737"/>
    <w:rsid w:val="00EA7FB9"/>
    <w:rsid w:val="00EB1014"/>
    <w:rsid w:val="00EB113F"/>
    <w:rsid w:val="00EB1894"/>
    <w:rsid w:val="00EB189C"/>
    <w:rsid w:val="00EB1CD0"/>
    <w:rsid w:val="00EB20CF"/>
    <w:rsid w:val="00EB2CD9"/>
    <w:rsid w:val="00EB39AD"/>
    <w:rsid w:val="00EB3AEC"/>
    <w:rsid w:val="00EB3DD1"/>
    <w:rsid w:val="00EB41A9"/>
    <w:rsid w:val="00EB584B"/>
    <w:rsid w:val="00EB599B"/>
    <w:rsid w:val="00EB5DD7"/>
    <w:rsid w:val="00EB5F61"/>
    <w:rsid w:val="00EB66CE"/>
    <w:rsid w:val="00EB6873"/>
    <w:rsid w:val="00EB6B3C"/>
    <w:rsid w:val="00EC04E2"/>
    <w:rsid w:val="00EC05D6"/>
    <w:rsid w:val="00EC0ACA"/>
    <w:rsid w:val="00EC0FCD"/>
    <w:rsid w:val="00EC1B68"/>
    <w:rsid w:val="00EC1B76"/>
    <w:rsid w:val="00EC1EB4"/>
    <w:rsid w:val="00EC2755"/>
    <w:rsid w:val="00EC2B89"/>
    <w:rsid w:val="00EC3029"/>
    <w:rsid w:val="00EC34F5"/>
    <w:rsid w:val="00EC40A9"/>
    <w:rsid w:val="00EC4270"/>
    <w:rsid w:val="00EC4852"/>
    <w:rsid w:val="00EC48E5"/>
    <w:rsid w:val="00EC542A"/>
    <w:rsid w:val="00EC6B1A"/>
    <w:rsid w:val="00EC7DCE"/>
    <w:rsid w:val="00ED057E"/>
    <w:rsid w:val="00ED0ADF"/>
    <w:rsid w:val="00ED0E5D"/>
    <w:rsid w:val="00ED1338"/>
    <w:rsid w:val="00ED28AF"/>
    <w:rsid w:val="00ED2AB1"/>
    <w:rsid w:val="00ED38C2"/>
    <w:rsid w:val="00ED38D5"/>
    <w:rsid w:val="00ED50F7"/>
    <w:rsid w:val="00ED55A5"/>
    <w:rsid w:val="00ED56AE"/>
    <w:rsid w:val="00ED64E2"/>
    <w:rsid w:val="00ED66EC"/>
    <w:rsid w:val="00ED6B01"/>
    <w:rsid w:val="00ED781A"/>
    <w:rsid w:val="00ED7A80"/>
    <w:rsid w:val="00ED7A97"/>
    <w:rsid w:val="00ED7C94"/>
    <w:rsid w:val="00EE0FF3"/>
    <w:rsid w:val="00EE130F"/>
    <w:rsid w:val="00EE1571"/>
    <w:rsid w:val="00EE243E"/>
    <w:rsid w:val="00EE2702"/>
    <w:rsid w:val="00EE2791"/>
    <w:rsid w:val="00EE2CA9"/>
    <w:rsid w:val="00EE33E2"/>
    <w:rsid w:val="00EE3A15"/>
    <w:rsid w:val="00EE43E5"/>
    <w:rsid w:val="00EE5A22"/>
    <w:rsid w:val="00EE5A94"/>
    <w:rsid w:val="00EE60AC"/>
    <w:rsid w:val="00EE63A7"/>
    <w:rsid w:val="00EE6477"/>
    <w:rsid w:val="00EE6555"/>
    <w:rsid w:val="00EE6896"/>
    <w:rsid w:val="00EE72CE"/>
    <w:rsid w:val="00EE7B91"/>
    <w:rsid w:val="00EE7C7F"/>
    <w:rsid w:val="00EE7E36"/>
    <w:rsid w:val="00EF0350"/>
    <w:rsid w:val="00EF3181"/>
    <w:rsid w:val="00EF3834"/>
    <w:rsid w:val="00EF44B0"/>
    <w:rsid w:val="00EF5A8E"/>
    <w:rsid w:val="00EF5DFD"/>
    <w:rsid w:val="00EF7717"/>
    <w:rsid w:val="00EF783E"/>
    <w:rsid w:val="00F006B2"/>
    <w:rsid w:val="00F007CC"/>
    <w:rsid w:val="00F013BF"/>
    <w:rsid w:val="00F01556"/>
    <w:rsid w:val="00F01AE6"/>
    <w:rsid w:val="00F01B54"/>
    <w:rsid w:val="00F02BE8"/>
    <w:rsid w:val="00F02BEC"/>
    <w:rsid w:val="00F030D0"/>
    <w:rsid w:val="00F0385B"/>
    <w:rsid w:val="00F0537D"/>
    <w:rsid w:val="00F05703"/>
    <w:rsid w:val="00F0575B"/>
    <w:rsid w:val="00F05F1A"/>
    <w:rsid w:val="00F06101"/>
    <w:rsid w:val="00F06568"/>
    <w:rsid w:val="00F06698"/>
    <w:rsid w:val="00F07B61"/>
    <w:rsid w:val="00F07ED1"/>
    <w:rsid w:val="00F07F5D"/>
    <w:rsid w:val="00F10113"/>
    <w:rsid w:val="00F10307"/>
    <w:rsid w:val="00F1057A"/>
    <w:rsid w:val="00F10663"/>
    <w:rsid w:val="00F10768"/>
    <w:rsid w:val="00F107F9"/>
    <w:rsid w:val="00F10A7F"/>
    <w:rsid w:val="00F113E4"/>
    <w:rsid w:val="00F11D6A"/>
    <w:rsid w:val="00F11E69"/>
    <w:rsid w:val="00F11EA4"/>
    <w:rsid w:val="00F11FB7"/>
    <w:rsid w:val="00F12154"/>
    <w:rsid w:val="00F121D6"/>
    <w:rsid w:val="00F1312F"/>
    <w:rsid w:val="00F13D0C"/>
    <w:rsid w:val="00F14006"/>
    <w:rsid w:val="00F14870"/>
    <w:rsid w:val="00F14EEA"/>
    <w:rsid w:val="00F15025"/>
    <w:rsid w:val="00F15543"/>
    <w:rsid w:val="00F159AA"/>
    <w:rsid w:val="00F15DF2"/>
    <w:rsid w:val="00F166D8"/>
    <w:rsid w:val="00F16AA1"/>
    <w:rsid w:val="00F16C12"/>
    <w:rsid w:val="00F17912"/>
    <w:rsid w:val="00F2038D"/>
    <w:rsid w:val="00F21402"/>
    <w:rsid w:val="00F21C3C"/>
    <w:rsid w:val="00F22C87"/>
    <w:rsid w:val="00F2300A"/>
    <w:rsid w:val="00F235BC"/>
    <w:rsid w:val="00F23BE8"/>
    <w:rsid w:val="00F24282"/>
    <w:rsid w:val="00F25C4D"/>
    <w:rsid w:val="00F26386"/>
    <w:rsid w:val="00F26B92"/>
    <w:rsid w:val="00F26C01"/>
    <w:rsid w:val="00F27358"/>
    <w:rsid w:val="00F27918"/>
    <w:rsid w:val="00F27E0F"/>
    <w:rsid w:val="00F3053A"/>
    <w:rsid w:val="00F30BAE"/>
    <w:rsid w:val="00F310A3"/>
    <w:rsid w:val="00F31ED4"/>
    <w:rsid w:val="00F32D4D"/>
    <w:rsid w:val="00F32DEA"/>
    <w:rsid w:val="00F33AE5"/>
    <w:rsid w:val="00F33FDC"/>
    <w:rsid w:val="00F34B8D"/>
    <w:rsid w:val="00F34C68"/>
    <w:rsid w:val="00F35C25"/>
    <w:rsid w:val="00F36C16"/>
    <w:rsid w:val="00F36D33"/>
    <w:rsid w:val="00F36F2E"/>
    <w:rsid w:val="00F37EF3"/>
    <w:rsid w:val="00F37FD9"/>
    <w:rsid w:val="00F40013"/>
    <w:rsid w:val="00F40EA4"/>
    <w:rsid w:val="00F419A5"/>
    <w:rsid w:val="00F41F20"/>
    <w:rsid w:val="00F42007"/>
    <w:rsid w:val="00F4264F"/>
    <w:rsid w:val="00F4274F"/>
    <w:rsid w:val="00F42784"/>
    <w:rsid w:val="00F42FA7"/>
    <w:rsid w:val="00F4354F"/>
    <w:rsid w:val="00F43A18"/>
    <w:rsid w:val="00F43C34"/>
    <w:rsid w:val="00F43F70"/>
    <w:rsid w:val="00F440CB"/>
    <w:rsid w:val="00F44A5B"/>
    <w:rsid w:val="00F454BD"/>
    <w:rsid w:val="00F4586E"/>
    <w:rsid w:val="00F459BA"/>
    <w:rsid w:val="00F466DE"/>
    <w:rsid w:val="00F46C42"/>
    <w:rsid w:val="00F4711E"/>
    <w:rsid w:val="00F47B07"/>
    <w:rsid w:val="00F507D8"/>
    <w:rsid w:val="00F5102F"/>
    <w:rsid w:val="00F51690"/>
    <w:rsid w:val="00F52142"/>
    <w:rsid w:val="00F54142"/>
    <w:rsid w:val="00F5469F"/>
    <w:rsid w:val="00F54D2C"/>
    <w:rsid w:val="00F54ED1"/>
    <w:rsid w:val="00F5528A"/>
    <w:rsid w:val="00F552AD"/>
    <w:rsid w:val="00F55360"/>
    <w:rsid w:val="00F558E3"/>
    <w:rsid w:val="00F56688"/>
    <w:rsid w:val="00F56AED"/>
    <w:rsid w:val="00F56DD8"/>
    <w:rsid w:val="00F57DB2"/>
    <w:rsid w:val="00F57ED6"/>
    <w:rsid w:val="00F60235"/>
    <w:rsid w:val="00F605D9"/>
    <w:rsid w:val="00F606E0"/>
    <w:rsid w:val="00F60B59"/>
    <w:rsid w:val="00F60B69"/>
    <w:rsid w:val="00F60C0F"/>
    <w:rsid w:val="00F60FE1"/>
    <w:rsid w:val="00F61F9D"/>
    <w:rsid w:val="00F62925"/>
    <w:rsid w:val="00F62960"/>
    <w:rsid w:val="00F629CE"/>
    <w:rsid w:val="00F62A60"/>
    <w:rsid w:val="00F63C01"/>
    <w:rsid w:val="00F63F62"/>
    <w:rsid w:val="00F64418"/>
    <w:rsid w:val="00F645F7"/>
    <w:rsid w:val="00F647E7"/>
    <w:rsid w:val="00F647FA"/>
    <w:rsid w:val="00F64819"/>
    <w:rsid w:val="00F648B6"/>
    <w:rsid w:val="00F652B4"/>
    <w:rsid w:val="00F65CF9"/>
    <w:rsid w:val="00F661B7"/>
    <w:rsid w:val="00F662CA"/>
    <w:rsid w:val="00F66B85"/>
    <w:rsid w:val="00F66D98"/>
    <w:rsid w:val="00F672AB"/>
    <w:rsid w:val="00F67611"/>
    <w:rsid w:val="00F67E0E"/>
    <w:rsid w:val="00F67F1D"/>
    <w:rsid w:val="00F67F9A"/>
    <w:rsid w:val="00F708AD"/>
    <w:rsid w:val="00F70CC9"/>
    <w:rsid w:val="00F70D28"/>
    <w:rsid w:val="00F70F5A"/>
    <w:rsid w:val="00F7102F"/>
    <w:rsid w:val="00F710DE"/>
    <w:rsid w:val="00F71BCD"/>
    <w:rsid w:val="00F71BD0"/>
    <w:rsid w:val="00F72B06"/>
    <w:rsid w:val="00F72C03"/>
    <w:rsid w:val="00F7337E"/>
    <w:rsid w:val="00F73504"/>
    <w:rsid w:val="00F73B90"/>
    <w:rsid w:val="00F73BE7"/>
    <w:rsid w:val="00F7473F"/>
    <w:rsid w:val="00F749AD"/>
    <w:rsid w:val="00F74BC7"/>
    <w:rsid w:val="00F74EC0"/>
    <w:rsid w:val="00F7511F"/>
    <w:rsid w:val="00F75736"/>
    <w:rsid w:val="00F75745"/>
    <w:rsid w:val="00F75923"/>
    <w:rsid w:val="00F75A41"/>
    <w:rsid w:val="00F75A73"/>
    <w:rsid w:val="00F77340"/>
    <w:rsid w:val="00F77D3A"/>
    <w:rsid w:val="00F80254"/>
    <w:rsid w:val="00F8061D"/>
    <w:rsid w:val="00F8093C"/>
    <w:rsid w:val="00F81043"/>
    <w:rsid w:val="00F8105F"/>
    <w:rsid w:val="00F816A3"/>
    <w:rsid w:val="00F81895"/>
    <w:rsid w:val="00F81B80"/>
    <w:rsid w:val="00F81DA0"/>
    <w:rsid w:val="00F821A6"/>
    <w:rsid w:val="00F822A4"/>
    <w:rsid w:val="00F82765"/>
    <w:rsid w:val="00F829CE"/>
    <w:rsid w:val="00F83779"/>
    <w:rsid w:val="00F8394A"/>
    <w:rsid w:val="00F848FD"/>
    <w:rsid w:val="00F85130"/>
    <w:rsid w:val="00F85E29"/>
    <w:rsid w:val="00F85F78"/>
    <w:rsid w:val="00F85F98"/>
    <w:rsid w:val="00F877CC"/>
    <w:rsid w:val="00F878FA"/>
    <w:rsid w:val="00F9015D"/>
    <w:rsid w:val="00F904B5"/>
    <w:rsid w:val="00F90EF6"/>
    <w:rsid w:val="00F91152"/>
    <w:rsid w:val="00F914F9"/>
    <w:rsid w:val="00F9195D"/>
    <w:rsid w:val="00F91962"/>
    <w:rsid w:val="00F91B2E"/>
    <w:rsid w:val="00F91CD4"/>
    <w:rsid w:val="00F92171"/>
    <w:rsid w:val="00F92427"/>
    <w:rsid w:val="00F925A7"/>
    <w:rsid w:val="00F94346"/>
    <w:rsid w:val="00F94BBE"/>
    <w:rsid w:val="00F94FE0"/>
    <w:rsid w:val="00F95721"/>
    <w:rsid w:val="00F958DB"/>
    <w:rsid w:val="00F95F82"/>
    <w:rsid w:val="00F9654A"/>
    <w:rsid w:val="00F96DE9"/>
    <w:rsid w:val="00F9702A"/>
    <w:rsid w:val="00F9754A"/>
    <w:rsid w:val="00F9760D"/>
    <w:rsid w:val="00F97674"/>
    <w:rsid w:val="00F97D80"/>
    <w:rsid w:val="00FA0862"/>
    <w:rsid w:val="00FA0900"/>
    <w:rsid w:val="00FA0941"/>
    <w:rsid w:val="00FA1EF2"/>
    <w:rsid w:val="00FA274D"/>
    <w:rsid w:val="00FA360D"/>
    <w:rsid w:val="00FA37B9"/>
    <w:rsid w:val="00FA3C0C"/>
    <w:rsid w:val="00FA4636"/>
    <w:rsid w:val="00FA48DC"/>
    <w:rsid w:val="00FA4B8A"/>
    <w:rsid w:val="00FA4D97"/>
    <w:rsid w:val="00FA50F2"/>
    <w:rsid w:val="00FA60E0"/>
    <w:rsid w:val="00FA64A2"/>
    <w:rsid w:val="00FA6D22"/>
    <w:rsid w:val="00FA6F4C"/>
    <w:rsid w:val="00FA7A8C"/>
    <w:rsid w:val="00FB03F8"/>
    <w:rsid w:val="00FB0893"/>
    <w:rsid w:val="00FB10AE"/>
    <w:rsid w:val="00FB12BC"/>
    <w:rsid w:val="00FB137A"/>
    <w:rsid w:val="00FB1742"/>
    <w:rsid w:val="00FB25B6"/>
    <w:rsid w:val="00FB2B50"/>
    <w:rsid w:val="00FB2DB0"/>
    <w:rsid w:val="00FB2F31"/>
    <w:rsid w:val="00FB3128"/>
    <w:rsid w:val="00FB330C"/>
    <w:rsid w:val="00FB41BF"/>
    <w:rsid w:val="00FB48AF"/>
    <w:rsid w:val="00FB54AB"/>
    <w:rsid w:val="00FB588B"/>
    <w:rsid w:val="00FB5913"/>
    <w:rsid w:val="00FB5AB7"/>
    <w:rsid w:val="00FB6041"/>
    <w:rsid w:val="00FB60BF"/>
    <w:rsid w:val="00FB6BC1"/>
    <w:rsid w:val="00FB769D"/>
    <w:rsid w:val="00FB7BE4"/>
    <w:rsid w:val="00FC05D0"/>
    <w:rsid w:val="00FC0B91"/>
    <w:rsid w:val="00FC0BA2"/>
    <w:rsid w:val="00FC0FCD"/>
    <w:rsid w:val="00FC1D7C"/>
    <w:rsid w:val="00FC2147"/>
    <w:rsid w:val="00FC2532"/>
    <w:rsid w:val="00FC283F"/>
    <w:rsid w:val="00FC2FC7"/>
    <w:rsid w:val="00FC32FC"/>
    <w:rsid w:val="00FC39C5"/>
    <w:rsid w:val="00FC3B45"/>
    <w:rsid w:val="00FC3B4A"/>
    <w:rsid w:val="00FC4657"/>
    <w:rsid w:val="00FC4B43"/>
    <w:rsid w:val="00FC5237"/>
    <w:rsid w:val="00FC53BC"/>
    <w:rsid w:val="00FC5866"/>
    <w:rsid w:val="00FC5D1F"/>
    <w:rsid w:val="00FC5DB2"/>
    <w:rsid w:val="00FC64C7"/>
    <w:rsid w:val="00FC67AE"/>
    <w:rsid w:val="00FD00B6"/>
    <w:rsid w:val="00FD01D4"/>
    <w:rsid w:val="00FD0396"/>
    <w:rsid w:val="00FD0AD2"/>
    <w:rsid w:val="00FD15C6"/>
    <w:rsid w:val="00FD1B52"/>
    <w:rsid w:val="00FD1C4C"/>
    <w:rsid w:val="00FD24C0"/>
    <w:rsid w:val="00FD26E6"/>
    <w:rsid w:val="00FD2871"/>
    <w:rsid w:val="00FD30E9"/>
    <w:rsid w:val="00FD35C9"/>
    <w:rsid w:val="00FD3B2B"/>
    <w:rsid w:val="00FD5161"/>
    <w:rsid w:val="00FD5650"/>
    <w:rsid w:val="00FD6327"/>
    <w:rsid w:val="00FD70D4"/>
    <w:rsid w:val="00FD7733"/>
    <w:rsid w:val="00FD7AE8"/>
    <w:rsid w:val="00FD7C9C"/>
    <w:rsid w:val="00FD7D8E"/>
    <w:rsid w:val="00FE087F"/>
    <w:rsid w:val="00FE088E"/>
    <w:rsid w:val="00FE0BBD"/>
    <w:rsid w:val="00FE0CE0"/>
    <w:rsid w:val="00FE0F0E"/>
    <w:rsid w:val="00FE1FE9"/>
    <w:rsid w:val="00FE22B3"/>
    <w:rsid w:val="00FE2F5C"/>
    <w:rsid w:val="00FE3052"/>
    <w:rsid w:val="00FE35F3"/>
    <w:rsid w:val="00FE3771"/>
    <w:rsid w:val="00FE3B9E"/>
    <w:rsid w:val="00FE3C72"/>
    <w:rsid w:val="00FE5597"/>
    <w:rsid w:val="00FE5D26"/>
    <w:rsid w:val="00FE606C"/>
    <w:rsid w:val="00FE6A41"/>
    <w:rsid w:val="00FE6AAD"/>
    <w:rsid w:val="00FE72DE"/>
    <w:rsid w:val="00FE77E3"/>
    <w:rsid w:val="00FE7F58"/>
    <w:rsid w:val="00FF01FE"/>
    <w:rsid w:val="00FF0272"/>
    <w:rsid w:val="00FF0631"/>
    <w:rsid w:val="00FF19BA"/>
    <w:rsid w:val="00FF204D"/>
    <w:rsid w:val="00FF2056"/>
    <w:rsid w:val="00FF2C7B"/>
    <w:rsid w:val="00FF3D16"/>
    <w:rsid w:val="00FF3D2E"/>
    <w:rsid w:val="00FF3D6E"/>
    <w:rsid w:val="00FF4243"/>
    <w:rsid w:val="00FF45A8"/>
    <w:rsid w:val="00FF49D7"/>
    <w:rsid w:val="00FF62E4"/>
    <w:rsid w:val="00FF6860"/>
    <w:rsid w:val="00FF68FD"/>
    <w:rsid w:val="00FF6C1C"/>
    <w:rsid w:val="00FF71EB"/>
    <w:rsid w:val="00FF7389"/>
    <w:rsid w:val="00FF768A"/>
    <w:rsid w:val="011BB353"/>
    <w:rsid w:val="011D058B"/>
    <w:rsid w:val="0124AA60"/>
    <w:rsid w:val="0129DEB5"/>
    <w:rsid w:val="012CD184"/>
    <w:rsid w:val="0146F4B6"/>
    <w:rsid w:val="01718E81"/>
    <w:rsid w:val="0177B0D6"/>
    <w:rsid w:val="01830413"/>
    <w:rsid w:val="0189A288"/>
    <w:rsid w:val="018FD423"/>
    <w:rsid w:val="01A904A0"/>
    <w:rsid w:val="01AA815C"/>
    <w:rsid w:val="01AC82CE"/>
    <w:rsid w:val="01AF3F4A"/>
    <w:rsid w:val="01D7D5AF"/>
    <w:rsid w:val="01ED5E3B"/>
    <w:rsid w:val="01F6D326"/>
    <w:rsid w:val="01FFC41A"/>
    <w:rsid w:val="0204CDAF"/>
    <w:rsid w:val="0205F4FC"/>
    <w:rsid w:val="0206863C"/>
    <w:rsid w:val="020A6C54"/>
    <w:rsid w:val="020C5E9D"/>
    <w:rsid w:val="0222A8D6"/>
    <w:rsid w:val="0231FC54"/>
    <w:rsid w:val="024251E7"/>
    <w:rsid w:val="02449324"/>
    <w:rsid w:val="0247100A"/>
    <w:rsid w:val="026632DE"/>
    <w:rsid w:val="0268B294"/>
    <w:rsid w:val="0288F00C"/>
    <w:rsid w:val="0298E2A5"/>
    <w:rsid w:val="02A2020F"/>
    <w:rsid w:val="02A625B2"/>
    <w:rsid w:val="02A7F917"/>
    <w:rsid w:val="02A979AD"/>
    <w:rsid w:val="02AA82BF"/>
    <w:rsid w:val="02ADC75F"/>
    <w:rsid w:val="02C32202"/>
    <w:rsid w:val="02CA1823"/>
    <w:rsid w:val="02EBC7E1"/>
    <w:rsid w:val="02EDA8CA"/>
    <w:rsid w:val="02F09209"/>
    <w:rsid w:val="03140EA2"/>
    <w:rsid w:val="031CE4EF"/>
    <w:rsid w:val="03230B61"/>
    <w:rsid w:val="032318D7"/>
    <w:rsid w:val="0332CBEA"/>
    <w:rsid w:val="033826F3"/>
    <w:rsid w:val="03491B83"/>
    <w:rsid w:val="0356C473"/>
    <w:rsid w:val="0370357C"/>
    <w:rsid w:val="03869A57"/>
    <w:rsid w:val="039697E2"/>
    <w:rsid w:val="03A0D58F"/>
    <w:rsid w:val="03A5A4F3"/>
    <w:rsid w:val="03A760C3"/>
    <w:rsid w:val="03A8453A"/>
    <w:rsid w:val="03A88C51"/>
    <w:rsid w:val="03B31040"/>
    <w:rsid w:val="03C6F14F"/>
    <w:rsid w:val="03D2148E"/>
    <w:rsid w:val="03D38AFA"/>
    <w:rsid w:val="03E45FB1"/>
    <w:rsid w:val="03EF49AD"/>
    <w:rsid w:val="0406E700"/>
    <w:rsid w:val="04227CEA"/>
    <w:rsid w:val="042E674F"/>
    <w:rsid w:val="044467B5"/>
    <w:rsid w:val="0449A512"/>
    <w:rsid w:val="0451FB43"/>
    <w:rsid w:val="04696561"/>
    <w:rsid w:val="04895490"/>
    <w:rsid w:val="049D2CDA"/>
    <w:rsid w:val="049F6A95"/>
    <w:rsid w:val="04B1CA9D"/>
    <w:rsid w:val="04B2FCC1"/>
    <w:rsid w:val="04D5D0AD"/>
    <w:rsid w:val="04DCF81A"/>
    <w:rsid w:val="04EAFD8A"/>
    <w:rsid w:val="04F3FE7C"/>
    <w:rsid w:val="04F78345"/>
    <w:rsid w:val="04F85ACD"/>
    <w:rsid w:val="04FB3B9D"/>
    <w:rsid w:val="0515D6F3"/>
    <w:rsid w:val="0515FFDB"/>
    <w:rsid w:val="0528585A"/>
    <w:rsid w:val="052C06D4"/>
    <w:rsid w:val="0530D16B"/>
    <w:rsid w:val="054A86BD"/>
    <w:rsid w:val="055A92B3"/>
    <w:rsid w:val="056BEC7F"/>
    <w:rsid w:val="0581DC24"/>
    <w:rsid w:val="058C8697"/>
    <w:rsid w:val="058EAA5D"/>
    <w:rsid w:val="059E104A"/>
    <w:rsid w:val="05AB9F72"/>
    <w:rsid w:val="05AD321A"/>
    <w:rsid w:val="05AF0A77"/>
    <w:rsid w:val="05B10248"/>
    <w:rsid w:val="05E2C4FA"/>
    <w:rsid w:val="0601336D"/>
    <w:rsid w:val="0604288B"/>
    <w:rsid w:val="060CE580"/>
    <w:rsid w:val="06272A4D"/>
    <w:rsid w:val="062F4E66"/>
    <w:rsid w:val="06358635"/>
    <w:rsid w:val="064123FB"/>
    <w:rsid w:val="06527761"/>
    <w:rsid w:val="066FD69E"/>
    <w:rsid w:val="06911C21"/>
    <w:rsid w:val="069FE079"/>
    <w:rsid w:val="06BA7C86"/>
    <w:rsid w:val="06C04982"/>
    <w:rsid w:val="06CF776E"/>
    <w:rsid w:val="06D15283"/>
    <w:rsid w:val="06DBD338"/>
    <w:rsid w:val="06E4691A"/>
    <w:rsid w:val="06EC7759"/>
    <w:rsid w:val="06F73A78"/>
    <w:rsid w:val="0702BFD7"/>
    <w:rsid w:val="0707A70E"/>
    <w:rsid w:val="07267221"/>
    <w:rsid w:val="072D4CF5"/>
    <w:rsid w:val="074501C9"/>
    <w:rsid w:val="074ACDE2"/>
    <w:rsid w:val="075B2B6C"/>
    <w:rsid w:val="075E8D4E"/>
    <w:rsid w:val="0761BDBD"/>
    <w:rsid w:val="07684D01"/>
    <w:rsid w:val="07778C04"/>
    <w:rsid w:val="077A9FCC"/>
    <w:rsid w:val="079D1ABA"/>
    <w:rsid w:val="07A4A29E"/>
    <w:rsid w:val="07BB497A"/>
    <w:rsid w:val="07BC2EDC"/>
    <w:rsid w:val="07C437CB"/>
    <w:rsid w:val="07E57885"/>
    <w:rsid w:val="07EE5F56"/>
    <w:rsid w:val="07EF831A"/>
    <w:rsid w:val="07F089F9"/>
    <w:rsid w:val="07F773D9"/>
    <w:rsid w:val="0818ABF3"/>
    <w:rsid w:val="08558407"/>
    <w:rsid w:val="08575F27"/>
    <w:rsid w:val="085B5095"/>
    <w:rsid w:val="085D52EF"/>
    <w:rsid w:val="08682B3C"/>
    <w:rsid w:val="0872B099"/>
    <w:rsid w:val="08815D75"/>
    <w:rsid w:val="0888B329"/>
    <w:rsid w:val="088A6FC4"/>
    <w:rsid w:val="088DBE30"/>
    <w:rsid w:val="08928939"/>
    <w:rsid w:val="0895B41D"/>
    <w:rsid w:val="089EFB48"/>
    <w:rsid w:val="08A721C5"/>
    <w:rsid w:val="08B97BAF"/>
    <w:rsid w:val="08C7B629"/>
    <w:rsid w:val="08FA5ECF"/>
    <w:rsid w:val="09071B57"/>
    <w:rsid w:val="090B0D92"/>
    <w:rsid w:val="091F2E41"/>
    <w:rsid w:val="09231034"/>
    <w:rsid w:val="092A2DEC"/>
    <w:rsid w:val="0948E0D7"/>
    <w:rsid w:val="0980A45F"/>
    <w:rsid w:val="098AC8C5"/>
    <w:rsid w:val="0991FB13"/>
    <w:rsid w:val="099ED4A0"/>
    <w:rsid w:val="09AA8094"/>
    <w:rsid w:val="09C7207D"/>
    <w:rsid w:val="09C7AF69"/>
    <w:rsid w:val="09D17887"/>
    <w:rsid w:val="09EB67D1"/>
    <w:rsid w:val="09F2ECA4"/>
    <w:rsid w:val="09F35759"/>
    <w:rsid w:val="09FC267B"/>
    <w:rsid w:val="0A184E6D"/>
    <w:rsid w:val="0A1BE8F1"/>
    <w:rsid w:val="0A2928B1"/>
    <w:rsid w:val="0A2DEAF2"/>
    <w:rsid w:val="0A365932"/>
    <w:rsid w:val="0A5501F1"/>
    <w:rsid w:val="0A6C6E27"/>
    <w:rsid w:val="0A6D17EE"/>
    <w:rsid w:val="0A7D9F46"/>
    <w:rsid w:val="0A8A1CA1"/>
    <w:rsid w:val="0A9D55E2"/>
    <w:rsid w:val="0AB50B8A"/>
    <w:rsid w:val="0AC6CBCA"/>
    <w:rsid w:val="0AE44862"/>
    <w:rsid w:val="0AECA860"/>
    <w:rsid w:val="0B11D9CB"/>
    <w:rsid w:val="0B16BD13"/>
    <w:rsid w:val="0B3DA218"/>
    <w:rsid w:val="0B55283D"/>
    <w:rsid w:val="0B553AA1"/>
    <w:rsid w:val="0B57B897"/>
    <w:rsid w:val="0B8C32C1"/>
    <w:rsid w:val="0B8FAE68"/>
    <w:rsid w:val="0B968085"/>
    <w:rsid w:val="0B9C0847"/>
    <w:rsid w:val="0BA64BAA"/>
    <w:rsid w:val="0BC7A6FD"/>
    <w:rsid w:val="0BDD1D23"/>
    <w:rsid w:val="0BE86DDA"/>
    <w:rsid w:val="0BF01F89"/>
    <w:rsid w:val="0C1C21A1"/>
    <w:rsid w:val="0C231259"/>
    <w:rsid w:val="0C45FE52"/>
    <w:rsid w:val="0C470EEF"/>
    <w:rsid w:val="0C6248E3"/>
    <w:rsid w:val="0C6EA09D"/>
    <w:rsid w:val="0C7BA734"/>
    <w:rsid w:val="0CD6E630"/>
    <w:rsid w:val="0CEDC84A"/>
    <w:rsid w:val="0D08D0E9"/>
    <w:rsid w:val="0D11C9A2"/>
    <w:rsid w:val="0D1CF07E"/>
    <w:rsid w:val="0D376671"/>
    <w:rsid w:val="0D472064"/>
    <w:rsid w:val="0D56ECCB"/>
    <w:rsid w:val="0D5B4178"/>
    <w:rsid w:val="0D5C5269"/>
    <w:rsid w:val="0D64EBF7"/>
    <w:rsid w:val="0D6E3399"/>
    <w:rsid w:val="0D72738C"/>
    <w:rsid w:val="0D7B9400"/>
    <w:rsid w:val="0D7E183A"/>
    <w:rsid w:val="0D9A4840"/>
    <w:rsid w:val="0DC094F4"/>
    <w:rsid w:val="0DC50007"/>
    <w:rsid w:val="0DC753C7"/>
    <w:rsid w:val="0DCD74B5"/>
    <w:rsid w:val="0DCEF7BC"/>
    <w:rsid w:val="0DCFB372"/>
    <w:rsid w:val="0DDA3522"/>
    <w:rsid w:val="0DDB4EB3"/>
    <w:rsid w:val="0DDD8441"/>
    <w:rsid w:val="0DE1BBA1"/>
    <w:rsid w:val="0DE2ADAE"/>
    <w:rsid w:val="0DF124EA"/>
    <w:rsid w:val="0E179D09"/>
    <w:rsid w:val="0E3892F7"/>
    <w:rsid w:val="0E501D8F"/>
    <w:rsid w:val="0E55C126"/>
    <w:rsid w:val="0E57D35F"/>
    <w:rsid w:val="0E5F33D8"/>
    <w:rsid w:val="0E7D8F3C"/>
    <w:rsid w:val="0E95EEE5"/>
    <w:rsid w:val="0EBB6C26"/>
    <w:rsid w:val="0ECA2B81"/>
    <w:rsid w:val="0ECF74B8"/>
    <w:rsid w:val="0EE8809C"/>
    <w:rsid w:val="0EF232E9"/>
    <w:rsid w:val="0EF2C2A8"/>
    <w:rsid w:val="0F042D89"/>
    <w:rsid w:val="0F08AD19"/>
    <w:rsid w:val="0F183449"/>
    <w:rsid w:val="0F1DAA24"/>
    <w:rsid w:val="0F39B3F9"/>
    <w:rsid w:val="0F3D3B11"/>
    <w:rsid w:val="0F3FB0EE"/>
    <w:rsid w:val="0F40FFEA"/>
    <w:rsid w:val="0F421334"/>
    <w:rsid w:val="0F6EAB01"/>
    <w:rsid w:val="0F73ADBD"/>
    <w:rsid w:val="0FA28A14"/>
    <w:rsid w:val="0FAA9154"/>
    <w:rsid w:val="0FB168FC"/>
    <w:rsid w:val="0FCAC16E"/>
    <w:rsid w:val="0FDB3FE9"/>
    <w:rsid w:val="0FF03479"/>
    <w:rsid w:val="0FF65179"/>
    <w:rsid w:val="10081DDD"/>
    <w:rsid w:val="10090365"/>
    <w:rsid w:val="1012C847"/>
    <w:rsid w:val="1014FD12"/>
    <w:rsid w:val="1022DFC7"/>
    <w:rsid w:val="1036B424"/>
    <w:rsid w:val="1043DBC7"/>
    <w:rsid w:val="10467E84"/>
    <w:rsid w:val="104AADE7"/>
    <w:rsid w:val="105395EC"/>
    <w:rsid w:val="105AA11E"/>
    <w:rsid w:val="106A8E5F"/>
    <w:rsid w:val="106CBD42"/>
    <w:rsid w:val="1077C87F"/>
    <w:rsid w:val="1089279C"/>
    <w:rsid w:val="108C0B53"/>
    <w:rsid w:val="109C860F"/>
    <w:rsid w:val="10BEBC99"/>
    <w:rsid w:val="10C50B43"/>
    <w:rsid w:val="10CD4A7A"/>
    <w:rsid w:val="10D9DEEF"/>
    <w:rsid w:val="10DA8DAE"/>
    <w:rsid w:val="10E82A0C"/>
    <w:rsid w:val="10EC4737"/>
    <w:rsid w:val="10FD513B"/>
    <w:rsid w:val="11032DBD"/>
    <w:rsid w:val="11135FFB"/>
    <w:rsid w:val="112711B3"/>
    <w:rsid w:val="113DBE7E"/>
    <w:rsid w:val="114BF3F6"/>
    <w:rsid w:val="11847A54"/>
    <w:rsid w:val="1187A4F7"/>
    <w:rsid w:val="1193DE0C"/>
    <w:rsid w:val="1196CA2F"/>
    <w:rsid w:val="11A4C5D5"/>
    <w:rsid w:val="11B5916D"/>
    <w:rsid w:val="11B6D7F7"/>
    <w:rsid w:val="11BE7BEC"/>
    <w:rsid w:val="11CFCCF1"/>
    <w:rsid w:val="11D1716E"/>
    <w:rsid w:val="11E34C17"/>
    <w:rsid w:val="11EC9E26"/>
    <w:rsid w:val="11ED7A64"/>
    <w:rsid w:val="1207DF27"/>
    <w:rsid w:val="1215C3EF"/>
    <w:rsid w:val="12207142"/>
    <w:rsid w:val="1229093F"/>
    <w:rsid w:val="1256C577"/>
    <w:rsid w:val="1268D4D8"/>
    <w:rsid w:val="126A3F0B"/>
    <w:rsid w:val="1276E541"/>
    <w:rsid w:val="127ECA6F"/>
    <w:rsid w:val="129DDC0B"/>
    <w:rsid w:val="12ADA645"/>
    <w:rsid w:val="12C074B3"/>
    <w:rsid w:val="12C64E10"/>
    <w:rsid w:val="12DBD7CA"/>
    <w:rsid w:val="12E466AF"/>
    <w:rsid w:val="12E4F913"/>
    <w:rsid w:val="12E90582"/>
    <w:rsid w:val="12FA1462"/>
    <w:rsid w:val="1313E4EB"/>
    <w:rsid w:val="131CECB6"/>
    <w:rsid w:val="1342B168"/>
    <w:rsid w:val="134A28E6"/>
    <w:rsid w:val="135F9812"/>
    <w:rsid w:val="13600C52"/>
    <w:rsid w:val="13726937"/>
    <w:rsid w:val="138C3CE0"/>
    <w:rsid w:val="13909C0E"/>
    <w:rsid w:val="1399FBB3"/>
    <w:rsid w:val="139FF608"/>
    <w:rsid w:val="13A75188"/>
    <w:rsid w:val="13AFEA8E"/>
    <w:rsid w:val="13BE1190"/>
    <w:rsid w:val="13D9C885"/>
    <w:rsid w:val="13E4F5A5"/>
    <w:rsid w:val="13E50081"/>
    <w:rsid w:val="13F4E127"/>
    <w:rsid w:val="13F53E25"/>
    <w:rsid w:val="13FD3C83"/>
    <w:rsid w:val="14085AB7"/>
    <w:rsid w:val="140B7631"/>
    <w:rsid w:val="1411A314"/>
    <w:rsid w:val="141F82F1"/>
    <w:rsid w:val="142438EC"/>
    <w:rsid w:val="1427D1CC"/>
    <w:rsid w:val="14364AC2"/>
    <w:rsid w:val="14371EBE"/>
    <w:rsid w:val="14398374"/>
    <w:rsid w:val="143E8A82"/>
    <w:rsid w:val="144E91B5"/>
    <w:rsid w:val="1453CA8A"/>
    <w:rsid w:val="1459A3EF"/>
    <w:rsid w:val="1459D13B"/>
    <w:rsid w:val="145A9C25"/>
    <w:rsid w:val="14604461"/>
    <w:rsid w:val="1465D5DC"/>
    <w:rsid w:val="14769A9D"/>
    <w:rsid w:val="147C0FFE"/>
    <w:rsid w:val="147F8254"/>
    <w:rsid w:val="148423F6"/>
    <w:rsid w:val="14854CC2"/>
    <w:rsid w:val="1495F70E"/>
    <w:rsid w:val="14A85638"/>
    <w:rsid w:val="14CD1301"/>
    <w:rsid w:val="14E7571B"/>
    <w:rsid w:val="14E76C7A"/>
    <w:rsid w:val="14F1183D"/>
    <w:rsid w:val="14F2E8C2"/>
    <w:rsid w:val="15137CAE"/>
    <w:rsid w:val="15209438"/>
    <w:rsid w:val="15224F0D"/>
    <w:rsid w:val="15241625"/>
    <w:rsid w:val="153413DD"/>
    <w:rsid w:val="15355B47"/>
    <w:rsid w:val="153FF02B"/>
    <w:rsid w:val="154BA2FD"/>
    <w:rsid w:val="155F5CA9"/>
    <w:rsid w:val="15674349"/>
    <w:rsid w:val="158A5CAD"/>
    <w:rsid w:val="1596F664"/>
    <w:rsid w:val="15A65616"/>
    <w:rsid w:val="15A8F356"/>
    <w:rsid w:val="15ABD626"/>
    <w:rsid w:val="15B6D14F"/>
    <w:rsid w:val="15C65F49"/>
    <w:rsid w:val="15CB8901"/>
    <w:rsid w:val="15CD857E"/>
    <w:rsid w:val="15FA815F"/>
    <w:rsid w:val="15FC18F5"/>
    <w:rsid w:val="15FFDCDD"/>
    <w:rsid w:val="160E79E6"/>
    <w:rsid w:val="161D9AAB"/>
    <w:rsid w:val="161EB122"/>
    <w:rsid w:val="161F14D8"/>
    <w:rsid w:val="1628263D"/>
    <w:rsid w:val="162D8006"/>
    <w:rsid w:val="16350BEC"/>
    <w:rsid w:val="163E9BDD"/>
    <w:rsid w:val="164860AA"/>
    <w:rsid w:val="1653AEA8"/>
    <w:rsid w:val="16581E54"/>
    <w:rsid w:val="166ADF46"/>
    <w:rsid w:val="16869731"/>
    <w:rsid w:val="16AA4B23"/>
    <w:rsid w:val="16AC27B9"/>
    <w:rsid w:val="16B92348"/>
    <w:rsid w:val="16C163C5"/>
    <w:rsid w:val="16C21B64"/>
    <w:rsid w:val="16C8F147"/>
    <w:rsid w:val="16C9D34B"/>
    <w:rsid w:val="16CB90FE"/>
    <w:rsid w:val="16E167DF"/>
    <w:rsid w:val="16E83235"/>
    <w:rsid w:val="16F54CE0"/>
    <w:rsid w:val="16F555D3"/>
    <w:rsid w:val="16F5B7AF"/>
    <w:rsid w:val="16F60B40"/>
    <w:rsid w:val="16F7862D"/>
    <w:rsid w:val="16FB3642"/>
    <w:rsid w:val="170D49EA"/>
    <w:rsid w:val="172608B5"/>
    <w:rsid w:val="172A730D"/>
    <w:rsid w:val="1738BB1C"/>
    <w:rsid w:val="1763EF7C"/>
    <w:rsid w:val="17762B5B"/>
    <w:rsid w:val="178243E4"/>
    <w:rsid w:val="17A18399"/>
    <w:rsid w:val="17AE844C"/>
    <w:rsid w:val="17B263D8"/>
    <w:rsid w:val="17BCB28F"/>
    <w:rsid w:val="17D2E5C1"/>
    <w:rsid w:val="17D7263A"/>
    <w:rsid w:val="17D804A7"/>
    <w:rsid w:val="17E024A2"/>
    <w:rsid w:val="17E8A5E3"/>
    <w:rsid w:val="17EF5071"/>
    <w:rsid w:val="17F2FA6A"/>
    <w:rsid w:val="17F47952"/>
    <w:rsid w:val="17F68FD5"/>
    <w:rsid w:val="17F7C443"/>
    <w:rsid w:val="17FC5AAF"/>
    <w:rsid w:val="1800DC44"/>
    <w:rsid w:val="18125ACB"/>
    <w:rsid w:val="181D5EC5"/>
    <w:rsid w:val="18396149"/>
    <w:rsid w:val="183F19A9"/>
    <w:rsid w:val="18671A50"/>
    <w:rsid w:val="1888E764"/>
    <w:rsid w:val="18984448"/>
    <w:rsid w:val="18A153D1"/>
    <w:rsid w:val="18A7F289"/>
    <w:rsid w:val="18BF34CF"/>
    <w:rsid w:val="18C7F362"/>
    <w:rsid w:val="18FA48A7"/>
    <w:rsid w:val="190CF9AB"/>
    <w:rsid w:val="190DB9C9"/>
    <w:rsid w:val="1910B706"/>
    <w:rsid w:val="192DBD10"/>
    <w:rsid w:val="192DFC2D"/>
    <w:rsid w:val="193975DD"/>
    <w:rsid w:val="19517D0C"/>
    <w:rsid w:val="196F0F68"/>
    <w:rsid w:val="19709B4D"/>
    <w:rsid w:val="19826B03"/>
    <w:rsid w:val="199C89D7"/>
    <w:rsid w:val="199CBF2D"/>
    <w:rsid w:val="19AF7665"/>
    <w:rsid w:val="19C20300"/>
    <w:rsid w:val="19CAE846"/>
    <w:rsid w:val="19DFDB4B"/>
    <w:rsid w:val="19EBD787"/>
    <w:rsid w:val="1A0F4038"/>
    <w:rsid w:val="1A35A436"/>
    <w:rsid w:val="1A5E6437"/>
    <w:rsid w:val="1A69B370"/>
    <w:rsid w:val="1A71D854"/>
    <w:rsid w:val="1A7FABF4"/>
    <w:rsid w:val="1A9FC139"/>
    <w:rsid w:val="1AA7E095"/>
    <w:rsid w:val="1AAA5EAB"/>
    <w:rsid w:val="1ACC608C"/>
    <w:rsid w:val="1AD4C888"/>
    <w:rsid w:val="1AE2CBE7"/>
    <w:rsid w:val="1AEF6803"/>
    <w:rsid w:val="1AF30FB2"/>
    <w:rsid w:val="1AFC6420"/>
    <w:rsid w:val="1B08CD00"/>
    <w:rsid w:val="1B19D506"/>
    <w:rsid w:val="1B25F514"/>
    <w:rsid w:val="1B2CAAE7"/>
    <w:rsid w:val="1B31020D"/>
    <w:rsid w:val="1B4141E4"/>
    <w:rsid w:val="1B5141F9"/>
    <w:rsid w:val="1B561B99"/>
    <w:rsid w:val="1B983885"/>
    <w:rsid w:val="1B997BF9"/>
    <w:rsid w:val="1BA62E31"/>
    <w:rsid w:val="1BC29CCF"/>
    <w:rsid w:val="1BC4A609"/>
    <w:rsid w:val="1BC7D2A4"/>
    <w:rsid w:val="1BD63FA9"/>
    <w:rsid w:val="1BE0517B"/>
    <w:rsid w:val="1BE10C6D"/>
    <w:rsid w:val="1BFF079A"/>
    <w:rsid w:val="1C3A5734"/>
    <w:rsid w:val="1C4D098B"/>
    <w:rsid w:val="1C4E9B6C"/>
    <w:rsid w:val="1C8B3864"/>
    <w:rsid w:val="1CB348EC"/>
    <w:rsid w:val="1CC15232"/>
    <w:rsid w:val="1CC27DC0"/>
    <w:rsid w:val="1CCB5D9A"/>
    <w:rsid w:val="1CCC11B5"/>
    <w:rsid w:val="1CCCCC9A"/>
    <w:rsid w:val="1CDDFA32"/>
    <w:rsid w:val="1CE241C2"/>
    <w:rsid w:val="1CE2CB22"/>
    <w:rsid w:val="1D1885F3"/>
    <w:rsid w:val="1D1CBB75"/>
    <w:rsid w:val="1D461F77"/>
    <w:rsid w:val="1D48DE96"/>
    <w:rsid w:val="1D5381D1"/>
    <w:rsid w:val="1D65F4F8"/>
    <w:rsid w:val="1D831265"/>
    <w:rsid w:val="1D8801F9"/>
    <w:rsid w:val="1D8F5961"/>
    <w:rsid w:val="1D98B714"/>
    <w:rsid w:val="1D99F670"/>
    <w:rsid w:val="1DA2124C"/>
    <w:rsid w:val="1DAFADB2"/>
    <w:rsid w:val="1DB466A1"/>
    <w:rsid w:val="1DC1A3BA"/>
    <w:rsid w:val="1DCDCA03"/>
    <w:rsid w:val="1E0406BF"/>
    <w:rsid w:val="1E04D62F"/>
    <w:rsid w:val="1E1699D0"/>
    <w:rsid w:val="1E245780"/>
    <w:rsid w:val="1E41FA13"/>
    <w:rsid w:val="1E6E3AE0"/>
    <w:rsid w:val="1E74F395"/>
    <w:rsid w:val="1E79C3B9"/>
    <w:rsid w:val="1EA1BA57"/>
    <w:rsid w:val="1EA6CA6F"/>
    <w:rsid w:val="1EABAE08"/>
    <w:rsid w:val="1EB17958"/>
    <w:rsid w:val="1EBC3E84"/>
    <w:rsid w:val="1EC04966"/>
    <w:rsid w:val="1EFD2ABB"/>
    <w:rsid w:val="1F033D9C"/>
    <w:rsid w:val="1F0CE91C"/>
    <w:rsid w:val="1F27C5A6"/>
    <w:rsid w:val="1F46C068"/>
    <w:rsid w:val="1F48E136"/>
    <w:rsid w:val="1F51A068"/>
    <w:rsid w:val="1F59CD91"/>
    <w:rsid w:val="1F5D9E26"/>
    <w:rsid w:val="1F6F2BB2"/>
    <w:rsid w:val="1F713CA3"/>
    <w:rsid w:val="1F92E31E"/>
    <w:rsid w:val="1F969F96"/>
    <w:rsid w:val="1F9B3F23"/>
    <w:rsid w:val="1FA90A63"/>
    <w:rsid w:val="1FADBC27"/>
    <w:rsid w:val="1FB81E54"/>
    <w:rsid w:val="1FC36385"/>
    <w:rsid w:val="1FCD4A06"/>
    <w:rsid w:val="1FF1D2A3"/>
    <w:rsid w:val="1FF973D5"/>
    <w:rsid w:val="1FFA0509"/>
    <w:rsid w:val="1FFB1C79"/>
    <w:rsid w:val="201BE6BE"/>
    <w:rsid w:val="201CD751"/>
    <w:rsid w:val="20412670"/>
    <w:rsid w:val="2044B14A"/>
    <w:rsid w:val="2045978A"/>
    <w:rsid w:val="205ADE77"/>
    <w:rsid w:val="205E34AC"/>
    <w:rsid w:val="207E0086"/>
    <w:rsid w:val="208EC7D2"/>
    <w:rsid w:val="20C5BC4F"/>
    <w:rsid w:val="20C5D4E0"/>
    <w:rsid w:val="20CABFEC"/>
    <w:rsid w:val="20DC0465"/>
    <w:rsid w:val="20DF9BCD"/>
    <w:rsid w:val="20F36DCD"/>
    <w:rsid w:val="20F7CE2A"/>
    <w:rsid w:val="210746A5"/>
    <w:rsid w:val="2119B942"/>
    <w:rsid w:val="212E58B0"/>
    <w:rsid w:val="213BBC2E"/>
    <w:rsid w:val="21476F88"/>
    <w:rsid w:val="2156BF41"/>
    <w:rsid w:val="216D202E"/>
    <w:rsid w:val="21B7420F"/>
    <w:rsid w:val="21C80E94"/>
    <w:rsid w:val="21CD46B0"/>
    <w:rsid w:val="21ED6948"/>
    <w:rsid w:val="2209910C"/>
    <w:rsid w:val="220C3043"/>
    <w:rsid w:val="2211471B"/>
    <w:rsid w:val="222DA37E"/>
    <w:rsid w:val="222E0ED8"/>
    <w:rsid w:val="22304E7E"/>
    <w:rsid w:val="2231A144"/>
    <w:rsid w:val="22561ED7"/>
    <w:rsid w:val="2277F3EA"/>
    <w:rsid w:val="2289DEF9"/>
    <w:rsid w:val="2296141C"/>
    <w:rsid w:val="22B41160"/>
    <w:rsid w:val="22B89564"/>
    <w:rsid w:val="22BE887B"/>
    <w:rsid w:val="22CD380E"/>
    <w:rsid w:val="22DB6646"/>
    <w:rsid w:val="22DC0E2B"/>
    <w:rsid w:val="22DDB95F"/>
    <w:rsid w:val="22E1BCDC"/>
    <w:rsid w:val="22E97B07"/>
    <w:rsid w:val="230BDB47"/>
    <w:rsid w:val="2323F52A"/>
    <w:rsid w:val="23286D94"/>
    <w:rsid w:val="2339E131"/>
    <w:rsid w:val="233DA5DC"/>
    <w:rsid w:val="233DC6E8"/>
    <w:rsid w:val="23440363"/>
    <w:rsid w:val="2348CCEA"/>
    <w:rsid w:val="234D6D8C"/>
    <w:rsid w:val="2358EC66"/>
    <w:rsid w:val="235F0F0E"/>
    <w:rsid w:val="23711DBD"/>
    <w:rsid w:val="2371446E"/>
    <w:rsid w:val="238D2FDB"/>
    <w:rsid w:val="23951B42"/>
    <w:rsid w:val="239559E0"/>
    <w:rsid w:val="23AB740D"/>
    <w:rsid w:val="23B9A1CD"/>
    <w:rsid w:val="23CC213C"/>
    <w:rsid w:val="23D521CD"/>
    <w:rsid w:val="23DEE67C"/>
    <w:rsid w:val="23E35A2F"/>
    <w:rsid w:val="23F3C96D"/>
    <w:rsid w:val="23F91262"/>
    <w:rsid w:val="24003C1E"/>
    <w:rsid w:val="2414EEB8"/>
    <w:rsid w:val="2424655C"/>
    <w:rsid w:val="2431FDA6"/>
    <w:rsid w:val="243294AB"/>
    <w:rsid w:val="24422618"/>
    <w:rsid w:val="2447D8BD"/>
    <w:rsid w:val="2451DBE7"/>
    <w:rsid w:val="245D8DD4"/>
    <w:rsid w:val="245FF1DE"/>
    <w:rsid w:val="2474369E"/>
    <w:rsid w:val="247C9DEA"/>
    <w:rsid w:val="248C6EDC"/>
    <w:rsid w:val="2496BC3F"/>
    <w:rsid w:val="2498B453"/>
    <w:rsid w:val="24BAF63A"/>
    <w:rsid w:val="24BB1505"/>
    <w:rsid w:val="24D6BDCE"/>
    <w:rsid w:val="24D6DEC3"/>
    <w:rsid w:val="24D932A2"/>
    <w:rsid w:val="24E1C8C0"/>
    <w:rsid w:val="24F5EA28"/>
    <w:rsid w:val="24FB181C"/>
    <w:rsid w:val="250A61F9"/>
    <w:rsid w:val="252CD44C"/>
    <w:rsid w:val="25311A57"/>
    <w:rsid w:val="2533047A"/>
    <w:rsid w:val="2533C482"/>
    <w:rsid w:val="2534CBB8"/>
    <w:rsid w:val="256FEB77"/>
    <w:rsid w:val="2574C85A"/>
    <w:rsid w:val="2586226F"/>
    <w:rsid w:val="2587F2A6"/>
    <w:rsid w:val="259215A4"/>
    <w:rsid w:val="259B08C5"/>
    <w:rsid w:val="25A01712"/>
    <w:rsid w:val="25A31FDB"/>
    <w:rsid w:val="25A7D1C7"/>
    <w:rsid w:val="25D309DC"/>
    <w:rsid w:val="25D3DEBD"/>
    <w:rsid w:val="25D46685"/>
    <w:rsid w:val="25E64409"/>
    <w:rsid w:val="25EB6892"/>
    <w:rsid w:val="25EB99C6"/>
    <w:rsid w:val="25EDA7DD"/>
    <w:rsid w:val="25F47D23"/>
    <w:rsid w:val="260C4AF3"/>
    <w:rsid w:val="262BD8B2"/>
    <w:rsid w:val="26416A92"/>
    <w:rsid w:val="2649E07D"/>
    <w:rsid w:val="26546E84"/>
    <w:rsid w:val="2667FFCE"/>
    <w:rsid w:val="26694FD6"/>
    <w:rsid w:val="266DA566"/>
    <w:rsid w:val="26796BE3"/>
    <w:rsid w:val="268477D1"/>
    <w:rsid w:val="26B9B7F7"/>
    <w:rsid w:val="26C61C50"/>
    <w:rsid w:val="26C7CECA"/>
    <w:rsid w:val="26F332D9"/>
    <w:rsid w:val="26F9B986"/>
    <w:rsid w:val="270AEE24"/>
    <w:rsid w:val="270E882E"/>
    <w:rsid w:val="271B343A"/>
    <w:rsid w:val="274BB37B"/>
    <w:rsid w:val="2759A019"/>
    <w:rsid w:val="275B2F0B"/>
    <w:rsid w:val="2763E64C"/>
    <w:rsid w:val="276C401C"/>
    <w:rsid w:val="27721B09"/>
    <w:rsid w:val="27799B2B"/>
    <w:rsid w:val="27860399"/>
    <w:rsid w:val="278B1C3A"/>
    <w:rsid w:val="278C783D"/>
    <w:rsid w:val="279E3087"/>
    <w:rsid w:val="27A5734E"/>
    <w:rsid w:val="27A873AE"/>
    <w:rsid w:val="27B45FC6"/>
    <w:rsid w:val="27CA66CA"/>
    <w:rsid w:val="27EA95F0"/>
    <w:rsid w:val="280F441C"/>
    <w:rsid w:val="2818916D"/>
    <w:rsid w:val="283C9AB2"/>
    <w:rsid w:val="284FF62D"/>
    <w:rsid w:val="285052DD"/>
    <w:rsid w:val="286ED56E"/>
    <w:rsid w:val="2873A26B"/>
    <w:rsid w:val="2875CFEA"/>
    <w:rsid w:val="28944BD5"/>
    <w:rsid w:val="2894650F"/>
    <w:rsid w:val="289FBDFA"/>
    <w:rsid w:val="28B4FC8B"/>
    <w:rsid w:val="28B9627B"/>
    <w:rsid w:val="28BD4CEC"/>
    <w:rsid w:val="28C19532"/>
    <w:rsid w:val="28C28216"/>
    <w:rsid w:val="28E65077"/>
    <w:rsid w:val="28ED3572"/>
    <w:rsid w:val="2901B447"/>
    <w:rsid w:val="2903AC5B"/>
    <w:rsid w:val="290E90AF"/>
    <w:rsid w:val="2921D3FA"/>
    <w:rsid w:val="2939CF3C"/>
    <w:rsid w:val="294C1C60"/>
    <w:rsid w:val="2962338E"/>
    <w:rsid w:val="296CD739"/>
    <w:rsid w:val="296DA4BA"/>
    <w:rsid w:val="297248E1"/>
    <w:rsid w:val="29A20DD1"/>
    <w:rsid w:val="29C8BE09"/>
    <w:rsid w:val="29CC25B0"/>
    <w:rsid w:val="29E07B9F"/>
    <w:rsid w:val="29ECE53F"/>
    <w:rsid w:val="29EF2530"/>
    <w:rsid w:val="29F8BD55"/>
    <w:rsid w:val="29FEABF6"/>
    <w:rsid w:val="29FF2C74"/>
    <w:rsid w:val="2A069785"/>
    <w:rsid w:val="2A09E069"/>
    <w:rsid w:val="2A10DD4D"/>
    <w:rsid w:val="2A143089"/>
    <w:rsid w:val="2A1A8667"/>
    <w:rsid w:val="2A1BEB97"/>
    <w:rsid w:val="2A245BB7"/>
    <w:rsid w:val="2A2B0F75"/>
    <w:rsid w:val="2A42DEE4"/>
    <w:rsid w:val="2A436F18"/>
    <w:rsid w:val="2A5F1420"/>
    <w:rsid w:val="2A60B0C1"/>
    <w:rsid w:val="2A64DFF0"/>
    <w:rsid w:val="2A66085A"/>
    <w:rsid w:val="2A7577CC"/>
    <w:rsid w:val="2A85EE0C"/>
    <w:rsid w:val="2A8844FA"/>
    <w:rsid w:val="2A936392"/>
    <w:rsid w:val="2A9C9CDE"/>
    <w:rsid w:val="2AD96DEE"/>
    <w:rsid w:val="2ADEBF38"/>
    <w:rsid w:val="2AE0D19E"/>
    <w:rsid w:val="2AE14BB3"/>
    <w:rsid w:val="2AE4FD44"/>
    <w:rsid w:val="2AF81EFC"/>
    <w:rsid w:val="2AFA57EC"/>
    <w:rsid w:val="2B09ACFF"/>
    <w:rsid w:val="2B0D6150"/>
    <w:rsid w:val="2B1AA75A"/>
    <w:rsid w:val="2B21439D"/>
    <w:rsid w:val="2B217E7B"/>
    <w:rsid w:val="2B412995"/>
    <w:rsid w:val="2B5603D5"/>
    <w:rsid w:val="2B566BF5"/>
    <w:rsid w:val="2B63DD7D"/>
    <w:rsid w:val="2B659E9B"/>
    <w:rsid w:val="2B65DE1C"/>
    <w:rsid w:val="2B716BA0"/>
    <w:rsid w:val="2B75E660"/>
    <w:rsid w:val="2B97B61A"/>
    <w:rsid w:val="2BA2B7F4"/>
    <w:rsid w:val="2BA82962"/>
    <w:rsid w:val="2BB214AE"/>
    <w:rsid w:val="2BC36E43"/>
    <w:rsid w:val="2BD9F704"/>
    <w:rsid w:val="2BDF0D5B"/>
    <w:rsid w:val="2BEF8E7B"/>
    <w:rsid w:val="2BFCD977"/>
    <w:rsid w:val="2C1365A7"/>
    <w:rsid w:val="2C217E79"/>
    <w:rsid w:val="2C2273D1"/>
    <w:rsid w:val="2C38AC73"/>
    <w:rsid w:val="2C3C7E7E"/>
    <w:rsid w:val="2C50FD8A"/>
    <w:rsid w:val="2C59717E"/>
    <w:rsid w:val="2C756602"/>
    <w:rsid w:val="2C78CEB6"/>
    <w:rsid w:val="2C7F4A5E"/>
    <w:rsid w:val="2C84610A"/>
    <w:rsid w:val="2C84A733"/>
    <w:rsid w:val="2C84C30F"/>
    <w:rsid w:val="2C890414"/>
    <w:rsid w:val="2CA2BDEF"/>
    <w:rsid w:val="2CAAE872"/>
    <w:rsid w:val="2CE70194"/>
    <w:rsid w:val="2CF2B2E1"/>
    <w:rsid w:val="2CF69E5B"/>
    <w:rsid w:val="2D1C9D2C"/>
    <w:rsid w:val="2D1F069A"/>
    <w:rsid w:val="2D26C5F2"/>
    <w:rsid w:val="2D2CB9FC"/>
    <w:rsid w:val="2D43EE85"/>
    <w:rsid w:val="2D4A6133"/>
    <w:rsid w:val="2D5DDCEC"/>
    <w:rsid w:val="2D609499"/>
    <w:rsid w:val="2D66615F"/>
    <w:rsid w:val="2D97CEE7"/>
    <w:rsid w:val="2D9AB8C0"/>
    <w:rsid w:val="2D9C7D25"/>
    <w:rsid w:val="2DA64BCF"/>
    <w:rsid w:val="2DB3C030"/>
    <w:rsid w:val="2DBE679F"/>
    <w:rsid w:val="2DBF3086"/>
    <w:rsid w:val="2DCA57DC"/>
    <w:rsid w:val="2DD5F3BC"/>
    <w:rsid w:val="2DDA6FB1"/>
    <w:rsid w:val="2DEF86FD"/>
    <w:rsid w:val="2DF27F58"/>
    <w:rsid w:val="2E1279E9"/>
    <w:rsid w:val="2E20921F"/>
    <w:rsid w:val="2E42B053"/>
    <w:rsid w:val="2E432917"/>
    <w:rsid w:val="2E48F5CE"/>
    <w:rsid w:val="2E5D5992"/>
    <w:rsid w:val="2E8B6A76"/>
    <w:rsid w:val="2E91C525"/>
    <w:rsid w:val="2E924876"/>
    <w:rsid w:val="2E9337B3"/>
    <w:rsid w:val="2E96F303"/>
    <w:rsid w:val="2EAC5A38"/>
    <w:rsid w:val="2EBAB69F"/>
    <w:rsid w:val="2EBB889F"/>
    <w:rsid w:val="2ECA5BC9"/>
    <w:rsid w:val="2ECD0DF1"/>
    <w:rsid w:val="2ED49C6A"/>
    <w:rsid w:val="2EE1D4BC"/>
    <w:rsid w:val="2EF51F45"/>
    <w:rsid w:val="2EF70611"/>
    <w:rsid w:val="2EFF343E"/>
    <w:rsid w:val="2F021B10"/>
    <w:rsid w:val="2F0625A9"/>
    <w:rsid w:val="2F0661A1"/>
    <w:rsid w:val="2F0EC186"/>
    <w:rsid w:val="2F173657"/>
    <w:rsid w:val="2F4BDC83"/>
    <w:rsid w:val="2F72AC7D"/>
    <w:rsid w:val="2F893497"/>
    <w:rsid w:val="2F91157E"/>
    <w:rsid w:val="2F97BB61"/>
    <w:rsid w:val="2FA514B4"/>
    <w:rsid w:val="2FAC7101"/>
    <w:rsid w:val="2FB0CB37"/>
    <w:rsid w:val="2FB33D2B"/>
    <w:rsid w:val="2FB352C2"/>
    <w:rsid w:val="2FC0DC8B"/>
    <w:rsid w:val="2FD88155"/>
    <w:rsid w:val="2FED0A6B"/>
    <w:rsid w:val="300D8D8A"/>
    <w:rsid w:val="3018251D"/>
    <w:rsid w:val="303B36AD"/>
    <w:rsid w:val="304B264C"/>
    <w:rsid w:val="305417A6"/>
    <w:rsid w:val="305E66B4"/>
    <w:rsid w:val="30626F33"/>
    <w:rsid w:val="30795C75"/>
    <w:rsid w:val="307FC221"/>
    <w:rsid w:val="308EFBF5"/>
    <w:rsid w:val="3099FB04"/>
    <w:rsid w:val="30A5A708"/>
    <w:rsid w:val="30AAEE01"/>
    <w:rsid w:val="30B929E3"/>
    <w:rsid w:val="30C3191D"/>
    <w:rsid w:val="30C31EC2"/>
    <w:rsid w:val="30C5A4A7"/>
    <w:rsid w:val="30DFF4A7"/>
    <w:rsid w:val="3106271F"/>
    <w:rsid w:val="312562A9"/>
    <w:rsid w:val="315AB3B3"/>
    <w:rsid w:val="31732FB4"/>
    <w:rsid w:val="318A3841"/>
    <w:rsid w:val="31902B55"/>
    <w:rsid w:val="31969B9E"/>
    <w:rsid w:val="319DDDCF"/>
    <w:rsid w:val="31A267B7"/>
    <w:rsid w:val="31A5B08A"/>
    <w:rsid w:val="31A62028"/>
    <w:rsid w:val="31BE2DB1"/>
    <w:rsid w:val="31D448DD"/>
    <w:rsid w:val="31E9185E"/>
    <w:rsid w:val="31F74F28"/>
    <w:rsid w:val="320EB0D3"/>
    <w:rsid w:val="321BDDD7"/>
    <w:rsid w:val="32223171"/>
    <w:rsid w:val="32346F42"/>
    <w:rsid w:val="323B30E6"/>
    <w:rsid w:val="323F4E3E"/>
    <w:rsid w:val="32425291"/>
    <w:rsid w:val="3250DB77"/>
    <w:rsid w:val="3251D050"/>
    <w:rsid w:val="32535895"/>
    <w:rsid w:val="32590750"/>
    <w:rsid w:val="325A9C25"/>
    <w:rsid w:val="328EBB91"/>
    <w:rsid w:val="32968FC4"/>
    <w:rsid w:val="329B2CC0"/>
    <w:rsid w:val="32A15BEB"/>
    <w:rsid w:val="32A94CC5"/>
    <w:rsid w:val="32B0B830"/>
    <w:rsid w:val="32BA94AD"/>
    <w:rsid w:val="32E0B20B"/>
    <w:rsid w:val="32E0F5C2"/>
    <w:rsid w:val="32E3F1D3"/>
    <w:rsid w:val="32EF2DF2"/>
    <w:rsid w:val="32F4A868"/>
    <w:rsid w:val="330F3BC7"/>
    <w:rsid w:val="33188B38"/>
    <w:rsid w:val="33203FF5"/>
    <w:rsid w:val="332D991C"/>
    <w:rsid w:val="333464C4"/>
    <w:rsid w:val="333CC8F8"/>
    <w:rsid w:val="334148E0"/>
    <w:rsid w:val="3353293B"/>
    <w:rsid w:val="3366C836"/>
    <w:rsid w:val="336DDC5D"/>
    <w:rsid w:val="337A2DED"/>
    <w:rsid w:val="3383689E"/>
    <w:rsid w:val="33924497"/>
    <w:rsid w:val="339D0E54"/>
    <w:rsid w:val="33A02505"/>
    <w:rsid w:val="33A6E528"/>
    <w:rsid w:val="33B010C5"/>
    <w:rsid w:val="33C5E652"/>
    <w:rsid w:val="33CFEEEE"/>
    <w:rsid w:val="33D2CD81"/>
    <w:rsid w:val="33E038C9"/>
    <w:rsid w:val="33E8AF3C"/>
    <w:rsid w:val="33EDDD86"/>
    <w:rsid w:val="33F64490"/>
    <w:rsid w:val="3403DC50"/>
    <w:rsid w:val="340CE2F9"/>
    <w:rsid w:val="3434BDD8"/>
    <w:rsid w:val="343CA7D8"/>
    <w:rsid w:val="34403638"/>
    <w:rsid w:val="3469C944"/>
    <w:rsid w:val="346E0C8B"/>
    <w:rsid w:val="347478B5"/>
    <w:rsid w:val="3476217C"/>
    <w:rsid w:val="349D61FC"/>
    <w:rsid w:val="34BB494B"/>
    <w:rsid w:val="34C30F52"/>
    <w:rsid w:val="34CA8E3F"/>
    <w:rsid w:val="34DE9E20"/>
    <w:rsid w:val="34DF1EB8"/>
    <w:rsid w:val="34E1FFD6"/>
    <w:rsid w:val="34E2B918"/>
    <w:rsid w:val="34EA80C0"/>
    <w:rsid w:val="34FA2472"/>
    <w:rsid w:val="3511B2BA"/>
    <w:rsid w:val="351BA7F9"/>
    <w:rsid w:val="351E1DB7"/>
    <w:rsid w:val="352A0EDC"/>
    <w:rsid w:val="35310710"/>
    <w:rsid w:val="353CB5E8"/>
    <w:rsid w:val="35475DBC"/>
    <w:rsid w:val="3559A680"/>
    <w:rsid w:val="355EDFE1"/>
    <w:rsid w:val="35675009"/>
    <w:rsid w:val="35855F19"/>
    <w:rsid w:val="35983E9A"/>
    <w:rsid w:val="35AC2429"/>
    <w:rsid w:val="35AE99C3"/>
    <w:rsid w:val="35C9A838"/>
    <w:rsid w:val="35D04E45"/>
    <w:rsid w:val="35E8E480"/>
    <w:rsid w:val="361E7962"/>
    <w:rsid w:val="36432952"/>
    <w:rsid w:val="364993D9"/>
    <w:rsid w:val="36586950"/>
    <w:rsid w:val="365C6247"/>
    <w:rsid w:val="3669BCD4"/>
    <w:rsid w:val="366FE32D"/>
    <w:rsid w:val="3670BA3A"/>
    <w:rsid w:val="3697265B"/>
    <w:rsid w:val="369CAF57"/>
    <w:rsid w:val="369E4EAB"/>
    <w:rsid w:val="36BD5E3F"/>
    <w:rsid w:val="36C668D7"/>
    <w:rsid w:val="36C98FDC"/>
    <w:rsid w:val="36CAEB79"/>
    <w:rsid w:val="36CECEE4"/>
    <w:rsid w:val="36D2D075"/>
    <w:rsid w:val="36D81F6B"/>
    <w:rsid w:val="36F88C6D"/>
    <w:rsid w:val="36FC3B26"/>
    <w:rsid w:val="36FDCA47"/>
    <w:rsid w:val="37076CA4"/>
    <w:rsid w:val="370CF3AD"/>
    <w:rsid w:val="371EA825"/>
    <w:rsid w:val="37228717"/>
    <w:rsid w:val="372A0996"/>
    <w:rsid w:val="372D2D9D"/>
    <w:rsid w:val="374F41A4"/>
    <w:rsid w:val="376A9E80"/>
    <w:rsid w:val="376C1C21"/>
    <w:rsid w:val="37718223"/>
    <w:rsid w:val="3780C702"/>
    <w:rsid w:val="378F3691"/>
    <w:rsid w:val="3799CF11"/>
    <w:rsid w:val="37AEA18A"/>
    <w:rsid w:val="37B04AF0"/>
    <w:rsid w:val="37C30C99"/>
    <w:rsid w:val="37C4CDA4"/>
    <w:rsid w:val="37C6A63C"/>
    <w:rsid w:val="37CD4F8F"/>
    <w:rsid w:val="37E1A9FD"/>
    <w:rsid w:val="37EC6AD1"/>
    <w:rsid w:val="380B6993"/>
    <w:rsid w:val="3850D942"/>
    <w:rsid w:val="3863CE25"/>
    <w:rsid w:val="3865B5BD"/>
    <w:rsid w:val="387A4A90"/>
    <w:rsid w:val="387C63FE"/>
    <w:rsid w:val="38914742"/>
    <w:rsid w:val="389B3D4D"/>
    <w:rsid w:val="38AD0204"/>
    <w:rsid w:val="38B68461"/>
    <w:rsid w:val="38BBE915"/>
    <w:rsid w:val="38C2E3BB"/>
    <w:rsid w:val="38C59182"/>
    <w:rsid w:val="38C888D8"/>
    <w:rsid w:val="38CCBD46"/>
    <w:rsid w:val="38CFEEDF"/>
    <w:rsid w:val="38E9F348"/>
    <w:rsid w:val="39082EFB"/>
    <w:rsid w:val="39238652"/>
    <w:rsid w:val="392C81A5"/>
    <w:rsid w:val="3936539A"/>
    <w:rsid w:val="39471A7D"/>
    <w:rsid w:val="394D0AF0"/>
    <w:rsid w:val="39565E69"/>
    <w:rsid w:val="395FCED9"/>
    <w:rsid w:val="396C6930"/>
    <w:rsid w:val="39803743"/>
    <w:rsid w:val="39928C15"/>
    <w:rsid w:val="39A11A93"/>
    <w:rsid w:val="39B592C3"/>
    <w:rsid w:val="39CEC71D"/>
    <w:rsid w:val="39E892B9"/>
    <w:rsid w:val="39EAE17C"/>
    <w:rsid w:val="39F41578"/>
    <w:rsid w:val="3A147FCB"/>
    <w:rsid w:val="3A1AB093"/>
    <w:rsid w:val="3A27D460"/>
    <w:rsid w:val="3A2A7EA3"/>
    <w:rsid w:val="3A3A0F91"/>
    <w:rsid w:val="3A4F3739"/>
    <w:rsid w:val="3A5B24E4"/>
    <w:rsid w:val="3A61B982"/>
    <w:rsid w:val="3A636CB1"/>
    <w:rsid w:val="3A653081"/>
    <w:rsid w:val="3A68F89C"/>
    <w:rsid w:val="3A8DB70C"/>
    <w:rsid w:val="3A9C8AFF"/>
    <w:rsid w:val="3AB3C75F"/>
    <w:rsid w:val="3AB5A67D"/>
    <w:rsid w:val="3AB77AA3"/>
    <w:rsid w:val="3ABA3CCC"/>
    <w:rsid w:val="3ABF6A4E"/>
    <w:rsid w:val="3AC3FCC2"/>
    <w:rsid w:val="3AC908DD"/>
    <w:rsid w:val="3AD02049"/>
    <w:rsid w:val="3ADE4B51"/>
    <w:rsid w:val="3ADEC500"/>
    <w:rsid w:val="3B020011"/>
    <w:rsid w:val="3B091156"/>
    <w:rsid w:val="3B19F67E"/>
    <w:rsid w:val="3B2AE4B0"/>
    <w:rsid w:val="3B2B87E9"/>
    <w:rsid w:val="3B479A06"/>
    <w:rsid w:val="3B4EA810"/>
    <w:rsid w:val="3B5B51A5"/>
    <w:rsid w:val="3B6204E1"/>
    <w:rsid w:val="3B6810CE"/>
    <w:rsid w:val="3B72B575"/>
    <w:rsid w:val="3B76D247"/>
    <w:rsid w:val="3B77C158"/>
    <w:rsid w:val="3B7F5BCF"/>
    <w:rsid w:val="3B8252A3"/>
    <w:rsid w:val="3B877B2B"/>
    <w:rsid w:val="3B96BD68"/>
    <w:rsid w:val="3BA00E6B"/>
    <w:rsid w:val="3BB114B5"/>
    <w:rsid w:val="3BB6F527"/>
    <w:rsid w:val="3BB97DBE"/>
    <w:rsid w:val="3BC84FC3"/>
    <w:rsid w:val="3BD925F3"/>
    <w:rsid w:val="3BF2D8FC"/>
    <w:rsid w:val="3C1B9797"/>
    <w:rsid w:val="3C25B2DE"/>
    <w:rsid w:val="3C2813B6"/>
    <w:rsid w:val="3C2FE19B"/>
    <w:rsid w:val="3C481112"/>
    <w:rsid w:val="3C58B33B"/>
    <w:rsid w:val="3C59CFF0"/>
    <w:rsid w:val="3C5BC840"/>
    <w:rsid w:val="3C6A6F5F"/>
    <w:rsid w:val="3C860A00"/>
    <w:rsid w:val="3C93B326"/>
    <w:rsid w:val="3CAF8809"/>
    <w:rsid w:val="3CC35299"/>
    <w:rsid w:val="3CC5B95C"/>
    <w:rsid w:val="3CCBBAAB"/>
    <w:rsid w:val="3CF72F58"/>
    <w:rsid w:val="3D031E89"/>
    <w:rsid w:val="3D2CBB6A"/>
    <w:rsid w:val="3D3DC98E"/>
    <w:rsid w:val="3D523BDD"/>
    <w:rsid w:val="3D530BCE"/>
    <w:rsid w:val="3D672474"/>
    <w:rsid w:val="3D687846"/>
    <w:rsid w:val="3D6D1461"/>
    <w:rsid w:val="3D702FA5"/>
    <w:rsid w:val="3D75CB3E"/>
    <w:rsid w:val="3D8D410E"/>
    <w:rsid w:val="3D900BF8"/>
    <w:rsid w:val="3D91213E"/>
    <w:rsid w:val="3D948952"/>
    <w:rsid w:val="3DB714D5"/>
    <w:rsid w:val="3DC33CA6"/>
    <w:rsid w:val="3DD314A5"/>
    <w:rsid w:val="3DD693D5"/>
    <w:rsid w:val="3DDBA01E"/>
    <w:rsid w:val="3DDC2588"/>
    <w:rsid w:val="3DEDDBFA"/>
    <w:rsid w:val="3DFB98FB"/>
    <w:rsid w:val="3E09230A"/>
    <w:rsid w:val="3E0A247A"/>
    <w:rsid w:val="3E1838F3"/>
    <w:rsid w:val="3E24A6BE"/>
    <w:rsid w:val="3E4ADE4B"/>
    <w:rsid w:val="3E4F90E9"/>
    <w:rsid w:val="3E53A4E0"/>
    <w:rsid w:val="3E5E5ED2"/>
    <w:rsid w:val="3E5FF95F"/>
    <w:rsid w:val="3E6B03BF"/>
    <w:rsid w:val="3E7244FC"/>
    <w:rsid w:val="3E7F12C4"/>
    <w:rsid w:val="3E8C3711"/>
    <w:rsid w:val="3E8FC08B"/>
    <w:rsid w:val="3EA63572"/>
    <w:rsid w:val="3EB4F104"/>
    <w:rsid w:val="3EB5780B"/>
    <w:rsid w:val="3EC31812"/>
    <w:rsid w:val="3EC879BE"/>
    <w:rsid w:val="3EDB377A"/>
    <w:rsid w:val="3EDC5DF5"/>
    <w:rsid w:val="3EDDF2C2"/>
    <w:rsid w:val="3EEA40E8"/>
    <w:rsid w:val="3EEDB98F"/>
    <w:rsid w:val="3EF44CE3"/>
    <w:rsid w:val="3F015055"/>
    <w:rsid w:val="3F1A1501"/>
    <w:rsid w:val="3F300F40"/>
    <w:rsid w:val="3F46BBF4"/>
    <w:rsid w:val="3F5AC9DA"/>
    <w:rsid w:val="3F5E3363"/>
    <w:rsid w:val="3F5EF267"/>
    <w:rsid w:val="3F687F00"/>
    <w:rsid w:val="3F6D5218"/>
    <w:rsid w:val="3F762500"/>
    <w:rsid w:val="3FA166A0"/>
    <w:rsid w:val="3FA8FB77"/>
    <w:rsid w:val="3FCAD84D"/>
    <w:rsid w:val="3FDF81F4"/>
    <w:rsid w:val="3FE92A52"/>
    <w:rsid w:val="3FFF007D"/>
    <w:rsid w:val="40004FCD"/>
    <w:rsid w:val="401C6D00"/>
    <w:rsid w:val="403EC8B8"/>
    <w:rsid w:val="403F1173"/>
    <w:rsid w:val="4045EC81"/>
    <w:rsid w:val="405F9BF2"/>
    <w:rsid w:val="406E43FB"/>
    <w:rsid w:val="4076AD2B"/>
    <w:rsid w:val="409F2A20"/>
    <w:rsid w:val="409FB326"/>
    <w:rsid w:val="40A53A8D"/>
    <w:rsid w:val="40A9B504"/>
    <w:rsid w:val="40AC0DB6"/>
    <w:rsid w:val="40AD9EC8"/>
    <w:rsid w:val="40B26DF4"/>
    <w:rsid w:val="40B3CF47"/>
    <w:rsid w:val="40BBC262"/>
    <w:rsid w:val="40C84770"/>
    <w:rsid w:val="40CB88FD"/>
    <w:rsid w:val="40DEFEE5"/>
    <w:rsid w:val="40E0DC1A"/>
    <w:rsid w:val="40E331FC"/>
    <w:rsid w:val="40E70AA7"/>
    <w:rsid w:val="40ECDDAB"/>
    <w:rsid w:val="40F04C92"/>
    <w:rsid w:val="410103D9"/>
    <w:rsid w:val="4102E0C3"/>
    <w:rsid w:val="410A691A"/>
    <w:rsid w:val="410D5B48"/>
    <w:rsid w:val="410E83B0"/>
    <w:rsid w:val="4119D0C2"/>
    <w:rsid w:val="412132FC"/>
    <w:rsid w:val="41381296"/>
    <w:rsid w:val="413A0B57"/>
    <w:rsid w:val="413D2D5F"/>
    <w:rsid w:val="4140D856"/>
    <w:rsid w:val="415A10A1"/>
    <w:rsid w:val="4176462E"/>
    <w:rsid w:val="417A0164"/>
    <w:rsid w:val="417D6027"/>
    <w:rsid w:val="418260D4"/>
    <w:rsid w:val="4194065B"/>
    <w:rsid w:val="419A4734"/>
    <w:rsid w:val="41AA3BFE"/>
    <w:rsid w:val="41C07092"/>
    <w:rsid w:val="41CDFD1B"/>
    <w:rsid w:val="41FBB8D0"/>
    <w:rsid w:val="4206A578"/>
    <w:rsid w:val="4209683B"/>
    <w:rsid w:val="422E1F45"/>
    <w:rsid w:val="423CA56B"/>
    <w:rsid w:val="42481F76"/>
    <w:rsid w:val="4253EB6A"/>
    <w:rsid w:val="4256CA97"/>
    <w:rsid w:val="42576ABF"/>
    <w:rsid w:val="4264F4D5"/>
    <w:rsid w:val="427F8AAB"/>
    <w:rsid w:val="4284C620"/>
    <w:rsid w:val="429F3ECD"/>
    <w:rsid w:val="42B246F7"/>
    <w:rsid w:val="42CA0328"/>
    <w:rsid w:val="42CA3D1C"/>
    <w:rsid w:val="42DE3F57"/>
    <w:rsid w:val="42E908EA"/>
    <w:rsid w:val="42FA447B"/>
    <w:rsid w:val="4306842C"/>
    <w:rsid w:val="4320A528"/>
    <w:rsid w:val="4331D2C3"/>
    <w:rsid w:val="4339DCE1"/>
    <w:rsid w:val="43449A5D"/>
    <w:rsid w:val="434545E5"/>
    <w:rsid w:val="43513E13"/>
    <w:rsid w:val="4357D6EA"/>
    <w:rsid w:val="436F9D86"/>
    <w:rsid w:val="436FB548"/>
    <w:rsid w:val="438EF757"/>
    <w:rsid w:val="43A2DE9F"/>
    <w:rsid w:val="43A419B2"/>
    <w:rsid w:val="43B9BD40"/>
    <w:rsid w:val="43EDFCD6"/>
    <w:rsid w:val="43EF1869"/>
    <w:rsid w:val="43F3CDB0"/>
    <w:rsid w:val="4401FE54"/>
    <w:rsid w:val="4407A94E"/>
    <w:rsid w:val="441B024F"/>
    <w:rsid w:val="441D3A9A"/>
    <w:rsid w:val="441D7536"/>
    <w:rsid w:val="443994BD"/>
    <w:rsid w:val="443D11F8"/>
    <w:rsid w:val="443ECD0B"/>
    <w:rsid w:val="44466050"/>
    <w:rsid w:val="444D838D"/>
    <w:rsid w:val="4452C113"/>
    <w:rsid w:val="44781DAF"/>
    <w:rsid w:val="4479CB55"/>
    <w:rsid w:val="447D6F03"/>
    <w:rsid w:val="44890429"/>
    <w:rsid w:val="449AE897"/>
    <w:rsid w:val="449E54FE"/>
    <w:rsid w:val="44AE343D"/>
    <w:rsid w:val="44B78DA2"/>
    <w:rsid w:val="44BCC3A3"/>
    <w:rsid w:val="44CB8F4F"/>
    <w:rsid w:val="44E7C810"/>
    <w:rsid w:val="44F309B9"/>
    <w:rsid w:val="4500F9DD"/>
    <w:rsid w:val="45094D19"/>
    <w:rsid w:val="450AE4E6"/>
    <w:rsid w:val="4514D016"/>
    <w:rsid w:val="452F1E18"/>
    <w:rsid w:val="457156AF"/>
    <w:rsid w:val="457AF338"/>
    <w:rsid w:val="4580ECEB"/>
    <w:rsid w:val="4592993E"/>
    <w:rsid w:val="45A1A9A2"/>
    <w:rsid w:val="45AA92AB"/>
    <w:rsid w:val="45B28E96"/>
    <w:rsid w:val="45B95EAF"/>
    <w:rsid w:val="45C10815"/>
    <w:rsid w:val="45D6A755"/>
    <w:rsid w:val="45DC2D56"/>
    <w:rsid w:val="45EEC992"/>
    <w:rsid w:val="45F766CE"/>
    <w:rsid w:val="460321C5"/>
    <w:rsid w:val="460360C5"/>
    <w:rsid w:val="460589CE"/>
    <w:rsid w:val="461EEA7E"/>
    <w:rsid w:val="4630EB7B"/>
    <w:rsid w:val="46368EF2"/>
    <w:rsid w:val="4638009E"/>
    <w:rsid w:val="463DC8C4"/>
    <w:rsid w:val="465F46D7"/>
    <w:rsid w:val="46609E8F"/>
    <w:rsid w:val="46688B9E"/>
    <w:rsid w:val="467F8693"/>
    <w:rsid w:val="46930CAF"/>
    <w:rsid w:val="46B3F651"/>
    <w:rsid w:val="46B4179D"/>
    <w:rsid w:val="46C0623D"/>
    <w:rsid w:val="46CDB94B"/>
    <w:rsid w:val="46DFF4A6"/>
    <w:rsid w:val="46E0808E"/>
    <w:rsid w:val="46E5A187"/>
    <w:rsid w:val="46EA4EDC"/>
    <w:rsid w:val="46EE448C"/>
    <w:rsid w:val="47051498"/>
    <w:rsid w:val="470C4E52"/>
    <w:rsid w:val="472F0E6A"/>
    <w:rsid w:val="473C1E56"/>
    <w:rsid w:val="473D6827"/>
    <w:rsid w:val="474A8FB8"/>
    <w:rsid w:val="474EA33C"/>
    <w:rsid w:val="475D064B"/>
    <w:rsid w:val="476564B1"/>
    <w:rsid w:val="478EF07B"/>
    <w:rsid w:val="47B1020B"/>
    <w:rsid w:val="47DC9E2B"/>
    <w:rsid w:val="47E63541"/>
    <w:rsid w:val="47ED6AF9"/>
    <w:rsid w:val="47F239B8"/>
    <w:rsid w:val="47FD8273"/>
    <w:rsid w:val="47FDB44D"/>
    <w:rsid w:val="480CCD1C"/>
    <w:rsid w:val="4812E97B"/>
    <w:rsid w:val="4838A669"/>
    <w:rsid w:val="483EEE70"/>
    <w:rsid w:val="485340B5"/>
    <w:rsid w:val="4858F9AA"/>
    <w:rsid w:val="4861D70C"/>
    <w:rsid w:val="48766177"/>
    <w:rsid w:val="487ADD65"/>
    <w:rsid w:val="487D3645"/>
    <w:rsid w:val="488CE285"/>
    <w:rsid w:val="48996B9D"/>
    <w:rsid w:val="489B874E"/>
    <w:rsid w:val="48AE12AE"/>
    <w:rsid w:val="48BA5947"/>
    <w:rsid w:val="48C7784E"/>
    <w:rsid w:val="48D01F8E"/>
    <w:rsid w:val="48EE2863"/>
    <w:rsid w:val="48F63B76"/>
    <w:rsid w:val="492DA9F6"/>
    <w:rsid w:val="4934488B"/>
    <w:rsid w:val="4934A8C1"/>
    <w:rsid w:val="494B16FB"/>
    <w:rsid w:val="49556E7B"/>
    <w:rsid w:val="497052C3"/>
    <w:rsid w:val="497BFA61"/>
    <w:rsid w:val="4986D59C"/>
    <w:rsid w:val="49B389A4"/>
    <w:rsid w:val="49B51E82"/>
    <w:rsid w:val="49D55CF8"/>
    <w:rsid w:val="49EB9B55"/>
    <w:rsid w:val="4A0AB7DD"/>
    <w:rsid w:val="4A0B1474"/>
    <w:rsid w:val="4A0EE7EB"/>
    <w:rsid w:val="4A10880D"/>
    <w:rsid w:val="4A12B1B7"/>
    <w:rsid w:val="4A15E111"/>
    <w:rsid w:val="4A29425A"/>
    <w:rsid w:val="4A439E55"/>
    <w:rsid w:val="4A5DC325"/>
    <w:rsid w:val="4A7070A5"/>
    <w:rsid w:val="4A86FE0A"/>
    <w:rsid w:val="4A8A7561"/>
    <w:rsid w:val="4A908C56"/>
    <w:rsid w:val="4A9E9A26"/>
    <w:rsid w:val="4A9F1896"/>
    <w:rsid w:val="4A9F394C"/>
    <w:rsid w:val="4AAE4914"/>
    <w:rsid w:val="4AAF138A"/>
    <w:rsid w:val="4AB0C0AA"/>
    <w:rsid w:val="4AB9358F"/>
    <w:rsid w:val="4ABC54FB"/>
    <w:rsid w:val="4AD605F5"/>
    <w:rsid w:val="4AEABA24"/>
    <w:rsid w:val="4AEF5D31"/>
    <w:rsid w:val="4B167098"/>
    <w:rsid w:val="4B1DD603"/>
    <w:rsid w:val="4B1DDDA0"/>
    <w:rsid w:val="4B397F4D"/>
    <w:rsid w:val="4B3FC363"/>
    <w:rsid w:val="4B45B350"/>
    <w:rsid w:val="4B60CE7C"/>
    <w:rsid w:val="4B9161B7"/>
    <w:rsid w:val="4B9D7419"/>
    <w:rsid w:val="4BDCC9CB"/>
    <w:rsid w:val="4BEDD4C7"/>
    <w:rsid w:val="4BF1407C"/>
    <w:rsid w:val="4BFD8DCE"/>
    <w:rsid w:val="4C06E9C9"/>
    <w:rsid w:val="4C14C505"/>
    <w:rsid w:val="4C1AF491"/>
    <w:rsid w:val="4C309A1F"/>
    <w:rsid w:val="4C3C5135"/>
    <w:rsid w:val="4C45E788"/>
    <w:rsid w:val="4C59F638"/>
    <w:rsid w:val="4C6BF8D3"/>
    <w:rsid w:val="4C6EF7C8"/>
    <w:rsid w:val="4C76FBD5"/>
    <w:rsid w:val="4C889229"/>
    <w:rsid w:val="4C8C8971"/>
    <w:rsid w:val="4CC981AE"/>
    <w:rsid w:val="4CCC4042"/>
    <w:rsid w:val="4CDDAB1C"/>
    <w:rsid w:val="4CE1C5E8"/>
    <w:rsid w:val="4CEF4CA5"/>
    <w:rsid w:val="4D0FA519"/>
    <w:rsid w:val="4D16A1F7"/>
    <w:rsid w:val="4D18C2C2"/>
    <w:rsid w:val="4D20F172"/>
    <w:rsid w:val="4D268359"/>
    <w:rsid w:val="4D30A2F5"/>
    <w:rsid w:val="4D3BF712"/>
    <w:rsid w:val="4D67D822"/>
    <w:rsid w:val="4D69A158"/>
    <w:rsid w:val="4D77EF43"/>
    <w:rsid w:val="4D81345A"/>
    <w:rsid w:val="4DA3BE49"/>
    <w:rsid w:val="4DAC4FDF"/>
    <w:rsid w:val="4DACEDBC"/>
    <w:rsid w:val="4DB35E40"/>
    <w:rsid w:val="4DB962AD"/>
    <w:rsid w:val="4DC5E3E4"/>
    <w:rsid w:val="4DCC9CDF"/>
    <w:rsid w:val="4DCDCD75"/>
    <w:rsid w:val="4DCF3194"/>
    <w:rsid w:val="4DD26E8E"/>
    <w:rsid w:val="4DE6B8EF"/>
    <w:rsid w:val="4DF35EFB"/>
    <w:rsid w:val="4E054DD6"/>
    <w:rsid w:val="4E3B2205"/>
    <w:rsid w:val="4E3E7A13"/>
    <w:rsid w:val="4E4AED8B"/>
    <w:rsid w:val="4E522FF6"/>
    <w:rsid w:val="4E5F7866"/>
    <w:rsid w:val="4E785BE4"/>
    <w:rsid w:val="4E78EC24"/>
    <w:rsid w:val="4E83AE4B"/>
    <w:rsid w:val="4E8506A5"/>
    <w:rsid w:val="4E94CD5B"/>
    <w:rsid w:val="4E99456E"/>
    <w:rsid w:val="4E9F5C1D"/>
    <w:rsid w:val="4EA43C84"/>
    <w:rsid w:val="4EABA11A"/>
    <w:rsid w:val="4EAC5288"/>
    <w:rsid w:val="4EC3780A"/>
    <w:rsid w:val="4EDA57B2"/>
    <w:rsid w:val="4EE27B63"/>
    <w:rsid w:val="4EEDD04A"/>
    <w:rsid w:val="4EF9ACB7"/>
    <w:rsid w:val="4F0684CB"/>
    <w:rsid w:val="4F200B23"/>
    <w:rsid w:val="4F216B0F"/>
    <w:rsid w:val="4F2468E1"/>
    <w:rsid w:val="4F2D7079"/>
    <w:rsid w:val="4F3EBD5E"/>
    <w:rsid w:val="4F3F19A9"/>
    <w:rsid w:val="4F4E7382"/>
    <w:rsid w:val="4F54B313"/>
    <w:rsid w:val="4F63E8E8"/>
    <w:rsid w:val="4F66FF68"/>
    <w:rsid w:val="4F6F4C7D"/>
    <w:rsid w:val="4F7DD453"/>
    <w:rsid w:val="4F7FB54C"/>
    <w:rsid w:val="4F802E15"/>
    <w:rsid w:val="4F8730E7"/>
    <w:rsid w:val="4F9812D9"/>
    <w:rsid w:val="4FA8C719"/>
    <w:rsid w:val="4FC6A996"/>
    <w:rsid w:val="4FC7DE44"/>
    <w:rsid w:val="4FC95707"/>
    <w:rsid w:val="4FD5A774"/>
    <w:rsid w:val="4FD89F0F"/>
    <w:rsid w:val="4FDFE028"/>
    <w:rsid w:val="4FFBAF09"/>
    <w:rsid w:val="5004D248"/>
    <w:rsid w:val="500D8918"/>
    <w:rsid w:val="500F650D"/>
    <w:rsid w:val="502CF673"/>
    <w:rsid w:val="50413FAB"/>
    <w:rsid w:val="5046CB7B"/>
    <w:rsid w:val="504C4771"/>
    <w:rsid w:val="505E4EED"/>
    <w:rsid w:val="506E8D58"/>
    <w:rsid w:val="509ED635"/>
    <w:rsid w:val="50A0F6AC"/>
    <w:rsid w:val="50B1B4DC"/>
    <w:rsid w:val="50C98161"/>
    <w:rsid w:val="50DFDA34"/>
    <w:rsid w:val="50E5F9EF"/>
    <w:rsid w:val="50E9B703"/>
    <w:rsid w:val="50FD3598"/>
    <w:rsid w:val="51056410"/>
    <w:rsid w:val="511E59B1"/>
    <w:rsid w:val="512200BB"/>
    <w:rsid w:val="5136A63D"/>
    <w:rsid w:val="513E9DD2"/>
    <w:rsid w:val="51401D6B"/>
    <w:rsid w:val="5147F29C"/>
    <w:rsid w:val="51480A9F"/>
    <w:rsid w:val="51595DA3"/>
    <w:rsid w:val="51732F7E"/>
    <w:rsid w:val="518A22CE"/>
    <w:rsid w:val="518EA585"/>
    <w:rsid w:val="51AB4F30"/>
    <w:rsid w:val="51B8BDE5"/>
    <w:rsid w:val="51B976BE"/>
    <w:rsid w:val="51BA6CA6"/>
    <w:rsid w:val="51CD95A6"/>
    <w:rsid w:val="51D54941"/>
    <w:rsid w:val="51DD52E5"/>
    <w:rsid w:val="51FF0993"/>
    <w:rsid w:val="5204F79B"/>
    <w:rsid w:val="522682DC"/>
    <w:rsid w:val="523E2A77"/>
    <w:rsid w:val="523E38ED"/>
    <w:rsid w:val="52467533"/>
    <w:rsid w:val="525C5A63"/>
    <w:rsid w:val="5271190B"/>
    <w:rsid w:val="527BAA95"/>
    <w:rsid w:val="527BE24C"/>
    <w:rsid w:val="52858DFB"/>
    <w:rsid w:val="52A101B5"/>
    <w:rsid w:val="52B5C83E"/>
    <w:rsid w:val="52BBC0E1"/>
    <w:rsid w:val="52C5C4B6"/>
    <w:rsid w:val="52D43BB4"/>
    <w:rsid w:val="52E97BB9"/>
    <w:rsid w:val="52F6F203"/>
    <w:rsid w:val="530A9E7D"/>
    <w:rsid w:val="530E7AA2"/>
    <w:rsid w:val="5319791E"/>
    <w:rsid w:val="531A7412"/>
    <w:rsid w:val="531B228E"/>
    <w:rsid w:val="531F8344"/>
    <w:rsid w:val="531FA046"/>
    <w:rsid w:val="53378236"/>
    <w:rsid w:val="53430B9B"/>
    <w:rsid w:val="534C352E"/>
    <w:rsid w:val="5354A081"/>
    <w:rsid w:val="53602FD5"/>
    <w:rsid w:val="536318D1"/>
    <w:rsid w:val="536A3C0E"/>
    <w:rsid w:val="5376B009"/>
    <w:rsid w:val="5381C931"/>
    <w:rsid w:val="5395270A"/>
    <w:rsid w:val="539B47F2"/>
    <w:rsid w:val="53ADED05"/>
    <w:rsid w:val="53BA6A30"/>
    <w:rsid w:val="53FD8E3D"/>
    <w:rsid w:val="5403E1DC"/>
    <w:rsid w:val="541FA4D6"/>
    <w:rsid w:val="5425A3FE"/>
    <w:rsid w:val="5428C77C"/>
    <w:rsid w:val="543B55DA"/>
    <w:rsid w:val="543E9660"/>
    <w:rsid w:val="5444AF66"/>
    <w:rsid w:val="544BEB78"/>
    <w:rsid w:val="5461F1AE"/>
    <w:rsid w:val="5464BCAF"/>
    <w:rsid w:val="5464E356"/>
    <w:rsid w:val="547B2ECE"/>
    <w:rsid w:val="547D6A24"/>
    <w:rsid w:val="548BC5A4"/>
    <w:rsid w:val="54916F22"/>
    <w:rsid w:val="54958841"/>
    <w:rsid w:val="54C98450"/>
    <w:rsid w:val="54CB8AA9"/>
    <w:rsid w:val="54D6EDC3"/>
    <w:rsid w:val="54EDC70B"/>
    <w:rsid w:val="54FE21B9"/>
    <w:rsid w:val="550CAC14"/>
    <w:rsid w:val="5512325C"/>
    <w:rsid w:val="551590F4"/>
    <w:rsid w:val="5533B174"/>
    <w:rsid w:val="55362291"/>
    <w:rsid w:val="555167E5"/>
    <w:rsid w:val="55523D30"/>
    <w:rsid w:val="5573C0D1"/>
    <w:rsid w:val="5573C0ED"/>
    <w:rsid w:val="5574D45B"/>
    <w:rsid w:val="557B5ADF"/>
    <w:rsid w:val="558F22C8"/>
    <w:rsid w:val="55A50FBC"/>
    <w:rsid w:val="55CCAFCB"/>
    <w:rsid w:val="561B0940"/>
    <w:rsid w:val="561BA6DD"/>
    <w:rsid w:val="564B69A4"/>
    <w:rsid w:val="5662C3CC"/>
    <w:rsid w:val="56796A80"/>
    <w:rsid w:val="568C254E"/>
    <w:rsid w:val="568D53F7"/>
    <w:rsid w:val="56998226"/>
    <w:rsid w:val="56BEA6B2"/>
    <w:rsid w:val="56D138D4"/>
    <w:rsid w:val="56D5B466"/>
    <w:rsid w:val="56E5A4CF"/>
    <w:rsid w:val="56F1D1D7"/>
    <w:rsid w:val="57014D8B"/>
    <w:rsid w:val="57075569"/>
    <w:rsid w:val="57135497"/>
    <w:rsid w:val="571800B2"/>
    <w:rsid w:val="571FC770"/>
    <w:rsid w:val="572AC2D1"/>
    <w:rsid w:val="572EACD0"/>
    <w:rsid w:val="5766E76C"/>
    <w:rsid w:val="576E63D5"/>
    <w:rsid w:val="576F37A8"/>
    <w:rsid w:val="577472D8"/>
    <w:rsid w:val="5784112B"/>
    <w:rsid w:val="578967B2"/>
    <w:rsid w:val="578F01C3"/>
    <w:rsid w:val="579357E1"/>
    <w:rsid w:val="579F1D5B"/>
    <w:rsid w:val="57A72D0A"/>
    <w:rsid w:val="57CA12EE"/>
    <w:rsid w:val="57F1484A"/>
    <w:rsid w:val="57FE77E0"/>
    <w:rsid w:val="5811FF35"/>
    <w:rsid w:val="581A2E59"/>
    <w:rsid w:val="583E0B30"/>
    <w:rsid w:val="5840ADBD"/>
    <w:rsid w:val="585067AE"/>
    <w:rsid w:val="5853744D"/>
    <w:rsid w:val="58619ACB"/>
    <w:rsid w:val="58633497"/>
    <w:rsid w:val="58649C59"/>
    <w:rsid w:val="5866ED60"/>
    <w:rsid w:val="586ECE00"/>
    <w:rsid w:val="58926803"/>
    <w:rsid w:val="58929662"/>
    <w:rsid w:val="58A29300"/>
    <w:rsid w:val="58AAF713"/>
    <w:rsid w:val="58BF3058"/>
    <w:rsid w:val="58C44328"/>
    <w:rsid w:val="58EE22F7"/>
    <w:rsid w:val="58F68241"/>
    <w:rsid w:val="5907BD18"/>
    <w:rsid w:val="591160FD"/>
    <w:rsid w:val="591B6CB5"/>
    <w:rsid w:val="593FE659"/>
    <w:rsid w:val="5943AB62"/>
    <w:rsid w:val="594AB0EE"/>
    <w:rsid w:val="594C3B53"/>
    <w:rsid w:val="59683713"/>
    <w:rsid w:val="597F147C"/>
    <w:rsid w:val="59A4BACB"/>
    <w:rsid w:val="59A9964B"/>
    <w:rsid w:val="59AE1924"/>
    <w:rsid w:val="59B441C6"/>
    <w:rsid w:val="59B540C3"/>
    <w:rsid w:val="59BCBA80"/>
    <w:rsid w:val="59CB9C5B"/>
    <w:rsid w:val="59CFDCAA"/>
    <w:rsid w:val="59D4E393"/>
    <w:rsid w:val="59DC5F1A"/>
    <w:rsid w:val="59E115F8"/>
    <w:rsid w:val="5A09F414"/>
    <w:rsid w:val="5A0F9662"/>
    <w:rsid w:val="5A1612D8"/>
    <w:rsid w:val="5A1D4BE8"/>
    <w:rsid w:val="5A2517A7"/>
    <w:rsid w:val="5A2FE55B"/>
    <w:rsid w:val="5A52D924"/>
    <w:rsid w:val="5A7088C2"/>
    <w:rsid w:val="5A80946B"/>
    <w:rsid w:val="5A821BD0"/>
    <w:rsid w:val="5A8D3966"/>
    <w:rsid w:val="5A915E69"/>
    <w:rsid w:val="5A999014"/>
    <w:rsid w:val="5AB265A8"/>
    <w:rsid w:val="5ABA01DD"/>
    <w:rsid w:val="5ABECD5B"/>
    <w:rsid w:val="5AC4E443"/>
    <w:rsid w:val="5AE0A66B"/>
    <w:rsid w:val="5AF2AE80"/>
    <w:rsid w:val="5AF69A67"/>
    <w:rsid w:val="5B05418C"/>
    <w:rsid w:val="5B10ECF5"/>
    <w:rsid w:val="5B199D57"/>
    <w:rsid w:val="5B24BF36"/>
    <w:rsid w:val="5B2827FE"/>
    <w:rsid w:val="5B2AF9CB"/>
    <w:rsid w:val="5B3AC232"/>
    <w:rsid w:val="5B3E6AAD"/>
    <w:rsid w:val="5B40690C"/>
    <w:rsid w:val="5B820A78"/>
    <w:rsid w:val="5B940137"/>
    <w:rsid w:val="5B958004"/>
    <w:rsid w:val="5B9658E2"/>
    <w:rsid w:val="5BA2C07E"/>
    <w:rsid w:val="5BAB9D7C"/>
    <w:rsid w:val="5BAF8F4B"/>
    <w:rsid w:val="5BB1A439"/>
    <w:rsid w:val="5BBBE686"/>
    <w:rsid w:val="5BBF3278"/>
    <w:rsid w:val="5BCFDCAB"/>
    <w:rsid w:val="5BDA6729"/>
    <w:rsid w:val="5BDBD49C"/>
    <w:rsid w:val="5BE297D5"/>
    <w:rsid w:val="5BED5070"/>
    <w:rsid w:val="5BFBEB74"/>
    <w:rsid w:val="5BFF5AB9"/>
    <w:rsid w:val="5C0195E9"/>
    <w:rsid w:val="5C0BDA08"/>
    <w:rsid w:val="5C10FF3F"/>
    <w:rsid w:val="5C230328"/>
    <w:rsid w:val="5C2939FF"/>
    <w:rsid w:val="5C35534F"/>
    <w:rsid w:val="5C39DDBD"/>
    <w:rsid w:val="5C3BB85F"/>
    <w:rsid w:val="5C41B41D"/>
    <w:rsid w:val="5C45450A"/>
    <w:rsid w:val="5C4BBA7A"/>
    <w:rsid w:val="5C4C1F4B"/>
    <w:rsid w:val="5C54D529"/>
    <w:rsid w:val="5C9B813B"/>
    <w:rsid w:val="5CA0378F"/>
    <w:rsid w:val="5CAD89A5"/>
    <w:rsid w:val="5CB471E0"/>
    <w:rsid w:val="5CFA6A02"/>
    <w:rsid w:val="5D01635E"/>
    <w:rsid w:val="5D1ED99A"/>
    <w:rsid w:val="5D21749C"/>
    <w:rsid w:val="5D3C39C3"/>
    <w:rsid w:val="5D3D4618"/>
    <w:rsid w:val="5D5101F9"/>
    <w:rsid w:val="5D57A98C"/>
    <w:rsid w:val="5D5892BE"/>
    <w:rsid w:val="5D60FA8B"/>
    <w:rsid w:val="5D64633D"/>
    <w:rsid w:val="5D8106B7"/>
    <w:rsid w:val="5D97D274"/>
    <w:rsid w:val="5DBB7A02"/>
    <w:rsid w:val="5DC1450B"/>
    <w:rsid w:val="5DC9AFEE"/>
    <w:rsid w:val="5DDC5C26"/>
    <w:rsid w:val="5DF709B5"/>
    <w:rsid w:val="5DFA3445"/>
    <w:rsid w:val="5E0CFF24"/>
    <w:rsid w:val="5E103439"/>
    <w:rsid w:val="5E29D5D6"/>
    <w:rsid w:val="5E2B8FBA"/>
    <w:rsid w:val="5E343347"/>
    <w:rsid w:val="5E496A2D"/>
    <w:rsid w:val="5E49C208"/>
    <w:rsid w:val="5E525705"/>
    <w:rsid w:val="5E5821C0"/>
    <w:rsid w:val="5E58CAE9"/>
    <w:rsid w:val="5E645202"/>
    <w:rsid w:val="5E7C6FF6"/>
    <w:rsid w:val="5E7FF520"/>
    <w:rsid w:val="5EAA3557"/>
    <w:rsid w:val="5ECCB4F6"/>
    <w:rsid w:val="5EDCE18F"/>
    <w:rsid w:val="5EDFEA26"/>
    <w:rsid w:val="5EE29F4B"/>
    <w:rsid w:val="5EE5AD93"/>
    <w:rsid w:val="5EED4E84"/>
    <w:rsid w:val="5EF0BAA4"/>
    <w:rsid w:val="5EF86A5B"/>
    <w:rsid w:val="5F04090F"/>
    <w:rsid w:val="5F0A5808"/>
    <w:rsid w:val="5F2B8727"/>
    <w:rsid w:val="5F4A43AF"/>
    <w:rsid w:val="5F4F9F4E"/>
    <w:rsid w:val="5F67FCD0"/>
    <w:rsid w:val="5F71A1C7"/>
    <w:rsid w:val="5F7A87EC"/>
    <w:rsid w:val="5F85701D"/>
    <w:rsid w:val="5F864FF0"/>
    <w:rsid w:val="5F951BA7"/>
    <w:rsid w:val="5F974E1D"/>
    <w:rsid w:val="5F97FFFA"/>
    <w:rsid w:val="5F98D966"/>
    <w:rsid w:val="5FA479F0"/>
    <w:rsid w:val="5FB587D7"/>
    <w:rsid w:val="5FB5BCAA"/>
    <w:rsid w:val="5FC912F0"/>
    <w:rsid w:val="5FCF6E0A"/>
    <w:rsid w:val="5FDA5296"/>
    <w:rsid w:val="5FDC0B12"/>
    <w:rsid w:val="5FE14609"/>
    <w:rsid w:val="5FECF30F"/>
    <w:rsid w:val="60002263"/>
    <w:rsid w:val="6013EC27"/>
    <w:rsid w:val="6038097C"/>
    <w:rsid w:val="60385D04"/>
    <w:rsid w:val="60445E60"/>
    <w:rsid w:val="6087CE00"/>
    <w:rsid w:val="6089DFB5"/>
    <w:rsid w:val="60986748"/>
    <w:rsid w:val="6099DC08"/>
    <w:rsid w:val="60A01829"/>
    <w:rsid w:val="60BDA8DF"/>
    <w:rsid w:val="60DE1D05"/>
    <w:rsid w:val="60F6FF35"/>
    <w:rsid w:val="6106D2D9"/>
    <w:rsid w:val="611C81F0"/>
    <w:rsid w:val="611DAD99"/>
    <w:rsid w:val="6121616B"/>
    <w:rsid w:val="612B1328"/>
    <w:rsid w:val="615FD895"/>
    <w:rsid w:val="616A3D75"/>
    <w:rsid w:val="6170CF7E"/>
    <w:rsid w:val="617900F2"/>
    <w:rsid w:val="61845178"/>
    <w:rsid w:val="6189D319"/>
    <w:rsid w:val="618F3D2A"/>
    <w:rsid w:val="619005DB"/>
    <w:rsid w:val="61964027"/>
    <w:rsid w:val="619EFA68"/>
    <w:rsid w:val="619F6C2E"/>
    <w:rsid w:val="61A17B6B"/>
    <w:rsid w:val="61A307A3"/>
    <w:rsid w:val="61BB66C6"/>
    <w:rsid w:val="61D55504"/>
    <w:rsid w:val="61DEE490"/>
    <w:rsid w:val="6208258A"/>
    <w:rsid w:val="62101430"/>
    <w:rsid w:val="62207310"/>
    <w:rsid w:val="622E952C"/>
    <w:rsid w:val="623A25E1"/>
    <w:rsid w:val="623C1470"/>
    <w:rsid w:val="625AA78C"/>
    <w:rsid w:val="626B06B0"/>
    <w:rsid w:val="6280731E"/>
    <w:rsid w:val="6291E487"/>
    <w:rsid w:val="62CBBE3F"/>
    <w:rsid w:val="62D535D4"/>
    <w:rsid w:val="62FE3842"/>
    <w:rsid w:val="62FFCA87"/>
    <w:rsid w:val="63064847"/>
    <w:rsid w:val="63068A3D"/>
    <w:rsid w:val="6306CDF3"/>
    <w:rsid w:val="632439C5"/>
    <w:rsid w:val="634CE96A"/>
    <w:rsid w:val="634D1E92"/>
    <w:rsid w:val="637A6C27"/>
    <w:rsid w:val="637AC1A4"/>
    <w:rsid w:val="637C1069"/>
    <w:rsid w:val="637D2E12"/>
    <w:rsid w:val="6386270B"/>
    <w:rsid w:val="6388F801"/>
    <w:rsid w:val="6392E541"/>
    <w:rsid w:val="639C0310"/>
    <w:rsid w:val="63B2F6A2"/>
    <w:rsid w:val="63BBC100"/>
    <w:rsid w:val="63BD4D96"/>
    <w:rsid w:val="63C652E6"/>
    <w:rsid w:val="63C818EF"/>
    <w:rsid w:val="63D94C82"/>
    <w:rsid w:val="63E8ACE9"/>
    <w:rsid w:val="63EB4737"/>
    <w:rsid w:val="640FC1EC"/>
    <w:rsid w:val="641F293B"/>
    <w:rsid w:val="643380CB"/>
    <w:rsid w:val="643E6E75"/>
    <w:rsid w:val="64437045"/>
    <w:rsid w:val="644C860E"/>
    <w:rsid w:val="644DBF09"/>
    <w:rsid w:val="645561B4"/>
    <w:rsid w:val="645C1FFC"/>
    <w:rsid w:val="6465DCED"/>
    <w:rsid w:val="646E42CE"/>
    <w:rsid w:val="647DC598"/>
    <w:rsid w:val="648F7C3F"/>
    <w:rsid w:val="64941D4A"/>
    <w:rsid w:val="64A3D0FE"/>
    <w:rsid w:val="64A4E484"/>
    <w:rsid w:val="64BCC3F6"/>
    <w:rsid w:val="64CE8814"/>
    <w:rsid w:val="64D437A5"/>
    <w:rsid w:val="64E0089C"/>
    <w:rsid w:val="64E41E16"/>
    <w:rsid w:val="64EEF158"/>
    <w:rsid w:val="64FC99CB"/>
    <w:rsid w:val="6504C014"/>
    <w:rsid w:val="65163A6D"/>
    <w:rsid w:val="6519E884"/>
    <w:rsid w:val="651ED61A"/>
    <w:rsid w:val="6522451C"/>
    <w:rsid w:val="652C6456"/>
    <w:rsid w:val="6541AF3A"/>
    <w:rsid w:val="654EA220"/>
    <w:rsid w:val="655367A7"/>
    <w:rsid w:val="6568A3C1"/>
    <w:rsid w:val="6568E58A"/>
    <w:rsid w:val="6569FA9F"/>
    <w:rsid w:val="65794EA7"/>
    <w:rsid w:val="657E3AA6"/>
    <w:rsid w:val="6585EF2B"/>
    <w:rsid w:val="6595E8A5"/>
    <w:rsid w:val="6598F4D4"/>
    <w:rsid w:val="65992BF3"/>
    <w:rsid w:val="65AC7063"/>
    <w:rsid w:val="65C3F47D"/>
    <w:rsid w:val="65C445C2"/>
    <w:rsid w:val="65C9342D"/>
    <w:rsid w:val="65D1B8DF"/>
    <w:rsid w:val="65D26DDA"/>
    <w:rsid w:val="65EA4BF8"/>
    <w:rsid w:val="65EE7105"/>
    <w:rsid w:val="66098007"/>
    <w:rsid w:val="660BA0FE"/>
    <w:rsid w:val="6626098B"/>
    <w:rsid w:val="66346349"/>
    <w:rsid w:val="66379CB1"/>
    <w:rsid w:val="664F7976"/>
    <w:rsid w:val="6655ADDD"/>
    <w:rsid w:val="665C7B7D"/>
    <w:rsid w:val="666F4BFB"/>
    <w:rsid w:val="6675451A"/>
    <w:rsid w:val="66831CE3"/>
    <w:rsid w:val="6697D62A"/>
    <w:rsid w:val="66C8AACD"/>
    <w:rsid w:val="66D6F548"/>
    <w:rsid w:val="66F0CB0B"/>
    <w:rsid w:val="6705C488"/>
    <w:rsid w:val="6726F24F"/>
    <w:rsid w:val="67303CBF"/>
    <w:rsid w:val="673673E4"/>
    <w:rsid w:val="674F97F1"/>
    <w:rsid w:val="67511997"/>
    <w:rsid w:val="67524DF8"/>
    <w:rsid w:val="677CF267"/>
    <w:rsid w:val="678B521A"/>
    <w:rsid w:val="678BFE2B"/>
    <w:rsid w:val="678D9F65"/>
    <w:rsid w:val="679953E2"/>
    <w:rsid w:val="67AA8A88"/>
    <w:rsid w:val="67AD9E45"/>
    <w:rsid w:val="67AE685F"/>
    <w:rsid w:val="67D5F3F0"/>
    <w:rsid w:val="67D782E0"/>
    <w:rsid w:val="67D85306"/>
    <w:rsid w:val="680A7B71"/>
    <w:rsid w:val="680B8C69"/>
    <w:rsid w:val="680E5094"/>
    <w:rsid w:val="683465D5"/>
    <w:rsid w:val="6839DECC"/>
    <w:rsid w:val="6845C84B"/>
    <w:rsid w:val="684B6D8E"/>
    <w:rsid w:val="685513E4"/>
    <w:rsid w:val="6863BC7E"/>
    <w:rsid w:val="6883568E"/>
    <w:rsid w:val="688CFF78"/>
    <w:rsid w:val="6891E4F3"/>
    <w:rsid w:val="6898D9C9"/>
    <w:rsid w:val="68A0864C"/>
    <w:rsid w:val="68A25A34"/>
    <w:rsid w:val="68C0FDB2"/>
    <w:rsid w:val="68C31B6E"/>
    <w:rsid w:val="68CF2DB6"/>
    <w:rsid w:val="68D0A74F"/>
    <w:rsid w:val="68DDAB09"/>
    <w:rsid w:val="68EC4D04"/>
    <w:rsid w:val="6903F951"/>
    <w:rsid w:val="6910896A"/>
    <w:rsid w:val="69174235"/>
    <w:rsid w:val="691B011D"/>
    <w:rsid w:val="6923BC7C"/>
    <w:rsid w:val="692CB028"/>
    <w:rsid w:val="69381811"/>
    <w:rsid w:val="693875CD"/>
    <w:rsid w:val="694341C0"/>
    <w:rsid w:val="69579DFD"/>
    <w:rsid w:val="6959336C"/>
    <w:rsid w:val="695D58EA"/>
    <w:rsid w:val="69688AC3"/>
    <w:rsid w:val="6978009F"/>
    <w:rsid w:val="697F5CFB"/>
    <w:rsid w:val="69895EB7"/>
    <w:rsid w:val="69A387CC"/>
    <w:rsid w:val="69A4A334"/>
    <w:rsid w:val="69A8097A"/>
    <w:rsid w:val="69AABAF2"/>
    <w:rsid w:val="69CC4CCE"/>
    <w:rsid w:val="69EA27E1"/>
    <w:rsid w:val="69F4F532"/>
    <w:rsid w:val="6A059050"/>
    <w:rsid w:val="6A1C364F"/>
    <w:rsid w:val="6A28C449"/>
    <w:rsid w:val="6A427898"/>
    <w:rsid w:val="6A48CF9E"/>
    <w:rsid w:val="6A4D1DB7"/>
    <w:rsid w:val="6A50CB30"/>
    <w:rsid w:val="6A66A993"/>
    <w:rsid w:val="6A70EA74"/>
    <w:rsid w:val="6A9B9E8C"/>
    <w:rsid w:val="6A9EBCD4"/>
    <w:rsid w:val="6AA20CBF"/>
    <w:rsid w:val="6AAF38F5"/>
    <w:rsid w:val="6AB8CDFB"/>
    <w:rsid w:val="6ABC0015"/>
    <w:rsid w:val="6ABCD5EC"/>
    <w:rsid w:val="6AD6BBE7"/>
    <w:rsid w:val="6AD8625A"/>
    <w:rsid w:val="6AF6E060"/>
    <w:rsid w:val="6AF93BF3"/>
    <w:rsid w:val="6AFDA730"/>
    <w:rsid w:val="6B005F8C"/>
    <w:rsid w:val="6B0F32E1"/>
    <w:rsid w:val="6B49DAF5"/>
    <w:rsid w:val="6B4B8CA7"/>
    <w:rsid w:val="6B542383"/>
    <w:rsid w:val="6B55E623"/>
    <w:rsid w:val="6B61C2A4"/>
    <w:rsid w:val="6B69FDF6"/>
    <w:rsid w:val="6B71BC85"/>
    <w:rsid w:val="6B777C0E"/>
    <w:rsid w:val="6B8F44E4"/>
    <w:rsid w:val="6B95D31C"/>
    <w:rsid w:val="6BA3E0C5"/>
    <w:rsid w:val="6BA6EA1C"/>
    <w:rsid w:val="6BADE3FD"/>
    <w:rsid w:val="6BC7BD0C"/>
    <w:rsid w:val="6BD9780C"/>
    <w:rsid w:val="6BDA1F22"/>
    <w:rsid w:val="6BDFB05D"/>
    <w:rsid w:val="6BE48A4D"/>
    <w:rsid w:val="6BFBEF3A"/>
    <w:rsid w:val="6C05BC25"/>
    <w:rsid w:val="6C0A2FA6"/>
    <w:rsid w:val="6C30BCB7"/>
    <w:rsid w:val="6C39B1DC"/>
    <w:rsid w:val="6C50A338"/>
    <w:rsid w:val="6C566513"/>
    <w:rsid w:val="6C5AD225"/>
    <w:rsid w:val="6C5B0A00"/>
    <w:rsid w:val="6C80C8E3"/>
    <w:rsid w:val="6C8A6859"/>
    <w:rsid w:val="6CAB78A5"/>
    <w:rsid w:val="6CB6AD96"/>
    <w:rsid w:val="6CB7FBDE"/>
    <w:rsid w:val="6CC05929"/>
    <w:rsid w:val="6CC60D8E"/>
    <w:rsid w:val="6CC7ACD6"/>
    <w:rsid w:val="6CD2BA1A"/>
    <w:rsid w:val="6CDC60E8"/>
    <w:rsid w:val="6D073489"/>
    <w:rsid w:val="6D24E26E"/>
    <w:rsid w:val="6D263C9D"/>
    <w:rsid w:val="6D329B95"/>
    <w:rsid w:val="6D7046F4"/>
    <w:rsid w:val="6D97745A"/>
    <w:rsid w:val="6DA0A76B"/>
    <w:rsid w:val="6DAC90B5"/>
    <w:rsid w:val="6DBC7586"/>
    <w:rsid w:val="6DD3EF6F"/>
    <w:rsid w:val="6DD66C21"/>
    <w:rsid w:val="6DE084EF"/>
    <w:rsid w:val="6DF6835F"/>
    <w:rsid w:val="6E006CA1"/>
    <w:rsid w:val="6E05C390"/>
    <w:rsid w:val="6E0AD6AA"/>
    <w:rsid w:val="6E1232FC"/>
    <w:rsid w:val="6E23736C"/>
    <w:rsid w:val="6E2B2A1D"/>
    <w:rsid w:val="6E37A735"/>
    <w:rsid w:val="6E380A12"/>
    <w:rsid w:val="6E3D6116"/>
    <w:rsid w:val="6E47C75B"/>
    <w:rsid w:val="6E4D87A1"/>
    <w:rsid w:val="6E6F795E"/>
    <w:rsid w:val="6E78515E"/>
    <w:rsid w:val="6E7BA917"/>
    <w:rsid w:val="6E93116F"/>
    <w:rsid w:val="6E9A25E0"/>
    <w:rsid w:val="6E9CDEB1"/>
    <w:rsid w:val="6EA10D0B"/>
    <w:rsid w:val="6EA1FDAA"/>
    <w:rsid w:val="6EAF5353"/>
    <w:rsid w:val="6EB2A9E5"/>
    <w:rsid w:val="6EB60A06"/>
    <w:rsid w:val="6EBC8CCF"/>
    <w:rsid w:val="6EC8A0A6"/>
    <w:rsid w:val="6EE903B8"/>
    <w:rsid w:val="6EF0F6B2"/>
    <w:rsid w:val="6EF4FCAC"/>
    <w:rsid w:val="6F01C4CA"/>
    <w:rsid w:val="6F030A03"/>
    <w:rsid w:val="6F14711A"/>
    <w:rsid w:val="6F19F12A"/>
    <w:rsid w:val="6F30ADFA"/>
    <w:rsid w:val="6F35C454"/>
    <w:rsid w:val="6F42A8E0"/>
    <w:rsid w:val="6F6CA0AF"/>
    <w:rsid w:val="6F7145D2"/>
    <w:rsid w:val="6F72C7C8"/>
    <w:rsid w:val="6F77EDD4"/>
    <w:rsid w:val="6F7A9557"/>
    <w:rsid w:val="6F7FCC53"/>
    <w:rsid w:val="6F8876CB"/>
    <w:rsid w:val="6FA5F52D"/>
    <w:rsid w:val="6FA7693A"/>
    <w:rsid w:val="6FBD5008"/>
    <w:rsid w:val="6FCA5103"/>
    <w:rsid w:val="6FD6DA6B"/>
    <w:rsid w:val="6FDF30DF"/>
    <w:rsid w:val="6FE200C9"/>
    <w:rsid w:val="6FED91AD"/>
    <w:rsid w:val="6FF0092D"/>
    <w:rsid w:val="6FF53B97"/>
    <w:rsid w:val="7004A465"/>
    <w:rsid w:val="701ED10C"/>
    <w:rsid w:val="7021D977"/>
    <w:rsid w:val="703F4D16"/>
    <w:rsid w:val="70421588"/>
    <w:rsid w:val="704759AD"/>
    <w:rsid w:val="704E2953"/>
    <w:rsid w:val="70554C90"/>
    <w:rsid w:val="70747817"/>
    <w:rsid w:val="707E22D2"/>
    <w:rsid w:val="709C4C08"/>
    <w:rsid w:val="70A883EE"/>
    <w:rsid w:val="70A9FE5B"/>
    <w:rsid w:val="70D9117B"/>
    <w:rsid w:val="70E42091"/>
    <w:rsid w:val="70F0E0C3"/>
    <w:rsid w:val="70F6DFF3"/>
    <w:rsid w:val="70FA4CEE"/>
    <w:rsid w:val="71248495"/>
    <w:rsid w:val="712B25BC"/>
    <w:rsid w:val="712C2AB4"/>
    <w:rsid w:val="715BBC16"/>
    <w:rsid w:val="7165934D"/>
    <w:rsid w:val="71758987"/>
    <w:rsid w:val="717D2E6D"/>
    <w:rsid w:val="7183873A"/>
    <w:rsid w:val="71881D72"/>
    <w:rsid w:val="718D5BF9"/>
    <w:rsid w:val="718D9BBD"/>
    <w:rsid w:val="719E1259"/>
    <w:rsid w:val="71A560FF"/>
    <w:rsid w:val="71B51C5D"/>
    <w:rsid w:val="71BE12B2"/>
    <w:rsid w:val="71C2C310"/>
    <w:rsid w:val="71C47DF4"/>
    <w:rsid w:val="71E2C07C"/>
    <w:rsid w:val="71EEB620"/>
    <w:rsid w:val="7205E3A0"/>
    <w:rsid w:val="721F9167"/>
    <w:rsid w:val="722C7633"/>
    <w:rsid w:val="7250E6A5"/>
    <w:rsid w:val="72585055"/>
    <w:rsid w:val="72683DFD"/>
    <w:rsid w:val="726FFB9F"/>
    <w:rsid w:val="7270C093"/>
    <w:rsid w:val="72869E68"/>
    <w:rsid w:val="7292F02F"/>
    <w:rsid w:val="729696E8"/>
    <w:rsid w:val="729AB343"/>
    <w:rsid w:val="72BD0775"/>
    <w:rsid w:val="72C94897"/>
    <w:rsid w:val="72DB66E0"/>
    <w:rsid w:val="73190BC1"/>
    <w:rsid w:val="731BCA3B"/>
    <w:rsid w:val="732DACDD"/>
    <w:rsid w:val="734BB093"/>
    <w:rsid w:val="73550BA5"/>
    <w:rsid w:val="735D59A2"/>
    <w:rsid w:val="736AFD48"/>
    <w:rsid w:val="7388BD5A"/>
    <w:rsid w:val="738DF504"/>
    <w:rsid w:val="73901874"/>
    <w:rsid w:val="73D3BE04"/>
    <w:rsid w:val="73D8583C"/>
    <w:rsid w:val="73E62AA1"/>
    <w:rsid w:val="73EB3AC9"/>
    <w:rsid w:val="73EF490E"/>
    <w:rsid w:val="74047ABF"/>
    <w:rsid w:val="7408E2DB"/>
    <w:rsid w:val="740EBAAF"/>
    <w:rsid w:val="740EF5A6"/>
    <w:rsid w:val="74115856"/>
    <w:rsid w:val="744050F8"/>
    <w:rsid w:val="74453680"/>
    <w:rsid w:val="744BE26C"/>
    <w:rsid w:val="745C524C"/>
    <w:rsid w:val="746CC3A3"/>
    <w:rsid w:val="74834744"/>
    <w:rsid w:val="74992893"/>
    <w:rsid w:val="74A3C9AD"/>
    <w:rsid w:val="74BC54F5"/>
    <w:rsid w:val="74C82C26"/>
    <w:rsid w:val="74CB687D"/>
    <w:rsid w:val="74E34A1F"/>
    <w:rsid w:val="74E809BA"/>
    <w:rsid w:val="74F6399F"/>
    <w:rsid w:val="74F8BFFE"/>
    <w:rsid w:val="7518F87F"/>
    <w:rsid w:val="75260CA2"/>
    <w:rsid w:val="752A1F74"/>
    <w:rsid w:val="7540D694"/>
    <w:rsid w:val="75564C35"/>
    <w:rsid w:val="7556ACBF"/>
    <w:rsid w:val="7565C6D0"/>
    <w:rsid w:val="7591C46B"/>
    <w:rsid w:val="75A345F0"/>
    <w:rsid w:val="75BA2688"/>
    <w:rsid w:val="75C6AF11"/>
    <w:rsid w:val="75C93E2D"/>
    <w:rsid w:val="75CF567A"/>
    <w:rsid w:val="75D23BCC"/>
    <w:rsid w:val="75D7723A"/>
    <w:rsid w:val="75D9011B"/>
    <w:rsid w:val="75DA2639"/>
    <w:rsid w:val="75E1DE2E"/>
    <w:rsid w:val="75FF1394"/>
    <w:rsid w:val="760FBA0F"/>
    <w:rsid w:val="76122013"/>
    <w:rsid w:val="762CDA63"/>
    <w:rsid w:val="76458639"/>
    <w:rsid w:val="764659F4"/>
    <w:rsid w:val="76493F2B"/>
    <w:rsid w:val="7650C0E7"/>
    <w:rsid w:val="766DB2B4"/>
    <w:rsid w:val="76743D9A"/>
    <w:rsid w:val="7686C599"/>
    <w:rsid w:val="7686C72E"/>
    <w:rsid w:val="769099AE"/>
    <w:rsid w:val="76BEFAF0"/>
    <w:rsid w:val="76CF3F53"/>
    <w:rsid w:val="7704882D"/>
    <w:rsid w:val="771408E4"/>
    <w:rsid w:val="7723B677"/>
    <w:rsid w:val="772546E5"/>
    <w:rsid w:val="7725F320"/>
    <w:rsid w:val="77261E7E"/>
    <w:rsid w:val="7726C1F1"/>
    <w:rsid w:val="77316DB4"/>
    <w:rsid w:val="773671FB"/>
    <w:rsid w:val="773B6AEF"/>
    <w:rsid w:val="773C4109"/>
    <w:rsid w:val="77403F6D"/>
    <w:rsid w:val="77477D51"/>
    <w:rsid w:val="776014F8"/>
    <w:rsid w:val="77802E8A"/>
    <w:rsid w:val="77907C8B"/>
    <w:rsid w:val="77948E74"/>
    <w:rsid w:val="77A7C914"/>
    <w:rsid w:val="77ADD81E"/>
    <w:rsid w:val="77BB6F4F"/>
    <w:rsid w:val="77C020C2"/>
    <w:rsid w:val="77C10D73"/>
    <w:rsid w:val="77CE6769"/>
    <w:rsid w:val="77DEC977"/>
    <w:rsid w:val="77E29B43"/>
    <w:rsid w:val="77F157E9"/>
    <w:rsid w:val="77F7104A"/>
    <w:rsid w:val="7808C313"/>
    <w:rsid w:val="7821DA98"/>
    <w:rsid w:val="7826916D"/>
    <w:rsid w:val="7833DBC8"/>
    <w:rsid w:val="78761AE7"/>
    <w:rsid w:val="7892B5D4"/>
    <w:rsid w:val="789BC43D"/>
    <w:rsid w:val="78B88201"/>
    <w:rsid w:val="78BE6459"/>
    <w:rsid w:val="78D06DF8"/>
    <w:rsid w:val="78EEDE05"/>
    <w:rsid w:val="79030787"/>
    <w:rsid w:val="7914F11A"/>
    <w:rsid w:val="7918EDCA"/>
    <w:rsid w:val="791F6B10"/>
    <w:rsid w:val="79276C46"/>
    <w:rsid w:val="7952651F"/>
    <w:rsid w:val="795C1ABF"/>
    <w:rsid w:val="796D1F25"/>
    <w:rsid w:val="796EE72B"/>
    <w:rsid w:val="79812A08"/>
    <w:rsid w:val="7982D347"/>
    <w:rsid w:val="79872D41"/>
    <w:rsid w:val="79B29486"/>
    <w:rsid w:val="79BB23AF"/>
    <w:rsid w:val="79BCE75D"/>
    <w:rsid w:val="79BE0BC3"/>
    <w:rsid w:val="79CC6EA1"/>
    <w:rsid w:val="79EDD1DA"/>
    <w:rsid w:val="79F16DB9"/>
    <w:rsid w:val="7A22C62D"/>
    <w:rsid w:val="7A2DA339"/>
    <w:rsid w:val="7A514602"/>
    <w:rsid w:val="7A54DDB4"/>
    <w:rsid w:val="7A5C9E9A"/>
    <w:rsid w:val="7A5EDA36"/>
    <w:rsid w:val="7A61D431"/>
    <w:rsid w:val="7A691AD8"/>
    <w:rsid w:val="7A899B05"/>
    <w:rsid w:val="7AA2A08A"/>
    <w:rsid w:val="7AA7F549"/>
    <w:rsid w:val="7AB19137"/>
    <w:rsid w:val="7ABC190E"/>
    <w:rsid w:val="7AC93C95"/>
    <w:rsid w:val="7ACB00EE"/>
    <w:rsid w:val="7AD2CB35"/>
    <w:rsid w:val="7AD60AB9"/>
    <w:rsid w:val="7AE60356"/>
    <w:rsid w:val="7AFD756D"/>
    <w:rsid w:val="7B06405D"/>
    <w:rsid w:val="7B0CC826"/>
    <w:rsid w:val="7B1B49A9"/>
    <w:rsid w:val="7B2A2103"/>
    <w:rsid w:val="7B2D4C25"/>
    <w:rsid w:val="7B2F86A2"/>
    <w:rsid w:val="7B2FEC67"/>
    <w:rsid w:val="7B310F3B"/>
    <w:rsid w:val="7B369D9B"/>
    <w:rsid w:val="7B44346D"/>
    <w:rsid w:val="7B4BC868"/>
    <w:rsid w:val="7B4E75BC"/>
    <w:rsid w:val="7B56F705"/>
    <w:rsid w:val="7B6704B7"/>
    <w:rsid w:val="7B73346F"/>
    <w:rsid w:val="7B7E96E9"/>
    <w:rsid w:val="7B9A919F"/>
    <w:rsid w:val="7BAF81EB"/>
    <w:rsid w:val="7BB3CD36"/>
    <w:rsid w:val="7BE4B0DB"/>
    <w:rsid w:val="7BEA45E4"/>
    <w:rsid w:val="7BEB47CC"/>
    <w:rsid w:val="7BEC787B"/>
    <w:rsid w:val="7BECBBC5"/>
    <w:rsid w:val="7BF51671"/>
    <w:rsid w:val="7C2D3959"/>
    <w:rsid w:val="7C2E87F8"/>
    <w:rsid w:val="7C31457D"/>
    <w:rsid w:val="7C315E8C"/>
    <w:rsid w:val="7C3842E0"/>
    <w:rsid w:val="7C3F0EB1"/>
    <w:rsid w:val="7C613855"/>
    <w:rsid w:val="7C631D16"/>
    <w:rsid w:val="7C66E404"/>
    <w:rsid w:val="7C695D00"/>
    <w:rsid w:val="7C931DA3"/>
    <w:rsid w:val="7C9752E9"/>
    <w:rsid w:val="7CAB2139"/>
    <w:rsid w:val="7CAF024A"/>
    <w:rsid w:val="7CB7F11C"/>
    <w:rsid w:val="7CBC5F2C"/>
    <w:rsid w:val="7CEAA33D"/>
    <w:rsid w:val="7CF81C77"/>
    <w:rsid w:val="7D0193D4"/>
    <w:rsid w:val="7D0A4324"/>
    <w:rsid w:val="7D144E47"/>
    <w:rsid w:val="7D1C9C5A"/>
    <w:rsid w:val="7D2B584B"/>
    <w:rsid w:val="7D308DDF"/>
    <w:rsid w:val="7D325E51"/>
    <w:rsid w:val="7D5A20EE"/>
    <w:rsid w:val="7D5D209D"/>
    <w:rsid w:val="7D66BE6F"/>
    <w:rsid w:val="7D6FDC08"/>
    <w:rsid w:val="7D7159E1"/>
    <w:rsid w:val="7D7E642E"/>
    <w:rsid w:val="7D8ED842"/>
    <w:rsid w:val="7D8FF2B3"/>
    <w:rsid w:val="7D99A8E4"/>
    <w:rsid w:val="7DAC4A8C"/>
    <w:rsid w:val="7DB5CE85"/>
    <w:rsid w:val="7DB64AC5"/>
    <w:rsid w:val="7DD82C1F"/>
    <w:rsid w:val="7DD8F22D"/>
    <w:rsid w:val="7DE02861"/>
    <w:rsid w:val="7DE468A9"/>
    <w:rsid w:val="7E0C1658"/>
    <w:rsid w:val="7E1AC033"/>
    <w:rsid w:val="7E3C593A"/>
    <w:rsid w:val="7E43E8A9"/>
    <w:rsid w:val="7E6641D1"/>
    <w:rsid w:val="7E6FBB2D"/>
    <w:rsid w:val="7E7B8E38"/>
    <w:rsid w:val="7E7DEEF8"/>
    <w:rsid w:val="7E868D86"/>
    <w:rsid w:val="7E903562"/>
    <w:rsid w:val="7E9392AF"/>
    <w:rsid w:val="7EA0BE33"/>
    <w:rsid w:val="7EB47C66"/>
    <w:rsid w:val="7EBEC9C9"/>
    <w:rsid w:val="7EC5B1A9"/>
    <w:rsid w:val="7EDA2613"/>
    <w:rsid w:val="7EDAA4F8"/>
    <w:rsid w:val="7EEB3E79"/>
    <w:rsid w:val="7EF263BB"/>
    <w:rsid w:val="7EFD1850"/>
    <w:rsid w:val="7F12FBD5"/>
    <w:rsid w:val="7F52BE31"/>
    <w:rsid w:val="7F631EB5"/>
    <w:rsid w:val="7F70FED7"/>
    <w:rsid w:val="7F86680E"/>
    <w:rsid w:val="7FA2CEA1"/>
    <w:rsid w:val="7FA6227F"/>
    <w:rsid w:val="7FA9A005"/>
    <w:rsid w:val="7FAD8E16"/>
    <w:rsid w:val="7FCFD258"/>
    <w:rsid w:val="7FE9AACA"/>
    <w:rsid w:val="7FED7D80"/>
    <w:rsid w:val="7FF30DB7"/>
    <w:rsid w:val="7FFA61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2CC3A"/>
  <w15:chartTrackingRefBased/>
  <w15:docId w15:val="{53DF665D-5061-4980-BF10-B0BB4C466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BBA"/>
    <w:pPr>
      <w:ind w:firstLine="450"/>
      <w:jc w:val="both"/>
    </w:pPr>
  </w:style>
  <w:style w:type="paragraph" w:styleId="Heading1">
    <w:name w:val="heading 1"/>
    <w:basedOn w:val="Normal"/>
    <w:next w:val="Normal"/>
    <w:link w:val="Heading1Char"/>
    <w:uiPriority w:val="9"/>
    <w:qFormat/>
    <w:rsid w:val="00A9386F"/>
    <w:pPr>
      <w:keepNext/>
      <w:keepLines/>
      <w:numPr>
        <w:numId w:val="1"/>
      </w:numPr>
      <w:spacing w:before="240" w:after="0"/>
      <w:outlineLvl w:val="0"/>
    </w:pPr>
    <w:rPr>
      <w:rFonts w:asciiTheme="majorHAnsi" w:eastAsiaTheme="majorEastAsia" w:hAnsiTheme="majorHAnsi" w:cstheme="majorBidi"/>
      <w:smallCaps/>
      <w:color w:val="0070C0"/>
      <w:sz w:val="32"/>
      <w:szCs w:val="32"/>
    </w:rPr>
  </w:style>
  <w:style w:type="paragraph" w:styleId="Heading2">
    <w:name w:val="heading 2"/>
    <w:basedOn w:val="Normal"/>
    <w:next w:val="Normal"/>
    <w:link w:val="Heading2Char"/>
    <w:uiPriority w:val="9"/>
    <w:unhideWhenUsed/>
    <w:qFormat/>
    <w:rsid w:val="00B35FE6"/>
    <w:pPr>
      <w:keepNext/>
      <w:keepLines/>
      <w:numPr>
        <w:ilvl w:val="1"/>
        <w:numId w:val="1"/>
      </w:numPr>
      <w:spacing w:before="40" w:after="0"/>
      <w:outlineLvl w:val="1"/>
    </w:pPr>
    <w:rPr>
      <w:rFonts w:asciiTheme="majorHAnsi" w:eastAsiaTheme="majorEastAsia" w:hAnsiTheme="majorHAnsi" w:cstheme="majorBidi"/>
      <w:color w:val="0070C0"/>
      <w:sz w:val="26"/>
      <w:szCs w:val="26"/>
    </w:rPr>
  </w:style>
  <w:style w:type="paragraph" w:styleId="Heading3">
    <w:name w:val="heading 3"/>
    <w:basedOn w:val="Normal"/>
    <w:next w:val="Normal"/>
    <w:link w:val="Heading3Char"/>
    <w:uiPriority w:val="9"/>
    <w:unhideWhenUsed/>
    <w:qFormat/>
    <w:rsid w:val="00B35FE6"/>
    <w:pPr>
      <w:keepNext/>
      <w:keepLines/>
      <w:numPr>
        <w:ilvl w:val="2"/>
        <w:numId w:val="1"/>
      </w:numPr>
      <w:spacing w:before="40" w:after="0"/>
      <w:outlineLvl w:val="2"/>
    </w:pPr>
    <w:rPr>
      <w:rFonts w:asciiTheme="majorHAnsi" w:eastAsiaTheme="majorEastAsia" w:hAnsiTheme="majorHAnsi" w:cstheme="majorBidi"/>
      <w:color w:val="0070C0"/>
      <w:sz w:val="24"/>
      <w:szCs w:val="24"/>
    </w:rPr>
  </w:style>
  <w:style w:type="paragraph" w:styleId="Heading4">
    <w:name w:val="heading 4"/>
    <w:basedOn w:val="Normal"/>
    <w:next w:val="Normal"/>
    <w:link w:val="Heading4Char"/>
    <w:uiPriority w:val="9"/>
    <w:unhideWhenUsed/>
    <w:qFormat/>
    <w:rsid w:val="00115F8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15F8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15F8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15F8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5F8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5F8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FE6"/>
    <w:rPr>
      <w:rFonts w:asciiTheme="majorHAnsi" w:eastAsiaTheme="majorEastAsia" w:hAnsiTheme="majorHAnsi" w:cstheme="majorBidi"/>
      <w:smallCaps/>
      <w:color w:val="0070C0"/>
      <w:sz w:val="32"/>
      <w:szCs w:val="32"/>
    </w:rPr>
  </w:style>
  <w:style w:type="paragraph" w:styleId="TOCHeading">
    <w:name w:val="TOC Heading"/>
    <w:basedOn w:val="Heading1"/>
    <w:next w:val="Normal"/>
    <w:uiPriority w:val="39"/>
    <w:unhideWhenUsed/>
    <w:qFormat/>
    <w:rsid w:val="00DE2205"/>
    <w:pPr>
      <w:outlineLvl w:val="9"/>
    </w:pPr>
  </w:style>
  <w:style w:type="paragraph" w:styleId="NoSpacing">
    <w:name w:val="No Spacing"/>
    <w:link w:val="NoSpacingChar"/>
    <w:uiPriority w:val="1"/>
    <w:qFormat/>
    <w:rsid w:val="00DE2205"/>
    <w:pPr>
      <w:spacing w:after="0" w:line="240" w:lineRule="auto"/>
    </w:pPr>
  </w:style>
  <w:style w:type="paragraph" w:styleId="TOC1">
    <w:name w:val="toc 1"/>
    <w:basedOn w:val="Normal"/>
    <w:next w:val="Normal"/>
    <w:autoRedefine/>
    <w:uiPriority w:val="39"/>
    <w:unhideWhenUsed/>
    <w:rsid w:val="004B238F"/>
    <w:pPr>
      <w:tabs>
        <w:tab w:val="left" w:pos="900"/>
        <w:tab w:val="right" w:leader="dot" w:pos="10440"/>
      </w:tabs>
      <w:spacing w:after="100"/>
    </w:pPr>
  </w:style>
  <w:style w:type="character" w:styleId="Hyperlink">
    <w:name w:val="Hyperlink"/>
    <w:basedOn w:val="DefaultParagraphFont"/>
    <w:uiPriority w:val="99"/>
    <w:unhideWhenUsed/>
    <w:rsid w:val="00DE2205"/>
    <w:rPr>
      <w:color w:val="0563C1" w:themeColor="hyperlink"/>
      <w:u w:val="single"/>
    </w:rPr>
  </w:style>
  <w:style w:type="paragraph" w:customStyle="1" w:styleId="paragraph">
    <w:name w:val="paragraph"/>
    <w:basedOn w:val="Normal"/>
    <w:rsid w:val="00F541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54142"/>
  </w:style>
  <w:style w:type="character" w:customStyle="1" w:styleId="eop">
    <w:name w:val="eop"/>
    <w:basedOn w:val="DefaultParagraphFont"/>
    <w:rsid w:val="00F54142"/>
  </w:style>
  <w:style w:type="paragraph" w:styleId="ListParagraph">
    <w:name w:val="List Paragraph"/>
    <w:basedOn w:val="Normal"/>
    <w:uiPriority w:val="34"/>
    <w:qFormat/>
    <w:rsid w:val="0036269D"/>
    <w:pPr>
      <w:ind w:left="720"/>
      <w:contextualSpacing/>
    </w:pPr>
  </w:style>
  <w:style w:type="table" w:styleId="TableGrid">
    <w:name w:val="Table Grid"/>
    <w:basedOn w:val="TableNormal"/>
    <w:uiPriority w:val="39"/>
    <w:rsid w:val="00B51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51C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B51CD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51CD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ListTable2-Accent5">
    <w:name w:val="List Table 2 Accent 5"/>
    <w:basedOn w:val="TableNormal"/>
    <w:uiPriority w:val="47"/>
    <w:rsid w:val="00B51CD6"/>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1">
    <w:name w:val="Grid Table 7 Colorful Accent 1"/>
    <w:basedOn w:val="TableNormal"/>
    <w:uiPriority w:val="52"/>
    <w:rsid w:val="0010139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Heading2Char">
    <w:name w:val="Heading 2 Char"/>
    <w:basedOn w:val="DefaultParagraphFont"/>
    <w:link w:val="Heading2"/>
    <w:uiPriority w:val="9"/>
    <w:rsid w:val="00B35FE6"/>
    <w:rPr>
      <w:rFonts w:asciiTheme="majorHAnsi" w:eastAsiaTheme="majorEastAsia" w:hAnsiTheme="majorHAnsi" w:cstheme="majorBidi"/>
      <w:color w:val="0070C0"/>
      <w:sz w:val="26"/>
      <w:szCs w:val="2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2">
    <w:name w:val="toc 2"/>
    <w:basedOn w:val="Normal"/>
    <w:next w:val="Normal"/>
    <w:autoRedefine/>
    <w:uiPriority w:val="39"/>
    <w:unhideWhenUsed/>
    <w:rsid w:val="008F7555"/>
    <w:pPr>
      <w:spacing w:after="100"/>
      <w:ind w:left="220"/>
    </w:pPr>
  </w:style>
  <w:style w:type="paragraph" w:styleId="BalloonText">
    <w:name w:val="Balloon Text"/>
    <w:basedOn w:val="Normal"/>
    <w:link w:val="BalloonTextChar"/>
    <w:uiPriority w:val="99"/>
    <w:semiHidden/>
    <w:unhideWhenUsed/>
    <w:rsid w:val="003F75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7546"/>
    <w:rPr>
      <w:rFonts w:ascii="Segoe UI" w:hAnsi="Segoe UI" w:cs="Segoe UI"/>
      <w:sz w:val="18"/>
      <w:szCs w:val="18"/>
    </w:rPr>
  </w:style>
  <w:style w:type="paragraph" w:styleId="Title">
    <w:name w:val="Title"/>
    <w:basedOn w:val="Normal"/>
    <w:next w:val="Normal"/>
    <w:link w:val="TitleChar"/>
    <w:uiPriority w:val="10"/>
    <w:qFormat/>
    <w:rsid w:val="004254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54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DD"/>
    <w:pPr>
      <w:numPr>
        <w:ilvl w:val="1"/>
      </w:numPr>
      <w:ind w:firstLine="450"/>
    </w:pPr>
    <w:rPr>
      <w:rFonts w:eastAsiaTheme="minorEastAsia"/>
      <w:color w:val="000000" w:themeColor="text1"/>
      <w:spacing w:val="15"/>
      <w:sz w:val="28"/>
      <w:szCs w:val="28"/>
    </w:rPr>
  </w:style>
  <w:style w:type="character" w:customStyle="1" w:styleId="SubtitleChar">
    <w:name w:val="Subtitle Char"/>
    <w:basedOn w:val="DefaultParagraphFont"/>
    <w:link w:val="Subtitle"/>
    <w:uiPriority w:val="11"/>
    <w:rsid w:val="000141DD"/>
    <w:rPr>
      <w:rFonts w:eastAsiaTheme="minorEastAsia"/>
      <w:color w:val="000000" w:themeColor="text1"/>
      <w:spacing w:val="15"/>
      <w:sz w:val="28"/>
      <w:szCs w:val="28"/>
    </w:rPr>
  </w:style>
  <w:style w:type="character" w:customStyle="1" w:styleId="Heading3Char">
    <w:name w:val="Heading 3 Char"/>
    <w:basedOn w:val="DefaultParagraphFont"/>
    <w:link w:val="Heading3"/>
    <w:uiPriority w:val="9"/>
    <w:rsid w:val="00B35FE6"/>
    <w:rPr>
      <w:rFonts w:asciiTheme="majorHAnsi" w:eastAsiaTheme="majorEastAsia" w:hAnsiTheme="majorHAnsi" w:cstheme="majorBidi"/>
      <w:color w:val="0070C0"/>
      <w:sz w:val="24"/>
      <w:szCs w:val="24"/>
    </w:rPr>
  </w:style>
  <w:style w:type="character" w:customStyle="1" w:styleId="NoSpacingChar">
    <w:name w:val="No Spacing Char"/>
    <w:basedOn w:val="DefaultParagraphFont"/>
    <w:link w:val="NoSpacing"/>
    <w:uiPriority w:val="1"/>
    <w:rsid w:val="0048626C"/>
  </w:style>
  <w:style w:type="character" w:customStyle="1" w:styleId="Heading4Char">
    <w:name w:val="Heading 4 Char"/>
    <w:basedOn w:val="DefaultParagraphFont"/>
    <w:link w:val="Heading4"/>
    <w:uiPriority w:val="9"/>
    <w:rsid w:val="00115F8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15F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15F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15F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15F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5F8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00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BF1"/>
  </w:style>
  <w:style w:type="paragraph" w:styleId="Footer">
    <w:name w:val="footer"/>
    <w:basedOn w:val="Normal"/>
    <w:link w:val="FooterChar"/>
    <w:uiPriority w:val="99"/>
    <w:unhideWhenUsed/>
    <w:rsid w:val="00E00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BF1"/>
  </w:style>
  <w:style w:type="table" w:styleId="GridTable4-Accent1">
    <w:name w:val="Grid Table 4 Accent 1"/>
    <w:basedOn w:val="TableNormal"/>
    <w:uiPriority w:val="49"/>
    <w:rsid w:val="0048524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EA2099"/>
    <w:pPr>
      <w:spacing w:after="0" w:line="240" w:lineRule="auto"/>
    </w:pPr>
  </w:style>
  <w:style w:type="paragraph" w:styleId="CommentSubject">
    <w:name w:val="annotation subject"/>
    <w:basedOn w:val="CommentText"/>
    <w:next w:val="CommentText"/>
    <w:link w:val="CommentSubjectChar"/>
    <w:uiPriority w:val="99"/>
    <w:semiHidden/>
    <w:unhideWhenUsed/>
    <w:rsid w:val="00F1312F"/>
    <w:rPr>
      <w:b/>
      <w:bCs/>
    </w:rPr>
  </w:style>
  <w:style w:type="character" w:customStyle="1" w:styleId="CommentSubjectChar">
    <w:name w:val="Comment Subject Char"/>
    <w:basedOn w:val="CommentTextChar"/>
    <w:link w:val="CommentSubject"/>
    <w:uiPriority w:val="99"/>
    <w:semiHidden/>
    <w:rsid w:val="00F1312F"/>
    <w:rPr>
      <w:b/>
      <w:bCs/>
      <w:sz w:val="20"/>
      <w:szCs w:val="20"/>
    </w:rPr>
  </w:style>
  <w:style w:type="table" w:customStyle="1" w:styleId="CMU">
    <w:name w:val="CMU"/>
    <w:basedOn w:val="TableNormal"/>
    <w:uiPriority w:val="99"/>
    <w:qFormat/>
    <w:rsid w:val="005924A7"/>
    <w:pPr>
      <w:spacing w:after="0" w:line="240" w:lineRule="auto"/>
      <w:jc w:val="both"/>
    </w:pPr>
    <w:rPr>
      <w:rFonts w:ascii="Verdana" w:hAnsi="Verdana"/>
      <w:color w:val="3B3838" w:themeColor="background2" w:themeShade="40"/>
      <w:sz w:val="20"/>
    </w:rPr>
    <w:tblPr>
      <w:tblBorders>
        <w:top w:val="single" w:sz="4" w:space="0" w:color="BFBFBF" w:themeColor="text1" w:themeTint="40"/>
        <w:left w:val="single" w:sz="4" w:space="0" w:color="BFBFBF" w:themeColor="text1" w:themeTint="40"/>
        <w:bottom w:val="single" w:sz="4" w:space="0" w:color="BFBFBF" w:themeColor="text1" w:themeTint="40"/>
        <w:right w:val="single" w:sz="4" w:space="0" w:color="BFBFBF" w:themeColor="text1" w:themeTint="40"/>
        <w:insideH w:val="single" w:sz="4" w:space="0" w:color="BFBFBF" w:themeColor="text1" w:themeTint="40"/>
        <w:insideV w:val="single" w:sz="4" w:space="0" w:color="BFBFBF" w:themeColor="text1" w:themeTint="40"/>
      </w:tblBorders>
      <w:tblCellMar>
        <w:top w:w="108" w:type="dxa"/>
        <w:bottom w:w="108" w:type="dxa"/>
      </w:tblCellMar>
    </w:tblPr>
    <w:tcPr>
      <w:vAlign w:val="center"/>
    </w:tcPr>
    <w:tblStylePr w:type="firstRow">
      <w:pPr>
        <w:jc w:val="center"/>
      </w:pPr>
      <w:rPr>
        <w:rFonts w:ascii="Verdana" w:hAnsi="Verdana"/>
        <w:b/>
        <w:color w:val="FFFFFF" w:themeColor="background1"/>
        <w:sz w:val="22"/>
      </w:rPr>
      <w:tblPr/>
      <w:tcPr>
        <w:tcBorders>
          <w:bottom w:val="single" w:sz="4" w:space="0" w:color="FFFFFF" w:themeColor="background1"/>
          <w:insideH w:val="single" w:sz="4" w:space="0" w:color="FFFFFF" w:themeColor="background1"/>
          <w:insideV w:val="single" w:sz="4" w:space="0" w:color="FFFFFF" w:themeColor="background1"/>
        </w:tcBorders>
        <w:shd w:val="clear" w:color="auto" w:fill="4472C4" w:themeFill="accent1"/>
      </w:tcPr>
    </w:tblStylePr>
    <w:tblStylePr w:type="lastRow">
      <w:pPr>
        <w:jc w:val="center"/>
      </w:pPr>
      <w:rPr>
        <w:rFonts w:asciiTheme="minorHAnsi" w:hAnsiTheme="minorHAnsi"/>
        <w:b/>
        <w:color w:val="FFFFFF" w:themeColor="background1"/>
        <w:sz w:val="18"/>
      </w:rPr>
      <w:tblPr/>
      <w:tcPr>
        <w:tcBorders>
          <w:top w:val="single" w:sz="4" w:space="0" w:color="E5E5E5" w:themeColor="text1" w:themeTint="1A"/>
          <w:left w:val="single" w:sz="4" w:space="0" w:color="44546A" w:themeColor="text2"/>
          <w:bottom w:val="single" w:sz="4" w:space="0" w:color="E5E5E5" w:themeColor="text1" w:themeTint="1A"/>
          <w:right w:val="single" w:sz="4" w:space="0" w:color="44546A" w:themeColor="text2"/>
          <w:insideH w:val="nil"/>
          <w:insideV w:val="single" w:sz="4" w:space="0" w:color="FFFFFF" w:themeColor="background1"/>
          <w:tl2br w:val="nil"/>
          <w:tr2bl w:val="nil"/>
        </w:tcBorders>
        <w:shd w:val="clear" w:color="auto" w:fill="70AD47" w:themeFill="accent6"/>
        <w:vAlign w:val="center"/>
      </w:tcPr>
    </w:tblStylePr>
    <w:tblStylePr w:type="firstCol">
      <w:pPr>
        <w:jc w:val="left"/>
      </w:pPr>
      <w:rPr>
        <w:rFonts w:ascii="Verdana" w:hAnsi="Verdana"/>
        <w:b/>
        <w:color w:val="4472C4" w:themeColor="accent1"/>
        <w:sz w:val="20"/>
      </w:rPr>
      <w:tblPr/>
      <w:tcPr>
        <w:tcBorders>
          <w:insideH w:val="single" w:sz="4" w:space="0" w:color="FFFFFF" w:themeColor="background1"/>
          <w:insideV w:val="nil"/>
        </w:tcBorders>
        <w:shd w:val="clear" w:color="auto" w:fill="E5E5E5" w:themeFill="text1" w:themeFillTint="1A"/>
      </w:tcPr>
    </w:tblStylePr>
    <w:tblStylePr w:type="lastCol">
      <w:rPr>
        <w:rFonts w:ascii="Verdana" w:hAnsi="Verdana"/>
        <w:color w:val="ED7D31" w:themeColor="accent2"/>
        <w:sz w:val="20"/>
      </w:rPr>
    </w:tblStylePr>
  </w:style>
  <w:style w:type="paragraph" w:styleId="TOC3">
    <w:name w:val="toc 3"/>
    <w:basedOn w:val="Normal"/>
    <w:next w:val="Normal"/>
    <w:autoRedefine/>
    <w:uiPriority w:val="39"/>
    <w:unhideWhenUsed/>
    <w:rsid w:val="00974C52"/>
    <w:pPr>
      <w:spacing w:after="100"/>
      <w:ind w:left="440"/>
    </w:pPr>
  </w:style>
  <w:style w:type="paragraph" w:styleId="TOC4">
    <w:name w:val="toc 4"/>
    <w:basedOn w:val="Normal"/>
    <w:next w:val="Normal"/>
    <w:autoRedefine/>
    <w:uiPriority w:val="39"/>
    <w:unhideWhenUsed/>
    <w:rsid w:val="00575DA9"/>
    <w:pPr>
      <w:spacing w:after="100"/>
      <w:ind w:left="660"/>
    </w:pPr>
  </w:style>
  <w:style w:type="paragraph" w:styleId="NormalWeb">
    <w:name w:val="Normal (Web)"/>
    <w:basedOn w:val="Normal"/>
    <w:uiPriority w:val="99"/>
    <w:unhideWhenUsed/>
    <w:rsid w:val="005558D9"/>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customStyle="1" w:styleId="scxw68316271">
    <w:name w:val="scxw68316271"/>
    <w:basedOn w:val="DefaultParagraphFont"/>
    <w:rsid w:val="002D4530"/>
  </w:style>
  <w:style w:type="character" w:styleId="UnresolvedMention">
    <w:name w:val="Unresolved Mention"/>
    <w:basedOn w:val="DefaultParagraphFont"/>
    <w:uiPriority w:val="99"/>
    <w:unhideWhenUsed/>
    <w:rsid w:val="00C7605F"/>
    <w:rPr>
      <w:color w:val="605E5C"/>
      <w:shd w:val="clear" w:color="auto" w:fill="E1DFDD"/>
    </w:rPr>
  </w:style>
  <w:style w:type="character" w:customStyle="1" w:styleId="tabchar">
    <w:name w:val="tabchar"/>
    <w:basedOn w:val="DefaultParagraphFont"/>
    <w:rsid w:val="00A022EC"/>
  </w:style>
  <w:style w:type="character" w:customStyle="1" w:styleId="scxw37445601">
    <w:name w:val="scxw37445601"/>
    <w:basedOn w:val="DefaultParagraphFont"/>
    <w:rsid w:val="008D1EC1"/>
  </w:style>
  <w:style w:type="character" w:styleId="Mention">
    <w:name w:val="Mention"/>
    <w:basedOn w:val="DefaultParagraphFont"/>
    <w:uiPriority w:val="99"/>
    <w:unhideWhenUsed/>
    <w:rsid w:val="0072344C"/>
    <w:rPr>
      <w:color w:val="2B579A"/>
      <w:shd w:val="clear" w:color="auto" w:fill="E6E6E6"/>
    </w:rPr>
  </w:style>
  <w:style w:type="paragraph" w:styleId="TOC5">
    <w:name w:val="toc 5"/>
    <w:basedOn w:val="Normal"/>
    <w:next w:val="Normal"/>
    <w:autoRedefine/>
    <w:uiPriority w:val="39"/>
    <w:unhideWhenUsed/>
    <w:rsid w:val="00E37190"/>
    <w:pPr>
      <w:spacing w:after="100"/>
      <w:ind w:left="880"/>
    </w:pPr>
  </w:style>
  <w:style w:type="paragraph" w:styleId="TOC6">
    <w:name w:val="toc 6"/>
    <w:basedOn w:val="Normal"/>
    <w:next w:val="Normal"/>
    <w:autoRedefine/>
    <w:uiPriority w:val="39"/>
    <w:unhideWhenUsed/>
    <w:rsid w:val="00E37190"/>
    <w:pPr>
      <w:spacing w:after="100"/>
      <w:ind w:left="1100" w:firstLine="0"/>
      <w:jc w:val="left"/>
    </w:pPr>
    <w:rPr>
      <w:rFonts w:eastAsiaTheme="minorEastAsia"/>
    </w:rPr>
  </w:style>
  <w:style w:type="paragraph" w:styleId="TOC7">
    <w:name w:val="toc 7"/>
    <w:basedOn w:val="Normal"/>
    <w:next w:val="Normal"/>
    <w:autoRedefine/>
    <w:uiPriority w:val="39"/>
    <w:unhideWhenUsed/>
    <w:rsid w:val="00E37190"/>
    <w:pPr>
      <w:spacing w:after="100"/>
      <w:ind w:left="1320" w:firstLine="0"/>
      <w:jc w:val="left"/>
    </w:pPr>
    <w:rPr>
      <w:rFonts w:eastAsiaTheme="minorEastAsia"/>
    </w:rPr>
  </w:style>
  <w:style w:type="paragraph" w:styleId="TOC8">
    <w:name w:val="toc 8"/>
    <w:basedOn w:val="Normal"/>
    <w:next w:val="Normal"/>
    <w:autoRedefine/>
    <w:uiPriority w:val="39"/>
    <w:unhideWhenUsed/>
    <w:rsid w:val="00E37190"/>
    <w:pPr>
      <w:spacing w:after="100"/>
      <w:ind w:left="1540" w:firstLine="0"/>
      <w:jc w:val="left"/>
    </w:pPr>
    <w:rPr>
      <w:rFonts w:eastAsiaTheme="minorEastAsia"/>
    </w:rPr>
  </w:style>
  <w:style w:type="paragraph" w:styleId="TOC9">
    <w:name w:val="toc 9"/>
    <w:basedOn w:val="Normal"/>
    <w:next w:val="Normal"/>
    <w:autoRedefine/>
    <w:uiPriority w:val="39"/>
    <w:unhideWhenUsed/>
    <w:rsid w:val="00E37190"/>
    <w:pPr>
      <w:spacing w:after="100"/>
      <w:ind w:left="1760" w:firstLine="0"/>
      <w:jc w:val="left"/>
    </w:pPr>
    <w:rPr>
      <w:rFonts w:eastAsiaTheme="minorEastAsia"/>
    </w:rPr>
  </w:style>
  <w:style w:type="character" w:customStyle="1" w:styleId="scxw68950389">
    <w:name w:val="scxw68950389"/>
    <w:basedOn w:val="DefaultParagraphFont"/>
    <w:rsid w:val="002907D1"/>
  </w:style>
  <w:style w:type="character" w:customStyle="1" w:styleId="scxw250893791">
    <w:name w:val="scxw250893791"/>
    <w:basedOn w:val="DefaultParagraphFont"/>
    <w:rsid w:val="00E923E2"/>
  </w:style>
  <w:style w:type="character" w:customStyle="1" w:styleId="scxw230535407">
    <w:name w:val="scxw230535407"/>
    <w:basedOn w:val="DefaultParagraphFont"/>
    <w:rsid w:val="008F6016"/>
  </w:style>
  <w:style w:type="character" w:customStyle="1" w:styleId="linebreakblob">
    <w:name w:val="linebreakblob"/>
    <w:basedOn w:val="DefaultParagraphFont"/>
    <w:rsid w:val="00153A6F"/>
  </w:style>
  <w:style w:type="character" w:customStyle="1" w:styleId="scxw171789707">
    <w:name w:val="scxw171789707"/>
    <w:basedOn w:val="DefaultParagraphFont"/>
    <w:rsid w:val="00153A6F"/>
  </w:style>
  <w:style w:type="character" w:customStyle="1" w:styleId="bcx8">
    <w:name w:val="bcx8"/>
    <w:basedOn w:val="DefaultParagraphFont"/>
    <w:rsid w:val="00F27918"/>
  </w:style>
  <w:style w:type="paragraph" w:customStyle="1" w:styleId="outlineelement">
    <w:name w:val="outlineelement"/>
    <w:basedOn w:val="Normal"/>
    <w:rsid w:val="00F27918"/>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customStyle="1" w:styleId="font151">
    <w:name w:val="font151"/>
    <w:basedOn w:val="DefaultParagraphFont"/>
    <w:rsid w:val="00436623"/>
    <w:rPr>
      <w:rFonts w:ascii="Arial" w:hAnsi="Arial" w:cs="Arial" w:hint="default"/>
      <w:b/>
      <w:bCs/>
      <w:i w:val="0"/>
      <w:iCs w:val="0"/>
      <w:strike w:val="0"/>
      <w:dstrike w:val="0"/>
      <w:color w:val="767676"/>
      <w:sz w:val="20"/>
      <w:szCs w:val="20"/>
      <w:u w:val="none"/>
      <w:effect w:val="none"/>
    </w:rPr>
  </w:style>
  <w:style w:type="character" w:customStyle="1" w:styleId="font141">
    <w:name w:val="font141"/>
    <w:basedOn w:val="DefaultParagraphFont"/>
    <w:rsid w:val="00436623"/>
    <w:rPr>
      <w:rFonts w:ascii="Arial" w:hAnsi="Arial" w:cs="Arial" w:hint="default"/>
      <w:b w:val="0"/>
      <w:bCs w:val="0"/>
      <w:i w:val="0"/>
      <w:iCs w:val="0"/>
      <w:strike w:val="0"/>
      <w:dstrike w:val="0"/>
      <w:color w:val="000000"/>
      <w:sz w:val="20"/>
      <w:szCs w:val="20"/>
      <w:u w:val="none"/>
      <w:effect w:val="none"/>
    </w:rPr>
  </w:style>
  <w:style w:type="character" w:customStyle="1" w:styleId="scxw258101762">
    <w:name w:val="scxw258101762"/>
    <w:basedOn w:val="DefaultParagraphFont"/>
    <w:rsid w:val="003A44E1"/>
  </w:style>
  <w:style w:type="character" w:styleId="FollowedHyperlink">
    <w:name w:val="FollowedHyperlink"/>
    <w:basedOn w:val="DefaultParagraphFont"/>
    <w:uiPriority w:val="99"/>
    <w:semiHidden/>
    <w:unhideWhenUsed/>
    <w:rsid w:val="00930F4B"/>
    <w:rPr>
      <w:color w:val="954F72" w:themeColor="followedHyperlink"/>
      <w:u w:val="single"/>
    </w:rPr>
  </w:style>
  <w:style w:type="character" w:customStyle="1" w:styleId="wacimagecontainer">
    <w:name w:val="wacimagecontainer"/>
    <w:basedOn w:val="DefaultParagraphFont"/>
    <w:rsid w:val="00D352B2"/>
  </w:style>
  <w:style w:type="character" w:styleId="IntenseEmphasis">
    <w:name w:val="Intense Emphasis"/>
    <w:basedOn w:val="DefaultParagraphFont"/>
    <w:uiPriority w:val="21"/>
    <w:qFormat/>
    <w:rsid w:val="00D352B2"/>
    <w:rPr>
      <w:i/>
      <w:iCs/>
      <w:color w:val="4472C4" w:themeColor="accent1"/>
    </w:rPr>
  </w:style>
  <w:style w:type="character" w:customStyle="1" w:styleId="scxw40119040">
    <w:name w:val="scxw40119040"/>
    <w:basedOn w:val="DefaultParagraphFont"/>
    <w:rsid w:val="00D352B2"/>
  </w:style>
  <w:style w:type="character" w:customStyle="1" w:styleId="scxw42157505">
    <w:name w:val="scxw42157505"/>
    <w:basedOn w:val="DefaultParagraphFont"/>
    <w:rsid w:val="00D352B2"/>
  </w:style>
  <w:style w:type="character" w:customStyle="1" w:styleId="scxw27458988">
    <w:name w:val="scxw27458988"/>
    <w:basedOn w:val="DefaultParagraphFont"/>
    <w:rsid w:val="00790378"/>
  </w:style>
  <w:style w:type="character" w:customStyle="1" w:styleId="scxw191547695">
    <w:name w:val="scxw191547695"/>
    <w:basedOn w:val="DefaultParagraphFont"/>
    <w:rsid w:val="00C85694"/>
  </w:style>
  <w:style w:type="character" w:customStyle="1" w:styleId="scxw138394616">
    <w:name w:val="scxw138394616"/>
    <w:basedOn w:val="DefaultParagraphFont"/>
    <w:rsid w:val="00252D08"/>
  </w:style>
  <w:style w:type="paragraph" w:customStyle="1" w:styleId="msonormal0">
    <w:name w:val="msonormal"/>
    <w:basedOn w:val="Normal"/>
    <w:rsid w:val="00012DB8"/>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paragraph" w:customStyle="1" w:styleId="xl75">
    <w:name w:val="xl75"/>
    <w:basedOn w:val="Normal"/>
    <w:rsid w:val="00012DB8"/>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paragraph" w:customStyle="1" w:styleId="xl76">
    <w:name w:val="xl76"/>
    <w:basedOn w:val="Normal"/>
    <w:rsid w:val="00012DB8"/>
    <w:pPr>
      <w:pBdr>
        <w:top w:val="single" w:sz="8"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b/>
      <w:bCs/>
      <w:sz w:val="24"/>
      <w:szCs w:val="24"/>
    </w:rPr>
  </w:style>
  <w:style w:type="paragraph" w:customStyle="1" w:styleId="xl77">
    <w:name w:val="xl77"/>
    <w:basedOn w:val="Normal"/>
    <w:rsid w:val="00012DB8"/>
    <w:pPr>
      <w:pBdr>
        <w:top w:val="single" w:sz="8" w:space="0" w:color="auto"/>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b/>
      <w:bCs/>
      <w:sz w:val="24"/>
      <w:szCs w:val="24"/>
    </w:rPr>
  </w:style>
  <w:style w:type="paragraph" w:customStyle="1" w:styleId="xl78">
    <w:name w:val="xl78"/>
    <w:basedOn w:val="Normal"/>
    <w:rsid w:val="00012DB8"/>
    <w:pPr>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b/>
      <w:bCs/>
      <w:sz w:val="24"/>
      <w:szCs w:val="24"/>
    </w:rPr>
  </w:style>
  <w:style w:type="paragraph" w:customStyle="1" w:styleId="xl79">
    <w:name w:val="xl79"/>
    <w:basedOn w:val="Normal"/>
    <w:rsid w:val="00012DB8"/>
    <w:pPr>
      <w:pBdr>
        <w:top w:val="single" w:sz="8" w:space="0" w:color="auto"/>
        <w:left w:val="single" w:sz="8" w:space="0" w:color="auto"/>
        <w:bottom w:val="single" w:sz="4" w:space="0" w:color="auto"/>
      </w:pBdr>
      <w:spacing w:before="100" w:beforeAutospacing="1" w:after="100" w:afterAutospacing="1" w:line="240" w:lineRule="auto"/>
      <w:ind w:firstLine="0"/>
      <w:jc w:val="left"/>
      <w:textAlignment w:val="center"/>
    </w:pPr>
    <w:rPr>
      <w:rFonts w:ascii="Times New Roman" w:eastAsia="Times New Roman" w:hAnsi="Times New Roman" w:cs="Times New Roman"/>
      <w:b/>
      <w:bCs/>
      <w:sz w:val="24"/>
      <w:szCs w:val="24"/>
    </w:rPr>
  </w:style>
  <w:style w:type="paragraph" w:customStyle="1" w:styleId="xl80">
    <w:name w:val="xl80"/>
    <w:basedOn w:val="Normal"/>
    <w:rsid w:val="00012DB8"/>
    <w:pPr>
      <w:pBdr>
        <w:top w:val="single" w:sz="8" w:space="0" w:color="auto"/>
        <w:bottom w:val="single" w:sz="4" w:space="0" w:color="auto"/>
      </w:pBdr>
      <w:spacing w:before="100" w:beforeAutospacing="1" w:after="100" w:afterAutospacing="1" w:line="240" w:lineRule="auto"/>
      <w:ind w:firstLine="0"/>
      <w:jc w:val="left"/>
      <w:textAlignment w:val="center"/>
    </w:pPr>
    <w:rPr>
      <w:rFonts w:ascii="Times New Roman" w:eastAsia="Times New Roman" w:hAnsi="Times New Roman" w:cs="Times New Roman"/>
      <w:b/>
      <w:bCs/>
      <w:sz w:val="24"/>
      <w:szCs w:val="24"/>
    </w:rPr>
  </w:style>
  <w:style w:type="paragraph" w:customStyle="1" w:styleId="xl81">
    <w:name w:val="xl81"/>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82">
    <w:name w:val="xl82"/>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83">
    <w:name w:val="xl83"/>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84">
    <w:name w:val="xl84"/>
    <w:basedOn w:val="Normal"/>
    <w:rsid w:val="00012DB8"/>
    <w:pPr>
      <w:pBdr>
        <w:top w:val="single" w:sz="4" w:space="0" w:color="auto"/>
        <w:left w:val="single" w:sz="4" w:space="0" w:color="auto"/>
        <w:bottom w:val="single" w:sz="4" w:space="0" w:color="auto"/>
        <w:right w:val="single" w:sz="8"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85">
    <w:name w:val="xl85"/>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86">
    <w:name w:val="xl86"/>
    <w:basedOn w:val="Normal"/>
    <w:rsid w:val="00012DB8"/>
    <w:pPr>
      <w:pBdr>
        <w:top w:val="single" w:sz="4" w:space="0" w:color="auto"/>
        <w:left w:val="single" w:sz="4" w:space="0" w:color="auto"/>
        <w:bottom w:val="single" w:sz="4" w:space="0" w:color="auto"/>
        <w:right w:val="single" w:sz="8"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87">
    <w:name w:val="xl87"/>
    <w:basedOn w:val="Normal"/>
    <w:rsid w:val="00012DB8"/>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88">
    <w:name w:val="xl88"/>
    <w:basedOn w:val="Normal"/>
    <w:rsid w:val="00012DB8"/>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89">
    <w:name w:val="xl89"/>
    <w:basedOn w:val="Normal"/>
    <w:rsid w:val="00012DB8"/>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90">
    <w:name w:val="xl90"/>
    <w:basedOn w:val="Normal"/>
    <w:rsid w:val="00012DB8"/>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ind w:firstLine="0"/>
      <w:jc w:val="left"/>
      <w:textAlignment w:val="center"/>
    </w:pPr>
    <w:rPr>
      <w:rFonts w:ascii="Times New Roman" w:eastAsia="Times New Roman" w:hAnsi="Times New Roman" w:cs="Times New Roman"/>
      <w:sz w:val="24"/>
      <w:szCs w:val="24"/>
    </w:rPr>
  </w:style>
  <w:style w:type="paragraph" w:customStyle="1" w:styleId="xl91">
    <w:name w:val="xl91"/>
    <w:basedOn w:val="Normal"/>
    <w:rsid w:val="00012DB8"/>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line="240" w:lineRule="auto"/>
      <w:ind w:firstLine="0"/>
      <w:jc w:val="left"/>
      <w:textAlignment w:val="center"/>
    </w:pPr>
    <w:rPr>
      <w:rFonts w:ascii="Times New Roman" w:eastAsia="Times New Roman" w:hAnsi="Times New Roman" w:cs="Times New Roman"/>
      <w:sz w:val="24"/>
      <w:szCs w:val="24"/>
    </w:rPr>
  </w:style>
  <w:style w:type="paragraph" w:customStyle="1" w:styleId="xl92">
    <w:name w:val="xl92"/>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b/>
      <w:bCs/>
      <w:color w:val="FFFFFF"/>
      <w:sz w:val="24"/>
      <w:szCs w:val="24"/>
    </w:rPr>
  </w:style>
  <w:style w:type="paragraph" w:customStyle="1" w:styleId="xl93">
    <w:name w:val="xl93"/>
    <w:basedOn w:val="Normal"/>
    <w:rsid w:val="00012DB8"/>
    <w:pPr>
      <w:pBdr>
        <w:top w:val="single" w:sz="4" w:space="0" w:color="auto"/>
        <w:left w:val="single" w:sz="4" w:space="0" w:color="auto"/>
        <w:bottom w:val="single" w:sz="4" w:space="0" w:color="auto"/>
        <w:right w:val="single" w:sz="8"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b/>
      <w:bCs/>
      <w:color w:val="FFFFFF"/>
      <w:sz w:val="24"/>
      <w:szCs w:val="24"/>
    </w:rPr>
  </w:style>
  <w:style w:type="paragraph" w:customStyle="1" w:styleId="xl94">
    <w:name w:val="xl94"/>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95">
    <w:name w:val="xl95"/>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b/>
      <w:bCs/>
      <w:color w:val="FFFFFF"/>
      <w:sz w:val="24"/>
      <w:szCs w:val="24"/>
    </w:rPr>
  </w:style>
  <w:style w:type="paragraph" w:customStyle="1" w:styleId="xl96">
    <w:name w:val="xl96"/>
    <w:basedOn w:val="Normal"/>
    <w:rsid w:val="00012DB8"/>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97">
    <w:name w:val="xl97"/>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color w:val="FFFFFF"/>
      <w:sz w:val="24"/>
      <w:szCs w:val="24"/>
    </w:rPr>
  </w:style>
  <w:style w:type="paragraph" w:customStyle="1" w:styleId="xl98">
    <w:name w:val="xl98"/>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b/>
      <w:bCs/>
      <w:color w:val="FFFFFF"/>
      <w:sz w:val="24"/>
      <w:szCs w:val="24"/>
    </w:rPr>
  </w:style>
  <w:style w:type="paragraph" w:customStyle="1" w:styleId="xl99">
    <w:name w:val="xl99"/>
    <w:basedOn w:val="Normal"/>
    <w:rsid w:val="00012DB8"/>
    <w:pPr>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100">
    <w:name w:val="xl100"/>
    <w:basedOn w:val="Normal"/>
    <w:rsid w:val="00012DB8"/>
    <w:pPr>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b/>
      <w:bCs/>
      <w:sz w:val="24"/>
      <w:szCs w:val="24"/>
    </w:rPr>
  </w:style>
  <w:style w:type="paragraph" w:customStyle="1" w:styleId="xl101">
    <w:name w:val="xl101"/>
    <w:basedOn w:val="Normal"/>
    <w:rsid w:val="00012DB8"/>
    <w:pPr>
      <w:pBdr>
        <w:top w:val="single" w:sz="4" w:space="0" w:color="auto"/>
        <w:left w:val="single" w:sz="4" w:space="0" w:color="auto"/>
        <w:bottom w:val="single" w:sz="8" w:space="0" w:color="auto"/>
        <w:right w:val="single" w:sz="8"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b/>
      <w:bCs/>
      <w:color w:val="FFFFFF"/>
      <w:sz w:val="24"/>
      <w:szCs w:val="24"/>
    </w:rPr>
  </w:style>
  <w:style w:type="paragraph" w:customStyle="1" w:styleId="xl102">
    <w:name w:val="xl102"/>
    <w:basedOn w:val="Normal"/>
    <w:rsid w:val="00012DB8"/>
    <w:pPr>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103">
    <w:name w:val="xl103"/>
    <w:basedOn w:val="Normal"/>
    <w:rsid w:val="00012DB8"/>
    <w:pPr>
      <w:spacing w:before="100" w:beforeAutospacing="1" w:after="100" w:afterAutospacing="1" w:line="240" w:lineRule="auto"/>
      <w:ind w:firstLine="0"/>
      <w:jc w:val="right"/>
      <w:textAlignment w:val="center"/>
    </w:pPr>
    <w:rPr>
      <w:rFonts w:ascii="Times New Roman" w:eastAsia="Times New Roman" w:hAnsi="Times New Roman" w:cs="Times New Roman"/>
      <w:b/>
      <w:bCs/>
      <w:sz w:val="24"/>
      <w:szCs w:val="24"/>
    </w:rPr>
  </w:style>
  <w:style w:type="paragraph" w:customStyle="1" w:styleId="xl104">
    <w:name w:val="xl104"/>
    <w:basedOn w:val="Normal"/>
    <w:rsid w:val="00012DB8"/>
    <w:pPr>
      <w:spacing w:before="100" w:beforeAutospacing="1" w:after="100" w:afterAutospacing="1" w:line="240" w:lineRule="auto"/>
      <w:ind w:firstLine="0"/>
      <w:jc w:val="right"/>
      <w:textAlignment w:val="center"/>
    </w:pPr>
    <w:rPr>
      <w:rFonts w:ascii="Times New Roman" w:eastAsia="Times New Roman" w:hAnsi="Times New Roman" w:cs="Times New Roman"/>
      <w:b/>
      <w:bCs/>
      <w:color w:val="FFFFFF"/>
      <w:sz w:val="24"/>
      <w:szCs w:val="24"/>
    </w:rPr>
  </w:style>
  <w:style w:type="paragraph" w:customStyle="1" w:styleId="xl105">
    <w:name w:val="xl105"/>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106">
    <w:name w:val="xl106"/>
    <w:basedOn w:val="Normal"/>
    <w:rsid w:val="00012DB8"/>
    <w:pPr>
      <w:pBdr>
        <w:top w:val="single" w:sz="4" w:space="0" w:color="auto"/>
        <w:left w:val="single" w:sz="4" w:space="0" w:color="auto"/>
        <w:bottom w:val="single" w:sz="4" w:space="0" w:color="auto"/>
        <w:right w:val="single" w:sz="8"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107">
    <w:name w:val="xl107"/>
    <w:basedOn w:val="Normal"/>
    <w:rsid w:val="00012DB8"/>
    <w:pPr>
      <w:pBdr>
        <w:top w:val="single" w:sz="8" w:space="0" w:color="auto"/>
        <w:left w:val="single" w:sz="8" w:space="0" w:color="auto"/>
        <w:bottom w:val="single" w:sz="4" w:space="0" w:color="auto"/>
      </w:pBdr>
      <w:spacing w:before="100" w:beforeAutospacing="1" w:after="100" w:afterAutospacing="1" w:line="240" w:lineRule="auto"/>
      <w:ind w:firstLine="0"/>
      <w:jc w:val="left"/>
      <w:textAlignment w:val="center"/>
    </w:pPr>
    <w:rPr>
      <w:rFonts w:ascii="Times New Roman" w:eastAsia="Times New Roman" w:hAnsi="Times New Roman" w:cs="Times New Roman"/>
      <w:b/>
      <w:bCs/>
      <w:sz w:val="24"/>
      <w:szCs w:val="24"/>
    </w:rPr>
  </w:style>
  <w:style w:type="paragraph" w:customStyle="1" w:styleId="xl108">
    <w:name w:val="xl108"/>
    <w:basedOn w:val="Normal"/>
    <w:rsid w:val="00012DB8"/>
    <w:pPr>
      <w:pBdr>
        <w:top w:val="single" w:sz="8" w:space="0" w:color="auto"/>
        <w:bottom w:val="single" w:sz="4" w:space="0" w:color="auto"/>
      </w:pBdr>
      <w:spacing w:before="100" w:beforeAutospacing="1" w:after="100" w:afterAutospacing="1" w:line="240" w:lineRule="auto"/>
      <w:ind w:firstLine="0"/>
      <w:jc w:val="left"/>
      <w:textAlignment w:val="center"/>
    </w:pPr>
    <w:rPr>
      <w:rFonts w:ascii="Times New Roman" w:eastAsia="Times New Roman" w:hAnsi="Times New Roman" w:cs="Times New Roman"/>
      <w:b/>
      <w:bCs/>
      <w:sz w:val="24"/>
      <w:szCs w:val="24"/>
    </w:rPr>
  </w:style>
  <w:style w:type="paragraph" w:customStyle="1" w:styleId="xl109">
    <w:name w:val="xl109"/>
    <w:basedOn w:val="Normal"/>
    <w:rsid w:val="00012DB8"/>
    <w:pPr>
      <w:pBdr>
        <w:top w:val="single" w:sz="8"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Times New Roman" w:eastAsia="Times New Roman" w:hAnsi="Times New Roman" w:cs="Times New Roman"/>
      <w:b/>
      <w:bCs/>
      <w:sz w:val="24"/>
      <w:szCs w:val="24"/>
    </w:rPr>
  </w:style>
  <w:style w:type="paragraph" w:customStyle="1" w:styleId="xl110">
    <w:name w:val="xl110"/>
    <w:basedOn w:val="Normal"/>
    <w:rsid w:val="00012DB8"/>
    <w:pPr>
      <w:pBdr>
        <w:top w:val="single" w:sz="4"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111">
    <w:name w:val="xl111"/>
    <w:basedOn w:val="Normal"/>
    <w:rsid w:val="00012DB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right"/>
      <w:textAlignment w:val="center"/>
    </w:pPr>
    <w:rPr>
      <w:rFonts w:ascii="Times New Roman" w:eastAsia="Times New Roman" w:hAnsi="Times New Roman" w:cs="Times New Roman"/>
      <w:sz w:val="24"/>
      <w:szCs w:val="24"/>
    </w:rPr>
  </w:style>
  <w:style w:type="paragraph" w:customStyle="1" w:styleId="xl112">
    <w:name w:val="xl112"/>
    <w:basedOn w:val="Normal"/>
    <w:rsid w:val="00012DB8"/>
    <w:pPr>
      <w:pBdr>
        <w:top w:val="single" w:sz="4" w:space="0" w:color="auto"/>
        <w:left w:val="single" w:sz="4" w:space="0" w:color="auto"/>
        <w:bottom w:val="single" w:sz="4" w:space="0" w:color="auto"/>
        <w:right w:val="single" w:sz="8" w:space="0" w:color="auto"/>
      </w:pBdr>
      <w:spacing w:before="100" w:beforeAutospacing="1" w:after="100" w:afterAutospacing="1" w:line="240" w:lineRule="auto"/>
      <w:ind w:firstLine="0"/>
      <w:jc w:val="right"/>
      <w:textAlignment w:val="center"/>
    </w:pPr>
    <w:rPr>
      <w:rFonts w:ascii="Times New Roman" w:eastAsia="Times New Roman" w:hAnsi="Times New Roman" w:cs="Times New Roman"/>
      <w:b/>
      <w:bCs/>
      <w:color w:val="FFFFFF"/>
      <w:sz w:val="24"/>
      <w:szCs w:val="24"/>
    </w:rPr>
  </w:style>
  <w:style w:type="paragraph" w:customStyle="1" w:styleId="xl113">
    <w:name w:val="xl113"/>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14">
    <w:name w:val="xl114"/>
    <w:basedOn w:val="Normal"/>
    <w:rsid w:val="00012DB8"/>
    <w:pPr>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15">
    <w:name w:val="xl115"/>
    <w:basedOn w:val="Normal"/>
    <w:rsid w:val="00012DB8"/>
    <w:pPr>
      <w:pBdr>
        <w:top w:val="single" w:sz="8" w:space="0" w:color="auto"/>
        <w:left w:val="single" w:sz="4" w:space="0" w:color="auto"/>
        <w:right w:val="single" w:sz="4" w:space="0" w:color="auto"/>
      </w:pBdr>
      <w:shd w:val="clear" w:color="000000" w:fill="FFD966"/>
      <w:spacing w:before="100" w:beforeAutospacing="1" w:after="100" w:afterAutospacing="1" w:line="240" w:lineRule="auto"/>
      <w:ind w:firstLine="0"/>
      <w:jc w:val="center"/>
      <w:textAlignment w:val="center"/>
    </w:pPr>
    <w:rPr>
      <w:rFonts w:ascii="Times New Roman" w:eastAsia="Times New Roman" w:hAnsi="Times New Roman" w:cs="Times New Roman"/>
      <w:b/>
      <w:bCs/>
      <w:sz w:val="24"/>
      <w:szCs w:val="24"/>
    </w:rPr>
  </w:style>
  <w:style w:type="paragraph" w:customStyle="1" w:styleId="xl116">
    <w:name w:val="xl116"/>
    <w:basedOn w:val="Normal"/>
    <w:rsid w:val="00012DB8"/>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color w:val="000000"/>
      <w:sz w:val="24"/>
      <w:szCs w:val="24"/>
    </w:rPr>
  </w:style>
  <w:style w:type="paragraph" w:customStyle="1" w:styleId="xl117">
    <w:name w:val="xl117"/>
    <w:basedOn w:val="Normal"/>
    <w:rsid w:val="00012DB8"/>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color w:val="000000"/>
      <w:sz w:val="24"/>
      <w:szCs w:val="24"/>
    </w:rPr>
  </w:style>
  <w:style w:type="paragraph" w:customStyle="1" w:styleId="xl118">
    <w:name w:val="xl118"/>
    <w:basedOn w:val="Normal"/>
    <w:rsid w:val="00012DB8"/>
    <w:pPr>
      <w:pBdr>
        <w:top w:val="single" w:sz="4" w:space="0" w:color="auto"/>
        <w:left w:val="single" w:sz="4" w:space="0" w:color="auto"/>
        <w:bottom w:val="single" w:sz="4" w:space="0" w:color="auto"/>
      </w:pBdr>
      <w:shd w:val="clear" w:color="000000" w:fill="D9E1F2"/>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19">
    <w:name w:val="xl119"/>
    <w:basedOn w:val="Normal"/>
    <w:rsid w:val="00012DB8"/>
    <w:pPr>
      <w:pBdr>
        <w:top w:val="single" w:sz="4" w:space="0" w:color="auto"/>
        <w:bottom w:val="single" w:sz="4" w:space="0" w:color="auto"/>
      </w:pBdr>
      <w:shd w:val="clear" w:color="000000" w:fill="D9E1F2"/>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20">
    <w:name w:val="xl120"/>
    <w:basedOn w:val="Normal"/>
    <w:rsid w:val="00012DB8"/>
    <w:pPr>
      <w:pBdr>
        <w:top w:val="single" w:sz="4" w:space="0" w:color="auto"/>
        <w:bottom w:val="single" w:sz="4" w:space="0" w:color="auto"/>
        <w:right w:val="single" w:sz="4" w:space="0" w:color="auto"/>
      </w:pBdr>
      <w:shd w:val="clear" w:color="000000" w:fill="D9E1F2"/>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21">
    <w:name w:val="xl121"/>
    <w:basedOn w:val="Normal"/>
    <w:rsid w:val="00012DB8"/>
    <w:pPr>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22">
    <w:name w:val="xl122"/>
    <w:basedOn w:val="Normal"/>
    <w:rsid w:val="00012DB8"/>
    <w:pPr>
      <w:pBdr>
        <w:top w:val="single" w:sz="4" w:space="0" w:color="auto"/>
        <w:bottom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23">
    <w:name w:val="xl123"/>
    <w:basedOn w:val="Normal"/>
    <w:rsid w:val="00012DB8"/>
    <w:pPr>
      <w:pBdr>
        <w:top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24">
    <w:name w:val="xl124"/>
    <w:basedOn w:val="Normal"/>
    <w:rsid w:val="00012DB8"/>
    <w:pPr>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25">
    <w:name w:val="xl125"/>
    <w:basedOn w:val="Normal"/>
    <w:rsid w:val="00012DB8"/>
    <w:pPr>
      <w:pBdr>
        <w:top w:val="single" w:sz="4" w:space="0" w:color="auto"/>
        <w:bottom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26">
    <w:name w:val="xl126"/>
    <w:basedOn w:val="Normal"/>
    <w:rsid w:val="00012DB8"/>
    <w:pPr>
      <w:pBdr>
        <w:top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27">
    <w:name w:val="xl127"/>
    <w:basedOn w:val="Normal"/>
    <w:rsid w:val="00012DB8"/>
    <w:pPr>
      <w:pBdr>
        <w:top w:val="single" w:sz="4" w:space="0" w:color="auto"/>
        <w:left w:val="single" w:sz="4" w:space="0" w:color="auto"/>
        <w:bottom w:val="single" w:sz="8" w:space="0" w:color="auto"/>
      </w:pBdr>
      <w:spacing w:before="100" w:beforeAutospacing="1" w:after="100" w:afterAutospacing="1" w:line="240" w:lineRule="auto"/>
      <w:ind w:firstLine="0"/>
      <w:jc w:val="center"/>
    </w:pPr>
    <w:rPr>
      <w:rFonts w:ascii="Times New Roman" w:eastAsia="Times New Roman" w:hAnsi="Times New Roman" w:cs="Times New Roman"/>
      <w:sz w:val="24"/>
      <w:szCs w:val="24"/>
    </w:rPr>
  </w:style>
  <w:style w:type="paragraph" w:customStyle="1" w:styleId="xl128">
    <w:name w:val="xl128"/>
    <w:basedOn w:val="Normal"/>
    <w:rsid w:val="00012DB8"/>
    <w:pPr>
      <w:pBdr>
        <w:top w:val="single" w:sz="4" w:space="0" w:color="auto"/>
        <w:bottom w:val="single" w:sz="8" w:space="0" w:color="auto"/>
      </w:pBdr>
      <w:spacing w:before="100" w:beforeAutospacing="1" w:after="100" w:afterAutospacing="1" w:line="240" w:lineRule="auto"/>
      <w:ind w:firstLine="0"/>
      <w:jc w:val="center"/>
    </w:pPr>
    <w:rPr>
      <w:rFonts w:ascii="Times New Roman" w:eastAsia="Times New Roman" w:hAnsi="Times New Roman" w:cs="Times New Roman"/>
      <w:sz w:val="24"/>
      <w:szCs w:val="24"/>
    </w:rPr>
  </w:style>
  <w:style w:type="paragraph" w:customStyle="1" w:styleId="xl129">
    <w:name w:val="xl129"/>
    <w:basedOn w:val="Normal"/>
    <w:rsid w:val="00012DB8"/>
    <w:pPr>
      <w:pBdr>
        <w:top w:val="single" w:sz="4" w:space="0" w:color="auto"/>
        <w:bottom w:val="single" w:sz="8" w:space="0" w:color="auto"/>
        <w:right w:val="single" w:sz="4" w:space="0" w:color="auto"/>
      </w:pBdr>
      <w:spacing w:before="100" w:beforeAutospacing="1" w:after="100" w:afterAutospacing="1" w:line="240" w:lineRule="auto"/>
      <w:ind w:firstLine="0"/>
      <w:jc w:val="center"/>
    </w:pPr>
    <w:rPr>
      <w:rFonts w:ascii="Times New Roman" w:eastAsia="Times New Roman" w:hAnsi="Times New Roman" w:cs="Times New Roman"/>
      <w:sz w:val="24"/>
      <w:szCs w:val="24"/>
    </w:rPr>
  </w:style>
  <w:style w:type="paragraph" w:customStyle="1" w:styleId="xl130">
    <w:name w:val="xl130"/>
    <w:basedOn w:val="Normal"/>
    <w:rsid w:val="00012DB8"/>
    <w:pPr>
      <w:pBdr>
        <w:top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31">
    <w:name w:val="xl131"/>
    <w:basedOn w:val="Normal"/>
    <w:rsid w:val="00012DB8"/>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32">
    <w:name w:val="xl132"/>
    <w:basedOn w:val="Normal"/>
    <w:rsid w:val="00012DB8"/>
    <w:pPr>
      <w:pBdr>
        <w:left w:val="single" w:sz="4" w:space="0" w:color="auto"/>
        <w:bottom w:val="single" w:sz="8"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33">
    <w:name w:val="xl133"/>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34">
    <w:name w:val="xl134"/>
    <w:basedOn w:val="Normal"/>
    <w:rsid w:val="00012DB8"/>
    <w:pPr>
      <w:pBdr>
        <w:top w:val="single" w:sz="4" w:space="0" w:color="auto"/>
        <w:left w:val="single" w:sz="4" w:space="0" w:color="auto"/>
        <w:bottom w:val="single" w:sz="4" w:space="0" w:color="auto"/>
        <w:right w:val="single" w:sz="4" w:space="0" w:color="auto"/>
      </w:pBdr>
      <w:shd w:val="clear" w:color="000000" w:fill="auto"/>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35">
    <w:name w:val="xl135"/>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36">
    <w:name w:val="xl136"/>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Times New Roman" w:eastAsia="Times New Roman" w:hAnsi="Times New Roman" w:cs="Times New Roman"/>
      <w:sz w:val="24"/>
      <w:szCs w:val="24"/>
    </w:rPr>
  </w:style>
  <w:style w:type="paragraph" w:customStyle="1" w:styleId="xl137">
    <w:name w:val="xl137"/>
    <w:basedOn w:val="Normal"/>
    <w:rsid w:val="00012DB8"/>
    <w:pPr>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textAlignment w:val="center"/>
    </w:pPr>
    <w:rPr>
      <w:rFonts w:ascii="Times New Roman" w:eastAsia="Times New Roman" w:hAnsi="Times New Roman" w:cs="Times New Roman"/>
      <w:sz w:val="24"/>
      <w:szCs w:val="24"/>
    </w:rPr>
  </w:style>
  <w:style w:type="paragraph" w:customStyle="1" w:styleId="xl138">
    <w:name w:val="xl138"/>
    <w:basedOn w:val="Normal"/>
    <w:rsid w:val="00012DB8"/>
    <w:pPr>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39">
    <w:name w:val="xl139"/>
    <w:basedOn w:val="Normal"/>
    <w:rsid w:val="00012DB8"/>
    <w:pPr>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40">
    <w:name w:val="xl140"/>
    <w:basedOn w:val="Normal"/>
    <w:rsid w:val="00012DB8"/>
    <w:pPr>
      <w:pBdr>
        <w:top w:val="single" w:sz="4" w:space="0" w:color="auto"/>
        <w:left w:val="single" w:sz="4" w:space="0" w:color="auto"/>
        <w:bottom w:val="single" w:sz="8"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41">
    <w:name w:val="xl141"/>
    <w:basedOn w:val="Normal"/>
    <w:rsid w:val="00012DB8"/>
    <w:pPr>
      <w:pBdr>
        <w:top w:val="single" w:sz="4" w:space="0" w:color="auto"/>
        <w:left w:val="single" w:sz="8"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42">
    <w:name w:val="xl142"/>
    <w:basedOn w:val="Normal"/>
    <w:rsid w:val="00012DB8"/>
    <w:pPr>
      <w:pBdr>
        <w:top w:val="single" w:sz="4" w:space="0" w:color="auto"/>
        <w:left w:val="single" w:sz="8" w:space="0" w:color="auto"/>
        <w:bottom w:val="single" w:sz="8"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43">
    <w:name w:val="xl143"/>
    <w:basedOn w:val="Normal"/>
    <w:rsid w:val="00012DB8"/>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44">
    <w:name w:val="xl144"/>
    <w:basedOn w:val="Normal"/>
    <w:rsid w:val="00012DB8"/>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45">
    <w:name w:val="xl145"/>
    <w:basedOn w:val="Normal"/>
    <w:rsid w:val="00012DB8"/>
    <w:pPr>
      <w:pBdr>
        <w:top w:val="single" w:sz="4" w:space="0" w:color="auto"/>
        <w:left w:val="single" w:sz="4" w:space="0" w:color="auto"/>
        <w:right w:val="single" w:sz="4" w:space="0" w:color="auto"/>
      </w:pBdr>
      <w:shd w:val="clear" w:color="000000" w:fill="FFD966"/>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46">
    <w:name w:val="xl146"/>
    <w:basedOn w:val="Normal"/>
    <w:rsid w:val="00012DB8"/>
    <w:pPr>
      <w:pBdr>
        <w:left w:val="single" w:sz="4" w:space="0" w:color="auto"/>
        <w:bottom w:val="single" w:sz="4" w:space="0" w:color="auto"/>
        <w:right w:val="single" w:sz="4" w:space="0" w:color="auto"/>
      </w:pBdr>
      <w:shd w:val="clear" w:color="000000" w:fill="FFD966"/>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47">
    <w:name w:val="xl147"/>
    <w:basedOn w:val="Normal"/>
    <w:rsid w:val="00012DB8"/>
    <w:pPr>
      <w:pBdr>
        <w:top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48">
    <w:name w:val="xl148"/>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49">
    <w:name w:val="xl149"/>
    <w:basedOn w:val="Normal"/>
    <w:rsid w:val="00012DB8"/>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50">
    <w:name w:val="xl150"/>
    <w:basedOn w:val="Normal"/>
    <w:rsid w:val="00012DB8"/>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51">
    <w:name w:val="xl151"/>
    <w:basedOn w:val="Normal"/>
    <w:rsid w:val="00012DB8"/>
    <w:pPr>
      <w:pBdr>
        <w:top w:val="single" w:sz="4" w:space="0" w:color="auto"/>
        <w:left w:val="single" w:sz="4" w:space="0" w:color="auto"/>
        <w:right w:val="single" w:sz="4" w:space="0" w:color="auto"/>
      </w:pBdr>
      <w:shd w:val="clear" w:color="000000" w:fill="auto"/>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52">
    <w:name w:val="xl152"/>
    <w:basedOn w:val="Normal"/>
    <w:rsid w:val="00012DB8"/>
    <w:pPr>
      <w:pBdr>
        <w:left w:val="single" w:sz="4" w:space="0" w:color="auto"/>
        <w:right w:val="single" w:sz="4" w:space="0" w:color="auto"/>
      </w:pBdr>
      <w:shd w:val="clear" w:color="000000" w:fill="auto"/>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53">
    <w:name w:val="xl153"/>
    <w:basedOn w:val="Normal"/>
    <w:rsid w:val="00012DB8"/>
    <w:pPr>
      <w:pBdr>
        <w:left w:val="single" w:sz="4" w:space="0" w:color="auto"/>
        <w:bottom w:val="single" w:sz="4" w:space="0" w:color="auto"/>
        <w:right w:val="single" w:sz="4" w:space="0" w:color="auto"/>
      </w:pBdr>
      <w:shd w:val="clear" w:color="000000" w:fill="auto"/>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54">
    <w:name w:val="xl154"/>
    <w:basedOn w:val="Normal"/>
    <w:rsid w:val="00012DB8"/>
    <w:pPr>
      <w:pBdr>
        <w:top w:val="single" w:sz="4" w:space="0" w:color="auto"/>
        <w:left w:val="single" w:sz="8"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55">
    <w:name w:val="xl155"/>
    <w:basedOn w:val="Normal"/>
    <w:rsid w:val="00012DB8"/>
    <w:pPr>
      <w:pBdr>
        <w:left w:val="single" w:sz="8"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56">
    <w:name w:val="xl156"/>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57">
    <w:name w:val="xl157"/>
    <w:basedOn w:val="Normal"/>
    <w:rsid w:val="00012DB8"/>
    <w:pPr>
      <w:pBdr>
        <w:left w:val="single" w:sz="8"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58">
    <w:name w:val="xl158"/>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Times New Roman" w:eastAsia="Times New Roman" w:hAnsi="Times New Roman" w:cs="Times New Roman"/>
      <w:sz w:val="24"/>
      <w:szCs w:val="24"/>
    </w:rPr>
  </w:style>
  <w:style w:type="paragraph" w:customStyle="1" w:styleId="xl159">
    <w:name w:val="xl159"/>
    <w:basedOn w:val="Normal"/>
    <w:rsid w:val="00012DB8"/>
    <w:pPr>
      <w:pBdr>
        <w:top w:val="single" w:sz="4" w:space="0" w:color="auto"/>
        <w:left w:val="single" w:sz="8"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60">
    <w:name w:val="xl160"/>
    <w:basedOn w:val="Normal"/>
    <w:rsid w:val="00012DB8"/>
    <w:pPr>
      <w:pBdr>
        <w:top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61">
    <w:name w:val="xl161"/>
    <w:basedOn w:val="Normal"/>
    <w:rsid w:val="00012DB8"/>
    <w:pPr>
      <w:pBdr>
        <w:left w:val="single" w:sz="8"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62">
    <w:name w:val="xl162"/>
    <w:basedOn w:val="Normal"/>
    <w:rsid w:val="00012DB8"/>
    <w:pPr>
      <w:pBdr>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63">
    <w:name w:val="xl163"/>
    <w:basedOn w:val="Normal"/>
    <w:rsid w:val="00012DB8"/>
    <w:pPr>
      <w:pBdr>
        <w:left w:val="single" w:sz="8" w:space="0" w:color="auto"/>
        <w:bottom w:val="single" w:sz="8"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64">
    <w:name w:val="xl164"/>
    <w:basedOn w:val="Normal"/>
    <w:rsid w:val="00012DB8"/>
    <w:pPr>
      <w:pBdr>
        <w:bottom w:val="single" w:sz="8"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65">
    <w:name w:val="xl165"/>
    <w:basedOn w:val="Normal"/>
    <w:rsid w:val="00012DB8"/>
    <w:pPr>
      <w:pBdr>
        <w:top w:val="single" w:sz="4" w:space="0" w:color="auto"/>
      </w:pBdr>
      <w:spacing w:before="100" w:beforeAutospacing="1" w:after="100" w:afterAutospacing="1" w:line="240" w:lineRule="auto"/>
      <w:ind w:firstLine="0"/>
      <w:jc w:val="left"/>
      <w:textAlignment w:val="center"/>
    </w:pPr>
    <w:rPr>
      <w:rFonts w:ascii="Times New Roman" w:eastAsia="Times New Roman" w:hAnsi="Times New Roman" w:cs="Times New Roman"/>
      <w:sz w:val="24"/>
      <w:szCs w:val="24"/>
    </w:rPr>
  </w:style>
  <w:style w:type="paragraph" w:customStyle="1" w:styleId="xl166">
    <w:name w:val="xl166"/>
    <w:basedOn w:val="Normal"/>
    <w:rsid w:val="00012DB8"/>
    <w:pPr>
      <w:pBdr>
        <w:bottom w:val="single" w:sz="8" w:space="0" w:color="auto"/>
      </w:pBdr>
      <w:spacing w:before="100" w:beforeAutospacing="1" w:after="100" w:afterAutospacing="1" w:line="240" w:lineRule="auto"/>
      <w:ind w:firstLine="0"/>
      <w:jc w:val="left"/>
      <w:textAlignment w:val="center"/>
    </w:pPr>
    <w:rPr>
      <w:rFonts w:ascii="Times New Roman" w:eastAsia="Times New Roman" w:hAnsi="Times New Roman" w:cs="Times New Roman"/>
      <w:sz w:val="24"/>
      <w:szCs w:val="24"/>
    </w:rPr>
  </w:style>
  <w:style w:type="paragraph" w:customStyle="1" w:styleId="xl167">
    <w:name w:val="xl167"/>
    <w:basedOn w:val="Normal"/>
    <w:rsid w:val="00012DB8"/>
    <w:pPr>
      <w:pBdr>
        <w:left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68">
    <w:name w:val="xl168"/>
    <w:basedOn w:val="Normal"/>
    <w:rsid w:val="00012DB8"/>
    <w:pPr>
      <w:pBdr>
        <w:left w:val="single" w:sz="4" w:space="0" w:color="auto"/>
        <w:bottom w:val="single" w:sz="8"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69">
    <w:name w:val="xl169"/>
    <w:basedOn w:val="Normal"/>
    <w:rsid w:val="00012DB8"/>
    <w:pPr>
      <w:pBdr>
        <w:top w:val="single" w:sz="4" w:space="0" w:color="auto"/>
        <w:bottom w:val="single" w:sz="8"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70">
    <w:name w:val="xl170"/>
    <w:basedOn w:val="Normal"/>
    <w:rsid w:val="00012DB8"/>
    <w:pPr>
      <w:pBdr>
        <w:bottom w:val="single" w:sz="4" w:space="0" w:color="auto"/>
      </w:pBdr>
      <w:spacing w:before="100" w:beforeAutospacing="1" w:after="100" w:afterAutospacing="1" w:line="240" w:lineRule="auto"/>
      <w:ind w:firstLine="0"/>
      <w:jc w:val="left"/>
      <w:textAlignment w:val="center"/>
    </w:pPr>
    <w:rPr>
      <w:rFonts w:ascii="Times New Roman" w:eastAsia="Times New Roman" w:hAnsi="Times New Roman" w:cs="Times New Roman"/>
      <w:sz w:val="24"/>
      <w:szCs w:val="24"/>
    </w:rPr>
  </w:style>
  <w:style w:type="paragraph" w:customStyle="1" w:styleId="xl171">
    <w:name w:val="xl171"/>
    <w:basedOn w:val="Normal"/>
    <w:rsid w:val="00012DB8"/>
    <w:pPr>
      <w:pBdr>
        <w:top w:val="single" w:sz="4" w:space="0" w:color="auto"/>
        <w:bottom w:val="single" w:sz="4" w:space="0" w:color="auto"/>
        <w:right w:val="single" w:sz="8" w:space="0" w:color="auto"/>
      </w:pBdr>
      <w:shd w:val="clear" w:color="000000" w:fill="D9E1F2"/>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72">
    <w:name w:val="xl172"/>
    <w:basedOn w:val="Normal"/>
    <w:rsid w:val="00012DB8"/>
    <w:pPr>
      <w:pBdr>
        <w:left w:val="single" w:sz="8" w:space="0" w:color="auto"/>
        <w:bottom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73">
    <w:name w:val="xl173"/>
    <w:basedOn w:val="Normal"/>
    <w:rsid w:val="00012DB8"/>
    <w:pPr>
      <w:pBdr>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74">
    <w:name w:val="xl174"/>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75">
    <w:name w:val="xl175"/>
    <w:basedOn w:val="Normal"/>
    <w:rsid w:val="00012DB8"/>
    <w:pPr>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76">
    <w:name w:val="xl176"/>
    <w:basedOn w:val="Normal"/>
    <w:rsid w:val="00012DB8"/>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77">
    <w:name w:val="xl177"/>
    <w:basedOn w:val="Normal"/>
    <w:rsid w:val="00012DB8"/>
    <w:pPr>
      <w:pBdr>
        <w:top w:val="single" w:sz="4" w:space="0" w:color="000000"/>
        <w:left w:val="single" w:sz="4" w:space="0" w:color="000000"/>
        <w:right w:val="single" w:sz="4" w:space="0" w:color="000000"/>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78">
    <w:name w:val="xl178"/>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79">
    <w:name w:val="xl179"/>
    <w:basedOn w:val="Normal"/>
    <w:rsid w:val="00012DB8"/>
    <w:pPr>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80">
    <w:name w:val="xl180"/>
    <w:basedOn w:val="Normal"/>
    <w:rsid w:val="00012DB8"/>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paragraph" w:customStyle="1" w:styleId="xl181">
    <w:name w:val="xl181"/>
    <w:basedOn w:val="Normal"/>
    <w:rsid w:val="0001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Times New Roman" w:hAnsi="Times New Roman" w:cs="Times New Roman"/>
      <w:sz w:val="24"/>
      <w:szCs w:val="24"/>
    </w:rPr>
  </w:style>
  <w:style w:type="character" w:customStyle="1" w:styleId="scxw64060428">
    <w:name w:val="scxw64060428"/>
    <w:basedOn w:val="DefaultParagraphFont"/>
    <w:rsid w:val="003D1614"/>
  </w:style>
  <w:style w:type="character" w:customStyle="1" w:styleId="scxw215127754">
    <w:name w:val="scxw215127754"/>
    <w:basedOn w:val="DefaultParagraphFont"/>
    <w:rsid w:val="00CA408A"/>
  </w:style>
  <w:style w:type="character" w:customStyle="1" w:styleId="scxw207673214">
    <w:name w:val="scxw207673214"/>
    <w:basedOn w:val="DefaultParagraphFont"/>
    <w:rsid w:val="0014081A"/>
  </w:style>
  <w:style w:type="character" w:customStyle="1" w:styleId="scxw215795434">
    <w:name w:val="scxw215795434"/>
    <w:basedOn w:val="DefaultParagraphFont"/>
    <w:rsid w:val="001125F1"/>
  </w:style>
  <w:style w:type="character" w:customStyle="1" w:styleId="font231">
    <w:name w:val="font231"/>
    <w:basedOn w:val="DefaultParagraphFont"/>
    <w:rsid w:val="00370CB3"/>
    <w:rPr>
      <w:rFonts w:ascii="Arial" w:hAnsi="Arial" w:cs="Arial" w:hint="default"/>
      <w:b/>
      <w:bCs/>
      <w:i w:val="0"/>
      <w:iCs w:val="0"/>
      <w:strike w:val="0"/>
      <w:dstrike w:val="0"/>
      <w:color w:val="767676"/>
      <w:sz w:val="18"/>
      <w:szCs w:val="18"/>
      <w:u w:val="none"/>
      <w:effect w:val="none"/>
    </w:rPr>
  </w:style>
  <w:style w:type="character" w:customStyle="1" w:styleId="font241">
    <w:name w:val="font241"/>
    <w:basedOn w:val="DefaultParagraphFont"/>
    <w:rsid w:val="00370CB3"/>
    <w:rPr>
      <w:rFonts w:ascii="Arial" w:hAnsi="Arial" w:cs="Arial" w:hint="default"/>
      <w:b w:val="0"/>
      <w:bCs w:val="0"/>
      <w:i w:val="0"/>
      <w:iCs w:val="0"/>
      <w:strike w:val="0"/>
      <w:dstrike w:val="0"/>
      <w:color w:val="000000"/>
      <w:sz w:val="18"/>
      <w:szCs w:val="18"/>
      <w:u w:val="none"/>
      <w:effect w:val="none"/>
    </w:rPr>
  </w:style>
  <w:style w:type="character" w:customStyle="1" w:styleId="scxw189055329">
    <w:name w:val="scxw189055329"/>
    <w:basedOn w:val="DefaultParagraphFont"/>
    <w:rsid w:val="00D36DB1"/>
  </w:style>
  <w:style w:type="character" w:customStyle="1" w:styleId="tableaderchars">
    <w:name w:val="tableaderchars"/>
    <w:basedOn w:val="DefaultParagraphFont"/>
    <w:rsid w:val="00493E29"/>
  </w:style>
  <w:style w:type="character" w:customStyle="1" w:styleId="textrun">
    <w:name w:val="textrun"/>
    <w:basedOn w:val="DefaultParagraphFont"/>
    <w:rsid w:val="00AD1F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756">
      <w:bodyDiv w:val="1"/>
      <w:marLeft w:val="0"/>
      <w:marRight w:val="0"/>
      <w:marTop w:val="0"/>
      <w:marBottom w:val="0"/>
      <w:divBdr>
        <w:top w:val="none" w:sz="0" w:space="0" w:color="auto"/>
        <w:left w:val="none" w:sz="0" w:space="0" w:color="auto"/>
        <w:bottom w:val="none" w:sz="0" w:space="0" w:color="auto"/>
        <w:right w:val="none" w:sz="0" w:space="0" w:color="auto"/>
      </w:divBdr>
      <w:divsChild>
        <w:div w:id="31997750">
          <w:marLeft w:val="0"/>
          <w:marRight w:val="0"/>
          <w:marTop w:val="0"/>
          <w:marBottom w:val="0"/>
          <w:divBdr>
            <w:top w:val="none" w:sz="0" w:space="0" w:color="auto"/>
            <w:left w:val="none" w:sz="0" w:space="0" w:color="auto"/>
            <w:bottom w:val="none" w:sz="0" w:space="0" w:color="auto"/>
            <w:right w:val="none" w:sz="0" w:space="0" w:color="auto"/>
          </w:divBdr>
          <w:divsChild>
            <w:div w:id="309403045">
              <w:marLeft w:val="0"/>
              <w:marRight w:val="0"/>
              <w:marTop w:val="0"/>
              <w:marBottom w:val="0"/>
              <w:divBdr>
                <w:top w:val="none" w:sz="0" w:space="0" w:color="auto"/>
                <w:left w:val="none" w:sz="0" w:space="0" w:color="auto"/>
                <w:bottom w:val="none" w:sz="0" w:space="0" w:color="auto"/>
                <w:right w:val="none" w:sz="0" w:space="0" w:color="auto"/>
              </w:divBdr>
            </w:div>
            <w:div w:id="1262420865">
              <w:marLeft w:val="0"/>
              <w:marRight w:val="0"/>
              <w:marTop w:val="0"/>
              <w:marBottom w:val="0"/>
              <w:divBdr>
                <w:top w:val="none" w:sz="0" w:space="0" w:color="auto"/>
                <w:left w:val="none" w:sz="0" w:space="0" w:color="auto"/>
                <w:bottom w:val="none" w:sz="0" w:space="0" w:color="auto"/>
                <w:right w:val="none" w:sz="0" w:space="0" w:color="auto"/>
              </w:divBdr>
            </w:div>
          </w:divsChild>
        </w:div>
        <w:div w:id="52118022">
          <w:marLeft w:val="0"/>
          <w:marRight w:val="0"/>
          <w:marTop w:val="0"/>
          <w:marBottom w:val="0"/>
          <w:divBdr>
            <w:top w:val="none" w:sz="0" w:space="0" w:color="auto"/>
            <w:left w:val="none" w:sz="0" w:space="0" w:color="auto"/>
            <w:bottom w:val="none" w:sz="0" w:space="0" w:color="auto"/>
            <w:right w:val="none" w:sz="0" w:space="0" w:color="auto"/>
          </w:divBdr>
          <w:divsChild>
            <w:div w:id="1239823951">
              <w:marLeft w:val="0"/>
              <w:marRight w:val="0"/>
              <w:marTop w:val="0"/>
              <w:marBottom w:val="0"/>
              <w:divBdr>
                <w:top w:val="none" w:sz="0" w:space="0" w:color="auto"/>
                <w:left w:val="none" w:sz="0" w:space="0" w:color="auto"/>
                <w:bottom w:val="none" w:sz="0" w:space="0" w:color="auto"/>
                <w:right w:val="none" w:sz="0" w:space="0" w:color="auto"/>
              </w:divBdr>
            </w:div>
          </w:divsChild>
        </w:div>
        <w:div w:id="114371766">
          <w:marLeft w:val="0"/>
          <w:marRight w:val="0"/>
          <w:marTop w:val="0"/>
          <w:marBottom w:val="0"/>
          <w:divBdr>
            <w:top w:val="none" w:sz="0" w:space="0" w:color="auto"/>
            <w:left w:val="none" w:sz="0" w:space="0" w:color="auto"/>
            <w:bottom w:val="none" w:sz="0" w:space="0" w:color="auto"/>
            <w:right w:val="none" w:sz="0" w:space="0" w:color="auto"/>
          </w:divBdr>
          <w:divsChild>
            <w:div w:id="51775505">
              <w:marLeft w:val="0"/>
              <w:marRight w:val="0"/>
              <w:marTop w:val="0"/>
              <w:marBottom w:val="0"/>
              <w:divBdr>
                <w:top w:val="none" w:sz="0" w:space="0" w:color="auto"/>
                <w:left w:val="none" w:sz="0" w:space="0" w:color="auto"/>
                <w:bottom w:val="none" w:sz="0" w:space="0" w:color="auto"/>
                <w:right w:val="none" w:sz="0" w:space="0" w:color="auto"/>
              </w:divBdr>
            </w:div>
          </w:divsChild>
        </w:div>
        <w:div w:id="126433899">
          <w:marLeft w:val="0"/>
          <w:marRight w:val="0"/>
          <w:marTop w:val="0"/>
          <w:marBottom w:val="0"/>
          <w:divBdr>
            <w:top w:val="none" w:sz="0" w:space="0" w:color="auto"/>
            <w:left w:val="none" w:sz="0" w:space="0" w:color="auto"/>
            <w:bottom w:val="none" w:sz="0" w:space="0" w:color="auto"/>
            <w:right w:val="none" w:sz="0" w:space="0" w:color="auto"/>
          </w:divBdr>
          <w:divsChild>
            <w:div w:id="436025518">
              <w:marLeft w:val="0"/>
              <w:marRight w:val="0"/>
              <w:marTop w:val="0"/>
              <w:marBottom w:val="0"/>
              <w:divBdr>
                <w:top w:val="none" w:sz="0" w:space="0" w:color="auto"/>
                <w:left w:val="none" w:sz="0" w:space="0" w:color="auto"/>
                <w:bottom w:val="none" w:sz="0" w:space="0" w:color="auto"/>
                <w:right w:val="none" w:sz="0" w:space="0" w:color="auto"/>
              </w:divBdr>
            </w:div>
          </w:divsChild>
        </w:div>
        <w:div w:id="213153459">
          <w:marLeft w:val="0"/>
          <w:marRight w:val="0"/>
          <w:marTop w:val="0"/>
          <w:marBottom w:val="0"/>
          <w:divBdr>
            <w:top w:val="none" w:sz="0" w:space="0" w:color="auto"/>
            <w:left w:val="none" w:sz="0" w:space="0" w:color="auto"/>
            <w:bottom w:val="none" w:sz="0" w:space="0" w:color="auto"/>
            <w:right w:val="none" w:sz="0" w:space="0" w:color="auto"/>
          </w:divBdr>
          <w:divsChild>
            <w:div w:id="946230408">
              <w:marLeft w:val="0"/>
              <w:marRight w:val="0"/>
              <w:marTop w:val="0"/>
              <w:marBottom w:val="0"/>
              <w:divBdr>
                <w:top w:val="none" w:sz="0" w:space="0" w:color="auto"/>
                <w:left w:val="none" w:sz="0" w:space="0" w:color="auto"/>
                <w:bottom w:val="none" w:sz="0" w:space="0" w:color="auto"/>
                <w:right w:val="none" w:sz="0" w:space="0" w:color="auto"/>
              </w:divBdr>
            </w:div>
          </w:divsChild>
        </w:div>
        <w:div w:id="228154059">
          <w:marLeft w:val="0"/>
          <w:marRight w:val="0"/>
          <w:marTop w:val="0"/>
          <w:marBottom w:val="0"/>
          <w:divBdr>
            <w:top w:val="none" w:sz="0" w:space="0" w:color="auto"/>
            <w:left w:val="none" w:sz="0" w:space="0" w:color="auto"/>
            <w:bottom w:val="none" w:sz="0" w:space="0" w:color="auto"/>
            <w:right w:val="none" w:sz="0" w:space="0" w:color="auto"/>
          </w:divBdr>
          <w:divsChild>
            <w:div w:id="176501327">
              <w:marLeft w:val="0"/>
              <w:marRight w:val="0"/>
              <w:marTop w:val="0"/>
              <w:marBottom w:val="0"/>
              <w:divBdr>
                <w:top w:val="none" w:sz="0" w:space="0" w:color="auto"/>
                <w:left w:val="none" w:sz="0" w:space="0" w:color="auto"/>
                <w:bottom w:val="none" w:sz="0" w:space="0" w:color="auto"/>
                <w:right w:val="none" w:sz="0" w:space="0" w:color="auto"/>
              </w:divBdr>
            </w:div>
          </w:divsChild>
        </w:div>
        <w:div w:id="433021532">
          <w:marLeft w:val="0"/>
          <w:marRight w:val="0"/>
          <w:marTop w:val="0"/>
          <w:marBottom w:val="0"/>
          <w:divBdr>
            <w:top w:val="none" w:sz="0" w:space="0" w:color="auto"/>
            <w:left w:val="none" w:sz="0" w:space="0" w:color="auto"/>
            <w:bottom w:val="none" w:sz="0" w:space="0" w:color="auto"/>
            <w:right w:val="none" w:sz="0" w:space="0" w:color="auto"/>
          </w:divBdr>
          <w:divsChild>
            <w:div w:id="880093935">
              <w:marLeft w:val="0"/>
              <w:marRight w:val="0"/>
              <w:marTop w:val="0"/>
              <w:marBottom w:val="0"/>
              <w:divBdr>
                <w:top w:val="none" w:sz="0" w:space="0" w:color="auto"/>
                <w:left w:val="none" w:sz="0" w:space="0" w:color="auto"/>
                <w:bottom w:val="none" w:sz="0" w:space="0" w:color="auto"/>
                <w:right w:val="none" w:sz="0" w:space="0" w:color="auto"/>
              </w:divBdr>
            </w:div>
          </w:divsChild>
        </w:div>
        <w:div w:id="471673757">
          <w:marLeft w:val="0"/>
          <w:marRight w:val="0"/>
          <w:marTop w:val="0"/>
          <w:marBottom w:val="0"/>
          <w:divBdr>
            <w:top w:val="none" w:sz="0" w:space="0" w:color="auto"/>
            <w:left w:val="none" w:sz="0" w:space="0" w:color="auto"/>
            <w:bottom w:val="none" w:sz="0" w:space="0" w:color="auto"/>
            <w:right w:val="none" w:sz="0" w:space="0" w:color="auto"/>
          </w:divBdr>
          <w:divsChild>
            <w:div w:id="2039546047">
              <w:marLeft w:val="0"/>
              <w:marRight w:val="0"/>
              <w:marTop w:val="0"/>
              <w:marBottom w:val="0"/>
              <w:divBdr>
                <w:top w:val="none" w:sz="0" w:space="0" w:color="auto"/>
                <w:left w:val="none" w:sz="0" w:space="0" w:color="auto"/>
                <w:bottom w:val="none" w:sz="0" w:space="0" w:color="auto"/>
                <w:right w:val="none" w:sz="0" w:space="0" w:color="auto"/>
              </w:divBdr>
            </w:div>
          </w:divsChild>
        </w:div>
        <w:div w:id="592593604">
          <w:marLeft w:val="0"/>
          <w:marRight w:val="0"/>
          <w:marTop w:val="0"/>
          <w:marBottom w:val="0"/>
          <w:divBdr>
            <w:top w:val="none" w:sz="0" w:space="0" w:color="auto"/>
            <w:left w:val="none" w:sz="0" w:space="0" w:color="auto"/>
            <w:bottom w:val="none" w:sz="0" w:space="0" w:color="auto"/>
            <w:right w:val="none" w:sz="0" w:space="0" w:color="auto"/>
          </w:divBdr>
          <w:divsChild>
            <w:div w:id="143543953">
              <w:marLeft w:val="0"/>
              <w:marRight w:val="0"/>
              <w:marTop w:val="0"/>
              <w:marBottom w:val="0"/>
              <w:divBdr>
                <w:top w:val="none" w:sz="0" w:space="0" w:color="auto"/>
                <w:left w:val="none" w:sz="0" w:space="0" w:color="auto"/>
                <w:bottom w:val="none" w:sz="0" w:space="0" w:color="auto"/>
                <w:right w:val="none" w:sz="0" w:space="0" w:color="auto"/>
              </w:divBdr>
            </w:div>
          </w:divsChild>
        </w:div>
        <w:div w:id="666639964">
          <w:marLeft w:val="0"/>
          <w:marRight w:val="0"/>
          <w:marTop w:val="0"/>
          <w:marBottom w:val="0"/>
          <w:divBdr>
            <w:top w:val="none" w:sz="0" w:space="0" w:color="auto"/>
            <w:left w:val="none" w:sz="0" w:space="0" w:color="auto"/>
            <w:bottom w:val="none" w:sz="0" w:space="0" w:color="auto"/>
            <w:right w:val="none" w:sz="0" w:space="0" w:color="auto"/>
          </w:divBdr>
          <w:divsChild>
            <w:div w:id="631864947">
              <w:marLeft w:val="0"/>
              <w:marRight w:val="0"/>
              <w:marTop w:val="0"/>
              <w:marBottom w:val="0"/>
              <w:divBdr>
                <w:top w:val="none" w:sz="0" w:space="0" w:color="auto"/>
                <w:left w:val="none" w:sz="0" w:space="0" w:color="auto"/>
                <w:bottom w:val="none" w:sz="0" w:space="0" w:color="auto"/>
                <w:right w:val="none" w:sz="0" w:space="0" w:color="auto"/>
              </w:divBdr>
            </w:div>
          </w:divsChild>
        </w:div>
        <w:div w:id="705835894">
          <w:marLeft w:val="0"/>
          <w:marRight w:val="0"/>
          <w:marTop w:val="0"/>
          <w:marBottom w:val="0"/>
          <w:divBdr>
            <w:top w:val="none" w:sz="0" w:space="0" w:color="auto"/>
            <w:left w:val="none" w:sz="0" w:space="0" w:color="auto"/>
            <w:bottom w:val="none" w:sz="0" w:space="0" w:color="auto"/>
            <w:right w:val="none" w:sz="0" w:space="0" w:color="auto"/>
          </w:divBdr>
          <w:divsChild>
            <w:div w:id="1844738051">
              <w:marLeft w:val="0"/>
              <w:marRight w:val="0"/>
              <w:marTop w:val="0"/>
              <w:marBottom w:val="0"/>
              <w:divBdr>
                <w:top w:val="none" w:sz="0" w:space="0" w:color="auto"/>
                <w:left w:val="none" w:sz="0" w:space="0" w:color="auto"/>
                <w:bottom w:val="none" w:sz="0" w:space="0" w:color="auto"/>
                <w:right w:val="none" w:sz="0" w:space="0" w:color="auto"/>
              </w:divBdr>
            </w:div>
          </w:divsChild>
        </w:div>
        <w:div w:id="805395139">
          <w:marLeft w:val="0"/>
          <w:marRight w:val="0"/>
          <w:marTop w:val="0"/>
          <w:marBottom w:val="0"/>
          <w:divBdr>
            <w:top w:val="none" w:sz="0" w:space="0" w:color="auto"/>
            <w:left w:val="none" w:sz="0" w:space="0" w:color="auto"/>
            <w:bottom w:val="none" w:sz="0" w:space="0" w:color="auto"/>
            <w:right w:val="none" w:sz="0" w:space="0" w:color="auto"/>
          </w:divBdr>
          <w:divsChild>
            <w:div w:id="1351907111">
              <w:marLeft w:val="0"/>
              <w:marRight w:val="0"/>
              <w:marTop w:val="0"/>
              <w:marBottom w:val="0"/>
              <w:divBdr>
                <w:top w:val="none" w:sz="0" w:space="0" w:color="auto"/>
                <w:left w:val="none" w:sz="0" w:space="0" w:color="auto"/>
                <w:bottom w:val="none" w:sz="0" w:space="0" w:color="auto"/>
                <w:right w:val="none" w:sz="0" w:space="0" w:color="auto"/>
              </w:divBdr>
            </w:div>
          </w:divsChild>
        </w:div>
        <w:div w:id="809782327">
          <w:marLeft w:val="0"/>
          <w:marRight w:val="0"/>
          <w:marTop w:val="0"/>
          <w:marBottom w:val="0"/>
          <w:divBdr>
            <w:top w:val="none" w:sz="0" w:space="0" w:color="auto"/>
            <w:left w:val="none" w:sz="0" w:space="0" w:color="auto"/>
            <w:bottom w:val="none" w:sz="0" w:space="0" w:color="auto"/>
            <w:right w:val="none" w:sz="0" w:space="0" w:color="auto"/>
          </w:divBdr>
          <w:divsChild>
            <w:div w:id="1759524322">
              <w:marLeft w:val="0"/>
              <w:marRight w:val="0"/>
              <w:marTop w:val="0"/>
              <w:marBottom w:val="0"/>
              <w:divBdr>
                <w:top w:val="none" w:sz="0" w:space="0" w:color="auto"/>
                <w:left w:val="none" w:sz="0" w:space="0" w:color="auto"/>
                <w:bottom w:val="none" w:sz="0" w:space="0" w:color="auto"/>
                <w:right w:val="none" w:sz="0" w:space="0" w:color="auto"/>
              </w:divBdr>
            </w:div>
          </w:divsChild>
        </w:div>
        <w:div w:id="828903454">
          <w:marLeft w:val="0"/>
          <w:marRight w:val="0"/>
          <w:marTop w:val="0"/>
          <w:marBottom w:val="0"/>
          <w:divBdr>
            <w:top w:val="none" w:sz="0" w:space="0" w:color="auto"/>
            <w:left w:val="none" w:sz="0" w:space="0" w:color="auto"/>
            <w:bottom w:val="none" w:sz="0" w:space="0" w:color="auto"/>
            <w:right w:val="none" w:sz="0" w:space="0" w:color="auto"/>
          </w:divBdr>
          <w:divsChild>
            <w:div w:id="2067993819">
              <w:marLeft w:val="0"/>
              <w:marRight w:val="0"/>
              <w:marTop w:val="0"/>
              <w:marBottom w:val="0"/>
              <w:divBdr>
                <w:top w:val="none" w:sz="0" w:space="0" w:color="auto"/>
                <w:left w:val="none" w:sz="0" w:space="0" w:color="auto"/>
                <w:bottom w:val="none" w:sz="0" w:space="0" w:color="auto"/>
                <w:right w:val="none" w:sz="0" w:space="0" w:color="auto"/>
              </w:divBdr>
            </w:div>
          </w:divsChild>
        </w:div>
        <w:div w:id="846217563">
          <w:marLeft w:val="0"/>
          <w:marRight w:val="0"/>
          <w:marTop w:val="0"/>
          <w:marBottom w:val="0"/>
          <w:divBdr>
            <w:top w:val="none" w:sz="0" w:space="0" w:color="auto"/>
            <w:left w:val="none" w:sz="0" w:space="0" w:color="auto"/>
            <w:bottom w:val="none" w:sz="0" w:space="0" w:color="auto"/>
            <w:right w:val="none" w:sz="0" w:space="0" w:color="auto"/>
          </w:divBdr>
          <w:divsChild>
            <w:div w:id="639768756">
              <w:marLeft w:val="0"/>
              <w:marRight w:val="0"/>
              <w:marTop w:val="0"/>
              <w:marBottom w:val="0"/>
              <w:divBdr>
                <w:top w:val="none" w:sz="0" w:space="0" w:color="auto"/>
                <w:left w:val="none" w:sz="0" w:space="0" w:color="auto"/>
                <w:bottom w:val="none" w:sz="0" w:space="0" w:color="auto"/>
                <w:right w:val="none" w:sz="0" w:space="0" w:color="auto"/>
              </w:divBdr>
            </w:div>
          </w:divsChild>
        </w:div>
        <w:div w:id="879904114">
          <w:marLeft w:val="0"/>
          <w:marRight w:val="0"/>
          <w:marTop w:val="0"/>
          <w:marBottom w:val="0"/>
          <w:divBdr>
            <w:top w:val="none" w:sz="0" w:space="0" w:color="auto"/>
            <w:left w:val="none" w:sz="0" w:space="0" w:color="auto"/>
            <w:bottom w:val="none" w:sz="0" w:space="0" w:color="auto"/>
            <w:right w:val="none" w:sz="0" w:space="0" w:color="auto"/>
          </w:divBdr>
          <w:divsChild>
            <w:div w:id="902449432">
              <w:marLeft w:val="0"/>
              <w:marRight w:val="0"/>
              <w:marTop w:val="0"/>
              <w:marBottom w:val="0"/>
              <w:divBdr>
                <w:top w:val="none" w:sz="0" w:space="0" w:color="auto"/>
                <w:left w:val="none" w:sz="0" w:space="0" w:color="auto"/>
                <w:bottom w:val="none" w:sz="0" w:space="0" w:color="auto"/>
                <w:right w:val="none" w:sz="0" w:space="0" w:color="auto"/>
              </w:divBdr>
            </w:div>
          </w:divsChild>
        </w:div>
        <w:div w:id="891110607">
          <w:marLeft w:val="0"/>
          <w:marRight w:val="0"/>
          <w:marTop w:val="0"/>
          <w:marBottom w:val="0"/>
          <w:divBdr>
            <w:top w:val="none" w:sz="0" w:space="0" w:color="auto"/>
            <w:left w:val="none" w:sz="0" w:space="0" w:color="auto"/>
            <w:bottom w:val="none" w:sz="0" w:space="0" w:color="auto"/>
            <w:right w:val="none" w:sz="0" w:space="0" w:color="auto"/>
          </w:divBdr>
          <w:divsChild>
            <w:div w:id="1074816719">
              <w:marLeft w:val="0"/>
              <w:marRight w:val="0"/>
              <w:marTop w:val="0"/>
              <w:marBottom w:val="0"/>
              <w:divBdr>
                <w:top w:val="none" w:sz="0" w:space="0" w:color="auto"/>
                <w:left w:val="none" w:sz="0" w:space="0" w:color="auto"/>
                <w:bottom w:val="none" w:sz="0" w:space="0" w:color="auto"/>
                <w:right w:val="none" w:sz="0" w:space="0" w:color="auto"/>
              </w:divBdr>
            </w:div>
          </w:divsChild>
        </w:div>
        <w:div w:id="893852703">
          <w:marLeft w:val="0"/>
          <w:marRight w:val="0"/>
          <w:marTop w:val="0"/>
          <w:marBottom w:val="0"/>
          <w:divBdr>
            <w:top w:val="none" w:sz="0" w:space="0" w:color="auto"/>
            <w:left w:val="none" w:sz="0" w:space="0" w:color="auto"/>
            <w:bottom w:val="none" w:sz="0" w:space="0" w:color="auto"/>
            <w:right w:val="none" w:sz="0" w:space="0" w:color="auto"/>
          </w:divBdr>
          <w:divsChild>
            <w:div w:id="390271435">
              <w:marLeft w:val="0"/>
              <w:marRight w:val="0"/>
              <w:marTop w:val="0"/>
              <w:marBottom w:val="0"/>
              <w:divBdr>
                <w:top w:val="none" w:sz="0" w:space="0" w:color="auto"/>
                <w:left w:val="none" w:sz="0" w:space="0" w:color="auto"/>
                <w:bottom w:val="none" w:sz="0" w:space="0" w:color="auto"/>
                <w:right w:val="none" w:sz="0" w:space="0" w:color="auto"/>
              </w:divBdr>
            </w:div>
          </w:divsChild>
        </w:div>
        <w:div w:id="971404290">
          <w:marLeft w:val="0"/>
          <w:marRight w:val="0"/>
          <w:marTop w:val="0"/>
          <w:marBottom w:val="0"/>
          <w:divBdr>
            <w:top w:val="none" w:sz="0" w:space="0" w:color="auto"/>
            <w:left w:val="none" w:sz="0" w:space="0" w:color="auto"/>
            <w:bottom w:val="none" w:sz="0" w:space="0" w:color="auto"/>
            <w:right w:val="none" w:sz="0" w:space="0" w:color="auto"/>
          </w:divBdr>
          <w:divsChild>
            <w:div w:id="946236448">
              <w:marLeft w:val="0"/>
              <w:marRight w:val="0"/>
              <w:marTop w:val="0"/>
              <w:marBottom w:val="0"/>
              <w:divBdr>
                <w:top w:val="none" w:sz="0" w:space="0" w:color="auto"/>
                <w:left w:val="none" w:sz="0" w:space="0" w:color="auto"/>
                <w:bottom w:val="none" w:sz="0" w:space="0" w:color="auto"/>
                <w:right w:val="none" w:sz="0" w:space="0" w:color="auto"/>
              </w:divBdr>
            </w:div>
          </w:divsChild>
        </w:div>
        <w:div w:id="986475676">
          <w:marLeft w:val="0"/>
          <w:marRight w:val="0"/>
          <w:marTop w:val="0"/>
          <w:marBottom w:val="0"/>
          <w:divBdr>
            <w:top w:val="none" w:sz="0" w:space="0" w:color="auto"/>
            <w:left w:val="none" w:sz="0" w:space="0" w:color="auto"/>
            <w:bottom w:val="none" w:sz="0" w:space="0" w:color="auto"/>
            <w:right w:val="none" w:sz="0" w:space="0" w:color="auto"/>
          </w:divBdr>
          <w:divsChild>
            <w:div w:id="613370770">
              <w:marLeft w:val="0"/>
              <w:marRight w:val="0"/>
              <w:marTop w:val="0"/>
              <w:marBottom w:val="0"/>
              <w:divBdr>
                <w:top w:val="none" w:sz="0" w:space="0" w:color="auto"/>
                <w:left w:val="none" w:sz="0" w:space="0" w:color="auto"/>
                <w:bottom w:val="none" w:sz="0" w:space="0" w:color="auto"/>
                <w:right w:val="none" w:sz="0" w:space="0" w:color="auto"/>
              </w:divBdr>
            </w:div>
          </w:divsChild>
        </w:div>
        <w:div w:id="997196501">
          <w:marLeft w:val="0"/>
          <w:marRight w:val="0"/>
          <w:marTop w:val="0"/>
          <w:marBottom w:val="0"/>
          <w:divBdr>
            <w:top w:val="none" w:sz="0" w:space="0" w:color="auto"/>
            <w:left w:val="none" w:sz="0" w:space="0" w:color="auto"/>
            <w:bottom w:val="none" w:sz="0" w:space="0" w:color="auto"/>
            <w:right w:val="none" w:sz="0" w:space="0" w:color="auto"/>
          </w:divBdr>
          <w:divsChild>
            <w:div w:id="1223754477">
              <w:marLeft w:val="0"/>
              <w:marRight w:val="0"/>
              <w:marTop w:val="0"/>
              <w:marBottom w:val="0"/>
              <w:divBdr>
                <w:top w:val="none" w:sz="0" w:space="0" w:color="auto"/>
                <w:left w:val="none" w:sz="0" w:space="0" w:color="auto"/>
                <w:bottom w:val="none" w:sz="0" w:space="0" w:color="auto"/>
                <w:right w:val="none" w:sz="0" w:space="0" w:color="auto"/>
              </w:divBdr>
            </w:div>
          </w:divsChild>
        </w:div>
        <w:div w:id="1088699848">
          <w:marLeft w:val="0"/>
          <w:marRight w:val="0"/>
          <w:marTop w:val="0"/>
          <w:marBottom w:val="0"/>
          <w:divBdr>
            <w:top w:val="none" w:sz="0" w:space="0" w:color="auto"/>
            <w:left w:val="none" w:sz="0" w:space="0" w:color="auto"/>
            <w:bottom w:val="none" w:sz="0" w:space="0" w:color="auto"/>
            <w:right w:val="none" w:sz="0" w:space="0" w:color="auto"/>
          </w:divBdr>
          <w:divsChild>
            <w:div w:id="1531991691">
              <w:marLeft w:val="0"/>
              <w:marRight w:val="0"/>
              <w:marTop w:val="0"/>
              <w:marBottom w:val="0"/>
              <w:divBdr>
                <w:top w:val="none" w:sz="0" w:space="0" w:color="auto"/>
                <w:left w:val="none" w:sz="0" w:space="0" w:color="auto"/>
                <w:bottom w:val="none" w:sz="0" w:space="0" w:color="auto"/>
                <w:right w:val="none" w:sz="0" w:space="0" w:color="auto"/>
              </w:divBdr>
            </w:div>
          </w:divsChild>
        </w:div>
        <w:div w:id="1199582198">
          <w:marLeft w:val="0"/>
          <w:marRight w:val="0"/>
          <w:marTop w:val="0"/>
          <w:marBottom w:val="0"/>
          <w:divBdr>
            <w:top w:val="none" w:sz="0" w:space="0" w:color="auto"/>
            <w:left w:val="none" w:sz="0" w:space="0" w:color="auto"/>
            <w:bottom w:val="none" w:sz="0" w:space="0" w:color="auto"/>
            <w:right w:val="none" w:sz="0" w:space="0" w:color="auto"/>
          </w:divBdr>
          <w:divsChild>
            <w:div w:id="514274193">
              <w:marLeft w:val="0"/>
              <w:marRight w:val="0"/>
              <w:marTop w:val="0"/>
              <w:marBottom w:val="0"/>
              <w:divBdr>
                <w:top w:val="none" w:sz="0" w:space="0" w:color="auto"/>
                <w:left w:val="none" w:sz="0" w:space="0" w:color="auto"/>
                <w:bottom w:val="none" w:sz="0" w:space="0" w:color="auto"/>
                <w:right w:val="none" w:sz="0" w:space="0" w:color="auto"/>
              </w:divBdr>
            </w:div>
          </w:divsChild>
        </w:div>
        <w:div w:id="1457914883">
          <w:marLeft w:val="0"/>
          <w:marRight w:val="0"/>
          <w:marTop w:val="0"/>
          <w:marBottom w:val="0"/>
          <w:divBdr>
            <w:top w:val="none" w:sz="0" w:space="0" w:color="auto"/>
            <w:left w:val="none" w:sz="0" w:space="0" w:color="auto"/>
            <w:bottom w:val="none" w:sz="0" w:space="0" w:color="auto"/>
            <w:right w:val="none" w:sz="0" w:space="0" w:color="auto"/>
          </w:divBdr>
          <w:divsChild>
            <w:div w:id="527836378">
              <w:marLeft w:val="0"/>
              <w:marRight w:val="0"/>
              <w:marTop w:val="0"/>
              <w:marBottom w:val="0"/>
              <w:divBdr>
                <w:top w:val="none" w:sz="0" w:space="0" w:color="auto"/>
                <w:left w:val="none" w:sz="0" w:space="0" w:color="auto"/>
                <w:bottom w:val="none" w:sz="0" w:space="0" w:color="auto"/>
                <w:right w:val="none" w:sz="0" w:space="0" w:color="auto"/>
              </w:divBdr>
            </w:div>
            <w:div w:id="1375278246">
              <w:marLeft w:val="0"/>
              <w:marRight w:val="0"/>
              <w:marTop w:val="0"/>
              <w:marBottom w:val="0"/>
              <w:divBdr>
                <w:top w:val="none" w:sz="0" w:space="0" w:color="auto"/>
                <w:left w:val="none" w:sz="0" w:space="0" w:color="auto"/>
                <w:bottom w:val="none" w:sz="0" w:space="0" w:color="auto"/>
                <w:right w:val="none" w:sz="0" w:space="0" w:color="auto"/>
              </w:divBdr>
            </w:div>
          </w:divsChild>
        </w:div>
        <w:div w:id="1553498038">
          <w:marLeft w:val="0"/>
          <w:marRight w:val="0"/>
          <w:marTop w:val="0"/>
          <w:marBottom w:val="0"/>
          <w:divBdr>
            <w:top w:val="none" w:sz="0" w:space="0" w:color="auto"/>
            <w:left w:val="none" w:sz="0" w:space="0" w:color="auto"/>
            <w:bottom w:val="none" w:sz="0" w:space="0" w:color="auto"/>
            <w:right w:val="none" w:sz="0" w:space="0" w:color="auto"/>
          </w:divBdr>
          <w:divsChild>
            <w:div w:id="1254432676">
              <w:marLeft w:val="0"/>
              <w:marRight w:val="0"/>
              <w:marTop w:val="0"/>
              <w:marBottom w:val="0"/>
              <w:divBdr>
                <w:top w:val="none" w:sz="0" w:space="0" w:color="auto"/>
                <w:left w:val="none" w:sz="0" w:space="0" w:color="auto"/>
                <w:bottom w:val="none" w:sz="0" w:space="0" w:color="auto"/>
                <w:right w:val="none" w:sz="0" w:space="0" w:color="auto"/>
              </w:divBdr>
            </w:div>
          </w:divsChild>
        </w:div>
        <w:div w:id="1683896034">
          <w:marLeft w:val="0"/>
          <w:marRight w:val="0"/>
          <w:marTop w:val="0"/>
          <w:marBottom w:val="0"/>
          <w:divBdr>
            <w:top w:val="none" w:sz="0" w:space="0" w:color="auto"/>
            <w:left w:val="none" w:sz="0" w:space="0" w:color="auto"/>
            <w:bottom w:val="none" w:sz="0" w:space="0" w:color="auto"/>
            <w:right w:val="none" w:sz="0" w:space="0" w:color="auto"/>
          </w:divBdr>
          <w:divsChild>
            <w:div w:id="282225971">
              <w:marLeft w:val="0"/>
              <w:marRight w:val="0"/>
              <w:marTop w:val="0"/>
              <w:marBottom w:val="0"/>
              <w:divBdr>
                <w:top w:val="none" w:sz="0" w:space="0" w:color="auto"/>
                <w:left w:val="none" w:sz="0" w:space="0" w:color="auto"/>
                <w:bottom w:val="none" w:sz="0" w:space="0" w:color="auto"/>
                <w:right w:val="none" w:sz="0" w:space="0" w:color="auto"/>
              </w:divBdr>
            </w:div>
          </w:divsChild>
        </w:div>
        <w:div w:id="1736078653">
          <w:marLeft w:val="0"/>
          <w:marRight w:val="0"/>
          <w:marTop w:val="0"/>
          <w:marBottom w:val="0"/>
          <w:divBdr>
            <w:top w:val="none" w:sz="0" w:space="0" w:color="auto"/>
            <w:left w:val="none" w:sz="0" w:space="0" w:color="auto"/>
            <w:bottom w:val="none" w:sz="0" w:space="0" w:color="auto"/>
            <w:right w:val="none" w:sz="0" w:space="0" w:color="auto"/>
          </w:divBdr>
          <w:divsChild>
            <w:div w:id="485897656">
              <w:marLeft w:val="0"/>
              <w:marRight w:val="0"/>
              <w:marTop w:val="0"/>
              <w:marBottom w:val="0"/>
              <w:divBdr>
                <w:top w:val="none" w:sz="0" w:space="0" w:color="auto"/>
                <w:left w:val="none" w:sz="0" w:space="0" w:color="auto"/>
                <w:bottom w:val="none" w:sz="0" w:space="0" w:color="auto"/>
                <w:right w:val="none" w:sz="0" w:space="0" w:color="auto"/>
              </w:divBdr>
            </w:div>
          </w:divsChild>
        </w:div>
        <w:div w:id="1765226521">
          <w:marLeft w:val="0"/>
          <w:marRight w:val="0"/>
          <w:marTop w:val="0"/>
          <w:marBottom w:val="0"/>
          <w:divBdr>
            <w:top w:val="none" w:sz="0" w:space="0" w:color="auto"/>
            <w:left w:val="none" w:sz="0" w:space="0" w:color="auto"/>
            <w:bottom w:val="none" w:sz="0" w:space="0" w:color="auto"/>
            <w:right w:val="none" w:sz="0" w:space="0" w:color="auto"/>
          </w:divBdr>
          <w:divsChild>
            <w:div w:id="2088764979">
              <w:marLeft w:val="0"/>
              <w:marRight w:val="0"/>
              <w:marTop w:val="0"/>
              <w:marBottom w:val="0"/>
              <w:divBdr>
                <w:top w:val="none" w:sz="0" w:space="0" w:color="auto"/>
                <w:left w:val="none" w:sz="0" w:space="0" w:color="auto"/>
                <w:bottom w:val="none" w:sz="0" w:space="0" w:color="auto"/>
                <w:right w:val="none" w:sz="0" w:space="0" w:color="auto"/>
              </w:divBdr>
            </w:div>
          </w:divsChild>
        </w:div>
        <w:div w:id="1809008739">
          <w:marLeft w:val="0"/>
          <w:marRight w:val="0"/>
          <w:marTop w:val="0"/>
          <w:marBottom w:val="0"/>
          <w:divBdr>
            <w:top w:val="none" w:sz="0" w:space="0" w:color="auto"/>
            <w:left w:val="none" w:sz="0" w:space="0" w:color="auto"/>
            <w:bottom w:val="none" w:sz="0" w:space="0" w:color="auto"/>
            <w:right w:val="none" w:sz="0" w:space="0" w:color="auto"/>
          </w:divBdr>
          <w:divsChild>
            <w:div w:id="1452750101">
              <w:marLeft w:val="0"/>
              <w:marRight w:val="0"/>
              <w:marTop w:val="0"/>
              <w:marBottom w:val="0"/>
              <w:divBdr>
                <w:top w:val="none" w:sz="0" w:space="0" w:color="auto"/>
                <w:left w:val="none" w:sz="0" w:space="0" w:color="auto"/>
                <w:bottom w:val="none" w:sz="0" w:space="0" w:color="auto"/>
                <w:right w:val="none" w:sz="0" w:space="0" w:color="auto"/>
              </w:divBdr>
            </w:div>
          </w:divsChild>
        </w:div>
        <w:div w:id="2016415349">
          <w:marLeft w:val="0"/>
          <w:marRight w:val="0"/>
          <w:marTop w:val="0"/>
          <w:marBottom w:val="0"/>
          <w:divBdr>
            <w:top w:val="none" w:sz="0" w:space="0" w:color="auto"/>
            <w:left w:val="none" w:sz="0" w:space="0" w:color="auto"/>
            <w:bottom w:val="none" w:sz="0" w:space="0" w:color="auto"/>
            <w:right w:val="none" w:sz="0" w:space="0" w:color="auto"/>
          </w:divBdr>
          <w:divsChild>
            <w:div w:id="1234048855">
              <w:marLeft w:val="0"/>
              <w:marRight w:val="0"/>
              <w:marTop w:val="0"/>
              <w:marBottom w:val="0"/>
              <w:divBdr>
                <w:top w:val="none" w:sz="0" w:space="0" w:color="auto"/>
                <w:left w:val="none" w:sz="0" w:space="0" w:color="auto"/>
                <w:bottom w:val="none" w:sz="0" w:space="0" w:color="auto"/>
                <w:right w:val="none" w:sz="0" w:space="0" w:color="auto"/>
              </w:divBdr>
            </w:div>
          </w:divsChild>
        </w:div>
        <w:div w:id="2111387994">
          <w:marLeft w:val="0"/>
          <w:marRight w:val="0"/>
          <w:marTop w:val="0"/>
          <w:marBottom w:val="0"/>
          <w:divBdr>
            <w:top w:val="none" w:sz="0" w:space="0" w:color="auto"/>
            <w:left w:val="none" w:sz="0" w:space="0" w:color="auto"/>
            <w:bottom w:val="none" w:sz="0" w:space="0" w:color="auto"/>
            <w:right w:val="none" w:sz="0" w:space="0" w:color="auto"/>
          </w:divBdr>
          <w:divsChild>
            <w:div w:id="468937992">
              <w:marLeft w:val="0"/>
              <w:marRight w:val="0"/>
              <w:marTop w:val="0"/>
              <w:marBottom w:val="0"/>
              <w:divBdr>
                <w:top w:val="none" w:sz="0" w:space="0" w:color="auto"/>
                <w:left w:val="none" w:sz="0" w:space="0" w:color="auto"/>
                <w:bottom w:val="none" w:sz="0" w:space="0" w:color="auto"/>
                <w:right w:val="none" w:sz="0" w:space="0" w:color="auto"/>
              </w:divBdr>
            </w:div>
          </w:divsChild>
        </w:div>
        <w:div w:id="2126923581">
          <w:marLeft w:val="0"/>
          <w:marRight w:val="0"/>
          <w:marTop w:val="0"/>
          <w:marBottom w:val="0"/>
          <w:divBdr>
            <w:top w:val="none" w:sz="0" w:space="0" w:color="auto"/>
            <w:left w:val="none" w:sz="0" w:space="0" w:color="auto"/>
            <w:bottom w:val="none" w:sz="0" w:space="0" w:color="auto"/>
            <w:right w:val="none" w:sz="0" w:space="0" w:color="auto"/>
          </w:divBdr>
          <w:divsChild>
            <w:div w:id="1733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809">
      <w:bodyDiv w:val="1"/>
      <w:marLeft w:val="0"/>
      <w:marRight w:val="0"/>
      <w:marTop w:val="0"/>
      <w:marBottom w:val="0"/>
      <w:divBdr>
        <w:top w:val="none" w:sz="0" w:space="0" w:color="auto"/>
        <w:left w:val="none" w:sz="0" w:space="0" w:color="auto"/>
        <w:bottom w:val="none" w:sz="0" w:space="0" w:color="auto"/>
        <w:right w:val="none" w:sz="0" w:space="0" w:color="auto"/>
      </w:divBdr>
      <w:divsChild>
        <w:div w:id="83497274">
          <w:marLeft w:val="0"/>
          <w:marRight w:val="0"/>
          <w:marTop w:val="0"/>
          <w:marBottom w:val="0"/>
          <w:divBdr>
            <w:top w:val="none" w:sz="0" w:space="0" w:color="auto"/>
            <w:left w:val="none" w:sz="0" w:space="0" w:color="auto"/>
            <w:bottom w:val="none" w:sz="0" w:space="0" w:color="auto"/>
            <w:right w:val="none" w:sz="0" w:space="0" w:color="auto"/>
          </w:divBdr>
        </w:div>
        <w:div w:id="424376284">
          <w:marLeft w:val="0"/>
          <w:marRight w:val="0"/>
          <w:marTop w:val="0"/>
          <w:marBottom w:val="0"/>
          <w:divBdr>
            <w:top w:val="none" w:sz="0" w:space="0" w:color="auto"/>
            <w:left w:val="none" w:sz="0" w:space="0" w:color="auto"/>
            <w:bottom w:val="none" w:sz="0" w:space="0" w:color="auto"/>
            <w:right w:val="none" w:sz="0" w:space="0" w:color="auto"/>
          </w:divBdr>
        </w:div>
        <w:div w:id="505752807">
          <w:marLeft w:val="0"/>
          <w:marRight w:val="0"/>
          <w:marTop w:val="0"/>
          <w:marBottom w:val="0"/>
          <w:divBdr>
            <w:top w:val="none" w:sz="0" w:space="0" w:color="auto"/>
            <w:left w:val="none" w:sz="0" w:space="0" w:color="auto"/>
            <w:bottom w:val="none" w:sz="0" w:space="0" w:color="auto"/>
            <w:right w:val="none" w:sz="0" w:space="0" w:color="auto"/>
          </w:divBdr>
        </w:div>
        <w:div w:id="590698782">
          <w:marLeft w:val="0"/>
          <w:marRight w:val="0"/>
          <w:marTop w:val="0"/>
          <w:marBottom w:val="0"/>
          <w:divBdr>
            <w:top w:val="none" w:sz="0" w:space="0" w:color="auto"/>
            <w:left w:val="none" w:sz="0" w:space="0" w:color="auto"/>
            <w:bottom w:val="none" w:sz="0" w:space="0" w:color="auto"/>
            <w:right w:val="none" w:sz="0" w:space="0" w:color="auto"/>
          </w:divBdr>
        </w:div>
        <w:div w:id="994382060">
          <w:marLeft w:val="0"/>
          <w:marRight w:val="0"/>
          <w:marTop w:val="0"/>
          <w:marBottom w:val="0"/>
          <w:divBdr>
            <w:top w:val="none" w:sz="0" w:space="0" w:color="auto"/>
            <w:left w:val="none" w:sz="0" w:space="0" w:color="auto"/>
            <w:bottom w:val="none" w:sz="0" w:space="0" w:color="auto"/>
            <w:right w:val="none" w:sz="0" w:space="0" w:color="auto"/>
          </w:divBdr>
        </w:div>
        <w:div w:id="1951542625">
          <w:marLeft w:val="0"/>
          <w:marRight w:val="0"/>
          <w:marTop w:val="0"/>
          <w:marBottom w:val="0"/>
          <w:divBdr>
            <w:top w:val="none" w:sz="0" w:space="0" w:color="auto"/>
            <w:left w:val="none" w:sz="0" w:space="0" w:color="auto"/>
            <w:bottom w:val="none" w:sz="0" w:space="0" w:color="auto"/>
            <w:right w:val="none" w:sz="0" w:space="0" w:color="auto"/>
          </w:divBdr>
        </w:div>
        <w:div w:id="1983463495">
          <w:marLeft w:val="0"/>
          <w:marRight w:val="0"/>
          <w:marTop w:val="0"/>
          <w:marBottom w:val="0"/>
          <w:divBdr>
            <w:top w:val="none" w:sz="0" w:space="0" w:color="auto"/>
            <w:left w:val="none" w:sz="0" w:space="0" w:color="auto"/>
            <w:bottom w:val="none" w:sz="0" w:space="0" w:color="auto"/>
            <w:right w:val="none" w:sz="0" w:space="0" w:color="auto"/>
          </w:divBdr>
        </w:div>
        <w:div w:id="2103379689">
          <w:marLeft w:val="0"/>
          <w:marRight w:val="0"/>
          <w:marTop w:val="0"/>
          <w:marBottom w:val="0"/>
          <w:divBdr>
            <w:top w:val="none" w:sz="0" w:space="0" w:color="auto"/>
            <w:left w:val="none" w:sz="0" w:space="0" w:color="auto"/>
            <w:bottom w:val="none" w:sz="0" w:space="0" w:color="auto"/>
            <w:right w:val="none" w:sz="0" w:space="0" w:color="auto"/>
          </w:divBdr>
        </w:div>
      </w:divsChild>
    </w:div>
    <w:div w:id="12414635">
      <w:bodyDiv w:val="1"/>
      <w:marLeft w:val="0"/>
      <w:marRight w:val="0"/>
      <w:marTop w:val="0"/>
      <w:marBottom w:val="0"/>
      <w:divBdr>
        <w:top w:val="none" w:sz="0" w:space="0" w:color="auto"/>
        <w:left w:val="none" w:sz="0" w:space="0" w:color="auto"/>
        <w:bottom w:val="none" w:sz="0" w:space="0" w:color="auto"/>
        <w:right w:val="none" w:sz="0" w:space="0" w:color="auto"/>
      </w:divBdr>
    </w:div>
    <w:div w:id="33312492">
      <w:bodyDiv w:val="1"/>
      <w:marLeft w:val="0"/>
      <w:marRight w:val="0"/>
      <w:marTop w:val="0"/>
      <w:marBottom w:val="0"/>
      <w:divBdr>
        <w:top w:val="none" w:sz="0" w:space="0" w:color="auto"/>
        <w:left w:val="none" w:sz="0" w:space="0" w:color="auto"/>
        <w:bottom w:val="none" w:sz="0" w:space="0" w:color="auto"/>
        <w:right w:val="none" w:sz="0" w:space="0" w:color="auto"/>
      </w:divBdr>
      <w:divsChild>
        <w:div w:id="197549946">
          <w:marLeft w:val="0"/>
          <w:marRight w:val="0"/>
          <w:marTop w:val="0"/>
          <w:marBottom w:val="0"/>
          <w:divBdr>
            <w:top w:val="none" w:sz="0" w:space="0" w:color="auto"/>
            <w:left w:val="none" w:sz="0" w:space="0" w:color="auto"/>
            <w:bottom w:val="none" w:sz="0" w:space="0" w:color="auto"/>
            <w:right w:val="none" w:sz="0" w:space="0" w:color="auto"/>
          </w:divBdr>
        </w:div>
        <w:div w:id="1876429434">
          <w:marLeft w:val="0"/>
          <w:marRight w:val="0"/>
          <w:marTop w:val="0"/>
          <w:marBottom w:val="0"/>
          <w:divBdr>
            <w:top w:val="none" w:sz="0" w:space="0" w:color="auto"/>
            <w:left w:val="none" w:sz="0" w:space="0" w:color="auto"/>
            <w:bottom w:val="none" w:sz="0" w:space="0" w:color="auto"/>
            <w:right w:val="none" w:sz="0" w:space="0" w:color="auto"/>
          </w:divBdr>
        </w:div>
      </w:divsChild>
    </w:div>
    <w:div w:id="39285993">
      <w:bodyDiv w:val="1"/>
      <w:marLeft w:val="0"/>
      <w:marRight w:val="0"/>
      <w:marTop w:val="0"/>
      <w:marBottom w:val="0"/>
      <w:divBdr>
        <w:top w:val="none" w:sz="0" w:space="0" w:color="auto"/>
        <w:left w:val="none" w:sz="0" w:space="0" w:color="auto"/>
        <w:bottom w:val="none" w:sz="0" w:space="0" w:color="auto"/>
        <w:right w:val="none" w:sz="0" w:space="0" w:color="auto"/>
      </w:divBdr>
      <w:divsChild>
        <w:div w:id="1853447508">
          <w:marLeft w:val="0"/>
          <w:marRight w:val="0"/>
          <w:marTop w:val="0"/>
          <w:marBottom w:val="0"/>
          <w:divBdr>
            <w:top w:val="none" w:sz="0" w:space="0" w:color="auto"/>
            <w:left w:val="none" w:sz="0" w:space="0" w:color="auto"/>
            <w:bottom w:val="none" w:sz="0" w:space="0" w:color="auto"/>
            <w:right w:val="none" w:sz="0" w:space="0" w:color="auto"/>
          </w:divBdr>
        </w:div>
      </w:divsChild>
    </w:div>
    <w:div w:id="48698300">
      <w:bodyDiv w:val="1"/>
      <w:marLeft w:val="0"/>
      <w:marRight w:val="0"/>
      <w:marTop w:val="0"/>
      <w:marBottom w:val="0"/>
      <w:divBdr>
        <w:top w:val="none" w:sz="0" w:space="0" w:color="auto"/>
        <w:left w:val="none" w:sz="0" w:space="0" w:color="auto"/>
        <w:bottom w:val="none" w:sz="0" w:space="0" w:color="auto"/>
        <w:right w:val="none" w:sz="0" w:space="0" w:color="auto"/>
      </w:divBdr>
      <w:divsChild>
        <w:div w:id="1750809164">
          <w:marLeft w:val="0"/>
          <w:marRight w:val="0"/>
          <w:marTop w:val="0"/>
          <w:marBottom w:val="0"/>
          <w:divBdr>
            <w:top w:val="none" w:sz="0" w:space="0" w:color="auto"/>
            <w:left w:val="none" w:sz="0" w:space="0" w:color="auto"/>
            <w:bottom w:val="none" w:sz="0" w:space="0" w:color="auto"/>
            <w:right w:val="none" w:sz="0" w:space="0" w:color="auto"/>
          </w:divBdr>
        </w:div>
      </w:divsChild>
    </w:div>
    <w:div w:id="56512162">
      <w:bodyDiv w:val="1"/>
      <w:marLeft w:val="0"/>
      <w:marRight w:val="0"/>
      <w:marTop w:val="0"/>
      <w:marBottom w:val="0"/>
      <w:divBdr>
        <w:top w:val="none" w:sz="0" w:space="0" w:color="auto"/>
        <w:left w:val="none" w:sz="0" w:space="0" w:color="auto"/>
        <w:bottom w:val="none" w:sz="0" w:space="0" w:color="auto"/>
        <w:right w:val="none" w:sz="0" w:space="0" w:color="auto"/>
      </w:divBdr>
      <w:divsChild>
        <w:div w:id="29964315">
          <w:marLeft w:val="0"/>
          <w:marRight w:val="0"/>
          <w:marTop w:val="0"/>
          <w:marBottom w:val="0"/>
          <w:divBdr>
            <w:top w:val="none" w:sz="0" w:space="0" w:color="auto"/>
            <w:left w:val="none" w:sz="0" w:space="0" w:color="auto"/>
            <w:bottom w:val="none" w:sz="0" w:space="0" w:color="auto"/>
            <w:right w:val="none" w:sz="0" w:space="0" w:color="auto"/>
          </w:divBdr>
        </w:div>
      </w:divsChild>
    </w:div>
    <w:div w:id="60686574">
      <w:bodyDiv w:val="1"/>
      <w:marLeft w:val="0"/>
      <w:marRight w:val="0"/>
      <w:marTop w:val="0"/>
      <w:marBottom w:val="0"/>
      <w:divBdr>
        <w:top w:val="none" w:sz="0" w:space="0" w:color="auto"/>
        <w:left w:val="none" w:sz="0" w:space="0" w:color="auto"/>
        <w:bottom w:val="none" w:sz="0" w:space="0" w:color="auto"/>
        <w:right w:val="none" w:sz="0" w:space="0" w:color="auto"/>
      </w:divBdr>
    </w:div>
    <w:div w:id="61567989">
      <w:bodyDiv w:val="1"/>
      <w:marLeft w:val="0"/>
      <w:marRight w:val="0"/>
      <w:marTop w:val="0"/>
      <w:marBottom w:val="0"/>
      <w:divBdr>
        <w:top w:val="none" w:sz="0" w:space="0" w:color="auto"/>
        <w:left w:val="none" w:sz="0" w:space="0" w:color="auto"/>
        <w:bottom w:val="none" w:sz="0" w:space="0" w:color="auto"/>
        <w:right w:val="none" w:sz="0" w:space="0" w:color="auto"/>
      </w:divBdr>
      <w:divsChild>
        <w:div w:id="274562661">
          <w:marLeft w:val="0"/>
          <w:marRight w:val="0"/>
          <w:marTop w:val="0"/>
          <w:marBottom w:val="0"/>
          <w:divBdr>
            <w:top w:val="none" w:sz="0" w:space="0" w:color="auto"/>
            <w:left w:val="none" w:sz="0" w:space="0" w:color="auto"/>
            <w:bottom w:val="none" w:sz="0" w:space="0" w:color="auto"/>
            <w:right w:val="none" w:sz="0" w:space="0" w:color="auto"/>
          </w:divBdr>
        </w:div>
        <w:div w:id="1341616136">
          <w:marLeft w:val="0"/>
          <w:marRight w:val="0"/>
          <w:marTop w:val="0"/>
          <w:marBottom w:val="0"/>
          <w:divBdr>
            <w:top w:val="none" w:sz="0" w:space="0" w:color="auto"/>
            <w:left w:val="none" w:sz="0" w:space="0" w:color="auto"/>
            <w:bottom w:val="none" w:sz="0" w:space="0" w:color="auto"/>
            <w:right w:val="none" w:sz="0" w:space="0" w:color="auto"/>
          </w:divBdr>
        </w:div>
      </w:divsChild>
    </w:div>
    <w:div w:id="62727513">
      <w:bodyDiv w:val="1"/>
      <w:marLeft w:val="0"/>
      <w:marRight w:val="0"/>
      <w:marTop w:val="0"/>
      <w:marBottom w:val="0"/>
      <w:divBdr>
        <w:top w:val="none" w:sz="0" w:space="0" w:color="auto"/>
        <w:left w:val="none" w:sz="0" w:space="0" w:color="auto"/>
        <w:bottom w:val="none" w:sz="0" w:space="0" w:color="auto"/>
        <w:right w:val="none" w:sz="0" w:space="0" w:color="auto"/>
      </w:divBdr>
      <w:divsChild>
        <w:div w:id="18900992">
          <w:marLeft w:val="0"/>
          <w:marRight w:val="0"/>
          <w:marTop w:val="0"/>
          <w:marBottom w:val="0"/>
          <w:divBdr>
            <w:top w:val="none" w:sz="0" w:space="0" w:color="auto"/>
            <w:left w:val="none" w:sz="0" w:space="0" w:color="auto"/>
            <w:bottom w:val="none" w:sz="0" w:space="0" w:color="auto"/>
            <w:right w:val="none" w:sz="0" w:space="0" w:color="auto"/>
          </w:divBdr>
        </w:div>
        <w:div w:id="40401808">
          <w:marLeft w:val="0"/>
          <w:marRight w:val="0"/>
          <w:marTop w:val="0"/>
          <w:marBottom w:val="0"/>
          <w:divBdr>
            <w:top w:val="none" w:sz="0" w:space="0" w:color="auto"/>
            <w:left w:val="none" w:sz="0" w:space="0" w:color="auto"/>
            <w:bottom w:val="none" w:sz="0" w:space="0" w:color="auto"/>
            <w:right w:val="none" w:sz="0" w:space="0" w:color="auto"/>
          </w:divBdr>
        </w:div>
        <w:div w:id="43261909">
          <w:marLeft w:val="0"/>
          <w:marRight w:val="0"/>
          <w:marTop w:val="0"/>
          <w:marBottom w:val="0"/>
          <w:divBdr>
            <w:top w:val="none" w:sz="0" w:space="0" w:color="auto"/>
            <w:left w:val="none" w:sz="0" w:space="0" w:color="auto"/>
            <w:bottom w:val="none" w:sz="0" w:space="0" w:color="auto"/>
            <w:right w:val="none" w:sz="0" w:space="0" w:color="auto"/>
          </w:divBdr>
        </w:div>
        <w:div w:id="51587857">
          <w:marLeft w:val="0"/>
          <w:marRight w:val="0"/>
          <w:marTop w:val="0"/>
          <w:marBottom w:val="0"/>
          <w:divBdr>
            <w:top w:val="none" w:sz="0" w:space="0" w:color="auto"/>
            <w:left w:val="none" w:sz="0" w:space="0" w:color="auto"/>
            <w:bottom w:val="none" w:sz="0" w:space="0" w:color="auto"/>
            <w:right w:val="none" w:sz="0" w:space="0" w:color="auto"/>
          </w:divBdr>
        </w:div>
        <w:div w:id="81990909">
          <w:marLeft w:val="0"/>
          <w:marRight w:val="0"/>
          <w:marTop w:val="0"/>
          <w:marBottom w:val="0"/>
          <w:divBdr>
            <w:top w:val="none" w:sz="0" w:space="0" w:color="auto"/>
            <w:left w:val="none" w:sz="0" w:space="0" w:color="auto"/>
            <w:bottom w:val="none" w:sz="0" w:space="0" w:color="auto"/>
            <w:right w:val="none" w:sz="0" w:space="0" w:color="auto"/>
          </w:divBdr>
        </w:div>
        <w:div w:id="98527424">
          <w:marLeft w:val="0"/>
          <w:marRight w:val="0"/>
          <w:marTop w:val="0"/>
          <w:marBottom w:val="0"/>
          <w:divBdr>
            <w:top w:val="none" w:sz="0" w:space="0" w:color="auto"/>
            <w:left w:val="none" w:sz="0" w:space="0" w:color="auto"/>
            <w:bottom w:val="none" w:sz="0" w:space="0" w:color="auto"/>
            <w:right w:val="none" w:sz="0" w:space="0" w:color="auto"/>
          </w:divBdr>
          <w:divsChild>
            <w:div w:id="2123840943">
              <w:marLeft w:val="-75"/>
              <w:marRight w:val="0"/>
              <w:marTop w:val="30"/>
              <w:marBottom w:val="30"/>
              <w:divBdr>
                <w:top w:val="none" w:sz="0" w:space="0" w:color="auto"/>
                <w:left w:val="none" w:sz="0" w:space="0" w:color="auto"/>
                <w:bottom w:val="none" w:sz="0" w:space="0" w:color="auto"/>
                <w:right w:val="none" w:sz="0" w:space="0" w:color="auto"/>
              </w:divBdr>
              <w:divsChild>
                <w:div w:id="22563516">
                  <w:marLeft w:val="0"/>
                  <w:marRight w:val="0"/>
                  <w:marTop w:val="0"/>
                  <w:marBottom w:val="0"/>
                  <w:divBdr>
                    <w:top w:val="none" w:sz="0" w:space="0" w:color="auto"/>
                    <w:left w:val="none" w:sz="0" w:space="0" w:color="auto"/>
                    <w:bottom w:val="none" w:sz="0" w:space="0" w:color="auto"/>
                    <w:right w:val="none" w:sz="0" w:space="0" w:color="auto"/>
                  </w:divBdr>
                  <w:divsChild>
                    <w:div w:id="1226254826">
                      <w:marLeft w:val="0"/>
                      <w:marRight w:val="0"/>
                      <w:marTop w:val="0"/>
                      <w:marBottom w:val="0"/>
                      <w:divBdr>
                        <w:top w:val="none" w:sz="0" w:space="0" w:color="auto"/>
                        <w:left w:val="none" w:sz="0" w:space="0" w:color="auto"/>
                        <w:bottom w:val="none" w:sz="0" w:space="0" w:color="auto"/>
                        <w:right w:val="none" w:sz="0" w:space="0" w:color="auto"/>
                      </w:divBdr>
                    </w:div>
                  </w:divsChild>
                </w:div>
                <w:div w:id="25958574">
                  <w:marLeft w:val="0"/>
                  <w:marRight w:val="0"/>
                  <w:marTop w:val="0"/>
                  <w:marBottom w:val="0"/>
                  <w:divBdr>
                    <w:top w:val="none" w:sz="0" w:space="0" w:color="auto"/>
                    <w:left w:val="none" w:sz="0" w:space="0" w:color="auto"/>
                    <w:bottom w:val="none" w:sz="0" w:space="0" w:color="auto"/>
                    <w:right w:val="none" w:sz="0" w:space="0" w:color="auto"/>
                  </w:divBdr>
                  <w:divsChild>
                    <w:div w:id="1002664554">
                      <w:marLeft w:val="0"/>
                      <w:marRight w:val="0"/>
                      <w:marTop w:val="0"/>
                      <w:marBottom w:val="0"/>
                      <w:divBdr>
                        <w:top w:val="none" w:sz="0" w:space="0" w:color="auto"/>
                        <w:left w:val="none" w:sz="0" w:space="0" w:color="auto"/>
                        <w:bottom w:val="none" w:sz="0" w:space="0" w:color="auto"/>
                        <w:right w:val="none" w:sz="0" w:space="0" w:color="auto"/>
                      </w:divBdr>
                    </w:div>
                  </w:divsChild>
                </w:div>
                <w:div w:id="40254778">
                  <w:marLeft w:val="0"/>
                  <w:marRight w:val="0"/>
                  <w:marTop w:val="0"/>
                  <w:marBottom w:val="0"/>
                  <w:divBdr>
                    <w:top w:val="none" w:sz="0" w:space="0" w:color="auto"/>
                    <w:left w:val="none" w:sz="0" w:space="0" w:color="auto"/>
                    <w:bottom w:val="none" w:sz="0" w:space="0" w:color="auto"/>
                    <w:right w:val="none" w:sz="0" w:space="0" w:color="auto"/>
                  </w:divBdr>
                  <w:divsChild>
                    <w:div w:id="176046612">
                      <w:marLeft w:val="0"/>
                      <w:marRight w:val="0"/>
                      <w:marTop w:val="0"/>
                      <w:marBottom w:val="0"/>
                      <w:divBdr>
                        <w:top w:val="none" w:sz="0" w:space="0" w:color="auto"/>
                        <w:left w:val="none" w:sz="0" w:space="0" w:color="auto"/>
                        <w:bottom w:val="none" w:sz="0" w:space="0" w:color="auto"/>
                        <w:right w:val="none" w:sz="0" w:space="0" w:color="auto"/>
                      </w:divBdr>
                    </w:div>
                  </w:divsChild>
                </w:div>
                <w:div w:id="45565371">
                  <w:marLeft w:val="0"/>
                  <w:marRight w:val="0"/>
                  <w:marTop w:val="0"/>
                  <w:marBottom w:val="0"/>
                  <w:divBdr>
                    <w:top w:val="none" w:sz="0" w:space="0" w:color="auto"/>
                    <w:left w:val="none" w:sz="0" w:space="0" w:color="auto"/>
                    <w:bottom w:val="none" w:sz="0" w:space="0" w:color="auto"/>
                    <w:right w:val="none" w:sz="0" w:space="0" w:color="auto"/>
                  </w:divBdr>
                  <w:divsChild>
                    <w:div w:id="1629094135">
                      <w:marLeft w:val="0"/>
                      <w:marRight w:val="0"/>
                      <w:marTop w:val="0"/>
                      <w:marBottom w:val="0"/>
                      <w:divBdr>
                        <w:top w:val="none" w:sz="0" w:space="0" w:color="auto"/>
                        <w:left w:val="none" w:sz="0" w:space="0" w:color="auto"/>
                        <w:bottom w:val="none" w:sz="0" w:space="0" w:color="auto"/>
                        <w:right w:val="none" w:sz="0" w:space="0" w:color="auto"/>
                      </w:divBdr>
                    </w:div>
                  </w:divsChild>
                </w:div>
                <w:div w:id="152915021">
                  <w:marLeft w:val="0"/>
                  <w:marRight w:val="0"/>
                  <w:marTop w:val="0"/>
                  <w:marBottom w:val="0"/>
                  <w:divBdr>
                    <w:top w:val="none" w:sz="0" w:space="0" w:color="auto"/>
                    <w:left w:val="none" w:sz="0" w:space="0" w:color="auto"/>
                    <w:bottom w:val="none" w:sz="0" w:space="0" w:color="auto"/>
                    <w:right w:val="none" w:sz="0" w:space="0" w:color="auto"/>
                  </w:divBdr>
                  <w:divsChild>
                    <w:div w:id="1063601117">
                      <w:marLeft w:val="0"/>
                      <w:marRight w:val="0"/>
                      <w:marTop w:val="0"/>
                      <w:marBottom w:val="0"/>
                      <w:divBdr>
                        <w:top w:val="none" w:sz="0" w:space="0" w:color="auto"/>
                        <w:left w:val="none" w:sz="0" w:space="0" w:color="auto"/>
                        <w:bottom w:val="none" w:sz="0" w:space="0" w:color="auto"/>
                        <w:right w:val="none" w:sz="0" w:space="0" w:color="auto"/>
                      </w:divBdr>
                    </w:div>
                  </w:divsChild>
                </w:div>
                <w:div w:id="660504507">
                  <w:marLeft w:val="0"/>
                  <w:marRight w:val="0"/>
                  <w:marTop w:val="0"/>
                  <w:marBottom w:val="0"/>
                  <w:divBdr>
                    <w:top w:val="none" w:sz="0" w:space="0" w:color="auto"/>
                    <w:left w:val="none" w:sz="0" w:space="0" w:color="auto"/>
                    <w:bottom w:val="none" w:sz="0" w:space="0" w:color="auto"/>
                    <w:right w:val="none" w:sz="0" w:space="0" w:color="auto"/>
                  </w:divBdr>
                  <w:divsChild>
                    <w:div w:id="886257545">
                      <w:marLeft w:val="0"/>
                      <w:marRight w:val="0"/>
                      <w:marTop w:val="0"/>
                      <w:marBottom w:val="0"/>
                      <w:divBdr>
                        <w:top w:val="none" w:sz="0" w:space="0" w:color="auto"/>
                        <w:left w:val="none" w:sz="0" w:space="0" w:color="auto"/>
                        <w:bottom w:val="none" w:sz="0" w:space="0" w:color="auto"/>
                        <w:right w:val="none" w:sz="0" w:space="0" w:color="auto"/>
                      </w:divBdr>
                    </w:div>
                  </w:divsChild>
                </w:div>
                <w:div w:id="732122703">
                  <w:marLeft w:val="0"/>
                  <w:marRight w:val="0"/>
                  <w:marTop w:val="0"/>
                  <w:marBottom w:val="0"/>
                  <w:divBdr>
                    <w:top w:val="none" w:sz="0" w:space="0" w:color="auto"/>
                    <w:left w:val="none" w:sz="0" w:space="0" w:color="auto"/>
                    <w:bottom w:val="none" w:sz="0" w:space="0" w:color="auto"/>
                    <w:right w:val="none" w:sz="0" w:space="0" w:color="auto"/>
                  </w:divBdr>
                  <w:divsChild>
                    <w:div w:id="647439020">
                      <w:marLeft w:val="0"/>
                      <w:marRight w:val="0"/>
                      <w:marTop w:val="0"/>
                      <w:marBottom w:val="0"/>
                      <w:divBdr>
                        <w:top w:val="none" w:sz="0" w:space="0" w:color="auto"/>
                        <w:left w:val="none" w:sz="0" w:space="0" w:color="auto"/>
                        <w:bottom w:val="none" w:sz="0" w:space="0" w:color="auto"/>
                        <w:right w:val="none" w:sz="0" w:space="0" w:color="auto"/>
                      </w:divBdr>
                    </w:div>
                  </w:divsChild>
                </w:div>
                <w:div w:id="862742655">
                  <w:marLeft w:val="0"/>
                  <w:marRight w:val="0"/>
                  <w:marTop w:val="0"/>
                  <w:marBottom w:val="0"/>
                  <w:divBdr>
                    <w:top w:val="none" w:sz="0" w:space="0" w:color="auto"/>
                    <w:left w:val="none" w:sz="0" w:space="0" w:color="auto"/>
                    <w:bottom w:val="none" w:sz="0" w:space="0" w:color="auto"/>
                    <w:right w:val="none" w:sz="0" w:space="0" w:color="auto"/>
                  </w:divBdr>
                  <w:divsChild>
                    <w:div w:id="908268723">
                      <w:marLeft w:val="0"/>
                      <w:marRight w:val="0"/>
                      <w:marTop w:val="0"/>
                      <w:marBottom w:val="0"/>
                      <w:divBdr>
                        <w:top w:val="none" w:sz="0" w:space="0" w:color="auto"/>
                        <w:left w:val="none" w:sz="0" w:space="0" w:color="auto"/>
                        <w:bottom w:val="none" w:sz="0" w:space="0" w:color="auto"/>
                        <w:right w:val="none" w:sz="0" w:space="0" w:color="auto"/>
                      </w:divBdr>
                    </w:div>
                  </w:divsChild>
                </w:div>
                <w:div w:id="875655166">
                  <w:marLeft w:val="0"/>
                  <w:marRight w:val="0"/>
                  <w:marTop w:val="0"/>
                  <w:marBottom w:val="0"/>
                  <w:divBdr>
                    <w:top w:val="none" w:sz="0" w:space="0" w:color="auto"/>
                    <w:left w:val="none" w:sz="0" w:space="0" w:color="auto"/>
                    <w:bottom w:val="none" w:sz="0" w:space="0" w:color="auto"/>
                    <w:right w:val="none" w:sz="0" w:space="0" w:color="auto"/>
                  </w:divBdr>
                  <w:divsChild>
                    <w:div w:id="834691781">
                      <w:marLeft w:val="0"/>
                      <w:marRight w:val="0"/>
                      <w:marTop w:val="0"/>
                      <w:marBottom w:val="0"/>
                      <w:divBdr>
                        <w:top w:val="none" w:sz="0" w:space="0" w:color="auto"/>
                        <w:left w:val="none" w:sz="0" w:space="0" w:color="auto"/>
                        <w:bottom w:val="none" w:sz="0" w:space="0" w:color="auto"/>
                        <w:right w:val="none" w:sz="0" w:space="0" w:color="auto"/>
                      </w:divBdr>
                    </w:div>
                  </w:divsChild>
                </w:div>
                <w:div w:id="904684913">
                  <w:marLeft w:val="0"/>
                  <w:marRight w:val="0"/>
                  <w:marTop w:val="0"/>
                  <w:marBottom w:val="0"/>
                  <w:divBdr>
                    <w:top w:val="none" w:sz="0" w:space="0" w:color="auto"/>
                    <w:left w:val="none" w:sz="0" w:space="0" w:color="auto"/>
                    <w:bottom w:val="none" w:sz="0" w:space="0" w:color="auto"/>
                    <w:right w:val="none" w:sz="0" w:space="0" w:color="auto"/>
                  </w:divBdr>
                  <w:divsChild>
                    <w:div w:id="1388918652">
                      <w:marLeft w:val="0"/>
                      <w:marRight w:val="0"/>
                      <w:marTop w:val="0"/>
                      <w:marBottom w:val="0"/>
                      <w:divBdr>
                        <w:top w:val="none" w:sz="0" w:space="0" w:color="auto"/>
                        <w:left w:val="none" w:sz="0" w:space="0" w:color="auto"/>
                        <w:bottom w:val="none" w:sz="0" w:space="0" w:color="auto"/>
                        <w:right w:val="none" w:sz="0" w:space="0" w:color="auto"/>
                      </w:divBdr>
                    </w:div>
                  </w:divsChild>
                </w:div>
                <w:div w:id="997733071">
                  <w:marLeft w:val="0"/>
                  <w:marRight w:val="0"/>
                  <w:marTop w:val="0"/>
                  <w:marBottom w:val="0"/>
                  <w:divBdr>
                    <w:top w:val="none" w:sz="0" w:space="0" w:color="auto"/>
                    <w:left w:val="none" w:sz="0" w:space="0" w:color="auto"/>
                    <w:bottom w:val="none" w:sz="0" w:space="0" w:color="auto"/>
                    <w:right w:val="none" w:sz="0" w:space="0" w:color="auto"/>
                  </w:divBdr>
                  <w:divsChild>
                    <w:div w:id="1517042143">
                      <w:marLeft w:val="0"/>
                      <w:marRight w:val="0"/>
                      <w:marTop w:val="0"/>
                      <w:marBottom w:val="0"/>
                      <w:divBdr>
                        <w:top w:val="none" w:sz="0" w:space="0" w:color="auto"/>
                        <w:left w:val="none" w:sz="0" w:space="0" w:color="auto"/>
                        <w:bottom w:val="none" w:sz="0" w:space="0" w:color="auto"/>
                        <w:right w:val="none" w:sz="0" w:space="0" w:color="auto"/>
                      </w:divBdr>
                    </w:div>
                  </w:divsChild>
                </w:div>
                <w:div w:id="1000817286">
                  <w:marLeft w:val="0"/>
                  <w:marRight w:val="0"/>
                  <w:marTop w:val="0"/>
                  <w:marBottom w:val="0"/>
                  <w:divBdr>
                    <w:top w:val="none" w:sz="0" w:space="0" w:color="auto"/>
                    <w:left w:val="none" w:sz="0" w:space="0" w:color="auto"/>
                    <w:bottom w:val="none" w:sz="0" w:space="0" w:color="auto"/>
                    <w:right w:val="none" w:sz="0" w:space="0" w:color="auto"/>
                  </w:divBdr>
                  <w:divsChild>
                    <w:div w:id="679046393">
                      <w:marLeft w:val="0"/>
                      <w:marRight w:val="0"/>
                      <w:marTop w:val="0"/>
                      <w:marBottom w:val="0"/>
                      <w:divBdr>
                        <w:top w:val="none" w:sz="0" w:space="0" w:color="auto"/>
                        <w:left w:val="none" w:sz="0" w:space="0" w:color="auto"/>
                        <w:bottom w:val="none" w:sz="0" w:space="0" w:color="auto"/>
                        <w:right w:val="none" w:sz="0" w:space="0" w:color="auto"/>
                      </w:divBdr>
                    </w:div>
                  </w:divsChild>
                </w:div>
                <w:div w:id="1019703033">
                  <w:marLeft w:val="0"/>
                  <w:marRight w:val="0"/>
                  <w:marTop w:val="0"/>
                  <w:marBottom w:val="0"/>
                  <w:divBdr>
                    <w:top w:val="none" w:sz="0" w:space="0" w:color="auto"/>
                    <w:left w:val="none" w:sz="0" w:space="0" w:color="auto"/>
                    <w:bottom w:val="none" w:sz="0" w:space="0" w:color="auto"/>
                    <w:right w:val="none" w:sz="0" w:space="0" w:color="auto"/>
                  </w:divBdr>
                  <w:divsChild>
                    <w:div w:id="1909219723">
                      <w:marLeft w:val="0"/>
                      <w:marRight w:val="0"/>
                      <w:marTop w:val="0"/>
                      <w:marBottom w:val="0"/>
                      <w:divBdr>
                        <w:top w:val="none" w:sz="0" w:space="0" w:color="auto"/>
                        <w:left w:val="none" w:sz="0" w:space="0" w:color="auto"/>
                        <w:bottom w:val="none" w:sz="0" w:space="0" w:color="auto"/>
                        <w:right w:val="none" w:sz="0" w:space="0" w:color="auto"/>
                      </w:divBdr>
                    </w:div>
                  </w:divsChild>
                </w:div>
                <w:div w:id="1143305482">
                  <w:marLeft w:val="0"/>
                  <w:marRight w:val="0"/>
                  <w:marTop w:val="0"/>
                  <w:marBottom w:val="0"/>
                  <w:divBdr>
                    <w:top w:val="none" w:sz="0" w:space="0" w:color="auto"/>
                    <w:left w:val="none" w:sz="0" w:space="0" w:color="auto"/>
                    <w:bottom w:val="none" w:sz="0" w:space="0" w:color="auto"/>
                    <w:right w:val="none" w:sz="0" w:space="0" w:color="auto"/>
                  </w:divBdr>
                  <w:divsChild>
                    <w:div w:id="534659595">
                      <w:marLeft w:val="0"/>
                      <w:marRight w:val="0"/>
                      <w:marTop w:val="0"/>
                      <w:marBottom w:val="0"/>
                      <w:divBdr>
                        <w:top w:val="none" w:sz="0" w:space="0" w:color="auto"/>
                        <w:left w:val="none" w:sz="0" w:space="0" w:color="auto"/>
                        <w:bottom w:val="none" w:sz="0" w:space="0" w:color="auto"/>
                        <w:right w:val="none" w:sz="0" w:space="0" w:color="auto"/>
                      </w:divBdr>
                    </w:div>
                  </w:divsChild>
                </w:div>
                <w:div w:id="1372534258">
                  <w:marLeft w:val="0"/>
                  <w:marRight w:val="0"/>
                  <w:marTop w:val="0"/>
                  <w:marBottom w:val="0"/>
                  <w:divBdr>
                    <w:top w:val="none" w:sz="0" w:space="0" w:color="auto"/>
                    <w:left w:val="none" w:sz="0" w:space="0" w:color="auto"/>
                    <w:bottom w:val="none" w:sz="0" w:space="0" w:color="auto"/>
                    <w:right w:val="none" w:sz="0" w:space="0" w:color="auto"/>
                  </w:divBdr>
                  <w:divsChild>
                    <w:div w:id="1177041873">
                      <w:marLeft w:val="0"/>
                      <w:marRight w:val="0"/>
                      <w:marTop w:val="0"/>
                      <w:marBottom w:val="0"/>
                      <w:divBdr>
                        <w:top w:val="none" w:sz="0" w:space="0" w:color="auto"/>
                        <w:left w:val="none" w:sz="0" w:space="0" w:color="auto"/>
                        <w:bottom w:val="none" w:sz="0" w:space="0" w:color="auto"/>
                        <w:right w:val="none" w:sz="0" w:space="0" w:color="auto"/>
                      </w:divBdr>
                    </w:div>
                  </w:divsChild>
                </w:div>
                <w:div w:id="1506288055">
                  <w:marLeft w:val="0"/>
                  <w:marRight w:val="0"/>
                  <w:marTop w:val="0"/>
                  <w:marBottom w:val="0"/>
                  <w:divBdr>
                    <w:top w:val="none" w:sz="0" w:space="0" w:color="auto"/>
                    <w:left w:val="none" w:sz="0" w:space="0" w:color="auto"/>
                    <w:bottom w:val="none" w:sz="0" w:space="0" w:color="auto"/>
                    <w:right w:val="none" w:sz="0" w:space="0" w:color="auto"/>
                  </w:divBdr>
                  <w:divsChild>
                    <w:div w:id="1766876840">
                      <w:marLeft w:val="0"/>
                      <w:marRight w:val="0"/>
                      <w:marTop w:val="0"/>
                      <w:marBottom w:val="0"/>
                      <w:divBdr>
                        <w:top w:val="none" w:sz="0" w:space="0" w:color="auto"/>
                        <w:left w:val="none" w:sz="0" w:space="0" w:color="auto"/>
                        <w:bottom w:val="none" w:sz="0" w:space="0" w:color="auto"/>
                        <w:right w:val="none" w:sz="0" w:space="0" w:color="auto"/>
                      </w:divBdr>
                    </w:div>
                  </w:divsChild>
                </w:div>
                <w:div w:id="1546530056">
                  <w:marLeft w:val="0"/>
                  <w:marRight w:val="0"/>
                  <w:marTop w:val="0"/>
                  <w:marBottom w:val="0"/>
                  <w:divBdr>
                    <w:top w:val="none" w:sz="0" w:space="0" w:color="auto"/>
                    <w:left w:val="none" w:sz="0" w:space="0" w:color="auto"/>
                    <w:bottom w:val="none" w:sz="0" w:space="0" w:color="auto"/>
                    <w:right w:val="none" w:sz="0" w:space="0" w:color="auto"/>
                  </w:divBdr>
                  <w:divsChild>
                    <w:div w:id="1128353476">
                      <w:marLeft w:val="0"/>
                      <w:marRight w:val="0"/>
                      <w:marTop w:val="0"/>
                      <w:marBottom w:val="0"/>
                      <w:divBdr>
                        <w:top w:val="none" w:sz="0" w:space="0" w:color="auto"/>
                        <w:left w:val="none" w:sz="0" w:space="0" w:color="auto"/>
                        <w:bottom w:val="none" w:sz="0" w:space="0" w:color="auto"/>
                        <w:right w:val="none" w:sz="0" w:space="0" w:color="auto"/>
                      </w:divBdr>
                    </w:div>
                  </w:divsChild>
                </w:div>
                <w:div w:id="1629579890">
                  <w:marLeft w:val="0"/>
                  <w:marRight w:val="0"/>
                  <w:marTop w:val="0"/>
                  <w:marBottom w:val="0"/>
                  <w:divBdr>
                    <w:top w:val="none" w:sz="0" w:space="0" w:color="auto"/>
                    <w:left w:val="none" w:sz="0" w:space="0" w:color="auto"/>
                    <w:bottom w:val="none" w:sz="0" w:space="0" w:color="auto"/>
                    <w:right w:val="none" w:sz="0" w:space="0" w:color="auto"/>
                  </w:divBdr>
                  <w:divsChild>
                    <w:div w:id="1134567198">
                      <w:marLeft w:val="0"/>
                      <w:marRight w:val="0"/>
                      <w:marTop w:val="0"/>
                      <w:marBottom w:val="0"/>
                      <w:divBdr>
                        <w:top w:val="none" w:sz="0" w:space="0" w:color="auto"/>
                        <w:left w:val="none" w:sz="0" w:space="0" w:color="auto"/>
                        <w:bottom w:val="none" w:sz="0" w:space="0" w:color="auto"/>
                        <w:right w:val="none" w:sz="0" w:space="0" w:color="auto"/>
                      </w:divBdr>
                    </w:div>
                  </w:divsChild>
                </w:div>
                <w:div w:id="1635141238">
                  <w:marLeft w:val="0"/>
                  <w:marRight w:val="0"/>
                  <w:marTop w:val="0"/>
                  <w:marBottom w:val="0"/>
                  <w:divBdr>
                    <w:top w:val="none" w:sz="0" w:space="0" w:color="auto"/>
                    <w:left w:val="none" w:sz="0" w:space="0" w:color="auto"/>
                    <w:bottom w:val="none" w:sz="0" w:space="0" w:color="auto"/>
                    <w:right w:val="none" w:sz="0" w:space="0" w:color="auto"/>
                  </w:divBdr>
                  <w:divsChild>
                    <w:div w:id="1749187625">
                      <w:marLeft w:val="0"/>
                      <w:marRight w:val="0"/>
                      <w:marTop w:val="0"/>
                      <w:marBottom w:val="0"/>
                      <w:divBdr>
                        <w:top w:val="none" w:sz="0" w:space="0" w:color="auto"/>
                        <w:left w:val="none" w:sz="0" w:space="0" w:color="auto"/>
                        <w:bottom w:val="none" w:sz="0" w:space="0" w:color="auto"/>
                        <w:right w:val="none" w:sz="0" w:space="0" w:color="auto"/>
                      </w:divBdr>
                    </w:div>
                  </w:divsChild>
                </w:div>
                <w:div w:id="1692223867">
                  <w:marLeft w:val="0"/>
                  <w:marRight w:val="0"/>
                  <w:marTop w:val="0"/>
                  <w:marBottom w:val="0"/>
                  <w:divBdr>
                    <w:top w:val="none" w:sz="0" w:space="0" w:color="auto"/>
                    <w:left w:val="none" w:sz="0" w:space="0" w:color="auto"/>
                    <w:bottom w:val="none" w:sz="0" w:space="0" w:color="auto"/>
                    <w:right w:val="none" w:sz="0" w:space="0" w:color="auto"/>
                  </w:divBdr>
                  <w:divsChild>
                    <w:div w:id="1303123055">
                      <w:marLeft w:val="0"/>
                      <w:marRight w:val="0"/>
                      <w:marTop w:val="0"/>
                      <w:marBottom w:val="0"/>
                      <w:divBdr>
                        <w:top w:val="none" w:sz="0" w:space="0" w:color="auto"/>
                        <w:left w:val="none" w:sz="0" w:space="0" w:color="auto"/>
                        <w:bottom w:val="none" w:sz="0" w:space="0" w:color="auto"/>
                        <w:right w:val="none" w:sz="0" w:space="0" w:color="auto"/>
                      </w:divBdr>
                    </w:div>
                  </w:divsChild>
                </w:div>
                <w:div w:id="1728842742">
                  <w:marLeft w:val="0"/>
                  <w:marRight w:val="0"/>
                  <w:marTop w:val="0"/>
                  <w:marBottom w:val="0"/>
                  <w:divBdr>
                    <w:top w:val="none" w:sz="0" w:space="0" w:color="auto"/>
                    <w:left w:val="none" w:sz="0" w:space="0" w:color="auto"/>
                    <w:bottom w:val="none" w:sz="0" w:space="0" w:color="auto"/>
                    <w:right w:val="none" w:sz="0" w:space="0" w:color="auto"/>
                  </w:divBdr>
                  <w:divsChild>
                    <w:div w:id="370232595">
                      <w:marLeft w:val="0"/>
                      <w:marRight w:val="0"/>
                      <w:marTop w:val="0"/>
                      <w:marBottom w:val="0"/>
                      <w:divBdr>
                        <w:top w:val="none" w:sz="0" w:space="0" w:color="auto"/>
                        <w:left w:val="none" w:sz="0" w:space="0" w:color="auto"/>
                        <w:bottom w:val="none" w:sz="0" w:space="0" w:color="auto"/>
                        <w:right w:val="none" w:sz="0" w:space="0" w:color="auto"/>
                      </w:divBdr>
                    </w:div>
                  </w:divsChild>
                </w:div>
                <w:div w:id="1787499827">
                  <w:marLeft w:val="0"/>
                  <w:marRight w:val="0"/>
                  <w:marTop w:val="0"/>
                  <w:marBottom w:val="0"/>
                  <w:divBdr>
                    <w:top w:val="none" w:sz="0" w:space="0" w:color="auto"/>
                    <w:left w:val="none" w:sz="0" w:space="0" w:color="auto"/>
                    <w:bottom w:val="none" w:sz="0" w:space="0" w:color="auto"/>
                    <w:right w:val="none" w:sz="0" w:space="0" w:color="auto"/>
                  </w:divBdr>
                  <w:divsChild>
                    <w:div w:id="746342494">
                      <w:marLeft w:val="0"/>
                      <w:marRight w:val="0"/>
                      <w:marTop w:val="0"/>
                      <w:marBottom w:val="0"/>
                      <w:divBdr>
                        <w:top w:val="none" w:sz="0" w:space="0" w:color="auto"/>
                        <w:left w:val="none" w:sz="0" w:space="0" w:color="auto"/>
                        <w:bottom w:val="none" w:sz="0" w:space="0" w:color="auto"/>
                        <w:right w:val="none" w:sz="0" w:space="0" w:color="auto"/>
                      </w:divBdr>
                    </w:div>
                  </w:divsChild>
                </w:div>
                <w:div w:id="1788768226">
                  <w:marLeft w:val="0"/>
                  <w:marRight w:val="0"/>
                  <w:marTop w:val="0"/>
                  <w:marBottom w:val="0"/>
                  <w:divBdr>
                    <w:top w:val="none" w:sz="0" w:space="0" w:color="auto"/>
                    <w:left w:val="none" w:sz="0" w:space="0" w:color="auto"/>
                    <w:bottom w:val="none" w:sz="0" w:space="0" w:color="auto"/>
                    <w:right w:val="none" w:sz="0" w:space="0" w:color="auto"/>
                  </w:divBdr>
                  <w:divsChild>
                    <w:div w:id="2072344454">
                      <w:marLeft w:val="0"/>
                      <w:marRight w:val="0"/>
                      <w:marTop w:val="0"/>
                      <w:marBottom w:val="0"/>
                      <w:divBdr>
                        <w:top w:val="none" w:sz="0" w:space="0" w:color="auto"/>
                        <w:left w:val="none" w:sz="0" w:space="0" w:color="auto"/>
                        <w:bottom w:val="none" w:sz="0" w:space="0" w:color="auto"/>
                        <w:right w:val="none" w:sz="0" w:space="0" w:color="auto"/>
                      </w:divBdr>
                    </w:div>
                  </w:divsChild>
                </w:div>
                <w:div w:id="1792551259">
                  <w:marLeft w:val="0"/>
                  <w:marRight w:val="0"/>
                  <w:marTop w:val="0"/>
                  <w:marBottom w:val="0"/>
                  <w:divBdr>
                    <w:top w:val="none" w:sz="0" w:space="0" w:color="auto"/>
                    <w:left w:val="none" w:sz="0" w:space="0" w:color="auto"/>
                    <w:bottom w:val="none" w:sz="0" w:space="0" w:color="auto"/>
                    <w:right w:val="none" w:sz="0" w:space="0" w:color="auto"/>
                  </w:divBdr>
                  <w:divsChild>
                    <w:div w:id="1453406018">
                      <w:marLeft w:val="0"/>
                      <w:marRight w:val="0"/>
                      <w:marTop w:val="0"/>
                      <w:marBottom w:val="0"/>
                      <w:divBdr>
                        <w:top w:val="none" w:sz="0" w:space="0" w:color="auto"/>
                        <w:left w:val="none" w:sz="0" w:space="0" w:color="auto"/>
                        <w:bottom w:val="none" w:sz="0" w:space="0" w:color="auto"/>
                        <w:right w:val="none" w:sz="0" w:space="0" w:color="auto"/>
                      </w:divBdr>
                    </w:div>
                  </w:divsChild>
                </w:div>
                <w:div w:id="1822577929">
                  <w:marLeft w:val="0"/>
                  <w:marRight w:val="0"/>
                  <w:marTop w:val="0"/>
                  <w:marBottom w:val="0"/>
                  <w:divBdr>
                    <w:top w:val="none" w:sz="0" w:space="0" w:color="auto"/>
                    <w:left w:val="none" w:sz="0" w:space="0" w:color="auto"/>
                    <w:bottom w:val="none" w:sz="0" w:space="0" w:color="auto"/>
                    <w:right w:val="none" w:sz="0" w:space="0" w:color="auto"/>
                  </w:divBdr>
                  <w:divsChild>
                    <w:div w:id="549077119">
                      <w:marLeft w:val="0"/>
                      <w:marRight w:val="0"/>
                      <w:marTop w:val="0"/>
                      <w:marBottom w:val="0"/>
                      <w:divBdr>
                        <w:top w:val="none" w:sz="0" w:space="0" w:color="auto"/>
                        <w:left w:val="none" w:sz="0" w:space="0" w:color="auto"/>
                        <w:bottom w:val="none" w:sz="0" w:space="0" w:color="auto"/>
                        <w:right w:val="none" w:sz="0" w:space="0" w:color="auto"/>
                      </w:divBdr>
                    </w:div>
                  </w:divsChild>
                </w:div>
                <w:div w:id="1916088569">
                  <w:marLeft w:val="0"/>
                  <w:marRight w:val="0"/>
                  <w:marTop w:val="0"/>
                  <w:marBottom w:val="0"/>
                  <w:divBdr>
                    <w:top w:val="none" w:sz="0" w:space="0" w:color="auto"/>
                    <w:left w:val="none" w:sz="0" w:space="0" w:color="auto"/>
                    <w:bottom w:val="none" w:sz="0" w:space="0" w:color="auto"/>
                    <w:right w:val="none" w:sz="0" w:space="0" w:color="auto"/>
                  </w:divBdr>
                  <w:divsChild>
                    <w:div w:id="1757822419">
                      <w:marLeft w:val="0"/>
                      <w:marRight w:val="0"/>
                      <w:marTop w:val="0"/>
                      <w:marBottom w:val="0"/>
                      <w:divBdr>
                        <w:top w:val="none" w:sz="0" w:space="0" w:color="auto"/>
                        <w:left w:val="none" w:sz="0" w:space="0" w:color="auto"/>
                        <w:bottom w:val="none" w:sz="0" w:space="0" w:color="auto"/>
                        <w:right w:val="none" w:sz="0" w:space="0" w:color="auto"/>
                      </w:divBdr>
                    </w:div>
                  </w:divsChild>
                </w:div>
                <w:div w:id="1940141941">
                  <w:marLeft w:val="0"/>
                  <w:marRight w:val="0"/>
                  <w:marTop w:val="0"/>
                  <w:marBottom w:val="0"/>
                  <w:divBdr>
                    <w:top w:val="none" w:sz="0" w:space="0" w:color="auto"/>
                    <w:left w:val="none" w:sz="0" w:space="0" w:color="auto"/>
                    <w:bottom w:val="none" w:sz="0" w:space="0" w:color="auto"/>
                    <w:right w:val="none" w:sz="0" w:space="0" w:color="auto"/>
                  </w:divBdr>
                  <w:divsChild>
                    <w:div w:id="1178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4746">
          <w:marLeft w:val="0"/>
          <w:marRight w:val="0"/>
          <w:marTop w:val="0"/>
          <w:marBottom w:val="0"/>
          <w:divBdr>
            <w:top w:val="none" w:sz="0" w:space="0" w:color="auto"/>
            <w:left w:val="none" w:sz="0" w:space="0" w:color="auto"/>
            <w:bottom w:val="none" w:sz="0" w:space="0" w:color="auto"/>
            <w:right w:val="none" w:sz="0" w:space="0" w:color="auto"/>
          </w:divBdr>
        </w:div>
        <w:div w:id="100761460">
          <w:marLeft w:val="0"/>
          <w:marRight w:val="0"/>
          <w:marTop w:val="0"/>
          <w:marBottom w:val="0"/>
          <w:divBdr>
            <w:top w:val="none" w:sz="0" w:space="0" w:color="auto"/>
            <w:left w:val="none" w:sz="0" w:space="0" w:color="auto"/>
            <w:bottom w:val="none" w:sz="0" w:space="0" w:color="auto"/>
            <w:right w:val="none" w:sz="0" w:space="0" w:color="auto"/>
          </w:divBdr>
        </w:div>
        <w:div w:id="157430375">
          <w:marLeft w:val="0"/>
          <w:marRight w:val="0"/>
          <w:marTop w:val="0"/>
          <w:marBottom w:val="0"/>
          <w:divBdr>
            <w:top w:val="none" w:sz="0" w:space="0" w:color="auto"/>
            <w:left w:val="none" w:sz="0" w:space="0" w:color="auto"/>
            <w:bottom w:val="none" w:sz="0" w:space="0" w:color="auto"/>
            <w:right w:val="none" w:sz="0" w:space="0" w:color="auto"/>
          </w:divBdr>
        </w:div>
        <w:div w:id="198663828">
          <w:marLeft w:val="0"/>
          <w:marRight w:val="0"/>
          <w:marTop w:val="0"/>
          <w:marBottom w:val="0"/>
          <w:divBdr>
            <w:top w:val="none" w:sz="0" w:space="0" w:color="auto"/>
            <w:left w:val="none" w:sz="0" w:space="0" w:color="auto"/>
            <w:bottom w:val="none" w:sz="0" w:space="0" w:color="auto"/>
            <w:right w:val="none" w:sz="0" w:space="0" w:color="auto"/>
          </w:divBdr>
        </w:div>
        <w:div w:id="344746874">
          <w:marLeft w:val="0"/>
          <w:marRight w:val="0"/>
          <w:marTop w:val="0"/>
          <w:marBottom w:val="0"/>
          <w:divBdr>
            <w:top w:val="none" w:sz="0" w:space="0" w:color="auto"/>
            <w:left w:val="none" w:sz="0" w:space="0" w:color="auto"/>
            <w:bottom w:val="none" w:sz="0" w:space="0" w:color="auto"/>
            <w:right w:val="none" w:sz="0" w:space="0" w:color="auto"/>
          </w:divBdr>
        </w:div>
        <w:div w:id="421874546">
          <w:marLeft w:val="0"/>
          <w:marRight w:val="0"/>
          <w:marTop w:val="0"/>
          <w:marBottom w:val="0"/>
          <w:divBdr>
            <w:top w:val="none" w:sz="0" w:space="0" w:color="auto"/>
            <w:left w:val="none" w:sz="0" w:space="0" w:color="auto"/>
            <w:bottom w:val="none" w:sz="0" w:space="0" w:color="auto"/>
            <w:right w:val="none" w:sz="0" w:space="0" w:color="auto"/>
          </w:divBdr>
        </w:div>
        <w:div w:id="450783321">
          <w:marLeft w:val="0"/>
          <w:marRight w:val="0"/>
          <w:marTop w:val="0"/>
          <w:marBottom w:val="0"/>
          <w:divBdr>
            <w:top w:val="none" w:sz="0" w:space="0" w:color="auto"/>
            <w:left w:val="none" w:sz="0" w:space="0" w:color="auto"/>
            <w:bottom w:val="none" w:sz="0" w:space="0" w:color="auto"/>
            <w:right w:val="none" w:sz="0" w:space="0" w:color="auto"/>
          </w:divBdr>
        </w:div>
        <w:div w:id="464129743">
          <w:marLeft w:val="0"/>
          <w:marRight w:val="0"/>
          <w:marTop w:val="0"/>
          <w:marBottom w:val="0"/>
          <w:divBdr>
            <w:top w:val="none" w:sz="0" w:space="0" w:color="auto"/>
            <w:left w:val="none" w:sz="0" w:space="0" w:color="auto"/>
            <w:bottom w:val="none" w:sz="0" w:space="0" w:color="auto"/>
            <w:right w:val="none" w:sz="0" w:space="0" w:color="auto"/>
          </w:divBdr>
        </w:div>
        <w:div w:id="505753573">
          <w:marLeft w:val="0"/>
          <w:marRight w:val="0"/>
          <w:marTop w:val="0"/>
          <w:marBottom w:val="0"/>
          <w:divBdr>
            <w:top w:val="none" w:sz="0" w:space="0" w:color="auto"/>
            <w:left w:val="none" w:sz="0" w:space="0" w:color="auto"/>
            <w:bottom w:val="none" w:sz="0" w:space="0" w:color="auto"/>
            <w:right w:val="none" w:sz="0" w:space="0" w:color="auto"/>
          </w:divBdr>
        </w:div>
        <w:div w:id="516889797">
          <w:marLeft w:val="0"/>
          <w:marRight w:val="0"/>
          <w:marTop w:val="0"/>
          <w:marBottom w:val="0"/>
          <w:divBdr>
            <w:top w:val="none" w:sz="0" w:space="0" w:color="auto"/>
            <w:left w:val="none" w:sz="0" w:space="0" w:color="auto"/>
            <w:bottom w:val="none" w:sz="0" w:space="0" w:color="auto"/>
            <w:right w:val="none" w:sz="0" w:space="0" w:color="auto"/>
          </w:divBdr>
        </w:div>
        <w:div w:id="528224644">
          <w:marLeft w:val="0"/>
          <w:marRight w:val="0"/>
          <w:marTop w:val="0"/>
          <w:marBottom w:val="0"/>
          <w:divBdr>
            <w:top w:val="none" w:sz="0" w:space="0" w:color="auto"/>
            <w:left w:val="none" w:sz="0" w:space="0" w:color="auto"/>
            <w:bottom w:val="none" w:sz="0" w:space="0" w:color="auto"/>
            <w:right w:val="none" w:sz="0" w:space="0" w:color="auto"/>
          </w:divBdr>
        </w:div>
        <w:div w:id="573470198">
          <w:marLeft w:val="0"/>
          <w:marRight w:val="0"/>
          <w:marTop w:val="0"/>
          <w:marBottom w:val="0"/>
          <w:divBdr>
            <w:top w:val="none" w:sz="0" w:space="0" w:color="auto"/>
            <w:left w:val="none" w:sz="0" w:space="0" w:color="auto"/>
            <w:bottom w:val="none" w:sz="0" w:space="0" w:color="auto"/>
            <w:right w:val="none" w:sz="0" w:space="0" w:color="auto"/>
          </w:divBdr>
        </w:div>
        <w:div w:id="620262289">
          <w:marLeft w:val="0"/>
          <w:marRight w:val="0"/>
          <w:marTop w:val="0"/>
          <w:marBottom w:val="0"/>
          <w:divBdr>
            <w:top w:val="none" w:sz="0" w:space="0" w:color="auto"/>
            <w:left w:val="none" w:sz="0" w:space="0" w:color="auto"/>
            <w:bottom w:val="none" w:sz="0" w:space="0" w:color="auto"/>
            <w:right w:val="none" w:sz="0" w:space="0" w:color="auto"/>
          </w:divBdr>
        </w:div>
        <w:div w:id="642124250">
          <w:marLeft w:val="0"/>
          <w:marRight w:val="0"/>
          <w:marTop w:val="0"/>
          <w:marBottom w:val="0"/>
          <w:divBdr>
            <w:top w:val="none" w:sz="0" w:space="0" w:color="auto"/>
            <w:left w:val="none" w:sz="0" w:space="0" w:color="auto"/>
            <w:bottom w:val="none" w:sz="0" w:space="0" w:color="auto"/>
            <w:right w:val="none" w:sz="0" w:space="0" w:color="auto"/>
          </w:divBdr>
        </w:div>
        <w:div w:id="713314402">
          <w:marLeft w:val="0"/>
          <w:marRight w:val="0"/>
          <w:marTop w:val="0"/>
          <w:marBottom w:val="0"/>
          <w:divBdr>
            <w:top w:val="none" w:sz="0" w:space="0" w:color="auto"/>
            <w:left w:val="none" w:sz="0" w:space="0" w:color="auto"/>
            <w:bottom w:val="none" w:sz="0" w:space="0" w:color="auto"/>
            <w:right w:val="none" w:sz="0" w:space="0" w:color="auto"/>
          </w:divBdr>
        </w:div>
        <w:div w:id="766078068">
          <w:marLeft w:val="0"/>
          <w:marRight w:val="0"/>
          <w:marTop w:val="0"/>
          <w:marBottom w:val="0"/>
          <w:divBdr>
            <w:top w:val="none" w:sz="0" w:space="0" w:color="auto"/>
            <w:left w:val="none" w:sz="0" w:space="0" w:color="auto"/>
            <w:bottom w:val="none" w:sz="0" w:space="0" w:color="auto"/>
            <w:right w:val="none" w:sz="0" w:space="0" w:color="auto"/>
          </w:divBdr>
        </w:div>
        <w:div w:id="837616703">
          <w:marLeft w:val="0"/>
          <w:marRight w:val="0"/>
          <w:marTop w:val="0"/>
          <w:marBottom w:val="0"/>
          <w:divBdr>
            <w:top w:val="none" w:sz="0" w:space="0" w:color="auto"/>
            <w:left w:val="none" w:sz="0" w:space="0" w:color="auto"/>
            <w:bottom w:val="none" w:sz="0" w:space="0" w:color="auto"/>
            <w:right w:val="none" w:sz="0" w:space="0" w:color="auto"/>
          </w:divBdr>
        </w:div>
        <w:div w:id="839614159">
          <w:marLeft w:val="0"/>
          <w:marRight w:val="0"/>
          <w:marTop w:val="0"/>
          <w:marBottom w:val="0"/>
          <w:divBdr>
            <w:top w:val="none" w:sz="0" w:space="0" w:color="auto"/>
            <w:left w:val="none" w:sz="0" w:space="0" w:color="auto"/>
            <w:bottom w:val="none" w:sz="0" w:space="0" w:color="auto"/>
            <w:right w:val="none" w:sz="0" w:space="0" w:color="auto"/>
          </w:divBdr>
        </w:div>
        <w:div w:id="873887055">
          <w:marLeft w:val="0"/>
          <w:marRight w:val="0"/>
          <w:marTop w:val="0"/>
          <w:marBottom w:val="0"/>
          <w:divBdr>
            <w:top w:val="none" w:sz="0" w:space="0" w:color="auto"/>
            <w:left w:val="none" w:sz="0" w:space="0" w:color="auto"/>
            <w:bottom w:val="none" w:sz="0" w:space="0" w:color="auto"/>
            <w:right w:val="none" w:sz="0" w:space="0" w:color="auto"/>
          </w:divBdr>
        </w:div>
        <w:div w:id="887453439">
          <w:marLeft w:val="0"/>
          <w:marRight w:val="0"/>
          <w:marTop w:val="0"/>
          <w:marBottom w:val="0"/>
          <w:divBdr>
            <w:top w:val="none" w:sz="0" w:space="0" w:color="auto"/>
            <w:left w:val="none" w:sz="0" w:space="0" w:color="auto"/>
            <w:bottom w:val="none" w:sz="0" w:space="0" w:color="auto"/>
            <w:right w:val="none" w:sz="0" w:space="0" w:color="auto"/>
          </w:divBdr>
        </w:div>
        <w:div w:id="890925619">
          <w:marLeft w:val="0"/>
          <w:marRight w:val="0"/>
          <w:marTop w:val="0"/>
          <w:marBottom w:val="0"/>
          <w:divBdr>
            <w:top w:val="none" w:sz="0" w:space="0" w:color="auto"/>
            <w:left w:val="none" w:sz="0" w:space="0" w:color="auto"/>
            <w:bottom w:val="none" w:sz="0" w:space="0" w:color="auto"/>
            <w:right w:val="none" w:sz="0" w:space="0" w:color="auto"/>
          </w:divBdr>
        </w:div>
        <w:div w:id="901990622">
          <w:marLeft w:val="0"/>
          <w:marRight w:val="0"/>
          <w:marTop w:val="0"/>
          <w:marBottom w:val="0"/>
          <w:divBdr>
            <w:top w:val="none" w:sz="0" w:space="0" w:color="auto"/>
            <w:left w:val="none" w:sz="0" w:space="0" w:color="auto"/>
            <w:bottom w:val="none" w:sz="0" w:space="0" w:color="auto"/>
            <w:right w:val="none" w:sz="0" w:space="0" w:color="auto"/>
          </w:divBdr>
        </w:div>
        <w:div w:id="984898094">
          <w:marLeft w:val="0"/>
          <w:marRight w:val="0"/>
          <w:marTop w:val="0"/>
          <w:marBottom w:val="0"/>
          <w:divBdr>
            <w:top w:val="none" w:sz="0" w:space="0" w:color="auto"/>
            <w:left w:val="none" w:sz="0" w:space="0" w:color="auto"/>
            <w:bottom w:val="none" w:sz="0" w:space="0" w:color="auto"/>
            <w:right w:val="none" w:sz="0" w:space="0" w:color="auto"/>
          </w:divBdr>
        </w:div>
        <w:div w:id="1107042356">
          <w:marLeft w:val="0"/>
          <w:marRight w:val="0"/>
          <w:marTop w:val="0"/>
          <w:marBottom w:val="0"/>
          <w:divBdr>
            <w:top w:val="none" w:sz="0" w:space="0" w:color="auto"/>
            <w:left w:val="none" w:sz="0" w:space="0" w:color="auto"/>
            <w:bottom w:val="none" w:sz="0" w:space="0" w:color="auto"/>
            <w:right w:val="none" w:sz="0" w:space="0" w:color="auto"/>
          </w:divBdr>
        </w:div>
        <w:div w:id="1119105981">
          <w:marLeft w:val="0"/>
          <w:marRight w:val="0"/>
          <w:marTop w:val="0"/>
          <w:marBottom w:val="0"/>
          <w:divBdr>
            <w:top w:val="none" w:sz="0" w:space="0" w:color="auto"/>
            <w:left w:val="none" w:sz="0" w:space="0" w:color="auto"/>
            <w:bottom w:val="none" w:sz="0" w:space="0" w:color="auto"/>
            <w:right w:val="none" w:sz="0" w:space="0" w:color="auto"/>
          </w:divBdr>
        </w:div>
        <w:div w:id="1213347263">
          <w:marLeft w:val="0"/>
          <w:marRight w:val="0"/>
          <w:marTop w:val="0"/>
          <w:marBottom w:val="0"/>
          <w:divBdr>
            <w:top w:val="none" w:sz="0" w:space="0" w:color="auto"/>
            <w:left w:val="none" w:sz="0" w:space="0" w:color="auto"/>
            <w:bottom w:val="none" w:sz="0" w:space="0" w:color="auto"/>
            <w:right w:val="none" w:sz="0" w:space="0" w:color="auto"/>
          </w:divBdr>
        </w:div>
        <w:div w:id="1250430261">
          <w:marLeft w:val="0"/>
          <w:marRight w:val="0"/>
          <w:marTop w:val="0"/>
          <w:marBottom w:val="0"/>
          <w:divBdr>
            <w:top w:val="none" w:sz="0" w:space="0" w:color="auto"/>
            <w:left w:val="none" w:sz="0" w:space="0" w:color="auto"/>
            <w:bottom w:val="none" w:sz="0" w:space="0" w:color="auto"/>
            <w:right w:val="none" w:sz="0" w:space="0" w:color="auto"/>
          </w:divBdr>
        </w:div>
        <w:div w:id="1270118373">
          <w:marLeft w:val="0"/>
          <w:marRight w:val="0"/>
          <w:marTop w:val="0"/>
          <w:marBottom w:val="0"/>
          <w:divBdr>
            <w:top w:val="none" w:sz="0" w:space="0" w:color="auto"/>
            <w:left w:val="none" w:sz="0" w:space="0" w:color="auto"/>
            <w:bottom w:val="none" w:sz="0" w:space="0" w:color="auto"/>
            <w:right w:val="none" w:sz="0" w:space="0" w:color="auto"/>
          </w:divBdr>
        </w:div>
        <w:div w:id="1304695402">
          <w:marLeft w:val="0"/>
          <w:marRight w:val="0"/>
          <w:marTop w:val="0"/>
          <w:marBottom w:val="0"/>
          <w:divBdr>
            <w:top w:val="none" w:sz="0" w:space="0" w:color="auto"/>
            <w:left w:val="none" w:sz="0" w:space="0" w:color="auto"/>
            <w:bottom w:val="none" w:sz="0" w:space="0" w:color="auto"/>
            <w:right w:val="none" w:sz="0" w:space="0" w:color="auto"/>
          </w:divBdr>
        </w:div>
        <w:div w:id="1468626145">
          <w:marLeft w:val="0"/>
          <w:marRight w:val="0"/>
          <w:marTop w:val="0"/>
          <w:marBottom w:val="0"/>
          <w:divBdr>
            <w:top w:val="none" w:sz="0" w:space="0" w:color="auto"/>
            <w:left w:val="none" w:sz="0" w:space="0" w:color="auto"/>
            <w:bottom w:val="none" w:sz="0" w:space="0" w:color="auto"/>
            <w:right w:val="none" w:sz="0" w:space="0" w:color="auto"/>
          </w:divBdr>
        </w:div>
        <w:div w:id="1474835664">
          <w:marLeft w:val="0"/>
          <w:marRight w:val="0"/>
          <w:marTop w:val="0"/>
          <w:marBottom w:val="0"/>
          <w:divBdr>
            <w:top w:val="none" w:sz="0" w:space="0" w:color="auto"/>
            <w:left w:val="none" w:sz="0" w:space="0" w:color="auto"/>
            <w:bottom w:val="none" w:sz="0" w:space="0" w:color="auto"/>
            <w:right w:val="none" w:sz="0" w:space="0" w:color="auto"/>
          </w:divBdr>
        </w:div>
        <w:div w:id="1525707058">
          <w:marLeft w:val="0"/>
          <w:marRight w:val="0"/>
          <w:marTop w:val="0"/>
          <w:marBottom w:val="0"/>
          <w:divBdr>
            <w:top w:val="none" w:sz="0" w:space="0" w:color="auto"/>
            <w:left w:val="none" w:sz="0" w:space="0" w:color="auto"/>
            <w:bottom w:val="none" w:sz="0" w:space="0" w:color="auto"/>
            <w:right w:val="none" w:sz="0" w:space="0" w:color="auto"/>
          </w:divBdr>
        </w:div>
        <w:div w:id="1677229282">
          <w:marLeft w:val="0"/>
          <w:marRight w:val="0"/>
          <w:marTop w:val="0"/>
          <w:marBottom w:val="0"/>
          <w:divBdr>
            <w:top w:val="none" w:sz="0" w:space="0" w:color="auto"/>
            <w:left w:val="none" w:sz="0" w:space="0" w:color="auto"/>
            <w:bottom w:val="none" w:sz="0" w:space="0" w:color="auto"/>
            <w:right w:val="none" w:sz="0" w:space="0" w:color="auto"/>
          </w:divBdr>
        </w:div>
        <w:div w:id="1738430946">
          <w:marLeft w:val="0"/>
          <w:marRight w:val="0"/>
          <w:marTop w:val="0"/>
          <w:marBottom w:val="0"/>
          <w:divBdr>
            <w:top w:val="none" w:sz="0" w:space="0" w:color="auto"/>
            <w:left w:val="none" w:sz="0" w:space="0" w:color="auto"/>
            <w:bottom w:val="none" w:sz="0" w:space="0" w:color="auto"/>
            <w:right w:val="none" w:sz="0" w:space="0" w:color="auto"/>
          </w:divBdr>
        </w:div>
        <w:div w:id="1742949218">
          <w:marLeft w:val="0"/>
          <w:marRight w:val="0"/>
          <w:marTop w:val="0"/>
          <w:marBottom w:val="0"/>
          <w:divBdr>
            <w:top w:val="none" w:sz="0" w:space="0" w:color="auto"/>
            <w:left w:val="none" w:sz="0" w:space="0" w:color="auto"/>
            <w:bottom w:val="none" w:sz="0" w:space="0" w:color="auto"/>
            <w:right w:val="none" w:sz="0" w:space="0" w:color="auto"/>
          </w:divBdr>
        </w:div>
        <w:div w:id="1973750411">
          <w:marLeft w:val="0"/>
          <w:marRight w:val="0"/>
          <w:marTop w:val="0"/>
          <w:marBottom w:val="0"/>
          <w:divBdr>
            <w:top w:val="none" w:sz="0" w:space="0" w:color="auto"/>
            <w:left w:val="none" w:sz="0" w:space="0" w:color="auto"/>
            <w:bottom w:val="none" w:sz="0" w:space="0" w:color="auto"/>
            <w:right w:val="none" w:sz="0" w:space="0" w:color="auto"/>
          </w:divBdr>
        </w:div>
        <w:div w:id="1985349209">
          <w:marLeft w:val="0"/>
          <w:marRight w:val="0"/>
          <w:marTop w:val="0"/>
          <w:marBottom w:val="0"/>
          <w:divBdr>
            <w:top w:val="none" w:sz="0" w:space="0" w:color="auto"/>
            <w:left w:val="none" w:sz="0" w:space="0" w:color="auto"/>
            <w:bottom w:val="none" w:sz="0" w:space="0" w:color="auto"/>
            <w:right w:val="none" w:sz="0" w:space="0" w:color="auto"/>
          </w:divBdr>
        </w:div>
        <w:div w:id="2021665672">
          <w:marLeft w:val="0"/>
          <w:marRight w:val="0"/>
          <w:marTop w:val="0"/>
          <w:marBottom w:val="0"/>
          <w:divBdr>
            <w:top w:val="none" w:sz="0" w:space="0" w:color="auto"/>
            <w:left w:val="none" w:sz="0" w:space="0" w:color="auto"/>
            <w:bottom w:val="none" w:sz="0" w:space="0" w:color="auto"/>
            <w:right w:val="none" w:sz="0" w:space="0" w:color="auto"/>
          </w:divBdr>
        </w:div>
        <w:div w:id="2022855736">
          <w:marLeft w:val="0"/>
          <w:marRight w:val="0"/>
          <w:marTop w:val="0"/>
          <w:marBottom w:val="0"/>
          <w:divBdr>
            <w:top w:val="none" w:sz="0" w:space="0" w:color="auto"/>
            <w:left w:val="none" w:sz="0" w:space="0" w:color="auto"/>
            <w:bottom w:val="none" w:sz="0" w:space="0" w:color="auto"/>
            <w:right w:val="none" w:sz="0" w:space="0" w:color="auto"/>
          </w:divBdr>
        </w:div>
        <w:div w:id="2054574932">
          <w:marLeft w:val="0"/>
          <w:marRight w:val="0"/>
          <w:marTop w:val="0"/>
          <w:marBottom w:val="0"/>
          <w:divBdr>
            <w:top w:val="none" w:sz="0" w:space="0" w:color="auto"/>
            <w:left w:val="none" w:sz="0" w:space="0" w:color="auto"/>
            <w:bottom w:val="none" w:sz="0" w:space="0" w:color="auto"/>
            <w:right w:val="none" w:sz="0" w:space="0" w:color="auto"/>
          </w:divBdr>
        </w:div>
        <w:div w:id="2107338636">
          <w:marLeft w:val="0"/>
          <w:marRight w:val="0"/>
          <w:marTop w:val="0"/>
          <w:marBottom w:val="0"/>
          <w:divBdr>
            <w:top w:val="none" w:sz="0" w:space="0" w:color="auto"/>
            <w:left w:val="none" w:sz="0" w:space="0" w:color="auto"/>
            <w:bottom w:val="none" w:sz="0" w:space="0" w:color="auto"/>
            <w:right w:val="none" w:sz="0" w:space="0" w:color="auto"/>
          </w:divBdr>
        </w:div>
        <w:div w:id="2115782564">
          <w:marLeft w:val="0"/>
          <w:marRight w:val="0"/>
          <w:marTop w:val="0"/>
          <w:marBottom w:val="0"/>
          <w:divBdr>
            <w:top w:val="none" w:sz="0" w:space="0" w:color="auto"/>
            <w:left w:val="none" w:sz="0" w:space="0" w:color="auto"/>
            <w:bottom w:val="none" w:sz="0" w:space="0" w:color="auto"/>
            <w:right w:val="none" w:sz="0" w:space="0" w:color="auto"/>
          </w:divBdr>
        </w:div>
        <w:div w:id="2126001604">
          <w:marLeft w:val="0"/>
          <w:marRight w:val="0"/>
          <w:marTop w:val="0"/>
          <w:marBottom w:val="0"/>
          <w:divBdr>
            <w:top w:val="none" w:sz="0" w:space="0" w:color="auto"/>
            <w:left w:val="none" w:sz="0" w:space="0" w:color="auto"/>
            <w:bottom w:val="none" w:sz="0" w:space="0" w:color="auto"/>
            <w:right w:val="none" w:sz="0" w:space="0" w:color="auto"/>
          </w:divBdr>
        </w:div>
      </w:divsChild>
    </w:div>
    <w:div w:id="64300604">
      <w:bodyDiv w:val="1"/>
      <w:marLeft w:val="0"/>
      <w:marRight w:val="0"/>
      <w:marTop w:val="0"/>
      <w:marBottom w:val="0"/>
      <w:divBdr>
        <w:top w:val="none" w:sz="0" w:space="0" w:color="auto"/>
        <w:left w:val="none" w:sz="0" w:space="0" w:color="auto"/>
        <w:bottom w:val="none" w:sz="0" w:space="0" w:color="auto"/>
        <w:right w:val="none" w:sz="0" w:space="0" w:color="auto"/>
      </w:divBdr>
    </w:div>
    <w:div w:id="67192088">
      <w:bodyDiv w:val="1"/>
      <w:marLeft w:val="0"/>
      <w:marRight w:val="0"/>
      <w:marTop w:val="0"/>
      <w:marBottom w:val="0"/>
      <w:divBdr>
        <w:top w:val="none" w:sz="0" w:space="0" w:color="auto"/>
        <w:left w:val="none" w:sz="0" w:space="0" w:color="auto"/>
        <w:bottom w:val="none" w:sz="0" w:space="0" w:color="auto"/>
        <w:right w:val="none" w:sz="0" w:space="0" w:color="auto"/>
      </w:divBdr>
    </w:div>
    <w:div w:id="69278381">
      <w:bodyDiv w:val="1"/>
      <w:marLeft w:val="0"/>
      <w:marRight w:val="0"/>
      <w:marTop w:val="0"/>
      <w:marBottom w:val="0"/>
      <w:divBdr>
        <w:top w:val="none" w:sz="0" w:space="0" w:color="auto"/>
        <w:left w:val="none" w:sz="0" w:space="0" w:color="auto"/>
        <w:bottom w:val="none" w:sz="0" w:space="0" w:color="auto"/>
        <w:right w:val="none" w:sz="0" w:space="0" w:color="auto"/>
      </w:divBdr>
      <w:divsChild>
        <w:div w:id="429470951">
          <w:marLeft w:val="0"/>
          <w:marRight w:val="0"/>
          <w:marTop w:val="0"/>
          <w:marBottom w:val="0"/>
          <w:divBdr>
            <w:top w:val="none" w:sz="0" w:space="0" w:color="auto"/>
            <w:left w:val="none" w:sz="0" w:space="0" w:color="auto"/>
            <w:bottom w:val="none" w:sz="0" w:space="0" w:color="auto"/>
            <w:right w:val="none" w:sz="0" w:space="0" w:color="auto"/>
          </w:divBdr>
        </w:div>
        <w:div w:id="913660635">
          <w:marLeft w:val="0"/>
          <w:marRight w:val="0"/>
          <w:marTop w:val="0"/>
          <w:marBottom w:val="0"/>
          <w:divBdr>
            <w:top w:val="none" w:sz="0" w:space="0" w:color="auto"/>
            <w:left w:val="none" w:sz="0" w:space="0" w:color="auto"/>
            <w:bottom w:val="none" w:sz="0" w:space="0" w:color="auto"/>
            <w:right w:val="none" w:sz="0" w:space="0" w:color="auto"/>
          </w:divBdr>
        </w:div>
        <w:div w:id="929578559">
          <w:marLeft w:val="0"/>
          <w:marRight w:val="0"/>
          <w:marTop w:val="0"/>
          <w:marBottom w:val="0"/>
          <w:divBdr>
            <w:top w:val="none" w:sz="0" w:space="0" w:color="auto"/>
            <w:left w:val="none" w:sz="0" w:space="0" w:color="auto"/>
            <w:bottom w:val="none" w:sz="0" w:space="0" w:color="auto"/>
            <w:right w:val="none" w:sz="0" w:space="0" w:color="auto"/>
          </w:divBdr>
        </w:div>
        <w:div w:id="971053381">
          <w:marLeft w:val="0"/>
          <w:marRight w:val="0"/>
          <w:marTop w:val="0"/>
          <w:marBottom w:val="0"/>
          <w:divBdr>
            <w:top w:val="none" w:sz="0" w:space="0" w:color="auto"/>
            <w:left w:val="none" w:sz="0" w:space="0" w:color="auto"/>
            <w:bottom w:val="none" w:sz="0" w:space="0" w:color="auto"/>
            <w:right w:val="none" w:sz="0" w:space="0" w:color="auto"/>
          </w:divBdr>
        </w:div>
        <w:div w:id="1274943978">
          <w:marLeft w:val="0"/>
          <w:marRight w:val="0"/>
          <w:marTop w:val="0"/>
          <w:marBottom w:val="0"/>
          <w:divBdr>
            <w:top w:val="none" w:sz="0" w:space="0" w:color="auto"/>
            <w:left w:val="none" w:sz="0" w:space="0" w:color="auto"/>
            <w:bottom w:val="none" w:sz="0" w:space="0" w:color="auto"/>
            <w:right w:val="none" w:sz="0" w:space="0" w:color="auto"/>
          </w:divBdr>
        </w:div>
        <w:div w:id="1545867100">
          <w:marLeft w:val="0"/>
          <w:marRight w:val="0"/>
          <w:marTop w:val="0"/>
          <w:marBottom w:val="0"/>
          <w:divBdr>
            <w:top w:val="none" w:sz="0" w:space="0" w:color="auto"/>
            <w:left w:val="none" w:sz="0" w:space="0" w:color="auto"/>
            <w:bottom w:val="none" w:sz="0" w:space="0" w:color="auto"/>
            <w:right w:val="none" w:sz="0" w:space="0" w:color="auto"/>
          </w:divBdr>
        </w:div>
        <w:div w:id="1733843496">
          <w:marLeft w:val="0"/>
          <w:marRight w:val="0"/>
          <w:marTop w:val="0"/>
          <w:marBottom w:val="0"/>
          <w:divBdr>
            <w:top w:val="none" w:sz="0" w:space="0" w:color="auto"/>
            <w:left w:val="none" w:sz="0" w:space="0" w:color="auto"/>
            <w:bottom w:val="none" w:sz="0" w:space="0" w:color="auto"/>
            <w:right w:val="none" w:sz="0" w:space="0" w:color="auto"/>
          </w:divBdr>
        </w:div>
      </w:divsChild>
    </w:div>
    <w:div w:id="74985285">
      <w:bodyDiv w:val="1"/>
      <w:marLeft w:val="0"/>
      <w:marRight w:val="0"/>
      <w:marTop w:val="0"/>
      <w:marBottom w:val="0"/>
      <w:divBdr>
        <w:top w:val="none" w:sz="0" w:space="0" w:color="auto"/>
        <w:left w:val="none" w:sz="0" w:space="0" w:color="auto"/>
        <w:bottom w:val="none" w:sz="0" w:space="0" w:color="auto"/>
        <w:right w:val="none" w:sz="0" w:space="0" w:color="auto"/>
      </w:divBdr>
      <w:divsChild>
        <w:div w:id="133375604">
          <w:marLeft w:val="0"/>
          <w:marRight w:val="0"/>
          <w:marTop w:val="0"/>
          <w:marBottom w:val="0"/>
          <w:divBdr>
            <w:top w:val="none" w:sz="0" w:space="0" w:color="auto"/>
            <w:left w:val="none" w:sz="0" w:space="0" w:color="auto"/>
            <w:bottom w:val="none" w:sz="0" w:space="0" w:color="auto"/>
            <w:right w:val="none" w:sz="0" w:space="0" w:color="auto"/>
          </w:divBdr>
        </w:div>
        <w:div w:id="1243445019">
          <w:marLeft w:val="0"/>
          <w:marRight w:val="0"/>
          <w:marTop w:val="0"/>
          <w:marBottom w:val="0"/>
          <w:divBdr>
            <w:top w:val="none" w:sz="0" w:space="0" w:color="auto"/>
            <w:left w:val="none" w:sz="0" w:space="0" w:color="auto"/>
            <w:bottom w:val="none" w:sz="0" w:space="0" w:color="auto"/>
            <w:right w:val="none" w:sz="0" w:space="0" w:color="auto"/>
          </w:divBdr>
        </w:div>
        <w:div w:id="1869905812">
          <w:marLeft w:val="0"/>
          <w:marRight w:val="0"/>
          <w:marTop w:val="0"/>
          <w:marBottom w:val="0"/>
          <w:divBdr>
            <w:top w:val="none" w:sz="0" w:space="0" w:color="auto"/>
            <w:left w:val="none" w:sz="0" w:space="0" w:color="auto"/>
            <w:bottom w:val="none" w:sz="0" w:space="0" w:color="auto"/>
            <w:right w:val="none" w:sz="0" w:space="0" w:color="auto"/>
          </w:divBdr>
        </w:div>
      </w:divsChild>
    </w:div>
    <w:div w:id="83889654">
      <w:bodyDiv w:val="1"/>
      <w:marLeft w:val="0"/>
      <w:marRight w:val="0"/>
      <w:marTop w:val="0"/>
      <w:marBottom w:val="0"/>
      <w:divBdr>
        <w:top w:val="none" w:sz="0" w:space="0" w:color="auto"/>
        <w:left w:val="none" w:sz="0" w:space="0" w:color="auto"/>
        <w:bottom w:val="none" w:sz="0" w:space="0" w:color="auto"/>
        <w:right w:val="none" w:sz="0" w:space="0" w:color="auto"/>
      </w:divBdr>
      <w:divsChild>
        <w:div w:id="9379546">
          <w:marLeft w:val="0"/>
          <w:marRight w:val="0"/>
          <w:marTop w:val="0"/>
          <w:marBottom w:val="0"/>
          <w:divBdr>
            <w:top w:val="none" w:sz="0" w:space="0" w:color="auto"/>
            <w:left w:val="none" w:sz="0" w:space="0" w:color="auto"/>
            <w:bottom w:val="none" w:sz="0" w:space="0" w:color="auto"/>
            <w:right w:val="none" w:sz="0" w:space="0" w:color="auto"/>
          </w:divBdr>
        </w:div>
        <w:div w:id="182594065">
          <w:marLeft w:val="0"/>
          <w:marRight w:val="0"/>
          <w:marTop w:val="0"/>
          <w:marBottom w:val="0"/>
          <w:divBdr>
            <w:top w:val="none" w:sz="0" w:space="0" w:color="auto"/>
            <w:left w:val="none" w:sz="0" w:space="0" w:color="auto"/>
            <w:bottom w:val="none" w:sz="0" w:space="0" w:color="auto"/>
            <w:right w:val="none" w:sz="0" w:space="0" w:color="auto"/>
          </w:divBdr>
        </w:div>
        <w:div w:id="383214391">
          <w:marLeft w:val="0"/>
          <w:marRight w:val="0"/>
          <w:marTop w:val="0"/>
          <w:marBottom w:val="0"/>
          <w:divBdr>
            <w:top w:val="none" w:sz="0" w:space="0" w:color="auto"/>
            <w:left w:val="none" w:sz="0" w:space="0" w:color="auto"/>
            <w:bottom w:val="none" w:sz="0" w:space="0" w:color="auto"/>
            <w:right w:val="none" w:sz="0" w:space="0" w:color="auto"/>
          </w:divBdr>
          <w:divsChild>
            <w:div w:id="337075307">
              <w:marLeft w:val="-75"/>
              <w:marRight w:val="0"/>
              <w:marTop w:val="30"/>
              <w:marBottom w:val="30"/>
              <w:divBdr>
                <w:top w:val="none" w:sz="0" w:space="0" w:color="auto"/>
                <w:left w:val="none" w:sz="0" w:space="0" w:color="auto"/>
                <w:bottom w:val="none" w:sz="0" w:space="0" w:color="auto"/>
                <w:right w:val="none" w:sz="0" w:space="0" w:color="auto"/>
              </w:divBdr>
              <w:divsChild>
                <w:div w:id="126436263">
                  <w:marLeft w:val="0"/>
                  <w:marRight w:val="0"/>
                  <w:marTop w:val="0"/>
                  <w:marBottom w:val="0"/>
                  <w:divBdr>
                    <w:top w:val="none" w:sz="0" w:space="0" w:color="auto"/>
                    <w:left w:val="none" w:sz="0" w:space="0" w:color="auto"/>
                    <w:bottom w:val="none" w:sz="0" w:space="0" w:color="auto"/>
                    <w:right w:val="none" w:sz="0" w:space="0" w:color="auto"/>
                  </w:divBdr>
                  <w:divsChild>
                    <w:div w:id="987057658">
                      <w:marLeft w:val="0"/>
                      <w:marRight w:val="0"/>
                      <w:marTop w:val="0"/>
                      <w:marBottom w:val="0"/>
                      <w:divBdr>
                        <w:top w:val="none" w:sz="0" w:space="0" w:color="auto"/>
                        <w:left w:val="none" w:sz="0" w:space="0" w:color="auto"/>
                        <w:bottom w:val="none" w:sz="0" w:space="0" w:color="auto"/>
                        <w:right w:val="none" w:sz="0" w:space="0" w:color="auto"/>
                      </w:divBdr>
                    </w:div>
                  </w:divsChild>
                </w:div>
                <w:div w:id="314919551">
                  <w:marLeft w:val="0"/>
                  <w:marRight w:val="0"/>
                  <w:marTop w:val="0"/>
                  <w:marBottom w:val="0"/>
                  <w:divBdr>
                    <w:top w:val="none" w:sz="0" w:space="0" w:color="auto"/>
                    <w:left w:val="none" w:sz="0" w:space="0" w:color="auto"/>
                    <w:bottom w:val="none" w:sz="0" w:space="0" w:color="auto"/>
                    <w:right w:val="none" w:sz="0" w:space="0" w:color="auto"/>
                  </w:divBdr>
                  <w:divsChild>
                    <w:div w:id="253167660">
                      <w:marLeft w:val="0"/>
                      <w:marRight w:val="0"/>
                      <w:marTop w:val="0"/>
                      <w:marBottom w:val="0"/>
                      <w:divBdr>
                        <w:top w:val="none" w:sz="0" w:space="0" w:color="auto"/>
                        <w:left w:val="none" w:sz="0" w:space="0" w:color="auto"/>
                        <w:bottom w:val="none" w:sz="0" w:space="0" w:color="auto"/>
                        <w:right w:val="none" w:sz="0" w:space="0" w:color="auto"/>
                      </w:divBdr>
                    </w:div>
                  </w:divsChild>
                </w:div>
                <w:div w:id="337275786">
                  <w:marLeft w:val="0"/>
                  <w:marRight w:val="0"/>
                  <w:marTop w:val="0"/>
                  <w:marBottom w:val="0"/>
                  <w:divBdr>
                    <w:top w:val="none" w:sz="0" w:space="0" w:color="auto"/>
                    <w:left w:val="none" w:sz="0" w:space="0" w:color="auto"/>
                    <w:bottom w:val="none" w:sz="0" w:space="0" w:color="auto"/>
                    <w:right w:val="none" w:sz="0" w:space="0" w:color="auto"/>
                  </w:divBdr>
                  <w:divsChild>
                    <w:div w:id="850948548">
                      <w:marLeft w:val="0"/>
                      <w:marRight w:val="0"/>
                      <w:marTop w:val="0"/>
                      <w:marBottom w:val="0"/>
                      <w:divBdr>
                        <w:top w:val="none" w:sz="0" w:space="0" w:color="auto"/>
                        <w:left w:val="none" w:sz="0" w:space="0" w:color="auto"/>
                        <w:bottom w:val="none" w:sz="0" w:space="0" w:color="auto"/>
                        <w:right w:val="none" w:sz="0" w:space="0" w:color="auto"/>
                      </w:divBdr>
                    </w:div>
                  </w:divsChild>
                </w:div>
                <w:div w:id="344552267">
                  <w:marLeft w:val="0"/>
                  <w:marRight w:val="0"/>
                  <w:marTop w:val="0"/>
                  <w:marBottom w:val="0"/>
                  <w:divBdr>
                    <w:top w:val="none" w:sz="0" w:space="0" w:color="auto"/>
                    <w:left w:val="none" w:sz="0" w:space="0" w:color="auto"/>
                    <w:bottom w:val="none" w:sz="0" w:space="0" w:color="auto"/>
                    <w:right w:val="none" w:sz="0" w:space="0" w:color="auto"/>
                  </w:divBdr>
                  <w:divsChild>
                    <w:div w:id="2108427362">
                      <w:marLeft w:val="0"/>
                      <w:marRight w:val="0"/>
                      <w:marTop w:val="0"/>
                      <w:marBottom w:val="0"/>
                      <w:divBdr>
                        <w:top w:val="none" w:sz="0" w:space="0" w:color="auto"/>
                        <w:left w:val="none" w:sz="0" w:space="0" w:color="auto"/>
                        <w:bottom w:val="none" w:sz="0" w:space="0" w:color="auto"/>
                        <w:right w:val="none" w:sz="0" w:space="0" w:color="auto"/>
                      </w:divBdr>
                    </w:div>
                  </w:divsChild>
                </w:div>
                <w:div w:id="395668835">
                  <w:marLeft w:val="0"/>
                  <w:marRight w:val="0"/>
                  <w:marTop w:val="0"/>
                  <w:marBottom w:val="0"/>
                  <w:divBdr>
                    <w:top w:val="none" w:sz="0" w:space="0" w:color="auto"/>
                    <w:left w:val="none" w:sz="0" w:space="0" w:color="auto"/>
                    <w:bottom w:val="none" w:sz="0" w:space="0" w:color="auto"/>
                    <w:right w:val="none" w:sz="0" w:space="0" w:color="auto"/>
                  </w:divBdr>
                  <w:divsChild>
                    <w:div w:id="2052489129">
                      <w:marLeft w:val="0"/>
                      <w:marRight w:val="0"/>
                      <w:marTop w:val="0"/>
                      <w:marBottom w:val="0"/>
                      <w:divBdr>
                        <w:top w:val="none" w:sz="0" w:space="0" w:color="auto"/>
                        <w:left w:val="none" w:sz="0" w:space="0" w:color="auto"/>
                        <w:bottom w:val="none" w:sz="0" w:space="0" w:color="auto"/>
                        <w:right w:val="none" w:sz="0" w:space="0" w:color="auto"/>
                      </w:divBdr>
                    </w:div>
                  </w:divsChild>
                </w:div>
                <w:div w:id="752819839">
                  <w:marLeft w:val="0"/>
                  <w:marRight w:val="0"/>
                  <w:marTop w:val="0"/>
                  <w:marBottom w:val="0"/>
                  <w:divBdr>
                    <w:top w:val="none" w:sz="0" w:space="0" w:color="auto"/>
                    <w:left w:val="none" w:sz="0" w:space="0" w:color="auto"/>
                    <w:bottom w:val="none" w:sz="0" w:space="0" w:color="auto"/>
                    <w:right w:val="none" w:sz="0" w:space="0" w:color="auto"/>
                  </w:divBdr>
                  <w:divsChild>
                    <w:div w:id="2028869541">
                      <w:marLeft w:val="0"/>
                      <w:marRight w:val="0"/>
                      <w:marTop w:val="0"/>
                      <w:marBottom w:val="0"/>
                      <w:divBdr>
                        <w:top w:val="none" w:sz="0" w:space="0" w:color="auto"/>
                        <w:left w:val="none" w:sz="0" w:space="0" w:color="auto"/>
                        <w:bottom w:val="none" w:sz="0" w:space="0" w:color="auto"/>
                        <w:right w:val="none" w:sz="0" w:space="0" w:color="auto"/>
                      </w:divBdr>
                    </w:div>
                  </w:divsChild>
                </w:div>
                <w:div w:id="942104090">
                  <w:marLeft w:val="0"/>
                  <w:marRight w:val="0"/>
                  <w:marTop w:val="0"/>
                  <w:marBottom w:val="0"/>
                  <w:divBdr>
                    <w:top w:val="none" w:sz="0" w:space="0" w:color="auto"/>
                    <w:left w:val="none" w:sz="0" w:space="0" w:color="auto"/>
                    <w:bottom w:val="none" w:sz="0" w:space="0" w:color="auto"/>
                    <w:right w:val="none" w:sz="0" w:space="0" w:color="auto"/>
                  </w:divBdr>
                  <w:divsChild>
                    <w:div w:id="1999380167">
                      <w:marLeft w:val="0"/>
                      <w:marRight w:val="0"/>
                      <w:marTop w:val="0"/>
                      <w:marBottom w:val="0"/>
                      <w:divBdr>
                        <w:top w:val="none" w:sz="0" w:space="0" w:color="auto"/>
                        <w:left w:val="none" w:sz="0" w:space="0" w:color="auto"/>
                        <w:bottom w:val="none" w:sz="0" w:space="0" w:color="auto"/>
                        <w:right w:val="none" w:sz="0" w:space="0" w:color="auto"/>
                      </w:divBdr>
                    </w:div>
                  </w:divsChild>
                </w:div>
                <w:div w:id="1074090331">
                  <w:marLeft w:val="0"/>
                  <w:marRight w:val="0"/>
                  <w:marTop w:val="0"/>
                  <w:marBottom w:val="0"/>
                  <w:divBdr>
                    <w:top w:val="none" w:sz="0" w:space="0" w:color="auto"/>
                    <w:left w:val="none" w:sz="0" w:space="0" w:color="auto"/>
                    <w:bottom w:val="none" w:sz="0" w:space="0" w:color="auto"/>
                    <w:right w:val="none" w:sz="0" w:space="0" w:color="auto"/>
                  </w:divBdr>
                  <w:divsChild>
                    <w:div w:id="428156795">
                      <w:marLeft w:val="0"/>
                      <w:marRight w:val="0"/>
                      <w:marTop w:val="0"/>
                      <w:marBottom w:val="0"/>
                      <w:divBdr>
                        <w:top w:val="none" w:sz="0" w:space="0" w:color="auto"/>
                        <w:left w:val="none" w:sz="0" w:space="0" w:color="auto"/>
                        <w:bottom w:val="none" w:sz="0" w:space="0" w:color="auto"/>
                        <w:right w:val="none" w:sz="0" w:space="0" w:color="auto"/>
                      </w:divBdr>
                    </w:div>
                  </w:divsChild>
                </w:div>
                <w:div w:id="1112895210">
                  <w:marLeft w:val="0"/>
                  <w:marRight w:val="0"/>
                  <w:marTop w:val="0"/>
                  <w:marBottom w:val="0"/>
                  <w:divBdr>
                    <w:top w:val="none" w:sz="0" w:space="0" w:color="auto"/>
                    <w:left w:val="none" w:sz="0" w:space="0" w:color="auto"/>
                    <w:bottom w:val="none" w:sz="0" w:space="0" w:color="auto"/>
                    <w:right w:val="none" w:sz="0" w:space="0" w:color="auto"/>
                  </w:divBdr>
                  <w:divsChild>
                    <w:div w:id="246040870">
                      <w:marLeft w:val="0"/>
                      <w:marRight w:val="0"/>
                      <w:marTop w:val="0"/>
                      <w:marBottom w:val="0"/>
                      <w:divBdr>
                        <w:top w:val="none" w:sz="0" w:space="0" w:color="auto"/>
                        <w:left w:val="none" w:sz="0" w:space="0" w:color="auto"/>
                        <w:bottom w:val="none" w:sz="0" w:space="0" w:color="auto"/>
                        <w:right w:val="none" w:sz="0" w:space="0" w:color="auto"/>
                      </w:divBdr>
                    </w:div>
                  </w:divsChild>
                </w:div>
                <w:div w:id="1384255989">
                  <w:marLeft w:val="0"/>
                  <w:marRight w:val="0"/>
                  <w:marTop w:val="0"/>
                  <w:marBottom w:val="0"/>
                  <w:divBdr>
                    <w:top w:val="none" w:sz="0" w:space="0" w:color="auto"/>
                    <w:left w:val="none" w:sz="0" w:space="0" w:color="auto"/>
                    <w:bottom w:val="none" w:sz="0" w:space="0" w:color="auto"/>
                    <w:right w:val="none" w:sz="0" w:space="0" w:color="auto"/>
                  </w:divBdr>
                  <w:divsChild>
                    <w:div w:id="630861713">
                      <w:marLeft w:val="0"/>
                      <w:marRight w:val="0"/>
                      <w:marTop w:val="0"/>
                      <w:marBottom w:val="0"/>
                      <w:divBdr>
                        <w:top w:val="none" w:sz="0" w:space="0" w:color="auto"/>
                        <w:left w:val="none" w:sz="0" w:space="0" w:color="auto"/>
                        <w:bottom w:val="none" w:sz="0" w:space="0" w:color="auto"/>
                        <w:right w:val="none" w:sz="0" w:space="0" w:color="auto"/>
                      </w:divBdr>
                    </w:div>
                  </w:divsChild>
                </w:div>
                <w:div w:id="1653485208">
                  <w:marLeft w:val="0"/>
                  <w:marRight w:val="0"/>
                  <w:marTop w:val="0"/>
                  <w:marBottom w:val="0"/>
                  <w:divBdr>
                    <w:top w:val="none" w:sz="0" w:space="0" w:color="auto"/>
                    <w:left w:val="none" w:sz="0" w:space="0" w:color="auto"/>
                    <w:bottom w:val="none" w:sz="0" w:space="0" w:color="auto"/>
                    <w:right w:val="none" w:sz="0" w:space="0" w:color="auto"/>
                  </w:divBdr>
                  <w:divsChild>
                    <w:div w:id="592276517">
                      <w:marLeft w:val="0"/>
                      <w:marRight w:val="0"/>
                      <w:marTop w:val="0"/>
                      <w:marBottom w:val="0"/>
                      <w:divBdr>
                        <w:top w:val="none" w:sz="0" w:space="0" w:color="auto"/>
                        <w:left w:val="none" w:sz="0" w:space="0" w:color="auto"/>
                        <w:bottom w:val="none" w:sz="0" w:space="0" w:color="auto"/>
                        <w:right w:val="none" w:sz="0" w:space="0" w:color="auto"/>
                      </w:divBdr>
                    </w:div>
                  </w:divsChild>
                </w:div>
                <w:div w:id="1665351888">
                  <w:marLeft w:val="0"/>
                  <w:marRight w:val="0"/>
                  <w:marTop w:val="0"/>
                  <w:marBottom w:val="0"/>
                  <w:divBdr>
                    <w:top w:val="none" w:sz="0" w:space="0" w:color="auto"/>
                    <w:left w:val="none" w:sz="0" w:space="0" w:color="auto"/>
                    <w:bottom w:val="none" w:sz="0" w:space="0" w:color="auto"/>
                    <w:right w:val="none" w:sz="0" w:space="0" w:color="auto"/>
                  </w:divBdr>
                  <w:divsChild>
                    <w:div w:id="75748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96328">
          <w:marLeft w:val="0"/>
          <w:marRight w:val="0"/>
          <w:marTop w:val="0"/>
          <w:marBottom w:val="0"/>
          <w:divBdr>
            <w:top w:val="none" w:sz="0" w:space="0" w:color="auto"/>
            <w:left w:val="none" w:sz="0" w:space="0" w:color="auto"/>
            <w:bottom w:val="none" w:sz="0" w:space="0" w:color="auto"/>
            <w:right w:val="none" w:sz="0" w:space="0" w:color="auto"/>
          </w:divBdr>
        </w:div>
        <w:div w:id="637346445">
          <w:marLeft w:val="0"/>
          <w:marRight w:val="0"/>
          <w:marTop w:val="0"/>
          <w:marBottom w:val="0"/>
          <w:divBdr>
            <w:top w:val="none" w:sz="0" w:space="0" w:color="auto"/>
            <w:left w:val="none" w:sz="0" w:space="0" w:color="auto"/>
            <w:bottom w:val="none" w:sz="0" w:space="0" w:color="auto"/>
            <w:right w:val="none" w:sz="0" w:space="0" w:color="auto"/>
          </w:divBdr>
        </w:div>
        <w:div w:id="774327610">
          <w:marLeft w:val="0"/>
          <w:marRight w:val="0"/>
          <w:marTop w:val="0"/>
          <w:marBottom w:val="0"/>
          <w:divBdr>
            <w:top w:val="none" w:sz="0" w:space="0" w:color="auto"/>
            <w:left w:val="none" w:sz="0" w:space="0" w:color="auto"/>
            <w:bottom w:val="none" w:sz="0" w:space="0" w:color="auto"/>
            <w:right w:val="none" w:sz="0" w:space="0" w:color="auto"/>
          </w:divBdr>
          <w:divsChild>
            <w:div w:id="1385526408">
              <w:marLeft w:val="-75"/>
              <w:marRight w:val="0"/>
              <w:marTop w:val="30"/>
              <w:marBottom w:val="30"/>
              <w:divBdr>
                <w:top w:val="none" w:sz="0" w:space="0" w:color="auto"/>
                <w:left w:val="none" w:sz="0" w:space="0" w:color="auto"/>
                <w:bottom w:val="none" w:sz="0" w:space="0" w:color="auto"/>
                <w:right w:val="none" w:sz="0" w:space="0" w:color="auto"/>
              </w:divBdr>
              <w:divsChild>
                <w:div w:id="115099474">
                  <w:marLeft w:val="0"/>
                  <w:marRight w:val="0"/>
                  <w:marTop w:val="0"/>
                  <w:marBottom w:val="0"/>
                  <w:divBdr>
                    <w:top w:val="none" w:sz="0" w:space="0" w:color="auto"/>
                    <w:left w:val="none" w:sz="0" w:space="0" w:color="auto"/>
                    <w:bottom w:val="none" w:sz="0" w:space="0" w:color="auto"/>
                    <w:right w:val="none" w:sz="0" w:space="0" w:color="auto"/>
                  </w:divBdr>
                  <w:divsChild>
                    <w:div w:id="112991084">
                      <w:marLeft w:val="0"/>
                      <w:marRight w:val="0"/>
                      <w:marTop w:val="0"/>
                      <w:marBottom w:val="0"/>
                      <w:divBdr>
                        <w:top w:val="none" w:sz="0" w:space="0" w:color="auto"/>
                        <w:left w:val="none" w:sz="0" w:space="0" w:color="auto"/>
                        <w:bottom w:val="none" w:sz="0" w:space="0" w:color="auto"/>
                        <w:right w:val="none" w:sz="0" w:space="0" w:color="auto"/>
                      </w:divBdr>
                    </w:div>
                  </w:divsChild>
                </w:div>
                <w:div w:id="158424571">
                  <w:marLeft w:val="0"/>
                  <w:marRight w:val="0"/>
                  <w:marTop w:val="0"/>
                  <w:marBottom w:val="0"/>
                  <w:divBdr>
                    <w:top w:val="none" w:sz="0" w:space="0" w:color="auto"/>
                    <w:left w:val="none" w:sz="0" w:space="0" w:color="auto"/>
                    <w:bottom w:val="none" w:sz="0" w:space="0" w:color="auto"/>
                    <w:right w:val="none" w:sz="0" w:space="0" w:color="auto"/>
                  </w:divBdr>
                  <w:divsChild>
                    <w:div w:id="2015765864">
                      <w:marLeft w:val="0"/>
                      <w:marRight w:val="0"/>
                      <w:marTop w:val="0"/>
                      <w:marBottom w:val="0"/>
                      <w:divBdr>
                        <w:top w:val="none" w:sz="0" w:space="0" w:color="auto"/>
                        <w:left w:val="none" w:sz="0" w:space="0" w:color="auto"/>
                        <w:bottom w:val="none" w:sz="0" w:space="0" w:color="auto"/>
                        <w:right w:val="none" w:sz="0" w:space="0" w:color="auto"/>
                      </w:divBdr>
                    </w:div>
                  </w:divsChild>
                </w:div>
                <w:div w:id="176357707">
                  <w:marLeft w:val="0"/>
                  <w:marRight w:val="0"/>
                  <w:marTop w:val="0"/>
                  <w:marBottom w:val="0"/>
                  <w:divBdr>
                    <w:top w:val="none" w:sz="0" w:space="0" w:color="auto"/>
                    <w:left w:val="none" w:sz="0" w:space="0" w:color="auto"/>
                    <w:bottom w:val="none" w:sz="0" w:space="0" w:color="auto"/>
                    <w:right w:val="none" w:sz="0" w:space="0" w:color="auto"/>
                  </w:divBdr>
                  <w:divsChild>
                    <w:div w:id="786510511">
                      <w:marLeft w:val="0"/>
                      <w:marRight w:val="0"/>
                      <w:marTop w:val="0"/>
                      <w:marBottom w:val="0"/>
                      <w:divBdr>
                        <w:top w:val="none" w:sz="0" w:space="0" w:color="auto"/>
                        <w:left w:val="none" w:sz="0" w:space="0" w:color="auto"/>
                        <w:bottom w:val="none" w:sz="0" w:space="0" w:color="auto"/>
                        <w:right w:val="none" w:sz="0" w:space="0" w:color="auto"/>
                      </w:divBdr>
                    </w:div>
                  </w:divsChild>
                </w:div>
                <w:div w:id="403841070">
                  <w:marLeft w:val="0"/>
                  <w:marRight w:val="0"/>
                  <w:marTop w:val="0"/>
                  <w:marBottom w:val="0"/>
                  <w:divBdr>
                    <w:top w:val="none" w:sz="0" w:space="0" w:color="auto"/>
                    <w:left w:val="none" w:sz="0" w:space="0" w:color="auto"/>
                    <w:bottom w:val="none" w:sz="0" w:space="0" w:color="auto"/>
                    <w:right w:val="none" w:sz="0" w:space="0" w:color="auto"/>
                  </w:divBdr>
                  <w:divsChild>
                    <w:div w:id="219022767">
                      <w:marLeft w:val="0"/>
                      <w:marRight w:val="0"/>
                      <w:marTop w:val="0"/>
                      <w:marBottom w:val="0"/>
                      <w:divBdr>
                        <w:top w:val="none" w:sz="0" w:space="0" w:color="auto"/>
                        <w:left w:val="none" w:sz="0" w:space="0" w:color="auto"/>
                        <w:bottom w:val="none" w:sz="0" w:space="0" w:color="auto"/>
                        <w:right w:val="none" w:sz="0" w:space="0" w:color="auto"/>
                      </w:divBdr>
                    </w:div>
                  </w:divsChild>
                </w:div>
                <w:div w:id="822235138">
                  <w:marLeft w:val="0"/>
                  <w:marRight w:val="0"/>
                  <w:marTop w:val="0"/>
                  <w:marBottom w:val="0"/>
                  <w:divBdr>
                    <w:top w:val="none" w:sz="0" w:space="0" w:color="auto"/>
                    <w:left w:val="none" w:sz="0" w:space="0" w:color="auto"/>
                    <w:bottom w:val="none" w:sz="0" w:space="0" w:color="auto"/>
                    <w:right w:val="none" w:sz="0" w:space="0" w:color="auto"/>
                  </w:divBdr>
                  <w:divsChild>
                    <w:div w:id="414208347">
                      <w:marLeft w:val="0"/>
                      <w:marRight w:val="0"/>
                      <w:marTop w:val="0"/>
                      <w:marBottom w:val="0"/>
                      <w:divBdr>
                        <w:top w:val="none" w:sz="0" w:space="0" w:color="auto"/>
                        <w:left w:val="none" w:sz="0" w:space="0" w:color="auto"/>
                        <w:bottom w:val="none" w:sz="0" w:space="0" w:color="auto"/>
                        <w:right w:val="none" w:sz="0" w:space="0" w:color="auto"/>
                      </w:divBdr>
                    </w:div>
                  </w:divsChild>
                </w:div>
                <w:div w:id="970407516">
                  <w:marLeft w:val="0"/>
                  <w:marRight w:val="0"/>
                  <w:marTop w:val="0"/>
                  <w:marBottom w:val="0"/>
                  <w:divBdr>
                    <w:top w:val="none" w:sz="0" w:space="0" w:color="auto"/>
                    <w:left w:val="none" w:sz="0" w:space="0" w:color="auto"/>
                    <w:bottom w:val="none" w:sz="0" w:space="0" w:color="auto"/>
                    <w:right w:val="none" w:sz="0" w:space="0" w:color="auto"/>
                  </w:divBdr>
                  <w:divsChild>
                    <w:div w:id="127668053">
                      <w:marLeft w:val="0"/>
                      <w:marRight w:val="0"/>
                      <w:marTop w:val="0"/>
                      <w:marBottom w:val="0"/>
                      <w:divBdr>
                        <w:top w:val="none" w:sz="0" w:space="0" w:color="auto"/>
                        <w:left w:val="none" w:sz="0" w:space="0" w:color="auto"/>
                        <w:bottom w:val="none" w:sz="0" w:space="0" w:color="auto"/>
                        <w:right w:val="none" w:sz="0" w:space="0" w:color="auto"/>
                      </w:divBdr>
                    </w:div>
                  </w:divsChild>
                </w:div>
                <w:div w:id="1205096317">
                  <w:marLeft w:val="0"/>
                  <w:marRight w:val="0"/>
                  <w:marTop w:val="0"/>
                  <w:marBottom w:val="0"/>
                  <w:divBdr>
                    <w:top w:val="none" w:sz="0" w:space="0" w:color="auto"/>
                    <w:left w:val="none" w:sz="0" w:space="0" w:color="auto"/>
                    <w:bottom w:val="none" w:sz="0" w:space="0" w:color="auto"/>
                    <w:right w:val="none" w:sz="0" w:space="0" w:color="auto"/>
                  </w:divBdr>
                  <w:divsChild>
                    <w:div w:id="315036568">
                      <w:marLeft w:val="0"/>
                      <w:marRight w:val="0"/>
                      <w:marTop w:val="0"/>
                      <w:marBottom w:val="0"/>
                      <w:divBdr>
                        <w:top w:val="none" w:sz="0" w:space="0" w:color="auto"/>
                        <w:left w:val="none" w:sz="0" w:space="0" w:color="auto"/>
                        <w:bottom w:val="none" w:sz="0" w:space="0" w:color="auto"/>
                        <w:right w:val="none" w:sz="0" w:space="0" w:color="auto"/>
                      </w:divBdr>
                    </w:div>
                  </w:divsChild>
                </w:div>
                <w:div w:id="1511791699">
                  <w:marLeft w:val="0"/>
                  <w:marRight w:val="0"/>
                  <w:marTop w:val="0"/>
                  <w:marBottom w:val="0"/>
                  <w:divBdr>
                    <w:top w:val="none" w:sz="0" w:space="0" w:color="auto"/>
                    <w:left w:val="none" w:sz="0" w:space="0" w:color="auto"/>
                    <w:bottom w:val="none" w:sz="0" w:space="0" w:color="auto"/>
                    <w:right w:val="none" w:sz="0" w:space="0" w:color="auto"/>
                  </w:divBdr>
                  <w:divsChild>
                    <w:div w:id="1703558764">
                      <w:marLeft w:val="0"/>
                      <w:marRight w:val="0"/>
                      <w:marTop w:val="0"/>
                      <w:marBottom w:val="0"/>
                      <w:divBdr>
                        <w:top w:val="none" w:sz="0" w:space="0" w:color="auto"/>
                        <w:left w:val="none" w:sz="0" w:space="0" w:color="auto"/>
                        <w:bottom w:val="none" w:sz="0" w:space="0" w:color="auto"/>
                        <w:right w:val="none" w:sz="0" w:space="0" w:color="auto"/>
                      </w:divBdr>
                    </w:div>
                  </w:divsChild>
                </w:div>
                <w:div w:id="1526482149">
                  <w:marLeft w:val="0"/>
                  <w:marRight w:val="0"/>
                  <w:marTop w:val="0"/>
                  <w:marBottom w:val="0"/>
                  <w:divBdr>
                    <w:top w:val="none" w:sz="0" w:space="0" w:color="auto"/>
                    <w:left w:val="none" w:sz="0" w:space="0" w:color="auto"/>
                    <w:bottom w:val="none" w:sz="0" w:space="0" w:color="auto"/>
                    <w:right w:val="none" w:sz="0" w:space="0" w:color="auto"/>
                  </w:divBdr>
                  <w:divsChild>
                    <w:div w:id="958562262">
                      <w:marLeft w:val="0"/>
                      <w:marRight w:val="0"/>
                      <w:marTop w:val="0"/>
                      <w:marBottom w:val="0"/>
                      <w:divBdr>
                        <w:top w:val="none" w:sz="0" w:space="0" w:color="auto"/>
                        <w:left w:val="none" w:sz="0" w:space="0" w:color="auto"/>
                        <w:bottom w:val="none" w:sz="0" w:space="0" w:color="auto"/>
                        <w:right w:val="none" w:sz="0" w:space="0" w:color="auto"/>
                      </w:divBdr>
                    </w:div>
                  </w:divsChild>
                </w:div>
                <w:div w:id="1575044926">
                  <w:marLeft w:val="0"/>
                  <w:marRight w:val="0"/>
                  <w:marTop w:val="0"/>
                  <w:marBottom w:val="0"/>
                  <w:divBdr>
                    <w:top w:val="none" w:sz="0" w:space="0" w:color="auto"/>
                    <w:left w:val="none" w:sz="0" w:space="0" w:color="auto"/>
                    <w:bottom w:val="none" w:sz="0" w:space="0" w:color="auto"/>
                    <w:right w:val="none" w:sz="0" w:space="0" w:color="auto"/>
                  </w:divBdr>
                  <w:divsChild>
                    <w:div w:id="1563443851">
                      <w:marLeft w:val="0"/>
                      <w:marRight w:val="0"/>
                      <w:marTop w:val="0"/>
                      <w:marBottom w:val="0"/>
                      <w:divBdr>
                        <w:top w:val="none" w:sz="0" w:space="0" w:color="auto"/>
                        <w:left w:val="none" w:sz="0" w:space="0" w:color="auto"/>
                        <w:bottom w:val="none" w:sz="0" w:space="0" w:color="auto"/>
                        <w:right w:val="none" w:sz="0" w:space="0" w:color="auto"/>
                      </w:divBdr>
                    </w:div>
                  </w:divsChild>
                </w:div>
                <w:div w:id="1640110886">
                  <w:marLeft w:val="0"/>
                  <w:marRight w:val="0"/>
                  <w:marTop w:val="0"/>
                  <w:marBottom w:val="0"/>
                  <w:divBdr>
                    <w:top w:val="none" w:sz="0" w:space="0" w:color="auto"/>
                    <w:left w:val="none" w:sz="0" w:space="0" w:color="auto"/>
                    <w:bottom w:val="none" w:sz="0" w:space="0" w:color="auto"/>
                    <w:right w:val="none" w:sz="0" w:space="0" w:color="auto"/>
                  </w:divBdr>
                  <w:divsChild>
                    <w:div w:id="8040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34806">
          <w:marLeft w:val="0"/>
          <w:marRight w:val="0"/>
          <w:marTop w:val="0"/>
          <w:marBottom w:val="0"/>
          <w:divBdr>
            <w:top w:val="none" w:sz="0" w:space="0" w:color="auto"/>
            <w:left w:val="none" w:sz="0" w:space="0" w:color="auto"/>
            <w:bottom w:val="none" w:sz="0" w:space="0" w:color="auto"/>
            <w:right w:val="none" w:sz="0" w:space="0" w:color="auto"/>
          </w:divBdr>
          <w:divsChild>
            <w:div w:id="495459702">
              <w:marLeft w:val="-75"/>
              <w:marRight w:val="0"/>
              <w:marTop w:val="30"/>
              <w:marBottom w:val="30"/>
              <w:divBdr>
                <w:top w:val="none" w:sz="0" w:space="0" w:color="auto"/>
                <w:left w:val="none" w:sz="0" w:space="0" w:color="auto"/>
                <w:bottom w:val="none" w:sz="0" w:space="0" w:color="auto"/>
                <w:right w:val="none" w:sz="0" w:space="0" w:color="auto"/>
              </w:divBdr>
              <w:divsChild>
                <w:div w:id="744423997">
                  <w:marLeft w:val="0"/>
                  <w:marRight w:val="0"/>
                  <w:marTop w:val="0"/>
                  <w:marBottom w:val="0"/>
                  <w:divBdr>
                    <w:top w:val="none" w:sz="0" w:space="0" w:color="auto"/>
                    <w:left w:val="none" w:sz="0" w:space="0" w:color="auto"/>
                    <w:bottom w:val="none" w:sz="0" w:space="0" w:color="auto"/>
                    <w:right w:val="none" w:sz="0" w:space="0" w:color="auto"/>
                  </w:divBdr>
                  <w:divsChild>
                    <w:div w:id="451902050">
                      <w:marLeft w:val="0"/>
                      <w:marRight w:val="0"/>
                      <w:marTop w:val="0"/>
                      <w:marBottom w:val="0"/>
                      <w:divBdr>
                        <w:top w:val="none" w:sz="0" w:space="0" w:color="auto"/>
                        <w:left w:val="none" w:sz="0" w:space="0" w:color="auto"/>
                        <w:bottom w:val="none" w:sz="0" w:space="0" w:color="auto"/>
                        <w:right w:val="none" w:sz="0" w:space="0" w:color="auto"/>
                      </w:divBdr>
                    </w:div>
                  </w:divsChild>
                </w:div>
                <w:div w:id="1013729796">
                  <w:marLeft w:val="0"/>
                  <w:marRight w:val="0"/>
                  <w:marTop w:val="0"/>
                  <w:marBottom w:val="0"/>
                  <w:divBdr>
                    <w:top w:val="none" w:sz="0" w:space="0" w:color="auto"/>
                    <w:left w:val="none" w:sz="0" w:space="0" w:color="auto"/>
                    <w:bottom w:val="none" w:sz="0" w:space="0" w:color="auto"/>
                    <w:right w:val="none" w:sz="0" w:space="0" w:color="auto"/>
                  </w:divBdr>
                  <w:divsChild>
                    <w:div w:id="249627012">
                      <w:marLeft w:val="0"/>
                      <w:marRight w:val="0"/>
                      <w:marTop w:val="0"/>
                      <w:marBottom w:val="0"/>
                      <w:divBdr>
                        <w:top w:val="none" w:sz="0" w:space="0" w:color="auto"/>
                        <w:left w:val="none" w:sz="0" w:space="0" w:color="auto"/>
                        <w:bottom w:val="none" w:sz="0" w:space="0" w:color="auto"/>
                        <w:right w:val="none" w:sz="0" w:space="0" w:color="auto"/>
                      </w:divBdr>
                    </w:div>
                  </w:divsChild>
                </w:div>
                <w:div w:id="1178080402">
                  <w:marLeft w:val="0"/>
                  <w:marRight w:val="0"/>
                  <w:marTop w:val="0"/>
                  <w:marBottom w:val="0"/>
                  <w:divBdr>
                    <w:top w:val="none" w:sz="0" w:space="0" w:color="auto"/>
                    <w:left w:val="none" w:sz="0" w:space="0" w:color="auto"/>
                    <w:bottom w:val="none" w:sz="0" w:space="0" w:color="auto"/>
                    <w:right w:val="none" w:sz="0" w:space="0" w:color="auto"/>
                  </w:divBdr>
                  <w:divsChild>
                    <w:div w:id="671837473">
                      <w:marLeft w:val="0"/>
                      <w:marRight w:val="0"/>
                      <w:marTop w:val="0"/>
                      <w:marBottom w:val="0"/>
                      <w:divBdr>
                        <w:top w:val="none" w:sz="0" w:space="0" w:color="auto"/>
                        <w:left w:val="none" w:sz="0" w:space="0" w:color="auto"/>
                        <w:bottom w:val="none" w:sz="0" w:space="0" w:color="auto"/>
                        <w:right w:val="none" w:sz="0" w:space="0" w:color="auto"/>
                      </w:divBdr>
                    </w:div>
                  </w:divsChild>
                </w:div>
                <w:div w:id="1258831186">
                  <w:marLeft w:val="0"/>
                  <w:marRight w:val="0"/>
                  <w:marTop w:val="0"/>
                  <w:marBottom w:val="0"/>
                  <w:divBdr>
                    <w:top w:val="none" w:sz="0" w:space="0" w:color="auto"/>
                    <w:left w:val="none" w:sz="0" w:space="0" w:color="auto"/>
                    <w:bottom w:val="none" w:sz="0" w:space="0" w:color="auto"/>
                    <w:right w:val="none" w:sz="0" w:space="0" w:color="auto"/>
                  </w:divBdr>
                  <w:divsChild>
                    <w:div w:id="1140342750">
                      <w:marLeft w:val="0"/>
                      <w:marRight w:val="0"/>
                      <w:marTop w:val="0"/>
                      <w:marBottom w:val="0"/>
                      <w:divBdr>
                        <w:top w:val="none" w:sz="0" w:space="0" w:color="auto"/>
                        <w:left w:val="none" w:sz="0" w:space="0" w:color="auto"/>
                        <w:bottom w:val="none" w:sz="0" w:space="0" w:color="auto"/>
                        <w:right w:val="none" w:sz="0" w:space="0" w:color="auto"/>
                      </w:divBdr>
                    </w:div>
                  </w:divsChild>
                </w:div>
                <w:div w:id="1627395581">
                  <w:marLeft w:val="0"/>
                  <w:marRight w:val="0"/>
                  <w:marTop w:val="0"/>
                  <w:marBottom w:val="0"/>
                  <w:divBdr>
                    <w:top w:val="none" w:sz="0" w:space="0" w:color="auto"/>
                    <w:left w:val="none" w:sz="0" w:space="0" w:color="auto"/>
                    <w:bottom w:val="none" w:sz="0" w:space="0" w:color="auto"/>
                    <w:right w:val="none" w:sz="0" w:space="0" w:color="auto"/>
                  </w:divBdr>
                  <w:divsChild>
                    <w:div w:id="1382368677">
                      <w:marLeft w:val="0"/>
                      <w:marRight w:val="0"/>
                      <w:marTop w:val="0"/>
                      <w:marBottom w:val="0"/>
                      <w:divBdr>
                        <w:top w:val="none" w:sz="0" w:space="0" w:color="auto"/>
                        <w:left w:val="none" w:sz="0" w:space="0" w:color="auto"/>
                        <w:bottom w:val="none" w:sz="0" w:space="0" w:color="auto"/>
                        <w:right w:val="none" w:sz="0" w:space="0" w:color="auto"/>
                      </w:divBdr>
                    </w:div>
                  </w:divsChild>
                </w:div>
                <w:div w:id="1893539981">
                  <w:marLeft w:val="0"/>
                  <w:marRight w:val="0"/>
                  <w:marTop w:val="0"/>
                  <w:marBottom w:val="0"/>
                  <w:divBdr>
                    <w:top w:val="none" w:sz="0" w:space="0" w:color="auto"/>
                    <w:left w:val="none" w:sz="0" w:space="0" w:color="auto"/>
                    <w:bottom w:val="none" w:sz="0" w:space="0" w:color="auto"/>
                    <w:right w:val="none" w:sz="0" w:space="0" w:color="auto"/>
                  </w:divBdr>
                  <w:divsChild>
                    <w:div w:id="80298031">
                      <w:marLeft w:val="0"/>
                      <w:marRight w:val="0"/>
                      <w:marTop w:val="0"/>
                      <w:marBottom w:val="0"/>
                      <w:divBdr>
                        <w:top w:val="none" w:sz="0" w:space="0" w:color="auto"/>
                        <w:left w:val="none" w:sz="0" w:space="0" w:color="auto"/>
                        <w:bottom w:val="none" w:sz="0" w:space="0" w:color="auto"/>
                        <w:right w:val="none" w:sz="0" w:space="0" w:color="auto"/>
                      </w:divBdr>
                    </w:div>
                  </w:divsChild>
                </w:div>
                <w:div w:id="2126188929">
                  <w:marLeft w:val="0"/>
                  <w:marRight w:val="0"/>
                  <w:marTop w:val="0"/>
                  <w:marBottom w:val="0"/>
                  <w:divBdr>
                    <w:top w:val="none" w:sz="0" w:space="0" w:color="auto"/>
                    <w:left w:val="none" w:sz="0" w:space="0" w:color="auto"/>
                    <w:bottom w:val="none" w:sz="0" w:space="0" w:color="auto"/>
                    <w:right w:val="none" w:sz="0" w:space="0" w:color="auto"/>
                  </w:divBdr>
                  <w:divsChild>
                    <w:div w:id="5533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2723">
          <w:marLeft w:val="0"/>
          <w:marRight w:val="0"/>
          <w:marTop w:val="0"/>
          <w:marBottom w:val="0"/>
          <w:divBdr>
            <w:top w:val="none" w:sz="0" w:space="0" w:color="auto"/>
            <w:left w:val="none" w:sz="0" w:space="0" w:color="auto"/>
            <w:bottom w:val="none" w:sz="0" w:space="0" w:color="auto"/>
            <w:right w:val="none" w:sz="0" w:space="0" w:color="auto"/>
          </w:divBdr>
        </w:div>
        <w:div w:id="1624340084">
          <w:marLeft w:val="0"/>
          <w:marRight w:val="0"/>
          <w:marTop w:val="0"/>
          <w:marBottom w:val="0"/>
          <w:divBdr>
            <w:top w:val="none" w:sz="0" w:space="0" w:color="auto"/>
            <w:left w:val="none" w:sz="0" w:space="0" w:color="auto"/>
            <w:bottom w:val="none" w:sz="0" w:space="0" w:color="auto"/>
            <w:right w:val="none" w:sz="0" w:space="0" w:color="auto"/>
          </w:divBdr>
        </w:div>
        <w:div w:id="1889800127">
          <w:marLeft w:val="0"/>
          <w:marRight w:val="0"/>
          <w:marTop w:val="0"/>
          <w:marBottom w:val="0"/>
          <w:divBdr>
            <w:top w:val="none" w:sz="0" w:space="0" w:color="auto"/>
            <w:left w:val="none" w:sz="0" w:space="0" w:color="auto"/>
            <w:bottom w:val="none" w:sz="0" w:space="0" w:color="auto"/>
            <w:right w:val="none" w:sz="0" w:space="0" w:color="auto"/>
          </w:divBdr>
        </w:div>
        <w:div w:id="2141460566">
          <w:marLeft w:val="0"/>
          <w:marRight w:val="0"/>
          <w:marTop w:val="0"/>
          <w:marBottom w:val="0"/>
          <w:divBdr>
            <w:top w:val="none" w:sz="0" w:space="0" w:color="auto"/>
            <w:left w:val="none" w:sz="0" w:space="0" w:color="auto"/>
            <w:bottom w:val="none" w:sz="0" w:space="0" w:color="auto"/>
            <w:right w:val="none" w:sz="0" w:space="0" w:color="auto"/>
          </w:divBdr>
          <w:divsChild>
            <w:div w:id="1801220174">
              <w:marLeft w:val="-75"/>
              <w:marRight w:val="0"/>
              <w:marTop w:val="30"/>
              <w:marBottom w:val="30"/>
              <w:divBdr>
                <w:top w:val="none" w:sz="0" w:space="0" w:color="auto"/>
                <w:left w:val="none" w:sz="0" w:space="0" w:color="auto"/>
                <w:bottom w:val="none" w:sz="0" w:space="0" w:color="auto"/>
                <w:right w:val="none" w:sz="0" w:space="0" w:color="auto"/>
              </w:divBdr>
              <w:divsChild>
                <w:div w:id="7148450">
                  <w:marLeft w:val="0"/>
                  <w:marRight w:val="0"/>
                  <w:marTop w:val="0"/>
                  <w:marBottom w:val="0"/>
                  <w:divBdr>
                    <w:top w:val="none" w:sz="0" w:space="0" w:color="auto"/>
                    <w:left w:val="none" w:sz="0" w:space="0" w:color="auto"/>
                    <w:bottom w:val="none" w:sz="0" w:space="0" w:color="auto"/>
                    <w:right w:val="none" w:sz="0" w:space="0" w:color="auto"/>
                  </w:divBdr>
                  <w:divsChild>
                    <w:div w:id="443354119">
                      <w:marLeft w:val="0"/>
                      <w:marRight w:val="0"/>
                      <w:marTop w:val="0"/>
                      <w:marBottom w:val="0"/>
                      <w:divBdr>
                        <w:top w:val="none" w:sz="0" w:space="0" w:color="auto"/>
                        <w:left w:val="none" w:sz="0" w:space="0" w:color="auto"/>
                        <w:bottom w:val="none" w:sz="0" w:space="0" w:color="auto"/>
                        <w:right w:val="none" w:sz="0" w:space="0" w:color="auto"/>
                      </w:divBdr>
                    </w:div>
                  </w:divsChild>
                </w:div>
                <w:div w:id="41253468">
                  <w:marLeft w:val="0"/>
                  <w:marRight w:val="0"/>
                  <w:marTop w:val="0"/>
                  <w:marBottom w:val="0"/>
                  <w:divBdr>
                    <w:top w:val="none" w:sz="0" w:space="0" w:color="auto"/>
                    <w:left w:val="none" w:sz="0" w:space="0" w:color="auto"/>
                    <w:bottom w:val="none" w:sz="0" w:space="0" w:color="auto"/>
                    <w:right w:val="none" w:sz="0" w:space="0" w:color="auto"/>
                  </w:divBdr>
                  <w:divsChild>
                    <w:div w:id="403767529">
                      <w:marLeft w:val="0"/>
                      <w:marRight w:val="0"/>
                      <w:marTop w:val="0"/>
                      <w:marBottom w:val="0"/>
                      <w:divBdr>
                        <w:top w:val="none" w:sz="0" w:space="0" w:color="auto"/>
                        <w:left w:val="none" w:sz="0" w:space="0" w:color="auto"/>
                        <w:bottom w:val="none" w:sz="0" w:space="0" w:color="auto"/>
                        <w:right w:val="none" w:sz="0" w:space="0" w:color="auto"/>
                      </w:divBdr>
                    </w:div>
                  </w:divsChild>
                </w:div>
                <w:div w:id="156728960">
                  <w:marLeft w:val="0"/>
                  <w:marRight w:val="0"/>
                  <w:marTop w:val="0"/>
                  <w:marBottom w:val="0"/>
                  <w:divBdr>
                    <w:top w:val="none" w:sz="0" w:space="0" w:color="auto"/>
                    <w:left w:val="none" w:sz="0" w:space="0" w:color="auto"/>
                    <w:bottom w:val="none" w:sz="0" w:space="0" w:color="auto"/>
                    <w:right w:val="none" w:sz="0" w:space="0" w:color="auto"/>
                  </w:divBdr>
                  <w:divsChild>
                    <w:div w:id="418261445">
                      <w:marLeft w:val="0"/>
                      <w:marRight w:val="0"/>
                      <w:marTop w:val="0"/>
                      <w:marBottom w:val="0"/>
                      <w:divBdr>
                        <w:top w:val="none" w:sz="0" w:space="0" w:color="auto"/>
                        <w:left w:val="none" w:sz="0" w:space="0" w:color="auto"/>
                        <w:bottom w:val="none" w:sz="0" w:space="0" w:color="auto"/>
                        <w:right w:val="none" w:sz="0" w:space="0" w:color="auto"/>
                      </w:divBdr>
                    </w:div>
                  </w:divsChild>
                </w:div>
                <w:div w:id="192544895">
                  <w:marLeft w:val="0"/>
                  <w:marRight w:val="0"/>
                  <w:marTop w:val="0"/>
                  <w:marBottom w:val="0"/>
                  <w:divBdr>
                    <w:top w:val="none" w:sz="0" w:space="0" w:color="auto"/>
                    <w:left w:val="none" w:sz="0" w:space="0" w:color="auto"/>
                    <w:bottom w:val="none" w:sz="0" w:space="0" w:color="auto"/>
                    <w:right w:val="none" w:sz="0" w:space="0" w:color="auto"/>
                  </w:divBdr>
                  <w:divsChild>
                    <w:div w:id="445392408">
                      <w:marLeft w:val="0"/>
                      <w:marRight w:val="0"/>
                      <w:marTop w:val="0"/>
                      <w:marBottom w:val="0"/>
                      <w:divBdr>
                        <w:top w:val="none" w:sz="0" w:space="0" w:color="auto"/>
                        <w:left w:val="none" w:sz="0" w:space="0" w:color="auto"/>
                        <w:bottom w:val="none" w:sz="0" w:space="0" w:color="auto"/>
                        <w:right w:val="none" w:sz="0" w:space="0" w:color="auto"/>
                      </w:divBdr>
                    </w:div>
                  </w:divsChild>
                </w:div>
                <w:div w:id="245263694">
                  <w:marLeft w:val="0"/>
                  <w:marRight w:val="0"/>
                  <w:marTop w:val="0"/>
                  <w:marBottom w:val="0"/>
                  <w:divBdr>
                    <w:top w:val="none" w:sz="0" w:space="0" w:color="auto"/>
                    <w:left w:val="none" w:sz="0" w:space="0" w:color="auto"/>
                    <w:bottom w:val="none" w:sz="0" w:space="0" w:color="auto"/>
                    <w:right w:val="none" w:sz="0" w:space="0" w:color="auto"/>
                  </w:divBdr>
                  <w:divsChild>
                    <w:div w:id="857548222">
                      <w:marLeft w:val="0"/>
                      <w:marRight w:val="0"/>
                      <w:marTop w:val="0"/>
                      <w:marBottom w:val="0"/>
                      <w:divBdr>
                        <w:top w:val="none" w:sz="0" w:space="0" w:color="auto"/>
                        <w:left w:val="none" w:sz="0" w:space="0" w:color="auto"/>
                        <w:bottom w:val="none" w:sz="0" w:space="0" w:color="auto"/>
                        <w:right w:val="none" w:sz="0" w:space="0" w:color="auto"/>
                      </w:divBdr>
                    </w:div>
                  </w:divsChild>
                </w:div>
                <w:div w:id="279531263">
                  <w:marLeft w:val="0"/>
                  <w:marRight w:val="0"/>
                  <w:marTop w:val="0"/>
                  <w:marBottom w:val="0"/>
                  <w:divBdr>
                    <w:top w:val="none" w:sz="0" w:space="0" w:color="auto"/>
                    <w:left w:val="none" w:sz="0" w:space="0" w:color="auto"/>
                    <w:bottom w:val="none" w:sz="0" w:space="0" w:color="auto"/>
                    <w:right w:val="none" w:sz="0" w:space="0" w:color="auto"/>
                  </w:divBdr>
                  <w:divsChild>
                    <w:div w:id="2133746952">
                      <w:marLeft w:val="0"/>
                      <w:marRight w:val="0"/>
                      <w:marTop w:val="0"/>
                      <w:marBottom w:val="0"/>
                      <w:divBdr>
                        <w:top w:val="none" w:sz="0" w:space="0" w:color="auto"/>
                        <w:left w:val="none" w:sz="0" w:space="0" w:color="auto"/>
                        <w:bottom w:val="none" w:sz="0" w:space="0" w:color="auto"/>
                        <w:right w:val="none" w:sz="0" w:space="0" w:color="auto"/>
                      </w:divBdr>
                    </w:div>
                  </w:divsChild>
                </w:div>
                <w:div w:id="321472732">
                  <w:marLeft w:val="0"/>
                  <w:marRight w:val="0"/>
                  <w:marTop w:val="0"/>
                  <w:marBottom w:val="0"/>
                  <w:divBdr>
                    <w:top w:val="none" w:sz="0" w:space="0" w:color="auto"/>
                    <w:left w:val="none" w:sz="0" w:space="0" w:color="auto"/>
                    <w:bottom w:val="none" w:sz="0" w:space="0" w:color="auto"/>
                    <w:right w:val="none" w:sz="0" w:space="0" w:color="auto"/>
                  </w:divBdr>
                  <w:divsChild>
                    <w:div w:id="940917431">
                      <w:marLeft w:val="0"/>
                      <w:marRight w:val="0"/>
                      <w:marTop w:val="0"/>
                      <w:marBottom w:val="0"/>
                      <w:divBdr>
                        <w:top w:val="none" w:sz="0" w:space="0" w:color="auto"/>
                        <w:left w:val="none" w:sz="0" w:space="0" w:color="auto"/>
                        <w:bottom w:val="none" w:sz="0" w:space="0" w:color="auto"/>
                        <w:right w:val="none" w:sz="0" w:space="0" w:color="auto"/>
                      </w:divBdr>
                    </w:div>
                  </w:divsChild>
                </w:div>
                <w:div w:id="409691990">
                  <w:marLeft w:val="0"/>
                  <w:marRight w:val="0"/>
                  <w:marTop w:val="0"/>
                  <w:marBottom w:val="0"/>
                  <w:divBdr>
                    <w:top w:val="none" w:sz="0" w:space="0" w:color="auto"/>
                    <w:left w:val="none" w:sz="0" w:space="0" w:color="auto"/>
                    <w:bottom w:val="none" w:sz="0" w:space="0" w:color="auto"/>
                    <w:right w:val="none" w:sz="0" w:space="0" w:color="auto"/>
                  </w:divBdr>
                  <w:divsChild>
                    <w:div w:id="1189636397">
                      <w:marLeft w:val="0"/>
                      <w:marRight w:val="0"/>
                      <w:marTop w:val="0"/>
                      <w:marBottom w:val="0"/>
                      <w:divBdr>
                        <w:top w:val="none" w:sz="0" w:space="0" w:color="auto"/>
                        <w:left w:val="none" w:sz="0" w:space="0" w:color="auto"/>
                        <w:bottom w:val="none" w:sz="0" w:space="0" w:color="auto"/>
                        <w:right w:val="none" w:sz="0" w:space="0" w:color="auto"/>
                      </w:divBdr>
                    </w:div>
                  </w:divsChild>
                </w:div>
                <w:div w:id="511838596">
                  <w:marLeft w:val="0"/>
                  <w:marRight w:val="0"/>
                  <w:marTop w:val="0"/>
                  <w:marBottom w:val="0"/>
                  <w:divBdr>
                    <w:top w:val="none" w:sz="0" w:space="0" w:color="auto"/>
                    <w:left w:val="none" w:sz="0" w:space="0" w:color="auto"/>
                    <w:bottom w:val="none" w:sz="0" w:space="0" w:color="auto"/>
                    <w:right w:val="none" w:sz="0" w:space="0" w:color="auto"/>
                  </w:divBdr>
                  <w:divsChild>
                    <w:div w:id="2025937660">
                      <w:marLeft w:val="0"/>
                      <w:marRight w:val="0"/>
                      <w:marTop w:val="0"/>
                      <w:marBottom w:val="0"/>
                      <w:divBdr>
                        <w:top w:val="none" w:sz="0" w:space="0" w:color="auto"/>
                        <w:left w:val="none" w:sz="0" w:space="0" w:color="auto"/>
                        <w:bottom w:val="none" w:sz="0" w:space="0" w:color="auto"/>
                        <w:right w:val="none" w:sz="0" w:space="0" w:color="auto"/>
                      </w:divBdr>
                    </w:div>
                  </w:divsChild>
                </w:div>
                <w:div w:id="559097912">
                  <w:marLeft w:val="0"/>
                  <w:marRight w:val="0"/>
                  <w:marTop w:val="0"/>
                  <w:marBottom w:val="0"/>
                  <w:divBdr>
                    <w:top w:val="none" w:sz="0" w:space="0" w:color="auto"/>
                    <w:left w:val="none" w:sz="0" w:space="0" w:color="auto"/>
                    <w:bottom w:val="none" w:sz="0" w:space="0" w:color="auto"/>
                    <w:right w:val="none" w:sz="0" w:space="0" w:color="auto"/>
                  </w:divBdr>
                  <w:divsChild>
                    <w:div w:id="1660308142">
                      <w:marLeft w:val="0"/>
                      <w:marRight w:val="0"/>
                      <w:marTop w:val="0"/>
                      <w:marBottom w:val="0"/>
                      <w:divBdr>
                        <w:top w:val="none" w:sz="0" w:space="0" w:color="auto"/>
                        <w:left w:val="none" w:sz="0" w:space="0" w:color="auto"/>
                        <w:bottom w:val="none" w:sz="0" w:space="0" w:color="auto"/>
                        <w:right w:val="none" w:sz="0" w:space="0" w:color="auto"/>
                      </w:divBdr>
                    </w:div>
                  </w:divsChild>
                </w:div>
                <w:div w:id="642736916">
                  <w:marLeft w:val="0"/>
                  <w:marRight w:val="0"/>
                  <w:marTop w:val="0"/>
                  <w:marBottom w:val="0"/>
                  <w:divBdr>
                    <w:top w:val="none" w:sz="0" w:space="0" w:color="auto"/>
                    <w:left w:val="none" w:sz="0" w:space="0" w:color="auto"/>
                    <w:bottom w:val="none" w:sz="0" w:space="0" w:color="auto"/>
                    <w:right w:val="none" w:sz="0" w:space="0" w:color="auto"/>
                  </w:divBdr>
                  <w:divsChild>
                    <w:div w:id="371000027">
                      <w:marLeft w:val="0"/>
                      <w:marRight w:val="0"/>
                      <w:marTop w:val="0"/>
                      <w:marBottom w:val="0"/>
                      <w:divBdr>
                        <w:top w:val="none" w:sz="0" w:space="0" w:color="auto"/>
                        <w:left w:val="none" w:sz="0" w:space="0" w:color="auto"/>
                        <w:bottom w:val="none" w:sz="0" w:space="0" w:color="auto"/>
                        <w:right w:val="none" w:sz="0" w:space="0" w:color="auto"/>
                      </w:divBdr>
                    </w:div>
                  </w:divsChild>
                </w:div>
                <w:div w:id="722362578">
                  <w:marLeft w:val="0"/>
                  <w:marRight w:val="0"/>
                  <w:marTop w:val="0"/>
                  <w:marBottom w:val="0"/>
                  <w:divBdr>
                    <w:top w:val="none" w:sz="0" w:space="0" w:color="auto"/>
                    <w:left w:val="none" w:sz="0" w:space="0" w:color="auto"/>
                    <w:bottom w:val="none" w:sz="0" w:space="0" w:color="auto"/>
                    <w:right w:val="none" w:sz="0" w:space="0" w:color="auto"/>
                  </w:divBdr>
                  <w:divsChild>
                    <w:div w:id="1449003997">
                      <w:marLeft w:val="0"/>
                      <w:marRight w:val="0"/>
                      <w:marTop w:val="0"/>
                      <w:marBottom w:val="0"/>
                      <w:divBdr>
                        <w:top w:val="none" w:sz="0" w:space="0" w:color="auto"/>
                        <w:left w:val="none" w:sz="0" w:space="0" w:color="auto"/>
                        <w:bottom w:val="none" w:sz="0" w:space="0" w:color="auto"/>
                        <w:right w:val="none" w:sz="0" w:space="0" w:color="auto"/>
                      </w:divBdr>
                    </w:div>
                  </w:divsChild>
                </w:div>
                <w:div w:id="937180143">
                  <w:marLeft w:val="0"/>
                  <w:marRight w:val="0"/>
                  <w:marTop w:val="0"/>
                  <w:marBottom w:val="0"/>
                  <w:divBdr>
                    <w:top w:val="none" w:sz="0" w:space="0" w:color="auto"/>
                    <w:left w:val="none" w:sz="0" w:space="0" w:color="auto"/>
                    <w:bottom w:val="none" w:sz="0" w:space="0" w:color="auto"/>
                    <w:right w:val="none" w:sz="0" w:space="0" w:color="auto"/>
                  </w:divBdr>
                  <w:divsChild>
                    <w:div w:id="92745306">
                      <w:marLeft w:val="0"/>
                      <w:marRight w:val="0"/>
                      <w:marTop w:val="0"/>
                      <w:marBottom w:val="0"/>
                      <w:divBdr>
                        <w:top w:val="none" w:sz="0" w:space="0" w:color="auto"/>
                        <w:left w:val="none" w:sz="0" w:space="0" w:color="auto"/>
                        <w:bottom w:val="none" w:sz="0" w:space="0" w:color="auto"/>
                        <w:right w:val="none" w:sz="0" w:space="0" w:color="auto"/>
                      </w:divBdr>
                    </w:div>
                  </w:divsChild>
                </w:div>
                <w:div w:id="1019309370">
                  <w:marLeft w:val="0"/>
                  <w:marRight w:val="0"/>
                  <w:marTop w:val="0"/>
                  <w:marBottom w:val="0"/>
                  <w:divBdr>
                    <w:top w:val="none" w:sz="0" w:space="0" w:color="auto"/>
                    <w:left w:val="none" w:sz="0" w:space="0" w:color="auto"/>
                    <w:bottom w:val="none" w:sz="0" w:space="0" w:color="auto"/>
                    <w:right w:val="none" w:sz="0" w:space="0" w:color="auto"/>
                  </w:divBdr>
                  <w:divsChild>
                    <w:div w:id="1966807827">
                      <w:marLeft w:val="0"/>
                      <w:marRight w:val="0"/>
                      <w:marTop w:val="0"/>
                      <w:marBottom w:val="0"/>
                      <w:divBdr>
                        <w:top w:val="none" w:sz="0" w:space="0" w:color="auto"/>
                        <w:left w:val="none" w:sz="0" w:space="0" w:color="auto"/>
                        <w:bottom w:val="none" w:sz="0" w:space="0" w:color="auto"/>
                        <w:right w:val="none" w:sz="0" w:space="0" w:color="auto"/>
                      </w:divBdr>
                    </w:div>
                  </w:divsChild>
                </w:div>
                <w:div w:id="1038436306">
                  <w:marLeft w:val="0"/>
                  <w:marRight w:val="0"/>
                  <w:marTop w:val="0"/>
                  <w:marBottom w:val="0"/>
                  <w:divBdr>
                    <w:top w:val="none" w:sz="0" w:space="0" w:color="auto"/>
                    <w:left w:val="none" w:sz="0" w:space="0" w:color="auto"/>
                    <w:bottom w:val="none" w:sz="0" w:space="0" w:color="auto"/>
                    <w:right w:val="none" w:sz="0" w:space="0" w:color="auto"/>
                  </w:divBdr>
                  <w:divsChild>
                    <w:div w:id="1796019707">
                      <w:marLeft w:val="0"/>
                      <w:marRight w:val="0"/>
                      <w:marTop w:val="0"/>
                      <w:marBottom w:val="0"/>
                      <w:divBdr>
                        <w:top w:val="none" w:sz="0" w:space="0" w:color="auto"/>
                        <w:left w:val="none" w:sz="0" w:space="0" w:color="auto"/>
                        <w:bottom w:val="none" w:sz="0" w:space="0" w:color="auto"/>
                        <w:right w:val="none" w:sz="0" w:space="0" w:color="auto"/>
                      </w:divBdr>
                    </w:div>
                  </w:divsChild>
                </w:div>
                <w:div w:id="1115557599">
                  <w:marLeft w:val="0"/>
                  <w:marRight w:val="0"/>
                  <w:marTop w:val="0"/>
                  <w:marBottom w:val="0"/>
                  <w:divBdr>
                    <w:top w:val="none" w:sz="0" w:space="0" w:color="auto"/>
                    <w:left w:val="none" w:sz="0" w:space="0" w:color="auto"/>
                    <w:bottom w:val="none" w:sz="0" w:space="0" w:color="auto"/>
                    <w:right w:val="none" w:sz="0" w:space="0" w:color="auto"/>
                  </w:divBdr>
                  <w:divsChild>
                    <w:div w:id="17705838">
                      <w:marLeft w:val="0"/>
                      <w:marRight w:val="0"/>
                      <w:marTop w:val="0"/>
                      <w:marBottom w:val="0"/>
                      <w:divBdr>
                        <w:top w:val="none" w:sz="0" w:space="0" w:color="auto"/>
                        <w:left w:val="none" w:sz="0" w:space="0" w:color="auto"/>
                        <w:bottom w:val="none" w:sz="0" w:space="0" w:color="auto"/>
                        <w:right w:val="none" w:sz="0" w:space="0" w:color="auto"/>
                      </w:divBdr>
                    </w:div>
                  </w:divsChild>
                </w:div>
                <w:div w:id="1287275813">
                  <w:marLeft w:val="0"/>
                  <w:marRight w:val="0"/>
                  <w:marTop w:val="0"/>
                  <w:marBottom w:val="0"/>
                  <w:divBdr>
                    <w:top w:val="none" w:sz="0" w:space="0" w:color="auto"/>
                    <w:left w:val="none" w:sz="0" w:space="0" w:color="auto"/>
                    <w:bottom w:val="none" w:sz="0" w:space="0" w:color="auto"/>
                    <w:right w:val="none" w:sz="0" w:space="0" w:color="auto"/>
                  </w:divBdr>
                  <w:divsChild>
                    <w:div w:id="113408838">
                      <w:marLeft w:val="0"/>
                      <w:marRight w:val="0"/>
                      <w:marTop w:val="0"/>
                      <w:marBottom w:val="0"/>
                      <w:divBdr>
                        <w:top w:val="none" w:sz="0" w:space="0" w:color="auto"/>
                        <w:left w:val="none" w:sz="0" w:space="0" w:color="auto"/>
                        <w:bottom w:val="none" w:sz="0" w:space="0" w:color="auto"/>
                        <w:right w:val="none" w:sz="0" w:space="0" w:color="auto"/>
                      </w:divBdr>
                    </w:div>
                  </w:divsChild>
                </w:div>
                <w:div w:id="1382709138">
                  <w:marLeft w:val="0"/>
                  <w:marRight w:val="0"/>
                  <w:marTop w:val="0"/>
                  <w:marBottom w:val="0"/>
                  <w:divBdr>
                    <w:top w:val="none" w:sz="0" w:space="0" w:color="auto"/>
                    <w:left w:val="none" w:sz="0" w:space="0" w:color="auto"/>
                    <w:bottom w:val="none" w:sz="0" w:space="0" w:color="auto"/>
                    <w:right w:val="none" w:sz="0" w:space="0" w:color="auto"/>
                  </w:divBdr>
                  <w:divsChild>
                    <w:div w:id="615797658">
                      <w:marLeft w:val="0"/>
                      <w:marRight w:val="0"/>
                      <w:marTop w:val="0"/>
                      <w:marBottom w:val="0"/>
                      <w:divBdr>
                        <w:top w:val="none" w:sz="0" w:space="0" w:color="auto"/>
                        <w:left w:val="none" w:sz="0" w:space="0" w:color="auto"/>
                        <w:bottom w:val="none" w:sz="0" w:space="0" w:color="auto"/>
                        <w:right w:val="none" w:sz="0" w:space="0" w:color="auto"/>
                      </w:divBdr>
                    </w:div>
                  </w:divsChild>
                </w:div>
                <w:div w:id="1399792041">
                  <w:marLeft w:val="0"/>
                  <w:marRight w:val="0"/>
                  <w:marTop w:val="0"/>
                  <w:marBottom w:val="0"/>
                  <w:divBdr>
                    <w:top w:val="none" w:sz="0" w:space="0" w:color="auto"/>
                    <w:left w:val="none" w:sz="0" w:space="0" w:color="auto"/>
                    <w:bottom w:val="none" w:sz="0" w:space="0" w:color="auto"/>
                    <w:right w:val="none" w:sz="0" w:space="0" w:color="auto"/>
                  </w:divBdr>
                  <w:divsChild>
                    <w:div w:id="1016930078">
                      <w:marLeft w:val="0"/>
                      <w:marRight w:val="0"/>
                      <w:marTop w:val="0"/>
                      <w:marBottom w:val="0"/>
                      <w:divBdr>
                        <w:top w:val="none" w:sz="0" w:space="0" w:color="auto"/>
                        <w:left w:val="none" w:sz="0" w:space="0" w:color="auto"/>
                        <w:bottom w:val="none" w:sz="0" w:space="0" w:color="auto"/>
                        <w:right w:val="none" w:sz="0" w:space="0" w:color="auto"/>
                      </w:divBdr>
                    </w:div>
                  </w:divsChild>
                </w:div>
                <w:div w:id="1472863307">
                  <w:marLeft w:val="0"/>
                  <w:marRight w:val="0"/>
                  <w:marTop w:val="0"/>
                  <w:marBottom w:val="0"/>
                  <w:divBdr>
                    <w:top w:val="none" w:sz="0" w:space="0" w:color="auto"/>
                    <w:left w:val="none" w:sz="0" w:space="0" w:color="auto"/>
                    <w:bottom w:val="none" w:sz="0" w:space="0" w:color="auto"/>
                    <w:right w:val="none" w:sz="0" w:space="0" w:color="auto"/>
                  </w:divBdr>
                  <w:divsChild>
                    <w:div w:id="1481993583">
                      <w:marLeft w:val="0"/>
                      <w:marRight w:val="0"/>
                      <w:marTop w:val="0"/>
                      <w:marBottom w:val="0"/>
                      <w:divBdr>
                        <w:top w:val="none" w:sz="0" w:space="0" w:color="auto"/>
                        <w:left w:val="none" w:sz="0" w:space="0" w:color="auto"/>
                        <w:bottom w:val="none" w:sz="0" w:space="0" w:color="auto"/>
                        <w:right w:val="none" w:sz="0" w:space="0" w:color="auto"/>
                      </w:divBdr>
                    </w:div>
                  </w:divsChild>
                </w:div>
                <w:div w:id="1516656325">
                  <w:marLeft w:val="0"/>
                  <w:marRight w:val="0"/>
                  <w:marTop w:val="0"/>
                  <w:marBottom w:val="0"/>
                  <w:divBdr>
                    <w:top w:val="none" w:sz="0" w:space="0" w:color="auto"/>
                    <w:left w:val="none" w:sz="0" w:space="0" w:color="auto"/>
                    <w:bottom w:val="none" w:sz="0" w:space="0" w:color="auto"/>
                    <w:right w:val="none" w:sz="0" w:space="0" w:color="auto"/>
                  </w:divBdr>
                  <w:divsChild>
                    <w:div w:id="947079736">
                      <w:marLeft w:val="0"/>
                      <w:marRight w:val="0"/>
                      <w:marTop w:val="0"/>
                      <w:marBottom w:val="0"/>
                      <w:divBdr>
                        <w:top w:val="none" w:sz="0" w:space="0" w:color="auto"/>
                        <w:left w:val="none" w:sz="0" w:space="0" w:color="auto"/>
                        <w:bottom w:val="none" w:sz="0" w:space="0" w:color="auto"/>
                        <w:right w:val="none" w:sz="0" w:space="0" w:color="auto"/>
                      </w:divBdr>
                    </w:div>
                  </w:divsChild>
                </w:div>
                <w:div w:id="1582331467">
                  <w:marLeft w:val="0"/>
                  <w:marRight w:val="0"/>
                  <w:marTop w:val="0"/>
                  <w:marBottom w:val="0"/>
                  <w:divBdr>
                    <w:top w:val="none" w:sz="0" w:space="0" w:color="auto"/>
                    <w:left w:val="none" w:sz="0" w:space="0" w:color="auto"/>
                    <w:bottom w:val="none" w:sz="0" w:space="0" w:color="auto"/>
                    <w:right w:val="none" w:sz="0" w:space="0" w:color="auto"/>
                  </w:divBdr>
                  <w:divsChild>
                    <w:div w:id="1809929231">
                      <w:marLeft w:val="0"/>
                      <w:marRight w:val="0"/>
                      <w:marTop w:val="0"/>
                      <w:marBottom w:val="0"/>
                      <w:divBdr>
                        <w:top w:val="none" w:sz="0" w:space="0" w:color="auto"/>
                        <w:left w:val="none" w:sz="0" w:space="0" w:color="auto"/>
                        <w:bottom w:val="none" w:sz="0" w:space="0" w:color="auto"/>
                        <w:right w:val="none" w:sz="0" w:space="0" w:color="auto"/>
                      </w:divBdr>
                    </w:div>
                  </w:divsChild>
                </w:div>
                <w:div w:id="1719161365">
                  <w:marLeft w:val="0"/>
                  <w:marRight w:val="0"/>
                  <w:marTop w:val="0"/>
                  <w:marBottom w:val="0"/>
                  <w:divBdr>
                    <w:top w:val="none" w:sz="0" w:space="0" w:color="auto"/>
                    <w:left w:val="none" w:sz="0" w:space="0" w:color="auto"/>
                    <w:bottom w:val="none" w:sz="0" w:space="0" w:color="auto"/>
                    <w:right w:val="none" w:sz="0" w:space="0" w:color="auto"/>
                  </w:divBdr>
                  <w:divsChild>
                    <w:div w:id="290668621">
                      <w:marLeft w:val="0"/>
                      <w:marRight w:val="0"/>
                      <w:marTop w:val="0"/>
                      <w:marBottom w:val="0"/>
                      <w:divBdr>
                        <w:top w:val="none" w:sz="0" w:space="0" w:color="auto"/>
                        <w:left w:val="none" w:sz="0" w:space="0" w:color="auto"/>
                        <w:bottom w:val="none" w:sz="0" w:space="0" w:color="auto"/>
                        <w:right w:val="none" w:sz="0" w:space="0" w:color="auto"/>
                      </w:divBdr>
                    </w:div>
                  </w:divsChild>
                </w:div>
                <w:div w:id="1902249118">
                  <w:marLeft w:val="0"/>
                  <w:marRight w:val="0"/>
                  <w:marTop w:val="0"/>
                  <w:marBottom w:val="0"/>
                  <w:divBdr>
                    <w:top w:val="none" w:sz="0" w:space="0" w:color="auto"/>
                    <w:left w:val="none" w:sz="0" w:space="0" w:color="auto"/>
                    <w:bottom w:val="none" w:sz="0" w:space="0" w:color="auto"/>
                    <w:right w:val="none" w:sz="0" w:space="0" w:color="auto"/>
                  </w:divBdr>
                  <w:divsChild>
                    <w:div w:id="348065776">
                      <w:marLeft w:val="0"/>
                      <w:marRight w:val="0"/>
                      <w:marTop w:val="0"/>
                      <w:marBottom w:val="0"/>
                      <w:divBdr>
                        <w:top w:val="none" w:sz="0" w:space="0" w:color="auto"/>
                        <w:left w:val="none" w:sz="0" w:space="0" w:color="auto"/>
                        <w:bottom w:val="none" w:sz="0" w:space="0" w:color="auto"/>
                        <w:right w:val="none" w:sz="0" w:space="0" w:color="auto"/>
                      </w:divBdr>
                    </w:div>
                  </w:divsChild>
                </w:div>
                <w:div w:id="2018534466">
                  <w:marLeft w:val="0"/>
                  <w:marRight w:val="0"/>
                  <w:marTop w:val="0"/>
                  <w:marBottom w:val="0"/>
                  <w:divBdr>
                    <w:top w:val="none" w:sz="0" w:space="0" w:color="auto"/>
                    <w:left w:val="none" w:sz="0" w:space="0" w:color="auto"/>
                    <w:bottom w:val="none" w:sz="0" w:space="0" w:color="auto"/>
                    <w:right w:val="none" w:sz="0" w:space="0" w:color="auto"/>
                  </w:divBdr>
                  <w:divsChild>
                    <w:div w:id="1633248426">
                      <w:marLeft w:val="0"/>
                      <w:marRight w:val="0"/>
                      <w:marTop w:val="0"/>
                      <w:marBottom w:val="0"/>
                      <w:divBdr>
                        <w:top w:val="none" w:sz="0" w:space="0" w:color="auto"/>
                        <w:left w:val="none" w:sz="0" w:space="0" w:color="auto"/>
                        <w:bottom w:val="none" w:sz="0" w:space="0" w:color="auto"/>
                        <w:right w:val="none" w:sz="0" w:space="0" w:color="auto"/>
                      </w:divBdr>
                    </w:div>
                  </w:divsChild>
                </w:div>
                <w:div w:id="2125421164">
                  <w:marLeft w:val="0"/>
                  <w:marRight w:val="0"/>
                  <w:marTop w:val="0"/>
                  <w:marBottom w:val="0"/>
                  <w:divBdr>
                    <w:top w:val="none" w:sz="0" w:space="0" w:color="auto"/>
                    <w:left w:val="none" w:sz="0" w:space="0" w:color="auto"/>
                    <w:bottom w:val="none" w:sz="0" w:space="0" w:color="auto"/>
                    <w:right w:val="none" w:sz="0" w:space="0" w:color="auto"/>
                  </w:divBdr>
                  <w:divsChild>
                    <w:div w:id="220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2808">
      <w:bodyDiv w:val="1"/>
      <w:marLeft w:val="0"/>
      <w:marRight w:val="0"/>
      <w:marTop w:val="0"/>
      <w:marBottom w:val="0"/>
      <w:divBdr>
        <w:top w:val="none" w:sz="0" w:space="0" w:color="auto"/>
        <w:left w:val="none" w:sz="0" w:space="0" w:color="auto"/>
        <w:bottom w:val="none" w:sz="0" w:space="0" w:color="auto"/>
        <w:right w:val="none" w:sz="0" w:space="0" w:color="auto"/>
      </w:divBdr>
      <w:divsChild>
        <w:div w:id="997462234">
          <w:marLeft w:val="0"/>
          <w:marRight w:val="0"/>
          <w:marTop w:val="0"/>
          <w:marBottom w:val="0"/>
          <w:divBdr>
            <w:top w:val="none" w:sz="0" w:space="0" w:color="auto"/>
            <w:left w:val="none" w:sz="0" w:space="0" w:color="auto"/>
            <w:bottom w:val="none" w:sz="0" w:space="0" w:color="auto"/>
            <w:right w:val="none" w:sz="0" w:space="0" w:color="auto"/>
          </w:divBdr>
        </w:div>
      </w:divsChild>
    </w:div>
    <w:div w:id="98331986">
      <w:bodyDiv w:val="1"/>
      <w:marLeft w:val="0"/>
      <w:marRight w:val="0"/>
      <w:marTop w:val="0"/>
      <w:marBottom w:val="0"/>
      <w:divBdr>
        <w:top w:val="none" w:sz="0" w:space="0" w:color="auto"/>
        <w:left w:val="none" w:sz="0" w:space="0" w:color="auto"/>
        <w:bottom w:val="none" w:sz="0" w:space="0" w:color="auto"/>
        <w:right w:val="none" w:sz="0" w:space="0" w:color="auto"/>
      </w:divBdr>
      <w:divsChild>
        <w:div w:id="3636434">
          <w:marLeft w:val="0"/>
          <w:marRight w:val="0"/>
          <w:marTop w:val="0"/>
          <w:marBottom w:val="0"/>
          <w:divBdr>
            <w:top w:val="none" w:sz="0" w:space="0" w:color="auto"/>
            <w:left w:val="none" w:sz="0" w:space="0" w:color="auto"/>
            <w:bottom w:val="none" w:sz="0" w:space="0" w:color="auto"/>
            <w:right w:val="none" w:sz="0" w:space="0" w:color="auto"/>
          </w:divBdr>
        </w:div>
        <w:div w:id="27148819">
          <w:marLeft w:val="0"/>
          <w:marRight w:val="0"/>
          <w:marTop w:val="0"/>
          <w:marBottom w:val="0"/>
          <w:divBdr>
            <w:top w:val="none" w:sz="0" w:space="0" w:color="auto"/>
            <w:left w:val="none" w:sz="0" w:space="0" w:color="auto"/>
            <w:bottom w:val="none" w:sz="0" w:space="0" w:color="auto"/>
            <w:right w:val="none" w:sz="0" w:space="0" w:color="auto"/>
          </w:divBdr>
        </w:div>
        <w:div w:id="432668715">
          <w:marLeft w:val="0"/>
          <w:marRight w:val="0"/>
          <w:marTop w:val="0"/>
          <w:marBottom w:val="0"/>
          <w:divBdr>
            <w:top w:val="none" w:sz="0" w:space="0" w:color="auto"/>
            <w:left w:val="none" w:sz="0" w:space="0" w:color="auto"/>
            <w:bottom w:val="none" w:sz="0" w:space="0" w:color="auto"/>
            <w:right w:val="none" w:sz="0" w:space="0" w:color="auto"/>
          </w:divBdr>
        </w:div>
        <w:div w:id="485434519">
          <w:marLeft w:val="0"/>
          <w:marRight w:val="0"/>
          <w:marTop w:val="0"/>
          <w:marBottom w:val="0"/>
          <w:divBdr>
            <w:top w:val="none" w:sz="0" w:space="0" w:color="auto"/>
            <w:left w:val="none" w:sz="0" w:space="0" w:color="auto"/>
            <w:bottom w:val="none" w:sz="0" w:space="0" w:color="auto"/>
            <w:right w:val="none" w:sz="0" w:space="0" w:color="auto"/>
          </w:divBdr>
        </w:div>
        <w:div w:id="1094086080">
          <w:marLeft w:val="0"/>
          <w:marRight w:val="0"/>
          <w:marTop w:val="0"/>
          <w:marBottom w:val="0"/>
          <w:divBdr>
            <w:top w:val="none" w:sz="0" w:space="0" w:color="auto"/>
            <w:left w:val="none" w:sz="0" w:space="0" w:color="auto"/>
            <w:bottom w:val="none" w:sz="0" w:space="0" w:color="auto"/>
            <w:right w:val="none" w:sz="0" w:space="0" w:color="auto"/>
          </w:divBdr>
        </w:div>
        <w:div w:id="1098021051">
          <w:marLeft w:val="0"/>
          <w:marRight w:val="0"/>
          <w:marTop w:val="0"/>
          <w:marBottom w:val="0"/>
          <w:divBdr>
            <w:top w:val="none" w:sz="0" w:space="0" w:color="auto"/>
            <w:left w:val="none" w:sz="0" w:space="0" w:color="auto"/>
            <w:bottom w:val="none" w:sz="0" w:space="0" w:color="auto"/>
            <w:right w:val="none" w:sz="0" w:space="0" w:color="auto"/>
          </w:divBdr>
        </w:div>
        <w:div w:id="1256864614">
          <w:marLeft w:val="0"/>
          <w:marRight w:val="0"/>
          <w:marTop w:val="0"/>
          <w:marBottom w:val="0"/>
          <w:divBdr>
            <w:top w:val="none" w:sz="0" w:space="0" w:color="auto"/>
            <w:left w:val="none" w:sz="0" w:space="0" w:color="auto"/>
            <w:bottom w:val="none" w:sz="0" w:space="0" w:color="auto"/>
            <w:right w:val="none" w:sz="0" w:space="0" w:color="auto"/>
          </w:divBdr>
        </w:div>
        <w:div w:id="1476406966">
          <w:marLeft w:val="0"/>
          <w:marRight w:val="0"/>
          <w:marTop w:val="0"/>
          <w:marBottom w:val="0"/>
          <w:divBdr>
            <w:top w:val="none" w:sz="0" w:space="0" w:color="auto"/>
            <w:left w:val="none" w:sz="0" w:space="0" w:color="auto"/>
            <w:bottom w:val="none" w:sz="0" w:space="0" w:color="auto"/>
            <w:right w:val="none" w:sz="0" w:space="0" w:color="auto"/>
          </w:divBdr>
        </w:div>
        <w:div w:id="1638800963">
          <w:marLeft w:val="0"/>
          <w:marRight w:val="0"/>
          <w:marTop w:val="0"/>
          <w:marBottom w:val="0"/>
          <w:divBdr>
            <w:top w:val="none" w:sz="0" w:space="0" w:color="auto"/>
            <w:left w:val="none" w:sz="0" w:space="0" w:color="auto"/>
            <w:bottom w:val="none" w:sz="0" w:space="0" w:color="auto"/>
            <w:right w:val="none" w:sz="0" w:space="0" w:color="auto"/>
          </w:divBdr>
        </w:div>
        <w:div w:id="1859000402">
          <w:marLeft w:val="0"/>
          <w:marRight w:val="0"/>
          <w:marTop w:val="0"/>
          <w:marBottom w:val="0"/>
          <w:divBdr>
            <w:top w:val="none" w:sz="0" w:space="0" w:color="auto"/>
            <w:left w:val="none" w:sz="0" w:space="0" w:color="auto"/>
            <w:bottom w:val="none" w:sz="0" w:space="0" w:color="auto"/>
            <w:right w:val="none" w:sz="0" w:space="0" w:color="auto"/>
          </w:divBdr>
        </w:div>
        <w:div w:id="1914582793">
          <w:marLeft w:val="0"/>
          <w:marRight w:val="0"/>
          <w:marTop w:val="0"/>
          <w:marBottom w:val="0"/>
          <w:divBdr>
            <w:top w:val="none" w:sz="0" w:space="0" w:color="auto"/>
            <w:left w:val="none" w:sz="0" w:space="0" w:color="auto"/>
            <w:bottom w:val="none" w:sz="0" w:space="0" w:color="auto"/>
            <w:right w:val="none" w:sz="0" w:space="0" w:color="auto"/>
          </w:divBdr>
        </w:div>
        <w:div w:id="1914702838">
          <w:marLeft w:val="0"/>
          <w:marRight w:val="0"/>
          <w:marTop w:val="0"/>
          <w:marBottom w:val="0"/>
          <w:divBdr>
            <w:top w:val="none" w:sz="0" w:space="0" w:color="auto"/>
            <w:left w:val="none" w:sz="0" w:space="0" w:color="auto"/>
            <w:bottom w:val="none" w:sz="0" w:space="0" w:color="auto"/>
            <w:right w:val="none" w:sz="0" w:space="0" w:color="auto"/>
          </w:divBdr>
        </w:div>
      </w:divsChild>
    </w:div>
    <w:div w:id="116029405">
      <w:bodyDiv w:val="1"/>
      <w:marLeft w:val="0"/>
      <w:marRight w:val="0"/>
      <w:marTop w:val="0"/>
      <w:marBottom w:val="0"/>
      <w:divBdr>
        <w:top w:val="none" w:sz="0" w:space="0" w:color="auto"/>
        <w:left w:val="none" w:sz="0" w:space="0" w:color="auto"/>
        <w:bottom w:val="none" w:sz="0" w:space="0" w:color="auto"/>
        <w:right w:val="none" w:sz="0" w:space="0" w:color="auto"/>
      </w:divBdr>
    </w:div>
    <w:div w:id="124350496">
      <w:bodyDiv w:val="1"/>
      <w:marLeft w:val="0"/>
      <w:marRight w:val="0"/>
      <w:marTop w:val="0"/>
      <w:marBottom w:val="0"/>
      <w:divBdr>
        <w:top w:val="none" w:sz="0" w:space="0" w:color="auto"/>
        <w:left w:val="none" w:sz="0" w:space="0" w:color="auto"/>
        <w:bottom w:val="none" w:sz="0" w:space="0" w:color="auto"/>
        <w:right w:val="none" w:sz="0" w:space="0" w:color="auto"/>
      </w:divBdr>
    </w:div>
    <w:div w:id="135606314">
      <w:bodyDiv w:val="1"/>
      <w:marLeft w:val="0"/>
      <w:marRight w:val="0"/>
      <w:marTop w:val="0"/>
      <w:marBottom w:val="0"/>
      <w:divBdr>
        <w:top w:val="none" w:sz="0" w:space="0" w:color="auto"/>
        <w:left w:val="none" w:sz="0" w:space="0" w:color="auto"/>
        <w:bottom w:val="none" w:sz="0" w:space="0" w:color="auto"/>
        <w:right w:val="none" w:sz="0" w:space="0" w:color="auto"/>
      </w:divBdr>
    </w:div>
    <w:div w:id="150096485">
      <w:bodyDiv w:val="1"/>
      <w:marLeft w:val="0"/>
      <w:marRight w:val="0"/>
      <w:marTop w:val="0"/>
      <w:marBottom w:val="0"/>
      <w:divBdr>
        <w:top w:val="none" w:sz="0" w:space="0" w:color="auto"/>
        <w:left w:val="none" w:sz="0" w:space="0" w:color="auto"/>
        <w:bottom w:val="none" w:sz="0" w:space="0" w:color="auto"/>
        <w:right w:val="none" w:sz="0" w:space="0" w:color="auto"/>
      </w:divBdr>
      <w:divsChild>
        <w:div w:id="1042361352">
          <w:marLeft w:val="0"/>
          <w:marRight w:val="0"/>
          <w:marTop w:val="0"/>
          <w:marBottom w:val="0"/>
          <w:divBdr>
            <w:top w:val="none" w:sz="0" w:space="0" w:color="auto"/>
            <w:left w:val="none" w:sz="0" w:space="0" w:color="auto"/>
            <w:bottom w:val="none" w:sz="0" w:space="0" w:color="auto"/>
            <w:right w:val="none" w:sz="0" w:space="0" w:color="auto"/>
          </w:divBdr>
          <w:divsChild>
            <w:div w:id="289285348">
              <w:marLeft w:val="0"/>
              <w:marRight w:val="0"/>
              <w:marTop w:val="0"/>
              <w:marBottom w:val="0"/>
              <w:divBdr>
                <w:top w:val="none" w:sz="0" w:space="0" w:color="auto"/>
                <w:left w:val="none" w:sz="0" w:space="0" w:color="auto"/>
                <w:bottom w:val="none" w:sz="0" w:space="0" w:color="auto"/>
                <w:right w:val="none" w:sz="0" w:space="0" w:color="auto"/>
              </w:divBdr>
            </w:div>
            <w:div w:id="1422098239">
              <w:marLeft w:val="0"/>
              <w:marRight w:val="0"/>
              <w:marTop w:val="0"/>
              <w:marBottom w:val="0"/>
              <w:divBdr>
                <w:top w:val="none" w:sz="0" w:space="0" w:color="auto"/>
                <w:left w:val="none" w:sz="0" w:space="0" w:color="auto"/>
                <w:bottom w:val="none" w:sz="0" w:space="0" w:color="auto"/>
                <w:right w:val="none" w:sz="0" w:space="0" w:color="auto"/>
              </w:divBdr>
            </w:div>
          </w:divsChild>
        </w:div>
        <w:div w:id="1314408180">
          <w:marLeft w:val="0"/>
          <w:marRight w:val="0"/>
          <w:marTop w:val="0"/>
          <w:marBottom w:val="0"/>
          <w:divBdr>
            <w:top w:val="none" w:sz="0" w:space="0" w:color="auto"/>
            <w:left w:val="none" w:sz="0" w:space="0" w:color="auto"/>
            <w:bottom w:val="none" w:sz="0" w:space="0" w:color="auto"/>
            <w:right w:val="none" w:sz="0" w:space="0" w:color="auto"/>
          </w:divBdr>
          <w:divsChild>
            <w:div w:id="697386841">
              <w:marLeft w:val="0"/>
              <w:marRight w:val="0"/>
              <w:marTop w:val="0"/>
              <w:marBottom w:val="0"/>
              <w:divBdr>
                <w:top w:val="none" w:sz="0" w:space="0" w:color="auto"/>
                <w:left w:val="none" w:sz="0" w:space="0" w:color="auto"/>
                <w:bottom w:val="none" w:sz="0" w:space="0" w:color="auto"/>
                <w:right w:val="none" w:sz="0" w:space="0" w:color="auto"/>
              </w:divBdr>
            </w:div>
          </w:divsChild>
        </w:div>
        <w:div w:id="1358505883">
          <w:marLeft w:val="0"/>
          <w:marRight w:val="0"/>
          <w:marTop w:val="0"/>
          <w:marBottom w:val="0"/>
          <w:divBdr>
            <w:top w:val="none" w:sz="0" w:space="0" w:color="auto"/>
            <w:left w:val="none" w:sz="0" w:space="0" w:color="auto"/>
            <w:bottom w:val="none" w:sz="0" w:space="0" w:color="auto"/>
            <w:right w:val="none" w:sz="0" w:space="0" w:color="auto"/>
          </w:divBdr>
          <w:divsChild>
            <w:div w:id="376515712">
              <w:marLeft w:val="0"/>
              <w:marRight w:val="0"/>
              <w:marTop w:val="0"/>
              <w:marBottom w:val="0"/>
              <w:divBdr>
                <w:top w:val="none" w:sz="0" w:space="0" w:color="auto"/>
                <w:left w:val="none" w:sz="0" w:space="0" w:color="auto"/>
                <w:bottom w:val="none" w:sz="0" w:space="0" w:color="auto"/>
                <w:right w:val="none" w:sz="0" w:space="0" w:color="auto"/>
              </w:divBdr>
            </w:div>
          </w:divsChild>
        </w:div>
        <w:div w:id="1590895179">
          <w:marLeft w:val="0"/>
          <w:marRight w:val="0"/>
          <w:marTop w:val="0"/>
          <w:marBottom w:val="0"/>
          <w:divBdr>
            <w:top w:val="none" w:sz="0" w:space="0" w:color="auto"/>
            <w:left w:val="none" w:sz="0" w:space="0" w:color="auto"/>
            <w:bottom w:val="none" w:sz="0" w:space="0" w:color="auto"/>
            <w:right w:val="none" w:sz="0" w:space="0" w:color="auto"/>
          </w:divBdr>
          <w:divsChild>
            <w:div w:id="1644697300">
              <w:marLeft w:val="0"/>
              <w:marRight w:val="0"/>
              <w:marTop w:val="0"/>
              <w:marBottom w:val="0"/>
              <w:divBdr>
                <w:top w:val="none" w:sz="0" w:space="0" w:color="auto"/>
                <w:left w:val="none" w:sz="0" w:space="0" w:color="auto"/>
                <w:bottom w:val="none" w:sz="0" w:space="0" w:color="auto"/>
                <w:right w:val="none" w:sz="0" w:space="0" w:color="auto"/>
              </w:divBdr>
            </w:div>
          </w:divsChild>
        </w:div>
        <w:div w:id="1796363735">
          <w:marLeft w:val="0"/>
          <w:marRight w:val="0"/>
          <w:marTop w:val="0"/>
          <w:marBottom w:val="0"/>
          <w:divBdr>
            <w:top w:val="none" w:sz="0" w:space="0" w:color="auto"/>
            <w:left w:val="none" w:sz="0" w:space="0" w:color="auto"/>
            <w:bottom w:val="none" w:sz="0" w:space="0" w:color="auto"/>
            <w:right w:val="none" w:sz="0" w:space="0" w:color="auto"/>
          </w:divBdr>
          <w:divsChild>
            <w:div w:id="1631009105">
              <w:marLeft w:val="0"/>
              <w:marRight w:val="0"/>
              <w:marTop w:val="0"/>
              <w:marBottom w:val="0"/>
              <w:divBdr>
                <w:top w:val="none" w:sz="0" w:space="0" w:color="auto"/>
                <w:left w:val="none" w:sz="0" w:space="0" w:color="auto"/>
                <w:bottom w:val="none" w:sz="0" w:space="0" w:color="auto"/>
                <w:right w:val="none" w:sz="0" w:space="0" w:color="auto"/>
              </w:divBdr>
            </w:div>
            <w:div w:id="20366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1944">
      <w:bodyDiv w:val="1"/>
      <w:marLeft w:val="0"/>
      <w:marRight w:val="0"/>
      <w:marTop w:val="0"/>
      <w:marBottom w:val="0"/>
      <w:divBdr>
        <w:top w:val="none" w:sz="0" w:space="0" w:color="auto"/>
        <w:left w:val="none" w:sz="0" w:space="0" w:color="auto"/>
        <w:bottom w:val="none" w:sz="0" w:space="0" w:color="auto"/>
        <w:right w:val="none" w:sz="0" w:space="0" w:color="auto"/>
      </w:divBdr>
      <w:divsChild>
        <w:div w:id="415324223">
          <w:marLeft w:val="0"/>
          <w:marRight w:val="0"/>
          <w:marTop w:val="0"/>
          <w:marBottom w:val="0"/>
          <w:divBdr>
            <w:top w:val="none" w:sz="0" w:space="0" w:color="auto"/>
            <w:left w:val="none" w:sz="0" w:space="0" w:color="auto"/>
            <w:bottom w:val="none" w:sz="0" w:space="0" w:color="auto"/>
            <w:right w:val="none" w:sz="0" w:space="0" w:color="auto"/>
          </w:divBdr>
        </w:div>
        <w:div w:id="442263197">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sChild>
    </w:div>
    <w:div w:id="162404646">
      <w:bodyDiv w:val="1"/>
      <w:marLeft w:val="0"/>
      <w:marRight w:val="0"/>
      <w:marTop w:val="0"/>
      <w:marBottom w:val="0"/>
      <w:divBdr>
        <w:top w:val="none" w:sz="0" w:space="0" w:color="auto"/>
        <w:left w:val="none" w:sz="0" w:space="0" w:color="auto"/>
        <w:bottom w:val="none" w:sz="0" w:space="0" w:color="auto"/>
        <w:right w:val="none" w:sz="0" w:space="0" w:color="auto"/>
      </w:divBdr>
    </w:div>
    <w:div w:id="163281738">
      <w:bodyDiv w:val="1"/>
      <w:marLeft w:val="0"/>
      <w:marRight w:val="0"/>
      <w:marTop w:val="0"/>
      <w:marBottom w:val="0"/>
      <w:divBdr>
        <w:top w:val="none" w:sz="0" w:space="0" w:color="auto"/>
        <w:left w:val="none" w:sz="0" w:space="0" w:color="auto"/>
        <w:bottom w:val="none" w:sz="0" w:space="0" w:color="auto"/>
        <w:right w:val="none" w:sz="0" w:space="0" w:color="auto"/>
      </w:divBdr>
      <w:divsChild>
        <w:div w:id="157308579">
          <w:marLeft w:val="0"/>
          <w:marRight w:val="0"/>
          <w:marTop w:val="0"/>
          <w:marBottom w:val="0"/>
          <w:divBdr>
            <w:top w:val="none" w:sz="0" w:space="0" w:color="auto"/>
            <w:left w:val="none" w:sz="0" w:space="0" w:color="auto"/>
            <w:bottom w:val="none" w:sz="0" w:space="0" w:color="auto"/>
            <w:right w:val="none" w:sz="0" w:space="0" w:color="auto"/>
          </w:divBdr>
        </w:div>
        <w:div w:id="751043582">
          <w:marLeft w:val="0"/>
          <w:marRight w:val="0"/>
          <w:marTop w:val="0"/>
          <w:marBottom w:val="0"/>
          <w:divBdr>
            <w:top w:val="none" w:sz="0" w:space="0" w:color="auto"/>
            <w:left w:val="none" w:sz="0" w:space="0" w:color="auto"/>
            <w:bottom w:val="none" w:sz="0" w:space="0" w:color="auto"/>
            <w:right w:val="none" w:sz="0" w:space="0" w:color="auto"/>
          </w:divBdr>
        </w:div>
        <w:div w:id="971637861">
          <w:marLeft w:val="0"/>
          <w:marRight w:val="0"/>
          <w:marTop w:val="0"/>
          <w:marBottom w:val="0"/>
          <w:divBdr>
            <w:top w:val="none" w:sz="0" w:space="0" w:color="auto"/>
            <w:left w:val="none" w:sz="0" w:space="0" w:color="auto"/>
            <w:bottom w:val="none" w:sz="0" w:space="0" w:color="auto"/>
            <w:right w:val="none" w:sz="0" w:space="0" w:color="auto"/>
          </w:divBdr>
        </w:div>
        <w:div w:id="1056587941">
          <w:marLeft w:val="0"/>
          <w:marRight w:val="0"/>
          <w:marTop w:val="0"/>
          <w:marBottom w:val="0"/>
          <w:divBdr>
            <w:top w:val="none" w:sz="0" w:space="0" w:color="auto"/>
            <w:left w:val="none" w:sz="0" w:space="0" w:color="auto"/>
            <w:bottom w:val="none" w:sz="0" w:space="0" w:color="auto"/>
            <w:right w:val="none" w:sz="0" w:space="0" w:color="auto"/>
          </w:divBdr>
        </w:div>
        <w:div w:id="1902322911">
          <w:marLeft w:val="0"/>
          <w:marRight w:val="0"/>
          <w:marTop w:val="0"/>
          <w:marBottom w:val="0"/>
          <w:divBdr>
            <w:top w:val="none" w:sz="0" w:space="0" w:color="auto"/>
            <w:left w:val="none" w:sz="0" w:space="0" w:color="auto"/>
            <w:bottom w:val="none" w:sz="0" w:space="0" w:color="auto"/>
            <w:right w:val="none" w:sz="0" w:space="0" w:color="auto"/>
          </w:divBdr>
        </w:div>
      </w:divsChild>
    </w:div>
    <w:div w:id="177542561">
      <w:bodyDiv w:val="1"/>
      <w:marLeft w:val="0"/>
      <w:marRight w:val="0"/>
      <w:marTop w:val="0"/>
      <w:marBottom w:val="0"/>
      <w:divBdr>
        <w:top w:val="none" w:sz="0" w:space="0" w:color="auto"/>
        <w:left w:val="none" w:sz="0" w:space="0" w:color="auto"/>
        <w:bottom w:val="none" w:sz="0" w:space="0" w:color="auto"/>
        <w:right w:val="none" w:sz="0" w:space="0" w:color="auto"/>
      </w:divBdr>
      <w:divsChild>
        <w:div w:id="100027966">
          <w:marLeft w:val="0"/>
          <w:marRight w:val="0"/>
          <w:marTop w:val="0"/>
          <w:marBottom w:val="0"/>
          <w:divBdr>
            <w:top w:val="none" w:sz="0" w:space="0" w:color="auto"/>
            <w:left w:val="none" w:sz="0" w:space="0" w:color="auto"/>
            <w:bottom w:val="none" w:sz="0" w:space="0" w:color="auto"/>
            <w:right w:val="none" w:sz="0" w:space="0" w:color="auto"/>
          </w:divBdr>
          <w:divsChild>
            <w:div w:id="1013145026">
              <w:marLeft w:val="0"/>
              <w:marRight w:val="0"/>
              <w:marTop w:val="0"/>
              <w:marBottom w:val="0"/>
              <w:divBdr>
                <w:top w:val="none" w:sz="0" w:space="0" w:color="auto"/>
                <w:left w:val="none" w:sz="0" w:space="0" w:color="auto"/>
                <w:bottom w:val="none" w:sz="0" w:space="0" w:color="auto"/>
                <w:right w:val="none" w:sz="0" w:space="0" w:color="auto"/>
              </w:divBdr>
            </w:div>
          </w:divsChild>
        </w:div>
        <w:div w:id="214393108">
          <w:marLeft w:val="0"/>
          <w:marRight w:val="0"/>
          <w:marTop w:val="0"/>
          <w:marBottom w:val="0"/>
          <w:divBdr>
            <w:top w:val="none" w:sz="0" w:space="0" w:color="auto"/>
            <w:left w:val="none" w:sz="0" w:space="0" w:color="auto"/>
            <w:bottom w:val="none" w:sz="0" w:space="0" w:color="auto"/>
            <w:right w:val="none" w:sz="0" w:space="0" w:color="auto"/>
          </w:divBdr>
          <w:divsChild>
            <w:div w:id="2064519990">
              <w:marLeft w:val="0"/>
              <w:marRight w:val="0"/>
              <w:marTop w:val="0"/>
              <w:marBottom w:val="0"/>
              <w:divBdr>
                <w:top w:val="none" w:sz="0" w:space="0" w:color="auto"/>
                <w:left w:val="none" w:sz="0" w:space="0" w:color="auto"/>
                <w:bottom w:val="none" w:sz="0" w:space="0" w:color="auto"/>
                <w:right w:val="none" w:sz="0" w:space="0" w:color="auto"/>
              </w:divBdr>
            </w:div>
          </w:divsChild>
        </w:div>
        <w:div w:id="241332127">
          <w:marLeft w:val="0"/>
          <w:marRight w:val="0"/>
          <w:marTop w:val="0"/>
          <w:marBottom w:val="0"/>
          <w:divBdr>
            <w:top w:val="none" w:sz="0" w:space="0" w:color="auto"/>
            <w:left w:val="none" w:sz="0" w:space="0" w:color="auto"/>
            <w:bottom w:val="none" w:sz="0" w:space="0" w:color="auto"/>
            <w:right w:val="none" w:sz="0" w:space="0" w:color="auto"/>
          </w:divBdr>
          <w:divsChild>
            <w:div w:id="449976595">
              <w:marLeft w:val="0"/>
              <w:marRight w:val="0"/>
              <w:marTop w:val="0"/>
              <w:marBottom w:val="0"/>
              <w:divBdr>
                <w:top w:val="none" w:sz="0" w:space="0" w:color="auto"/>
                <w:left w:val="none" w:sz="0" w:space="0" w:color="auto"/>
                <w:bottom w:val="none" w:sz="0" w:space="0" w:color="auto"/>
                <w:right w:val="none" w:sz="0" w:space="0" w:color="auto"/>
              </w:divBdr>
            </w:div>
          </w:divsChild>
        </w:div>
        <w:div w:id="274023499">
          <w:marLeft w:val="0"/>
          <w:marRight w:val="0"/>
          <w:marTop w:val="0"/>
          <w:marBottom w:val="0"/>
          <w:divBdr>
            <w:top w:val="none" w:sz="0" w:space="0" w:color="auto"/>
            <w:left w:val="none" w:sz="0" w:space="0" w:color="auto"/>
            <w:bottom w:val="none" w:sz="0" w:space="0" w:color="auto"/>
            <w:right w:val="none" w:sz="0" w:space="0" w:color="auto"/>
          </w:divBdr>
          <w:divsChild>
            <w:div w:id="574051000">
              <w:marLeft w:val="0"/>
              <w:marRight w:val="0"/>
              <w:marTop w:val="0"/>
              <w:marBottom w:val="0"/>
              <w:divBdr>
                <w:top w:val="none" w:sz="0" w:space="0" w:color="auto"/>
                <w:left w:val="none" w:sz="0" w:space="0" w:color="auto"/>
                <w:bottom w:val="none" w:sz="0" w:space="0" w:color="auto"/>
                <w:right w:val="none" w:sz="0" w:space="0" w:color="auto"/>
              </w:divBdr>
            </w:div>
          </w:divsChild>
        </w:div>
        <w:div w:id="291637782">
          <w:marLeft w:val="0"/>
          <w:marRight w:val="0"/>
          <w:marTop w:val="0"/>
          <w:marBottom w:val="0"/>
          <w:divBdr>
            <w:top w:val="none" w:sz="0" w:space="0" w:color="auto"/>
            <w:left w:val="none" w:sz="0" w:space="0" w:color="auto"/>
            <w:bottom w:val="none" w:sz="0" w:space="0" w:color="auto"/>
            <w:right w:val="none" w:sz="0" w:space="0" w:color="auto"/>
          </w:divBdr>
          <w:divsChild>
            <w:div w:id="2070107543">
              <w:marLeft w:val="0"/>
              <w:marRight w:val="0"/>
              <w:marTop w:val="0"/>
              <w:marBottom w:val="0"/>
              <w:divBdr>
                <w:top w:val="none" w:sz="0" w:space="0" w:color="auto"/>
                <w:left w:val="none" w:sz="0" w:space="0" w:color="auto"/>
                <w:bottom w:val="none" w:sz="0" w:space="0" w:color="auto"/>
                <w:right w:val="none" w:sz="0" w:space="0" w:color="auto"/>
              </w:divBdr>
            </w:div>
          </w:divsChild>
        </w:div>
        <w:div w:id="311914508">
          <w:marLeft w:val="0"/>
          <w:marRight w:val="0"/>
          <w:marTop w:val="0"/>
          <w:marBottom w:val="0"/>
          <w:divBdr>
            <w:top w:val="none" w:sz="0" w:space="0" w:color="auto"/>
            <w:left w:val="none" w:sz="0" w:space="0" w:color="auto"/>
            <w:bottom w:val="none" w:sz="0" w:space="0" w:color="auto"/>
            <w:right w:val="none" w:sz="0" w:space="0" w:color="auto"/>
          </w:divBdr>
          <w:divsChild>
            <w:div w:id="1099981604">
              <w:marLeft w:val="0"/>
              <w:marRight w:val="0"/>
              <w:marTop w:val="0"/>
              <w:marBottom w:val="0"/>
              <w:divBdr>
                <w:top w:val="none" w:sz="0" w:space="0" w:color="auto"/>
                <w:left w:val="none" w:sz="0" w:space="0" w:color="auto"/>
                <w:bottom w:val="none" w:sz="0" w:space="0" w:color="auto"/>
                <w:right w:val="none" w:sz="0" w:space="0" w:color="auto"/>
              </w:divBdr>
            </w:div>
          </w:divsChild>
        </w:div>
        <w:div w:id="315573995">
          <w:marLeft w:val="0"/>
          <w:marRight w:val="0"/>
          <w:marTop w:val="0"/>
          <w:marBottom w:val="0"/>
          <w:divBdr>
            <w:top w:val="none" w:sz="0" w:space="0" w:color="auto"/>
            <w:left w:val="none" w:sz="0" w:space="0" w:color="auto"/>
            <w:bottom w:val="none" w:sz="0" w:space="0" w:color="auto"/>
            <w:right w:val="none" w:sz="0" w:space="0" w:color="auto"/>
          </w:divBdr>
          <w:divsChild>
            <w:div w:id="185992396">
              <w:marLeft w:val="0"/>
              <w:marRight w:val="0"/>
              <w:marTop w:val="0"/>
              <w:marBottom w:val="0"/>
              <w:divBdr>
                <w:top w:val="none" w:sz="0" w:space="0" w:color="auto"/>
                <w:left w:val="none" w:sz="0" w:space="0" w:color="auto"/>
                <w:bottom w:val="none" w:sz="0" w:space="0" w:color="auto"/>
                <w:right w:val="none" w:sz="0" w:space="0" w:color="auto"/>
              </w:divBdr>
            </w:div>
          </w:divsChild>
        </w:div>
        <w:div w:id="384062542">
          <w:marLeft w:val="0"/>
          <w:marRight w:val="0"/>
          <w:marTop w:val="0"/>
          <w:marBottom w:val="0"/>
          <w:divBdr>
            <w:top w:val="none" w:sz="0" w:space="0" w:color="auto"/>
            <w:left w:val="none" w:sz="0" w:space="0" w:color="auto"/>
            <w:bottom w:val="none" w:sz="0" w:space="0" w:color="auto"/>
            <w:right w:val="none" w:sz="0" w:space="0" w:color="auto"/>
          </w:divBdr>
          <w:divsChild>
            <w:div w:id="1149592453">
              <w:marLeft w:val="0"/>
              <w:marRight w:val="0"/>
              <w:marTop w:val="0"/>
              <w:marBottom w:val="0"/>
              <w:divBdr>
                <w:top w:val="none" w:sz="0" w:space="0" w:color="auto"/>
                <w:left w:val="none" w:sz="0" w:space="0" w:color="auto"/>
                <w:bottom w:val="none" w:sz="0" w:space="0" w:color="auto"/>
                <w:right w:val="none" w:sz="0" w:space="0" w:color="auto"/>
              </w:divBdr>
            </w:div>
          </w:divsChild>
        </w:div>
        <w:div w:id="423187124">
          <w:marLeft w:val="0"/>
          <w:marRight w:val="0"/>
          <w:marTop w:val="0"/>
          <w:marBottom w:val="0"/>
          <w:divBdr>
            <w:top w:val="none" w:sz="0" w:space="0" w:color="auto"/>
            <w:left w:val="none" w:sz="0" w:space="0" w:color="auto"/>
            <w:bottom w:val="none" w:sz="0" w:space="0" w:color="auto"/>
            <w:right w:val="none" w:sz="0" w:space="0" w:color="auto"/>
          </w:divBdr>
          <w:divsChild>
            <w:div w:id="1072389684">
              <w:marLeft w:val="0"/>
              <w:marRight w:val="0"/>
              <w:marTop w:val="0"/>
              <w:marBottom w:val="0"/>
              <w:divBdr>
                <w:top w:val="none" w:sz="0" w:space="0" w:color="auto"/>
                <w:left w:val="none" w:sz="0" w:space="0" w:color="auto"/>
                <w:bottom w:val="none" w:sz="0" w:space="0" w:color="auto"/>
                <w:right w:val="none" w:sz="0" w:space="0" w:color="auto"/>
              </w:divBdr>
            </w:div>
          </w:divsChild>
        </w:div>
        <w:div w:id="440297986">
          <w:marLeft w:val="0"/>
          <w:marRight w:val="0"/>
          <w:marTop w:val="0"/>
          <w:marBottom w:val="0"/>
          <w:divBdr>
            <w:top w:val="none" w:sz="0" w:space="0" w:color="auto"/>
            <w:left w:val="none" w:sz="0" w:space="0" w:color="auto"/>
            <w:bottom w:val="none" w:sz="0" w:space="0" w:color="auto"/>
            <w:right w:val="none" w:sz="0" w:space="0" w:color="auto"/>
          </w:divBdr>
          <w:divsChild>
            <w:div w:id="794444448">
              <w:marLeft w:val="0"/>
              <w:marRight w:val="0"/>
              <w:marTop w:val="0"/>
              <w:marBottom w:val="0"/>
              <w:divBdr>
                <w:top w:val="none" w:sz="0" w:space="0" w:color="auto"/>
                <w:left w:val="none" w:sz="0" w:space="0" w:color="auto"/>
                <w:bottom w:val="none" w:sz="0" w:space="0" w:color="auto"/>
                <w:right w:val="none" w:sz="0" w:space="0" w:color="auto"/>
              </w:divBdr>
            </w:div>
          </w:divsChild>
        </w:div>
        <w:div w:id="504976498">
          <w:marLeft w:val="0"/>
          <w:marRight w:val="0"/>
          <w:marTop w:val="0"/>
          <w:marBottom w:val="0"/>
          <w:divBdr>
            <w:top w:val="none" w:sz="0" w:space="0" w:color="auto"/>
            <w:left w:val="none" w:sz="0" w:space="0" w:color="auto"/>
            <w:bottom w:val="none" w:sz="0" w:space="0" w:color="auto"/>
            <w:right w:val="none" w:sz="0" w:space="0" w:color="auto"/>
          </w:divBdr>
          <w:divsChild>
            <w:div w:id="2118937748">
              <w:marLeft w:val="0"/>
              <w:marRight w:val="0"/>
              <w:marTop w:val="0"/>
              <w:marBottom w:val="0"/>
              <w:divBdr>
                <w:top w:val="none" w:sz="0" w:space="0" w:color="auto"/>
                <w:left w:val="none" w:sz="0" w:space="0" w:color="auto"/>
                <w:bottom w:val="none" w:sz="0" w:space="0" w:color="auto"/>
                <w:right w:val="none" w:sz="0" w:space="0" w:color="auto"/>
              </w:divBdr>
            </w:div>
          </w:divsChild>
        </w:div>
        <w:div w:id="625965526">
          <w:marLeft w:val="0"/>
          <w:marRight w:val="0"/>
          <w:marTop w:val="0"/>
          <w:marBottom w:val="0"/>
          <w:divBdr>
            <w:top w:val="none" w:sz="0" w:space="0" w:color="auto"/>
            <w:left w:val="none" w:sz="0" w:space="0" w:color="auto"/>
            <w:bottom w:val="none" w:sz="0" w:space="0" w:color="auto"/>
            <w:right w:val="none" w:sz="0" w:space="0" w:color="auto"/>
          </w:divBdr>
          <w:divsChild>
            <w:div w:id="846359647">
              <w:marLeft w:val="0"/>
              <w:marRight w:val="0"/>
              <w:marTop w:val="0"/>
              <w:marBottom w:val="0"/>
              <w:divBdr>
                <w:top w:val="none" w:sz="0" w:space="0" w:color="auto"/>
                <w:left w:val="none" w:sz="0" w:space="0" w:color="auto"/>
                <w:bottom w:val="none" w:sz="0" w:space="0" w:color="auto"/>
                <w:right w:val="none" w:sz="0" w:space="0" w:color="auto"/>
              </w:divBdr>
            </w:div>
          </w:divsChild>
        </w:div>
        <w:div w:id="681862161">
          <w:marLeft w:val="0"/>
          <w:marRight w:val="0"/>
          <w:marTop w:val="0"/>
          <w:marBottom w:val="0"/>
          <w:divBdr>
            <w:top w:val="none" w:sz="0" w:space="0" w:color="auto"/>
            <w:left w:val="none" w:sz="0" w:space="0" w:color="auto"/>
            <w:bottom w:val="none" w:sz="0" w:space="0" w:color="auto"/>
            <w:right w:val="none" w:sz="0" w:space="0" w:color="auto"/>
          </w:divBdr>
          <w:divsChild>
            <w:div w:id="1508594665">
              <w:marLeft w:val="0"/>
              <w:marRight w:val="0"/>
              <w:marTop w:val="0"/>
              <w:marBottom w:val="0"/>
              <w:divBdr>
                <w:top w:val="none" w:sz="0" w:space="0" w:color="auto"/>
                <w:left w:val="none" w:sz="0" w:space="0" w:color="auto"/>
                <w:bottom w:val="none" w:sz="0" w:space="0" w:color="auto"/>
                <w:right w:val="none" w:sz="0" w:space="0" w:color="auto"/>
              </w:divBdr>
            </w:div>
          </w:divsChild>
        </w:div>
        <w:div w:id="689797467">
          <w:marLeft w:val="0"/>
          <w:marRight w:val="0"/>
          <w:marTop w:val="0"/>
          <w:marBottom w:val="0"/>
          <w:divBdr>
            <w:top w:val="none" w:sz="0" w:space="0" w:color="auto"/>
            <w:left w:val="none" w:sz="0" w:space="0" w:color="auto"/>
            <w:bottom w:val="none" w:sz="0" w:space="0" w:color="auto"/>
            <w:right w:val="none" w:sz="0" w:space="0" w:color="auto"/>
          </w:divBdr>
          <w:divsChild>
            <w:div w:id="258873950">
              <w:marLeft w:val="0"/>
              <w:marRight w:val="0"/>
              <w:marTop w:val="0"/>
              <w:marBottom w:val="0"/>
              <w:divBdr>
                <w:top w:val="none" w:sz="0" w:space="0" w:color="auto"/>
                <w:left w:val="none" w:sz="0" w:space="0" w:color="auto"/>
                <w:bottom w:val="none" w:sz="0" w:space="0" w:color="auto"/>
                <w:right w:val="none" w:sz="0" w:space="0" w:color="auto"/>
              </w:divBdr>
            </w:div>
          </w:divsChild>
        </w:div>
        <w:div w:id="739790250">
          <w:marLeft w:val="0"/>
          <w:marRight w:val="0"/>
          <w:marTop w:val="0"/>
          <w:marBottom w:val="0"/>
          <w:divBdr>
            <w:top w:val="none" w:sz="0" w:space="0" w:color="auto"/>
            <w:left w:val="none" w:sz="0" w:space="0" w:color="auto"/>
            <w:bottom w:val="none" w:sz="0" w:space="0" w:color="auto"/>
            <w:right w:val="none" w:sz="0" w:space="0" w:color="auto"/>
          </w:divBdr>
          <w:divsChild>
            <w:div w:id="2121297966">
              <w:marLeft w:val="0"/>
              <w:marRight w:val="0"/>
              <w:marTop w:val="0"/>
              <w:marBottom w:val="0"/>
              <w:divBdr>
                <w:top w:val="none" w:sz="0" w:space="0" w:color="auto"/>
                <w:left w:val="none" w:sz="0" w:space="0" w:color="auto"/>
                <w:bottom w:val="none" w:sz="0" w:space="0" w:color="auto"/>
                <w:right w:val="none" w:sz="0" w:space="0" w:color="auto"/>
              </w:divBdr>
            </w:div>
          </w:divsChild>
        </w:div>
        <w:div w:id="818419462">
          <w:marLeft w:val="0"/>
          <w:marRight w:val="0"/>
          <w:marTop w:val="0"/>
          <w:marBottom w:val="0"/>
          <w:divBdr>
            <w:top w:val="none" w:sz="0" w:space="0" w:color="auto"/>
            <w:left w:val="none" w:sz="0" w:space="0" w:color="auto"/>
            <w:bottom w:val="none" w:sz="0" w:space="0" w:color="auto"/>
            <w:right w:val="none" w:sz="0" w:space="0" w:color="auto"/>
          </w:divBdr>
          <w:divsChild>
            <w:div w:id="653029021">
              <w:marLeft w:val="0"/>
              <w:marRight w:val="0"/>
              <w:marTop w:val="0"/>
              <w:marBottom w:val="0"/>
              <w:divBdr>
                <w:top w:val="none" w:sz="0" w:space="0" w:color="auto"/>
                <w:left w:val="none" w:sz="0" w:space="0" w:color="auto"/>
                <w:bottom w:val="none" w:sz="0" w:space="0" w:color="auto"/>
                <w:right w:val="none" w:sz="0" w:space="0" w:color="auto"/>
              </w:divBdr>
            </w:div>
          </w:divsChild>
        </w:div>
        <w:div w:id="895169685">
          <w:marLeft w:val="0"/>
          <w:marRight w:val="0"/>
          <w:marTop w:val="0"/>
          <w:marBottom w:val="0"/>
          <w:divBdr>
            <w:top w:val="none" w:sz="0" w:space="0" w:color="auto"/>
            <w:left w:val="none" w:sz="0" w:space="0" w:color="auto"/>
            <w:bottom w:val="none" w:sz="0" w:space="0" w:color="auto"/>
            <w:right w:val="none" w:sz="0" w:space="0" w:color="auto"/>
          </w:divBdr>
          <w:divsChild>
            <w:div w:id="1938781517">
              <w:marLeft w:val="0"/>
              <w:marRight w:val="0"/>
              <w:marTop w:val="0"/>
              <w:marBottom w:val="0"/>
              <w:divBdr>
                <w:top w:val="none" w:sz="0" w:space="0" w:color="auto"/>
                <w:left w:val="none" w:sz="0" w:space="0" w:color="auto"/>
                <w:bottom w:val="none" w:sz="0" w:space="0" w:color="auto"/>
                <w:right w:val="none" w:sz="0" w:space="0" w:color="auto"/>
              </w:divBdr>
            </w:div>
          </w:divsChild>
        </w:div>
        <w:div w:id="896891249">
          <w:marLeft w:val="0"/>
          <w:marRight w:val="0"/>
          <w:marTop w:val="0"/>
          <w:marBottom w:val="0"/>
          <w:divBdr>
            <w:top w:val="none" w:sz="0" w:space="0" w:color="auto"/>
            <w:left w:val="none" w:sz="0" w:space="0" w:color="auto"/>
            <w:bottom w:val="none" w:sz="0" w:space="0" w:color="auto"/>
            <w:right w:val="none" w:sz="0" w:space="0" w:color="auto"/>
          </w:divBdr>
          <w:divsChild>
            <w:div w:id="1150446067">
              <w:marLeft w:val="0"/>
              <w:marRight w:val="0"/>
              <w:marTop w:val="0"/>
              <w:marBottom w:val="0"/>
              <w:divBdr>
                <w:top w:val="none" w:sz="0" w:space="0" w:color="auto"/>
                <w:left w:val="none" w:sz="0" w:space="0" w:color="auto"/>
                <w:bottom w:val="none" w:sz="0" w:space="0" w:color="auto"/>
                <w:right w:val="none" w:sz="0" w:space="0" w:color="auto"/>
              </w:divBdr>
            </w:div>
          </w:divsChild>
        </w:div>
        <w:div w:id="907694639">
          <w:marLeft w:val="0"/>
          <w:marRight w:val="0"/>
          <w:marTop w:val="0"/>
          <w:marBottom w:val="0"/>
          <w:divBdr>
            <w:top w:val="none" w:sz="0" w:space="0" w:color="auto"/>
            <w:left w:val="none" w:sz="0" w:space="0" w:color="auto"/>
            <w:bottom w:val="none" w:sz="0" w:space="0" w:color="auto"/>
            <w:right w:val="none" w:sz="0" w:space="0" w:color="auto"/>
          </w:divBdr>
          <w:divsChild>
            <w:div w:id="1790313764">
              <w:marLeft w:val="0"/>
              <w:marRight w:val="0"/>
              <w:marTop w:val="0"/>
              <w:marBottom w:val="0"/>
              <w:divBdr>
                <w:top w:val="none" w:sz="0" w:space="0" w:color="auto"/>
                <w:left w:val="none" w:sz="0" w:space="0" w:color="auto"/>
                <w:bottom w:val="none" w:sz="0" w:space="0" w:color="auto"/>
                <w:right w:val="none" w:sz="0" w:space="0" w:color="auto"/>
              </w:divBdr>
            </w:div>
          </w:divsChild>
        </w:div>
        <w:div w:id="985548828">
          <w:marLeft w:val="0"/>
          <w:marRight w:val="0"/>
          <w:marTop w:val="0"/>
          <w:marBottom w:val="0"/>
          <w:divBdr>
            <w:top w:val="none" w:sz="0" w:space="0" w:color="auto"/>
            <w:left w:val="none" w:sz="0" w:space="0" w:color="auto"/>
            <w:bottom w:val="none" w:sz="0" w:space="0" w:color="auto"/>
            <w:right w:val="none" w:sz="0" w:space="0" w:color="auto"/>
          </w:divBdr>
          <w:divsChild>
            <w:div w:id="1467813724">
              <w:marLeft w:val="0"/>
              <w:marRight w:val="0"/>
              <w:marTop w:val="0"/>
              <w:marBottom w:val="0"/>
              <w:divBdr>
                <w:top w:val="none" w:sz="0" w:space="0" w:color="auto"/>
                <w:left w:val="none" w:sz="0" w:space="0" w:color="auto"/>
                <w:bottom w:val="none" w:sz="0" w:space="0" w:color="auto"/>
                <w:right w:val="none" w:sz="0" w:space="0" w:color="auto"/>
              </w:divBdr>
            </w:div>
          </w:divsChild>
        </w:div>
        <w:div w:id="1198155547">
          <w:marLeft w:val="0"/>
          <w:marRight w:val="0"/>
          <w:marTop w:val="0"/>
          <w:marBottom w:val="0"/>
          <w:divBdr>
            <w:top w:val="none" w:sz="0" w:space="0" w:color="auto"/>
            <w:left w:val="none" w:sz="0" w:space="0" w:color="auto"/>
            <w:bottom w:val="none" w:sz="0" w:space="0" w:color="auto"/>
            <w:right w:val="none" w:sz="0" w:space="0" w:color="auto"/>
          </w:divBdr>
          <w:divsChild>
            <w:div w:id="1641575140">
              <w:marLeft w:val="0"/>
              <w:marRight w:val="0"/>
              <w:marTop w:val="0"/>
              <w:marBottom w:val="0"/>
              <w:divBdr>
                <w:top w:val="none" w:sz="0" w:space="0" w:color="auto"/>
                <w:left w:val="none" w:sz="0" w:space="0" w:color="auto"/>
                <w:bottom w:val="none" w:sz="0" w:space="0" w:color="auto"/>
                <w:right w:val="none" w:sz="0" w:space="0" w:color="auto"/>
              </w:divBdr>
            </w:div>
          </w:divsChild>
        </w:div>
        <w:div w:id="1274827908">
          <w:marLeft w:val="0"/>
          <w:marRight w:val="0"/>
          <w:marTop w:val="0"/>
          <w:marBottom w:val="0"/>
          <w:divBdr>
            <w:top w:val="none" w:sz="0" w:space="0" w:color="auto"/>
            <w:left w:val="none" w:sz="0" w:space="0" w:color="auto"/>
            <w:bottom w:val="none" w:sz="0" w:space="0" w:color="auto"/>
            <w:right w:val="none" w:sz="0" w:space="0" w:color="auto"/>
          </w:divBdr>
          <w:divsChild>
            <w:div w:id="775490966">
              <w:marLeft w:val="0"/>
              <w:marRight w:val="0"/>
              <w:marTop w:val="0"/>
              <w:marBottom w:val="0"/>
              <w:divBdr>
                <w:top w:val="none" w:sz="0" w:space="0" w:color="auto"/>
                <w:left w:val="none" w:sz="0" w:space="0" w:color="auto"/>
                <w:bottom w:val="none" w:sz="0" w:space="0" w:color="auto"/>
                <w:right w:val="none" w:sz="0" w:space="0" w:color="auto"/>
              </w:divBdr>
            </w:div>
          </w:divsChild>
        </w:div>
        <w:div w:id="1293287657">
          <w:marLeft w:val="0"/>
          <w:marRight w:val="0"/>
          <w:marTop w:val="0"/>
          <w:marBottom w:val="0"/>
          <w:divBdr>
            <w:top w:val="none" w:sz="0" w:space="0" w:color="auto"/>
            <w:left w:val="none" w:sz="0" w:space="0" w:color="auto"/>
            <w:bottom w:val="none" w:sz="0" w:space="0" w:color="auto"/>
            <w:right w:val="none" w:sz="0" w:space="0" w:color="auto"/>
          </w:divBdr>
          <w:divsChild>
            <w:div w:id="956791305">
              <w:marLeft w:val="0"/>
              <w:marRight w:val="0"/>
              <w:marTop w:val="0"/>
              <w:marBottom w:val="0"/>
              <w:divBdr>
                <w:top w:val="none" w:sz="0" w:space="0" w:color="auto"/>
                <w:left w:val="none" w:sz="0" w:space="0" w:color="auto"/>
                <w:bottom w:val="none" w:sz="0" w:space="0" w:color="auto"/>
                <w:right w:val="none" w:sz="0" w:space="0" w:color="auto"/>
              </w:divBdr>
            </w:div>
          </w:divsChild>
        </w:div>
        <w:div w:id="1301423846">
          <w:marLeft w:val="0"/>
          <w:marRight w:val="0"/>
          <w:marTop w:val="0"/>
          <w:marBottom w:val="0"/>
          <w:divBdr>
            <w:top w:val="none" w:sz="0" w:space="0" w:color="auto"/>
            <w:left w:val="none" w:sz="0" w:space="0" w:color="auto"/>
            <w:bottom w:val="none" w:sz="0" w:space="0" w:color="auto"/>
            <w:right w:val="none" w:sz="0" w:space="0" w:color="auto"/>
          </w:divBdr>
          <w:divsChild>
            <w:div w:id="1595479237">
              <w:marLeft w:val="0"/>
              <w:marRight w:val="0"/>
              <w:marTop w:val="0"/>
              <w:marBottom w:val="0"/>
              <w:divBdr>
                <w:top w:val="none" w:sz="0" w:space="0" w:color="auto"/>
                <w:left w:val="none" w:sz="0" w:space="0" w:color="auto"/>
                <w:bottom w:val="none" w:sz="0" w:space="0" w:color="auto"/>
                <w:right w:val="none" w:sz="0" w:space="0" w:color="auto"/>
              </w:divBdr>
            </w:div>
          </w:divsChild>
        </w:div>
        <w:div w:id="1320839504">
          <w:marLeft w:val="0"/>
          <w:marRight w:val="0"/>
          <w:marTop w:val="0"/>
          <w:marBottom w:val="0"/>
          <w:divBdr>
            <w:top w:val="none" w:sz="0" w:space="0" w:color="auto"/>
            <w:left w:val="none" w:sz="0" w:space="0" w:color="auto"/>
            <w:bottom w:val="none" w:sz="0" w:space="0" w:color="auto"/>
            <w:right w:val="none" w:sz="0" w:space="0" w:color="auto"/>
          </w:divBdr>
          <w:divsChild>
            <w:div w:id="1516076586">
              <w:marLeft w:val="0"/>
              <w:marRight w:val="0"/>
              <w:marTop w:val="0"/>
              <w:marBottom w:val="0"/>
              <w:divBdr>
                <w:top w:val="none" w:sz="0" w:space="0" w:color="auto"/>
                <w:left w:val="none" w:sz="0" w:space="0" w:color="auto"/>
                <w:bottom w:val="none" w:sz="0" w:space="0" w:color="auto"/>
                <w:right w:val="none" w:sz="0" w:space="0" w:color="auto"/>
              </w:divBdr>
            </w:div>
          </w:divsChild>
        </w:div>
        <w:div w:id="1328556332">
          <w:marLeft w:val="0"/>
          <w:marRight w:val="0"/>
          <w:marTop w:val="0"/>
          <w:marBottom w:val="0"/>
          <w:divBdr>
            <w:top w:val="none" w:sz="0" w:space="0" w:color="auto"/>
            <w:left w:val="none" w:sz="0" w:space="0" w:color="auto"/>
            <w:bottom w:val="none" w:sz="0" w:space="0" w:color="auto"/>
            <w:right w:val="none" w:sz="0" w:space="0" w:color="auto"/>
          </w:divBdr>
          <w:divsChild>
            <w:div w:id="1405713015">
              <w:marLeft w:val="0"/>
              <w:marRight w:val="0"/>
              <w:marTop w:val="0"/>
              <w:marBottom w:val="0"/>
              <w:divBdr>
                <w:top w:val="none" w:sz="0" w:space="0" w:color="auto"/>
                <w:left w:val="none" w:sz="0" w:space="0" w:color="auto"/>
                <w:bottom w:val="none" w:sz="0" w:space="0" w:color="auto"/>
                <w:right w:val="none" w:sz="0" w:space="0" w:color="auto"/>
              </w:divBdr>
            </w:div>
          </w:divsChild>
        </w:div>
        <w:div w:id="1343124954">
          <w:marLeft w:val="0"/>
          <w:marRight w:val="0"/>
          <w:marTop w:val="0"/>
          <w:marBottom w:val="0"/>
          <w:divBdr>
            <w:top w:val="none" w:sz="0" w:space="0" w:color="auto"/>
            <w:left w:val="none" w:sz="0" w:space="0" w:color="auto"/>
            <w:bottom w:val="none" w:sz="0" w:space="0" w:color="auto"/>
            <w:right w:val="none" w:sz="0" w:space="0" w:color="auto"/>
          </w:divBdr>
          <w:divsChild>
            <w:div w:id="1238982007">
              <w:marLeft w:val="0"/>
              <w:marRight w:val="0"/>
              <w:marTop w:val="0"/>
              <w:marBottom w:val="0"/>
              <w:divBdr>
                <w:top w:val="none" w:sz="0" w:space="0" w:color="auto"/>
                <w:left w:val="none" w:sz="0" w:space="0" w:color="auto"/>
                <w:bottom w:val="none" w:sz="0" w:space="0" w:color="auto"/>
                <w:right w:val="none" w:sz="0" w:space="0" w:color="auto"/>
              </w:divBdr>
            </w:div>
          </w:divsChild>
        </w:div>
        <w:div w:id="1457796251">
          <w:marLeft w:val="0"/>
          <w:marRight w:val="0"/>
          <w:marTop w:val="0"/>
          <w:marBottom w:val="0"/>
          <w:divBdr>
            <w:top w:val="none" w:sz="0" w:space="0" w:color="auto"/>
            <w:left w:val="none" w:sz="0" w:space="0" w:color="auto"/>
            <w:bottom w:val="none" w:sz="0" w:space="0" w:color="auto"/>
            <w:right w:val="none" w:sz="0" w:space="0" w:color="auto"/>
          </w:divBdr>
          <w:divsChild>
            <w:div w:id="32511493">
              <w:marLeft w:val="0"/>
              <w:marRight w:val="0"/>
              <w:marTop w:val="0"/>
              <w:marBottom w:val="0"/>
              <w:divBdr>
                <w:top w:val="none" w:sz="0" w:space="0" w:color="auto"/>
                <w:left w:val="none" w:sz="0" w:space="0" w:color="auto"/>
                <w:bottom w:val="none" w:sz="0" w:space="0" w:color="auto"/>
                <w:right w:val="none" w:sz="0" w:space="0" w:color="auto"/>
              </w:divBdr>
            </w:div>
          </w:divsChild>
        </w:div>
        <w:div w:id="1467310921">
          <w:marLeft w:val="0"/>
          <w:marRight w:val="0"/>
          <w:marTop w:val="0"/>
          <w:marBottom w:val="0"/>
          <w:divBdr>
            <w:top w:val="none" w:sz="0" w:space="0" w:color="auto"/>
            <w:left w:val="none" w:sz="0" w:space="0" w:color="auto"/>
            <w:bottom w:val="none" w:sz="0" w:space="0" w:color="auto"/>
            <w:right w:val="none" w:sz="0" w:space="0" w:color="auto"/>
          </w:divBdr>
          <w:divsChild>
            <w:div w:id="835341656">
              <w:marLeft w:val="0"/>
              <w:marRight w:val="0"/>
              <w:marTop w:val="0"/>
              <w:marBottom w:val="0"/>
              <w:divBdr>
                <w:top w:val="none" w:sz="0" w:space="0" w:color="auto"/>
                <w:left w:val="none" w:sz="0" w:space="0" w:color="auto"/>
                <w:bottom w:val="none" w:sz="0" w:space="0" w:color="auto"/>
                <w:right w:val="none" w:sz="0" w:space="0" w:color="auto"/>
              </w:divBdr>
            </w:div>
          </w:divsChild>
        </w:div>
        <w:div w:id="1500654700">
          <w:marLeft w:val="0"/>
          <w:marRight w:val="0"/>
          <w:marTop w:val="0"/>
          <w:marBottom w:val="0"/>
          <w:divBdr>
            <w:top w:val="none" w:sz="0" w:space="0" w:color="auto"/>
            <w:left w:val="none" w:sz="0" w:space="0" w:color="auto"/>
            <w:bottom w:val="none" w:sz="0" w:space="0" w:color="auto"/>
            <w:right w:val="none" w:sz="0" w:space="0" w:color="auto"/>
          </w:divBdr>
          <w:divsChild>
            <w:div w:id="1030111299">
              <w:marLeft w:val="0"/>
              <w:marRight w:val="0"/>
              <w:marTop w:val="0"/>
              <w:marBottom w:val="0"/>
              <w:divBdr>
                <w:top w:val="none" w:sz="0" w:space="0" w:color="auto"/>
                <w:left w:val="none" w:sz="0" w:space="0" w:color="auto"/>
                <w:bottom w:val="none" w:sz="0" w:space="0" w:color="auto"/>
                <w:right w:val="none" w:sz="0" w:space="0" w:color="auto"/>
              </w:divBdr>
            </w:div>
          </w:divsChild>
        </w:div>
        <w:div w:id="1553955176">
          <w:marLeft w:val="0"/>
          <w:marRight w:val="0"/>
          <w:marTop w:val="0"/>
          <w:marBottom w:val="0"/>
          <w:divBdr>
            <w:top w:val="none" w:sz="0" w:space="0" w:color="auto"/>
            <w:left w:val="none" w:sz="0" w:space="0" w:color="auto"/>
            <w:bottom w:val="none" w:sz="0" w:space="0" w:color="auto"/>
            <w:right w:val="none" w:sz="0" w:space="0" w:color="auto"/>
          </w:divBdr>
          <w:divsChild>
            <w:div w:id="12459973">
              <w:marLeft w:val="0"/>
              <w:marRight w:val="0"/>
              <w:marTop w:val="0"/>
              <w:marBottom w:val="0"/>
              <w:divBdr>
                <w:top w:val="none" w:sz="0" w:space="0" w:color="auto"/>
                <w:left w:val="none" w:sz="0" w:space="0" w:color="auto"/>
                <w:bottom w:val="none" w:sz="0" w:space="0" w:color="auto"/>
                <w:right w:val="none" w:sz="0" w:space="0" w:color="auto"/>
              </w:divBdr>
            </w:div>
          </w:divsChild>
        </w:div>
        <w:div w:id="1558659697">
          <w:marLeft w:val="0"/>
          <w:marRight w:val="0"/>
          <w:marTop w:val="0"/>
          <w:marBottom w:val="0"/>
          <w:divBdr>
            <w:top w:val="none" w:sz="0" w:space="0" w:color="auto"/>
            <w:left w:val="none" w:sz="0" w:space="0" w:color="auto"/>
            <w:bottom w:val="none" w:sz="0" w:space="0" w:color="auto"/>
            <w:right w:val="none" w:sz="0" w:space="0" w:color="auto"/>
          </w:divBdr>
          <w:divsChild>
            <w:div w:id="1214853246">
              <w:marLeft w:val="0"/>
              <w:marRight w:val="0"/>
              <w:marTop w:val="0"/>
              <w:marBottom w:val="0"/>
              <w:divBdr>
                <w:top w:val="none" w:sz="0" w:space="0" w:color="auto"/>
                <w:left w:val="none" w:sz="0" w:space="0" w:color="auto"/>
                <w:bottom w:val="none" w:sz="0" w:space="0" w:color="auto"/>
                <w:right w:val="none" w:sz="0" w:space="0" w:color="auto"/>
              </w:divBdr>
            </w:div>
          </w:divsChild>
        </w:div>
        <w:div w:id="1591622880">
          <w:marLeft w:val="0"/>
          <w:marRight w:val="0"/>
          <w:marTop w:val="0"/>
          <w:marBottom w:val="0"/>
          <w:divBdr>
            <w:top w:val="none" w:sz="0" w:space="0" w:color="auto"/>
            <w:left w:val="none" w:sz="0" w:space="0" w:color="auto"/>
            <w:bottom w:val="none" w:sz="0" w:space="0" w:color="auto"/>
            <w:right w:val="none" w:sz="0" w:space="0" w:color="auto"/>
          </w:divBdr>
          <w:divsChild>
            <w:div w:id="1323002379">
              <w:marLeft w:val="0"/>
              <w:marRight w:val="0"/>
              <w:marTop w:val="0"/>
              <w:marBottom w:val="0"/>
              <w:divBdr>
                <w:top w:val="none" w:sz="0" w:space="0" w:color="auto"/>
                <w:left w:val="none" w:sz="0" w:space="0" w:color="auto"/>
                <w:bottom w:val="none" w:sz="0" w:space="0" w:color="auto"/>
                <w:right w:val="none" w:sz="0" w:space="0" w:color="auto"/>
              </w:divBdr>
            </w:div>
          </w:divsChild>
        </w:div>
        <w:div w:id="1594824087">
          <w:marLeft w:val="0"/>
          <w:marRight w:val="0"/>
          <w:marTop w:val="0"/>
          <w:marBottom w:val="0"/>
          <w:divBdr>
            <w:top w:val="none" w:sz="0" w:space="0" w:color="auto"/>
            <w:left w:val="none" w:sz="0" w:space="0" w:color="auto"/>
            <w:bottom w:val="none" w:sz="0" w:space="0" w:color="auto"/>
            <w:right w:val="none" w:sz="0" w:space="0" w:color="auto"/>
          </w:divBdr>
          <w:divsChild>
            <w:div w:id="310790742">
              <w:marLeft w:val="0"/>
              <w:marRight w:val="0"/>
              <w:marTop w:val="0"/>
              <w:marBottom w:val="0"/>
              <w:divBdr>
                <w:top w:val="none" w:sz="0" w:space="0" w:color="auto"/>
                <w:left w:val="none" w:sz="0" w:space="0" w:color="auto"/>
                <w:bottom w:val="none" w:sz="0" w:space="0" w:color="auto"/>
                <w:right w:val="none" w:sz="0" w:space="0" w:color="auto"/>
              </w:divBdr>
            </w:div>
          </w:divsChild>
        </w:div>
        <w:div w:id="1616402382">
          <w:marLeft w:val="0"/>
          <w:marRight w:val="0"/>
          <w:marTop w:val="0"/>
          <w:marBottom w:val="0"/>
          <w:divBdr>
            <w:top w:val="none" w:sz="0" w:space="0" w:color="auto"/>
            <w:left w:val="none" w:sz="0" w:space="0" w:color="auto"/>
            <w:bottom w:val="none" w:sz="0" w:space="0" w:color="auto"/>
            <w:right w:val="none" w:sz="0" w:space="0" w:color="auto"/>
          </w:divBdr>
          <w:divsChild>
            <w:div w:id="1172137363">
              <w:marLeft w:val="0"/>
              <w:marRight w:val="0"/>
              <w:marTop w:val="0"/>
              <w:marBottom w:val="0"/>
              <w:divBdr>
                <w:top w:val="none" w:sz="0" w:space="0" w:color="auto"/>
                <w:left w:val="none" w:sz="0" w:space="0" w:color="auto"/>
                <w:bottom w:val="none" w:sz="0" w:space="0" w:color="auto"/>
                <w:right w:val="none" w:sz="0" w:space="0" w:color="auto"/>
              </w:divBdr>
            </w:div>
          </w:divsChild>
        </w:div>
        <w:div w:id="1616865415">
          <w:marLeft w:val="0"/>
          <w:marRight w:val="0"/>
          <w:marTop w:val="0"/>
          <w:marBottom w:val="0"/>
          <w:divBdr>
            <w:top w:val="none" w:sz="0" w:space="0" w:color="auto"/>
            <w:left w:val="none" w:sz="0" w:space="0" w:color="auto"/>
            <w:bottom w:val="none" w:sz="0" w:space="0" w:color="auto"/>
            <w:right w:val="none" w:sz="0" w:space="0" w:color="auto"/>
          </w:divBdr>
          <w:divsChild>
            <w:div w:id="1220552442">
              <w:marLeft w:val="0"/>
              <w:marRight w:val="0"/>
              <w:marTop w:val="0"/>
              <w:marBottom w:val="0"/>
              <w:divBdr>
                <w:top w:val="none" w:sz="0" w:space="0" w:color="auto"/>
                <w:left w:val="none" w:sz="0" w:space="0" w:color="auto"/>
                <w:bottom w:val="none" w:sz="0" w:space="0" w:color="auto"/>
                <w:right w:val="none" w:sz="0" w:space="0" w:color="auto"/>
              </w:divBdr>
            </w:div>
          </w:divsChild>
        </w:div>
        <w:div w:id="1627010203">
          <w:marLeft w:val="0"/>
          <w:marRight w:val="0"/>
          <w:marTop w:val="0"/>
          <w:marBottom w:val="0"/>
          <w:divBdr>
            <w:top w:val="none" w:sz="0" w:space="0" w:color="auto"/>
            <w:left w:val="none" w:sz="0" w:space="0" w:color="auto"/>
            <w:bottom w:val="none" w:sz="0" w:space="0" w:color="auto"/>
            <w:right w:val="none" w:sz="0" w:space="0" w:color="auto"/>
          </w:divBdr>
          <w:divsChild>
            <w:div w:id="132218157">
              <w:marLeft w:val="0"/>
              <w:marRight w:val="0"/>
              <w:marTop w:val="0"/>
              <w:marBottom w:val="0"/>
              <w:divBdr>
                <w:top w:val="none" w:sz="0" w:space="0" w:color="auto"/>
                <w:left w:val="none" w:sz="0" w:space="0" w:color="auto"/>
                <w:bottom w:val="none" w:sz="0" w:space="0" w:color="auto"/>
                <w:right w:val="none" w:sz="0" w:space="0" w:color="auto"/>
              </w:divBdr>
            </w:div>
          </w:divsChild>
        </w:div>
        <w:div w:id="1647053795">
          <w:marLeft w:val="0"/>
          <w:marRight w:val="0"/>
          <w:marTop w:val="0"/>
          <w:marBottom w:val="0"/>
          <w:divBdr>
            <w:top w:val="none" w:sz="0" w:space="0" w:color="auto"/>
            <w:left w:val="none" w:sz="0" w:space="0" w:color="auto"/>
            <w:bottom w:val="none" w:sz="0" w:space="0" w:color="auto"/>
            <w:right w:val="none" w:sz="0" w:space="0" w:color="auto"/>
          </w:divBdr>
          <w:divsChild>
            <w:div w:id="217395773">
              <w:marLeft w:val="0"/>
              <w:marRight w:val="0"/>
              <w:marTop w:val="0"/>
              <w:marBottom w:val="0"/>
              <w:divBdr>
                <w:top w:val="none" w:sz="0" w:space="0" w:color="auto"/>
                <w:left w:val="none" w:sz="0" w:space="0" w:color="auto"/>
                <w:bottom w:val="none" w:sz="0" w:space="0" w:color="auto"/>
                <w:right w:val="none" w:sz="0" w:space="0" w:color="auto"/>
              </w:divBdr>
            </w:div>
          </w:divsChild>
        </w:div>
        <w:div w:id="1670789599">
          <w:marLeft w:val="0"/>
          <w:marRight w:val="0"/>
          <w:marTop w:val="0"/>
          <w:marBottom w:val="0"/>
          <w:divBdr>
            <w:top w:val="none" w:sz="0" w:space="0" w:color="auto"/>
            <w:left w:val="none" w:sz="0" w:space="0" w:color="auto"/>
            <w:bottom w:val="none" w:sz="0" w:space="0" w:color="auto"/>
            <w:right w:val="none" w:sz="0" w:space="0" w:color="auto"/>
          </w:divBdr>
          <w:divsChild>
            <w:div w:id="1051153680">
              <w:marLeft w:val="0"/>
              <w:marRight w:val="0"/>
              <w:marTop w:val="0"/>
              <w:marBottom w:val="0"/>
              <w:divBdr>
                <w:top w:val="none" w:sz="0" w:space="0" w:color="auto"/>
                <w:left w:val="none" w:sz="0" w:space="0" w:color="auto"/>
                <w:bottom w:val="none" w:sz="0" w:space="0" w:color="auto"/>
                <w:right w:val="none" w:sz="0" w:space="0" w:color="auto"/>
              </w:divBdr>
            </w:div>
          </w:divsChild>
        </w:div>
        <w:div w:id="1716274913">
          <w:marLeft w:val="0"/>
          <w:marRight w:val="0"/>
          <w:marTop w:val="0"/>
          <w:marBottom w:val="0"/>
          <w:divBdr>
            <w:top w:val="none" w:sz="0" w:space="0" w:color="auto"/>
            <w:left w:val="none" w:sz="0" w:space="0" w:color="auto"/>
            <w:bottom w:val="none" w:sz="0" w:space="0" w:color="auto"/>
            <w:right w:val="none" w:sz="0" w:space="0" w:color="auto"/>
          </w:divBdr>
          <w:divsChild>
            <w:div w:id="1440567281">
              <w:marLeft w:val="0"/>
              <w:marRight w:val="0"/>
              <w:marTop w:val="0"/>
              <w:marBottom w:val="0"/>
              <w:divBdr>
                <w:top w:val="none" w:sz="0" w:space="0" w:color="auto"/>
                <w:left w:val="none" w:sz="0" w:space="0" w:color="auto"/>
                <w:bottom w:val="none" w:sz="0" w:space="0" w:color="auto"/>
                <w:right w:val="none" w:sz="0" w:space="0" w:color="auto"/>
              </w:divBdr>
            </w:div>
          </w:divsChild>
        </w:div>
        <w:div w:id="1736199233">
          <w:marLeft w:val="0"/>
          <w:marRight w:val="0"/>
          <w:marTop w:val="0"/>
          <w:marBottom w:val="0"/>
          <w:divBdr>
            <w:top w:val="none" w:sz="0" w:space="0" w:color="auto"/>
            <w:left w:val="none" w:sz="0" w:space="0" w:color="auto"/>
            <w:bottom w:val="none" w:sz="0" w:space="0" w:color="auto"/>
            <w:right w:val="none" w:sz="0" w:space="0" w:color="auto"/>
          </w:divBdr>
          <w:divsChild>
            <w:div w:id="1229849896">
              <w:marLeft w:val="0"/>
              <w:marRight w:val="0"/>
              <w:marTop w:val="0"/>
              <w:marBottom w:val="0"/>
              <w:divBdr>
                <w:top w:val="none" w:sz="0" w:space="0" w:color="auto"/>
                <w:left w:val="none" w:sz="0" w:space="0" w:color="auto"/>
                <w:bottom w:val="none" w:sz="0" w:space="0" w:color="auto"/>
                <w:right w:val="none" w:sz="0" w:space="0" w:color="auto"/>
              </w:divBdr>
            </w:div>
          </w:divsChild>
        </w:div>
        <w:div w:id="1788742902">
          <w:marLeft w:val="0"/>
          <w:marRight w:val="0"/>
          <w:marTop w:val="0"/>
          <w:marBottom w:val="0"/>
          <w:divBdr>
            <w:top w:val="none" w:sz="0" w:space="0" w:color="auto"/>
            <w:left w:val="none" w:sz="0" w:space="0" w:color="auto"/>
            <w:bottom w:val="none" w:sz="0" w:space="0" w:color="auto"/>
            <w:right w:val="none" w:sz="0" w:space="0" w:color="auto"/>
          </w:divBdr>
          <w:divsChild>
            <w:div w:id="305403475">
              <w:marLeft w:val="0"/>
              <w:marRight w:val="0"/>
              <w:marTop w:val="0"/>
              <w:marBottom w:val="0"/>
              <w:divBdr>
                <w:top w:val="none" w:sz="0" w:space="0" w:color="auto"/>
                <w:left w:val="none" w:sz="0" w:space="0" w:color="auto"/>
                <w:bottom w:val="none" w:sz="0" w:space="0" w:color="auto"/>
                <w:right w:val="none" w:sz="0" w:space="0" w:color="auto"/>
              </w:divBdr>
            </w:div>
          </w:divsChild>
        </w:div>
        <w:div w:id="1914005339">
          <w:marLeft w:val="0"/>
          <w:marRight w:val="0"/>
          <w:marTop w:val="0"/>
          <w:marBottom w:val="0"/>
          <w:divBdr>
            <w:top w:val="none" w:sz="0" w:space="0" w:color="auto"/>
            <w:left w:val="none" w:sz="0" w:space="0" w:color="auto"/>
            <w:bottom w:val="none" w:sz="0" w:space="0" w:color="auto"/>
            <w:right w:val="none" w:sz="0" w:space="0" w:color="auto"/>
          </w:divBdr>
          <w:divsChild>
            <w:div w:id="1199928037">
              <w:marLeft w:val="0"/>
              <w:marRight w:val="0"/>
              <w:marTop w:val="0"/>
              <w:marBottom w:val="0"/>
              <w:divBdr>
                <w:top w:val="none" w:sz="0" w:space="0" w:color="auto"/>
                <w:left w:val="none" w:sz="0" w:space="0" w:color="auto"/>
                <w:bottom w:val="none" w:sz="0" w:space="0" w:color="auto"/>
                <w:right w:val="none" w:sz="0" w:space="0" w:color="auto"/>
              </w:divBdr>
            </w:div>
          </w:divsChild>
        </w:div>
        <w:div w:id="1922788588">
          <w:marLeft w:val="0"/>
          <w:marRight w:val="0"/>
          <w:marTop w:val="0"/>
          <w:marBottom w:val="0"/>
          <w:divBdr>
            <w:top w:val="none" w:sz="0" w:space="0" w:color="auto"/>
            <w:left w:val="none" w:sz="0" w:space="0" w:color="auto"/>
            <w:bottom w:val="none" w:sz="0" w:space="0" w:color="auto"/>
            <w:right w:val="none" w:sz="0" w:space="0" w:color="auto"/>
          </w:divBdr>
          <w:divsChild>
            <w:div w:id="1676032444">
              <w:marLeft w:val="0"/>
              <w:marRight w:val="0"/>
              <w:marTop w:val="0"/>
              <w:marBottom w:val="0"/>
              <w:divBdr>
                <w:top w:val="none" w:sz="0" w:space="0" w:color="auto"/>
                <w:left w:val="none" w:sz="0" w:space="0" w:color="auto"/>
                <w:bottom w:val="none" w:sz="0" w:space="0" w:color="auto"/>
                <w:right w:val="none" w:sz="0" w:space="0" w:color="auto"/>
              </w:divBdr>
            </w:div>
          </w:divsChild>
        </w:div>
        <w:div w:id="1975870501">
          <w:marLeft w:val="0"/>
          <w:marRight w:val="0"/>
          <w:marTop w:val="0"/>
          <w:marBottom w:val="0"/>
          <w:divBdr>
            <w:top w:val="none" w:sz="0" w:space="0" w:color="auto"/>
            <w:left w:val="none" w:sz="0" w:space="0" w:color="auto"/>
            <w:bottom w:val="none" w:sz="0" w:space="0" w:color="auto"/>
            <w:right w:val="none" w:sz="0" w:space="0" w:color="auto"/>
          </w:divBdr>
          <w:divsChild>
            <w:div w:id="1408721646">
              <w:marLeft w:val="0"/>
              <w:marRight w:val="0"/>
              <w:marTop w:val="0"/>
              <w:marBottom w:val="0"/>
              <w:divBdr>
                <w:top w:val="none" w:sz="0" w:space="0" w:color="auto"/>
                <w:left w:val="none" w:sz="0" w:space="0" w:color="auto"/>
                <w:bottom w:val="none" w:sz="0" w:space="0" w:color="auto"/>
                <w:right w:val="none" w:sz="0" w:space="0" w:color="auto"/>
              </w:divBdr>
            </w:div>
          </w:divsChild>
        </w:div>
        <w:div w:id="2055157298">
          <w:marLeft w:val="0"/>
          <w:marRight w:val="0"/>
          <w:marTop w:val="0"/>
          <w:marBottom w:val="0"/>
          <w:divBdr>
            <w:top w:val="none" w:sz="0" w:space="0" w:color="auto"/>
            <w:left w:val="none" w:sz="0" w:space="0" w:color="auto"/>
            <w:bottom w:val="none" w:sz="0" w:space="0" w:color="auto"/>
            <w:right w:val="none" w:sz="0" w:space="0" w:color="auto"/>
          </w:divBdr>
          <w:divsChild>
            <w:div w:id="1061947736">
              <w:marLeft w:val="0"/>
              <w:marRight w:val="0"/>
              <w:marTop w:val="0"/>
              <w:marBottom w:val="0"/>
              <w:divBdr>
                <w:top w:val="none" w:sz="0" w:space="0" w:color="auto"/>
                <w:left w:val="none" w:sz="0" w:space="0" w:color="auto"/>
                <w:bottom w:val="none" w:sz="0" w:space="0" w:color="auto"/>
                <w:right w:val="none" w:sz="0" w:space="0" w:color="auto"/>
              </w:divBdr>
            </w:div>
          </w:divsChild>
        </w:div>
        <w:div w:id="2096047885">
          <w:marLeft w:val="0"/>
          <w:marRight w:val="0"/>
          <w:marTop w:val="0"/>
          <w:marBottom w:val="0"/>
          <w:divBdr>
            <w:top w:val="none" w:sz="0" w:space="0" w:color="auto"/>
            <w:left w:val="none" w:sz="0" w:space="0" w:color="auto"/>
            <w:bottom w:val="none" w:sz="0" w:space="0" w:color="auto"/>
            <w:right w:val="none" w:sz="0" w:space="0" w:color="auto"/>
          </w:divBdr>
          <w:divsChild>
            <w:div w:id="1734965720">
              <w:marLeft w:val="0"/>
              <w:marRight w:val="0"/>
              <w:marTop w:val="0"/>
              <w:marBottom w:val="0"/>
              <w:divBdr>
                <w:top w:val="none" w:sz="0" w:space="0" w:color="auto"/>
                <w:left w:val="none" w:sz="0" w:space="0" w:color="auto"/>
                <w:bottom w:val="none" w:sz="0" w:space="0" w:color="auto"/>
                <w:right w:val="none" w:sz="0" w:space="0" w:color="auto"/>
              </w:divBdr>
            </w:div>
          </w:divsChild>
        </w:div>
        <w:div w:id="2108886522">
          <w:marLeft w:val="0"/>
          <w:marRight w:val="0"/>
          <w:marTop w:val="0"/>
          <w:marBottom w:val="0"/>
          <w:divBdr>
            <w:top w:val="none" w:sz="0" w:space="0" w:color="auto"/>
            <w:left w:val="none" w:sz="0" w:space="0" w:color="auto"/>
            <w:bottom w:val="none" w:sz="0" w:space="0" w:color="auto"/>
            <w:right w:val="none" w:sz="0" w:space="0" w:color="auto"/>
          </w:divBdr>
          <w:divsChild>
            <w:div w:id="1030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3140">
      <w:bodyDiv w:val="1"/>
      <w:marLeft w:val="0"/>
      <w:marRight w:val="0"/>
      <w:marTop w:val="0"/>
      <w:marBottom w:val="0"/>
      <w:divBdr>
        <w:top w:val="none" w:sz="0" w:space="0" w:color="auto"/>
        <w:left w:val="none" w:sz="0" w:space="0" w:color="auto"/>
        <w:bottom w:val="none" w:sz="0" w:space="0" w:color="auto"/>
        <w:right w:val="none" w:sz="0" w:space="0" w:color="auto"/>
      </w:divBdr>
    </w:div>
    <w:div w:id="191653691">
      <w:bodyDiv w:val="1"/>
      <w:marLeft w:val="0"/>
      <w:marRight w:val="0"/>
      <w:marTop w:val="0"/>
      <w:marBottom w:val="0"/>
      <w:divBdr>
        <w:top w:val="none" w:sz="0" w:space="0" w:color="auto"/>
        <w:left w:val="none" w:sz="0" w:space="0" w:color="auto"/>
        <w:bottom w:val="none" w:sz="0" w:space="0" w:color="auto"/>
        <w:right w:val="none" w:sz="0" w:space="0" w:color="auto"/>
      </w:divBdr>
      <w:divsChild>
        <w:div w:id="9842772">
          <w:marLeft w:val="0"/>
          <w:marRight w:val="0"/>
          <w:marTop w:val="0"/>
          <w:marBottom w:val="0"/>
          <w:divBdr>
            <w:top w:val="none" w:sz="0" w:space="0" w:color="auto"/>
            <w:left w:val="none" w:sz="0" w:space="0" w:color="auto"/>
            <w:bottom w:val="none" w:sz="0" w:space="0" w:color="auto"/>
            <w:right w:val="none" w:sz="0" w:space="0" w:color="auto"/>
          </w:divBdr>
          <w:divsChild>
            <w:div w:id="1101877934">
              <w:marLeft w:val="0"/>
              <w:marRight w:val="0"/>
              <w:marTop w:val="0"/>
              <w:marBottom w:val="0"/>
              <w:divBdr>
                <w:top w:val="none" w:sz="0" w:space="0" w:color="auto"/>
                <w:left w:val="none" w:sz="0" w:space="0" w:color="auto"/>
                <w:bottom w:val="none" w:sz="0" w:space="0" w:color="auto"/>
                <w:right w:val="none" w:sz="0" w:space="0" w:color="auto"/>
              </w:divBdr>
            </w:div>
          </w:divsChild>
        </w:div>
        <w:div w:id="11078754">
          <w:marLeft w:val="0"/>
          <w:marRight w:val="0"/>
          <w:marTop w:val="0"/>
          <w:marBottom w:val="0"/>
          <w:divBdr>
            <w:top w:val="none" w:sz="0" w:space="0" w:color="auto"/>
            <w:left w:val="none" w:sz="0" w:space="0" w:color="auto"/>
            <w:bottom w:val="none" w:sz="0" w:space="0" w:color="auto"/>
            <w:right w:val="none" w:sz="0" w:space="0" w:color="auto"/>
          </w:divBdr>
          <w:divsChild>
            <w:div w:id="1550265457">
              <w:marLeft w:val="0"/>
              <w:marRight w:val="0"/>
              <w:marTop w:val="0"/>
              <w:marBottom w:val="0"/>
              <w:divBdr>
                <w:top w:val="none" w:sz="0" w:space="0" w:color="auto"/>
                <w:left w:val="none" w:sz="0" w:space="0" w:color="auto"/>
                <w:bottom w:val="none" w:sz="0" w:space="0" w:color="auto"/>
                <w:right w:val="none" w:sz="0" w:space="0" w:color="auto"/>
              </w:divBdr>
            </w:div>
          </w:divsChild>
        </w:div>
        <w:div w:id="12999922">
          <w:marLeft w:val="0"/>
          <w:marRight w:val="0"/>
          <w:marTop w:val="0"/>
          <w:marBottom w:val="0"/>
          <w:divBdr>
            <w:top w:val="none" w:sz="0" w:space="0" w:color="auto"/>
            <w:left w:val="none" w:sz="0" w:space="0" w:color="auto"/>
            <w:bottom w:val="none" w:sz="0" w:space="0" w:color="auto"/>
            <w:right w:val="none" w:sz="0" w:space="0" w:color="auto"/>
          </w:divBdr>
          <w:divsChild>
            <w:div w:id="736779474">
              <w:marLeft w:val="0"/>
              <w:marRight w:val="0"/>
              <w:marTop w:val="0"/>
              <w:marBottom w:val="0"/>
              <w:divBdr>
                <w:top w:val="none" w:sz="0" w:space="0" w:color="auto"/>
                <w:left w:val="none" w:sz="0" w:space="0" w:color="auto"/>
                <w:bottom w:val="none" w:sz="0" w:space="0" w:color="auto"/>
                <w:right w:val="none" w:sz="0" w:space="0" w:color="auto"/>
              </w:divBdr>
            </w:div>
          </w:divsChild>
        </w:div>
        <w:div w:id="13188274">
          <w:marLeft w:val="0"/>
          <w:marRight w:val="0"/>
          <w:marTop w:val="0"/>
          <w:marBottom w:val="0"/>
          <w:divBdr>
            <w:top w:val="none" w:sz="0" w:space="0" w:color="auto"/>
            <w:left w:val="none" w:sz="0" w:space="0" w:color="auto"/>
            <w:bottom w:val="none" w:sz="0" w:space="0" w:color="auto"/>
            <w:right w:val="none" w:sz="0" w:space="0" w:color="auto"/>
          </w:divBdr>
          <w:divsChild>
            <w:div w:id="833255773">
              <w:marLeft w:val="0"/>
              <w:marRight w:val="0"/>
              <w:marTop w:val="0"/>
              <w:marBottom w:val="0"/>
              <w:divBdr>
                <w:top w:val="none" w:sz="0" w:space="0" w:color="auto"/>
                <w:left w:val="none" w:sz="0" w:space="0" w:color="auto"/>
                <w:bottom w:val="none" w:sz="0" w:space="0" w:color="auto"/>
                <w:right w:val="none" w:sz="0" w:space="0" w:color="auto"/>
              </w:divBdr>
            </w:div>
          </w:divsChild>
        </w:div>
        <w:div w:id="18747095">
          <w:marLeft w:val="0"/>
          <w:marRight w:val="0"/>
          <w:marTop w:val="0"/>
          <w:marBottom w:val="0"/>
          <w:divBdr>
            <w:top w:val="none" w:sz="0" w:space="0" w:color="auto"/>
            <w:left w:val="none" w:sz="0" w:space="0" w:color="auto"/>
            <w:bottom w:val="none" w:sz="0" w:space="0" w:color="auto"/>
            <w:right w:val="none" w:sz="0" w:space="0" w:color="auto"/>
          </w:divBdr>
          <w:divsChild>
            <w:div w:id="2105686557">
              <w:marLeft w:val="0"/>
              <w:marRight w:val="0"/>
              <w:marTop w:val="0"/>
              <w:marBottom w:val="0"/>
              <w:divBdr>
                <w:top w:val="none" w:sz="0" w:space="0" w:color="auto"/>
                <w:left w:val="none" w:sz="0" w:space="0" w:color="auto"/>
                <w:bottom w:val="none" w:sz="0" w:space="0" w:color="auto"/>
                <w:right w:val="none" w:sz="0" w:space="0" w:color="auto"/>
              </w:divBdr>
            </w:div>
          </w:divsChild>
        </w:div>
        <w:div w:id="19626364">
          <w:marLeft w:val="0"/>
          <w:marRight w:val="0"/>
          <w:marTop w:val="0"/>
          <w:marBottom w:val="0"/>
          <w:divBdr>
            <w:top w:val="none" w:sz="0" w:space="0" w:color="auto"/>
            <w:left w:val="none" w:sz="0" w:space="0" w:color="auto"/>
            <w:bottom w:val="none" w:sz="0" w:space="0" w:color="auto"/>
            <w:right w:val="none" w:sz="0" w:space="0" w:color="auto"/>
          </w:divBdr>
          <w:divsChild>
            <w:div w:id="820580770">
              <w:marLeft w:val="0"/>
              <w:marRight w:val="0"/>
              <w:marTop w:val="0"/>
              <w:marBottom w:val="0"/>
              <w:divBdr>
                <w:top w:val="none" w:sz="0" w:space="0" w:color="auto"/>
                <w:left w:val="none" w:sz="0" w:space="0" w:color="auto"/>
                <w:bottom w:val="none" w:sz="0" w:space="0" w:color="auto"/>
                <w:right w:val="none" w:sz="0" w:space="0" w:color="auto"/>
              </w:divBdr>
            </w:div>
          </w:divsChild>
        </w:div>
        <w:div w:id="22244978">
          <w:marLeft w:val="0"/>
          <w:marRight w:val="0"/>
          <w:marTop w:val="0"/>
          <w:marBottom w:val="0"/>
          <w:divBdr>
            <w:top w:val="none" w:sz="0" w:space="0" w:color="auto"/>
            <w:left w:val="none" w:sz="0" w:space="0" w:color="auto"/>
            <w:bottom w:val="none" w:sz="0" w:space="0" w:color="auto"/>
            <w:right w:val="none" w:sz="0" w:space="0" w:color="auto"/>
          </w:divBdr>
          <w:divsChild>
            <w:div w:id="1115906362">
              <w:marLeft w:val="0"/>
              <w:marRight w:val="0"/>
              <w:marTop w:val="0"/>
              <w:marBottom w:val="0"/>
              <w:divBdr>
                <w:top w:val="none" w:sz="0" w:space="0" w:color="auto"/>
                <w:left w:val="none" w:sz="0" w:space="0" w:color="auto"/>
                <w:bottom w:val="none" w:sz="0" w:space="0" w:color="auto"/>
                <w:right w:val="none" w:sz="0" w:space="0" w:color="auto"/>
              </w:divBdr>
            </w:div>
          </w:divsChild>
        </w:div>
        <w:div w:id="25840542">
          <w:marLeft w:val="0"/>
          <w:marRight w:val="0"/>
          <w:marTop w:val="0"/>
          <w:marBottom w:val="0"/>
          <w:divBdr>
            <w:top w:val="none" w:sz="0" w:space="0" w:color="auto"/>
            <w:left w:val="none" w:sz="0" w:space="0" w:color="auto"/>
            <w:bottom w:val="none" w:sz="0" w:space="0" w:color="auto"/>
            <w:right w:val="none" w:sz="0" w:space="0" w:color="auto"/>
          </w:divBdr>
          <w:divsChild>
            <w:div w:id="492916521">
              <w:marLeft w:val="0"/>
              <w:marRight w:val="0"/>
              <w:marTop w:val="0"/>
              <w:marBottom w:val="0"/>
              <w:divBdr>
                <w:top w:val="none" w:sz="0" w:space="0" w:color="auto"/>
                <w:left w:val="none" w:sz="0" w:space="0" w:color="auto"/>
                <w:bottom w:val="none" w:sz="0" w:space="0" w:color="auto"/>
                <w:right w:val="none" w:sz="0" w:space="0" w:color="auto"/>
              </w:divBdr>
            </w:div>
          </w:divsChild>
        </w:div>
        <w:div w:id="43873505">
          <w:marLeft w:val="0"/>
          <w:marRight w:val="0"/>
          <w:marTop w:val="0"/>
          <w:marBottom w:val="0"/>
          <w:divBdr>
            <w:top w:val="none" w:sz="0" w:space="0" w:color="auto"/>
            <w:left w:val="none" w:sz="0" w:space="0" w:color="auto"/>
            <w:bottom w:val="none" w:sz="0" w:space="0" w:color="auto"/>
            <w:right w:val="none" w:sz="0" w:space="0" w:color="auto"/>
          </w:divBdr>
          <w:divsChild>
            <w:div w:id="1548837351">
              <w:marLeft w:val="0"/>
              <w:marRight w:val="0"/>
              <w:marTop w:val="0"/>
              <w:marBottom w:val="0"/>
              <w:divBdr>
                <w:top w:val="none" w:sz="0" w:space="0" w:color="auto"/>
                <w:left w:val="none" w:sz="0" w:space="0" w:color="auto"/>
                <w:bottom w:val="none" w:sz="0" w:space="0" w:color="auto"/>
                <w:right w:val="none" w:sz="0" w:space="0" w:color="auto"/>
              </w:divBdr>
            </w:div>
          </w:divsChild>
        </w:div>
        <w:div w:id="49043632">
          <w:marLeft w:val="0"/>
          <w:marRight w:val="0"/>
          <w:marTop w:val="0"/>
          <w:marBottom w:val="0"/>
          <w:divBdr>
            <w:top w:val="none" w:sz="0" w:space="0" w:color="auto"/>
            <w:left w:val="none" w:sz="0" w:space="0" w:color="auto"/>
            <w:bottom w:val="none" w:sz="0" w:space="0" w:color="auto"/>
            <w:right w:val="none" w:sz="0" w:space="0" w:color="auto"/>
          </w:divBdr>
          <w:divsChild>
            <w:div w:id="777336716">
              <w:marLeft w:val="0"/>
              <w:marRight w:val="0"/>
              <w:marTop w:val="0"/>
              <w:marBottom w:val="0"/>
              <w:divBdr>
                <w:top w:val="none" w:sz="0" w:space="0" w:color="auto"/>
                <w:left w:val="none" w:sz="0" w:space="0" w:color="auto"/>
                <w:bottom w:val="none" w:sz="0" w:space="0" w:color="auto"/>
                <w:right w:val="none" w:sz="0" w:space="0" w:color="auto"/>
              </w:divBdr>
            </w:div>
          </w:divsChild>
        </w:div>
        <w:div w:id="67114957">
          <w:marLeft w:val="0"/>
          <w:marRight w:val="0"/>
          <w:marTop w:val="0"/>
          <w:marBottom w:val="0"/>
          <w:divBdr>
            <w:top w:val="none" w:sz="0" w:space="0" w:color="auto"/>
            <w:left w:val="none" w:sz="0" w:space="0" w:color="auto"/>
            <w:bottom w:val="none" w:sz="0" w:space="0" w:color="auto"/>
            <w:right w:val="none" w:sz="0" w:space="0" w:color="auto"/>
          </w:divBdr>
          <w:divsChild>
            <w:div w:id="1053116428">
              <w:marLeft w:val="0"/>
              <w:marRight w:val="0"/>
              <w:marTop w:val="0"/>
              <w:marBottom w:val="0"/>
              <w:divBdr>
                <w:top w:val="none" w:sz="0" w:space="0" w:color="auto"/>
                <w:left w:val="none" w:sz="0" w:space="0" w:color="auto"/>
                <w:bottom w:val="none" w:sz="0" w:space="0" w:color="auto"/>
                <w:right w:val="none" w:sz="0" w:space="0" w:color="auto"/>
              </w:divBdr>
            </w:div>
          </w:divsChild>
        </w:div>
        <w:div w:id="67390032">
          <w:marLeft w:val="0"/>
          <w:marRight w:val="0"/>
          <w:marTop w:val="0"/>
          <w:marBottom w:val="0"/>
          <w:divBdr>
            <w:top w:val="none" w:sz="0" w:space="0" w:color="auto"/>
            <w:left w:val="none" w:sz="0" w:space="0" w:color="auto"/>
            <w:bottom w:val="none" w:sz="0" w:space="0" w:color="auto"/>
            <w:right w:val="none" w:sz="0" w:space="0" w:color="auto"/>
          </w:divBdr>
          <w:divsChild>
            <w:div w:id="1701665678">
              <w:marLeft w:val="0"/>
              <w:marRight w:val="0"/>
              <w:marTop w:val="0"/>
              <w:marBottom w:val="0"/>
              <w:divBdr>
                <w:top w:val="none" w:sz="0" w:space="0" w:color="auto"/>
                <w:left w:val="none" w:sz="0" w:space="0" w:color="auto"/>
                <w:bottom w:val="none" w:sz="0" w:space="0" w:color="auto"/>
                <w:right w:val="none" w:sz="0" w:space="0" w:color="auto"/>
              </w:divBdr>
            </w:div>
          </w:divsChild>
        </w:div>
        <w:div w:id="68777296">
          <w:marLeft w:val="0"/>
          <w:marRight w:val="0"/>
          <w:marTop w:val="0"/>
          <w:marBottom w:val="0"/>
          <w:divBdr>
            <w:top w:val="none" w:sz="0" w:space="0" w:color="auto"/>
            <w:left w:val="none" w:sz="0" w:space="0" w:color="auto"/>
            <w:bottom w:val="none" w:sz="0" w:space="0" w:color="auto"/>
            <w:right w:val="none" w:sz="0" w:space="0" w:color="auto"/>
          </w:divBdr>
          <w:divsChild>
            <w:div w:id="225848046">
              <w:marLeft w:val="0"/>
              <w:marRight w:val="0"/>
              <w:marTop w:val="0"/>
              <w:marBottom w:val="0"/>
              <w:divBdr>
                <w:top w:val="none" w:sz="0" w:space="0" w:color="auto"/>
                <w:left w:val="none" w:sz="0" w:space="0" w:color="auto"/>
                <w:bottom w:val="none" w:sz="0" w:space="0" w:color="auto"/>
                <w:right w:val="none" w:sz="0" w:space="0" w:color="auto"/>
              </w:divBdr>
            </w:div>
          </w:divsChild>
        </w:div>
        <w:div w:id="73167808">
          <w:marLeft w:val="0"/>
          <w:marRight w:val="0"/>
          <w:marTop w:val="0"/>
          <w:marBottom w:val="0"/>
          <w:divBdr>
            <w:top w:val="none" w:sz="0" w:space="0" w:color="auto"/>
            <w:left w:val="none" w:sz="0" w:space="0" w:color="auto"/>
            <w:bottom w:val="none" w:sz="0" w:space="0" w:color="auto"/>
            <w:right w:val="none" w:sz="0" w:space="0" w:color="auto"/>
          </w:divBdr>
          <w:divsChild>
            <w:div w:id="419720466">
              <w:marLeft w:val="0"/>
              <w:marRight w:val="0"/>
              <w:marTop w:val="0"/>
              <w:marBottom w:val="0"/>
              <w:divBdr>
                <w:top w:val="none" w:sz="0" w:space="0" w:color="auto"/>
                <w:left w:val="none" w:sz="0" w:space="0" w:color="auto"/>
                <w:bottom w:val="none" w:sz="0" w:space="0" w:color="auto"/>
                <w:right w:val="none" w:sz="0" w:space="0" w:color="auto"/>
              </w:divBdr>
            </w:div>
          </w:divsChild>
        </w:div>
        <w:div w:id="80028685">
          <w:marLeft w:val="0"/>
          <w:marRight w:val="0"/>
          <w:marTop w:val="0"/>
          <w:marBottom w:val="0"/>
          <w:divBdr>
            <w:top w:val="none" w:sz="0" w:space="0" w:color="auto"/>
            <w:left w:val="none" w:sz="0" w:space="0" w:color="auto"/>
            <w:bottom w:val="none" w:sz="0" w:space="0" w:color="auto"/>
            <w:right w:val="none" w:sz="0" w:space="0" w:color="auto"/>
          </w:divBdr>
          <w:divsChild>
            <w:div w:id="1470901825">
              <w:marLeft w:val="0"/>
              <w:marRight w:val="0"/>
              <w:marTop w:val="0"/>
              <w:marBottom w:val="0"/>
              <w:divBdr>
                <w:top w:val="none" w:sz="0" w:space="0" w:color="auto"/>
                <w:left w:val="none" w:sz="0" w:space="0" w:color="auto"/>
                <w:bottom w:val="none" w:sz="0" w:space="0" w:color="auto"/>
                <w:right w:val="none" w:sz="0" w:space="0" w:color="auto"/>
              </w:divBdr>
            </w:div>
          </w:divsChild>
        </w:div>
        <w:div w:id="80105020">
          <w:marLeft w:val="0"/>
          <w:marRight w:val="0"/>
          <w:marTop w:val="0"/>
          <w:marBottom w:val="0"/>
          <w:divBdr>
            <w:top w:val="none" w:sz="0" w:space="0" w:color="auto"/>
            <w:left w:val="none" w:sz="0" w:space="0" w:color="auto"/>
            <w:bottom w:val="none" w:sz="0" w:space="0" w:color="auto"/>
            <w:right w:val="none" w:sz="0" w:space="0" w:color="auto"/>
          </w:divBdr>
          <w:divsChild>
            <w:div w:id="51926069">
              <w:marLeft w:val="0"/>
              <w:marRight w:val="0"/>
              <w:marTop w:val="0"/>
              <w:marBottom w:val="0"/>
              <w:divBdr>
                <w:top w:val="none" w:sz="0" w:space="0" w:color="auto"/>
                <w:left w:val="none" w:sz="0" w:space="0" w:color="auto"/>
                <w:bottom w:val="none" w:sz="0" w:space="0" w:color="auto"/>
                <w:right w:val="none" w:sz="0" w:space="0" w:color="auto"/>
              </w:divBdr>
            </w:div>
          </w:divsChild>
        </w:div>
        <w:div w:id="80298001">
          <w:marLeft w:val="0"/>
          <w:marRight w:val="0"/>
          <w:marTop w:val="0"/>
          <w:marBottom w:val="0"/>
          <w:divBdr>
            <w:top w:val="none" w:sz="0" w:space="0" w:color="auto"/>
            <w:left w:val="none" w:sz="0" w:space="0" w:color="auto"/>
            <w:bottom w:val="none" w:sz="0" w:space="0" w:color="auto"/>
            <w:right w:val="none" w:sz="0" w:space="0" w:color="auto"/>
          </w:divBdr>
          <w:divsChild>
            <w:div w:id="1427458824">
              <w:marLeft w:val="0"/>
              <w:marRight w:val="0"/>
              <w:marTop w:val="0"/>
              <w:marBottom w:val="0"/>
              <w:divBdr>
                <w:top w:val="none" w:sz="0" w:space="0" w:color="auto"/>
                <w:left w:val="none" w:sz="0" w:space="0" w:color="auto"/>
                <w:bottom w:val="none" w:sz="0" w:space="0" w:color="auto"/>
                <w:right w:val="none" w:sz="0" w:space="0" w:color="auto"/>
              </w:divBdr>
            </w:div>
          </w:divsChild>
        </w:div>
        <w:div w:id="86704643">
          <w:marLeft w:val="0"/>
          <w:marRight w:val="0"/>
          <w:marTop w:val="0"/>
          <w:marBottom w:val="0"/>
          <w:divBdr>
            <w:top w:val="none" w:sz="0" w:space="0" w:color="auto"/>
            <w:left w:val="none" w:sz="0" w:space="0" w:color="auto"/>
            <w:bottom w:val="none" w:sz="0" w:space="0" w:color="auto"/>
            <w:right w:val="none" w:sz="0" w:space="0" w:color="auto"/>
          </w:divBdr>
          <w:divsChild>
            <w:div w:id="329912915">
              <w:marLeft w:val="0"/>
              <w:marRight w:val="0"/>
              <w:marTop w:val="0"/>
              <w:marBottom w:val="0"/>
              <w:divBdr>
                <w:top w:val="none" w:sz="0" w:space="0" w:color="auto"/>
                <w:left w:val="none" w:sz="0" w:space="0" w:color="auto"/>
                <w:bottom w:val="none" w:sz="0" w:space="0" w:color="auto"/>
                <w:right w:val="none" w:sz="0" w:space="0" w:color="auto"/>
              </w:divBdr>
            </w:div>
          </w:divsChild>
        </w:div>
        <w:div w:id="90323681">
          <w:marLeft w:val="0"/>
          <w:marRight w:val="0"/>
          <w:marTop w:val="0"/>
          <w:marBottom w:val="0"/>
          <w:divBdr>
            <w:top w:val="none" w:sz="0" w:space="0" w:color="auto"/>
            <w:left w:val="none" w:sz="0" w:space="0" w:color="auto"/>
            <w:bottom w:val="none" w:sz="0" w:space="0" w:color="auto"/>
            <w:right w:val="none" w:sz="0" w:space="0" w:color="auto"/>
          </w:divBdr>
          <w:divsChild>
            <w:div w:id="943339524">
              <w:marLeft w:val="0"/>
              <w:marRight w:val="0"/>
              <w:marTop w:val="0"/>
              <w:marBottom w:val="0"/>
              <w:divBdr>
                <w:top w:val="none" w:sz="0" w:space="0" w:color="auto"/>
                <w:left w:val="none" w:sz="0" w:space="0" w:color="auto"/>
                <w:bottom w:val="none" w:sz="0" w:space="0" w:color="auto"/>
                <w:right w:val="none" w:sz="0" w:space="0" w:color="auto"/>
              </w:divBdr>
            </w:div>
          </w:divsChild>
        </w:div>
        <w:div w:id="95446200">
          <w:marLeft w:val="0"/>
          <w:marRight w:val="0"/>
          <w:marTop w:val="0"/>
          <w:marBottom w:val="0"/>
          <w:divBdr>
            <w:top w:val="none" w:sz="0" w:space="0" w:color="auto"/>
            <w:left w:val="none" w:sz="0" w:space="0" w:color="auto"/>
            <w:bottom w:val="none" w:sz="0" w:space="0" w:color="auto"/>
            <w:right w:val="none" w:sz="0" w:space="0" w:color="auto"/>
          </w:divBdr>
          <w:divsChild>
            <w:div w:id="161707036">
              <w:marLeft w:val="0"/>
              <w:marRight w:val="0"/>
              <w:marTop w:val="0"/>
              <w:marBottom w:val="0"/>
              <w:divBdr>
                <w:top w:val="none" w:sz="0" w:space="0" w:color="auto"/>
                <w:left w:val="none" w:sz="0" w:space="0" w:color="auto"/>
                <w:bottom w:val="none" w:sz="0" w:space="0" w:color="auto"/>
                <w:right w:val="none" w:sz="0" w:space="0" w:color="auto"/>
              </w:divBdr>
            </w:div>
          </w:divsChild>
        </w:div>
        <w:div w:id="96753575">
          <w:marLeft w:val="0"/>
          <w:marRight w:val="0"/>
          <w:marTop w:val="0"/>
          <w:marBottom w:val="0"/>
          <w:divBdr>
            <w:top w:val="none" w:sz="0" w:space="0" w:color="auto"/>
            <w:left w:val="none" w:sz="0" w:space="0" w:color="auto"/>
            <w:bottom w:val="none" w:sz="0" w:space="0" w:color="auto"/>
            <w:right w:val="none" w:sz="0" w:space="0" w:color="auto"/>
          </w:divBdr>
          <w:divsChild>
            <w:div w:id="1461723432">
              <w:marLeft w:val="0"/>
              <w:marRight w:val="0"/>
              <w:marTop w:val="0"/>
              <w:marBottom w:val="0"/>
              <w:divBdr>
                <w:top w:val="none" w:sz="0" w:space="0" w:color="auto"/>
                <w:left w:val="none" w:sz="0" w:space="0" w:color="auto"/>
                <w:bottom w:val="none" w:sz="0" w:space="0" w:color="auto"/>
                <w:right w:val="none" w:sz="0" w:space="0" w:color="auto"/>
              </w:divBdr>
            </w:div>
          </w:divsChild>
        </w:div>
        <w:div w:id="98137261">
          <w:marLeft w:val="0"/>
          <w:marRight w:val="0"/>
          <w:marTop w:val="0"/>
          <w:marBottom w:val="0"/>
          <w:divBdr>
            <w:top w:val="none" w:sz="0" w:space="0" w:color="auto"/>
            <w:left w:val="none" w:sz="0" w:space="0" w:color="auto"/>
            <w:bottom w:val="none" w:sz="0" w:space="0" w:color="auto"/>
            <w:right w:val="none" w:sz="0" w:space="0" w:color="auto"/>
          </w:divBdr>
          <w:divsChild>
            <w:div w:id="918247881">
              <w:marLeft w:val="0"/>
              <w:marRight w:val="0"/>
              <w:marTop w:val="0"/>
              <w:marBottom w:val="0"/>
              <w:divBdr>
                <w:top w:val="none" w:sz="0" w:space="0" w:color="auto"/>
                <w:left w:val="none" w:sz="0" w:space="0" w:color="auto"/>
                <w:bottom w:val="none" w:sz="0" w:space="0" w:color="auto"/>
                <w:right w:val="none" w:sz="0" w:space="0" w:color="auto"/>
              </w:divBdr>
            </w:div>
          </w:divsChild>
        </w:div>
        <w:div w:id="101610622">
          <w:marLeft w:val="0"/>
          <w:marRight w:val="0"/>
          <w:marTop w:val="0"/>
          <w:marBottom w:val="0"/>
          <w:divBdr>
            <w:top w:val="none" w:sz="0" w:space="0" w:color="auto"/>
            <w:left w:val="none" w:sz="0" w:space="0" w:color="auto"/>
            <w:bottom w:val="none" w:sz="0" w:space="0" w:color="auto"/>
            <w:right w:val="none" w:sz="0" w:space="0" w:color="auto"/>
          </w:divBdr>
          <w:divsChild>
            <w:div w:id="626009447">
              <w:marLeft w:val="0"/>
              <w:marRight w:val="0"/>
              <w:marTop w:val="0"/>
              <w:marBottom w:val="0"/>
              <w:divBdr>
                <w:top w:val="none" w:sz="0" w:space="0" w:color="auto"/>
                <w:left w:val="none" w:sz="0" w:space="0" w:color="auto"/>
                <w:bottom w:val="none" w:sz="0" w:space="0" w:color="auto"/>
                <w:right w:val="none" w:sz="0" w:space="0" w:color="auto"/>
              </w:divBdr>
            </w:div>
          </w:divsChild>
        </w:div>
        <w:div w:id="112557037">
          <w:marLeft w:val="0"/>
          <w:marRight w:val="0"/>
          <w:marTop w:val="0"/>
          <w:marBottom w:val="0"/>
          <w:divBdr>
            <w:top w:val="none" w:sz="0" w:space="0" w:color="auto"/>
            <w:left w:val="none" w:sz="0" w:space="0" w:color="auto"/>
            <w:bottom w:val="none" w:sz="0" w:space="0" w:color="auto"/>
            <w:right w:val="none" w:sz="0" w:space="0" w:color="auto"/>
          </w:divBdr>
          <w:divsChild>
            <w:div w:id="917984782">
              <w:marLeft w:val="0"/>
              <w:marRight w:val="0"/>
              <w:marTop w:val="0"/>
              <w:marBottom w:val="0"/>
              <w:divBdr>
                <w:top w:val="none" w:sz="0" w:space="0" w:color="auto"/>
                <w:left w:val="none" w:sz="0" w:space="0" w:color="auto"/>
                <w:bottom w:val="none" w:sz="0" w:space="0" w:color="auto"/>
                <w:right w:val="none" w:sz="0" w:space="0" w:color="auto"/>
              </w:divBdr>
            </w:div>
          </w:divsChild>
        </w:div>
        <w:div w:id="120347744">
          <w:marLeft w:val="0"/>
          <w:marRight w:val="0"/>
          <w:marTop w:val="0"/>
          <w:marBottom w:val="0"/>
          <w:divBdr>
            <w:top w:val="none" w:sz="0" w:space="0" w:color="auto"/>
            <w:left w:val="none" w:sz="0" w:space="0" w:color="auto"/>
            <w:bottom w:val="none" w:sz="0" w:space="0" w:color="auto"/>
            <w:right w:val="none" w:sz="0" w:space="0" w:color="auto"/>
          </w:divBdr>
          <w:divsChild>
            <w:div w:id="629046458">
              <w:marLeft w:val="0"/>
              <w:marRight w:val="0"/>
              <w:marTop w:val="0"/>
              <w:marBottom w:val="0"/>
              <w:divBdr>
                <w:top w:val="none" w:sz="0" w:space="0" w:color="auto"/>
                <w:left w:val="none" w:sz="0" w:space="0" w:color="auto"/>
                <w:bottom w:val="none" w:sz="0" w:space="0" w:color="auto"/>
                <w:right w:val="none" w:sz="0" w:space="0" w:color="auto"/>
              </w:divBdr>
            </w:div>
          </w:divsChild>
        </w:div>
        <w:div w:id="127168527">
          <w:marLeft w:val="0"/>
          <w:marRight w:val="0"/>
          <w:marTop w:val="0"/>
          <w:marBottom w:val="0"/>
          <w:divBdr>
            <w:top w:val="none" w:sz="0" w:space="0" w:color="auto"/>
            <w:left w:val="none" w:sz="0" w:space="0" w:color="auto"/>
            <w:bottom w:val="none" w:sz="0" w:space="0" w:color="auto"/>
            <w:right w:val="none" w:sz="0" w:space="0" w:color="auto"/>
          </w:divBdr>
          <w:divsChild>
            <w:div w:id="2063211389">
              <w:marLeft w:val="0"/>
              <w:marRight w:val="0"/>
              <w:marTop w:val="0"/>
              <w:marBottom w:val="0"/>
              <w:divBdr>
                <w:top w:val="none" w:sz="0" w:space="0" w:color="auto"/>
                <w:left w:val="none" w:sz="0" w:space="0" w:color="auto"/>
                <w:bottom w:val="none" w:sz="0" w:space="0" w:color="auto"/>
                <w:right w:val="none" w:sz="0" w:space="0" w:color="auto"/>
              </w:divBdr>
            </w:div>
          </w:divsChild>
        </w:div>
        <w:div w:id="131220267">
          <w:marLeft w:val="0"/>
          <w:marRight w:val="0"/>
          <w:marTop w:val="0"/>
          <w:marBottom w:val="0"/>
          <w:divBdr>
            <w:top w:val="none" w:sz="0" w:space="0" w:color="auto"/>
            <w:left w:val="none" w:sz="0" w:space="0" w:color="auto"/>
            <w:bottom w:val="none" w:sz="0" w:space="0" w:color="auto"/>
            <w:right w:val="none" w:sz="0" w:space="0" w:color="auto"/>
          </w:divBdr>
          <w:divsChild>
            <w:div w:id="729426814">
              <w:marLeft w:val="0"/>
              <w:marRight w:val="0"/>
              <w:marTop w:val="0"/>
              <w:marBottom w:val="0"/>
              <w:divBdr>
                <w:top w:val="none" w:sz="0" w:space="0" w:color="auto"/>
                <w:left w:val="none" w:sz="0" w:space="0" w:color="auto"/>
                <w:bottom w:val="none" w:sz="0" w:space="0" w:color="auto"/>
                <w:right w:val="none" w:sz="0" w:space="0" w:color="auto"/>
              </w:divBdr>
            </w:div>
          </w:divsChild>
        </w:div>
        <w:div w:id="132333590">
          <w:marLeft w:val="0"/>
          <w:marRight w:val="0"/>
          <w:marTop w:val="0"/>
          <w:marBottom w:val="0"/>
          <w:divBdr>
            <w:top w:val="none" w:sz="0" w:space="0" w:color="auto"/>
            <w:left w:val="none" w:sz="0" w:space="0" w:color="auto"/>
            <w:bottom w:val="none" w:sz="0" w:space="0" w:color="auto"/>
            <w:right w:val="none" w:sz="0" w:space="0" w:color="auto"/>
          </w:divBdr>
          <w:divsChild>
            <w:div w:id="1931498345">
              <w:marLeft w:val="0"/>
              <w:marRight w:val="0"/>
              <w:marTop w:val="0"/>
              <w:marBottom w:val="0"/>
              <w:divBdr>
                <w:top w:val="none" w:sz="0" w:space="0" w:color="auto"/>
                <w:left w:val="none" w:sz="0" w:space="0" w:color="auto"/>
                <w:bottom w:val="none" w:sz="0" w:space="0" w:color="auto"/>
                <w:right w:val="none" w:sz="0" w:space="0" w:color="auto"/>
              </w:divBdr>
            </w:div>
          </w:divsChild>
        </w:div>
        <w:div w:id="135075649">
          <w:marLeft w:val="0"/>
          <w:marRight w:val="0"/>
          <w:marTop w:val="0"/>
          <w:marBottom w:val="0"/>
          <w:divBdr>
            <w:top w:val="none" w:sz="0" w:space="0" w:color="auto"/>
            <w:left w:val="none" w:sz="0" w:space="0" w:color="auto"/>
            <w:bottom w:val="none" w:sz="0" w:space="0" w:color="auto"/>
            <w:right w:val="none" w:sz="0" w:space="0" w:color="auto"/>
          </w:divBdr>
          <w:divsChild>
            <w:div w:id="43218075">
              <w:marLeft w:val="0"/>
              <w:marRight w:val="0"/>
              <w:marTop w:val="0"/>
              <w:marBottom w:val="0"/>
              <w:divBdr>
                <w:top w:val="none" w:sz="0" w:space="0" w:color="auto"/>
                <w:left w:val="none" w:sz="0" w:space="0" w:color="auto"/>
                <w:bottom w:val="none" w:sz="0" w:space="0" w:color="auto"/>
                <w:right w:val="none" w:sz="0" w:space="0" w:color="auto"/>
              </w:divBdr>
            </w:div>
          </w:divsChild>
        </w:div>
        <w:div w:id="137261915">
          <w:marLeft w:val="0"/>
          <w:marRight w:val="0"/>
          <w:marTop w:val="0"/>
          <w:marBottom w:val="0"/>
          <w:divBdr>
            <w:top w:val="none" w:sz="0" w:space="0" w:color="auto"/>
            <w:left w:val="none" w:sz="0" w:space="0" w:color="auto"/>
            <w:bottom w:val="none" w:sz="0" w:space="0" w:color="auto"/>
            <w:right w:val="none" w:sz="0" w:space="0" w:color="auto"/>
          </w:divBdr>
          <w:divsChild>
            <w:div w:id="1928463040">
              <w:marLeft w:val="0"/>
              <w:marRight w:val="0"/>
              <w:marTop w:val="0"/>
              <w:marBottom w:val="0"/>
              <w:divBdr>
                <w:top w:val="none" w:sz="0" w:space="0" w:color="auto"/>
                <w:left w:val="none" w:sz="0" w:space="0" w:color="auto"/>
                <w:bottom w:val="none" w:sz="0" w:space="0" w:color="auto"/>
                <w:right w:val="none" w:sz="0" w:space="0" w:color="auto"/>
              </w:divBdr>
            </w:div>
          </w:divsChild>
        </w:div>
        <w:div w:id="150371588">
          <w:marLeft w:val="0"/>
          <w:marRight w:val="0"/>
          <w:marTop w:val="0"/>
          <w:marBottom w:val="0"/>
          <w:divBdr>
            <w:top w:val="none" w:sz="0" w:space="0" w:color="auto"/>
            <w:left w:val="none" w:sz="0" w:space="0" w:color="auto"/>
            <w:bottom w:val="none" w:sz="0" w:space="0" w:color="auto"/>
            <w:right w:val="none" w:sz="0" w:space="0" w:color="auto"/>
          </w:divBdr>
          <w:divsChild>
            <w:div w:id="1988363348">
              <w:marLeft w:val="0"/>
              <w:marRight w:val="0"/>
              <w:marTop w:val="0"/>
              <w:marBottom w:val="0"/>
              <w:divBdr>
                <w:top w:val="none" w:sz="0" w:space="0" w:color="auto"/>
                <w:left w:val="none" w:sz="0" w:space="0" w:color="auto"/>
                <w:bottom w:val="none" w:sz="0" w:space="0" w:color="auto"/>
                <w:right w:val="none" w:sz="0" w:space="0" w:color="auto"/>
              </w:divBdr>
            </w:div>
          </w:divsChild>
        </w:div>
        <w:div w:id="151528001">
          <w:marLeft w:val="0"/>
          <w:marRight w:val="0"/>
          <w:marTop w:val="0"/>
          <w:marBottom w:val="0"/>
          <w:divBdr>
            <w:top w:val="none" w:sz="0" w:space="0" w:color="auto"/>
            <w:left w:val="none" w:sz="0" w:space="0" w:color="auto"/>
            <w:bottom w:val="none" w:sz="0" w:space="0" w:color="auto"/>
            <w:right w:val="none" w:sz="0" w:space="0" w:color="auto"/>
          </w:divBdr>
          <w:divsChild>
            <w:div w:id="1814450012">
              <w:marLeft w:val="0"/>
              <w:marRight w:val="0"/>
              <w:marTop w:val="0"/>
              <w:marBottom w:val="0"/>
              <w:divBdr>
                <w:top w:val="none" w:sz="0" w:space="0" w:color="auto"/>
                <w:left w:val="none" w:sz="0" w:space="0" w:color="auto"/>
                <w:bottom w:val="none" w:sz="0" w:space="0" w:color="auto"/>
                <w:right w:val="none" w:sz="0" w:space="0" w:color="auto"/>
              </w:divBdr>
            </w:div>
          </w:divsChild>
        </w:div>
        <w:div w:id="157812629">
          <w:marLeft w:val="0"/>
          <w:marRight w:val="0"/>
          <w:marTop w:val="0"/>
          <w:marBottom w:val="0"/>
          <w:divBdr>
            <w:top w:val="none" w:sz="0" w:space="0" w:color="auto"/>
            <w:left w:val="none" w:sz="0" w:space="0" w:color="auto"/>
            <w:bottom w:val="none" w:sz="0" w:space="0" w:color="auto"/>
            <w:right w:val="none" w:sz="0" w:space="0" w:color="auto"/>
          </w:divBdr>
          <w:divsChild>
            <w:div w:id="1336491212">
              <w:marLeft w:val="0"/>
              <w:marRight w:val="0"/>
              <w:marTop w:val="0"/>
              <w:marBottom w:val="0"/>
              <w:divBdr>
                <w:top w:val="none" w:sz="0" w:space="0" w:color="auto"/>
                <w:left w:val="none" w:sz="0" w:space="0" w:color="auto"/>
                <w:bottom w:val="none" w:sz="0" w:space="0" w:color="auto"/>
                <w:right w:val="none" w:sz="0" w:space="0" w:color="auto"/>
              </w:divBdr>
            </w:div>
          </w:divsChild>
        </w:div>
        <w:div w:id="162205226">
          <w:marLeft w:val="0"/>
          <w:marRight w:val="0"/>
          <w:marTop w:val="0"/>
          <w:marBottom w:val="0"/>
          <w:divBdr>
            <w:top w:val="none" w:sz="0" w:space="0" w:color="auto"/>
            <w:left w:val="none" w:sz="0" w:space="0" w:color="auto"/>
            <w:bottom w:val="none" w:sz="0" w:space="0" w:color="auto"/>
            <w:right w:val="none" w:sz="0" w:space="0" w:color="auto"/>
          </w:divBdr>
          <w:divsChild>
            <w:div w:id="287587452">
              <w:marLeft w:val="0"/>
              <w:marRight w:val="0"/>
              <w:marTop w:val="0"/>
              <w:marBottom w:val="0"/>
              <w:divBdr>
                <w:top w:val="none" w:sz="0" w:space="0" w:color="auto"/>
                <w:left w:val="none" w:sz="0" w:space="0" w:color="auto"/>
                <w:bottom w:val="none" w:sz="0" w:space="0" w:color="auto"/>
                <w:right w:val="none" w:sz="0" w:space="0" w:color="auto"/>
              </w:divBdr>
            </w:div>
          </w:divsChild>
        </w:div>
        <w:div w:id="162823884">
          <w:marLeft w:val="0"/>
          <w:marRight w:val="0"/>
          <w:marTop w:val="0"/>
          <w:marBottom w:val="0"/>
          <w:divBdr>
            <w:top w:val="none" w:sz="0" w:space="0" w:color="auto"/>
            <w:left w:val="none" w:sz="0" w:space="0" w:color="auto"/>
            <w:bottom w:val="none" w:sz="0" w:space="0" w:color="auto"/>
            <w:right w:val="none" w:sz="0" w:space="0" w:color="auto"/>
          </w:divBdr>
          <w:divsChild>
            <w:div w:id="696155065">
              <w:marLeft w:val="0"/>
              <w:marRight w:val="0"/>
              <w:marTop w:val="0"/>
              <w:marBottom w:val="0"/>
              <w:divBdr>
                <w:top w:val="none" w:sz="0" w:space="0" w:color="auto"/>
                <w:left w:val="none" w:sz="0" w:space="0" w:color="auto"/>
                <w:bottom w:val="none" w:sz="0" w:space="0" w:color="auto"/>
                <w:right w:val="none" w:sz="0" w:space="0" w:color="auto"/>
              </w:divBdr>
            </w:div>
          </w:divsChild>
        </w:div>
        <w:div w:id="170799636">
          <w:marLeft w:val="0"/>
          <w:marRight w:val="0"/>
          <w:marTop w:val="0"/>
          <w:marBottom w:val="0"/>
          <w:divBdr>
            <w:top w:val="none" w:sz="0" w:space="0" w:color="auto"/>
            <w:left w:val="none" w:sz="0" w:space="0" w:color="auto"/>
            <w:bottom w:val="none" w:sz="0" w:space="0" w:color="auto"/>
            <w:right w:val="none" w:sz="0" w:space="0" w:color="auto"/>
          </w:divBdr>
          <w:divsChild>
            <w:div w:id="192350752">
              <w:marLeft w:val="0"/>
              <w:marRight w:val="0"/>
              <w:marTop w:val="0"/>
              <w:marBottom w:val="0"/>
              <w:divBdr>
                <w:top w:val="none" w:sz="0" w:space="0" w:color="auto"/>
                <w:left w:val="none" w:sz="0" w:space="0" w:color="auto"/>
                <w:bottom w:val="none" w:sz="0" w:space="0" w:color="auto"/>
                <w:right w:val="none" w:sz="0" w:space="0" w:color="auto"/>
              </w:divBdr>
            </w:div>
          </w:divsChild>
        </w:div>
        <w:div w:id="186480629">
          <w:marLeft w:val="0"/>
          <w:marRight w:val="0"/>
          <w:marTop w:val="0"/>
          <w:marBottom w:val="0"/>
          <w:divBdr>
            <w:top w:val="none" w:sz="0" w:space="0" w:color="auto"/>
            <w:left w:val="none" w:sz="0" w:space="0" w:color="auto"/>
            <w:bottom w:val="none" w:sz="0" w:space="0" w:color="auto"/>
            <w:right w:val="none" w:sz="0" w:space="0" w:color="auto"/>
          </w:divBdr>
          <w:divsChild>
            <w:div w:id="491916586">
              <w:marLeft w:val="0"/>
              <w:marRight w:val="0"/>
              <w:marTop w:val="0"/>
              <w:marBottom w:val="0"/>
              <w:divBdr>
                <w:top w:val="none" w:sz="0" w:space="0" w:color="auto"/>
                <w:left w:val="none" w:sz="0" w:space="0" w:color="auto"/>
                <w:bottom w:val="none" w:sz="0" w:space="0" w:color="auto"/>
                <w:right w:val="none" w:sz="0" w:space="0" w:color="auto"/>
              </w:divBdr>
            </w:div>
          </w:divsChild>
        </w:div>
        <w:div w:id="189033130">
          <w:marLeft w:val="0"/>
          <w:marRight w:val="0"/>
          <w:marTop w:val="0"/>
          <w:marBottom w:val="0"/>
          <w:divBdr>
            <w:top w:val="none" w:sz="0" w:space="0" w:color="auto"/>
            <w:left w:val="none" w:sz="0" w:space="0" w:color="auto"/>
            <w:bottom w:val="none" w:sz="0" w:space="0" w:color="auto"/>
            <w:right w:val="none" w:sz="0" w:space="0" w:color="auto"/>
          </w:divBdr>
          <w:divsChild>
            <w:div w:id="1560288695">
              <w:marLeft w:val="0"/>
              <w:marRight w:val="0"/>
              <w:marTop w:val="0"/>
              <w:marBottom w:val="0"/>
              <w:divBdr>
                <w:top w:val="none" w:sz="0" w:space="0" w:color="auto"/>
                <w:left w:val="none" w:sz="0" w:space="0" w:color="auto"/>
                <w:bottom w:val="none" w:sz="0" w:space="0" w:color="auto"/>
                <w:right w:val="none" w:sz="0" w:space="0" w:color="auto"/>
              </w:divBdr>
            </w:div>
          </w:divsChild>
        </w:div>
        <w:div w:id="198443368">
          <w:marLeft w:val="0"/>
          <w:marRight w:val="0"/>
          <w:marTop w:val="0"/>
          <w:marBottom w:val="0"/>
          <w:divBdr>
            <w:top w:val="none" w:sz="0" w:space="0" w:color="auto"/>
            <w:left w:val="none" w:sz="0" w:space="0" w:color="auto"/>
            <w:bottom w:val="none" w:sz="0" w:space="0" w:color="auto"/>
            <w:right w:val="none" w:sz="0" w:space="0" w:color="auto"/>
          </w:divBdr>
          <w:divsChild>
            <w:div w:id="329675331">
              <w:marLeft w:val="0"/>
              <w:marRight w:val="0"/>
              <w:marTop w:val="0"/>
              <w:marBottom w:val="0"/>
              <w:divBdr>
                <w:top w:val="none" w:sz="0" w:space="0" w:color="auto"/>
                <w:left w:val="none" w:sz="0" w:space="0" w:color="auto"/>
                <w:bottom w:val="none" w:sz="0" w:space="0" w:color="auto"/>
                <w:right w:val="none" w:sz="0" w:space="0" w:color="auto"/>
              </w:divBdr>
            </w:div>
          </w:divsChild>
        </w:div>
        <w:div w:id="215236812">
          <w:marLeft w:val="0"/>
          <w:marRight w:val="0"/>
          <w:marTop w:val="0"/>
          <w:marBottom w:val="0"/>
          <w:divBdr>
            <w:top w:val="none" w:sz="0" w:space="0" w:color="auto"/>
            <w:left w:val="none" w:sz="0" w:space="0" w:color="auto"/>
            <w:bottom w:val="none" w:sz="0" w:space="0" w:color="auto"/>
            <w:right w:val="none" w:sz="0" w:space="0" w:color="auto"/>
          </w:divBdr>
          <w:divsChild>
            <w:div w:id="1745757277">
              <w:marLeft w:val="0"/>
              <w:marRight w:val="0"/>
              <w:marTop w:val="0"/>
              <w:marBottom w:val="0"/>
              <w:divBdr>
                <w:top w:val="none" w:sz="0" w:space="0" w:color="auto"/>
                <w:left w:val="none" w:sz="0" w:space="0" w:color="auto"/>
                <w:bottom w:val="none" w:sz="0" w:space="0" w:color="auto"/>
                <w:right w:val="none" w:sz="0" w:space="0" w:color="auto"/>
              </w:divBdr>
            </w:div>
          </w:divsChild>
        </w:div>
        <w:div w:id="215626068">
          <w:marLeft w:val="0"/>
          <w:marRight w:val="0"/>
          <w:marTop w:val="0"/>
          <w:marBottom w:val="0"/>
          <w:divBdr>
            <w:top w:val="none" w:sz="0" w:space="0" w:color="auto"/>
            <w:left w:val="none" w:sz="0" w:space="0" w:color="auto"/>
            <w:bottom w:val="none" w:sz="0" w:space="0" w:color="auto"/>
            <w:right w:val="none" w:sz="0" w:space="0" w:color="auto"/>
          </w:divBdr>
          <w:divsChild>
            <w:div w:id="757869798">
              <w:marLeft w:val="0"/>
              <w:marRight w:val="0"/>
              <w:marTop w:val="0"/>
              <w:marBottom w:val="0"/>
              <w:divBdr>
                <w:top w:val="none" w:sz="0" w:space="0" w:color="auto"/>
                <w:left w:val="none" w:sz="0" w:space="0" w:color="auto"/>
                <w:bottom w:val="none" w:sz="0" w:space="0" w:color="auto"/>
                <w:right w:val="none" w:sz="0" w:space="0" w:color="auto"/>
              </w:divBdr>
            </w:div>
          </w:divsChild>
        </w:div>
        <w:div w:id="218054702">
          <w:marLeft w:val="0"/>
          <w:marRight w:val="0"/>
          <w:marTop w:val="0"/>
          <w:marBottom w:val="0"/>
          <w:divBdr>
            <w:top w:val="none" w:sz="0" w:space="0" w:color="auto"/>
            <w:left w:val="none" w:sz="0" w:space="0" w:color="auto"/>
            <w:bottom w:val="none" w:sz="0" w:space="0" w:color="auto"/>
            <w:right w:val="none" w:sz="0" w:space="0" w:color="auto"/>
          </w:divBdr>
          <w:divsChild>
            <w:div w:id="1240554843">
              <w:marLeft w:val="0"/>
              <w:marRight w:val="0"/>
              <w:marTop w:val="0"/>
              <w:marBottom w:val="0"/>
              <w:divBdr>
                <w:top w:val="none" w:sz="0" w:space="0" w:color="auto"/>
                <w:left w:val="none" w:sz="0" w:space="0" w:color="auto"/>
                <w:bottom w:val="none" w:sz="0" w:space="0" w:color="auto"/>
                <w:right w:val="none" w:sz="0" w:space="0" w:color="auto"/>
              </w:divBdr>
            </w:div>
          </w:divsChild>
        </w:div>
        <w:div w:id="219171246">
          <w:marLeft w:val="0"/>
          <w:marRight w:val="0"/>
          <w:marTop w:val="0"/>
          <w:marBottom w:val="0"/>
          <w:divBdr>
            <w:top w:val="none" w:sz="0" w:space="0" w:color="auto"/>
            <w:left w:val="none" w:sz="0" w:space="0" w:color="auto"/>
            <w:bottom w:val="none" w:sz="0" w:space="0" w:color="auto"/>
            <w:right w:val="none" w:sz="0" w:space="0" w:color="auto"/>
          </w:divBdr>
          <w:divsChild>
            <w:div w:id="1890527355">
              <w:marLeft w:val="0"/>
              <w:marRight w:val="0"/>
              <w:marTop w:val="0"/>
              <w:marBottom w:val="0"/>
              <w:divBdr>
                <w:top w:val="none" w:sz="0" w:space="0" w:color="auto"/>
                <w:left w:val="none" w:sz="0" w:space="0" w:color="auto"/>
                <w:bottom w:val="none" w:sz="0" w:space="0" w:color="auto"/>
                <w:right w:val="none" w:sz="0" w:space="0" w:color="auto"/>
              </w:divBdr>
            </w:div>
          </w:divsChild>
        </w:div>
        <w:div w:id="228081250">
          <w:marLeft w:val="0"/>
          <w:marRight w:val="0"/>
          <w:marTop w:val="0"/>
          <w:marBottom w:val="0"/>
          <w:divBdr>
            <w:top w:val="none" w:sz="0" w:space="0" w:color="auto"/>
            <w:left w:val="none" w:sz="0" w:space="0" w:color="auto"/>
            <w:bottom w:val="none" w:sz="0" w:space="0" w:color="auto"/>
            <w:right w:val="none" w:sz="0" w:space="0" w:color="auto"/>
          </w:divBdr>
          <w:divsChild>
            <w:div w:id="858392954">
              <w:marLeft w:val="0"/>
              <w:marRight w:val="0"/>
              <w:marTop w:val="0"/>
              <w:marBottom w:val="0"/>
              <w:divBdr>
                <w:top w:val="none" w:sz="0" w:space="0" w:color="auto"/>
                <w:left w:val="none" w:sz="0" w:space="0" w:color="auto"/>
                <w:bottom w:val="none" w:sz="0" w:space="0" w:color="auto"/>
                <w:right w:val="none" w:sz="0" w:space="0" w:color="auto"/>
              </w:divBdr>
            </w:div>
          </w:divsChild>
        </w:div>
        <w:div w:id="230428363">
          <w:marLeft w:val="0"/>
          <w:marRight w:val="0"/>
          <w:marTop w:val="0"/>
          <w:marBottom w:val="0"/>
          <w:divBdr>
            <w:top w:val="none" w:sz="0" w:space="0" w:color="auto"/>
            <w:left w:val="none" w:sz="0" w:space="0" w:color="auto"/>
            <w:bottom w:val="none" w:sz="0" w:space="0" w:color="auto"/>
            <w:right w:val="none" w:sz="0" w:space="0" w:color="auto"/>
          </w:divBdr>
          <w:divsChild>
            <w:div w:id="1403019328">
              <w:marLeft w:val="0"/>
              <w:marRight w:val="0"/>
              <w:marTop w:val="0"/>
              <w:marBottom w:val="0"/>
              <w:divBdr>
                <w:top w:val="none" w:sz="0" w:space="0" w:color="auto"/>
                <w:left w:val="none" w:sz="0" w:space="0" w:color="auto"/>
                <w:bottom w:val="none" w:sz="0" w:space="0" w:color="auto"/>
                <w:right w:val="none" w:sz="0" w:space="0" w:color="auto"/>
              </w:divBdr>
            </w:div>
          </w:divsChild>
        </w:div>
        <w:div w:id="240481064">
          <w:marLeft w:val="0"/>
          <w:marRight w:val="0"/>
          <w:marTop w:val="0"/>
          <w:marBottom w:val="0"/>
          <w:divBdr>
            <w:top w:val="none" w:sz="0" w:space="0" w:color="auto"/>
            <w:left w:val="none" w:sz="0" w:space="0" w:color="auto"/>
            <w:bottom w:val="none" w:sz="0" w:space="0" w:color="auto"/>
            <w:right w:val="none" w:sz="0" w:space="0" w:color="auto"/>
          </w:divBdr>
          <w:divsChild>
            <w:div w:id="157813064">
              <w:marLeft w:val="0"/>
              <w:marRight w:val="0"/>
              <w:marTop w:val="0"/>
              <w:marBottom w:val="0"/>
              <w:divBdr>
                <w:top w:val="none" w:sz="0" w:space="0" w:color="auto"/>
                <w:left w:val="none" w:sz="0" w:space="0" w:color="auto"/>
                <w:bottom w:val="none" w:sz="0" w:space="0" w:color="auto"/>
                <w:right w:val="none" w:sz="0" w:space="0" w:color="auto"/>
              </w:divBdr>
            </w:div>
          </w:divsChild>
        </w:div>
        <w:div w:id="244193428">
          <w:marLeft w:val="0"/>
          <w:marRight w:val="0"/>
          <w:marTop w:val="0"/>
          <w:marBottom w:val="0"/>
          <w:divBdr>
            <w:top w:val="none" w:sz="0" w:space="0" w:color="auto"/>
            <w:left w:val="none" w:sz="0" w:space="0" w:color="auto"/>
            <w:bottom w:val="none" w:sz="0" w:space="0" w:color="auto"/>
            <w:right w:val="none" w:sz="0" w:space="0" w:color="auto"/>
          </w:divBdr>
          <w:divsChild>
            <w:div w:id="17700215">
              <w:marLeft w:val="0"/>
              <w:marRight w:val="0"/>
              <w:marTop w:val="0"/>
              <w:marBottom w:val="0"/>
              <w:divBdr>
                <w:top w:val="none" w:sz="0" w:space="0" w:color="auto"/>
                <w:left w:val="none" w:sz="0" w:space="0" w:color="auto"/>
                <w:bottom w:val="none" w:sz="0" w:space="0" w:color="auto"/>
                <w:right w:val="none" w:sz="0" w:space="0" w:color="auto"/>
              </w:divBdr>
            </w:div>
          </w:divsChild>
        </w:div>
        <w:div w:id="248006052">
          <w:marLeft w:val="0"/>
          <w:marRight w:val="0"/>
          <w:marTop w:val="0"/>
          <w:marBottom w:val="0"/>
          <w:divBdr>
            <w:top w:val="none" w:sz="0" w:space="0" w:color="auto"/>
            <w:left w:val="none" w:sz="0" w:space="0" w:color="auto"/>
            <w:bottom w:val="none" w:sz="0" w:space="0" w:color="auto"/>
            <w:right w:val="none" w:sz="0" w:space="0" w:color="auto"/>
          </w:divBdr>
          <w:divsChild>
            <w:div w:id="705061825">
              <w:marLeft w:val="0"/>
              <w:marRight w:val="0"/>
              <w:marTop w:val="0"/>
              <w:marBottom w:val="0"/>
              <w:divBdr>
                <w:top w:val="none" w:sz="0" w:space="0" w:color="auto"/>
                <w:left w:val="none" w:sz="0" w:space="0" w:color="auto"/>
                <w:bottom w:val="none" w:sz="0" w:space="0" w:color="auto"/>
                <w:right w:val="none" w:sz="0" w:space="0" w:color="auto"/>
              </w:divBdr>
            </w:div>
          </w:divsChild>
        </w:div>
        <w:div w:id="252326457">
          <w:marLeft w:val="0"/>
          <w:marRight w:val="0"/>
          <w:marTop w:val="0"/>
          <w:marBottom w:val="0"/>
          <w:divBdr>
            <w:top w:val="none" w:sz="0" w:space="0" w:color="auto"/>
            <w:left w:val="none" w:sz="0" w:space="0" w:color="auto"/>
            <w:bottom w:val="none" w:sz="0" w:space="0" w:color="auto"/>
            <w:right w:val="none" w:sz="0" w:space="0" w:color="auto"/>
          </w:divBdr>
          <w:divsChild>
            <w:div w:id="775711949">
              <w:marLeft w:val="0"/>
              <w:marRight w:val="0"/>
              <w:marTop w:val="0"/>
              <w:marBottom w:val="0"/>
              <w:divBdr>
                <w:top w:val="none" w:sz="0" w:space="0" w:color="auto"/>
                <w:left w:val="none" w:sz="0" w:space="0" w:color="auto"/>
                <w:bottom w:val="none" w:sz="0" w:space="0" w:color="auto"/>
                <w:right w:val="none" w:sz="0" w:space="0" w:color="auto"/>
              </w:divBdr>
            </w:div>
          </w:divsChild>
        </w:div>
        <w:div w:id="254360765">
          <w:marLeft w:val="0"/>
          <w:marRight w:val="0"/>
          <w:marTop w:val="0"/>
          <w:marBottom w:val="0"/>
          <w:divBdr>
            <w:top w:val="none" w:sz="0" w:space="0" w:color="auto"/>
            <w:left w:val="none" w:sz="0" w:space="0" w:color="auto"/>
            <w:bottom w:val="none" w:sz="0" w:space="0" w:color="auto"/>
            <w:right w:val="none" w:sz="0" w:space="0" w:color="auto"/>
          </w:divBdr>
          <w:divsChild>
            <w:div w:id="480580326">
              <w:marLeft w:val="0"/>
              <w:marRight w:val="0"/>
              <w:marTop w:val="0"/>
              <w:marBottom w:val="0"/>
              <w:divBdr>
                <w:top w:val="none" w:sz="0" w:space="0" w:color="auto"/>
                <w:left w:val="none" w:sz="0" w:space="0" w:color="auto"/>
                <w:bottom w:val="none" w:sz="0" w:space="0" w:color="auto"/>
                <w:right w:val="none" w:sz="0" w:space="0" w:color="auto"/>
              </w:divBdr>
            </w:div>
          </w:divsChild>
        </w:div>
        <w:div w:id="264194006">
          <w:marLeft w:val="0"/>
          <w:marRight w:val="0"/>
          <w:marTop w:val="0"/>
          <w:marBottom w:val="0"/>
          <w:divBdr>
            <w:top w:val="none" w:sz="0" w:space="0" w:color="auto"/>
            <w:left w:val="none" w:sz="0" w:space="0" w:color="auto"/>
            <w:bottom w:val="none" w:sz="0" w:space="0" w:color="auto"/>
            <w:right w:val="none" w:sz="0" w:space="0" w:color="auto"/>
          </w:divBdr>
          <w:divsChild>
            <w:div w:id="775910095">
              <w:marLeft w:val="0"/>
              <w:marRight w:val="0"/>
              <w:marTop w:val="0"/>
              <w:marBottom w:val="0"/>
              <w:divBdr>
                <w:top w:val="none" w:sz="0" w:space="0" w:color="auto"/>
                <w:left w:val="none" w:sz="0" w:space="0" w:color="auto"/>
                <w:bottom w:val="none" w:sz="0" w:space="0" w:color="auto"/>
                <w:right w:val="none" w:sz="0" w:space="0" w:color="auto"/>
              </w:divBdr>
            </w:div>
          </w:divsChild>
        </w:div>
        <w:div w:id="275987460">
          <w:marLeft w:val="0"/>
          <w:marRight w:val="0"/>
          <w:marTop w:val="0"/>
          <w:marBottom w:val="0"/>
          <w:divBdr>
            <w:top w:val="none" w:sz="0" w:space="0" w:color="auto"/>
            <w:left w:val="none" w:sz="0" w:space="0" w:color="auto"/>
            <w:bottom w:val="none" w:sz="0" w:space="0" w:color="auto"/>
            <w:right w:val="none" w:sz="0" w:space="0" w:color="auto"/>
          </w:divBdr>
          <w:divsChild>
            <w:div w:id="1393384852">
              <w:marLeft w:val="0"/>
              <w:marRight w:val="0"/>
              <w:marTop w:val="0"/>
              <w:marBottom w:val="0"/>
              <w:divBdr>
                <w:top w:val="none" w:sz="0" w:space="0" w:color="auto"/>
                <w:left w:val="none" w:sz="0" w:space="0" w:color="auto"/>
                <w:bottom w:val="none" w:sz="0" w:space="0" w:color="auto"/>
                <w:right w:val="none" w:sz="0" w:space="0" w:color="auto"/>
              </w:divBdr>
            </w:div>
          </w:divsChild>
        </w:div>
        <w:div w:id="289289508">
          <w:marLeft w:val="0"/>
          <w:marRight w:val="0"/>
          <w:marTop w:val="0"/>
          <w:marBottom w:val="0"/>
          <w:divBdr>
            <w:top w:val="none" w:sz="0" w:space="0" w:color="auto"/>
            <w:left w:val="none" w:sz="0" w:space="0" w:color="auto"/>
            <w:bottom w:val="none" w:sz="0" w:space="0" w:color="auto"/>
            <w:right w:val="none" w:sz="0" w:space="0" w:color="auto"/>
          </w:divBdr>
          <w:divsChild>
            <w:div w:id="463471306">
              <w:marLeft w:val="0"/>
              <w:marRight w:val="0"/>
              <w:marTop w:val="0"/>
              <w:marBottom w:val="0"/>
              <w:divBdr>
                <w:top w:val="none" w:sz="0" w:space="0" w:color="auto"/>
                <w:left w:val="none" w:sz="0" w:space="0" w:color="auto"/>
                <w:bottom w:val="none" w:sz="0" w:space="0" w:color="auto"/>
                <w:right w:val="none" w:sz="0" w:space="0" w:color="auto"/>
              </w:divBdr>
            </w:div>
          </w:divsChild>
        </w:div>
        <w:div w:id="294139587">
          <w:marLeft w:val="0"/>
          <w:marRight w:val="0"/>
          <w:marTop w:val="0"/>
          <w:marBottom w:val="0"/>
          <w:divBdr>
            <w:top w:val="none" w:sz="0" w:space="0" w:color="auto"/>
            <w:left w:val="none" w:sz="0" w:space="0" w:color="auto"/>
            <w:bottom w:val="none" w:sz="0" w:space="0" w:color="auto"/>
            <w:right w:val="none" w:sz="0" w:space="0" w:color="auto"/>
          </w:divBdr>
          <w:divsChild>
            <w:div w:id="2014063012">
              <w:marLeft w:val="0"/>
              <w:marRight w:val="0"/>
              <w:marTop w:val="0"/>
              <w:marBottom w:val="0"/>
              <w:divBdr>
                <w:top w:val="none" w:sz="0" w:space="0" w:color="auto"/>
                <w:left w:val="none" w:sz="0" w:space="0" w:color="auto"/>
                <w:bottom w:val="none" w:sz="0" w:space="0" w:color="auto"/>
                <w:right w:val="none" w:sz="0" w:space="0" w:color="auto"/>
              </w:divBdr>
            </w:div>
          </w:divsChild>
        </w:div>
        <w:div w:id="298149803">
          <w:marLeft w:val="0"/>
          <w:marRight w:val="0"/>
          <w:marTop w:val="0"/>
          <w:marBottom w:val="0"/>
          <w:divBdr>
            <w:top w:val="none" w:sz="0" w:space="0" w:color="auto"/>
            <w:left w:val="none" w:sz="0" w:space="0" w:color="auto"/>
            <w:bottom w:val="none" w:sz="0" w:space="0" w:color="auto"/>
            <w:right w:val="none" w:sz="0" w:space="0" w:color="auto"/>
          </w:divBdr>
          <w:divsChild>
            <w:div w:id="1640725133">
              <w:marLeft w:val="0"/>
              <w:marRight w:val="0"/>
              <w:marTop w:val="0"/>
              <w:marBottom w:val="0"/>
              <w:divBdr>
                <w:top w:val="none" w:sz="0" w:space="0" w:color="auto"/>
                <w:left w:val="none" w:sz="0" w:space="0" w:color="auto"/>
                <w:bottom w:val="none" w:sz="0" w:space="0" w:color="auto"/>
                <w:right w:val="none" w:sz="0" w:space="0" w:color="auto"/>
              </w:divBdr>
            </w:div>
          </w:divsChild>
        </w:div>
        <w:div w:id="301662825">
          <w:marLeft w:val="0"/>
          <w:marRight w:val="0"/>
          <w:marTop w:val="0"/>
          <w:marBottom w:val="0"/>
          <w:divBdr>
            <w:top w:val="none" w:sz="0" w:space="0" w:color="auto"/>
            <w:left w:val="none" w:sz="0" w:space="0" w:color="auto"/>
            <w:bottom w:val="none" w:sz="0" w:space="0" w:color="auto"/>
            <w:right w:val="none" w:sz="0" w:space="0" w:color="auto"/>
          </w:divBdr>
          <w:divsChild>
            <w:div w:id="1917665148">
              <w:marLeft w:val="0"/>
              <w:marRight w:val="0"/>
              <w:marTop w:val="0"/>
              <w:marBottom w:val="0"/>
              <w:divBdr>
                <w:top w:val="none" w:sz="0" w:space="0" w:color="auto"/>
                <w:left w:val="none" w:sz="0" w:space="0" w:color="auto"/>
                <w:bottom w:val="none" w:sz="0" w:space="0" w:color="auto"/>
                <w:right w:val="none" w:sz="0" w:space="0" w:color="auto"/>
              </w:divBdr>
            </w:div>
          </w:divsChild>
        </w:div>
        <w:div w:id="302973245">
          <w:marLeft w:val="0"/>
          <w:marRight w:val="0"/>
          <w:marTop w:val="0"/>
          <w:marBottom w:val="0"/>
          <w:divBdr>
            <w:top w:val="none" w:sz="0" w:space="0" w:color="auto"/>
            <w:left w:val="none" w:sz="0" w:space="0" w:color="auto"/>
            <w:bottom w:val="none" w:sz="0" w:space="0" w:color="auto"/>
            <w:right w:val="none" w:sz="0" w:space="0" w:color="auto"/>
          </w:divBdr>
          <w:divsChild>
            <w:div w:id="1954821081">
              <w:marLeft w:val="0"/>
              <w:marRight w:val="0"/>
              <w:marTop w:val="0"/>
              <w:marBottom w:val="0"/>
              <w:divBdr>
                <w:top w:val="none" w:sz="0" w:space="0" w:color="auto"/>
                <w:left w:val="none" w:sz="0" w:space="0" w:color="auto"/>
                <w:bottom w:val="none" w:sz="0" w:space="0" w:color="auto"/>
                <w:right w:val="none" w:sz="0" w:space="0" w:color="auto"/>
              </w:divBdr>
            </w:div>
          </w:divsChild>
        </w:div>
        <w:div w:id="319504898">
          <w:marLeft w:val="0"/>
          <w:marRight w:val="0"/>
          <w:marTop w:val="0"/>
          <w:marBottom w:val="0"/>
          <w:divBdr>
            <w:top w:val="none" w:sz="0" w:space="0" w:color="auto"/>
            <w:left w:val="none" w:sz="0" w:space="0" w:color="auto"/>
            <w:bottom w:val="none" w:sz="0" w:space="0" w:color="auto"/>
            <w:right w:val="none" w:sz="0" w:space="0" w:color="auto"/>
          </w:divBdr>
          <w:divsChild>
            <w:div w:id="185679420">
              <w:marLeft w:val="0"/>
              <w:marRight w:val="0"/>
              <w:marTop w:val="0"/>
              <w:marBottom w:val="0"/>
              <w:divBdr>
                <w:top w:val="none" w:sz="0" w:space="0" w:color="auto"/>
                <w:left w:val="none" w:sz="0" w:space="0" w:color="auto"/>
                <w:bottom w:val="none" w:sz="0" w:space="0" w:color="auto"/>
                <w:right w:val="none" w:sz="0" w:space="0" w:color="auto"/>
              </w:divBdr>
            </w:div>
          </w:divsChild>
        </w:div>
        <w:div w:id="325136757">
          <w:marLeft w:val="0"/>
          <w:marRight w:val="0"/>
          <w:marTop w:val="0"/>
          <w:marBottom w:val="0"/>
          <w:divBdr>
            <w:top w:val="none" w:sz="0" w:space="0" w:color="auto"/>
            <w:left w:val="none" w:sz="0" w:space="0" w:color="auto"/>
            <w:bottom w:val="none" w:sz="0" w:space="0" w:color="auto"/>
            <w:right w:val="none" w:sz="0" w:space="0" w:color="auto"/>
          </w:divBdr>
          <w:divsChild>
            <w:div w:id="1391732255">
              <w:marLeft w:val="0"/>
              <w:marRight w:val="0"/>
              <w:marTop w:val="0"/>
              <w:marBottom w:val="0"/>
              <w:divBdr>
                <w:top w:val="none" w:sz="0" w:space="0" w:color="auto"/>
                <w:left w:val="none" w:sz="0" w:space="0" w:color="auto"/>
                <w:bottom w:val="none" w:sz="0" w:space="0" w:color="auto"/>
                <w:right w:val="none" w:sz="0" w:space="0" w:color="auto"/>
              </w:divBdr>
            </w:div>
          </w:divsChild>
        </w:div>
        <w:div w:id="326330511">
          <w:marLeft w:val="0"/>
          <w:marRight w:val="0"/>
          <w:marTop w:val="0"/>
          <w:marBottom w:val="0"/>
          <w:divBdr>
            <w:top w:val="none" w:sz="0" w:space="0" w:color="auto"/>
            <w:left w:val="none" w:sz="0" w:space="0" w:color="auto"/>
            <w:bottom w:val="none" w:sz="0" w:space="0" w:color="auto"/>
            <w:right w:val="none" w:sz="0" w:space="0" w:color="auto"/>
          </w:divBdr>
          <w:divsChild>
            <w:div w:id="728454841">
              <w:marLeft w:val="0"/>
              <w:marRight w:val="0"/>
              <w:marTop w:val="0"/>
              <w:marBottom w:val="0"/>
              <w:divBdr>
                <w:top w:val="none" w:sz="0" w:space="0" w:color="auto"/>
                <w:left w:val="none" w:sz="0" w:space="0" w:color="auto"/>
                <w:bottom w:val="none" w:sz="0" w:space="0" w:color="auto"/>
                <w:right w:val="none" w:sz="0" w:space="0" w:color="auto"/>
              </w:divBdr>
            </w:div>
          </w:divsChild>
        </w:div>
        <w:div w:id="336658802">
          <w:marLeft w:val="0"/>
          <w:marRight w:val="0"/>
          <w:marTop w:val="0"/>
          <w:marBottom w:val="0"/>
          <w:divBdr>
            <w:top w:val="none" w:sz="0" w:space="0" w:color="auto"/>
            <w:left w:val="none" w:sz="0" w:space="0" w:color="auto"/>
            <w:bottom w:val="none" w:sz="0" w:space="0" w:color="auto"/>
            <w:right w:val="none" w:sz="0" w:space="0" w:color="auto"/>
          </w:divBdr>
          <w:divsChild>
            <w:div w:id="616645680">
              <w:marLeft w:val="0"/>
              <w:marRight w:val="0"/>
              <w:marTop w:val="0"/>
              <w:marBottom w:val="0"/>
              <w:divBdr>
                <w:top w:val="none" w:sz="0" w:space="0" w:color="auto"/>
                <w:left w:val="none" w:sz="0" w:space="0" w:color="auto"/>
                <w:bottom w:val="none" w:sz="0" w:space="0" w:color="auto"/>
                <w:right w:val="none" w:sz="0" w:space="0" w:color="auto"/>
              </w:divBdr>
            </w:div>
          </w:divsChild>
        </w:div>
        <w:div w:id="348917258">
          <w:marLeft w:val="0"/>
          <w:marRight w:val="0"/>
          <w:marTop w:val="0"/>
          <w:marBottom w:val="0"/>
          <w:divBdr>
            <w:top w:val="none" w:sz="0" w:space="0" w:color="auto"/>
            <w:left w:val="none" w:sz="0" w:space="0" w:color="auto"/>
            <w:bottom w:val="none" w:sz="0" w:space="0" w:color="auto"/>
            <w:right w:val="none" w:sz="0" w:space="0" w:color="auto"/>
          </w:divBdr>
          <w:divsChild>
            <w:div w:id="500512686">
              <w:marLeft w:val="0"/>
              <w:marRight w:val="0"/>
              <w:marTop w:val="0"/>
              <w:marBottom w:val="0"/>
              <w:divBdr>
                <w:top w:val="none" w:sz="0" w:space="0" w:color="auto"/>
                <w:left w:val="none" w:sz="0" w:space="0" w:color="auto"/>
                <w:bottom w:val="none" w:sz="0" w:space="0" w:color="auto"/>
                <w:right w:val="none" w:sz="0" w:space="0" w:color="auto"/>
              </w:divBdr>
            </w:div>
          </w:divsChild>
        </w:div>
        <w:div w:id="359017927">
          <w:marLeft w:val="0"/>
          <w:marRight w:val="0"/>
          <w:marTop w:val="0"/>
          <w:marBottom w:val="0"/>
          <w:divBdr>
            <w:top w:val="none" w:sz="0" w:space="0" w:color="auto"/>
            <w:left w:val="none" w:sz="0" w:space="0" w:color="auto"/>
            <w:bottom w:val="none" w:sz="0" w:space="0" w:color="auto"/>
            <w:right w:val="none" w:sz="0" w:space="0" w:color="auto"/>
          </w:divBdr>
          <w:divsChild>
            <w:div w:id="1777366939">
              <w:marLeft w:val="0"/>
              <w:marRight w:val="0"/>
              <w:marTop w:val="0"/>
              <w:marBottom w:val="0"/>
              <w:divBdr>
                <w:top w:val="none" w:sz="0" w:space="0" w:color="auto"/>
                <w:left w:val="none" w:sz="0" w:space="0" w:color="auto"/>
                <w:bottom w:val="none" w:sz="0" w:space="0" w:color="auto"/>
                <w:right w:val="none" w:sz="0" w:space="0" w:color="auto"/>
              </w:divBdr>
            </w:div>
          </w:divsChild>
        </w:div>
        <w:div w:id="363871801">
          <w:marLeft w:val="0"/>
          <w:marRight w:val="0"/>
          <w:marTop w:val="0"/>
          <w:marBottom w:val="0"/>
          <w:divBdr>
            <w:top w:val="none" w:sz="0" w:space="0" w:color="auto"/>
            <w:left w:val="none" w:sz="0" w:space="0" w:color="auto"/>
            <w:bottom w:val="none" w:sz="0" w:space="0" w:color="auto"/>
            <w:right w:val="none" w:sz="0" w:space="0" w:color="auto"/>
          </w:divBdr>
          <w:divsChild>
            <w:div w:id="1174493424">
              <w:marLeft w:val="0"/>
              <w:marRight w:val="0"/>
              <w:marTop w:val="0"/>
              <w:marBottom w:val="0"/>
              <w:divBdr>
                <w:top w:val="none" w:sz="0" w:space="0" w:color="auto"/>
                <w:left w:val="none" w:sz="0" w:space="0" w:color="auto"/>
                <w:bottom w:val="none" w:sz="0" w:space="0" w:color="auto"/>
                <w:right w:val="none" w:sz="0" w:space="0" w:color="auto"/>
              </w:divBdr>
            </w:div>
          </w:divsChild>
        </w:div>
        <w:div w:id="373040986">
          <w:marLeft w:val="0"/>
          <w:marRight w:val="0"/>
          <w:marTop w:val="0"/>
          <w:marBottom w:val="0"/>
          <w:divBdr>
            <w:top w:val="none" w:sz="0" w:space="0" w:color="auto"/>
            <w:left w:val="none" w:sz="0" w:space="0" w:color="auto"/>
            <w:bottom w:val="none" w:sz="0" w:space="0" w:color="auto"/>
            <w:right w:val="none" w:sz="0" w:space="0" w:color="auto"/>
          </w:divBdr>
          <w:divsChild>
            <w:div w:id="1567063233">
              <w:marLeft w:val="0"/>
              <w:marRight w:val="0"/>
              <w:marTop w:val="0"/>
              <w:marBottom w:val="0"/>
              <w:divBdr>
                <w:top w:val="none" w:sz="0" w:space="0" w:color="auto"/>
                <w:left w:val="none" w:sz="0" w:space="0" w:color="auto"/>
                <w:bottom w:val="none" w:sz="0" w:space="0" w:color="auto"/>
                <w:right w:val="none" w:sz="0" w:space="0" w:color="auto"/>
              </w:divBdr>
            </w:div>
          </w:divsChild>
        </w:div>
        <w:div w:id="375392840">
          <w:marLeft w:val="0"/>
          <w:marRight w:val="0"/>
          <w:marTop w:val="0"/>
          <w:marBottom w:val="0"/>
          <w:divBdr>
            <w:top w:val="none" w:sz="0" w:space="0" w:color="auto"/>
            <w:left w:val="none" w:sz="0" w:space="0" w:color="auto"/>
            <w:bottom w:val="none" w:sz="0" w:space="0" w:color="auto"/>
            <w:right w:val="none" w:sz="0" w:space="0" w:color="auto"/>
          </w:divBdr>
          <w:divsChild>
            <w:div w:id="677654432">
              <w:marLeft w:val="0"/>
              <w:marRight w:val="0"/>
              <w:marTop w:val="0"/>
              <w:marBottom w:val="0"/>
              <w:divBdr>
                <w:top w:val="none" w:sz="0" w:space="0" w:color="auto"/>
                <w:left w:val="none" w:sz="0" w:space="0" w:color="auto"/>
                <w:bottom w:val="none" w:sz="0" w:space="0" w:color="auto"/>
                <w:right w:val="none" w:sz="0" w:space="0" w:color="auto"/>
              </w:divBdr>
            </w:div>
          </w:divsChild>
        </w:div>
        <w:div w:id="382798975">
          <w:marLeft w:val="0"/>
          <w:marRight w:val="0"/>
          <w:marTop w:val="0"/>
          <w:marBottom w:val="0"/>
          <w:divBdr>
            <w:top w:val="none" w:sz="0" w:space="0" w:color="auto"/>
            <w:left w:val="none" w:sz="0" w:space="0" w:color="auto"/>
            <w:bottom w:val="none" w:sz="0" w:space="0" w:color="auto"/>
            <w:right w:val="none" w:sz="0" w:space="0" w:color="auto"/>
          </w:divBdr>
          <w:divsChild>
            <w:div w:id="441923929">
              <w:marLeft w:val="0"/>
              <w:marRight w:val="0"/>
              <w:marTop w:val="0"/>
              <w:marBottom w:val="0"/>
              <w:divBdr>
                <w:top w:val="none" w:sz="0" w:space="0" w:color="auto"/>
                <w:left w:val="none" w:sz="0" w:space="0" w:color="auto"/>
                <w:bottom w:val="none" w:sz="0" w:space="0" w:color="auto"/>
                <w:right w:val="none" w:sz="0" w:space="0" w:color="auto"/>
              </w:divBdr>
            </w:div>
          </w:divsChild>
        </w:div>
        <w:div w:id="384573263">
          <w:marLeft w:val="0"/>
          <w:marRight w:val="0"/>
          <w:marTop w:val="0"/>
          <w:marBottom w:val="0"/>
          <w:divBdr>
            <w:top w:val="none" w:sz="0" w:space="0" w:color="auto"/>
            <w:left w:val="none" w:sz="0" w:space="0" w:color="auto"/>
            <w:bottom w:val="none" w:sz="0" w:space="0" w:color="auto"/>
            <w:right w:val="none" w:sz="0" w:space="0" w:color="auto"/>
          </w:divBdr>
          <w:divsChild>
            <w:div w:id="1475023113">
              <w:marLeft w:val="0"/>
              <w:marRight w:val="0"/>
              <w:marTop w:val="0"/>
              <w:marBottom w:val="0"/>
              <w:divBdr>
                <w:top w:val="none" w:sz="0" w:space="0" w:color="auto"/>
                <w:left w:val="none" w:sz="0" w:space="0" w:color="auto"/>
                <w:bottom w:val="none" w:sz="0" w:space="0" w:color="auto"/>
                <w:right w:val="none" w:sz="0" w:space="0" w:color="auto"/>
              </w:divBdr>
            </w:div>
          </w:divsChild>
        </w:div>
        <w:div w:id="392050976">
          <w:marLeft w:val="0"/>
          <w:marRight w:val="0"/>
          <w:marTop w:val="0"/>
          <w:marBottom w:val="0"/>
          <w:divBdr>
            <w:top w:val="none" w:sz="0" w:space="0" w:color="auto"/>
            <w:left w:val="none" w:sz="0" w:space="0" w:color="auto"/>
            <w:bottom w:val="none" w:sz="0" w:space="0" w:color="auto"/>
            <w:right w:val="none" w:sz="0" w:space="0" w:color="auto"/>
          </w:divBdr>
          <w:divsChild>
            <w:div w:id="3824040">
              <w:marLeft w:val="0"/>
              <w:marRight w:val="0"/>
              <w:marTop w:val="0"/>
              <w:marBottom w:val="0"/>
              <w:divBdr>
                <w:top w:val="none" w:sz="0" w:space="0" w:color="auto"/>
                <w:left w:val="none" w:sz="0" w:space="0" w:color="auto"/>
                <w:bottom w:val="none" w:sz="0" w:space="0" w:color="auto"/>
                <w:right w:val="none" w:sz="0" w:space="0" w:color="auto"/>
              </w:divBdr>
            </w:div>
          </w:divsChild>
        </w:div>
        <w:div w:id="392971553">
          <w:marLeft w:val="0"/>
          <w:marRight w:val="0"/>
          <w:marTop w:val="0"/>
          <w:marBottom w:val="0"/>
          <w:divBdr>
            <w:top w:val="none" w:sz="0" w:space="0" w:color="auto"/>
            <w:left w:val="none" w:sz="0" w:space="0" w:color="auto"/>
            <w:bottom w:val="none" w:sz="0" w:space="0" w:color="auto"/>
            <w:right w:val="none" w:sz="0" w:space="0" w:color="auto"/>
          </w:divBdr>
          <w:divsChild>
            <w:div w:id="1022780717">
              <w:marLeft w:val="0"/>
              <w:marRight w:val="0"/>
              <w:marTop w:val="0"/>
              <w:marBottom w:val="0"/>
              <w:divBdr>
                <w:top w:val="none" w:sz="0" w:space="0" w:color="auto"/>
                <w:left w:val="none" w:sz="0" w:space="0" w:color="auto"/>
                <w:bottom w:val="none" w:sz="0" w:space="0" w:color="auto"/>
                <w:right w:val="none" w:sz="0" w:space="0" w:color="auto"/>
              </w:divBdr>
            </w:div>
          </w:divsChild>
        </w:div>
        <w:div w:id="396632103">
          <w:marLeft w:val="0"/>
          <w:marRight w:val="0"/>
          <w:marTop w:val="0"/>
          <w:marBottom w:val="0"/>
          <w:divBdr>
            <w:top w:val="none" w:sz="0" w:space="0" w:color="auto"/>
            <w:left w:val="none" w:sz="0" w:space="0" w:color="auto"/>
            <w:bottom w:val="none" w:sz="0" w:space="0" w:color="auto"/>
            <w:right w:val="none" w:sz="0" w:space="0" w:color="auto"/>
          </w:divBdr>
          <w:divsChild>
            <w:div w:id="144980092">
              <w:marLeft w:val="0"/>
              <w:marRight w:val="0"/>
              <w:marTop w:val="0"/>
              <w:marBottom w:val="0"/>
              <w:divBdr>
                <w:top w:val="none" w:sz="0" w:space="0" w:color="auto"/>
                <w:left w:val="none" w:sz="0" w:space="0" w:color="auto"/>
                <w:bottom w:val="none" w:sz="0" w:space="0" w:color="auto"/>
                <w:right w:val="none" w:sz="0" w:space="0" w:color="auto"/>
              </w:divBdr>
            </w:div>
          </w:divsChild>
        </w:div>
        <w:div w:id="397942167">
          <w:marLeft w:val="0"/>
          <w:marRight w:val="0"/>
          <w:marTop w:val="0"/>
          <w:marBottom w:val="0"/>
          <w:divBdr>
            <w:top w:val="none" w:sz="0" w:space="0" w:color="auto"/>
            <w:left w:val="none" w:sz="0" w:space="0" w:color="auto"/>
            <w:bottom w:val="none" w:sz="0" w:space="0" w:color="auto"/>
            <w:right w:val="none" w:sz="0" w:space="0" w:color="auto"/>
          </w:divBdr>
          <w:divsChild>
            <w:div w:id="1778792242">
              <w:marLeft w:val="0"/>
              <w:marRight w:val="0"/>
              <w:marTop w:val="0"/>
              <w:marBottom w:val="0"/>
              <w:divBdr>
                <w:top w:val="none" w:sz="0" w:space="0" w:color="auto"/>
                <w:left w:val="none" w:sz="0" w:space="0" w:color="auto"/>
                <w:bottom w:val="none" w:sz="0" w:space="0" w:color="auto"/>
                <w:right w:val="none" w:sz="0" w:space="0" w:color="auto"/>
              </w:divBdr>
            </w:div>
          </w:divsChild>
        </w:div>
        <w:div w:id="404954976">
          <w:marLeft w:val="0"/>
          <w:marRight w:val="0"/>
          <w:marTop w:val="0"/>
          <w:marBottom w:val="0"/>
          <w:divBdr>
            <w:top w:val="none" w:sz="0" w:space="0" w:color="auto"/>
            <w:left w:val="none" w:sz="0" w:space="0" w:color="auto"/>
            <w:bottom w:val="none" w:sz="0" w:space="0" w:color="auto"/>
            <w:right w:val="none" w:sz="0" w:space="0" w:color="auto"/>
          </w:divBdr>
          <w:divsChild>
            <w:div w:id="1213270137">
              <w:marLeft w:val="0"/>
              <w:marRight w:val="0"/>
              <w:marTop w:val="0"/>
              <w:marBottom w:val="0"/>
              <w:divBdr>
                <w:top w:val="none" w:sz="0" w:space="0" w:color="auto"/>
                <w:left w:val="none" w:sz="0" w:space="0" w:color="auto"/>
                <w:bottom w:val="none" w:sz="0" w:space="0" w:color="auto"/>
                <w:right w:val="none" w:sz="0" w:space="0" w:color="auto"/>
              </w:divBdr>
            </w:div>
          </w:divsChild>
        </w:div>
        <w:div w:id="414789190">
          <w:marLeft w:val="0"/>
          <w:marRight w:val="0"/>
          <w:marTop w:val="0"/>
          <w:marBottom w:val="0"/>
          <w:divBdr>
            <w:top w:val="none" w:sz="0" w:space="0" w:color="auto"/>
            <w:left w:val="none" w:sz="0" w:space="0" w:color="auto"/>
            <w:bottom w:val="none" w:sz="0" w:space="0" w:color="auto"/>
            <w:right w:val="none" w:sz="0" w:space="0" w:color="auto"/>
          </w:divBdr>
          <w:divsChild>
            <w:div w:id="1110004546">
              <w:marLeft w:val="0"/>
              <w:marRight w:val="0"/>
              <w:marTop w:val="0"/>
              <w:marBottom w:val="0"/>
              <w:divBdr>
                <w:top w:val="none" w:sz="0" w:space="0" w:color="auto"/>
                <w:left w:val="none" w:sz="0" w:space="0" w:color="auto"/>
                <w:bottom w:val="none" w:sz="0" w:space="0" w:color="auto"/>
                <w:right w:val="none" w:sz="0" w:space="0" w:color="auto"/>
              </w:divBdr>
            </w:div>
          </w:divsChild>
        </w:div>
        <w:div w:id="428282253">
          <w:marLeft w:val="0"/>
          <w:marRight w:val="0"/>
          <w:marTop w:val="0"/>
          <w:marBottom w:val="0"/>
          <w:divBdr>
            <w:top w:val="none" w:sz="0" w:space="0" w:color="auto"/>
            <w:left w:val="none" w:sz="0" w:space="0" w:color="auto"/>
            <w:bottom w:val="none" w:sz="0" w:space="0" w:color="auto"/>
            <w:right w:val="none" w:sz="0" w:space="0" w:color="auto"/>
          </w:divBdr>
          <w:divsChild>
            <w:div w:id="794756601">
              <w:marLeft w:val="0"/>
              <w:marRight w:val="0"/>
              <w:marTop w:val="0"/>
              <w:marBottom w:val="0"/>
              <w:divBdr>
                <w:top w:val="none" w:sz="0" w:space="0" w:color="auto"/>
                <w:left w:val="none" w:sz="0" w:space="0" w:color="auto"/>
                <w:bottom w:val="none" w:sz="0" w:space="0" w:color="auto"/>
                <w:right w:val="none" w:sz="0" w:space="0" w:color="auto"/>
              </w:divBdr>
            </w:div>
          </w:divsChild>
        </w:div>
        <w:div w:id="428627132">
          <w:marLeft w:val="0"/>
          <w:marRight w:val="0"/>
          <w:marTop w:val="0"/>
          <w:marBottom w:val="0"/>
          <w:divBdr>
            <w:top w:val="none" w:sz="0" w:space="0" w:color="auto"/>
            <w:left w:val="none" w:sz="0" w:space="0" w:color="auto"/>
            <w:bottom w:val="none" w:sz="0" w:space="0" w:color="auto"/>
            <w:right w:val="none" w:sz="0" w:space="0" w:color="auto"/>
          </w:divBdr>
          <w:divsChild>
            <w:div w:id="1785610308">
              <w:marLeft w:val="0"/>
              <w:marRight w:val="0"/>
              <w:marTop w:val="0"/>
              <w:marBottom w:val="0"/>
              <w:divBdr>
                <w:top w:val="none" w:sz="0" w:space="0" w:color="auto"/>
                <w:left w:val="none" w:sz="0" w:space="0" w:color="auto"/>
                <w:bottom w:val="none" w:sz="0" w:space="0" w:color="auto"/>
                <w:right w:val="none" w:sz="0" w:space="0" w:color="auto"/>
              </w:divBdr>
            </w:div>
          </w:divsChild>
        </w:div>
        <w:div w:id="429397203">
          <w:marLeft w:val="0"/>
          <w:marRight w:val="0"/>
          <w:marTop w:val="0"/>
          <w:marBottom w:val="0"/>
          <w:divBdr>
            <w:top w:val="none" w:sz="0" w:space="0" w:color="auto"/>
            <w:left w:val="none" w:sz="0" w:space="0" w:color="auto"/>
            <w:bottom w:val="none" w:sz="0" w:space="0" w:color="auto"/>
            <w:right w:val="none" w:sz="0" w:space="0" w:color="auto"/>
          </w:divBdr>
          <w:divsChild>
            <w:div w:id="1943801340">
              <w:marLeft w:val="0"/>
              <w:marRight w:val="0"/>
              <w:marTop w:val="0"/>
              <w:marBottom w:val="0"/>
              <w:divBdr>
                <w:top w:val="none" w:sz="0" w:space="0" w:color="auto"/>
                <w:left w:val="none" w:sz="0" w:space="0" w:color="auto"/>
                <w:bottom w:val="none" w:sz="0" w:space="0" w:color="auto"/>
                <w:right w:val="none" w:sz="0" w:space="0" w:color="auto"/>
              </w:divBdr>
            </w:div>
          </w:divsChild>
        </w:div>
        <w:div w:id="433945419">
          <w:marLeft w:val="0"/>
          <w:marRight w:val="0"/>
          <w:marTop w:val="0"/>
          <w:marBottom w:val="0"/>
          <w:divBdr>
            <w:top w:val="none" w:sz="0" w:space="0" w:color="auto"/>
            <w:left w:val="none" w:sz="0" w:space="0" w:color="auto"/>
            <w:bottom w:val="none" w:sz="0" w:space="0" w:color="auto"/>
            <w:right w:val="none" w:sz="0" w:space="0" w:color="auto"/>
          </w:divBdr>
          <w:divsChild>
            <w:div w:id="56249400">
              <w:marLeft w:val="0"/>
              <w:marRight w:val="0"/>
              <w:marTop w:val="0"/>
              <w:marBottom w:val="0"/>
              <w:divBdr>
                <w:top w:val="none" w:sz="0" w:space="0" w:color="auto"/>
                <w:left w:val="none" w:sz="0" w:space="0" w:color="auto"/>
                <w:bottom w:val="none" w:sz="0" w:space="0" w:color="auto"/>
                <w:right w:val="none" w:sz="0" w:space="0" w:color="auto"/>
              </w:divBdr>
            </w:div>
          </w:divsChild>
        </w:div>
        <w:div w:id="442656341">
          <w:marLeft w:val="0"/>
          <w:marRight w:val="0"/>
          <w:marTop w:val="0"/>
          <w:marBottom w:val="0"/>
          <w:divBdr>
            <w:top w:val="none" w:sz="0" w:space="0" w:color="auto"/>
            <w:left w:val="none" w:sz="0" w:space="0" w:color="auto"/>
            <w:bottom w:val="none" w:sz="0" w:space="0" w:color="auto"/>
            <w:right w:val="none" w:sz="0" w:space="0" w:color="auto"/>
          </w:divBdr>
          <w:divsChild>
            <w:div w:id="390814450">
              <w:marLeft w:val="0"/>
              <w:marRight w:val="0"/>
              <w:marTop w:val="0"/>
              <w:marBottom w:val="0"/>
              <w:divBdr>
                <w:top w:val="none" w:sz="0" w:space="0" w:color="auto"/>
                <w:left w:val="none" w:sz="0" w:space="0" w:color="auto"/>
                <w:bottom w:val="none" w:sz="0" w:space="0" w:color="auto"/>
                <w:right w:val="none" w:sz="0" w:space="0" w:color="auto"/>
              </w:divBdr>
            </w:div>
          </w:divsChild>
        </w:div>
        <w:div w:id="462499622">
          <w:marLeft w:val="0"/>
          <w:marRight w:val="0"/>
          <w:marTop w:val="0"/>
          <w:marBottom w:val="0"/>
          <w:divBdr>
            <w:top w:val="none" w:sz="0" w:space="0" w:color="auto"/>
            <w:left w:val="none" w:sz="0" w:space="0" w:color="auto"/>
            <w:bottom w:val="none" w:sz="0" w:space="0" w:color="auto"/>
            <w:right w:val="none" w:sz="0" w:space="0" w:color="auto"/>
          </w:divBdr>
          <w:divsChild>
            <w:div w:id="2143497880">
              <w:marLeft w:val="0"/>
              <w:marRight w:val="0"/>
              <w:marTop w:val="0"/>
              <w:marBottom w:val="0"/>
              <w:divBdr>
                <w:top w:val="none" w:sz="0" w:space="0" w:color="auto"/>
                <w:left w:val="none" w:sz="0" w:space="0" w:color="auto"/>
                <w:bottom w:val="none" w:sz="0" w:space="0" w:color="auto"/>
                <w:right w:val="none" w:sz="0" w:space="0" w:color="auto"/>
              </w:divBdr>
            </w:div>
          </w:divsChild>
        </w:div>
        <w:div w:id="464932197">
          <w:marLeft w:val="0"/>
          <w:marRight w:val="0"/>
          <w:marTop w:val="0"/>
          <w:marBottom w:val="0"/>
          <w:divBdr>
            <w:top w:val="none" w:sz="0" w:space="0" w:color="auto"/>
            <w:left w:val="none" w:sz="0" w:space="0" w:color="auto"/>
            <w:bottom w:val="none" w:sz="0" w:space="0" w:color="auto"/>
            <w:right w:val="none" w:sz="0" w:space="0" w:color="auto"/>
          </w:divBdr>
          <w:divsChild>
            <w:div w:id="1727340437">
              <w:marLeft w:val="0"/>
              <w:marRight w:val="0"/>
              <w:marTop w:val="0"/>
              <w:marBottom w:val="0"/>
              <w:divBdr>
                <w:top w:val="none" w:sz="0" w:space="0" w:color="auto"/>
                <w:left w:val="none" w:sz="0" w:space="0" w:color="auto"/>
                <w:bottom w:val="none" w:sz="0" w:space="0" w:color="auto"/>
                <w:right w:val="none" w:sz="0" w:space="0" w:color="auto"/>
              </w:divBdr>
            </w:div>
          </w:divsChild>
        </w:div>
        <w:div w:id="465005078">
          <w:marLeft w:val="0"/>
          <w:marRight w:val="0"/>
          <w:marTop w:val="0"/>
          <w:marBottom w:val="0"/>
          <w:divBdr>
            <w:top w:val="none" w:sz="0" w:space="0" w:color="auto"/>
            <w:left w:val="none" w:sz="0" w:space="0" w:color="auto"/>
            <w:bottom w:val="none" w:sz="0" w:space="0" w:color="auto"/>
            <w:right w:val="none" w:sz="0" w:space="0" w:color="auto"/>
          </w:divBdr>
          <w:divsChild>
            <w:div w:id="991906011">
              <w:marLeft w:val="0"/>
              <w:marRight w:val="0"/>
              <w:marTop w:val="0"/>
              <w:marBottom w:val="0"/>
              <w:divBdr>
                <w:top w:val="none" w:sz="0" w:space="0" w:color="auto"/>
                <w:left w:val="none" w:sz="0" w:space="0" w:color="auto"/>
                <w:bottom w:val="none" w:sz="0" w:space="0" w:color="auto"/>
                <w:right w:val="none" w:sz="0" w:space="0" w:color="auto"/>
              </w:divBdr>
            </w:div>
          </w:divsChild>
        </w:div>
        <w:div w:id="471558661">
          <w:marLeft w:val="0"/>
          <w:marRight w:val="0"/>
          <w:marTop w:val="0"/>
          <w:marBottom w:val="0"/>
          <w:divBdr>
            <w:top w:val="none" w:sz="0" w:space="0" w:color="auto"/>
            <w:left w:val="none" w:sz="0" w:space="0" w:color="auto"/>
            <w:bottom w:val="none" w:sz="0" w:space="0" w:color="auto"/>
            <w:right w:val="none" w:sz="0" w:space="0" w:color="auto"/>
          </w:divBdr>
          <w:divsChild>
            <w:div w:id="1129935537">
              <w:marLeft w:val="0"/>
              <w:marRight w:val="0"/>
              <w:marTop w:val="0"/>
              <w:marBottom w:val="0"/>
              <w:divBdr>
                <w:top w:val="none" w:sz="0" w:space="0" w:color="auto"/>
                <w:left w:val="none" w:sz="0" w:space="0" w:color="auto"/>
                <w:bottom w:val="none" w:sz="0" w:space="0" w:color="auto"/>
                <w:right w:val="none" w:sz="0" w:space="0" w:color="auto"/>
              </w:divBdr>
            </w:div>
          </w:divsChild>
        </w:div>
        <w:div w:id="478770214">
          <w:marLeft w:val="0"/>
          <w:marRight w:val="0"/>
          <w:marTop w:val="0"/>
          <w:marBottom w:val="0"/>
          <w:divBdr>
            <w:top w:val="none" w:sz="0" w:space="0" w:color="auto"/>
            <w:left w:val="none" w:sz="0" w:space="0" w:color="auto"/>
            <w:bottom w:val="none" w:sz="0" w:space="0" w:color="auto"/>
            <w:right w:val="none" w:sz="0" w:space="0" w:color="auto"/>
          </w:divBdr>
          <w:divsChild>
            <w:div w:id="125008969">
              <w:marLeft w:val="0"/>
              <w:marRight w:val="0"/>
              <w:marTop w:val="0"/>
              <w:marBottom w:val="0"/>
              <w:divBdr>
                <w:top w:val="none" w:sz="0" w:space="0" w:color="auto"/>
                <w:left w:val="none" w:sz="0" w:space="0" w:color="auto"/>
                <w:bottom w:val="none" w:sz="0" w:space="0" w:color="auto"/>
                <w:right w:val="none" w:sz="0" w:space="0" w:color="auto"/>
              </w:divBdr>
            </w:div>
          </w:divsChild>
        </w:div>
        <w:div w:id="479809226">
          <w:marLeft w:val="0"/>
          <w:marRight w:val="0"/>
          <w:marTop w:val="0"/>
          <w:marBottom w:val="0"/>
          <w:divBdr>
            <w:top w:val="none" w:sz="0" w:space="0" w:color="auto"/>
            <w:left w:val="none" w:sz="0" w:space="0" w:color="auto"/>
            <w:bottom w:val="none" w:sz="0" w:space="0" w:color="auto"/>
            <w:right w:val="none" w:sz="0" w:space="0" w:color="auto"/>
          </w:divBdr>
          <w:divsChild>
            <w:div w:id="1031998642">
              <w:marLeft w:val="0"/>
              <w:marRight w:val="0"/>
              <w:marTop w:val="0"/>
              <w:marBottom w:val="0"/>
              <w:divBdr>
                <w:top w:val="none" w:sz="0" w:space="0" w:color="auto"/>
                <w:left w:val="none" w:sz="0" w:space="0" w:color="auto"/>
                <w:bottom w:val="none" w:sz="0" w:space="0" w:color="auto"/>
                <w:right w:val="none" w:sz="0" w:space="0" w:color="auto"/>
              </w:divBdr>
            </w:div>
          </w:divsChild>
        </w:div>
        <w:div w:id="481506494">
          <w:marLeft w:val="0"/>
          <w:marRight w:val="0"/>
          <w:marTop w:val="0"/>
          <w:marBottom w:val="0"/>
          <w:divBdr>
            <w:top w:val="none" w:sz="0" w:space="0" w:color="auto"/>
            <w:left w:val="none" w:sz="0" w:space="0" w:color="auto"/>
            <w:bottom w:val="none" w:sz="0" w:space="0" w:color="auto"/>
            <w:right w:val="none" w:sz="0" w:space="0" w:color="auto"/>
          </w:divBdr>
          <w:divsChild>
            <w:div w:id="1121803768">
              <w:marLeft w:val="0"/>
              <w:marRight w:val="0"/>
              <w:marTop w:val="0"/>
              <w:marBottom w:val="0"/>
              <w:divBdr>
                <w:top w:val="none" w:sz="0" w:space="0" w:color="auto"/>
                <w:left w:val="none" w:sz="0" w:space="0" w:color="auto"/>
                <w:bottom w:val="none" w:sz="0" w:space="0" w:color="auto"/>
                <w:right w:val="none" w:sz="0" w:space="0" w:color="auto"/>
              </w:divBdr>
            </w:div>
          </w:divsChild>
        </w:div>
        <w:div w:id="483939087">
          <w:marLeft w:val="0"/>
          <w:marRight w:val="0"/>
          <w:marTop w:val="0"/>
          <w:marBottom w:val="0"/>
          <w:divBdr>
            <w:top w:val="none" w:sz="0" w:space="0" w:color="auto"/>
            <w:left w:val="none" w:sz="0" w:space="0" w:color="auto"/>
            <w:bottom w:val="none" w:sz="0" w:space="0" w:color="auto"/>
            <w:right w:val="none" w:sz="0" w:space="0" w:color="auto"/>
          </w:divBdr>
          <w:divsChild>
            <w:div w:id="136925357">
              <w:marLeft w:val="0"/>
              <w:marRight w:val="0"/>
              <w:marTop w:val="0"/>
              <w:marBottom w:val="0"/>
              <w:divBdr>
                <w:top w:val="none" w:sz="0" w:space="0" w:color="auto"/>
                <w:left w:val="none" w:sz="0" w:space="0" w:color="auto"/>
                <w:bottom w:val="none" w:sz="0" w:space="0" w:color="auto"/>
                <w:right w:val="none" w:sz="0" w:space="0" w:color="auto"/>
              </w:divBdr>
            </w:div>
          </w:divsChild>
        </w:div>
        <w:div w:id="486631247">
          <w:marLeft w:val="0"/>
          <w:marRight w:val="0"/>
          <w:marTop w:val="0"/>
          <w:marBottom w:val="0"/>
          <w:divBdr>
            <w:top w:val="none" w:sz="0" w:space="0" w:color="auto"/>
            <w:left w:val="none" w:sz="0" w:space="0" w:color="auto"/>
            <w:bottom w:val="none" w:sz="0" w:space="0" w:color="auto"/>
            <w:right w:val="none" w:sz="0" w:space="0" w:color="auto"/>
          </w:divBdr>
          <w:divsChild>
            <w:div w:id="1278685535">
              <w:marLeft w:val="0"/>
              <w:marRight w:val="0"/>
              <w:marTop w:val="0"/>
              <w:marBottom w:val="0"/>
              <w:divBdr>
                <w:top w:val="none" w:sz="0" w:space="0" w:color="auto"/>
                <w:left w:val="none" w:sz="0" w:space="0" w:color="auto"/>
                <w:bottom w:val="none" w:sz="0" w:space="0" w:color="auto"/>
                <w:right w:val="none" w:sz="0" w:space="0" w:color="auto"/>
              </w:divBdr>
            </w:div>
          </w:divsChild>
        </w:div>
        <w:div w:id="492986371">
          <w:marLeft w:val="0"/>
          <w:marRight w:val="0"/>
          <w:marTop w:val="0"/>
          <w:marBottom w:val="0"/>
          <w:divBdr>
            <w:top w:val="none" w:sz="0" w:space="0" w:color="auto"/>
            <w:left w:val="none" w:sz="0" w:space="0" w:color="auto"/>
            <w:bottom w:val="none" w:sz="0" w:space="0" w:color="auto"/>
            <w:right w:val="none" w:sz="0" w:space="0" w:color="auto"/>
          </w:divBdr>
          <w:divsChild>
            <w:div w:id="1906185265">
              <w:marLeft w:val="0"/>
              <w:marRight w:val="0"/>
              <w:marTop w:val="0"/>
              <w:marBottom w:val="0"/>
              <w:divBdr>
                <w:top w:val="none" w:sz="0" w:space="0" w:color="auto"/>
                <w:left w:val="none" w:sz="0" w:space="0" w:color="auto"/>
                <w:bottom w:val="none" w:sz="0" w:space="0" w:color="auto"/>
                <w:right w:val="none" w:sz="0" w:space="0" w:color="auto"/>
              </w:divBdr>
            </w:div>
          </w:divsChild>
        </w:div>
        <w:div w:id="496069036">
          <w:marLeft w:val="0"/>
          <w:marRight w:val="0"/>
          <w:marTop w:val="0"/>
          <w:marBottom w:val="0"/>
          <w:divBdr>
            <w:top w:val="none" w:sz="0" w:space="0" w:color="auto"/>
            <w:left w:val="none" w:sz="0" w:space="0" w:color="auto"/>
            <w:bottom w:val="none" w:sz="0" w:space="0" w:color="auto"/>
            <w:right w:val="none" w:sz="0" w:space="0" w:color="auto"/>
          </w:divBdr>
          <w:divsChild>
            <w:div w:id="720833984">
              <w:marLeft w:val="0"/>
              <w:marRight w:val="0"/>
              <w:marTop w:val="0"/>
              <w:marBottom w:val="0"/>
              <w:divBdr>
                <w:top w:val="none" w:sz="0" w:space="0" w:color="auto"/>
                <w:left w:val="none" w:sz="0" w:space="0" w:color="auto"/>
                <w:bottom w:val="none" w:sz="0" w:space="0" w:color="auto"/>
                <w:right w:val="none" w:sz="0" w:space="0" w:color="auto"/>
              </w:divBdr>
            </w:div>
          </w:divsChild>
        </w:div>
        <w:div w:id="497622896">
          <w:marLeft w:val="0"/>
          <w:marRight w:val="0"/>
          <w:marTop w:val="0"/>
          <w:marBottom w:val="0"/>
          <w:divBdr>
            <w:top w:val="none" w:sz="0" w:space="0" w:color="auto"/>
            <w:left w:val="none" w:sz="0" w:space="0" w:color="auto"/>
            <w:bottom w:val="none" w:sz="0" w:space="0" w:color="auto"/>
            <w:right w:val="none" w:sz="0" w:space="0" w:color="auto"/>
          </w:divBdr>
          <w:divsChild>
            <w:div w:id="286274761">
              <w:marLeft w:val="0"/>
              <w:marRight w:val="0"/>
              <w:marTop w:val="0"/>
              <w:marBottom w:val="0"/>
              <w:divBdr>
                <w:top w:val="none" w:sz="0" w:space="0" w:color="auto"/>
                <w:left w:val="none" w:sz="0" w:space="0" w:color="auto"/>
                <w:bottom w:val="none" w:sz="0" w:space="0" w:color="auto"/>
                <w:right w:val="none" w:sz="0" w:space="0" w:color="auto"/>
              </w:divBdr>
            </w:div>
          </w:divsChild>
        </w:div>
        <w:div w:id="507908081">
          <w:marLeft w:val="0"/>
          <w:marRight w:val="0"/>
          <w:marTop w:val="0"/>
          <w:marBottom w:val="0"/>
          <w:divBdr>
            <w:top w:val="none" w:sz="0" w:space="0" w:color="auto"/>
            <w:left w:val="none" w:sz="0" w:space="0" w:color="auto"/>
            <w:bottom w:val="none" w:sz="0" w:space="0" w:color="auto"/>
            <w:right w:val="none" w:sz="0" w:space="0" w:color="auto"/>
          </w:divBdr>
          <w:divsChild>
            <w:div w:id="448084777">
              <w:marLeft w:val="0"/>
              <w:marRight w:val="0"/>
              <w:marTop w:val="0"/>
              <w:marBottom w:val="0"/>
              <w:divBdr>
                <w:top w:val="none" w:sz="0" w:space="0" w:color="auto"/>
                <w:left w:val="none" w:sz="0" w:space="0" w:color="auto"/>
                <w:bottom w:val="none" w:sz="0" w:space="0" w:color="auto"/>
                <w:right w:val="none" w:sz="0" w:space="0" w:color="auto"/>
              </w:divBdr>
            </w:div>
          </w:divsChild>
        </w:div>
        <w:div w:id="508448611">
          <w:marLeft w:val="0"/>
          <w:marRight w:val="0"/>
          <w:marTop w:val="0"/>
          <w:marBottom w:val="0"/>
          <w:divBdr>
            <w:top w:val="none" w:sz="0" w:space="0" w:color="auto"/>
            <w:left w:val="none" w:sz="0" w:space="0" w:color="auto"/>
            <w:bottom w:val="none" w:sz="0" w:space="0" w:color="auto"/>
            <w:right w:val="none" w:sz="0" w:space="0" w:color="auto"/>
          </w:divBdr>
          <w:divsChild>
            <w:div w:id="2040154578">
              <w:marLeft w:val="0"/>
              <w:marRight w:val="0"/>
              <w:marTop w:val="0"/>
              <w:marBottom w:val="0"/>
              <w:divBdr>
                <w:top w:val="none" w:sz="0" w:space="0" w:color="auto"/>
                <w:left w:val="none" w:sz="0" w:space="0" w:color="auto"/>
                <w:bottom w:val="none" w:sz="0" w:space="0" w:color="auto"/>
                <w:right w:val="none" w:sz="0" w:space="0" w:color="auto"/>
              </w:divBdr>
            </w:div>
          </w:divsChild>
        </w:div>
        <w:div w:id="513569943">
          <w:marLeft w:val="0"/>
          <w:marRight w:val="0"/>
          <w:marTop w:val="0"/>
          <w:marBottom w:val="0"/>
          <w:divBdr>
            <w:top w:val="none" w:sz="0" w:space="0" w:color="auto"/>
            <w:left w:val="none" w:sz="0" w:space="0" w:color="auto"/>
            <w:bottom w:val="none" w:sz="0" w:space="0" w:color="auto"/>
            <w:right w:val="none" w:sz="0" w:space="0" w:color="auto"/>
          </w:divBdr>
          <w:divsChild>
            <w:div w:id="1445464082">
              <w:marLeft w:val="0"/>
              <w:marRight w:val="0"/>
              <w:marTop w:val="0"/>
              <w:marBottom w:val="0"/>
              <w:divBdr>
                <w:top w:val="none" w:sz="0" w:space="0" w:color="auto"/>
                <w:left w:val="none" w:sz="0" w:space="0" w:color="auto"/>
                <w:bottom w:val="none" w:sz="0" w:space="0" w:color="auto"/>
                <w:right w:val="none" w:sz="0" w:space="0" w:color="auto"/>
              </w:divBdr>
            </w:div>
          </w:divsChild>
        </w:div>
        <w:div w:id="520097203">
          <w:marLeft w:val="0"/>
          <w:marRight w:val="0"/>
          <w:marTop w:val="0"/>
          <w:marBottom w:val="0"/>
          <w:divBdr>
            <w:top w:val="none" w:sz="0" w:space="0" w:color="auto"/>
            <w:left w:val="none" w:sz="0" w:space="0" w:color="auto"/>
            <w:bottom w:val="none" w:sz="0" w:space="0" w:color="auto"/>
            <w:right w:val="none" w:sz="0" w:space="0" w:color="auto"/>
          </w:divBdr>
          <w:divsChild>
            <w:div w:id="1431969548">
              <w:marLeft w:val="0"/>
              <w:marRight w:val="0"/>
              <w:marTop w:val="0"/>
              <w:marBottom w:val="0"/>
              <w:divBdr>
                <w:top w:val="none" w:sz="0" w:space="0" w:color="auto"/>
                <w:left w:val="none" w:sz="0" w:space="0" w:color="auto"/>
                <w:bottom w:val="none" w:sz="0" w:space="0" w:color="auto"/>
                <w:right w:val="none" w:sz="0" w:space="0" w:color="auto"/>
              </w:divBdr>
            </w:div>
          </w:divsChild>
        </w:div>
        <w:div w:id="535850608">
          <w:marLeft w:val="0"/>
          <w:marRight w:val="0"/>
          <w:marTop w:val="0"/>
          <w:marBottom w:val="0"/>
          <w:divBdr>
            <w:top w:val="none" w:sz="0" w:space="0" w:color="auto"/>
            <w:left w:val="none" w:sz="0" w:space="0" w:color="auto"/>
            <w:bottom w:val="none" w:sz="0" w:space="0" w:color="auto"/>
            <w:right w:val="none" w:sz="0" w:space="0" w:color="auto"/>
          </w:divBdr>
          <w:divsChild>
            <w:div w:id="1218084613">
              <w:marLeft w:val="0"/>
              <w:marRight w:val="0"/>
              <w:marTop w:val="0"/>
              <w:marBottom w:val="0"/>
              <w:divBdr>
                <w:top w:val="none" w:sz="0" w:space="0" w:color="auto"/>
                <w:left w:val="none" w:sz="0" w:space="0" w:color="auto"/>
                <w:bottom w:val="none" w:sz="0" w:space="0" w:color="auto"/>
                <w:right w:val="none" w:sz="0" w:space="0" w:color="auto"/>
              </w:divBdr>
            </w:div>
          </w:divsChild>
        </w:div>
        <w:div w:id="536622771">
          <w:marLeft w:val="0"/>
          <w:marRight w:val="0"/>
          <w:marTop w:val="0"/>
          <w:marBottom w:val="0"/>
          <w:divBdr>
            <w:top w:val="none" w:sz="0" w:space="0" w:color="auto"/>
            <w:left w:val="none" w:sz="0" w:space="0" w:color="auto"/>
            <w:bottom w:val="none" w:sz="0" w:space="0" w:color="auto"/>
            <w:right w:val="none" w:sz="0" w:space="0" w:color="auto"/>
          </w:divBdr>
          <w:divsChild>
            <w:div w:id="2079131846">
              <w:marLeft w:val="0"/>
              <w:marRight w:val="0"/>
              <w:marTop w:val="0"/>
              <w:marBottom w:val="0"/>
              <w:divBdr>
                <w:top w:val="none" w:sz="0" w:space="0" w:color="auto"/>
                <w:left w:val="none" w:sz="0" w:space="0" w:color="auto"/>
                <w:bottom w:val="none" w:sz="0" w:space="0" w:color="auto"/>
                <w:right w:val="none" w:sz="0" w:space="0" w:color="auto"/>
              </w:divBdr>
            </w:div>
          </w:divsChild>
        </w:div>
        <w:div w:id="539392391">
          <w:marLeft w:val="0"/>
          <w:marRight w:val="0"/>
          <w:marTop w:val="0"/>
          <w:marBottom w:val="0"/>
          <w:divBdr>
            <w:top w:val="none" w:sz="0" w:space="0" w:color="auto"/>
            <w:left w:val="none" w:sz="0" w:space="0" w:color="auto"/>
            <w:bottom w:val="none" w:sz="0" w:space="0" w:color="auto"/>
            <w:right w:val="none" w:sz="0" w:space="0" w:color="auto"/>
          </w:divBdr>
          <w:divsChild>
            <w:div w:id="462233453">
              <w:marLeft w:val="0"/>
              <w:marRight w:val="0"/>
              <w:marTop w:val="0"/>
              <w:marBottom w:val="0"/>
              <w:divBdr>
                <w:top w:val="none" w:sz="0" w:space="0" w:color="auto"/>
                <w:left w:val="none" w:sz="0" w:space="0" w:color="auto"/>
                <w:bottom w:val="none" w:sz="0" w:space="0" w:color="auto"/>
                <w:right w:val="none" w:sz="0" w:space="0" w:color="auto"/>
              </w:divBdr>
            </w:div>
          </w:divsChild>
        </w:div>
        <w:div w:id="540561212">
          <w:marLeft w:val="0"/>
          <w:marRight w:val="0"/>
          <w:marTop w:val="0"/>
          <w:marBottom w:val="0"/>
          <w:divBdr>
            <w:top w:val="none" w:sz="0" w:space="0" w:color="auto"/>
            <w:left w:val="none" w:sz="0" w:space="0" w:color="auto"/>
            <w:bottom w:val="none" w:sz="0" w:space="0" w:color="auto"/>
            <w:right w:val="none" w:sz="0" w:space="0" w:color="auto"/>
          </w:divBdr>
          <w:divsChild>
            <w:div w:id="482741963">
              <w:marLeft w:val="0"/>
              <w:marRight w:val="0"/>
              <w:marTop w:val="0"/>
              <w:marBottom w:val="0"/>
              <w:divBdr>
                <w:top w:val="none" w:sz="0" w:space="0" w:color="auto"/>
                <w:left w:val="none" w:sz="0" w:space="0" w:color="auto"/>
                <w:bottom w:val="none" w:sz="0" w:space="0" w:color="auto"/>
                <w:right w:val="none" w:sz="0" w:space="0" w:color="auto"/>
              </w:divBdr>
            </w:div>
          </w:divsChild>
        </w:div>
        <w:div w:id="541208283">
          <w:marLeft w:val="0"/>
          <w:marRight w:val="0"/>
          <w:marTop w:val="0"/>
          <w:marBottom w:val="0"/>
          <w:divBdr>
            <w:top w:val="none" w:sz="0" w:space="0" w:color="auto"/>
            <w:left w:val="none" w:sz="0" w:space="0" w:color="auto"/>
            <w:bottom w:val="none" w:sz="0" w:space="0" w:color="auto"/>
            <w:right w:val="none" w:sz="0" w:space="0" w:color="auto"/>
          </w:divBdr>
          <w:divsChild>
            <w:div w:id="1659456648">
              <w:marLeft w:val="0"/>
              <w:marRight w:val="0"/>
              <w:marTop w:val="0"/>
              <w:marBottom w:val="0"/>
              <w:divBdr>
                <w:top w:val="none" w:sz="0" w:space="0" w:color="auto"/>
                <w:left w:val="none" w:sz="0" w:space="0" w:color="auto"/>
                <w:bottom w:val="none" w:sz="0" w:space="0" w:color="auto"/>
                <w:right w:val="none" w:sz="0" w:space="0" w:color="auto"/>
              </w:divBdr>
            </w:div>
          </w:divsChild>
        </w:div>
        <w:div w:id="543295348">
          <w:marLeft w:val="0"/>
          <w:marRight w:val="0"/>
          <w:marTop w:val="0"/>
          <w:marBottom w:val="0"/>
          <w:divBdr>
            <w:top w:val="none" w:sz="0" w:space="0" w:color="auto"/>
            <w:left w:val="none" w:sz="0" w:space="0" w:color="auto"/>
            <w:bottom w:val="none" w:sz="0" w:space="0" w:color="auto"/>
            <w:right w:val="none" w:sz="0" w:space="0" w:color="auto"/>
          </w:divBdr>
          <w:divsChild>
            <w:div w:id="1743483859">
              <w:marLeft w:val="0"/>
              <w:marRight w:val="0"/>
              <w:marTop w:val="0"/>
              <w:marBottom w:val="0"/>
              <w:divBdr>
                <w:top w:val="none" w:sz="0" w:space="0" w:color="auto"/>
                <w:left w:val="none" w:sz="0" w:space="0" w:color="auto"/>
                <w:bottom w:val="none" w:sz="0" w:space="0" w:color="auto"/>
                <w:right w:val="none" w:sz="0" w:space="0" w:color="auto"/>
              </w:divBdr>
            </w:div>
          </w:divsChild>
        </w:div>
        <w:div w:id="559098594">
          <w:marLeft w:val="0"/>
          <w:marRight w:val="0"/>
          <w:marTop w:val="0"/>
          <w:marBottom w:val="0"/>
          <w:divBdr>
            <w:top w:val="none" w:sz="0" w:space="0" w:color="auto"/>
            <w:left w:val="none" w:sz="0" w:space="0" w:color="auto"/>
            <w:bottom w:val="none" w:sz="0" w:space="0" w:color="auto"/>
            <w:right w:val="none" w:sz="0" w:space="0" w:color="auto"/>
          </w:divBdr>
          <w:divsChild>
            <w:div w:id="102236945">
              <w:marLeft w:val="0"/>
              <w:marRight w:val="0"/>
              <w:marTop w:val="0"/>
              <w:marBottom w:val="0"/>
              <w:divBdr>
                <w:top w:val="none" w:sz="0" w:space="0" w:color="auto"/>
                <w:left w:val="none" w:sz="0" w:space="0" w:color="auto"/>
                <w:bottom w:val="none" w:sz="0" w:space="0" w:color="auto"/>
                <w:right w:val="none" w:sz="0" w:space="0" w:color="auto"/>
              </w:divBdr>
            </w:div>
          </w:divsChild>
        </w:div>
        <w:div w:id="567497268">
          <w:marLeft w:val="0"/>
          <w:marRight w:val="0"/>
          <w:marTop w:val="0"/>
          <w:marBottom w:val="0"/>
          <w:divBdr>
            <w:top w:val="none" w:sz="0" w:space="0" w:color="auto"/>
            <w:left w:val="none" w:sz="0" w:space="0" w:color="auto"/>
            <w:bottom w:val="none" w:sz="0" w:space="0" w:color="auto"/>
            <w:right w:val="none" w:sz="0" w:space="0" w:color="auto"/>
          </w:divBdr>
          <w:divsChild>
            <w:div w:id="364405878">
              <w:marLeft w:val="0"/>
              <w:marRight w:val="0"/>
              <w:marTop w:val="0"/>
              <w:marBottom w:val="0"/>
              <w:divBdr>
                <w:top w:val="none" w:sz="0" w:space="0" w:color="auto"/>
                <w:left w:val="none" w:sz="0" w:space="0" w:color="auto"/>
                <w:bottom w:val="none" w:sz="0" w:space="0" w:color="auto"/>
                <w:right w:val="none" w:sz="0" w:space="0" w:color="auto"/>
              </w:divBdr>
            </w:div>
          </w:divsChild>
        </w:div>
        <w:div w:id="592006971">
          <w:marLeft w:val="0"/>
          <w:marRight w:val="0"/>
          <w:marTop w:val="0"/>
          <w:marBottom w:val="0"/>
          <w:divBdr>
            <w:top w:val="none" w:sz="0" w:space="0" w:color="auto"/>
            <w:left w:val="none" w:sz="0" w:space="0" w:color="auto"/>
            <w:bottom w:val="none" w:sz="0" w:space="0" w:color="auto"/>
            <w:right w:val="none" w:sz="0" w:space="0" w:color="auto"/>
          </w:divBdr>
          <w:divsChild>
            <w:div w:id="475032848">
              <w:marLeft w:val="0"/>
              <w:marRight w:val="0"/>
              <w:marTop w:val="0"/>
              <w:marBottom w:val="0"/>
              <w:divBdr>
                <w:top w:val="none" w:sz="0" w:space="0" w:color="auto"/>
                <w:left w:val="none" w:sz="0" w:space="0" w:color="auto"/>
                <w:bottom w:val="none" w:sz="0" w:space="0" w:color="auto"/>
                <w:right w:val="none" w:sz="0" w:space="0" w:color="auto"/>
              </w:divBdr>
            </w:div>
          </w:divsChild>
        </w:div>
        <w:div w:id="596064445">
          <w:marLeft w:val="0"/>
          <w:marRight w:val="0"/>
          <w:marTop w:val="0"/>
          <w:marBottom w:val="0"/>
          <w:divBdr>
            <w:top w:val="none" w:sz="0" w:space="0" w:color="auto"/>
            <w:left w:val="none" w:sz="0" w:space="0" w:color="auto"/>
            <w:bottom w:val="none" w:sz="0" w:space="0" w:color="auto"/>
            <w:right w:val="none" w:sz="0" w:space="0" w:color="auto"/>
          </w:divBdr>
          <w:divsChild>
            <w:div w:id="2114782319">
              <w:marLeft w:val="0"/>
              <w:marRight w:val="0"/>
              <w:marTop w:val="0"/>
              <w:marBottom w:val="0"/>
              <w:divBdr>
                <w:top w:val="none" w:sz="0" w:space="0" w:color="auto"/>
                <w:left w:val="none" w:sz="0" w:space="0" w:color="auto"/>
                <w:bottom w:val="none" w:sz="0" w:space="0" w:color="auto"/>
                <w:right w:val="none" w:sz="0" w:space="0" w:color="auto"/>
              </w:divBdr>
            </w:div>
          </w:divsChild>
        </w:div>
        <w:div w:id="596982892">
          <w:marLeft w:val="0"/>
          <w:marRight w:val="0"/>
          <w:marTop w:val="0"/>
          <w:marBottom w:val="0"/>
          <w:divBdr>
            <w:top w:val="none" w:sz="0" w:space="0" w:color="auto"/>
            <w:left w:val="none" w:sz="0" w:space="0" w:color="auto"/>
            <w:bottom w:val="none" w:sz="0" w:space="0" w:color="auto"/>
            <w:right w:val="none" w:sz="0" w:space="0" w:color="auto"/>
          </w:divBdr>
          <w:divsChild>
            <w:div w:id="942155249">
              <w:marLeft w:val="0"/>
              <w:marRight w:val="0"/>
              <w:marTop w:val="0"/>
              <w:marBottom w:val="0"/>
              <w:divBdr>
                <w:top w:val="none" w:sz="0" w:space="0" w:color="auto"/>
                <w:left w:val="none" w:sz="0" w:space="0" w:color="auto"/>
                <w:bottom w:val="none" w:sz="0" w:space="0" w:color="auto"/>
                <w:right w:val="none" w:sz="0" w:space="0" w:color="auto"/>
              </w:divBdr>
            </w:div>
          </w:divsChild>
        </w:div>
        <w:div w:id="602616239">
          <w:marLeft w:val="0"/>
          <w:marRight w:val="0"/>
          <w:marTop w:val="0"/>
          <w:marBottom w:val="0"/>
          <w:divBdr>
            <w:top w:val="none" w:sz="0" w:space="0" w:color="auto"/>
            <w:left w:val="none" w:sz="0" w:space="0" w:color="auto"/>
            <w:bottom w:val="none" w:sz="0" w:space="0" w:color="auto"/>
            <w:right w:val="none" w:sz="0" w:space="0" w:color="auto"/>
          </w:divBdr>
          <w:divsChild>
            <w:div w:id="1502701166">
              <w:marLeft w:val="0"/>
              <w:marRight w:val="0"/>
              <w:marTop w:val="0"/>
              <w:marBottom w:val="0"/>
              <w:divBdr>
                <w:top w:val="none" w:sz="0" w:space="0" w:color="auto"/>
                <w:left w:val="none" w:sz="0" w:space="0" w:color="auto"/>
                <w:bottom w:val="none" w:sz="0" w:space="0" w:color="auto"/>
                <w:right w:val="none" w:sz="0" w:space="0" w:color="auto"/>
              </w:divBdr>
            </w:div>
          </w:divsChild>
        </w:div>
        <w:div w:id="607354662">
          <w:marLeft w:val="0"/>
          <w:marRight w:val="0"/>
          <w:marTop w:val="0"/>
          <w:marBottom w:val="0"/>
          <w:divBdr>
            <w:top w:val="none" w:sz="0" w:space="0" w:color="auto"/>
            <w:left w:val="none" w:sz="0" w:space="0" w:color="auto"/>
            <w:bottom w:val="none" w:sz="0" w:space="0" w:color="auto"/>
            <w:right w:val="none" w:sz="0" w:space="0" w:color="auto"/>
          </w:divBdr>
          <w:divsChild>
            <w:div w:id="607808360">
              <w:marLeft w:val="0"/>
              <w:marRight w:val="0"/>
              <w:marTop w:val="0"/>
              <w:marBottom w:val="0"/>
              <w:divBdr>
                <w:top w:val="none" w:sz="0" w:space="0" w:color="auto"/>
                <w:left w:val="none" w:sz="0" w:space="0" w:color="auto"/>
                <w:bottom w:val="none" w:sz="0" w:space="0" w:color="auto"/>
                <w:right w:val="none" w:sz="0" w:space="0" w:color="auto"/>
              </w:divBdr>
            </w:div>
          </w:divsChild>
        </w:div>
        <w:div w:id="611593914">
          <w:marLeft w:val="0"/>
          <w:marRight w:val="0"/>
          <w:marTop w:val="0"/>
          <w:marBottom w:val="0"/>
          <w:divBdr>
            <w:top w:val="none" w:sz="0" w:space="0" w:color="auto"/>
            <w:left w:val="none" w:sz="0" w:space="0" w:color="auto"/>
            <w:bottom w:val="none" w:sz="0" w:space="0" w:color="auto"/>
            <w:right w:val="none" w:sz="0" w:space="0" w:color="auto"/>
          </w:divBdr>
          <w:divsChild>
            <w:div w:id="1537160724">
              <w:marLeft w:val="0"/>
              <w:marRight w:val="0"/>
              <w:marTop w:val="0"/>
              <w:marBottom w:val="0"/>
              <w:divBdr>
                <w:top w:val="none" w:sz="0" w:space="0" w:color="auto"/>
                <w:left w:val="none" w:sz="0" w:space="0" w:color="auto"/>
                <w:bottom w:val="none" w:sz="0" w:space="0" w:color="auto"/>
                <w:right w:val="none" w:sz="0" w:space="0" w:color="auto"/>
              </w:divBdr>
            </w:div>
          </w:divsChild>
        </w:div>
        <w:div w:id="621813778">
          <w:marLeft w:val="0"/>
          <w:marRight w:val="0"/>
          <w:marTop w:val="0"/>
          <w:marBottom w:val="0"/>
          <w:divBdr>
            <w:top w:val="none" w:sz="0" w:space="0" w:color="auto"/>
            <w:left w:val="none" w:sz="0" w:space="0" w:color="auto"/>
            <w:bottom w:val="none" w:sz="0" w:space="0" w:color="auto"/>
            <w:right w:val="none" w:sz="0" w:space="0" w:color="auto"/>
          </w:divBdr>
          <w:divsChild>
            <w:div w:id="59329889">
              <w:marLeft w:val="0"/>
              <w:marRight w:val="0"/>
              <w:marTop w:val="0"/>
              <w:marBottom w:val="0"/>
              <w:divBdr>
                <w:top w:val="none" w:sz="0" w:space="0" w:color="auto"/>
                <w:left w:val="none" w:sz="0" w:space="0" w:color="auto"/>
                <w:bottom w:val="none" w:sz="0" w:space="0" w:color="auto"/>
                <w:right w:val="none" w:sz="0" w:space="0" w:color="auto"/>
              </w:divBdr>
            </w:div>
          </w:divsChild>
        </w:div>
        <w:div w:id="623073629">
          <w:marLeft w:val="0"/>
          <w:marRight w:val="0"/>
          <w:marTop w:val="0"/>
          <w:marBottom w:val="0"/>
          <w:divBdr>
            <w:top w:val="none" w:sz="0" w:space="0" w:color="auto"/>
            <w:left w:val="none" w:sz="0" w:space="0" w:color="auto"/>
            <w:bottom w:val="none" w:sz="0" w:space="0" w:color="auto"/>
            <w:right w:val="none" w:sz="0" w:space="0" w:color="auto"/>
          </w:divBdr>
          <w:divsChild>
            <w:div w:id="1918901915">
              <w:marLeft w:val="0"/>
              <w:marRight w:val="0"/>
              <w:marTop w:val="0"/>
              <w:marBottom w:val="0"/>
              <w:divBdr>
                <w:top w:val="none" w:sz="0" w:space="0" w:color="auto"/>
                <w:left w:val="none" w:sz="0" w:space="0" w:color="auto"/>
                <w:bottom w:val="none" w:sz="0" w:space="0" w:color="auto"/>
                <w:right w:val="none" w:sz="0" w:space="0" w:color="auto"/>
              </w:divBdr>
            </w:div>
          </w:divsChild>
        </w:div>
        <w:div w:id="626787532">
          <w:marLeft w:val="0"/>
          <w:marRight w:val="0"/>
          <w:marTop w:val="0"/>
          <w:marBottom w:val="0"/>
          <w:divBdr>
            <w:top w:val="none" w:sz="0" w:space="0" w:color="auto"/>
            <w:left w:val="none" w:sz="0" w:space="0" w:color="auto"/>
            <w:bottom w:val="none" w:sz="0" w:space="0" w:color="auto"/>
            <w:right w:val="none" w:sz="0" w:space="0" w:color="auto"/>
          </w:divBdr>
          <w:divsChild>
            <w:div w:id="1252736766">
              <w:marLeft w:val="0"/>
              <w:marRight w:val="0"/>
              <w:marTop w:val="0"/>
              <w:marBottom w:val="0"/>
              <w:divBdr>
                <w:top w:val="none" w:sz="0" w:space="0" w:color="auto"/>
                <w:left w:val="none" w:sz="0" w:space="0" w:color="auto"/>
                <w:bottom w:val="none" w:sz="0" w:space="0" w:color="auto"/>
                <w:right w:val="none" w:sz="0" w:space="0" w:color="auto"/>
              </w:divBdr>
            </w:div>
          </w:divsChild>
        </w:div>
        <w:div w:id="627780063">
          <w:marLeft w:val="0"/>
          <w:marRight w:val="0"/>
          <w:marTop w:val="0"/>
          <w:marBottom w:val="0"/>
          <w:divBdr>
            <w:top w:val="none" w:sz="0" w:space="0" w:color="auto"/>
            <w:left w:val="none" w:sz="0" w:space="0" w:color="auto"/>
            <w:bottom w:val="none" w:sz="0" w:space="0" w:color="auto"/>
            <w:right w:val="none" w:sz="0" w:space="0" w:color="auto"/>
          </w:divBdr>
          <w:divsChild>
            <w:div w:id="1768187675">
              <w:marLeft w:val="0"/>
              <w:marRight w:val="0"/>
              <w:marTop w:val="0"/>
              <w:marBottom w:val="0"/>
              <w:divBdr>
                <w:top w:val="none" w:sz="0" w:space="0" w:color="auto"/>
                <w:left w:val="none" w:sz="0" w:space="0" w:color="auto"/>
                <w:bottom w:val="none" w:sz="0" w:space="0" w:color="auto"/>
                <w:right w:val="none" w:sz="0" w:space="0" w:color="auto"/>
              </w:divBdr>
            </w:div>
          </w:divsChild>
        </w:div>
        <w:div w:id="631405115">
          <w:marLeft w:val="0"/>
          <w:marRight w:val="0"/>
          <w:marTop w:val="0"/>
          <w:marBottom w:val="0"/>
          <w:divBdr>
            <w:top w:val="none" w:sz="0" w:space="0" w:color="auto"/>
            <w:left w:val="none" w:sz="0" w:space="0" w:color="auto"/>
            <w:bottom w:val="none" w:sz="0" w:space="0" w:color="auto"/>
            <w:right w:val="none" w:sz="0" w:space="0" w:color="auto"/>
          </w:divBdr>
          <w:divsChild>
            <w:div w:id="1764648708">
              <w:marLeft w:val="0"/>
              <w:marRight w:val="0"/>
              <w:marTop w:val="0"/>
              <w:marBottom w:val="0"/>
              <w:divBdr>
                <w:top w:val="none" w:sz="0" w:space="0" w:color="auto"/>
                <w:left w:val="none" w:sz="0" w:space="0" w:color="auto"/>
                <w:bottom w:val="none" w:sz="0" w:space="0" w:color="auto"/>
                <w:right w:val="none" w:sz="0" w:space="0" w:color="auto"/>
              </w:divBdr>
            </w:div>
          </w:divsChild>
        </w:div>
        <w:div w:id="635109500">
          <w:marLeft w:val="0"/>
          <w:marRight w:val="0"/>
          <w:marTop w:val="0"/>
          <w:marBottom w:val="0"/>
          <w:divBdr>
            <w:top w:val="none" w:sz="0" w:space="0" w:color="auto"/>
            <w:left w:val="none" w:sz="0" w:space="0" w:color="auto"/>
            <w:bottom w:val="none" w:sz="0" w:space="0" w:color="auto"/>
            <w:right w:val="none" w:sz="0" w:space="0" w:color="auto"/>
          </w:divBdr>
          <w:divsChild>
            <w:div w:id="1937707737">
              <w:marLeft w:val="0"/>
              <w:marRight w:val="0"/>
              <w:marTop w:val="0"/>
              <w:marBottom w:val="0"/>
              <w:divBdr>
                <w:top w:val="none" w:sz="0" w:space="0" w:color="auto"/>
                <w:left w:val="none" w:sz="0" w:space="0" w:color="auto"/>
                <w:bottom w:val="none" w:sz="0" w:space="0" w:color="auto"/>
                <w:right w:val="none" w:sz="0" w:space="0" w:color="auto"/>
              </w:divBdr>
            </w:div>
          </w:divsChild>
        </w:div>
        <w:div w:id="640501927">
          <w:marLeft w:val="0"/>
          <w:marRight w:val="0"/>
          <w:marTop w:val="0"/>
          <w:marBottom w:val="0"/>
          <w:divBdr>
            <w:top w:val="none" w:sz="0" w:space="0" w:color="auto"/>
            <w:left w:val="none" w:sz="0" w:space="0" w:color="auto"/>
            <w:bottom w:val="none" w:sz="0" w:space="0" w:color="auto"/>
            <w:right w:val="none" w:sz="0" w:space="0" w:color="auto"/>
          </w:divBdr>
          <w:divsChild>
            <w:div w:id="1470635668">
              <w:marLeft w:val="0"/>
              <w:marRight w:val="0"/>
              <w:marTop w:val="0"/>
              <w:marBottom w:val="0"/>
              <w:divBdr>
                <w:top w:val="none" w:sz="0" w:space="0" w:color="auto"/>
                <w:left w:val="none" w:sz="0" w:space="0" w:color="auto"/>
                <w:bottom w:val="none" w:sz="0" w:space="0" w:color="auto"/>
                <w:right w:val="none" w:sz="0" w:space="0" w:color="auto"/>
              </w:divBdr>
            </w:div>
          </w:divsChild>
        </w:div>
        <w:div w:id="641271836">
          <w:marLeft w:val="0"/>
          <w:marRight w:val="0"/>
          <w:marTop w:val="0"/>
          <w:marBottom w:val="0"/>
          <w:divBdr>
            <w:top w:val="none" w:sz="0" w:space="0" w:color="auto"/>
            <w:left w:val="none" w:sz="0" w:space="0" w:color="auto"/>
            <w:bottom w:val="none" w:sz="0" w:space="0" w:color="auto"/>
            <w:right w:val="none" w:sz="0" w:space="0" w:color="auto"/>
          </w:divBdr>
          <w:divsChild>
            <w:div w:id="35009751">
              <w:marLeft w:val="0"/>
              <w:marRight w:val="0"/>
              <w:marTop w:val="0"/>
              <w:marBottom w:val="0"/>
              <w:divBdr>
                <w:top w:val="none" w:sz="0" w:space="0" w:color="auto"/>
                <w:left w:val="none" w:sz="0" w:space="0" w:color="auto"/>
                <w:bottom w:val="none" w:sz="0" w:space="0" w:color="auto"/>
                <w:right w:val="none" w:sz="0" w:space="0" w:color="auto"/>
              </w:divBdr>
            </w:div>
          </w:divsChild>
        </w:div>
        <w:div w:id="641619132">
          <w:marLeft w:val="0"/>
          <w:marRight w:val="0"/>
          <w:marTop w:val="0"/>
          <w:marBottom w:val="0"/>
          <w:divBdr>
            <w:top w:val="none" w:sz="0" w:space="0" w:color="auto"/>
            <w:left w:val="none" w:sz="0" w:space="0" w:color="auto"/>
            <w:bottom w:val="none" w:sz="0" w:space="0" w:color="auto"/>
            <w:right w:val="none" w:sz="0" w:space="0" w:color="auto"/>
          </w:divBdr>
          <w:divsChild>
            <w:div w:id="793594129">
              <w:marLeft w:val="0"/>
              <w:marRight w:val="0"/>
              <w:marTop w:val="0"/>
              <w:marBottom w:val="0"/>
              <w:divBdr>
                <w:top w:val="none" w:sz="0" w:space="0" w:color="auto"/>
                <w:left w:val="none" w:sz="0" w:space="0" w:color="auto"/>
                <w:bottom w:val="none" w:sz="0" w:space="0" w:color="auto"/>
                <w:right w:val="none" w:sz="0" w:space="0" w:color="auto"/>
              </w:divBdr>
            </w:div>
          </w:divsChild>
        </w:div>
        <w:div w:id="647131642">
          <w:marLeft w:val="0"/>
          <w:marRight w:val="0"/>
          <w:marTop w:val="0"/>
          <w:marBottom w:val="0"/>
          <w:divBdr>
            <w:top w:val="none" w:sz="0" w:space="0" w:color="auto"/>
            <w:left w:val="none" w:sz="0" w:space="0" w:color="auto"/>
            <w:bottom w:val="none" w:sz="0" w:space="0" w:color="auto"/>
            <w:right w:val="none" w:sz="0" w:space="0" w:color="auto"/>
          </w:divBdr>
          <w:divsChild>
            <w:div w:id="1258751014">
              <w:marLeft w:val="0"/>
              <w:marRight w:val="0"/>
              <w:marTop w:val="0"/>
              <w:marBottom w:val="0"/>
              <w:divBdr>
                <w:top w:val="none" w:sz="0" w:space="0" w:color="auto"/>
                <w:left w:val="none" w:sz="0" w:space="0" w:color="auto"/>
                <w:bottom w:val="none" w:sz="0" w:space="0" w:color="auto"/>
                <w:right w:val="none" w:sz="0" w:space="0" w:color="auto"/>
              </w:divBdr>
            </w:div>
          </w:divsChild>
        </w:div>
        <w:div w:id="655034282">
          <w:marLeft w:val="0"/>
          <w:marRight w:val="0"/>
          <w:marTop w:val="0"/>
          <w:marBottom w:val="0"/>
          <w:divBdr>
            <w:top w:val="none" w:sz="0" w:space="0" w:color="auto"/>
            <w:left w:val="none" w:sz="0" w:space="0" w:color="auto"/>
            <w:bottom w:val="none" w:sz="0" w:space="0" w:color="auto"/>
            <w:right w:val="none" w:sz="0" w:space="0" w:color="auto"/>
          </w:divBdr>
          <w:divsChild>
            <w:div w:id="2145586815">
              <w:marLeft w:val="0"/>
              <w:marRight w:val="0"/>
              <w:marTop w:val="0"/>
              <w:marBottom w:val="0"/>
              <w:divBdr>
                <w:top w:val="none" w:sz="0" w:space="0" w:color="auto"/>
                <w:left w:val="none" w:sz="0" w:space="0" w:color="auto"/>
                <w:bottom w:val="none" w:sz="0" w:space="0" w:color="auto"/>
                <w:right w:val="none" w:sz="0" w:space="0" w:color="auto"/>
              </w:divBdr>
            </w:div>
          </w:divsChild>
        </w:div>
        <w:div w:id="664938140">
          <w:marLeft w:val="0"/>
          <w:marRight w:val="0"/>
          <w:marTop w:val="0"/>
          <w:marBottom w:val="0"/>
          <w:divBdr>
            <w:top w:val="none" w:sz="0" w:space="0" w:color="auto"/>
            <w:left w:val="none" w:sz="0" w:space="0" w:color="auto"/>
            <w:bottom w:val="none" w:sz="0" w:space="0" w:color="auto"/>
            <w:right w:val="none" w:sz="0" w:space="0" w:color="auto"/>
          </w:divBdr>
          <w:divsChild>
            <w:div w:id="865827926">
              <w:marLeft w:val="0"/>
              <w:marRight w:val="0"/>
              <w:marTop w:val="0"/>
              <w:marBottom w:val="0"/>
              <w:divBdr>
                <w:top w:val="none" w:sz="0" w:space="0" w:color="auto"/>
                <w:left w:val="none" w:sz="0" w:space="0" w:color="auto"/>
                <w:bottom w:val="none" w:sz="0" w:space="0" w:color="auto"/>
                <w:right w:val="none" w:sz="0" w:space="0" w:color="auto"/>
              </w:divBdr>
            </w:div>
          </w:divsChild>
        </w:div>
        <w:div w:id="675695467">
          <w:marLeft w:val="0"/>
          <w:marRight w:val="0"/>
          <w:marTop w:val="0"/>
          <w:marBottom w:val="0"/>
          <w:divBdr>
            <w:top w:val="none" w:sz="0" w:space="0" w:color="auto"/>
            <w:left w:val="none" w:sz="0" w:space="0" w:color="auto"/>
            <w:bottom w:val="none" w:sz="0" w:space="0" w:color="auto"/>
            <w:right w:val="none" w:sz="0" w:space="0" w:color="auto"/>
          </w:divBdr>
          <w:divsChild>
            <w:div w:id="37512410">
              <w:marLeft w:val="0"/>
              <w:marRight w:val="0"/>
              <w:marTop w:val="0"/>
              <w:marBottom w:val="0"/>
              <w:divBdr>
                <w:top w:val="none" w:sz="0" w:space="0" w:color="auto"/>
                <w:left w:val="none" w:sz="0" w:space="0" w:color="auto"/>
                <w:bottom w:val="none" w:sz="0" w:space="0" w:color="auto"/>
                <w:right w:val="none" w:sz="0" w:space="0" w:color="auto"/>
              </w:divBdr>
            </w:div>
          </w:divsChild>
        </w:div>
        <w:div w:id="683748212">
          <w:marLeft w:val="0"/>
          <w:marRight w:val="0"/>
          <w:marTop w:val="0"/>
          <w:marBottom w:val="0"/>
          <w:divBdr>
            <w:top w:val="none" w:sz="0" w:space="0" w:color="auto"/>
            <w:left w:val="none" w:sz="0" w:space="0" w:color="auto"/>
            <w:bottom w:val="none" w:sz="0" w:space="0" w:color="auto"/>
            <w:right w:val="none" w:sz="0" w:space="0" w:color="auto"/>
          </w:divBdr>
          <w:divsChild>
            <w:div w:id="322977287">
              <w:marLeft w:val="0"/>
              <w:marRight w:val="0"/>
              <w:marTop w:val="0"/>
              <w:marBottom w:val="0"/>
              <w:divBdr>
                <w:top w:val="none" w:sz="0" w:space="0" w:color="auto"/>
                <w:left w:val="none" w:sz="0" w:space="0" w:color="auto"/>
                <w:bottom w:val="none" w:sz="0" w:space="0" w:color="auto"/>
                <w:right w:val="none" w:sz="0" w:space="0" w:color="auto"/>
              </w:divBdr>
            </w:div>
          </w:divsChild>
        </w:div>
        <w:div w:id="687677883">
          <w:marLeft w:val="0"/>
          <w:marRight w:val="0"/>
          <w:marTop w:val="0"/>
          <w:marBottom w:val="0"/>
          <w:divBdr>
            <w:top w:val="none" w:sz="0" w:space="0" w:color="auto"/>
            <w:left w:val="none" w:sz="0" w:space="0" w:color="auto"/>
            <w:bottom w:val="none" w:sz="0" w:space="0" w:color="auto"/>
            <w:right w:val="none" w:sz="0" w:space="0" w:color="auto"/>
          </w:divBdr>
          <w:divsChild>
            <w:div w:id="1071929308">
              <w:marLeft w:val="0"/>
              <w:marRight w:val="0"/>
              <w:marTop w:val="0"/>
              <w:marBottom w:val="0"/>
              <w:divBdr>
                <w:top w:val="none" w:sz="0" w:space="0" w:color="auto"/>
                <w:left w:val="none" w:sz="0" w:space="0" w:color="auto"/>
                <w:bottom w:val="none" w:sz="0" w:space="0" w:color="auto"/>
                <w:right w:val="none" w:sz="0" w:space="0" w:color="auto"/>
              </w:divBdr>
            </w:div>
          </w:divsChild>
        </w:div>
        <w:div w:id="691762558">
          <w:marLeft w:val="0"/>
          <w:marRight w:val="0"/>
          <w:marTop w:val="0"/>
          <w:marBottom w:val="0"/>
          <w:divBdr>
            <w:top w:val="none" w:sz="0" w:space="0" w:color="auto"/>
            <w:left w:val="none" w:sz="0" w:space="0" w:color="auto"/>
            <w:bottom w:val="none" w:sz="0" w:space="0" w:color="auto"/>
            <w:right w:val="none" w:sz="0" w:space="0" w:color="auto"/>
          </w:divBdr>
          <w:divsChild>
            <w:div w:id="372771682">
              <w:marLeft w:val="0"/>
              <w:marRight w:val="0"/>
              <w:marTop w:val="0"/>
              <w:marBottom w:val="0"/>
              <w:divBdr>
                <w:top w:val="none" w:sz="0" w:space="0" w:color="auto"/>
                <w:left w:val="none" w:sz="0" w:space="0" w:color="auto"/>
                <w:bottom w:val="none" w:sz="0" w:space="0" w:color="auto"/>
                <w:right w:val="none" w:sz="0" w:space="0" w:color="auto"/>
              </w:divBdr>
            </w:div>
          </w:divsChild>
        </w:div>
        <w:div w:id="710418234">
          <w:marLeft w:val="0"/>
          <w:marRight w:val="0"/>
          <w:marTop w:val="0"/>
          <w:marBottom w:val="0"/>
          <w:divBdr>
            <w:top w:val="none" w:sz="0" w:space="0" w:color="auto"/>
            <w:left w:val="none" w:sz="0" w:space="0" w:color="auto"/>
            <w:bottom w:val="none" w:sz="0" w:space="0" w:color="auto"/>
            <w:right w:val="none" w:sz="0" w:space="0" w:color="auto"/>
          </w:divBdr>
          <w:divsChild>
            <w:div w:id="434785260">
              <w:marLeft w:val="0"/>
              <w:marRight w:val="0"/>
              <w:marTop w:val="0"/>
              <w:marBottom w:val="0"/>
              <w:divBdr>
                <w:top w:val="none" w:sz="0" w:space="0" w:color="auto"/>
                <w:left w:val="none" w:sz="0" w:space="0" w:color="auto"/>
                <w:bottom w:val="none" w:sz="0" w:space="0" w:color="auto"/>
                <w:right w:val="none" w:sz="0" w:space="0" w:color="auto"/>
              </w:divBdr>
            </w:div>
          </w:divsChild>
        </w:div>
        <w:div w:id="711266325">
          <w:marLeft w:val="0"/>
          <w:marRight w:val="0"/>
          <w:marTop w:val="0"/>
          <w:marBottom w:val="0"/>
          <w:divBdr>
            <w:top w:val="none" w:sz="0" w:space="0" w:color="auto"/>
            <w:left w:val="none" w:sz="0" w:space="0" w:color="auto"/>
            <w:bottom w:val="none" w:sz="0" w:space="0" w:color="auto"/>
            <w:right w:val="none" w:sz="0" w:space="0" w:color="auto"/>
          </w:divBdr>
          <w:divsChild>
            <w:div w:id="1959335748">
              <w:marLeft w:val="0"/>
              <w:marRight w:val="0"/>
              <w:marTop w:val="0"/>
              <w:marBottom w:val="0"/>
              <w:divBdr>
                <w:top w:val="none" w:sz="0" w:space="0" w:color="auto"/>
                <w:left w:val="none" w:sz="0" w:space="0" w:color="auto"/>
                <w:bottom w:val="none" w:sz="0" w:space="0" w:color="auto"/>
                <w:right w:val="none" w:sz="0" w:space="0" w:color="auto"/>
              </w:divBdr>
            </w:div>
          </w:divsChild>
        </w:div>
        <w:div w:id="716008091">
          <w:marLeft w:val="0"/>
          <w:marRight w:val="0"/>
          <w:marTop w:val="0"/>
          <w:marBottom w:val="0"/>
          <w:divBdr>
            <w:top w:val="none" w:sz="0" w:space="0" w:color="auto"/>
            <w:left w:val="none" w:sz="0" w:space="0" w:color="auto"/>
            <w:bottom w:val="none" w:sz="0" w:space="0" w:color="auto"/>
            <w:right w:val="none" w:sz="0" w:space="0" w:color="auto"/>
          </w:divBdr>
          <w:divsChild>
            <w:div w:id="2008288478">
              <w:marLeft w:val="0"/>
              <w:marRight w:val="0"/>
              <w:marTop w:val="0"/>
              <w:marBottom w:val="0"/>
              <w:divBdr>
                <w:top w:val="none" w:sz="0" w:space="0" w:color="auto"/>
                <w:left w:val="none" w:sz="0" w:space="0" w:color="auto"/>
                <w:bottom w:val="none" w:sz="0" w:space="0" w:color="auto"/>
                <w:right w:val="none" w:sz="0" w:space="0" w:color="auto"/>
              </w:divBdr>
            </w:div>
          </w:divsChild>
        </w:div>
        <w:div w:id="716514816">
          <w:marLeft w:val="0"/>
          <w:marRight w:val="0"/>
          <w:marTop w:val="0"/>
          <w:marBottom w:val="0"/>
          <w:divBdr>
            <w:top w:val="none" w:sz="0" w:space="0" w:color="auto"/>
            <w:left w:val="none" w:sz="0" w:space="0" w:color="auto"/>
            <w:bottom w:val="none" w:sz="0" w:space="0" w:color="auto"/>
            <w:right w:val="none" w:sz="0" w:space="0" w:color="auto"/>
          </w:divBdr>
          <w:divsChild>
            <w:div w:id="1353647899">
              <w:marLeft w:val="0"/>
              <w:marRight w:val="0"/>
              <w:marTop w:val="0"/>
              <w:marBottom w:val="0"/>
              <w:divBdr>
                <w:top w:val="none" w:sz="0" w:space="0" w:color="auto"/>
                <w:left w:val="none" w:sz="0" w:space="0" w:color="auto"/>
                <w:bottom w:val="none" w:sz="0" w:space="0" w:color="auto"/>
                <w:right w:val="none" w:sz="0" w:space="0" w:color="auto"/>
              </w:divBdr>
            </w:div>
          </w:divsChild>
        </w:div>
        <w:div w:id="721102879">
          <w:marLeft w:val="0"/>
          <w:marRight w:val="0"/>
          <w:marTop w:val="0"/>
          <w:marBottom w:val="0"/>
          <w:divBdr>
            <w:top w:val="none" w:sz="0" w:space="0" w:color="auto"/>
            <w:left w:val="none" w:sz="0" w:space="0" w:color="auto"/>
            <w:bottom w:val="none" w:sz="0" w:space="0" w:color="auto"/>
            <w:right w:val="none" w:sz="0" w:space="0" w:color="auto"/>
          </w:divBdr>
          <w:divsChild>
            <w:div w:id="1663895006">
              <w:marLeft w:val="0"/>
              <w:marRight w:val="0"/>
              <w:marTop w:val="0"/>
              <w:marBottom w:val="0"/>
              <w:divBdr>
                <w:top w:val="none" w:sz="0" w:space="0" w:color="auto"/>
                <w:left w:val="none" w:sz="0" w:space="0" w:color="auto"/>
                <w:bottom w:val="none" w:sz="0" w:space="0" w:color="auto"/>
                <w:right w:val="none" w:sz="0" w:space="0" w:color="auto"/>
              </w:divBdr>
            </w:div>
          </w:divsChild>
        </w:div>
        <w:div w:id="721902562">
          <w:marLeft w:val="0"/>
          <w:marRight w:val="0"/>
          <w:marTop w:val="0"/>
          <w:marBottom w:val="0"/>
          <w:divBdr>
            <w:top w:val="none" w:sz="0" w:space="0" w:color="auto"/>
            <w:left w:val="none" w:sz="0" w:space="0" w:color="auto"/>
            <w:bottom w:val="none" w:sz="0" w:space="0" w:color="auto"/>
            <w:right w:val="none" w:sz="0" w:space="0" w:color="auto"/>
          </w:divBdr>
          <w:divsChild>
            <w:div w:id="1025209457">
              <w:marLeft w:val="0"/>
              <w:marRight w:val="0"/>
              <w:marTop w:val="0"/>
              <w:marBottom w:val="0"/>
              <w:divBdr>
                <w:top w:val="none" w:sz="0" w:space="0" w:color="auto"/>
                <w:left w:val="none" w:sz="0" w:space="0" w:color="auto"/>
                <w:bottom w:val="none" w:sz="0" w:space="0" w:color="auto"/>
                <w:right w:val="none" w:sz="0" w:space="0" w:color="auto"/>
              </w:divBdr>
            </w:div>
          </w:divsChild>
        </w:div>
        <w:div w:id="722170246">
          <w:marLeft w:val="0"/>
          <w:marRight w:val="0"/>
          <w:marTop w:val="0"/>
          <w:marBottom w:val="0"/>
          <w:divBdr>
            <w:top w:val="none" w:sz="0" w:space="0" w:color="auto"/>
            <w:left w:val="none" w:sz="0" w:space="0" w:color="auto"/>
            <w:bottom w:val="none" w:sz="0" w:space="0" w:color="auto"/>
            <w:right w:val="none" w:sz="0" w:space="0" w:color="auto"/>
          </w:divBdr>
          <w:divsChild>
            <w:div w:id="100153085">
              <w:marLeft w:val="0"/>
              <w:marRight w:val="0"/>
              <w:marTop w:val="0"/>
              <w:marBottom w:val="0"/>
              <w:divBdr>
                <w:top w:val="none" w:sz="0" w:space="0" w:color="auto"/>
                <w:left w:val="none" w:sz="0" w:space="0" w:color="auto"/>
                <w:bottom w:val="none" w:sz="0" w:space="0" w:color="auto"/>
                <w:right w:val="none" w:sz="0" w:space="0" w:color="auto"/>
              </w:divBdr>
            </w:div>
          </w:divsChild>
        </w:div>
        <w:div w:id="741945983">
          <w:marLeft w:val="0"/>
          <w:marRight w:val="0"/>
          <w:marTop w:val="0"/>
          <w:marBottom w:val="0"/>
          <w:divBdr>
            <w:top w:val="none" w:sz="0" w:space="0" w:color="auto"/>
            <w:left w:val="none" w:sz="0" w:space="0" w:color="auto"/>
            <w:bottom w:val="none" w:sz="0" w:space="0" w:color="auto"/>
            <w:right w:val="none" w:sz="0" w:space="0" w:color="auto"/>
          </w:divBdr>
          <w:divsChild>
            <w:div w:id="1434059163">
              <w:marLeft w:val="0"/>
              <w:marRight w:val="0"/>
              <w:marTop w:val="0"/>
              <w:marBottom w:val="0"/>
              <w:divBdr>
                <w:top w:val="none" w:sz="0" w:space="0" w:color="auto"/>
                <w:left w:val="none" w:sz="0" w:space="0" w:color="auto"/>
                <w:bottom w:val="none" w:sz="0" w:space="0" w:color="auto"/>
                <w:right w:val="none" w:sz="0" w:space="0" w:color="auto"/>
              </w:divBdr>
            </w:div>
          </w:divsChild>
        </w:div>
        <w:div w:id="754788093">
          <w:marLeft w:val="0"/>
          <w:marRight w:val="0"/>
          <w:marTop w:val="0"/>
          <w:marBottom w:val="0"/>
          <w:divBdr>
            <w:top w:val="none" w:sz="0" w:space="0" w:color="auto"/>
            <w:left w:val="none" w:sz="0" w:space="0" w:color="auto"/>
            <w:bottom w:val="none" w:sz="0" w:space="0" w:color="auto"/>
            <w:right w:val="none" w:sz="0" w:space="0" w:color="auto"/>
          </w:divBdr>
          <w:divsChild>
            <w:div w:id="2078168201">
              <w:marLeft w:val="0"/>
              <w:marRight w:val="0"/>
              <w:marTop w:val="0"/>
              <w:marBottom w:val="0"/>
              <w:divBdr>
                <w:top w:val="none" w:sz="0" w:space="0" w:color="auto"/>
                <w:left w:val="none" w:sz="0" w:space="0" w:color="auto"/>
                <w:bottom w:val="none" w:sz="0" w:space="0" w:color="auto"/>
                <w:right w:val="none" w:sz="0" w:space="0" w:color="auto"/>
              </w:divBdr>
            </w:div>
          </w:divsChild>
        </w:div>
        <w:div w:id="758209671">
          <w:marLeft w:val="0"/>
          <w:marRight w:val="0"/>
          <w:marTop w:val="0"/>
          <w:marBottom w:val="0"/>
          <w:divBdr>
            <w:top w:val="none" w:sz="0" w:space="0" w:color="auto"/>
            <w:left w:val="none" w:sz="0" w:space="0" w:color="auto"/>
            <w:bottom w:val="none" w:sz="0" w:space="0" w:color="auto"/>
            <w:right w:val="none" w:sz="0" w:space="0" w:color="auto"/>
          </w:divBdr>
          <w:divsChild>
            <w:div w:id="1363288464">
              <w:marLeft w:val="0"/>
              <w:marRight w:val="0"/>
              <w:marTop w:val="0"/>
              <w:marBottom w:val="0"/>
              <w:divBdr>
                <w:top w:val="none" w:sz="0" w:space="0" w:color="auto"/>
                <w:left w:val="none" w:sz="0" w:space="0" w:color="auto"/>
                <w:bottom w:val="none" w:sz="0" w:space="0" w:color="auto"/>
                <w:right w:val="none" w:sz="0" w:space="0" w:color="auto"/>
              </w:divBdr>
            </w:div>
          </w:divsChild>
        </w:div>
        <w:div w:id="765200283">
          <w:marLeft w:val="0"/>
          <w:marRight w:val="0"/>
          <w:marTop w:val="0"/>
          <w:marBottom w:val="0"/>
          <w:divBdr>
            <w:top w:val="none" w:sz="0" w:space="0" w:color="auto"/>
            <w:left w:val="none" w:sz="0" w:space="0" w:color="auto"/>
            <w:bottom w:val="none" w:sz="0" w:space="0" w:color="auto"/>
            <w:right w:val="none" w:sz="0" w:space="0" w:color="auto"/>
          </w:divBdr>
          <w:divsChild>
            <w:div w:id="2062483761">
              <w:marLeft w:val="0"/>
              <w:marRight w:val="0"/>
              <w:marTop w:val="0"/>
              <w:marBottom w:val="0"/>
              <w:divBdr>
                <w:top w:val="none" w:sz="0" w:space="0" w:color="auto"/>
                <w:left w:val="none" w:sz="0" w:space="0" w:color="auto"/>
                <w:bottom w:val="none" w:sz="0" w:space="0" w:color="auto"/>
                <w:right w:val="none" w:sz="0" w:space="0" w:color="auto"/>
              </w:divBdr>
            </w:div>
          </w:divsChild>
        </w:div>
        <w:div w:id="776564819">
          <w:marLeft w:val="0"/>
          <w:marRight w:val="0"/>
          <w:marTop w:val="0"/>
          <w:marBottom w:val="0"/>
          <w:divBdr>
            <w:top w:val="none" w:sz="0" w:space="0" w:color="auto"/>
            <w:left w:val="none" w:sz="0" w:space="0" w:color="auto"/>
            <w:bottom w:val="none" w:sz="0" w:space="0" w:color="auto"/>
            <w:right w:val="none" w:sz="0" w:space="0" w:color="auto"/>
          </w:divBdr>
          <w:divsChild>
            <w:div w:id="1442609799">
              <w:marLeft w:val="0"/>
              <w:marRight w:val="0"/>
              <w:marTop w:val="0"/>
              <w:marBottom w:val="0"/>
              <w:divBdr>
                <w:top w:val="none" w:sz="0" w:space="0" w:color="auto"/>
                <w:left w:val="none" w:sz="0" w:space="0" w:color="auto"/>
                <w:bottom w:val="none" w:sz="0" w:space="0" w:color="auto"/>
                <w:right w:val="none" w:sz="0" w:space="0" w:color="auto"/>
              </w:divBdr>
            </w:div>
          </w:divsChild>
        </w:div>
        <w:div w:id="779642285">
          <w:marLeft w:val="0"/>
          <w:marRight w:val="0"/>
          <w:marTop w:val="0"/>
          <w:marBottom w:val="0"/>
          <w:divBdr>
            <w:top w:val="none" w:sz="0" w:space="0" w:color="auto"/>
            <w:left w:val="none" w:sz="0" w:space="0" w:color="auto"/>
            <w:bottom w:val="none" w:sz="0" w:space="0" w:color="auto"/>
            <w:right w:val="none" w:sz="0" w:space="0" w:color="auto"/>
          </w:divBdr>
          <w:divsChild>
            <w:div w:id="758259385">
              <w:marLeft w:val="0"/>
              <w:marRight w:val="0"/>
              <w:marTop w:val="0"/>
              <w:marBottom w:val="0"/>
              <w:divBdr>
                <w:top w:val="none" w:sz="0" w:space="0" w:color="auto"/>
                <w:left w:val="none" w:sz="0" w:space="0" w:color="auto"/>
                <w:bottom w:val="none" w:sz="0" w:space="0" w:color="auto"/>
                <w:right w:val="none" w:sz="0" w:space="0" w:color="auto"/>
              </w:divBdr>
            </w:div>
          </w:divsChild>
        </w:div>
        <w:div w:id="780953866">
          <w:marLeft w:val="0"/>
          <w:marRight w:val="0"/>
          <w:marTop w:val="0"/>
          <w:marBottom w:val="0"/>
          <w:divBdr>
            <w:top w:val="none" w:sz="0" w:space="0" w:color="auto"/>
            <w:left w:val="none" w:sz="0" w:space="0" w:color="auto"/>
            <w:bottom w:val="none" w:sz="0" w:space="0" w:color="auto"/>
            <w:right w:val="none" w:sz="0" w:space="0" w:color="auto"/>
          </w:divBdr>
          <w:divsChild>
            <w:div w:id="268775585">
              <w:marLeft w:val="0"/>
              <w:marRight w:val="0"/>
              <w:marTop w:val="0"/>
              <w:marBottom w:val="0"/>
              <w:divBdr>
                <w:top w:val="none" w:sz="0" w:space="0" w:color="auto"/>
                <w:left w:val="none" w:sz="0" w:space="0" w:color="auto"/>
                <w:bottom w:val="none" w:sz="0" w:space="0" w:color="auto"/>
                <w:right w:val="none" w:sz="0" w:space="0" w:color="auto"/>
              </w:divBdr>
            </w:div>
          </w:divsChild>
        </w:div>
        <w:div w:id="782261964">
          <w:marLeft w:val="0"/>
          <w:marRight w:val="0"/>
          <w:marTop w:val="0"/>
          <w:marBottom w:val="0"/>
          <w:divBdr>
            <w:top w:val="none" w:sz="0" w:space="0" w:color="auto"/>
            <w:left w:val="none" w:sz="0" w:space="0" w:color="auto"/>
            <w:bottom w:val="none" w:sz="0" w:space="0" w:color="auto"/>
            <w:right w:val="none" w:sz="0" w:space="0" w:color="auto"/>
          </w:divBdr>
          <w:divsChild>
            <w:div w:id="976299068">
              <w:marLeft w:val="0"/>
              <w:marRight w:val="0"/>
              <w:marTop w:val="0"/>
              <w:marBottom w:val="0"/>
              <w:divBdr>
                <w:top w:val="none" w:sz="0" w:space="0" w:color="auto"/>
                <w:left w:val="none" w:sz="0" w:space="0" w:color="auto"/>
                <w:bottom w:val="none" w:sz="0" w:space="0" w:color="auto"/>
                <w:right w:val="none" w:sz="0" w:space="0" w:color="auto"/>
              </w:divBdr>
            </w:div>
          </w:divsChild>
        </w:div>
        <w:div w:id="783302750">
          <w:marLeft w:val="0"/>
          <w:marRight w:val="0"/>
          <w:marTop w:val="0"/>
          <w:marBottom w:val="0"/>
          <w:divBdr>
            <w:top w:val="none" w:sz="0" w:space="0" w:color="auto"/>
            <w:left w:val="none" w:sz="0" w:space="0" w:color="auto"/>
            <w:bottom w:val="none" w:sz="0" w:space="0" w:color="auto"/>
            <w:right w:val="none" w:sz="0" w:space="0" w:color="auto"/>
          </w:divBdr>
          <w:divsChild>
            <w:div w:id="716246255">
              <w:marLeft w:val="0"/>
              <w:marRight w:val="0"/>
              <w:marTop w:val="0"/>
              <w:marBottom w:val="0"/>
              <w:divBdr>
                <w:top w:val="none" w:sz="0" w:space="0" w:color="auto"/>
                <w:left w:val="none" w:sz="0" w:space="0" w:color="auto"/>
                <w:bottom w:val="none" w:sz="0" w:space="0" w:color="auto"/>
                <w:right w:val="none" w:sz="0" w:space="0" w:color="auto"/>
              </w:divBdr>
            </w:div>
          </w:divsChild>
        </w:div>
        <w:div w:id="785738485">
          <w:marLeft w:val="0"/>
          <w:marRight w:val="0"/>
          <w:marTop w:val="0"/>
          <w:marBottom w:val="0"/>
          <w:divBdr>
            <w:top w:val="none" w:sz="0" w:space="0" w:color="auto"/>
            <w:left w:val="none" w:sz="0" w:space="0" w:color="auto"/>
            <w:bottom w:val="none" w:sz="0" w:space="0" w:color="auto"/>
            <w:right w:val="none" w:sz="0" w:space="0" w:color="auto"/>
          </w:divBdr>
          <w:divsChild>
            <w:div w:id="703362291">
              <w:marLeft w:val="0"/>
              <w:marRight w:val="0"/>
              <w:marTop w:val="0"/>
              <w:marBottom w:val="0"/>
              <w:divBdr>
                <w:top w:val="none" w:sz="0" w:space="0" w:color="auto"/>
                <w:left w:val="none" w:sz="0" w:space="0" w:color="auto"/>
                <w:bottom w:val="none" w:sz="0" w:space="0" w:color="auto"/>
                <w:right w:val="none" w:sz="0" w:space="0" w:color="auto"/>
              </w:divBdr>
            </w:div>
          </w:divsChild>
        </w:div>
        <w:div w:id="794103652">
          <w:marLeft w:val="0"/>
          <w:marRight w:val="0"/>
          <w:marTop w:val="0"/>
          <w:marBottom w:val="0"/>
          <w:divBdr>
            <w:top w:val="none" w:sz="0" w:space="0" w:color="auto"/>
            <w:left w:val="none" w:sz="0" w:space="0" w:color="auto"/>
            <w:bottom w:val="none" w:sz="0" w:space="0" w:color="auto"/>
            <w:right w:val="none" w:sz="0" w:space="0" w:color="auto"/>
          </w:divBdr>
          <w:divsChild>
            <w:div w:id="457115116">
              <w:marLeft w:val="0"/>
              <w:marRight w:val="0"/>
              <w:marTop w:val="0"/>
              <w:marBottom w:val="0"/>
              <w:divBdr>
                <w:top w:val="none" w:sz="0" w:space="0" w:color="auto"/>
                <w:left w:val="none" w:sz="0" w:space="0" w:color="auto"/>
                <w:bottom w:val="none" w:sz="0" w:space="0" w:color="auto"/>
                <w:right w:val="none" w:sz="0" w:space="0" w:color="auto"/>
              </w:divBdr>
            </w:div>
          </w:divsChild>
        </w:div>
        <w:div w:id="795562486">
          <w:marLeft w:val="0"/>
          <w:marRight w:val="0"/>
          <w:marTop w:val="0"/>
          <w:marBottom w:val="0"/>
          <w:divBdr>
            <w:top w:val="none" w:sz="0" w:space="0" w:color="auto"/>
            <w:left w:val="none" w:sz="0" w:space="0" w:color="auto"/>
            <w:bottom w:val="none" w:sz="0" w:space="0" w:color="auto"/>
            <w:right w:val="none" w:sz="0" w:space="0" w:color="auto"/>
          </w:divBdr>
          <w:divsChild>
            <w:div w:id="498546873">
              <w:marLeft w:val="0"/>
              <w:marRight w:val="0"/>
              <w:marTop w:val="0"/>
              <w:marBottom w:val="0"/>
              <w:divBdr>
                <w:top w:val="none" w:sz="0" w:space="0" w:color="auto"/>
                <w:left w:val="none" w:sz="0" w:space="0" w:color="auto"/>
                <w:bottom w:val="none" w:sz="0" w:space="0" w:color="auto"/>
                <w:right w:val="none" w:sz="0" w:space="0" w:color="auto"/>
              </w:divBdr>
            </w:div>
          </w:divsChild>
        </w:div>
        <w:div w:id="798374760">
          <w:marLeft w:val="0"/>
          <w:marRight w:val="0"/>
          <w:marTop w:val="0"/>
          <w:marBottom w:val="0"/>
          <w:divBdr>
            <w:top w:val="none" w:sz="0" w:space="0" w:color="auto"/>
            <w:left w:val="none" w:sz="0" w:space="0" w:color="auto"/>
            <w:bottom w:val="none" w:sz="0" w:space="0" w:color="auto"/>
            <w:right w:val="none" w:sz="0" w:space="0" w:color="auto"/>
          </w:divBdr>
          <w:divsChild>
            <w:div w:id="1329019579">
              <w:marLeft w:val="0"/>
              <w:marRight w:val="0"/>
              <w:marTop w:val="0"/>
              <w:marBottom w:val="0"/>
              <w:divBdr>
                <w:top w:val="none" w:sz="0" w:space="0" w:color="auto"/>
                <w:left w:val="none" w:sz="0" w:space="0" w:color="auto"/>
                <w:bottom w:val="none" w:sz="0" w:space="0" w:color="auto"/>
                <w:right w:val="none" w:sz="0" w:space="0" w:color="auto"/>
              </w:divBdr>
            </w:div>
          </w:divsChild>
        </w:div>
        <w:div w:id="799498576">
          <w:marLeft w:val="0"/>
          <w:marRight w:val="0"/>
          <w:marTop w:val="0"/>
          <w:marBottom w:val="0"/>
          <w:divBdr>
            <w:top w:val="none" w:sz="0" w:space="0" w:color="auto"/>
            <w:left w:val="none" w:sz="0" w:space="0" w:color="auto"/>
            <w:bottom w:val="none" w:sz="0" w:space="0" w:color="auto"/>
            <w:right w:val="none" w:sz="0" w:space="0" w:color="auto"/>
          </w:divBdr>
          <w:divsChild>
            <w:div w:id="1265066049">
              <w:marLeft w:val="0"/>
              <w:marRight w:val="0"/>
              <w:marTop w:val="0"/>
              <w:marBottom w:val="0"/>
              <w:divBdr>
                <w:top w:val="none" w:sz="0" w:space="0" w:color="auto"/>
                <w:left w:val="none" w:sz="0" w:space="0" w:color="auto"/>
                <w:bottom w:val="none" w:sz="0" w:space="0" w:color="auto"/>
                <w:right w:val="none" w:sz="0" w:space="0" w:color="auto"/>
              </w:divBdr>
            </w:div>
          </w:divsChild>
        </w:div>
        <w:div w:id="804390161">
          <w:marLeft w:val="0"/>
          <w:marRight w:val="0"/>
          <w:marTop w:val="0"/>
          <w:marBottom w:val="0"/>
          <w:divBdr>
            <w:top w:val="none" w:sz="0" w:space="0" w:color="auto"/>
            <w:left w:val="none" w:sz="0" w:space="0" w:color="auto"/>
            <w:bottom w:val="none" w:sz="0" w:space="0" w:color="auto"/>
            <w:right w:val="none" w:sz="0" w:space="0" w:color="auto"/>
          </w:divBdr>
          <w:divsChild>
            <w:div w:id="1763184422">
              <w:marLeft w:val="0"/>
              <w:marRight w:val="0"/>
              <w:marTop w:val="0"/>
              <w:marBottom w:val="0"/>
              <w:divBdr>
                <w:top w:val="none" w:sz="0" w:space="0" w:color="auto"/>
                <w:left w:val="none" w:sz="0" w:space="0" w:color="auto"/>
                <w:bottom w:val="none" w:sz="0" w:space="0" w:color="auto"/>
                <w:right w:val="none" w:sz="0" w:space="0" w:color="auto"/>
              </w:divBdr>
            </w:div>
          </w:divsChild>
        </w:div>
        <w:div w:id="809174666">
          <w:marLeft w:val="0"/>
          <w:marRight w:val="0"/>
          <w:marTop w:val="0"/>
          <w:marBottom w:val="0"/>
          <w:divBdr>
            <w:top w:val="none" w:sz="0" w:space="0" w:color="auto"/>
            <w:left w:val="none" w:sz="0" w:space="0" w:color="auto"/>
            <w:bottom w:val="none" w:sz="0" w:space="0" w:color="auto"/>
            <w:right w:val="none" w:sz="0" w:space="0" w:color="auto"/>
          </w:divBdr>
          <w:divsChild>
            <w:div w:id="162012206">
              <w:marLeft w:val="0"/>
              <w:marRight w:val="0"/>
              <w:marTop w:val="0"/>
              <w:marBottom w:val="0"/>
              <w:divBdr>
                <w:top w:val="none" w:sz="0" w:space="0" w:color="auto"/>
                <w:left w:val="none" w:sz="0" w:space="0" w:color="auto"/>
                <w:bottom w:val="none" w:sz="0" w:space="0" w:color="auto"/>
                <w:right w:val="none" w:sz="0" w:space="0" w:color="auto"/>
              </w:divBdr>
            </w:div>
          </w:divsChild>
        </w:div>
        <w:div w:id="818154233">
          <w:marLeft w:val="0"/>
          <w:marRight w:val="0"/>
          <w:marTop w:val="0"/>
          <w:marBottom w:val="0"/>
          <w:divBdr>
            <w:top w:val="none" w:sz="0" w:space="0" w:color="auto"/>
            <w:left w:val="none" w:sz="0" w:space="0" w:color="auto"/>
            <w:bottom w:val="none" w:sz="0" w:space="0" w:color="auto"/>
            <w:right w:val="none" w:sz="0" w:space="0" w:color="auto"/>
          </w:divBdr>
          <w:divsChild>
            <w:div w:id="70660110">
              <w:marLeft w:val="0"/>
              <w:marRight w:val="0"/>
              <w:marTop w:val="0"/>
              <w:marBottom w:val="0"/>
              <w:divBdr>
                <w:top w:val="none" w:sz="0" w:space="0" w:color="auto"/>
                <w:left w:val="none" w:sz="0" w:space="0" w:color="auto"/>
                <w:bottom w:val="none" w:sz="0" w:space="0" w:color="auto"/>
                <w:right w:val="none" w:sz="0" w:space="0" w:color="auto"/>
              </w:divBdr>
            </w:div>
          </w:divsChild>
        </w:div>
        <w:div w:id="820731290">
          <w:marLeft w:val="0"/>
          <w:marRight w:val="0"/>
          <w:marTop w:val="0"/>
          <w:marBottom w:val="0"/>
          <w:divBdr>
            <w:top w:val="none" w:sz="0" w:space="0" w:color="auto"/>
            <w:left w:val="none" w:sz="0" w:space="0" w:color="auto"/>
            <w:bottom w:val="none" w:sz="0" w:space="0" w:color="auto"/>
            <w:right w:val="none" w:sz="0" w:space="0" w:color="auto"/>
          </w:divBdr>
          <w:divsChild>
            <w:div w:id="873420380">
              <w:marLeft w:val="0"/>
              <w:marRight w:val="0"/>
              <w:marTop w:val="0"/>
              <w:marBottom w:val="0"/>
              <w:divBdr>
                <w:top w:val="none" w:sz="0" w:space="0" w:color="auto"/>
                <w:left w:val="none" w:sz="0" w:space="0" w:color="auto"/>
                <w:bottom w:val="none" w:sz="0" w:space="0" w:color="auto"/>
                <w:right w:val="none" w:sz="0" w:space="0" w:color="auto"/>
              </w:divBdr>
            </w:div>
          </w:divsChild>
        </w:div>
        <w:div w:id="822966910">
          <w:marLeft w:val="0"/>
          <w:marRight w:val="0"/>
          <w:marTop w:val="0"/>
          <w:marBottom w:val="0"/>
          <w:divBdr>
            <w:top w:val="none" w:sz="0" w:space="0" w:color="auto"/>
            <w:left w:val="none" w:sz="0" w:space="0" w:color="auto"/>
            <w:bottom w:val="none" w:sz="0" w:space="0" w:color="auto"/>
            <w:right w:val="none" w:sz="0" w:space="0" w:color="auto"/>
          </w:divBdr>
          <w:divsChild>
            <w:div w:id="1129472405">
              <w:marLeft w:val="0"/>
              <w:marRight w:val="0"/>
              <w:marTop w:val="0"/>
              <w:marBottom w:val="0"/>
              <w:divBdr>
                <w:top w:val="none" w:sz="0" w:space="0" w:color="auto"/>
                <w:left w:val="none" w:sz="0" w:space="0" w:color="auto"/>
                <w:bottom w:val="none" w:sz="0" w:space="0" w:color="auto"/>
                <w:right w:val="none" w:sz="0" w:space="0" w:color="auto"/>
              </w:divBdr>
            </w:div>
          </w:divsChild>
        </w:div>
        <w:div w:id="826944792">
          <w:marLeft w:val="0"/>
          <w:marRight w:val="0"/>
          <w:marTop w:val="0"/>
          <w:marBottom w:val="0"/>
          <w:divBdr>
            <w:top w:val="none" w:sz="0" w:space="0" w:color="auto"/>
            <w:left w:val="none" w:sz="0" w:space="0" w:color="auto"/>
            <w:bottom w:val="none" w:sz="0" w:space="0" w:color="auto"/>
            <w:right w:val="none" w:sz="0" w:space="0" w:color="auto"/>
          </w:divBdr>
          <w:divsChild>
            <w:div w:id="2040739575">
              <w:marLeft w:val="0"/>
              <w:marRight w:val="0"/>
              <w:marTop w:val="0"/>
              <w:marBottom w:val="0"/>
              <w:divBdr>
                <w:top w:val="none" w:sz="0" w:space="0" w:color="auto"/>
                <w:left w:val="none" w:sz="0" w:space="0" w:color="auto"/>
                <w:bottom w:val="none" w:sz="0" w:space="0" w:color="auto"/>
                <w:right w:val="none" w:sz="0" w:space="0" w:color="auto"/>
              </w:divBdr>
            </w:div>
          </w:divsChild>
        </w:div>
        <w:div w:id="827138041">
          <w:marLeft w:val="0"/>
          <w:marRight w:val="0"/>
          <w:marTop w:val="0"/>
          <w:marBottom w:val="0"/>
          <w:divBdr>
            <w:top w:val="none" w:sz="0" w:space="0" w:color="auto"/>
            <w:left w:val="none" w:sz="0" w:space="0" w:color="auto"/>
            <w:bottom w:val="none" w:sz="0" w:space="0" w:color="auto"/>
            <w:right w:val="none" w:sz="0" w:space="0" w:color="auto"/>
          </w:divBdr>
          <w:divsChild>
            <w:div w:id="288315586">
              <w:marLeft w:val="0"/>
              <w:marRight w:val="0"/>
              <w:marTop w:val="0"/>
              <w:marBottom w:val="0"/>
              <w:divBdr>
                <w:top w:val="none" w:sz="0" w:space="0" w:color="auto"/>
                <w:left w:val="none" w:sz="0" w:space="0" w:color="auto"/>
                <w:bottom w:val="none" w:sz="0" w:space="0" w:color="auto"/>
                <w:right w:val="none" w:sz="0" w:space="0" w:color="auto"/>
              </w:divBdr>
            </w:div>
          </w:divsChild>
        </w:div>
        <w:div w:id="829835312">
          <w:marLeft w:val="0"/>
          <w:marRight w:val="0"/>
          <w:marTop w:val="0"/>
          <w:marBottom w:val="0"/>
          <w:divBdr>
            <w:top w:val="none" w:sz="0" w:space="0" w:color="auto"/>
            <w:left w:val="none" w:sz="0" w:space="0" w:color="auto"/>
            <w:bottom w:val="none" w:sz="0" w:space="0" w:color="auto"/>
            <w:right w:val="none" w:sz="0" w:space="0" w:color="auto"/>
          </w:divBdr>
          <w:divsChild>
            <w:div w:id="1230117054">
              <w:marLeft w:val="0"/>
              <w:marRight w:val="0"/>
              <w:marTop w:val="0"/>
              <w:marBottom w:val="0"/>
              <w:divBdr>
                <w:top w:val="none" w:sz="0" w:space="0" w:color="auto"/>
                <w:left w:val="none" w:sz="0" w:space="0" w:color="auto"/>
                <w:bottom w:val="none" w:sz="0" w:space="0" w:color="auto"/>
                <w:right w:val="none" w:sz="0" w:space="0" w:color="auto"/>
              </w:divBdr>
            </w:div>
          </w:divsChild>
        </w:div>
        <w:div w:id="834612096">
          <w:marLeft w:val="0"/>
          <w:marRight w:val="0"/>
          <w:marTop w:val="0"/>
          <w:marBottom w:val="0"/>
          <w:divBdr>
            <w:top w:val="none" w:sz="0" w:space="0" w:color="auto"/>
            <w:left w:val="none" w:sz="0" w:space="0" w:color="auto"/>
            <w:bottom w:val="none" w:sz="0" w:space="0" w:color="auto"/>
            <w:right w:val="none" w:sz="0" w:space="0" w:color="auto"/>
          </w:divBdr>
          <w:divsChild>
            <w:div w:id="1279607660">
              <w:marLeft w:val="0"/>
              <w:marRight w:val="0"/>
              <w:marTop w:val="0"/>
              <w:marBottom w:val="0"/>
              <w:divBdr>
                <w:top w:val="none" w:sz="0" w:space="0" w:color="auto"/>
                <w:left w:val="none" w:sz="0" w:space="0" w:color="auto"/>
                <w:bottom w:val="none" w:sz="0" w:space="0" w:color="auto"/>
                <w:right w:val="none" w:sz="0" w:space="0" w:color="auto"/>
              </w:divBdr>
            </w:div>
          </w:divsChild>
        </w:div>
        <w:div w:id="836506720">
          <w:marLeft w:val="0"/>
          <w:marRight w:val="0"/>
          <w:marTop w:val="0"/>
          <w:marBottom w:val="0"/>
          <w:divBdr>
            <w:top w:val="none" w:sz="0" w:space="0" w:color="auto"/>
            <w:left w:val="none" w:sz="0" w:space="0" w:color="auto"/>
            <w:bottom w:val="none" w:sz="0" w:space="0" w:color="auto"/>
            <w:right w:val="none" w:sz="0" w:space="0" w:color="auto"/>
          </w:divBdr>
          <w:divsChild>
            <w:div w:id="798188132">
              <w:marLeft w:val="0"/>
              <w:marRight w:val="0"/>
              <w:marTop w:val="0"/>
              <w:marBottom w:val="0"/>
              <w:divBdr>
                <w:top w:val="none" w:sz="0" w:space="0" w:color="auto"/>
                <w:left w:val="none" w:sz="0" w:space="0" w:color="auto"/>
                <w:bottom w:val="none" w:sz="0" w:space="0" w:color="auto"/>
                <w:right w:val="none" w:sz="0" w:space="0" w:color="auto"/>
              </w:divBdr>
            </w:div>
          </w:divsChild>
        </w:div>
        <w:div w:id="846791039">
          <w:marLeft w:val="0"/>
          <w:marRight w:val="0"/>
          <w:marTop w:val="0"/>
          <w:marBottom w:val="0"/>
          <w:divBdr>
            <w:top w:val="none" w:sz="0" w:space="0" w:color="auto"/>
            <w:left w:val="none" w:sz="0" w:space="0" w:color="auto"/>
            <w:bottom w:val="none" w:sz="0" w:space="0" w:color="auto"/>
            <w:right w:val="none" w:sz="0" w:space="0" w:color="auto"/>
          </w:divBdr>
          <w:divsChild>
            <w:div w:id="919603862">
              <w:marLeft w:val="0"/>
              <w:marRight w:val="0"/>
              <w:marTop w:val="0"/>
              <w:marBottom w:val="0"/>
              <w:divBdr>
                <w:top w:val="none" w:sz="0" w:space="0" w:color="auto"/>
                <w:left w:val="none" w:sz="0" w:space="0" w:color="auto"/>
                <w:bottom w:val="none" w:sz="0" w:space="0" w:color="auto"/>
                <w:right w:val="none" w:sz="0" w:space="0" w:color="auto"/>
              </w:divBdr>
            </w:div>
          </w:divsChild>
        </w:div>
        <w:div w:id="863325033">
          <w:marLeft w:val="0"/>
          <w:marRight w:val="0"/>
          <w:marTop w:val="0"/>
          <w:marBottom w:val="0"/>
          <w:divBdr>
            <w:top w:val="none" w:sz="0" w:space="0" w:color="auto"/>
            <w:left w:val="none" w:sz="0" w:space="0" w:color="auto"/>
            <w:bottom w:val="none" w:sz="0" w:space="0" w:color="auto"/>
            <w:right w:val="none" w:sz="0" w:space="0" w:color="auto"/>
          </w:divBdr>
          <w:divsChild>
            <w:div w:id="681518551">
              <w:marLeft w:val="0"/>
              <w:marRight w:val="0"/>
              <w:marTop w:val="0"/>
              <w:marBottom w:val="0"/>
              <w:divBdr>
                <w:top w:val="none" w:sz="0" w:space="0" w:color="auto"/>
                <w:left w:val="none" w:sz="0" w:space="0" w:color="auto"/>
                <w:bottom w:val="none" w:sz="0" w:space="0" w:color="auto"/>
                <w:right w:val="none" w:sz="0" w:space="0" w:color="auto"/>
              </w:divBdr>
            </w:div>
          </w:divsChild>
        </w:div>
        <w:div w:id="869876521">
          <w:marLeft w:val="0"/>
          <w:marRight w:val="0"/>
          <w:marTop w:val="0"/>
          <w:marBottom w:val="0"/>
          <w:divBdr>
            <w:top w:val="none" w:sz="0" w:space="0" w:color="auto"/>
            <w:left w:val="none" w:sz="0" w:space="0" w:color="auto"/>
            <w:bottom w:val="none" w:sz="0" w:space="0" w:color="auto"/>
            <w:right w:val="none" w:sz="0" w:space="0" w:color="auto"/>
          </w:divBdr>
          <w:divsChild>
            <w:div w:id="663319788">
              <w:marLeft w:val="0"/>
              <w:marRight w:val="0"/>
              <w:marTop w:val="0"/>
              <w:marBottom w:val="0"/>
              <w:divBdr>
                <w:top w:val="none" w:sz="0" w:space="0" w:color="auto"/>
                <w:left w:val="none" w:sz="0" w:space="0" w:color="auto"/>
                <w:bottom w:val="none" w:sz="0" w:space="0" w:color="auto"/>
                <w:right w:val="none" w:sz="0" w:space="0" w:color="auto"/>
              </w:divBdr>
            </w:div>
          </w:divsChild>
        </w:div>
        <w:div w:id="884290677">
          <w:marLeft w:val="0"/>
          <w:marRight w:val="0"/>
          <w:marTop w:val="0"/>
          <w:marBottom w:val="0"/>
          <w:divBdr>
            <w:top w:val="none" w:sz="0" w:space="0" w:color="auto"/>
            <w:left w:val="none" w:sz="0" w:space="0" w:color="auto"/>
            <w:bottom w:val="none" w:sz="0" w:space="0" w:color="auto"/>
            <w:right w:val="none" w:sz="0" w:space="0" w:color="auto"/>
          </w:divBdr>
          <w:divsChild>
            <w:div w:id="61754958">
              <w:marLeft w:val="0"/>
              <w:marRight w:val="0"/>
              <w:marTop w:val="0"/>
              <w:marBottom w:val="0"/>
              <w:divBdr>
                <w:top w:val="none" w:sz="0" w:space="0" w:color="auto"/>
                <w:left w:val="none" w:sz="0" w:space="0" w:color="auto"/>
                <w:bottom w:val="none" w:sz="0" w:space="0" w:color="auto"/>
                <w:right w:val="none" w:sz="0" w:space="0" w:color="auto"/>
              </w:divBdr>
            </w:div>
          </w:divsChild>
        </w:div>
        <w:div w:id="886602022">
          <w:marLeft w:val="0"/>
          <w:marRight w:val="0"/>
          <w:marTop w:val="0"/>
          <w:marBottom w:val="0"/>
          <w:divBdr>
            <w:top w:val="none" w:sz="0" w:space="0" w:color="auto"/>
            <w:left w:val="none" w:sz="0" w:space="0" w:color="auto"/>
            <w:bottom w:val="none" w:sz="0" w:space="0" w:color="auto"/>
            <w:right w:val="none" w:sz="0" w:space="0" w:color="auto"/>
          </w:divBdr>
          <w:divsChild>
            <w:div w:id="279529849">
              <w:marLeft w:val="0"/>
              <w:marRight w:val="0"/>
              <w:marTop w:val="0"/>
              <w:marBottom w:val="0"/>
              <w:divBdr>
                <w:top w:val="none" w:sz="0" w:space="0" w:color="auto"/>
                <w:left w:val="none" w:sz="0" w:space="0" w:color="auto"/>
                <w:bottom w:val="none" w:sz="0" w:space="0" w:color="auto"/>
                <w:right w:val="none" w:sz="0" w:space="0" w:color="auto"/>
              </w:divBdr>
            </w:div>
          </w:divsChild>
        </w:div>
        <w:div w:id="892617644">
          <w:marLeft w:val="0"/>
          <w:marRight w:val="0"/>
          <w:marTop w:val="0"/>
          <w:marBottom w:val="0"/>
          <w:divBdr>
            <w:top w:val="none" w:sz="0" w:space="0" w:color="auto"/>
            <w:left w:val="none" w:sz="0" w:space="0" w:color="auto"/>
            <w:bottom w:val="none" w:sz="0" w:space="0" w:color="auto"/>
            <w:right w:val="none" w:sz="0" w:space="0" w:color="auto"/>
          </w:divBdr>
          <w:divsChild>
            <w:div w:id="864711549">
              <w:marLeft w:val="0"/>
              <w:marRight w:val="0"/>
              <w:marTop w:val="0"/>
              <w:marBottom w:val="0"/>
              <w:divBdr>
                <w:top w:val="none" w:sz="0" w:space="0" w:color="auto"/>
                <w:left w:val="none" w:sz="0" w:space="0" w:color="auto"/>
                <w:bottom w:val="none" w:sz="0" w:space="0" w:color="auto"/>
                <w:right w:val="none" w:sz="0" w:space="0" w:color="auto"/>
              </w:divBdr>
            </w:div>
          </w:divsChild>
        </w:div>
        <w:div w:id="892886912">
          <w:marLeft w:val="0"/>
          <w:marRight w:val="0"/>
          <w:marTop w:val="0"/>
          <w:marBottom w:val="0"/>
          <w:divBdr>
            <w:top w:val="none" w:sz="0" w:space="0" w:color="auto"/>
            <w:left w:val="none" w:sz="0" w:space="0" w:color="auto"/>
            <w:bottom w:val="none" w:sz="0" w:space="0" w:color="auto"/>
            <w:right w:val="none" w:sz="0" w:space="0" w:color="auto"/>
          </w:divBdr>
          <w:divsChild>
            <w:div w:id="384960657">
              <w:marLeft w:val="0"/>
              <w:marRight w:val="0"/>
              <w:marTop w:val="0"/>
              <w:marBottom w:val="0"/>
              <w:divBdr>
                <w:top w:val="none" w:sz="0" w:space="0" w:color="auto"/>
                <w:left w:val="none" w:sz="0" w:space="0" w:color="auto"/>
                <w:bottom w:val="none" w:sz="0" w:space="0" w:color="auto"/>
                <w:right w:val="none" w:sz="0" w:space="0" w:color="auto"/>
              </w:divBdr>
            </w:div>
          </w:divsChild>
        </w:div>
        <w:div w:id="897781957">
          <w:marLeft w:val="0"/>
          <w:marRight w:val="0"/>
          <w:marTop w:val="0"/>
          <w:marBottom w:val="0"/>
          <w:divBdr>
            <w:top w:val="none" w:sz="0" w:space="0" w:color="auto"/>
            <w:left w:val="none" w:sz="0" w:space="0" w:color="auto"/>
            <w:bottom w:val="none" w:sz="0" w:space="0" w:color="auto"/>
            <w:right w:val="none" w:sz="0" w:space="0" w:color="auto"/>
          </w:divBdr>
          <w:divsChild>
            <w:div w:id="409238545">
              <w:marLeft w:val="0"/>
              <w:marRight w:val="0"/>
              <w:marTop w:val="0"/>
              <w:marBottom w:val="0"/>
              <w:divBdr>
                <w:top w:val="none" w:sz="0" w:space="0" w:color="auto"/>
                <w:left w:val="none" w:sz="0" w:space="0" w:color="auto"/>
                <w:bottom w:val="none" w:sz="0" w:space="0" w:color="auto"/>
                <w:right w:val="none" w:sz="0" w:space="0" w:color="auto"/>
              </w:divBdr>
            </w:div>
          </w:divsChild>
        </w:div>
        <w:div w:id="922953965">
          <w:marLeft w:val="0"/>
          <w:marRight w:val="0"/>
          <w:marTop w:val="0"/>
          <w:marBottom w:val="0"/>
          <w:divBdr>
            <w:top w:val="none" w:sz="0" w:space="0" w:color="auto"/>
            <w:left w:val="none" w:sz="0" w:space="0" w:color="auto"/>
            <w:bottom w:val="none" w:sz="0" w:space="0" w:color="auto"/>
            <w:right w:val="none" w:sz="0" w:space="0" w:color="auto"/>
          </w:divBdr>
          <w:divsChild>
            <w:div w:id="1157575111">
              <w:marLeft w:val="0"/>
              <w:marRight w:val="0"/>
              <w:marTop w:val="0"/>
              <w:marBottom w:val="0"/>
              <w:divBdr>
                <w:top w:val="none" w:sz="0" w:space="0" w:color="auto"/>
                <w:left w:val="none" w:sz="0" w:space="0" w:color="auto"/>
                <w:bottom w:val="none" w:sz="0" w:space="0" w:color="auto"/>
                <w:right w:val="none" w:sz="0" w:space="0" w:color="auto"/>
              </w:divBdr>
            </w:div>
          </w:divsChild>
        </w:div>
        <w:div w:id="924723031">
          <w:marLeft w:val="0"/>
          <w:marRight w:val="0"/>
          <w:marTop w:val="0"/>
          <w:marBottom w:val="0"/>
          <w:divBdr>
            <w:top w:val="none" w:sz="0" w:space="0" w:color="auto"/>
            <w:left w:val="none" w:sz="0" w:space="0" w:color="auto"/>
            <w:bottom w:val="none" w:sz="0" w:space="0" w:color="auto"/>
            <w:right w:val="none" w:sz="0" w:space="0" w:color="auto"/>
          </w:divBdr>
          <w:divsChild>
            <w:div w:id="1896968985">
              <w:marLeft w:val="0"/>
              <w:marRight w:val="0"/>
              <w:marTop w:val="0"/>
              <w:marBottom w:val="0"/>
              <w:divBdr>
                <w:top w:val="none" w:sz="0" w:space="0" w:color="auto"/>
                <w:left w:val="none" w:sz="0" w:space="0" w:color="auto"/>
                <w:bottom w:val="none" w:sz="0" w:space="0" w:color="auto"/>
                <w:right w:val="none" w:sz="0" w:space="0" w:color="auto"/>
              </w:divBdr>
            </w:div>
          </w:divsChild>
        </w:div>
        <w:div w:id="936672145">
          <w:marLeft w:val="0"/>
          <w:marRight w:val="0"/>
          <w:marTop w:val="0"/>
          <w:marBottom w:val="0"/>
          <w:divBdr>
            <w:top w:val="none" w:sz="0" w:space="0" w:color="auto"/>
            <w:left w:val="none" w:sz="0" w:space="0" w:color="auto"/>
            <w:bottom w:val="none" w:sz="0" w:space="0" w:color="auto"/>
            <w:right w:val="none" w:sz="0" w:space="0" w:color="auto"/>
          </w:divBdr>
          <w:divsChild>
            <w:div w:id="1174763403">
              <w:marLeft w:val="0"/>
              <w:marRight w:val="0"/>
              <w:marTop w:val="0"/>
              <w:marBottom w:val="0"/>
              <w:divBdr>
                <w:top w:val="none" w:sz="0" w:space="0" w:color="auto"/>
                <w:left w:val="none" w:sz="0" w:space="0" w:color="auto"/>
                <w:bottom w:val="none" w:sz="0" w:space="0" w:color="auto"/>
                <w:right w:val="none" w:sz="0" w:space="0" w:color="auto"/>
              </w:divBdr>
            </w:div>
          </w:divsChild>
        </w:div>
        <w:div w:id="938174777">
          <w:marLeft w:val="0"/>
          <w:marRight w:val="0"/>
          <w:marTop w:val="0"/>
          <w:marBottom w:val="0"/>
          <w:divBdr>
            <w:top w:val="none" w:sz="0" w:space="0" w:color="auto"/>
            <w:left w:val="none" w:sz="0" w:space="0" w:color="auto"/>
            <w:bottom w:val="none" w:sz="0" w:space="0" w:color="auto"/>
            <w:right w:val="none" w:sz="0" w:space="0" w:color="auto"/>
          </w:divBdr>
          <w:divsChild>
            <w:div w:id="1183088457">
              <w:marLeft w:val="0"/>
              <w:marRight w:val="0"/>
              <w:marTop w:val="0"/>
              <w:marBottom w:val="0"/>
              <w:divBdr>
                <w:top w:val="none" w:sz="0" w:space="0" w:color="auto"/>
                <w:left w:val="none" w:sz="0" w:space="0" w:color="auto"/>
                <w:bottom w:val="none" w:sz="0" w:space="0" w:color="auto"/>
                <w:right w:val="none" w:sz="0" w:space="0" w:color="auto"/>
              </w:divBdr>
            </w:div>
          </w:divsChild>
        </w:div>
        <w:div w:id="942348765">
          <w:marLeft w:val="0"/>
          <w:marRight w:val="0"/>
          <w:marTop w:val="0"/>
          <w:marBottom w:val="0"/>
          <w:divBdr>
            <w:top w:val="none" w:sz="0" w:space="0" w:color="auto"/>
            <w:left w:val="none" w:sz="0" w:space="0" w:color="auto"/>
            <w:bottom w:val="none" w:sz="0" w:space="0" w:color="auto"/>
            <w:right w:val="none" w:sz="0" w:space="0" w:color="auto"/>
          </w:divBdr>
          <w:divsChild>
            <w:div w:id="97023943">
              <w:marLeft w:val="0"/>
              <w:marRight w:val="0"/>
              <w:marTop w:val="0"/>
              <w:marBottom w:val="0"/>
              <w:divBdr>
                <w:top w:val="none" w:sz="0" w:space="0" w:color="auto"/>
                <w:left w:val="none" w:sz="0" w:space="0" w:color="auto"/>
                <w:bottom w:val="none" w:sz="0" w:space="0" w:color="auto"/>
                <w:right w:val="none" w:sz="0" w:space="0" w:color="auto"/>
              </w:divBdr>
            </w:div>
          </w:divsChild>
        </w:div>
        <w:div w:id="962881117">
          <w:marLeft w:val="0"/>
          <w:marRight w:val="0"/>
          <w:marTop w:val="0"/>
          <w:marBottom w:val="0"/>
          <w:divBdr>
            <w:top w:val="none" w:sz="0" w:space="0" w:color="auto"/>
            <w:left w:val="none" w:sz="0" w:space="0" w:color="auto"/>
            <w:bottom w:val="none" w:sz="0" w:space="0" w:color="auto"/>
            <w:right w:val="none" w:sz="0" w:space="0" w:color="auto"/>
          </w:divBdr>
          <w:divsChild>
            <w:div w:id="2047637183">
              <w:marLeft w:val="0"/>
              <w:marRight w:val="0"/>
              <w:marTop w:val="0"/>
              <w:marBottom w:val="0"/>
              <w:divBdr>
                <w:top w:val="none" w:sz="0" w:space="0" w:color="auto"/>
                <w:left w:val="none" w:sz="0" w:space="0" w:color="auto"/>
                <w:bottom w:val="none" w:sz="0" w:space="0" w:color="auto"/>
                <w:right w:val="none" w:sz="0" w:space="0" w:color="auto"/>
              </w:divBdr>
            </w:div>
          </w:divsChild>
        </w:div>
        <w:div w:id="966542844">
          <w:marLeft w:val="0"/>
          <w:marRight w:val="0"/>
          <w:marTop w:val="0"/>
          <w:marBottom w:val="0"/>
          <w:divBdr>
            <w:top w:val="none" w:sz="0" w:space="0" w:color="auto"/>
            <w:left w:val="none" w:sz="0" w:space="0" w:color="auto"/>
            <w:bottom w:val="none" w:sz="0" w:space="0" w:color="auto"/>
            <w:right w:val="none" w:sz="0" w:space="0" w:color="auto"/>
          </w:divBdr>
          <w:divsChild>
            <w:div w:id="71898338">
              <w:marLeft w:val="0"/>
              <w:marRight w:val="0"/>
              <w:marTop w:val="0"/>
              <w:marBottom w:val="0"/>
              <w:divBdr>
                <w:top w:val="none" w:sz="0" w:space="0" w:color="auto"/>
                <w:left w:val="none" w:sz="0" w:space="0" w:color="auto"/>
                <w:bottom w:val="none" w:sz="0" w:space="0" w:color="auto"/>
                <w:right w:val="none" w:sz="0" w:space="0" w:color="auto"/>
              </w:divBdr>
            </w:div>
          </w:divsChild>
        </w:div>
        <w:div w:id="980499355">
          <w:marLeft w:val="0"/>
          <w:marRight w:val="0"/>
          <w:marTop w:val="0"/>
          <w:marBottom w:val="0"/>
          <w:divBdr>
            <w:top w:val="none" w:sz="0" w:space="0" w:color="auto"/>
            <w:left w:val="none" w:sz="0" w:space="0" w:color="auto"/>
            <w:bottom w:val="none" w:sz="0" w:space="0" w:color="auto"/>
            <w:right w:val="none" w:sz="0" w:space="0" w:color="auto"/>
          </w:divBdr>
          <w:divsChild>
            <w:div w:id="186875898">
              <w:marLeft w:val="0"/>
              <w:marRight w:val="0"/>
              <w:marTop w:val="0"/>
              <w:marBottom w:val="0"/>
              <w:divBdr>
                <w:top w:val="none" w:sz="0" w:space="0" w:color="auto"/>
                <w:left w:val="none" w:sz="0" w:space="0" w:color="auto"/>
                <w:bottom w:val="none" w:sz="0" w:space="0" w:color="auto"/>
                <w:right w:val="none" w:sz="0" w:space="0" w:color="auto"/>
              </w:divBdr>
            </w:div>
          </w:divsChild>
        </w:div>
        <w:div w:id="989021291">
          <w:marLeft w:val="0"/>
          <w:marRight w:val="0"/>
          <w:marTop w:val="0"/>
          <w:marBottom w:val="0"/>
          <w:divBdr>
            <w:top w:val="none" w:sz="0" w:space="0" w:color="auto"/>
            <w:left w:val="none" w:sz="0" w:space="0" w:color="auto"/>
            <w:bottom w:val="none" w:sz="0" w:space="0" w:color="auto"/>
            <w:right w:val="none" w:sz="0" w:space="0" w:color="auto"/>
          </w:divBdr>
          <w:divsChild>
            <w:div w:id="399400718">
              <w:marLeft w:val="0"/>
              <w:marRight w:val="0"/>
              <w:marTop w:val="0"/>
              <w:marBottom w:val="0"/>
              <w:divBdr>
                <w:top w:val="none" w:sz="0" w:space="0" w:color="auto"/>
                <w:left w:val="none" w:sz="0" w:space="0" w:color="auto"/>
                <w:bottom w:val="none" w:sz="0" w:space="0" w:color="auto"/>
                <w:right w:val="none" w:sz="0" w:space="0" w:color="auto"/>
              </w:divBdr>
            </w:div>
          </w:divsChild>
        </w:div>
        <w:div w:id="991717787">
          <w:marLeft w:val="0"/>
          <w:marRight w:val="0"/>
          <w:marTop w:val="0"/>
          <w:marBottom w:val="0"/>
          <w:divBdr>
            <w:top w:val="none" w:sz="0" w:space="0" w:color="auto"/>
            <w:left w:val="none" w:sz="0" w:space="0" w:color="auto"/>
            <w:bottom w:val="none" w:sz="0" w:space="0" w:color="auto"/>
            <w:right w:val="none" w:sz="0" w:space="0" w:color="auto"/>
          </w:divBdr>
          <w:divsChild>
            <w:div w:id="210387287">
              <w:marLeft w:val="0"/>
              <w:marRight w:val="0"/>
              <w:marTop w:val="0"/>
              <w:marBottom w:val="0"/>
              <w:divBdr>
                <w:top w:val="none" w:sz="0" w:space="0" w:color="auto"/>
                <w:left w:val="none" w:sz="0" w:space="0" w:color="auto"/>
                <w:bottom w:val="none" w:sz="0" w:space="0" w:color="auto"/>
                <w:right w:val="none" w:sz="0" w:space="0" w:color="auto"/>
              </w:divBdr>
            </w:div>
          </w:divsChild>
        </w:div>
        <w:div w:id="997419045">
          <w:marLeft w:val="0"/>
          <w:marRight w:val="0"/>
          <w:marTop w:val="0"/>
          <w:marBottom w:val="0"/>
          <w:divBdr>
            <w:top w:val="none" w:sz="0" w:space="0" w:color="auto"/>
            <w:left w:val="none" w:sz="0" w:space="0" w:color="auto"/>
            <w:bottom w:val="none" w:sz="0" w:space="0" w:color="auto"/>
            <w:right w:val="none" w:sz="0" w:space="0" w:color="auto"/>
          </w:divBdr>
          <w:divsChild>
            <w:div w:id="1430002211">
              <w:marLeft w:val="0"/>
              <w:marRight w:val="0"/>
              <w:marTop w:val="0"/>
              <w:marBottom w:val="0"/>
              <w:divBdr>
                <w:top w:val="none" w:sz="0" w:space="0" w:color="auto"/>
                <w:left w:val="none" w:sz="0" w:space="0" w:color="auto"/>
                <w:bottom w:val="none" w:sz="0" w:space="0" w:color="auto"/>
                <w:right w:val="none" w:sz="0" w:space="0" w:color="auto"/>
              </w:divBdr>
            </w:div>
          </w:divsChild>
        </w:div>
        <w:div w:id="999312591">
          <w:marLeft w:val="0"/>
          <w:marRight w:val="0"/>
          <w:marTop w:val="0"/>
          <w:marBottom w:val="0"/>
          <w:divBdr>
            <w:top w:val="none" w:sz="0" w:space="0" w:color="auto"/>
            <w:left w:val="none" w:sz="0" w:space="0" w:color="auto"/>
            <w:bottom w:val="none" w:sz="0" w:space="0" w:color="auto"/>
            <w:right w:val="none" w:sz="0" w:space="0" w:color="auto"/>
          </w:divBdr>
          <w:divsChild>
            <w:div w:id="382949774">
              <w:marLeft w:val="0"/>
              <w:marRight w:val="0"/>
              <w:marTop w:val="0"/>
              <w:marBottom w:val="0"/>
              <w:divBdr>
                <w:top w:val="none" w:sz="0" w:space="0" w:color="auto"/>
                <w:left w:val="none" w:sz="0" w:space="0" w:color="auto"/>
                <w:bottom w:val="none" w:sz="0" w:space="0" w:color="auto"/>
                <w:right w:val="none" w:sz="0" w:space="0" w:color="auto"/>
              </w:divBdr>
            </w:div>
          </w:divsChild>
        </w:div>
        <w:div w:id="1007755930">
          <w:marLeft w:val="0"/>
          <w:marRight w:val="0"/>
          <w:marTop w:val="0"/>
          <w:marBottom w:val="0"/>
          <w:divBdr>
            <w:top w:val="none" w:sz="0" w:space="0" w:color="auto"/>
            <w:left w:val="none" w:sz="0" w:space="0" w:color="auto"/>
            <w:bottom w:val="none" w:sz="0" w:space="0" w:color="auto"/>
            <w:right w:val="none" w:sz="0" w:space="0" w:color="auto"/>
          </w:divBdr>
          <w:divsChild>
            <w:div w:id="28383809">
              <w:marLeft w:val="0"/>
              <w:marRight w:val="0"/>
              <w:marTop w:val="0"/>
              <w:marBottom w:val="0"/>
              <w:divBdr>
                <w:top w:val="none" w:sz="0" w:space="0" w:color="auto"/>
                <w:left w:val="none" w:sz="0" w:space="0" w:color="auto"/>
                <w:bottom w:val="none" w:sz="0" w:space="0" w:color="auto"/>
                <w:right w:val="none" w:sz="0" w:space="0" w:color="auto"/>
              </w:divBdr>
            </w:div>
          </w:divsChild>
        </w:div>
        <w:div w:id="1007950609">
          <w:marLeft w:val="0"/>
          <w:marRight w:val="0"/>
          <w:marTop w:val="0"/>
          <w:marBottom w:val="0"/>
          <w:divBdr>
            <w:top w:val="none" w:sz="0" w:space="0" w:color="auto"/>
            <w:left w:val="none" w:sz="0" w:space="0" w:color="auto"/>
            <w:bottom w:val="none" w:sz="0" w:space="0" w:color="auto"/>
            <w:right w:val="none" w:sz="0" w:space="0" w:color="auto"/>
          </w:divBdr>
          <w:divsChild>
            <w:div w:id="2099597269">
              <w:marLeft w:val="0"/>
              <w:marRight w:val="0"/>
              <w:marTop w:val="0"/>
              <w:marBottom w:val="0"/>
              <w:divBdr>
                <w:top w:val="none" w:sz="0" w:space="0" w:color="auto"/>
                <w:left w:val="none" w:sz="0" w:space="0" w:color="auto"/>
                <w:bottom w:val="none" w:sz="0" w:space="0" w:color="auto"/>
                <w:right w:val="none" w:sz="0" w:space="0" w:color="auto"/>
              </w:divBdr>
            </w:div>
          </w:divsChild>
        </w:div>
        <w:div w:id="1010789742">
          <w:marLeft w:val="0"/>
          <w:marRight w:val="0"/>
          <w:marTop w:val="0"/>
          <w:marBottom w:val="0"/>
          <w:divBdr>
            <w:top w:val="none" w:sz="0" w:space="0" w:color="auto"/>
            <w:left w:val="none" w:sz="0" w:space="0" w:color="auto"/>
            <w:bottom w:val="none" w:sz="0" w:space="0" w:color="auto"/>
            <w:right w:val="none" w:sz="0" w:space="0" w:color="auto"/>
          </w:divBdr>
          <w:divsChild>
            <w:div w:id="1315378095">
              <w:marLeft w:val="0"/>
              <w:marRight w:val="0"/>
              <w:marTop w:val="0"/>
              <w:marBottom w:val="0"/>
              <w:divBdr>
                <w:top w:val="none" w:sz="0" w:space="0" w:color="auto"/>
                <w:left w:val="none" w:sz="0" w:space="0" w:color="auto"/>
                <w:bottom w:val="none" w:sz="0" w:space="0" w:color="auto"/>
                <w:right w:val="none" w:sz="0" w:space="0" w:color="auto"/>
              </w:divBdr>
            </w:div>
          </w:divsChild>
        </w:div>
        <w:div w:id="1016538511">
          <w:marLeft w:val="0"/>
          <w:marRight w:val="0"/>
          <w:marTop w:val="0"/>
          <w:marBottom w:val="0"/>
          <w:divBdr>
            <w:top w:val="none" w:sz="0" w:space="0" w:color="auto"/>
            <w:left w:val="none" w:sz="0" w:space="0" w:color="auto"/>
            <w:bottom w:val="none" w:sz="0" w:space="0" w:color="auto"/>
            <w:right w:val="none" w:sz="0" w:space="0" w:color="auto"/>
          </w:divBdr>
          <w:divsChild>
            <w:div w:id="1155603609">
              <w:marLeft w:val="0"/>
              <w:marRight w:val="0"/>
              <w:marTop w:val="0"/>
              <w:marBottom w:val="0"/>
              <w:divBdr>
                <w:top w:val="none" w:sz="0" w:space="0" w:color="auto"/>
                <w:left w:val="none" w:sz="0" w:space="0" w:color="auto"/>
                <w:bottom w:val="none" w:sz="0" w:space="0" w:color="auto"/>
                <w:right w:val="none" w:sz="0" w:space="0" w:color="auto"/>
              </w:divBdr>
            </w:div>
          </w:divsChild>
        </w:div>
        <w:div w:id="1018388445">
          <w:marLeft w:val="0"/>
          <w:marRight w:val="0"/>
          <w:marTop w:val="0"/>
          <w:marBottom w:val="0"/>
          <w:divBdr>
            <w:top w:val="none" w:sz="0" w:space="0" w:color="auto"/>
            <w:left w:val="none" w:sz="0" w:space="0" w:color="auto"/>
            <w:bottom w:val="none" w:sz="0" w:space="0" w:color="auto"/>
            <w:right w:val="none" w:sz="0" w:space="0" w:color="auto"/>
          </w:divBdr>
          <w:divsChild>
            <w:div w:id="2054498388">
              <w:marLeft w:val="0"/>
              <w:marRight w:val="0"/>
              <w:marTop w:val="0"/>
              <w:marBottom w:val="0"/>
              <w:divBdr>
                <w:top w:val="none" w:sz="0" w:space="0" w:color="auto"/>
                <w:left w:val="none" w:sz="0" w:space="0" w:color="auto"/>
                <w:bottom w:val="none" w:sz="0" w:space="0" w:color="auto"/>
                <w:right w:val="none" w:sz="0" w:space="0" w:color="auto"/>
              </w:divBdr>
            </w:div>
          </w:divsChild>
        </w:div>
        <w:div w:id="1044064434">
          <w:marLeft w:val="0"/>
          <w:marRight w:val="0"/>
          <w:marTop w:val="0"/>
          <w:marBottom w:val="0"/>
          <w:divBdr>
            <w:top w:val="none" w:sz="0" w:space="0" w:color="auto"/>
            <w:left w:val="none" w:sz="0" w:space="0" w:color="auto"/>
            <w:bottom w:val="none" w:sz="0" w:space="0" w:color="auto"/>
            <w:right w:val="none" w:sz="0" w:space="0" w:color="auto"/>
          </w:divBdr>
          <w:divsChild>
            <w:div w:id="689995092">
              <w:marLeft w:val="0"/>
              <w:marRight w:val="0"/>
              <w:marTop w:val="0"/>
              <w:marBottom w:val="0"/>
              <w:divBdr>
                <w:top w:val="none" w:sz="0" w:space="0" w:color="auto"/>
                <w:left w:val="none" w:sz="0" w:space="0" w:color="auto"/>
                <w:bottom w:val="none" w:sz="0" w:space="0" w:color="auto"/>
                <w:right w:val="none" w:sz="0" w:space="0" w:color="auto"/>
              </w:divBdr>
            </w:div>
          </w:divsChild>
        </w:div>
        <w:div w:id="1059406000">
          <w:marLeft w:val="0"/>
          <w:marRight w:val="0"/>
          <w:marTop w:val="0"/>
          <w:marBottom w:val="0"/>
          <w:divBdr>
            <w:top w:val="none" w:sz="0" w:space="0" w:color="auto"/>
            <w:left w:val="none" w:sz="0" w:space="0" w:color="auto"/>
            <w:bottom w:val="none" w:sz="0" w:space="0" w:color="auto"/>
            <w:right w:val="none" w:sz="0" w:space="0" w:color="auto"/>
          </w:divBdr>
          <w:divsChild>
            <w:div w:id="1255281814">
              <w:marLeft w:val="0"/>
              <w:marRight w:val="0"/>
              <w:marTop w:val="0"/>
              <w:marBottom w:val="0"/>
              <w:divBdr>
                <w:top w:val="none" w:sz="0" w:space="0" w:color="auto"/>
                <w:left w:val="none" w:sz="0" w:space="0" w:color="auto"/>
                <w:bottom w:val="none" w:sz="0" w:space="0" w:color="auto"/>
                <w:right w:val="none" w:sz="0" w:space="0" w:color="auto"/>
              </w:divBdr>
            </w:div>
          </w:divsChild>
        </w:div>
        <w:div w:id="1062145264">
          <w:marLeft w:val="0"/>
          <w:marRight w:val="0"/>
          <w:marTop w:val="0"/>
          <w:marBottom w:val="0"/>
          <w:divBdr>
            <w:top w:val="none" w:sz="0" w:space="0" w:color="auto"/>
            <w:left w:val="none" w:sz="0" w:space="0" w:color="auto"/>
            <w:bottom w:val="none" w:sz="0" w:space="0" w:color="auto"/>
            <w:right w:val="none" w:sz="0" w:space="0" w:color="auto"/>
          </w:divBdr>
          <w:divsChild>
            <w:div w:id="915630563">
              <w:marLeft w:val="0"/>
              <w:marRight w:val="0"/>
              <w:marTop w:val="0"/>
              <w:marBottom w:val="0"/>
              <w:divBdr>
                <w:top w:val="none" w:sz="0" w:space="0" w:color="auto"/>
                <w:left w:val="none" w:sz="0" w:space="0" w:color="auto"/>
                <w:bottom w:val="none" w:sz="0" w:space="0" w:color="auto"/>
                <w:right w:val="none" w:sz="0" w:space="0" w:color="auto"/>
              </w:divBdr>
            </w:div>
          </w:divsChild>
        </w:div>
        <w:div w:id="1064991391">
          <w:marLeft w:val="0"/>
          <w:marRight w:val="0"/>
          <w:marTop w:val="0"/>
          <w:marBottom w:val="0"/>
          <w:divBdr>
            <w:top w:val="none" w:sz="0" w:space="0" w:color="auto"/>
            <w:left w:val="none" w:sz="0" w:space="0" w:color="auto"/>
            <w:bottom w:val="none" w:sz="0" w:space="0" w:color="auto"/>
            <w:right w:val="none" w:sz="0" w:space="0" w:color="auto"/>
          </w:divBdr>
          <w:divsChild>
            <w:div w:id="1465004400">
              <w:marLeft w:val="0"/>
              <w:marRight w:val="0"/>
              <w:marTop w:val="0"/>
              <w:marBottom w:val="0"/>
              <w:divBdr>
                <w:top w:val="none" w:sz="0" w:space="0" w:color="auto"/>
                <w:left w:val="none" w:sz="0" w:space="0" w:color="auto"/>
                <w:bottom w:val="none" w:sz="0" w:space="0" w:color="auto"/>
                <w:right w:val="none" w:sz="0" w:space="0" w:color="auto"/>
              </w:divBdr>
            </w:div>
          </w:divsChild>
        </w:div>
        <w:div w:id="1070538136">
          <w:marLeft w:val="0"/>
          <w:marRight w:val="0"/>
          <w:marTop w:val="0"/>
          <w:marBottom w:val="0"/>
          <w:divBdr>
            <w:top w:val="none" w:sz="0" w:space="0" w:color="auto"/>
            <w:left w:val="none" w:sz="0" w:space="0" w:color="auto"/>
            <w:bottom w:val="none" w:sz="0" w:space="0" w:color="auto"/>
            <w:right w:val="none" w:sz="0" w:space="0" w:color="auto"/>
          </w:divBdr>
          <w:divsChild>
            <w:div w:id="673385925">
              <w:marLeft w:val="0"/>
              <w:marRight w:val="0"/>
              <w:marTop w:val="0"/>
              <w:marBottom w:val="0"/>
              <w:divBdr>
                <w:top w:val="none" w:sz="0" w:space="0" w:color="auto"/>
                <w:left w:val="none" w:sz="0" w:space="0" w:color="auto"/>
                <w:bottom w:val="none" w:sz="0" w:space="0" w:color="auto"/>
                <w:right w:val="none" w:sz="0" w:space="0" w:color="auto"/>
              </w:divBdr>
            </w:div>
          </w:divsChild>
        </w:div>
        <w:div w:id="1072895859">
          <w:marLeft w:val="0"/>
          <w:marRight w:val="0"/>
          <w:marTop w:val="0"/>
          <w:marBottom w:val="0"/>
          <w:divBdr>
            <w:top w:val="none" w:sz="0" w:space="0" w:color="auto"/>
            <w:left w:val="none" w:sz="0" w:space="0" w:color="auto"/>
            <w:bottom w:val="none" w:sz="0" w:space="0" w:color="auto"/>
            <w:right w:val="none" w:sz="0" w:space="0" w:color="auto"/>
          </w:divBdr>
          <w:divsChild>
            <w:div w:id="1564609041">
              <w:marLeft w:val="0"/>
              <w:marRight w:val="0"/>
              <w:marTop w:val="0"/>
              <w:marBottom w:val="0"/>
              <w:divBdr>
                <w:top w:val="none" w:sz="0" w:space="0" w:color="auto"/>
                <w:left w:val="none" w:sz="0" w:space="0" w:color="auto"/>
                <w:bottom w:val="none" w:sz="0" w:space="0" w:color="auto"/>
                <w:right w:val="none" w:sz="0" w:space="0" w:color="auto"/>
              </w:divBdr>
            </w:div>
          </w:divsChild>
        </w:div>
        <w:div w:id="1080836374">
          <w:marLeft w:val="0"/>
          <w:marRight w:val="0"/>
          <w:marTop w:val="0"/>
          <w:marBottom w:val="0"/>
          <w:divBdr>
            <w:top w:val="none" w:sz="0" w:space="0" w:color="auto"/>
            <w:left w:val="none" w:sz="0" w:space="0" w:color="auto"/>
            <w:bottom w:val="none" w:sz="0" w:space="0" w:color="auto"/>
            <w:right w:val="none" w:sz="0" w:space="0" w:color="auto"/>
          </w:divBdr>
          <w:divsChild>
            <w:div w:id="104740222">
              <w:marLeft w:val="0"/>
              <w:marRight w:val="0"/>
              <w:marTop w:val="0"/>
              <w:marBottom w:val="0"/>
              <w:divBdr>
                <w:top w:val="none" w:sz="0" w:space="0" w:color="auto"/>
                <w:left w:val="none" w:sz="0" w:space="0" w:color="auto"/>
                <w:bottom w:val="none" w:sz="0" w:space="0" w:color="auto"/>
                <w:right w:val="none" w:sz="0" w:space="0" w:color="auto"/>
              </w:divBdr>
            </w:div>
          </w:divsChild>
        </w:div>
        <w:div w:id="1084109126">
          <w:marLeft w:val="0"/>
          <w:marRight w:val="0"/>
          <w:marTop w:val="0"/>
          <w:marBottom w:val="0"/>
          <w:divBdr>
            <w:top w:val="none" w:sz="0" w:space="0" w:color="auto"/>
            <w:left w:val="none" w:sz="0" w:space="0" w:color="auto"/>
            <w:bottom w:val="none" w:sz="0" w:space="0" w:color="auto"/>
            <w:right w:val="none" w:sz="0" w:space="0" w:color="auto"/>
          </w:divBdr>
          <w:divsChild>
            <w:div w:id="1325275646">
              <w:marLeft w:val="0"/>
              <w:marRight w:val="0"/>
              <w:marTop w:val="0"/>
              <w:marBottom w:val="0"/>
              <w:divBdr>
                <w:top w:val="none" w:sz="0" w:space="0" w:color="auto"/>
                <w:left w:val="none" w:sz="0" w:space="0" w:color="auto"/>
                <w:bottom w:val="none" w:sz="0" w:space="0" w:color="auto"/>
                <w:right w:val="none" w:sz="0" w:space="0" w:color="auto"/>
              </w:divBdr>
            </w:div>
          </w:divsChild>
        </w:div>
        <w:div w:id="1102065586">
          <w:marLeft w:val="0"/>
          <w:marRight w:val="0"/>
          <w:marTop w:val="0"/>
          <w:marBottom w:val="0"/>
          <w:divBdr>
            <w:top w:val="none" w:sz="0" w:space="0" w:color="auto"/>
            <w:left w:val="none" w:sz="0" w:space="0" w:color="auto"/>
            <w:bottom w:val="none" w:sz="0" w:space="0" w:color="auto"/>
            <w:right w:val="none" w:sz="0" w:space="0" w:color="auto"/>
          </w:divBdr>
          <w:divsChild>
            <w:div w:id="1310213520">
              <w:marLeft w:val="0"/>
              <w:marRight w:val="0"/>
              <w:marTop w:val="0"/>
              <w:marBottom w:val="0"/>
              <w:divBdr>
                <w:top w:val="none" w:sz="0" w:space="0" w:color="auto"/>
                <w:left w:val="none" w:sz="0" w:space="0" w:color="auto"/>
                <w:bottom w:val="none" w:sz="0" w:space="0" w:color="auto"/>
                <w:right w:val="none" w:sz="0" w:space="0" w:color="auto"/>
              </w:divBdr>
            </w:div>
          </w:divsChild>
        </w:div>
        <w:div w:id="1121151221">
          <w:marLeft w:val="0"/>
          <w:marRight w:val="0"/>
          <w:marTop w:val="0"/>
          <w:marBottom w:val="0"/>
          <w:divBdr>
            <w:top w:val="none" w:sz="0" w:space="0" w:color="auto"/>
            <w:left w:val="none" w:sz="0" w:space="0" w:color="auto"/>
            <w:bottom w:val="none" w:sz="0" w:space="0" w:color="auto"/>
            <w:right w:val="none" w:sz="0" w:space="0" w:color="auto"/>
          </w:divBdr>
          <w:divsChild>
            <w:div w:id="101649627">
              <w:marLeft w:val="0"/>
              <w:marRight w:val="0"/>
              <w:marTop w:val="0"/>
              <w:marBottom w:val="0"/>
              <w:divBdr>
                <w:top w:val="none" w:sz="0" w:space="0" w:color="auto"/>
                <w:left w:val="none" w:sz="0" w:space="0" w:color="auto"/>
                <w:bottom w:val="none" w:sz="0" w:space="0" w:color="auto"/>
                <w:right w:val="none" w:sz="0" w:space="0" w:color="auto"/>
              </w:divBdr>
            </w:div>
          </w:divsChild>
        </w:div>
        <w:div w:id="1153332906">
          <w:marLeft w:val="0"/>
          <w:marRight w:val="0"/>
          <w:marTop w:val="0"/>
          <w:marBottom w:val="0"/>
          <w:divBdr>
            <w:top w:val="none" w:sz="0" w:space="0" w:color="auto"/>
            <w:left w:val="none" w:sz="0" w:space="0" w:color="auto"/>
            <w:bottom w:val="none" w:sz="0" w:space="0" w:color="auto"/>
            <w:right w:val="none" w:sz="0" w:space="0" w:color="auto"/>
          </w:divBdr>
          <w:divsChild>
            <w:div w:id="1042553489">
              <w:marLeft w:val="0"/>
              <w:marRight w:val="0"/>
              <w:marTop w:val="0"/>
              <w:marBottom w:val="0"/>
              <w:divBdr>
                <w:top w:val="none" w:sz="0" w:space="0" w:color="auto"/>
                <w:left w:val="none" w:sz="0" w:space="0" w:color="auto"/>
                <w:bottom w:val="none" w:sz="0" w:space="0" w:color="auto"/>
                <w:right w:val="none" w:sz="0" w:space="0" w:color="auto"/>
              </w:divBdr>
            </w:div>
          </w:divsChild>
        </w:div>
        <w:div w:id="1177111241">
          <w:marLeft w:val="0"/>
          <w:marRight w:val="0"/>
          <w:marTop w:val="0"/>
          <w:marBottom w:val="0"/>
          <w:divBdr>
            <w:top w:val="none" w:sz="0" w:space="0" w:color="auto"/>
            <w:left w:val="none" w:sz="0" w:space="0" w:color="auto"/>
            <w:bottom w:val="none" w:sz="0" w:space="0" w:color="auto"/>
            <w:right w:val="none" w:sz="0" w:space="0" w:color="auto"/>
          </w:divBdr>
          <w:divsChild>
            <w:div w:id="2065713993">
              <w:marLeft w:val="0"/>
              <w:marRight w:val="0"/>
              <w:marTop w:val="0"/>
              <w:marBottom w:val="0"/>
              <w:divBdr>
                <w:top w:val="none" w:sz="0" w:space="0" w:color="auto"/>
                <w:left w:val="none" w:sz="0" w:space="0" w:color="auto"/>
                <w:bottom w:val="none" w:sz="0" w:space="0" w:color="auto"/>
                <w:right w:val="none" w:sz="0" w:space="0" w:color="auto"/>
              </w:divBdr>
            </w:div>
          </w:divsChild>
        </w:div>
        <w:div w:id="1178932337">
          <w:marLeft w:val="0"/>
          <w:marRight w:val="0"/>
          <w:marTop w:val="0"/>
          <w:marBottom w:val="0"/>
          <w:divBdr>
            <w:top w:val="none" w:sz="0" w:space="0" w:color="auto"/>
            <w:left w:val="none" w:sz="0" w:space="0" w:color="auto"/>
            <w:bottom w:val="none" w:sz="0" w:space="0" w:color="auto"/>
            <w:right w:val="none" w:sz="0" w:space="0" w:color="auto"/>
          </w:divBdr>
          <w:divsChild>
            <w:div w:id="738553018">
              <w:marLeft w:val="0"/>
              <w:marRight w:val="0"/>
              <w:marTop w:val="0"/>
              <w:marBottom w:val="0"/>
              <w:divBdr>
                <w:top w:val="none" w:sz="0" w:space="0" w:color="auto"/>
                <w:left w:val="none" w:sz="0" w:space="0" w:color="auto"/>
                <w:bottom w:val="none" w:sz="0" w:space="0" w:color="auto"/>
                <w:right w:val="none" w:sz="0" w:space="0" w:color="auto"/>
              </w:divBdr>
            </w:div>
          </w:divsChild>
        </w:div>
        <w:div w:id="1185434694">
          <w:marLeft w:val="0"/>
          <w:marRight w:val="0"/>
          <w:marTop w:val="0"/>
          <w:marBottom w:val="0"/>
          <w:divBdr>
            <w:top w:val="none" w:sz="0" w:space="0" w:color="auto"/>
            <w:left w:val="none" w:sz="0" w:space="0" w:color="auto"/>
            <w:bottom w:val="none" w:sz="0" w:space="0" w:color="auto"/>
            <w:right w:val="none" w:sz="0" w:space="0" w:color="auto"/>
          </w:divBdr>
          <w:divsChild>
            <w:div w:id="1924993621">
              <w:marLeft w:val="0"/>
              <w:marRight w:val="0"/>
              <w:marTop w:val="0"/>
              <w:marBottom w:val="0"/>
              <w:divBdr>
                <w:top w:val="none" w:sz="0" w:space="0" w:color="auto"/>
                <w:left w:val="none" w:sz="0" w:space="0" w:color="auto"/>
                <w:bottom w:val="none" w:sz="0" w:space="0" w:color="auto"/>
                <w:right w:val="none" w:sz="0" w:space="0" w:color="auto"/>
              </w:divBdr>
            </w:div>
          </w:divsChild>
        </w:div>
        <w:div w:id="1197308509">
          <w:marLeft w:val="0"/>
          <w:marRight w:val="0"/>
          <w:marTop w:val="0"/>
          <w:marBottom w:val="0"/>
          <w:divBdr>
            <w:top w:val="none" w:sz="0" w:space="0" w:color="auto"/>
            <w:left w:val="none" w:sz="0" w:space="0" w:color="auto"/>
            <w:bottom w:val="none" w:sz="0" w:space="0" w:color="auto"/>
            <w:right w:val="none" w:sz="0" w:space="0" w:color="auto"/>
          </w:divBdr>
          <w:divsChild>
            <w:div w:id="1505975995">
              <w:marLeft w:val="0"/>
              <w:marRight w:val="0"/>
              <w:marTop w:val="0"/>
              <w:marBottom w:val="0"/>
              <w:divBdr>
                <w:top w:val="none" w:sz="0" w:space="0" w:color="auto"/>
                <w:left w:val="none" w:sz="0" w:space="0" w:color="auto"/>
                <w:bottom w:val="none" w:sz="0" w:space="0" w:color="auto"/>
                <w:right w:val="none" w:sz="0" w:space="0" w:color="auto"/>
              </w:divBdr>
            </w:div>
          </w:divsChild>
        </w:div>
        <w:div w:id="1202019097">
          <w:marLeft w:val="0"/>
          <w:marRight w:val="0"/>
          <w:marTop w:val="0"/>
          <w:marBottom w:val="0"/>
          <w:divBdr>
            <w:top w:val="none" w:sz="0" w:space="0" w:color="auto"/>
            <w:left w:val="none" w:sz="0" w:space="0" w:color="auto"/>
            <w:bottom w:val="none" w:sz="0" w:space="0" w:color="auto"/>
            <w:right w:val="none" w:sz="0" w:space="0" w:color="auto"/>
          </w:divBdr>
          <w:divsChild>
            <w:div w:id="527990508">
              <w:marLeft w:val="0"/>
              <w:marRight w:val="0"/>
              <w:marTop w:val="0"/>
              <w:marBottom w:val="0"/>
              <w:divBdr>
                <w:top w:val="none" w:sz="0" w:space="0" w:color="auto"/>
                <w:left w:val="none" w:sz="0" w:space="0" w:color="auto"/>
                <w:bottom w:val="none" w:sz="0" w:space="0" w:color="auto"/>
                <w:right w:val="none" w:sz="0" w:space="0" w:color="auto"/>
              </w:divBdr>
            </w:div>
          </w:divsChild>
        </w:div>
        <w:div w:id="1204831904">
          <w:marLeft w:val="0"/>
          <w:marRight w:val="0"/>
          <w:marTop w:val="0"/>
          <w:marBottom w:val="0"/>
          <w:divBdr>
            <w:top w:val="none" w:sz="0" w:space="0" w:color="auto"/>
            <w:left w:val="none" w:sz="0" w:space="0" w:color="auto"/>
            <w:bottom w:val="none" w:sz="0" w:space="0" w:color="auto"/>
            <w:right w:val="none" w:sz="0" w:space="0" w:color="auto"/>
          </w:divBdr>
          <w:divsChild>
            <w:div w:id="325866677">
              <w:marLeft w:val="0"/>
              <w:marRight w:val="0"/>
              <w:marTop w:val="0"/>
              <w:marBottom w:val="0"/>
              <w:divBdr>
                <w:top w:val="none" w:sz="0" w:space="0" w:color="auto"/>
                <w:left w:val="none" w:sz="0" w:space="0" w:color="auto"/>
                <w:bottom w:val="none" w:sz="0" w:space="0" w:color="auto"/>
                <w:right w:val="none" w:sz="0" w:space="0" w:color="auto"/>
              </w:divBdr>
            </w:div>
          </w:divsChild>
        </w:div>
        <w:div w:id="1208180618">
          <w:marLeft w:val="0"/>
          <w:marRight w:val="0"/>
          <w:marTop w:val="0"/>
          <w:marBottom w:val="0"/>
          <w:divBdr>
            <w:top w:val="none" w:sz="0" w:space="0" w:color="auto"/>
            <w:left w:val="none" w:sz="0" w:space="0" w:color="auto"/>
            <w:bottom w:val="none" w:sz="0" w:space="0" w:color="auto"/>
            <w:right w:val="none" w:sz="0" w:space="0" w:color="auto"/>
          </w:divBdr>
          <w:divsChild>
            <w:div w:id="11035543">
              <w:marLeft w:val="0"/>
              <w:marRight w:val="0"/>
              <w:marTop w:val="0"/>
              <w:marBottom w:val="0"/>
              <w:divBdr>
                <w:top w:val="none" w:sz="0" w:space="0" w:color="auto"/>
                <w:left w:val="none" w:sz="0" w:space="0" w:color="auto"/>
                <w:bottom w:val="none" w:sz="0" w:space="0" w:color="auto"/>
                <w:right w:val="none" w:sz="0" w:space="0" w:color="auto"/>
              </w:divBdr>
            </w:div>
          </w:divsChild>
        </w:div>
        <w:div w:id="1211838755">
          <w:marLeft w:val="0"/>
          <w:marRight w:val="0"/>
          <w:marTop w:val="0"/>
          <w:marBottom w:val="0"/>
          <w:divBdr>
            <w:top w:val="none" w:sz="0" w:space="0" w:color="auto"/>
            <w:left w:val="none" w:sz="0" w:space="0" w:color="auto"/>
            <w:bottom w:val="none" w:sz="0" w:space="0" w:color="auto"/>
            <w:right w:val="none" w:sz="0" w:space="0" w:color="auto"/>
          </w:divBdr>
          <w:divsChild>
            <w:div w:id="1998339862">
              <w:marLeft w:val="0"/>
              <w:marRight w:val="0"/>
              <w:marTop w:val="0"/>
              <w:marBottom w:val="0"/>
              <w:divBdr>
                <w:top w:val="none" w:sz="0" w:space="0" w:color="auto"/>
                <w:left w:val="none" w:sz="0" w:space="0" w:color="auto"/>
                <w:bottom w:val="none" w:sz="0" w:space="0" w:color="auto"/>
                <w:right w:val="none" w:sz="0" w:space="0" w:color="auto"/>
              </w:divBdr>
            </w:div>
          </w:divsChild>
        </w:div>
        <w:div w:id="1217621458">
          <w:marLeft w:val="0"/>
          <w:marRight w:val="0"/>
          <w:marTop w:val="0"/>
          <w:marBottom w:val="0"/>
          <w:divBdr>
            <w:top w:val="none" w:sz="0" w:space="0" w:color="auto"/>
            <w:left w:val="none" w:sz="0" w:space="0" w:color="auto"/>
            <w:bottom w:val="none" w:sz="0" w:space="0" w:color="auto"/>
            <w:right w:val="none" w:sz="0" w:space="0" w:color="auto"/>
          </w:divBdr>
          <w:divsChild>
            <w:div w:id="1722560494">
              <w:marLeft w:val="0"/>
              <w:marRight w:val="0"/>
              <w:marTop w:val="0"/>
              <w:marBottom w:val="0"/>
              <w:divBdr>
                <w:top w:val="none" w:sz="0" w:space="0" w:color="auto"/>
                <w:left w:val="none" w:sz="0" w:space="0" w:color="auto"/>
                <w:bottom w:val="none" w:sz="0" w:space="0" w:color="auto"/>
                <w:right w:val="none" w:sz="0" w:space="0" w:color="auto"/>
              </w:divBdr>
            </w:div>
          </w:divsChild>
        </w:div>
        <w:div w:id="1220165593">
          <w:marLeft w:val="0"/>
          <w:marRight w:val="0"/>
          <w:marTop w:val="0"/>
          <w:marBottom w:val="0"/>
          <w:divBdr>
            <w:top w:val="none" w:sz="0" w:space="0" w:color="auto"/>
            <w:left w:val="none" w:sz="0" w:space="0" w:color="auto"/>
            <w:bottom w:val="none" w:sz="0" w:space="0" w:color="auto"/>
            <w:right w:val="none" w:sz="0" w:space="0" w:color="auto"/>
          </w:divBdr>
          <w:divsChild>
            <w:div w:id="776801149">
              <w:marLeft w:val="0"/>
              <w:marRight w:val="0"/>
              <w:marTop w:val="0"/>
              <w:marBottom w:val="0"/>
              <w:divBdr>
                <w:top w:val="none" w:sz="0" w:space="0" w:color="auto"/>
                <w:left w:val="none" w:sz="0" w:space="0" w:color="auto"/>
                <w:bottom w:val="none" w:sz="0" w:space="0" w:color="auto"/>
                <w:right w:val="none" w:sz="0" w:space="0" w:color="auto"/>
              </w:divBdr>
            </w:div>
          </w:divsChild>
        </w:div>
        <w:div w:id="1220284327">
          <w:marLeft w:val="0"/>
          <w:marRight w:val="0"/>
          <w:marTop w:val="0"/>
          <w:marBottom w:val="0"/>
          <w:divBdr>
            <w:top w:val="none" w:sz="0" w:space="0" w:color="auto"/>
            <w:left w:val="none" w:sz="0" w:space="0" w:color="auto"/>
            <w:bottom w:val="none" w:sz="0" w:space="0" w:color="auto"/>
            <w:right w:val="none" w:sz="0" w:space="0" w:color="auto"/>
          </w:divBdr>
          <w:divsChild>
            <w:div w:id="229272272">
              <w:marLeft w:val="0"/>
              <w:marRight w:val="0"/>
              <w:marTop w:val="0"/>
              <w:marBottom w:val="0"/>
              <w:divBdr>
                <w:top w:val="none" w:sz="0" w:space="0" w:color="auto"/>
                <w:left w:val="none" w:sz="0" w:space="0" w:color="auto"/>
                <w:bottom w:val="none" w:sz="0" w:space="0" w:color="auto"/>
                <w:right w:val="none" w:sz="0" w:space="0" w:color="auto"/>
              </w:divBdr>
            </w:div>
          </w:divsChild>
        </w:div>
        <w:div w:id="1232302617">
          <w:marLeft w:val="0"/>
          <w:marRight w:val="0"/>
          <w:marTop w:val="0"/>
          <w:marBottom w:val="0"/>
          <w:divBdr>
            <w:top w:val="none" w:sz="0" w:space="0" w:color="auto"/>
            <w:left w:val="none" w:sz="0" w:space="0" w:color="auto"/>
            <w:bottom w:val="none" w:sz="0" w:space="0" w:color="auto"/>
            <w:right w:val="none" w:sz="0" w:space="0" w:color="auto"/>
          </w:divBdr>
          <w:divsChild>
            <w:div w:id="1563715326">
              <w:marLeft w:val="0"/>
              <w:marRight w:val="0"/>
              <w:marTop w:val="0"/>
              <w:marBottom w:val="0"/>
              <w:divBdr>
                <w:top w:val="none" w:sz="0" w:space="0" w:color="auto"/>
                <w:left w:val="none" w:sz="0" w:space="0" w:color="auto"/>
                <w:bottom w:val="none" w:sz="0" w:space="0" w:color="auto"/>
                <w:right w:val="none" w:sz="0" w:space="0" w:color="auto"/>
              </w:divBdr>
            </w:div>
          </w:divsChild>
        </w:div>
        <w:div w:id="1237671994">
          <w:marLeft w:val="0"/>
          <w:marRight w:val="0"/>
          <w:marTop w:val="0"/>
          <w:marBottom w:val="0"/>
          <w:divBdr>
            <w:top w:val="none" w:sz="0" w:space="0" w:color="auto"/>
            <w:left w:val="none" w:sz="0" w:space="0" w:color="auto"/>
            <w:bottom w:val="none" w:sz="0" w:space="0" w:color="auto"/>
            <w:right w:val="none" w:sz="0" w:space="0" w:color="auto"/>
          </w:divBdr>
          <w:divsChild>
            <w:div w:id="1010065914">
              <w:marLeft w:val="0"/>
              <w:marRight w:val="0"/>
              <w:marTop w:val="0"/>
              <w:marBottom w:val="0"/>
              <w:divBdr>
                <w:top w:val="none" w:sz="0" w:space="0" w:color="auto"/>
                <w:left w:val="none" w:sz="0" w:space="0" w:color="auto"/>
                <w:bottom w:val="none" w:sz="0" w:space="0" w:color="auto"/>
                <w:right w:val="none" w:sz="0" w:space="0" w:color="auto"/>
              </w:divBdr>
            </w:div>
          </w:divsChild>
        </w:div>
        <w:div w:id="1243102792">
          <w:marLeft w:val="0"/>
          <w:marRight w:val="0"/>
          <w:marTop w:val="0"/>
          <w:marBottom w:val="0"/>
          <w:divBdr>
            <w:top w:val="none" w:sz="0" w:space="0" w:color="auto"/>
            <w:left w:val="none" w:sz="0" w:space="0" w:color="auto"/>
            <w:bottom w:val="none" w:sz="0" w:space="0" w:color="auto"/>
            <w:right w:val="none" w:sz="0" w:space="0" w:color="auto"/>
          </w:divBdr>
          <w:divsChild>
            <w:div w:id="300428286">
              <w:marLeft w:val="0"/>
              <w:marRight w:val="0"/>
              <w:marTop w:val="0"/>
              <w:marBottom w:val="0"/>
              <w:divBdr>
                <w:top w:val="none" w:sz="0" w:space="0" w:color="auto"/>
                <w:left w:val="none" w:sz="0" w:space="0" w:color="auto"/>
                <w:bottom w:val="none" w:sz="0" w:space="0" w:color="auto"/>
                <w:right w:val="none" w:sz="0" w:space="0" w:color="auto"/>
              </w:divBdr>
            </w:div>
          </w:divsChild>
        </w:div>
        <w:div w:id="1243830755">
          <w:marLeft w:val="0"/>
          <w:marRight w:val="0"/>
          <w:marTop w:val="0"/>
          <w:marBottom w:val="0"/>
          <w:divBdr>
            <w:top w:val="none" w:sz="0" w:space="0" w:color="auto"/>
            <w:left w:val="none" w:sz="0" w:space="0" w:color="auto"/>
            <w:bottom w:val="none" w:sz="0" w:space="0" w:color="auto"/>
            <w:right w:val="none" w:sz="0" w:space="0" w:color="auto"/>
          </w:divBdr>
          <w:divsChild>
            <w:div w:id="740756749">
              <w:marLeft w:val="0"/>
              <w:marRight w:val="0"/>
              <w:marTop w:val="0"/>
              <w:marBottom w:val="0"/>
              <w:divBdr>
                <w:top w:val="none" w:sz="0" w:space="0" w:color="auto"/>
                <w:left w:val="none" w:sz="0" w:space="0" w:color="auto"/>
                <w:bottom w:val="none" w:sz="0" w:space="0" w:color="auto"/>
                <w:right w:val="none" w:sz="0" w:space="0" w:color="auto"/>
              </w:divBdr>
            </w:div>
          </w:divsChild>
        </w:div>
        <w:div w:id="1246917033">
          <w:marLeft w:val="0"/>
          <w:marRight w:val="0"/>
          <w:marTop w:val="0"/>
          <w:marBottom w:val="0"/>
          <w:divBdr>
            <w:top w:val="none" w:sz="0" w:space="0" w:color="auto"/>
            <w:left w:val="none" w:sz="0" w:space="0" w:color="auto"/>
            <w:bottom w:val="none" w:sz="0" w:space="0" w:color="auto"/>
            <w:right w:val="none" w:sz="0" w:space="0" w:color="auto"/>
          </w:divBdr>
          <w:divsChild>
            <w:div w:id="877006250">
              <w:marLeft w:val="0"/>
              <w:marRight w:val="0"/>
              <w:marTop w:val="0"/>
              <w:marBottom w:val="0"/>
              <w:divBdr>
                <w:top w:val="none" w:sz="0" w:space="0" w:color="auto"/>
                <w:left w:val="none" w:sz="0" w:space="0" w:color="auto"/>
                <w:bottom w:val="none" w:sz="0" w:space="0" w:color="auto"/>
                <w:right w:val="none" w:sz="0" w:space="0" w:color="auto"/>
              </w:divBdr>
            </w:div>
          </w:divsChild>
        </w:div>
        <w:div w:id="1247232401">
          <w:marLeft w:val="0"/>
          <w:marRight w:val="0"/>
          <w:marTop w:val="0"/>
          <w:marBottom w:val="0"/>
          <w:divBdr>
            <w:top w:val="none" w:sz="0" w:space="0" w:color="auto"/>
            <w:left w:val="none" w:sz="0" w:space="0" w:color="auto"/>
            <w:bottom w:val="none" w:sz="0" w:space="0" w:color="auto"/>
            <w:right w:val="none" w:sz="0" w:space="0" w:color="auto"/>
          </w:divBdr>
          <w:divsChild>
            <w:div w:id="1093161478">
              <w:marLeft w:val="0"/>
              <w:marRight w:val="0"/>
              <w:marTop w:val="0"/>
              <w:marBottom w:val="0"/>
              <w:divBdr>
                <w:top w:val="none" w:sz="0" w:space="0" w:color="auto"/>
                <w:left w:val="none" w:sz="0" w:space="0" w:color="auto"/>
                <w:bottom w:val="none" w:sz="0" w:space="0" w:color="auto"/>
                <w:right w:val="none" w:sz="0" w:space="0" w:color="auto"/>
              </w:divBdr>
            </w:div>
          </w:divsChild>
        </w:div>
        <w:div w:id="1249270813">
          <w:marLeft w:val="0"/>
          <w:marRight w:val="0"/>
          <w:marTop w:val="0"/>
          <w:marBottom w:val="0"/>
          <w:divBdr>
            <w:top w:val="none" w:sz="0" w:space="0" w:color="auto"/>
            <w:left w:val="none" w:sz="0" w:space="0" w:color="auto"/>
            <w:bottom w:val="none" w:sz="0" w:space="0" w:color="auto"/>
            <w:right w:val="none" w:sz="0" w:space="0" w:color="auto"/>
          </w:divBdr>
          <w:divsChild>
            <w:div w:id="1742293786">
              <w:marLeft w:val="0"/>
              <w:marRight w:val="0"/>
              <w:marTop w:val="0"/>
              <w:marBottom w:val="0"/>
              <w:divBdr>
                <w:top w:val="none" w:sz="0" w:space="0" w:color="auto"/>
                <w:left w:val="none" w:sz="0" w:space="0" w:color="auto"/>
                <w:bottom w:val="none" w:sz="0" w:space="0" w:color="auto"/>
                <w:right w:val="none" w:sz="0" w:space="0" w:color="auto"/>
              </w:divBdr>
            </w:div>
          </w:divsChild>
        </w:div>
        <w:div w:id="1251894123">
          <w:marLeft w:val="0"/>
          <w:marRight w:val="0"/>
          <w:marTop w:val="0"/>
          <w:marBottom w:val="0"/>
          <w:divBdr>
            <w:top w:val="none" w:sz="0" w:space="0" w:color="auto"/>
            <w:left w:val="none" w:sz="0" w:space="0" w:color="auto"/>
            <w:bottom w:val="none" w:sz="0" w:space="0" w:color="auto"/>
            <w:right w:val="none" w:sz="0" w:space="0" w:color="auto"/>
          </w:divBdr>
          <w:divsChild>
            <w:div w:id="318383045">
              <w:marLeft w:val="0"/>
              <w:marRight w:val="0"/>
              <w:marTop w:val="0"/>
              <w:marBottom w:val="0"/>
              <w:divBdr>
                <w:top w:val="none" w:sz="0" w:space="0" w:color="auto"/>
                <w:left w:val="none" w:sz="0" w:space="0" w:color="auto"/>
                <w:bottom w:val="none" w:sz="0" w:space="0" w:color="auto"/>
                <w:right w:val="none" w:sz="0" w:space="0" w:color="auto"/>
              </w:divBdr>
            </w:div>
          </w:divsChild>
        </w:div>
        <w:div w:id="1259027195">
          <w:marLeft w:val="0"/>
          <w:marRight w:val="0"/>
          <w:marTop w:val="0"/>
          <w:marBottom w:val="0"/>
          <w:divBdr>
            <w:top w:val="none" w:sz="0" w:space="0" w:color="auto"/>
            <w:left w:val="none" w:sz="0" w:space="0" w:color="auto"/>
            <w:bottom w:val="none" w:sz="0" w:space="0" w:color="auto"/>
            <w:right w:val="none" w:sz="0" w:space="0" w:color="auto"/>
          </w:divBdr>
          <w:divsChild>
            <w:div w:id="1816678614">
              <w:marLeft w:val="0"/>
              <w:marRight w:val="0"/>
              <w:marTop w:val="0"/>
              <w:marBottom w:val="0"/>
              <w:divBdr>
                <w:top w:val="none" w:sz="0" w:space="0" w:color="auto"/>
                <w:left w:val="none" w:sz="0" w:space="0" w:color="auto"/>
                <w:bottom w:val="none" w:sz="0" w:space="0" w:color="auto"/>
                <w:right w:val="none" w:sz="0" w:space="0" w:color="auto"/>
              </w:divBdr>
            </w:div>
          </w:divsChild>
        </w:div>
        <w:div w:id="1259172783">
          <w:marLeft w:val="0"/>
          <w:marRight w:val="0"/>
          <w:marTop w:val="0"/>
          <w:marBottom w:val="0"/>
          <w:divBdr>
            <w:top w:val="none" w:sz="0" w:space="0" w:color="auto"/>
            <w:left w:val="none" w:sz="0" w:space="0" w:color="auto"/>
            <w:bottom w:val="none" w:sz="0" w:space="0" w:color="auto"/>
            <w:right w:val="none" w:sz="0" w:space="0" w:color="auto"/>
          </w:divBdr>
          <w:divsChild>
            <w:div w:id="322053261">
              <w:marLeft w:val="0"/>
              <w:marRight w:val="0"/>
              <w:marTop w:val="0"/>
              <w:marBottom w:val="0"/>
              <w:divBdr>
                <w:top w:val="none" w:sz="0" w:space="0" w:color="auto"/>
                <w:left w:val="none" w:sz="0" w:space="0" w:color="auto"/>
                <w:bottom w:val="none" w:sz="0" w:space="0" w:color="auto"/>
                <w:right w:val="none" w:sz="0" w:space="0" w:color="auto"/>
              </w:divBdr>
            </w:div>
          </w:divsChild>
        </w:div>
        <w:div w:id="1259674115">
          <w:marLeft w:val="0"/>
          <w:marRight w:val="0"/>
          <w:marTop w:val="0"/>
          <w:marBottom w:val="0"/>
          <w:divBdr>
            <w:top w:val="none" w:sz="0" w:space="0" w:color="auto"/>
            <w:left w:val="none" w:sz="0" w:space="0" w:color="auto"/>
            <w:bottom w:val="none" w:sz="0" w:space="0" w:color="auto"/>
            <w:right w:val="none" w:sz="0" w:space="0" w:color="auto"/>
          </w:divBdr>
          <w:divsChild>
            <w:div w:id="1856072266">
              <w:marLeft w:val="0"/>
              <w:marRight w:val="0"/>
              <w:marTop w:val="0"/>
              <w:marBottom w:val="0"/>
              <w:divBdr>
                <w:top w:val="none" w:sz="0" w:space="0" w:color="auto"/>
                <w:left w:val="none" w:sz="0" w:space="0" w:color="auto"/>
                <w:bottom w:val="none" w:sz="0" w:space="0" w:color="auto"/>
                <w:right w:val="none" w:sz="0" w:space="0" w:color="auto"/>
              </w:divBdr>
            </w:div>
          </w:divsChild>
        </w:div>
        <w:div w:id="1300454677">
          <w:marLeft w:val="0"/>
          <w:marRight w:val="0"/>
          <w:marTop w:val="0"/>
          <w:marBottom w:val="0"/>
          <w:divBdr>
            <w:top w:val="none" w:sz="0" w:space="0" w:color="auto"/>
            <w:left w:val="none" w:sz="0" w:space="0" w:color="auto"/>
            <w:bottom w:val="none" w:sz="0" w:space="0" w:color="auto"/>
            <w:right w:val="none" w:sz="0" w:space="0" w:color="auto"/>
          </w:divBdr>
          <w:divsChild>
            <w:div w:id="1993025264">
              <w:marLeft w:val="0"/>
              <w:marRight w:val="0"/>
              <w:marTop w:val="0"/>
              <w:marBottom w:val="0"/>
              <w:divBdr>
                <w:top w:val="none" w:sz="0" w:space="0" w:color="auto"/>
                <w:left w:val="none" w:sz="0" w:space="0" w:color="auto"/>
                <w:bottom w:val="none" w:sz="0" w:space="0" w:color="auto"/>
                <w:right w:val="none" w:sz="0" w:space="0" w:color="auto"/>
              </w:divBdr>
            </w:div>
          </w:divsChild>
        </w:div>
        <w:div w:id="1303851523">
          <w:marLeft w:val="0"/>
          <w:marRight w:val="0"/>
          <w:marTop w:val="0"/>
          <w:marBottom w:val="0"/>
          <w:divBdr>
            <w:top w:val="none" w:sz="0" w:space="0" w:color="auto"/>
            <w:left w:val="none" w:sz="0" w:space="0" w:color="auto"/>
            <w:bottom w:val="none" w:sz="0" w:space="0" w:color="auto"/>
            <w:right w:val="none" w:sz="0" w:space="0" w:color="auto"/>
          </w:divBdr>
          <w:divsChild>
            <w:div w:id="1068723056">
              <w:marLeft w:val="0"/>
              <w:marRight w:val="0"/>
              <w:marTop w:val="0"/>
              <w:marBottom w:val="0"/>
              <w:divBdr>
                <w:top w:val="none" w:sz="0" w:space="0" w:color="auto"/>
                <w:left w:val="none" w:sz="0" w:space="0" w:color="auto"/>
                <w:bottom w:val="none" w:sz="0" w:space="0" w:color="auto"/>
                <w:right w:val="none" w:sz="0" w:space="0" w:color="auto"/>
              </w:divBdr>
            </w:div>
          </w:divsChild>
        </w:div>
        <w:div w:id="1306206623">
          <w:marLeft w:val="0"/>
          <w:marRight w:val="0"/>
          <w:marTop w:val="0"/>
          <w:marBottom w:val="0"/>
          <w:divBdr>
            <w:top w:val="none" w:sz="0" w:space="0" w:color="auto"/>
            <w:left w:val="none" w:sz="0" w:space="0" w:color="auto"/>
            <w:bottom w:val="none" w:sz="0" w:space="0" w:color="auto"/>
            <w:right w:val="none" w:sz="0" w:space="0" w:color="auto"/>
          </w:divBdr>
          <w:divsChild>
            <w:div w:id="533731779">
              <w:marLeft w:val="0"/>
              <w:marRight w:val="0"/>
              <w:marTop w:val="0"/>
              <w:marBottom w:val="0"/>
              <w:divBdr>
                <w:top w:val="none" w:sz="0" w:space="0" w:color="auto"/>
                <w:left w:val="none" w:sz="0" w:space="0" w:color="auto"/>
                <w:bottom w:val="none" w:sz="0" w:space="0" w:color="auto"/>
                <w:right w:val="none" w:sz="0" w:space="0" w:color="auto"/>
              </w:divBdr>
            </w:div>
          </w:divsChild>
        </w:div>
        <w:div w:id="1307273026">
          <w:marLeft w:val="0"/>
          <w:marRight w:val="0"/>
          <w:marTop w:val="0"/>
          <w:marBottom w:val="0"/>
          <w:divBdr>
            <w:top w:val="none" w:sz="0" w:space="0" w:color="auto"/>
            <w:left w:val="none" w:sz="0" w:space="0" w:color="auto"/>
            <w:bottom w:val="none" w:sz="0" w:space="0" w:color="auto"/>
            <w:right w:val="none" w:sz="0" w:space="0" w:color="auto"/>
          </w:divBdr>
          <w:divsChild>
            <w:div w:id="2143425362">
              <w:marLeft w:val="0"/>
              <w:marRight w:val="0"/>
              <w:marTop w:val="0"/>
              <w:marBottom w:val="0"/>
              <w:divBdr>
                <w:top w:val="none" w:sz="0" w:space="0" w:color="auto"/>
                <w:left w:val="none" w:sz="0" w:space="0" w:color="auto"/>
                <w:bottom w:val="none" w:sz="0" w:space="0" w:color="auto"/>
                <w:right w:val="none" w:sz="0" w:space="0" w:color="auto"/>
              </w:divBdr>
            </w:div>
          </w:divsChild>
        </w:div>
        <w:div w:id="1308361735">
          <w:marLeft w:val="0"/>
          <w:marRight w:val="0"/>
          <w:marTop w:val="0"/>
          <w:marBottom w:val="0"/>
          <w:divBdr>
            <w:top w:val="none" w:sz="0" w:space="0" w:color="auto"/>
            <w:left w:val="none" w:sz="0" w:space="0" w:color="auto"/>
            <w:bottom w:val="none" w:sz="0" w:space="0" w:color="auto"/>
            <w:right w:val="none" w:sz="0" w:space="0" w:color="auto"/>
          </w:divBdr>
          <w:divsChild>
            <w:div w:id="1517116304">
              <w:marLeft w:val="0"/>
              <w:marRight w:val="0"/>
              <w:marTop w:val="0"/>
              <w:marBottom w:val="0"/>
              <w:divBdr>
                <w:top w:val="none" w:sz="0" w:space="0" w:color="auto"/>
                <w:left w:val="none" w:sz="0" w:space="0" w:color="auto"/>
                <w:bottom w:val="none" w:sz="0" w:space="0" w:color="auto"/>
                <w:right w:val="none" w:sz="0" w:space="0" w:color="auto"/>
              </w:divBdr>
            </w:div>
          </w:divsChild>
        </w:div>
        <w:div w:id="1316033735">
          <w:marLeft w:val="0"/>
          <w:marRight w:val="0"/>
          <w:marTop w:val="0"/>
          <w:marBottom w:val="0"/>
          <w:divBdr>
            <w:top w:val="none" w:sz="0" w:space="0" w:color="auto"/>
            <w:left w:val="none" w:sz="0" w:space="0" w:color="auto"/>
            <w:bottom w:val="none" w:sz="0" w:space="0" w:color="auto"/>
            <w:right w:val="none" w:sz="0" w:space="0" w:color="auto"/>
          </w:divBdr>
          <w:divsChild>
            <w:div w:id="426729130">
              <w:marLeft w:val="0"/>
              <w:marRight w:val="0"/>
              <w:marTop w:val="0"/>
              <w:marBottom w:val="0"/>
              <w:divBdr>
                <w:top w:val="none" w:sz="0" w:space="0" w:color="auto"/>
                <w:left w:val="none" w:sz="0" w:space="0" w:color="auto"/>
                <w:bottom w:val="none" w:sz="0" w:space="0" w:color="auto"/>
                <w:right w:val="none" w:sz="0" w:space="0" w:color="auto"/>
              </w:divBdr>
            </w:div>
          </w:divsChild>
        </w:div>
        <w:div w:id="1330863446">
          <w:marLeft w:val="0"/>
          <w:marRight w:val="0"/>
          <w:marTop w:val="0"/>
          <w:marBottom w:val="0"/>
          <w:divBdr>
            <w:top w:val="none" w:sz="0" w:space="0" w:color="auto"/>
            <w:left w:val="none" w:sz="0" w:space="0" w:color="auto"/>
            <w:bottom w:val="none" w:sz="0" w:space="0" w:color="auto"/>
            <w:right w:val="none" w:sz="0" w:space="0" w:color="auto"/>
          </w:divBdr>
          <w:divsChild>
            <w:div w:id="2039231233">
              <w:marLeft w:val="0"/>
              <w:marRight w:val="0"/>
              <w:marTop w:val="0"/>
              <w:marBottom w:val="0"/>
              <w:divBdr>
                <w:top w:val="none" w:sz="0" w:space="0" w:color="auto"/>
                <w:left w:val="none" w:sz="0" w:space="0" w:color="auto"/>
                <w:bottom w:val="none" w:sz="0" w:space="0" w:color="auto"/>
                <w:right w:val="none" w:sz="0" w:space="0" w:color="auto"/>
              </w:divBdr>
            </w:div>
          </w:divsChild>
        </w:div>
        <w:div w:id="1338385492">
          <w:marLeft w:val="0"/>
          <w:marRight w:val="0"/>
          <w:marTop w:val="0"/>
          <w:marBottom w:val="0"/>
          <w:divBdr>
            <w:top w:val="none" w:sz="0" w:space="0" w:color="auto"/>
            <w:left w:val="none" w:sz="0" w:space="0" w:color="auto"/>
            <w:bottom w:val="none" w:sz="0" w:space="0" w:color="auto"/>
            <w:right w:val="none" w:sz="0" w:space="0" w:color="auto"/>
          </w:divBdr>
          <w:divsChild>
            <w:div w:id="490371329">
              <w:marLeft w:val="0"/>
              <w:marRight w:val="0"/>
              <w:marTop w:val="0"/>
              <w:marBottom w:val="0"/>
              <w:divBdr>
                <w:top w:val="none" w:sz="0" w:space="0" w:color="auto"/>
                <w:left w:val="none" w:sz="0" w:space="0" w:color="auto"/>
                <w:bottom w:val="none" w:sz="0" w:space="0" w:color="auto"/>
                <w:right w:val="none" w:sz="0" w:space="0" w:color="auto"/>
              </w:divBdr>
            </w:div>
          </w:divsChild>
        </w:div>
        <w:div w:id="1345479120">
          <w:marLeft w:val="0"/>
          <w:marRight w:val="0"/>
          <w:marTop w:val="0"/>
          <w:marBottom w:val="0"/>
          <w:divBdr>
            <w:top w:val="none" w:sz="0" w:space="0" w:color="auto"/>
            <w:left w:val="none" w:sz="0" w:space="0" w:color="auto"/>
            <w:bottom w:val="none" w:sz="0" w:space="0" w:color="auto"/>
            <w:right w:val="none" w:sz="0" w:space="0" w:color="auto"/>
          </w:divBdr>
          <w:divsChild>
            <w:div w:id="212885860">
              <w:marLeft w:val="0"/>
              <w:marRight w:val="0"/>
              <w:marTop w:val="0"/>
              <w:marBottom w:val="0"/>
              <w:divBdr>
                <w:top w:val="none" w:sz="0" w:space="0" w:color="auto"/>
                <w:left w:val="none" w:sz="0" w:space="0" w:color="auto"/>
                <w:bottom w:val="none" w:sz="0" w:space="0" w:color="auto"/>
                <w:right w:val="none" w:sz="0" w:space="0" w:color="auto"/>
              </w:divBdr>
            </w:div>
          </w:divsChild>
        </w:div>
        <w:div w:id="1347292651">
          <w:marLeft w:val="0"/>
          <w:marRight w:val="0"/>
          <w:marTop w:val="0"/>
          <w:marBottom w:val="0"/>
          <w:divBdr>
            <w:top w:val="none" w:sz="0" w:space="0" w:color="auto"/>
            <w:left w:val="none" w:sz="0" w:space="0" w:color="auto"/>
            <w:bottom w:val="none" w:sz="0" w:space="0" w:color="auto"/>
            <w:right w:val="none" w:sz="0" w:space="0" w:color="auto"/>
          </w:divBdr>
          <w:divsChild>
            <w:div w:id="1505243275">
              <w:marLeft w:val="0"/>
              <w:marRight w:val="0"/>
              <w:marTop w:val="0"/>
              <w:marBottom w:val="0"/>
              <w:divBdr>
                <w:top w:val="none" w:sz="0" w:space="0" w:color="auto"/>
                <w:left w:val="none" w:sz="0" w:space="0" w:color="auto"/>
                <w:bottom w:val="none" w:sz="0" w:space="0" w:color="auto"/>
                <w:right w:val="none" w:sz="0" w:space="0" w:color="auto"/>
              </w:divBdr>
            </w:div>
          </w:divsChild>
        </w:div>
        <w:div w:id="1353921268">
          <w:marLeft w:val="0"/>
          <w:marRight w:val="0"/>
          <w:marTop w:val="0"/>
          <w:marBottom w:val="0"/>
          <w:divBdr>
            <w:top w:val="none" w:sz="0" w:space="0" w:color="auto"/>
            <w:left w:val="none" w:sz="0" w:space="0" w:color="auto"/>
            <w:bottom w:val="none" w:sz="0" w:space="0" w:color="auto"/>
            <w:right w:val="none" w:sz="0" w:space="0" w:color="auto"/>
          </w:divBdr>
          <w:divsChild>
            <w:div w:id="1504248260">
              <w:marLeft w:val="0"/>
              <w:marRight w:val="0"/>
              <w:marTop w:val="0"/>
              <w:marBottom w:val="0"/>
              <w:divBdr>
                <w:top w:val="none" w:sz="0" w:space="0" w:color="auto"/>
                <w:left w:val="none" w:sz="0" w:space="0" w:color="auto"/>
                <w:bottom w:val="none" w:sz="0" w:space="0" w:color="auto"/>
                <w:right w:val="none" w:sz="0" w:space="0" w:color="auto"/>
              </w:divBdr>
            </w:div>
          </w:divsChild>
        </w:div>
        <w:div w:id="1354261217">
          <w:marLeft w:val="0"/>
          <w:marRight w:val="0"/>
          <w:marTop w:val="0"/>
          <w:marBottom w:val="0"/>
          <w:divBdr>
            <w:top w:val="none" w:sz="0" w:space="0" w:color="auto"/>
            <w:left w:val="none" w:sz="0" w:space="0" w:color="auto"/>
            <w:bottom w:val="none" w:sz="0" w:space="0" w:color="auto"/>
            <w:right w:val="none" w:sz="0" w:space="0" w:color="auto"/>
          </w:divBdr>
          <w:divsChild>
            <w:div w:id="365957410">
              <w:marLeft w:val="0"/>
              <w:marRight w:val="0"/>
              <w:marTop w:val="0"/>
              <w:marBottom w:val="0"/>
              <w:divBdr>
                <w:top w:val="none" w:sz="0" w:space="0" w:color="auto"/>
                <w:left w:val="none" w:sz="0" w:space="0" w:color="auto"/>
                <w:bottom w:val="none" w:sz="0" w:space="0" w:color="auto"/>
                <w:right w:val="none" w:sz="0" w:space="0" w:color="auto"/>
              </w:divBdr>
            </w:div>
          </w:divsChild>
        </w:div>
        <w:div w:id="1364017241">
          <w:marLeft w:val="0"/>
          <w:marRight w:val="0"/>
          <w:marTop w:val="0"/>
          <w:marBottom w:val="0"/>
          <w:divBdr>
            <w:top w:val="none" w:sz="0" w:space="0" w:color="auto"/>
            <w:left w:val="none" w:sz="0" w:space="0" w:color="auto"/>
            <w:bottom w:val="none" w:sz="0" w:space="0" w:color="auto"/>
            <w:right w:val="none" w:sz="0" w:space="0" w:color="auto"/>
          </w:divBdr>
          <w:divsChild>
            <w:div w:id="37434470">
              <w:marLeft w:val="0"/>
              <w:marRight w:val="0"/>
              <w:marTop w:val="0"/>
              <w:marBottom w:val="0"/>
              <w:divBdr>
                <w:top w:val="none" w:sz="0" w:space="0" w:color="auto"/>
                <w:left w:val="none" w:sz="0" w:space="0" w:color="auto"/>
                <w:bottom w:val="none" w:sz="0" w:space="0" w:color="auto"/>
                <w:right w:val="none" w:sz="0" w:space="0" w:color="auto"/>
              </w:divBdr>
            </w:div>
          </w:divsChild>
        </w:div>
        <w:div w:id="1365448539">
          <w:marLeft w:val="0"/>
          <w:marRight w:val="0"/>
          <w:marTop w:val="0"/>
          <w:marBottom w:val="0"/>
          <w:divBdr>
            <w:top w:val="none" w:sz="0" w:space="0" w:color="auto"/>
            <w:left w:val="none" w:sz="0" w:space="0" w:color="auto"/>
            <w:bottom w:val="none" w:sz="0" w:space="0" w:color="auto"/>
            <w:right w:val="none" w:sz="0" w:space="0" w:color="auto"/>
          </w:divBdr>
          <w:divsChild>
            <w:div w:id="1488550903">
              <w:marLeft w:val="0"/>
              <w:marRight w:val="0"/>
              <w:marTop w:val="0"/>
              <w:marBottom w:val="0"/>
              <w:divBdr>
                <w:top w:val="none" w:sz="0" w:space="0" w:color="auto"/>
                <w:left w:val="none" w:sz="0" w:space="0" w:color="auto"/>
                <w:bottom w:val="none" w:sz="0" w:space="0" w:color="auto"/>
                <w:right w:val="none" w:sz="0" w:space="0" w:color="auto"/>
              </w:divBdr>
            </w:div>
          </w:divsChild>
        </w:div>
        <w:div w:id="1371296275">
          <w:marLeft w:val="0"/>
          <w:marRight w:val="0"/>
          <w:marTop w:val="0"/>
          <w:marBottom w:val="0"/>
          <w:divBdr>
            <w:top w:val="none" w:sz="0" w:space="0" w:color="auto"/>
            <w:left w:val="none" w:sz="0" w:space="0" w:color="auto"/>
            <w:bottom w:val="none" w:sz="0" w:space="0" w:color="auto"/>
            <w:right w:val="none" w:sz="0" w:space="0" w:color="auto"/>
          </w:divBdr>
          <w:divsChild>
            <w:div w:id="1493135870">
              <w:marLeft w:val="0"/>
              <w:marRight w:val="0"/>
              <w:marTop w:val="0"/>
              <w:marBottom w:val="0"/>
              <w:divBdr>
                <w:top w:val="none" w:sz="0" w:space="0" w:color="auto"/>
                <w:left w:val="none" w:sz="0" w:space="0" w:color="auto"/>
                <w:bottom w:val="none" w:sz="0" w:space="0" w:color="auto"/>
                <w:right w:val="none" w:sz="0" w:space="0" w:color="auto"/>
              </w:divBdr>
            </w:div>
          </w:divsChild>
        </w:div>
        <w:div w:id="1376393662">
          <w:marLeft w:val="0"/>
          <w:marRight w:val="0"/>
          <w:marTop w:val="0"/>
          <w:marBottom w:val="0"/>
          <w:divBdr>
            <w:top w:val="none" w:sz="0" w:space="0" w:color="auto"/>
            <w:left w:val="none" w:sz="0" w:space="0" w:color="auto"/>
            <w:bottom w:val="none" w:sz="0" w:space="0" w:color="auto"/>
            <w:right w:val="none" w:sz="0" w:space="0" w:color="auto"/>
          </w:divBdr>
          <w:divsChild>
            <w:div w:id="1735352329">
              <w:marLeft w:val="0"/>
              <w:marRight w:val="0"/>
              <w:marTop w:val="0"/>
              <w:marBottom w:val="0"/>
              <w:divBdr>
                <w:top w:val="none" w:sz="0" w:space="0" w:color="auto"/>
                <w:left w:val="none" w:sz="0" w:space="0" w:color="auto"/>
                <w:bottom w:val="none" w:sz="0" w:space="0" w:color="auto"/>
                <w:right w:val="none" w:sz="0" w:space="0" w:color="auto"/>
              </w:divBdr>
            </w:div>
          </w:divsChild>
        </w:div>
        <w:div w:id="1391610991">
          <w:marLeft w:val="0"/>
          <w:marRight w:val="0"/>
          <w:marTop w:val="0"/>
          <w:marBottom w:val="0"/>
          <w:divBdr>
            <w:top w:val="none" w:sz="0" w:space="0" w:color="auto"/>
            <w:left w:val="none" w:sz="0" w:space="0" w:color="auto"/>
            <w:bottom w:val="none" w:sz="0" w:space="0" w:color="auto"/>
            <w:right w:val="none" w:sz="0" w:space="0" w:color="auto"/>
          </w:divBdr>
          <w:divsChild>
            <w:div w:id="765419946">
              <w:marLeft w:val="0"/>
              <w:marRight w:val="0"/>
              <w:marTop w:val="0"/>
              <w:marBottom w:val="0"/>
              <w:divBdr>
                <w:top w:val="none" w:sz="0" w:space="0" w:color="auto"/>
                <w:left w:val="none" w:sz="0" w:space="0" w:color="auto"/>
                <w:bottom w:val="none" w:sz="0" w:space="0" w:color="auto"/>
                <w:right w:val="none" w:sz="0" w:space="0" w:color="auto"/>
              </w:divBdr>
            </w:div>
          </w:divsChild>
        </w:div>
        <w:div w:id="1393311481">
          <w:marLeft w:val="0"/>
          <w:marRight w:val="0"/>
          <w:marTop w:val="0"/>
          <w:marBottom w:val="0"/>
          <w:divBdr>
            <w:top w:val="none" w:sz="0" w:space="0" w:color="auto"/>
            <w:left w:val="none" w:sz="0" w:space="0" w:color="auto"/>
            <w:bottom w:val="none" w:sz="0" w:space="0" w:color="auto"/>
            <w:right w:val="none" w:sz="0" w:space="0" w:color="auto"/>
          </w:divBdr>
          <w:divsChild>
            <w:div w:id="79301728">
              <w:marLeft w:val="0"/>
              <w:marRight w:val="0"/>
              <w:marTop w:val="0"/>
              <w:marBottom w:val="0"/>
              <w:divBdr>
                <w:top w:val="none" w:sz="0" w:space="0" w:color="auto"/>
                <w:left w:val="none" w:sz="0" w:space="0" w:color="auto"/>
                <w:bottom w:val="none" w:sz="0" w:space="0" w:color="auto"/>
                <w:right w:val="none" w:sz="0" w:space="0" w:color="auto"/>
              </w:divBdr>
            </w:div>
          </w:divsChild>
        </w:div>
        <w:div w:id="1412119081">
          <w:marLeft w:val="0"/>
          <w:marRight w:val="0"/>
          <w:marTop w:val="0"/>
          <w:marBottom w:val="0"/>
          <w:divBdr>
            <w:top w:val="none" w:sz="0" w:space="0" w:color="auto"/>
            <w:left w:val="none" w:sz="0" w:space="0" w:color="auto"/>
            <w:bottom w:val="none" w:sz="0" w:space="0" w:color="auto"/>
            <w:right w:val="none" w:sz="0" w:space="0" w:color="auto"/>
          </w:divBdr>
          <w:divsChild>
            <w:div w:id="20713906">
              <w:marLeft w:val="0"/>
              <w:marRight w:val="0"/>
              <w:marTop w:val="0"/>
              <w:marBottom w:val="0"/>
              <w:divBdr>
                <w:top w:val="none" w:sz="0" w:space="0" w:color="auto"/>
                <w:left w:val="none" w:sz="0" w:space="0" w:color="auto"/>
                <w:bottom w:val="none" w:sz="0" w:space="0" w:color="auto"/>
                <w:right w:val="none" w:sz="0" w:space="0" w:color="auto"/>
              </w:divBdr>
            </w:div>
          </w:divsChild>
        </w:div>
        <w:div w:id="1420711526">
          <w:marLeft w:val="0"/>
          <w:marRight w:val="0"/>
          <w:marTop w:val="0"/>
          <w:marBottom w:val="0"/>
          <w:divBdr>
            <w:top w:val="none" w:sz="0" w:space="0" w:color="auto"/>
            <w:left w:val="none" w:sz="0" w:space="0" w:color="auto"/>
            <w:bottom w:val="none" w:sz="0" w:space="0" w:color="auto"/>
            <w:right w:val="none" w:sz="0" w:space="0" w:color="auto"/>
          </w:divBdr>
          <w:divsChild>
            <w:div w:id="1769814039">
              <w:marLeft w:val="0"/>
              <w:marRight w:val="0"/>
              <w:marTop w:val="0"/>
              <w:marBottom w:val="0"/>
              <w:divBdr>
                <w:top w:val="none" w:sz="0" w:space="0" w:color="auto"/>
                <w:left w:val="none" w:sz="0" w:space="0" w:color="auto"/>
                <w:bottom w:val="none" w:sz="0" w:space="0" w:color="auto"/>
                <w:right w:val="none" w:sz="0" w:space="0" w:color="auto"/>
              </w:divBdr>
            </w:div>
          </w:divsChild>
        </w:div>
        <w:div w:id="1421175812">
          <w:marLeft w:val="0"/>
          <w:marRight w:val="0"/>
          <w:marTop w:val="0"/>
          <w:marBottom w:val="0"/>
          <w:divBdr>
            <w:top w:val="none" w:sz="0" w:space="0" w:color="auto"/>
            <w:left w:val="none" w:sz="0" w:space="0" w:color="auto"/>
            <w:bottom w:val="none" w:sz="0" w:space="0" w:color="auto"/>
            <w:right w:val="none" w:sz="0" w:space="0" w:color="auto"/>
          </w:divBdr>
          <w:divsChild>
            <w:div w:id="1879465819">
              <w:marLeft w:val="0"/>
              <w:marRight w:val="0"/>
              <w:marTop w:val="0"/>
              <w:marBottom w:val="0"/>
              <w:divBdr>
                <w:top w:val="none" w:sz="0" w:space="0" w:color="auto"/>
                <w:left w:val="none" w:sz="0" w:space="0" w:color="auto"/>
                <w:bottom w:val="none" w:sz="0" w:space="0" w:color="auto"/>
                <w:right w:val="none" w:sz="0" w:space="0" w:color="auto"/>
              </w:divBdr>
            </w:div>
          </w:divsChild>
        </w:div>
        <w:div w:id="1427075557">
          <w:marLeft w:val="0"/>
          <w:marRight w:val="0"/>
          <w:marTop w:val="0"/>
          <w:marBottom w:val="0"/>
          <w:divBdr>
            <w:top w:val="none" w:sz="0" w:space="0" w:color="auto"/>
            <w:left w:val="none" w:sz="0" w:space="0" w:color="auto"/>
            <w:bottom w:val="none" w:sz="0" w:space="0" w:color="auto"/>
            <w:right w:val="none" w:sz="0" w:space="0" w:color="auto"/>
          </w:divBdr>
          <w:divsChild>
            <w:div w:id="135224776">
              <w:marLeft w:val="0"/>
              <w:marRight w:val="0"/>
              <w:marTop w:val="0"/>
              <w:marBottom w:val="0"/>
              <w:divBdr>
                <w:top w:val="none" w:sz="0" w:space="0" w:color="auto"/>
                <w:left w:val="none" w:sz="0" w:space="0" w:color="auto"/>
                <w:bottom w:val="none" w:sz="0" w:space="0" w:color="auto"/>
                <w:right w:val="none" w:sz="0" w:space="0" w:color="auto"/>
              </w:divBdr>
            </w:div>
          </w:divsChild>
        </w:div>
        <w:div w:id="1428422972">
          <w:marLeft w:val="0"/>
          <w:marRight w:val="0"/>
          <w:marTop w:val="0"/>
          <w:marBottom w:val="0"/>
          <w:divBdr>
            <w:top w:val="none" w:sz="0" w:space="0" w:color="auto"/>
            <w:left w:val="none" w:sz="0" w:space="0" w:color="auto"/>
            <w:bottom w:val="none" w:sz="0" w:space="0" w:color="auto"/>
            <w:right w:val="none" w:sz="0" w:space="0" w:color="auto"/>
          </w:divBdr>
          <w:divsChild>
            <w:div w:id="1330869839">
              <w:marLeft w:val="0"/>
              <w:marRight w:val="0"/>
              <w:marTop w:val="0"/>
              <w:marBottom w:val="0"/>
              <w:divBdr>
                <w:top w:val="none" w:sz="0" w:space="0" w:color="auto"/>
                <w:left w:val="none" w:sz="0" w:space="0" w:color="auto"/>
                <w:bottom w:val="none" w:sz="0" w:space="0" w:color="auto"/>
                <w:right w:val="none" w:sz="0" w:space="0" w:color="auto"/>
              </w:divBdr>
            </w:div>
          </w:divsChild>
        </w:div>
        <w:div w:id="1442185905">
          <w:marLeft w:val="0"/>
          <w:marRight w:val="0"/>
          <w:marTop w:val="0"/>
          <w:marBottom w:val="0"/>
          <w:divBdr>
            <w:top w:val="none" w:sz="0" w:space="0" w:color="auto"/>
            <w:left w:val="none" w:sz="0" w:space="0" w:color="auto"/>
            <w:bottom w:val="none" w:sz="0" w:space="0" w:color="auto"/>
            <w:right w:val="none" w:sz="0" w:space="0" w:color="auto"/>
          </w:divBdr>
          <w:divsChild>
            <w:div w:id="452408342">
              <w:marLeft w:val="0"/>
              <w:marRight w:val="0"/>
              <w:marTop w:val="0"/>
              <w:marBottom w:val="0"/>
              <w:divBdr>
                <w:top w:val="none" w:sz="0" w:space="0" w:color="auto"/>
                <w:left w:val="none" w:sz="0" w:space="0" w:color="auto"/>
                <w:bottom w:val="none" w:sz="0" w:space="0" w:color="auto"/>
                <w:right w:val="none" w:sz="0" w:space="0" w:color="auto"/>
              </w:divBdr>
            </w:div>
          </w:divsChild>
        </w:div>
        <w:div w:id="1451046099">
          <w:marLeft w:val="0"/>
          <w:marRight w:val="0"/>
          <w:marTop w:val="0"/>
          <w:marBottom w:val="0"/>
          <w:divBdr>
            <w:top w:val="none" w:sz="0" w:space="0" w:color="auto"/>
            <w:left w:val="none" w:sz="0" w:space="0" w:color="auto"/>
            <w:bottom w:val="none" w:sz="0" w:space="0" w:color="auto"/>
            <w:right w:val="none" w:sz="0" w:space="0" w:color="auto"/>
          </w:divBdr>
          <w:divsChild>
            <w:div w:id="120851272">
              <w:marLeft w:val="0"/>
              <w:marRight w:val="0"/>
              <w:marTop w:val="0"/>
              <w:marBottom w:val="0"/>
              <w:divBdr>
                <w:top w:val="none" w:sz="0" w:space="0" w:color="auto"/>
                <w:left w:val="none" w:sz="0" w:space="0" w:color="auto"/>
                <w:bottom w:val="none" w:sz="0" w:space="0" w:color="auto"/>
                <w:right w:val="none" w:sz="0" w:space="0" w:color="auto"/>
              </w:divBdr>
            </w:div>
          </w:divsChild>
        </w:div>
        <w:div w:id="1464688385">
          <w:marLeft w:val="0"/>
          <w:marRight w:val="0"/>
          <w:marTop w:val="0"/>
          <w:marBottom w:val="0"/>
          <w:divBdr>
            <w:top w:val="none" w:sz="0" w:space="0" w:color="auto"/>
            <w:left w:val="none" w:sz="0" w:space="0" w:color="auto"/>
            <w:bottom w:val="none" w:sz="0" w:space="0" w:color="auto"/>
            <w:right w:val="none" w:sz="0" w:space="0" w:color="auto"/>
          </w:divBdr>
          <w:divsChild>
            <w:div w:id="1413309059">
              <w:marLeft w:val="0"/>
              <w:marRight w:val="0"/>
              <w:marTop w:val="0"/>
              <w:marBottom w:val="0"/>
              <w:divBdr>
                <w:top w:val="none" w:sz="0" w:space="0" w:color="auto"/>
                <w:left w:val="none" w:sz="0" w:space="0" w:color="auto"/>
                <w:bottom w:val="none" w:sz="0" w:space="0" w:color="auto"/>
                <w:right w:val="none" w:sz="0" w:space="0" w:color="auto"/>
              </w:divBdr>
            </w:div>
          </w:divsChild>
        </w:div>
        <w:div w:id="1468283595">
          <w:marLeft w:val="0"/>
          <w:marRight w:val="0"/>
          <w:marTop w:val="0"/>
          <w:marBottom w:val="0"/>
          <w:divBdr>
            <w:top w:val="none" w:sz="0" w:space="0" w:color="auto"/>
            <w:left w:val="none" w:sz="0" w:space="0" w:color="auto"/>
            <w:bottom w:val="none" w:sz="0" w:space="0" w:color="auto"/>
            <w:right w:val="none" w:sz="0" w:space="0" w:color="auto"/>
          </w:divBdr>
          <w:divsChild>
            <w:div w:id="1475097135">
              <w:marLeft w:val="0"/>
              <w:marRight w:val="0"/>
              <w:marTop w:val="0"/>
              <w:marBottom w:val="0"/>
              <w:divBdr>
                <w:top w:val="none" w:sz="0" w:space="0" w:color="auto"/>
                <w:left w:val="none" w:sz="0" w:space="0" w:color="auto"/>
                <w:bottom w:val="none" w:sz="0" w:space="0" w:color="auto"/>
                <w:right w:val="none" w:sz="0" w:space="0" w:color="auto"/>
              </w:divBdr>
            </w:div>
          </w:divsChild>
        </w:div>
        <w:div w:id="1469545639">
          <w:marLeft w:val="0"/>
          <w:marRight w:val="0"/>
          <w:marTop w:val="0"/>
          <w:marBottom w:val="0"/>
          <w:divBdr>
            <w:top w:val="none" w:sz="0" w:space="0" w:color="auto"/>
            <w:left w:val="none" w:sz="0" w:space="0" w:color="auto"/>
            <w:bottom w:val="none" w:sz="0" w:space="0" w:color="auto"/>
            <w:right w:val="none" w:sz="0" w:space="0" w:color="auto"/>
          </w:divBdr>
          <w:divsChild>
            <w:div w:id="1118181356">
              <w:marLeft w:val="0"/>
              <w:marRight w:val="0"/>
              <w:marTop w:val="0"/>
              <w:marBottom w:val="0"/>
              <w:divBdr>
                <w:top w:val="none" w:sz="0" w:space="0" w:color="auto"/>
                <w:left w:val="none" w:sz="0" w:space="0" w:color="auto"/>
                <w:bottom w:val="none" w:sz="0" w:space="0" w:color="auto"/>
                <w:right w:val="none" w:sz="0" w:space="0" w:color="auto"/>
              </w:divBdr>
            </w:div>
          </w:divsChild>
        </w:div>
        <w:div w:id="1474833509">
          <w:marLeft w:val="0"/>
          <w:marRight w:val="0"/>
          <w:marTop w:val="0"/>
          <w:marBottom w:val="0"/>
          <w:divBdr>
            <w:top w:val="none" w:sz="0" w:space="0" w:color="auto"/>
            <w:left w:val="none" w:sz="0" w:space="0" w:color="auto"/>
            <w:bottom w:val="none" w:sz="0" w:space="0" w:color="auto"/>
            <w:right w:val="none" w:sz="0" w:space="0" w:color="auto"/>
          </w:divBdr>
          <w:divsChild>
            <w:div w:id="185339430">
              <w:marLeft w:val="0"/>
              <w:marRight w:val="0"/>
              <w:marTop w:val="0"/>
              <w:marBottom w:val="0"/>
              <w:divBdr>
                <w:top w:val="none" w:sz="0" w:space="0" w:color="auto"/>
                <w:left w:val="none" w:sz="0" w:space="0" w:color="auto"/>
                <w:bottom w:val="none" w:sz="0" w:space="0" w:color="auto"/>
                <w:right w:val="none" w:sz="0" w:space="0" w:color="auto"/>
              </w:divBdr>
            </w:div>
          </w:divsChild>
        </w:div>
        <w:div w:id="1485469643">
          <w:marLeft w:val="0"/>
          <w:marRight w:val="0"/>
          <w:marTop w:val="0"/>
          <w:marBottom w:val="0"/>
          <w:divBdr>
            <w:top w:val="none" w:sz="0" w:space="0" w:color="auto"/>
            <w:left w:val="none" w:sz="0" w:space="0" w:color="auto"/>
            <w:bottom w:val="none" w:sz="0" w:space="0" w:color="auto"/>
            <w:right w:val="none" w:sz="0" w:space="0" w:color="auto"/>
          </w:divBdr>
          <w:divsChild>
            <w:div w:id="1597447359">
              <w:marLeft w:val="0"/>
              <w:marRight w:val="0"/>
              <w:marTop w:val="0"/>
              <w:marBottom w:val="0"/>
              <w:divBdr>
                <w:top w:val="none" w:sz="0" w:space="0" w:color="auto"/>
                <w:left w:val="none" w:sz="0" w:space="0" w:color="auto"/>
                <w:bottom w:val="none" w:sz="0" w:space="0" w:color="auto"/>
                <w:right w:val="none" w:sz="0" w:space="0" w:color="auto"/>
              </w:divBdr>
            </w:div>
          </w:divsChild>
        </w:div>
        <w:div w:id="1488087448">
          <w:marLeft w:val="0"/>
          <w:marRight w:val="0"/>
          <w:marTop w:val="0"/>
          <w:marBottom w:val="0"/>
          <w:divBdr>
            <w:top w:val="none" w:sz="0" w:space="0" w:color="auto"/>
            <w:left w:val="none" w:sz="0" w:space="0" w:color="auto"/>
            <w:bottom w:val="none" w:sz="0" w:space="0" w:color="auto"/>
            <w:right w:val="none" w:sz="0" w:space="0" w:color="auto"/>
          </w:divBdr>
          <w:divsChild>
            <w:div w:id="935013798">
              <w:marLeft w:val="0"/>
              <w:marRight w:val="0"/>
              <w:marTop w:val="0"/>
              <w:marBottom w:val="0"/>
              <w:divBdr>
                <w:top w:val="none" w:sz="0" w:space="0" w:color="auto"/>
                <w:left w:val="none" w:sz="0" w:space="0" w:color="auto"/>
                <w:bottom w:val="none" w:sz="0" w:space="0" w:color="auto"/>
                <w:right w:val="none" w:sz="0" w:space="0" w:color="auto"/>
              </w:divBdr>
            </w:div>
          </w:divsChild>
        </w:div>
        <w:div w:id="1488208743">
          <w:marLeft w:val="0"/>
          <w:marRight w:val="0"/>
          <w:marTop w:val="0"/>
          <w:marBottom w:val="0"/>
          <w:divBdr>
            <w:top w:val="none" w:sz="0" w:space="0" w:color="auto"/>
            <w:left w:val="none" w:sz="0" w:space="0" w:color="auto"/>
            <w:bottom w:val="none" w:sz="0" w:space="0" w:color="auto"/>
            <w:right w:val="none" w:sz="0" w:space="0" w:color="auto"/>
          </w:divBdr>
          <w:divsChild>
            <w:div w:id="334115919">
              <w:marLeft w:val="0"/>
              <w:marRight w:val="0"/>
              <w:marTop w:val="0"/>
              <w:marBottom w:val="0"/>
              <w:divBdr>
                <w:top w:val="none" w:sz="0" w:space="0" w:color="auto"/>
                <w:left w:val="none" w:sz="0" w:space="0" w:color="auto"/>
                <w:bottom w:val="none" w:sz="0" w:space="0" w:color="auto"/>
                <w:right w:val="none" w:sz="0" w:space="0" w:color="auto"/>
              </w:divBdr>
            </w:div>
          </w:divsChild>
        </w:div>
        <w:div w:id="1490823898">
          <w:marLeft w:val="0"/>
          <w:marRight w:val="0"/>
          <w:marTop w:val="0"/>
          <w:marBottom w:val="0"/>
          <w:divBdr>
            <w:top w:val="none" w:sz="0" w:space="0" w:color="auto"/>
            <w:left w:val="none" w:sz="0" w:space="0" w:color="auto"/>
            <w:bottom w:val="none" w:sz="0" w:space="0" w:color="auto"/>
            <w:right w:val="none" w:sz="0" w:space="0" w:color="auto"/>
          </w:divBdr>
          <w:divsChild>
            <w:div w:id="2045015944">
              <w:marLeft w:val="0"/>
              <w:marRight w:val="0"/>
              <w:marTop w:val="0"/>
              <w:marBottom w:val="0"/>
              <w:divBdr>
                <w:top w:val="none" w:sz="0" w:space="0" w:color="auto"/>
                <w:left w:val="none" w:sz="0" w:space="0" w:color="auto"/>
                <w:bottom w:val="none" w:sz="0" w:space="0" w:color="auto"/>
                <w:right w:val="none" w:sz="0" w:space="0" w:color="auto"/>
              </w:divBdr>
            </w:div>
          </w:divsChild>
        </w:div>
        <w:div w:id="1490976581">
          <w:marLeft w:val="0"/>
          <w:marRight w:val="0"/>
          <w:marTop w:val="0"/>
          <w:marBottom w:val="0"/>
          <w:divBdr>
            <w:top w:val="none" w:sz="0" w:space="0" w:color="auto"/>
            <w:left w:val="none" w:sz="0" w:space="0" w:color="auto"/>
            <w:bottom w:val="none" w:sz="0" w:space="0" w:color="auto"/>
            <w:right w:val="none" w:sz="0" w:space="0" w:color="auto"/>
          </w:divBdr>
          <w:divsChild>
            <w:div w:id="800346920">
              <w:marLeft w:val="0"/>
              <w:marRight w:val="0"/>
              <w:marTop w:val="0"/>
              <w:marBottom w:val="0"/>
              <w:divBdr>
                <w:top w:val="none" w:sz="0" w:space="0" w:color="auto"/>
                <w:left w:val="none" w:sz="0" w:space="0" w:color="auto"/>
                <w:bottom w:val="none" w:sz="0" w:space="0" w:color="auto"/>
                <w:right w:val="none" w:sz="0" w:space="0" w:color="auto"/>
              </w:divBdr>
            </w:div>
          </w:divsChild>
        </w:div>
        <w:div w:id="1492328536">
          <w:marLeft w:val="0"/>
          <w:marRight w:val="0"/>
          <w:marTop w:val="0"/>
          <w:marBottom w:val="0"/>
          <w:divBdr>
            <w:top w:val="none" w:sz="0" w:space="0" w:color="auto"/>
            <w:left w:val="none" w:sz="0" w:space="0" w:color="auto"/>
            <w:bottom w:val="none" w:sz="0" w:space="0" w:color="auto"/>
            <w:right w:val="none" w:sz="0" w:space="0" w:color="auto"/>
          </w:divBdr>
          <w:divsChild>
            <w:div w:id="1518274880">
              <w:marLeft w:val="0"/>
              <w:marRight w:val="0"/>
              <w:marTop w:val="0"/>
              <w:marBottom w:val="0"/>
              <w:divBdr>
                <w:top w:val="none" w:sz="0" w:space="0" w:color="auto"/>
                <w:left w:val="none" w:sz="0" w:space="0" w:color="auto"/>
                <w:bottom w:val="none" w:sz="0" w:space="0" w:color="auto"/>
                <w:right w:val="none" w:sz="0" w:space="0" w:color="auto"/>
              </w:divBdr>
            </w:div>
          </w:divsChild>
        </w:div>
        <w:div w:id="1494025089">
          <w:marLeft w:val="0"/>
          <w:marRight w:val="0"/>
          <w:marTop w:val="0"/>
          <w:marBottom w:val="0"/>
          <w:divBdr>
            <w:top w:val="none" w:sz="0" w:space="0" w:color="auto"/>
            <w:left w:val="none" w:sz="0" w:space="0" w:color="auto"/>
            <w:bottom w:val="none" w:sz="0" w:space="0" w:color="auto"/>
            <w:right w:val="none" w:sz="0" w:space="0" w:color="auto"/>
          </w:divBdr>
          <w:divsChild>
            <w:div w:id="1240016818">
              <w:marLeft w:val="0"/>
              <w:marRight w:val="0"/>
              <w:marTop w:val="0"/>
              <w:marBottom w:val="0"/>
              <w:divBdr>
                <w:top w:val="none" w:sz="0" w:space="0" w:color="auto"/>
                <w:left w:val="none" w:sz="0" w:space="0" w:color="auto"/>
                <w:bottom w:val="none" w:sz="0" w:space="0" w:color="auto"/>
                <w:right w:val="none" w:sz="0" w:space="0" w:color="auto"/>
              </w:divBdr>
            </w:div>
          </w:divsChild>
        </w:div>
        <w:div w:id="1499812821">
          <w:marLeft w:val="0"/>
          <w:marRight w:val="0"/>
          <w:marTop w:val="0"/>
          <w:marBottom w:val="0"/>
          <w:divBdr>
            <w:top w:val="none" w:sz="0" w:space="0" w:color="auto"/>
            <w:left w:val="none" w:sz="0" w:space="0" w:color="auto"/>
            <w:bottom w:val="none" w:sz="0" w:space="0" w:color="auto"/>
            <w:right w:val="none" w:sz="0" w:space="0" w:color="auto"/>
          </w:divBdr>
          <w:divsChild>
            <w:div w:id="198400409">
              <w:marLeft w:val="0"/>
              <w:marRight w:val="0"/>
              <w:marTop w:val="0"/>
              <w:marBottom w:val="0"/>
              <w:divBdr>
                <w:top w:val="none" w:sz="0" w:space="0" w:color="auto"/>
                <w:left w:val="none" w:sz="0" w:space="0" w:color="auto"/>
                <w:bottom w:val="none" w:sz="0" w:space="0" w:color="auto"/>
                <w:right w:val="none" w:sz="0" w:space="0" w:color="auto"/>
              </w:divBdr>
            </w:div>
          </w:divsChild>
        </w:div>
        <w:div w:id="1503933593">
          <w:marLeft w:val="0"/>
          <w:marRight w:val="0"/>
          <w:marTop w:val="0"/>
          <w:marBottom w:val="0"/>
          <w:divBdr>
            <w:top w:val="none" w:sz="0" w:space="0" w:color="auto"/>
            <w:left w:val="none" w:sz="0" w:space="0" w:color="auto"/>
            <w:bottom w:val="none" w:sz="0" w:space="0" w:color="auto"/>
            <w:right w:val="none" w:sz="0" w:space="0" w:color="auto"/>
          </w:divBdr>
          <w:divsChild>
            <w:div w:id="837961909">
              <w:marLeft w:val="0"/>
              <w:marRight w:val="0"/>
              <w:marTop w:val="0"/>
              <w:marBottom w:val="0"/>
              <w:divBdr>
                <w:top w:val="none" w:sz="0" w:space="0" w:color="auto"/>
                <w:left w:val="none" w:sz="0" w:space="0" w:color="auto"/>
                <w:bottom w:val="none" w:sz="0" w:space="0" w:color="auto"/>
                <w:right w:val="none" w:sz="0" w:space="0" w:color="auto"/>
              </w:divBdr>
            </w:div>
          </w:divsChild>
        </w:div>
        <w:div w:id="1508208373">
          <w:marLeft w:val="0"/>
          <w:marRight w:val="0"/>
          <w:marTop w:val="0"/>
          <w:marBottom w:val="0"/>
          <w:divBdr>
            <w:top w:val="none" w:sz="0" w:space="0" w:color="auto"/>
            <w:left w:val="none" w:sz="0" w:space="0" w:color="auto"/>
            <w:bottom w:val="none" w:sz="0" w:space="0" w:color="auto"/>
            <w:right w:val="none" w:sz="0" w:space="0" w:color="auto"/>
          </w:divBdr>
          <w:divsChild>
            <w:div w:id="504438275">
              <w:marLeft w:val="0"/>
              <w:marRight w:val="0"/>
              <w:marTop w:val="0"/>
              <w:marBottom w:val="0"/>
              <w:divBdr>
                <w:top w:val="none" w:sz="0" w:space="0" w:color="auto"/>
                <w:left w:val="none" w:sz="0" w:space="0" w:color="auto"/>
                <w:bottom w:val="none" w:sz="0" w:space="0" w:color="auto"/>
                <w:right w:val="none" w:sz="0" w:space="0" w:color="auto"/>
              </w:divBdr>
            </w:div>
          </w:divsChild>
        </w:div>
        <w:div w:id="1517958442">
          <w:marLeft w:val="0"/>
          <w:marRight w:val="0"/>
          <w:marTop w:val="0"/>
          <w:marBottom w:val="0"/>
          <w:divBdr>
            <w:top w:val="none" w:sz="0" w:space="0" w:color="auto"/>
            <w:left w:val="none" w:sz="0" w:space="0" w:color="auto"/>
            <w:bottom w:val="none" w:sz="0" w:space="0" w:color="auto"/>
            <w:right w:val="none" w:sz="0" w:space="0" w:color="auto"/>
          </w:divBdr>
          <w:divsChild>
            <w:div w:id="1301300925">
              <w:marLeft w:val="0"/>
              <w:marRight w:val="0"/>
              <w:marTop w:val="0"/>
              <w:marBottom w:val="0"/>
              <w:divBdr>
                <w:top w:val="none" w:sz="0" w:space="0" w:color="auto"/>
                <w:left w:val="none" w:sz="0" w:space="0" w:color="auto"/>
                <w:bottom w:val="none" w:sz="0" w:space="0" w:color="auto"/>
                <w:right w:val="none" w:sz="0" w:space="0" w:color="auto"/>
              </w:divBdr>
            </w:div>
          </w:divsChild>
        </w:div>
        <w:div w:id="1522738425">
          <w:marLeft w:val="0"/>
          <w:marRight w:val="0"/>
          <w:marTop w:val="0"/>
          <w:marBottom w:val="0"/>
          <w:divBdr>
            <w:top w:val="none" w:sz="0" w:space="0" w:color="auto"/>
            <w:left w:val="none" w:sz="0" w:space="0" w:color="auto"/>
            <w:bottom w:val="none" w:sz="0" w:space="0" w:color="auto"/>
            <w:right w:val="none" w:sz="0" w:space="0" w:color="auto"/>
          </w:divBdr>
          <w:divsChild>
            <w:div w:id="619801443">
              <w:marLeft w:val="0"/>
              <w:marRight w:val="0"/>
              <w:marTop w:val="0"/>
              <w:marBottom w:val="0"/>
              <w:divBdr>
                <w:top w:val="none" w:sz="0" w:space="0" w:color="auto"/>
                <w:left w:val="none" w:sz="0" w:space="0" w:color="auto"/>
                <w:bottom w:val="none" w:sz="0" w:space="0" w:color="auto"/>
                <w:right w:val="none" w:sz="0" w:space="0" w:color="auto"/>
              </w:divBdr>
            </w:div>
          </w:divsChild>
        </w:div>
        <w:div w:id="1536849557">
          <w:marLeft w:val="0"/>
          <w:marRight w:val="0"/>
          <w:marTop w:val="0"/>
          <w:marBottom w:val="0"/>
          <w:divBdr>
            <w:top w:val="none" w:sz="0" w:space="0" w:color="auto"/>
            <w:left w:val="none" w:sz="0" w:space="0" w:color="auto"/>
            <w:bottom w:val="none" w:sz="0" w:space="0" w:color="auto"/>
            <w:right w:val="none" w:sz="0" w:space="0" w:color="auto"/>
          </w:divBdr>
          <w:divsChild>
            <w:div w:id="1979912502">
              <w:marLeft w:val="0"/>
              <w:marRight w:val="0"/>
              <w:marTop w:val="0"/>
              <w:marBottom w:val="0"/>
              <w:divBdr>
                <w:top w:val="none" w:sz="0" w:space="0" w:color="auto"/>
                <w:left w:val="none" w:sz="0" w:space="0" w:color="auto"/>
                <w:bottom w:val="none" w:sz="0" w:space="0" w:color="auto"/>
                <w:right w:val="none" w:sz="0" w:space="0" w:color="auto"/>
              </w:divBdr>
            </w:div>
          </w:divsChild>
        </w:div>
        <w:div w:id="1537306171">
          <w:marLeft w:val="0"/>
          <w:marRight w:val="0"/>
          <w:marTop w:val="0"/>
          <w:marBottom w:val="0"/>
          <w:divBdr>
            <w:top w:val="none" w:sz="0" w:space="0" w:color="auto"/>
            <w:left w:val="none" w:sz="0" w:space="0" w:color="auto"/>
            <w:bottom w:val="none" w:sz="0" w:space="0" w:color="auto"/>
            <w:right w:val="none" w:sz="0" w:space="0" w:color="auto"/>
          </w:divBdr>
          <w:divsChild>
            <w:div w:id="3409542">
              <w:marLeft w:val="0"/>
              <w:marRight w:val="0"/>
              <w:marTop w:val="0"/>
              <w:marBottom w:val="0"/>
              <w:divBdr>
                <w:top w:val="none" w:sz="0" w:space="0" w:color="auto"/>
                <w:left w:val="none" w:sz="0" w:space="0" w:color="auto"/>
                <w:bottom w:val="none" w:sz="0" w:space="0" w:color="auto"/>
                <w:right w:val="none" w:sz="0" w:space="0" w:color="auto"/>
              </w:divBdr>
            </w:div>
          </w:divsChild>
        </w:div>
        <w:div w:id="1539852053">
          <w:marLeft w:val="0"/>
          <w:marRight w:val="0"/>
          <w:marTop w:val="0"/>
          <w:marBottom w:val="0"/>
          <w:divBdr>
            <w:top w:val="none" w:sz="0" w:space="0" w:color="auto"/>
            <w:left w:val="none" w:sz="0" w:space="0" w:color="auto"/>
            <w:bottom w:val="none" w:sz="0" w:space="0" w:color="auto"/>
            <w:right w:val="none" w:sz="0" w:space="0" w:color="auto"/>
          </w:divBdr>
          <w:divsChild>
            <w:div w:id="537353125">
              <w:marLeft w:val="0"/>
              <w:marRight w:val="0"/>
              <w:marTop w:val="0"/>
              <w:marBottom w:val="0"/>
              <w:divBdr>
                <w:top w:val="none" w:sz="0" w:space="0" w:color="auto"/>
                <w:left w:val="none" w:sz="0" w:space="0" w:color="auto"/>
                <w:bottom w:val="none" w:sz="0" w:space="0" w:color="auto"/>
                <w:right w:val="none" w:sz="0" w:space="0" w:color="auto"/>
              </w:divBdr>
            </w:div>
          </w:divsChild>
        </w:div>
        <w:div w:id="1540704124">
          <w:marLeft w:val="0"/>
          <w:marRight w:val="0"/>
          <w:marTop w:val="0"/>
          <w:marBottom w:val="0"/>
          <w:divBdr>
            <w:top w:val="none" w:sz="0" w:space="0" w:color="auto"/>
            <w:left w:val="none" w:sz="0" w:space="0" w:color="auto"/>
            <w:bottom w:val="none" w:sz="0" w:space="0" w:color="auto"/>
            <w:right w:val="none" w:sz="0" w:space="0" w:color="auto"/>
          </w:divBdr>
          <w:divsChild>
            <w:div w:id="475608490">
              <w:marLeft w:val="0"/>
              <w:marRight w:val="0"/>
              <w:marTop w:val="0"/>
              <w:marBottom w:val="0"/>
              <w:divBdr>
                <w:top w:val="none" w:sz="0" w:space="0" w:color="auto"/>
                <w:left w:val="none" w:sz="0" w:space="0" w:color="auto"/>
                <w:bottom w:val="none" w:sz="0" w:space="0" w:color="auto"/>
                <w:right w:val="none" w:sz="0" w:space="0" w:color="auto"/>
              </w:divBdr>
            </w:div>
          </w:divsChild>
        </w:div>
        <w:div w:id="1544637003">
          <w:marLeft w:val="0"/>
          <w:marRight w:val="0"/>
          <w:marTop w:val="0"/>
          <w:marBottom w:val="0"/>
          <w:divBdr>
            <w:top w:val="none" w:sz="0" w:space="0" w:color="auto"/>
            <w:left w:val="none" w:sz="0" w:space="0" w:color="auto"/>
            <w:bottom w:val="none" w:sz="0" w:space="0" w:color="auto"/>
            <w:right w:val="none" w:sz="0" w:space="0" w:color="auto"/>
          </w:divBdr>
          <w:divsChild>
            <w:div w:id="699745240">
              <w:marLeft w:val="0"/>
              <w:marRight w:val="0"/>
              <w:marTop w:val="0"/>
              <w:marBottom w:val="0"/>
              <w:divBdr>
                <w:top w:val="none" w:sz="0" w:space="0" w:color="auto"/>
                <w:left w:val="none" w:sz="0" w:space="0" w:color="auto"/>
                <w:bottom w:val="none" w:sz="0" w:space="0" w:color="auto"/>
                <w:right w:val="none" w:sz="0" w:space="0" w:color="auto"/>
              </w:divBdr>
            </w:div>
          </w:divsChild>
        </w:div>
        <w:div w:id="1552375993">
          <w:marLeft w:val="0"/>
          <w:marRight w:val="0"/>
          <w:marTop w:val="0"/>
          <w:marBottom w:val="0"/>
          <w:divBdr>
            <w:top w:val="none" w:sz="0" w:space="0" w:color="auto"/>
            <w:left w:val="none" w:sz="0" w:space="0" w:color="auto"/>
            <w:bottom w:val="none" w:sz="0" w:space="0" w:color="auto"/>
            <w:right w:val="none" w:sz="0" w:space="0" w:color="auto"/>
          </w:divBdr>
          <w:divsChild>
            <w:div w:id="1662928837">
              <w:marLeft w:val="0"/>
              <w:marRight w:val="0"/>
              <w:marTop w:val="0"/>
              <w:marBottom w:val="0"/>
              <w:divBdr>
                <w:top w:val="none" w:sz="0" w:space="0" w:color="auto"/>
                <w:left w:val="none" w:sz="0" w:space="0" w:color="auto"/>
                <w:bottom w:val="none" w:sz="0" w:space="0" w:color="auto"/>
                <w:right w:val="none" w:sz="0" w:space="0" w:color="auto"/>
              </w:divBdr>
            </w:div>
          </w:divsChild>
        </w:div>
        <w:div w:id="1553155104">
          <w:marLeft w:val="0"/>
          <w:marRight w:val="0"/>
          <w:marTop w:val="0"/>
          <w:marBottom w:val="0"/>
          <w:divBdr>
            <w:top w:val="none" w:sz="0" w:space="0" w:color="auto"/>
            <w:left w:val="none" w:sz="0" w:space="0" w:color="auto"/>
            <w:bottom w:val="none" w:sz="0" w:space="0" w:color="auto"/>
            <w:right w:val="none" w:sz="0" w:space="0" w:color="auto"/>
          </w:divBdr>
          <w:divsChild>
            <w:div w:id="1970626989">
              <w:marLeft w:val="0"/>
              <w:marRight w:val="0"/>
              <w:marTop w:val="0"/>
              <w:marBottom w:val="0"/>
              <w:divBdr>
                <w:top w:val="none" w:sz="0" w:space="0" w:color="auto"/>
                <w:left w:val="none" w:sz="0" w:space="0" w:color="auto"/>
                <w:bottom w:val="none" w:sz="0" w:space="0" w:color="auto"/>
                <w:right w:val="none" w:sz="0" w:space="0" w:color="auto"/>
              </w:divBdr>
            </w:div>
          </w:divsChild>
        </w:div>
        <w:div w:id="1562717634">
          <w:marLeft w:val="0"/>
          <w:marRight w:val="0"/>
          <w:marTop w:val="0"/>
          <w:marBottom w:val="0"/>
          <w:divBdr>
            <w:top w:val="none" w:sz="0" w:space="0" w:color="auto"/>
            <w:left w:val="none" w:sz="0" w:space="0" w:color="auto"/>
            <w:bottom w:val="none" w:sz="0" w:space="0" w:color="auto"/>
            <w:right w:val="none" w:sz="0" w:space="0" w:color="auto"/>
          </w:divBdr>
          <w:divsChild>
            <w:div w:id="386686945">
              <w:marLeft w:val="0"/>
              <w:marRight w:val="0"/>
              <w:marTop w:val="0"/>
              <w:marBottom w:val="0"/>
              <w:divBdr>
                <w:top w:val="none" w:sz="0" w:space="0" w:color="auto"/>
                <w:left w:val="none" w:sz="0" w:space="0" w:color="auto"/>
                <w:bottom w:val="none" w:sz="0" w:space="0" w:color="auto"/>
                <w:right w:val="none" w:sz="0" w:space="0" w:color="auto"/>
              </w:divBdr>
            </w:div>
          </w:divsChild>
        </w:div>
        <w:div w:id="1563102824">
          <w:marLeft w:val="0"/>
          <w:marRight w:val="0"/>
          <w:marTop w:val="0"/>
          <w:marBottom w:val="0"/>
          <w:divBdr>
            <w:top w:val="none" w:sz="0" w:space="0" w:color="auto"/>
            <w:left w:val="none" w:sz="0" w:space="0" w:color="auto"/>
            <w:bottom w:val="none" w:sz="0" w:space="0" w:color="auto"/>
            <w:right w:val="none" w:sz="0" w:space="0" w:color="auto"/>
          </w:divBdr>
          <w:divsChild>
            <w:div w:id="1539273902">
              <w:marLeft w:val="0"/>
              <w:marRight w:val="0"/>
              <w:marTop w:val="0"/>
              <w:marBottom w:val="0"/>
              <w:divBdr>
                <w:top w:val="none" w:sz="0" w:space="0" w:color="auto"/>
                <w:left w:val="none" w:sz="0" w:space="0" w:color="auto"/>
                <w:bottom w:val="none" w:sz="0" w:space="0" w:color="auto"/>
                <w:right w:val="none" w:sz="0" w:space="0" w:color="auto"/>
              </w:divBdr>
            </w:div>
          </w:divsChild>
        </w:div>
        <w:div w:id="1579099591">
          <w:marLeft w:val="0"/>
          <w:marRight w:val="0"/>
          <w:marTop w:val="0"/>
          <w:marBottom w:val="0"/>
          <w:divBdr>
            <w:top w:val="none" w:sz="0" w:space="0" w:color="auto"/>
            <w:left w:val="none" w:sz="0" w:space="0" w:color="auto"/>
            <w:bottom w:val="none" w:sz="0" w:space="0" w:color="auto"/>
            <w:right w:val="none" w:sz="0" w:space="0" w:color="auto"/>
          </w:divBdr>
          <w:divsChild>
            <w:div w:id="119032693">
              <w:marLeft w:val="0"/>
              <w:marRight w:val="0"/>
              <w:marTop w:val="0"/>
              <w:marBottom w:val="0"/>
              <w:divBdr>
                <w:top w:val="none" w:sz="0" w:space="0" w:color="auto"/>
                <w:left w:val="none" w:sz="0" w:space="0" w:color="auto"/>
                <w:bottom w:val="none" w:sz="0" w:space="0" w:color="auto"/>
                <w:right w:val="none" w:sz="0" w:space="0" w:color="auto"/>
              </w:divBdr>
            </w:div>
          </w:divsChild>
        </w:div>
        <w:div w:id="1587156199">
          <w:marLeft w:val="0"/>
          <w:marRight w:val="0"/>
          <w:marTop w:val="0"/>
          <w:marBottom w:val="0"/>
          <w:divBdr>
            <w:top w:val="none" w:sz="0" w:space="0" w:color="auto"/>
            <w:left w:val="none" w:sz="0" w:space="0" w:color="auto"/>
            <w:bottom w:val="none" w:sz="0" w:space="0" w:color="auto"/>
            <w:right w:val="none" w:sz="0" w:space="0" w:color="auto"/>
          </w:divBdr>
          <w:divsChild>
            <w:div w:id="1224564545">
              <w:marLeft w:val="0"/>
              <w:marRight w:val="0"/>
              <w:marTop w:val="0"/>
              <w:marBottom w:val="0"/>
              <w:divBdr>
                <w:top w:val="none" w:sz="0" w:space="0" w:color="auto"/>
                <w:left w:val="none" w:sz="0" w:space="0" w:color="auto"/>
                <w:bottom w:val="none" w:sz="0" w:space="0" w:color="auto"/>
                <w:right w:val="none" w:sz="0" w:space="0" w:color="auto"/>
              </w:divBdr>
            </w:div>
          </w:divsChild>
        </w:div>
        <w:div w:id="1593277079">
          <w:marLeft w:val="0"/>
          <w:marRight w:val="0"/>
          <w:marTop w:val="0"/>
          <w:marBottom w:val="0"/>
          <w:divBdr>
            <w:top w:val="none" w:sz="0" w:space="0" w:color="auto"/>
            <w:left w:val="none" w:sz="0" w:space="0" w:color="auto"/>
            <w:bottom w:val="none" w:sz="0" w:space="0" w:color="auto"/>
            <w:right w:val="none" w:sz="0" w:space="0" w:color="auto"/>
          </w:divBdr>
          <w:divsChild>
            <w:div w:id="1817062769">
              <w:marLeft w:val="0"/>
              <w:marRight w:val="0"/>
              <w:marTop w:val="0"/>
              <w:marBottom w:val="0"/>
              <w:divBdr>
                <w:top w:val="none" w:sz="0" w:space="0" w:color="auto"/>
                <w:left w:val="none" w:sz="0" w:space="0" w:color="auto"/>
                <w:bottom w:val="none" w:sz="0" w:space="0" w:color="auto"/>
                <w:right w:val="none" w:sz="0" w:space="0" w:color="auto"/>
              </w:divBdr>
            </w:div>
          </w:divsChild>
        </w:div>
        <w:div w:id="1600527316">
          <w:marLeft w:val="0"/>
          <w:marRight w:val="0"/>
          <w:marTop w:val="0"/>
          <w:marBottom w:val="0"/>
          <w:divBdr>
            <w:top w:val="none" w:sz="0" w:space="0" w:color="auto"/>
            <w:left w:val="none" w:sz="0" w:space="0" w:color="auto"/>
            <w:bottom w:val="none" w:sz="0" w:space="0" w:color="auto"/>
            <w:right w:val="none" w:sz="0" w:space="0" w:color="auto"/>
          </w:divBdr>
          <w:divsChild>
            <w:div w:id="961156537">
              <w:marLeft w:val="0"/>
              <w:marRight w:val="0"/>
              <w:marTop w:val="0"/>
              <w:marBottom w:val="0"/>
              <w:divBdr>
                <w:top w:val="none" w:sz="0" w:space="0" w:color="auto"/>
                <w:left w:val="none" w:sz="0" w:space="0" w:color="auto"/>
                <w:bottom w:val="none" w:sz="0" w:space="0" w:color="auto"/>
                <w:right w:val="none" w:sz="0" w:space="0" w:color="auto"/>
              </w:divBdr>
            </w:div>
          </w:divsChild>
        </w:div>
        <w:div w:id="1600792906">
          <w:marLeft w:val="0"/>
          <w:marRight w:val="0"/>
          <w:marTop w:val="0"/>
          <w:marBottom w:val="0"/>
          <w:divBdr>
            <w:top w:val="none" w:sz="0" w:space="0" w:color="auto"/>
            <w:left w:val="none" w:sz="0" w:space="0" w:color="auto"/>
            <w:bottom w:val="none" w:sz="0" w:space="0" w:color="auto"/>
            <w:right w:val="none" w:sz="0" w:space="0" w:color="auto"/>
          </w:divBdr>
          <w:divsChild>
            <w:div w:id="1179732786">
              <w:marLeft w:val="0"/>
              <w:marRight w:val="0"/>
              <w:marTop w:val="0"/>
              <w:marBottom w:val="0"/>
              <w:divBdr>
                <w:top w:val="none" w:sz="0" w:space="0" w:color="auto"/>
                <w:left w:val="none" w:sz="0" w:space="0" w:color="auto"/>
                <w:bottom w:val="none" w:sz="0" w:space="0" w:color="auto"/>
                <w:right w:val="none" w:sz="0" w:space="0" w:color="auto"/>
              </w:divBdr>
            </w:div>
          </w:divsChild>
        </w:div>
        <w:div w:id="1606694408">
          <w:marLeft w:val="0"/>
          <w:marRight w:val="0"/>
          <w:marTop w:val="0"/>
          <w:marBottom w:val="0"/>
          <w:divBdr>
            <w:top w:val="none" w:sz="0" w:space="0" w:color="auto"/>
            <w:left w:val="none" w:sz="0" w:space="0" w:color="auto"/>
            <w:bottom w:val="none" w:sz="0" w:space="0" w:color="auto"/>
            <w:right w:val="none" w:sz="0" w:space="0" w:color="auto"/>
          </w:divBdr>
          <w:divsChild>
            <w:div w:id="1382829881">
              <w:marLeft w:val="0"/>
              <w:marRight w:val="0"/>
              <w:marTop w:val="0"/>
              <w:marBottom w:val="0"/>
              <w:divBdr>
                <w:top w:val="none" w:sz="0" w:space="0" w:color="auto"/>
                <w:left w:val="none" w:sz="0" w:space="0" w:color="auto"/>
                <w:bottom w:val="none" w:sz="0" w:space="0" w:color="auto"/>
                <w:right w:val="none" w:sz="0" w:space="0" w:color="auto"/>
              </w:divBdr>
            </w:div>
          </w:divsChild>
        </w:div>
        <w:div w:id="1610163267">
          <w:marLeft w:val="0"/>
          <w:marRight w:val="0"/>
          <w:marTop w:val="0"/>
          <w:marBottom w:val="0"/>
          <w:divBdr>
            <w:top w:val="none" w:sz="0" w:space="0" w:color="auto"/>
            <w:left w:val="none" w:sz="0" w:space="0" w:color="auto"/>
            <w:bottom w:val="none" w:sz="0" w:space="0" w:color="auto"/>
            <w:right w:val="none" w:sz="0" w:space="0" w:color="auto"/>
          </w:divBdr>
          <w:divsChild>
            <w:div w:id="1465076553">
              <w:marLeft w:val="0"/>
              <w:marRight w:val="0"/>
              <w:marTop w:val="0"/>
              <w:marBottom w:val="0"/>
              <w:divBdr>
                <w:top w:val="none" w:sz="0" w:space="0" w:color="auto"/>
                <w:left w:val="none" w:sz="0" w:space="0" w:color="auto"/>
                <w:bottom w:val="none" w:sz="0" w:space="0" w:color="auto"/>
                <w:right w:val="none" w:sz="0" w:space="0" w:color="auto"/>
              </w:divBdr>
            </w:div>
          </w:divsChild>
        </w:div>
        <w:div w:id="1614822262">
          <w:marLeft w:val="0"/>
          <w:marRight w:val="0"/>
          <w:marTop w:val="0"/>
          <w:marBottom w:val="0"/>
          <w:divBdr>
            <w:top w:val="none" w:sz="0" w:space="0" w:color="auto"/>
            <w:left w:val="none" w:sz="0" w:space="0" w:color="auto"/>
            <w:bottom w:val="none" w:sz="0" w:space="0" w:color="auto"/>
            <w:right w:val="none" w:sz="0" w:space="0" w:color="auto"/>
          </w:divBdr>
          <w:divsChild>
            <w:div w:id="1639148434">
              <w:marLeft w:val="0"/>
              <w:marRight w:val="0"/>
              <w:marTop w:val="0"/>
              <w:marBottom w:val="0"/>
              <w:divBdr>
                <w:top w:val="none" w:sz="0" w:space="0" w:color="auto"/>
                <w:left w:val="none" w:sz="0" w:space="0" w:color="auto"/>
                <w:bottom w:val="none" w:sz="0" w:space="0" w:color="auto"/>
                <w:right w:val="none" w:sz="0" w:space="0" w:color="auto"/>
              </w:divBdr>
            </w:div>
          </w:divsChild>
        </w:div>
        <w:div w:id="1619798493">
          <w:marLeft w:val="0"/>
          <w:marRight w:val="0"/>
          <w:marTop w:val="0"/>
          <w:marBottom w:val="0"/>
          <w:divBdr>
            <w:top w:val="none" w:sz="0" w:space="0" w:color="auto"/>
            <w:left w:val="none" w:sz="0" w:space="0" w:color="auto"/>
            <w:bottom w:val="none" w:sz="0" w:space="0" w:color="auto"/>
            <w:right w:val="none" w:sz="0" w:space="0" w:color="auto"/>
          </w:divBdr>
          <w:divsChild>
            <w:div w:id="1422679322">
              <w:marLeft w:val="0"/>
              <w:marRight w:val="0"/>
              <w:marTop w:val="0"/>
              <w:marBottom w:val="0"/>
              <w:divBdr>
                <w:top w:val="none" w:sz="0" w:space="0" w:color="auto"/>
                <w:left w:val="none" w:sz="0" w:space="0" w:color="auto"/>
                <w:bottom w:val="none" w:sz="0" w:space="0" w:color="auto"/>
                <w:right w:val="none" w:sz="0" w:space="0" w:color="auto"/>
              </w:divBdr>
            </w:div>
          </w:divsChild>
        </w:div>
        <w:div w:id="1625503905">
          <w:marLeft w:val="0"/>
          <w:marRight w:val="0"/>
          <w:marTop w:val="0"/>
          <w:marBottom w:val="0"/>
          <w:divBdr>
            <w:top w:val="none" w:sz="0" w:space="0" w:color="auto"/>
            <w:left w:val="none" w:sz="0" w:space="0" w:color="auto"/>
            <w:bottom w:val="none" w:sz="0" w:space="0" w:color="auto"/>
            <w:right w:val="none" w:sz="0" w:space="0" w:color="auto"/>
          </w:divBdr>
          <w:divsChild>
            <w:div w:id="795173123">
              <w:marLeft w:val="0"/>
              <w:marRight w:val="0"/>
              <w:marTop w:val="0"/>
              <w:marBottom w:val="0"/>
              <w:divBdr>
                <w:top w:val="none" w:sz="0" w:space="0" w:color="auto"/>
                <w:left w:val="none" w:sz="0" w:space="0" w:color="auto"/>
                <w:bottom w:val="none" w:sz="0" w:space="0" w:color="auto"/>
                <w:right w:val="none" w:sz="0" w:space="0" w:color="auto"/>
              </w:divBdr>
            </w:div>
          </w:divsChild>
        </w:div>
        <w:div w:id="1627005840">
          <w:marLeft w:val="0"/>
          <w:marRight w:val="0"/>
          <w:marTop w:val="0"/>
          <w:marBottom w:val="0"/>
          <w:divBdr>
            <w:top w:val="none" w:sz="0" w:space="0" w:color="auto"/>
            <w:left w:val="none" w:sz="0" w:space="0" w:color="auto"/>
            <w:bottom w:val="none" w:sz="0" w:space="0" w:color="auto"/>
            <w:right w:val="none" w:sz="0" w:space="0" w:color="auto"/>
          </w:divBdr>
          <w:divsChild>
            <w:div w:id="1952123757">
              <w:marLeft w:val="0"/>
              <w:marRight w:val="0"/>
              <w:marTop w:val="0"/>
              <w:marBottom w:val="0"/>
              <w:divBdr>
                <w:top w:val="none" w:sz="0" w:space="0" w:color="auto"/>
                <w:left w:val="none" w:sz="0" w:space="0" w:color="auto"/>
                <w:bottom w:val="none" w:sz="0" w:space="0" w:color="auto"/>
                <w:right w:val="none" w:sz="0" w:space="0" w:color="auto"/>
              </w:divBdr>
            </w:div>
          </w:divsChild>
        </w:div>
        <w:div w:id="1631864658">
          <w:marLeft w:val="0"/>
          <w:marRight w:val="0"/>
          <w:marTop w:val="0"/>
          <w:marBottom w:val="0"/>
          <w:divBdr>
            <w:top w:val="none" w:sz="0" w:space="0" w:color="auto"/>
            <w:left w:val="none" w:sz="0" w:space="0" w:color="auto"/>
            <w:bottom w:val="none" w:sz="0" w:space="0" w:color="auto"/>
            <w:right w:val="none" w:sz="0" w:space="0" w:color="auto"/>
          </w:divBdr>
          <w:divsChild>
            <w:div w:id="447815157">
              <w:marLeft w:val="0"/>
              <w:marRight w:val="0"/>
              <w:marTop w:val="0"/>
              <w:marBottom w:val="0"/>
              <w:divBdr>
                <w:top w:val="none" w:sz="0" w:space="0" w:color="auto"/>
                <w:left w:val="none" w:sz="0" w:space="0" w:color="auto"/>
                <w:bottom w:val="none" w:sz="0" w:space="0" w:color="auto"/>
                <w:right w:val="none" w:sz="0" w:space="0" w:color="auto"/>
              </w:divBdr>
            </w:div>
          </w:divsChild>
        </w:div>
        <w:div w:id="1632593821">
          <w:marLeft w:val="0"/>
          <w:marRight w:val="0"/>
          <w:marTop w:val="0"/>
          <w:marBottom w:val="0"/>
          <w:divBdr>
            <w:top w:val="none" w:sz="0" w:space="0" w:color="auto"/>
            <w:left w:val="none" w:sz="0" w:space="0" w:color="auto"/>
            <w:bottom w:val="none" w:sz="0" w:space="0" w:color="auto"/>
            <w:right w:val="none" w:sz="0" w:space="0" w:color="auto"/>
          </w:divBdr>
          <w:divsChild>
            <w:div w:id="1787308221">
              <w:marLeft w:val="0"/>
              <w:marRight w:val="0"/>
              <w:marTop w:val="0"/>
              <w:marBottom w:val="0"/>
              <w:divBdr>
                <w:top w:val="none" w:sz="0" w:space="0" w:color="auto"/>
                <w:left w:val="none" w:sz="0" w:space="0" w:color="auto"/>
                <w:bottom w:val="none" w:sz="0" w:space="0" w:color="auto"/>
                <w:right w:val="none" w:sz="0" w:space="0" w:color="auto"/>
              </w:divBdr>
            </w:div>
          </w:divsChild>
        </w:div>
        <w:div w:id="1633515127">
          <w:marLeft w:val="0"/>
          <w:marRight w:val="0"/>
          <w:marTop w:val="0"/>
          <w:marBottom w:val="0"/>
          <w:divBdr>
            <w:top w:val="none" w:sz="0" w:space="0" w:color="auto"/>
            <w:left w:val="none" w:sz="0" w:space="0" w:color="auto"/>
            <w:bottom w:val="none" w:sz="0" w:space="0" w:color="auto"/>
            <w:right w:val="none" w:sz="0" w:space="0" w:color="auto"/>
          </w:divBdr>
          <w:divsChild>
            <w:div w:id="991786548">
              <w:marLeft w:val="0"/>
              <w:marRight w:val="0"/>
              <w:marTop w:val="0"/>
              <w:marBottom w:val="0"/>
              <w:divBdr>
                <w:top w:val="none" w:sz="0" w:space="0" w:color="auto"/>
                <w:left w:val="none" w:sz="0" w:space="0" w:color="auto"/>
                <w:bottom w:val="none" w:sz="0" w:space="0" w:color="auto"/>
                <w:right w:val="none" w:sz="0" w:space="0" w:color="auto"/>
              </w:divBdr>
            </w:div>
          </w:divsChild>
        </w:div>
        <w:div w:id="1643805640">
          <w:marLeft w:val="0"/>
          <w:marRight w:val="0"/>
          <w:marTop w:val="0"/>
          <w:marBottom w:val="0"/>
          <w:divBdr>
            <w:top w:val="none" w:sz="0" w:space="0" w:color="auto"/>
            <w:left w:val="none" w:sz="0" w:space="0" w:color="auto"/>
            <w:bottom w:val="none" w:sz="0" w:space="0" w:color="auto"/>
            <w:right w:val="none" w:sz="0" w:space="0" w:color="auto"/>
          </w:divBdr>
          <w:divsChild>
            <w:div w:id="1994136867">
              <w:marLeft w:val="0"/>
              <w:marRight w:val="0"/>
              <w:marTop w:val="0"/>
              <w:marBottom w:val="0"/>
              <w:divBdr>
                <w:top w:val="none" w:sz="0" w:space="0" w:color="auto"/>
                <w:left w:val="none" w:sz="0" w:space="0" w:color="auto"/>
                <w:bottom w:val="none" w:sz="0" w:space="0" w:color="auto"/>
                <w:right w:val="none" w:sz="0" w:space="0" w:color="auto"/>
              </w:divBdr>
            </w:div>
          </w:divsChild>
        </w:div>
        <w:div w:id="1644845037">
          <w:marLeft w:val="0"/>
          <w:marRight w:val="0"/>
          <w:marTop w:val="0"/>
          <w:marBottom w:val="0"/>
          <w:divBdr>
            <w:top w:val="none" w:sz="0" w:space="0" w:color="auto"/>
            <w:left w:val="none" w:sz="0" w:space="0" w:color="auto"/>
            <w:bottom w:val="none" w:sz="0" w:space="0" w:color="auto"/>
            <w:right w:val="none" w:sz="0" w:space="0" w:color="auto"/>
          </w:divBdr>
          <w:divsChild>
            <w:div w:id="1366521313">
              <w:marLeft w:val="0"/>
              <w:marRight w:val="0"/>
              <w:marTop w:val="0"/>
              <w:marBottom w:val="0"/>
              <w:divBdr>
                <w:top w:val="none" w:sz="0" w:space="0" w:color="auto"/>
                <w:left w:val="none" w:sz="0" w:space="0" w:color="auto"/>
                <w:bottom w:val="none" w:sz="0" w:space="0" w:color="auto"/>
                <w:right w:val="none" w:sz="0" w:space="0" w:color="auto"/>
              </w:divBdr>
            </w:div>
          </w:divsChild>
        </w:div>
        <w:div w:id="1653830276">
          <w:marLeft w:val="0"/>
          <w:marRight w:val="0"/>
          <w:marTop w:val="0"/>
          <w:marBottom w:val="0"/>
          <w:divBdr>
            <w:top w:val="none" w:sz="0" w:space="0" w:color="auto"/>
            <w:left w:val="none" w:sz="0" w:space="0" w:color="auto"/>
            <w:bottom w:val="none" w:sz="0" w:space="0" w:color="auto"/>
            <w:right w:val="none" w:sz="0" w:space="0" w:color="auto"/>
          </w:divBdr>
          <w:divsChild>
            <w:div w:id="1450853613">
              <w:marLeft w:val="0"/>
              <w:marRight w:val="0"/>
              <w:marTop w:val="0"/>
              <w:marBottom w:val="0"/>
              <w:divBdr>
                <w:top w:val="none" w:sz="0" w:space="0" w:color="auto"/>
                <w:left w:val="none" w:sz="0" w:space="0" w:color="auto"/>
                <w:bottom w:val="none" w:sz="0" w:space="0" w:color="auto"/>
                <w:right w:val="none" w:sz="0" w:space="0" w:color="auto"/>
              </w:divBdr>
            </w:div>
          </w:divsChild>
        </w:div>
        <w:div w:id="1661272868">
          <w:marLeft w:val="0"/>
          <w:marRight w:val="0"/>
          <w:marTop w:val="0"/>
          <w:marBottom w:val="0"/>
          <w:divBdr>
            <w:top w:val="none" w:sz="0" w:space="0" w:color="auto"/>
            <w:left w:val="none" w:sz="0" w:space="0" w:color="auto"/>
            <w:bottom w:val="none" w:sz="0" w:space="0" w:color="auto"/>
            <w:right w:val="none" w:sz="0" w:space="0" w:color="auto"/>
          </w:divBdr>
          <w:divsChild>
            <w:div w:id="1721127531">
              <w:marLeft w:val="0"/>
              <w:marRight w:val="0"/>
              <w:marTop w:val="0"/>
              <w:marBottom w:val="0"/>
              <w:divBdr>
                <w:top w:val="none" w:sz="0" w:space="0" w:color="auto"/>
                <w:left w:val="none" w:sz="0" w:space="0" w:color="auto"/>
                <w:bottom w:val="none" w:sz="0" w:space="0" w:color="auto"/>
                <w:right w:val="none" w:sz="0" w:space="0" w:color="auto"/>
              </w:divBdr>
            </w:div>
          </w:divsChild>
        </w:div>
        <w:div w:id="1661812974">
          <w:marLeft w:val="0"/>
          <w:marRight w:val="0"/>
          <w:marTop w:val="0"/>
          <w:marBottom w:val="0"/>
          <w:divBdr>
            <w:top w:val="none" w:sz="0" w:space="0" w:color="auto"/>
            <w:left w:val="none" w:sz="0" w:space="0" w:color="auto"/>
            <w:bottom w:val="none" w:sz="0" w:space="0" w:color="auto"/>
            <w:right w:val="none" w:sz="0" w:space="0" w:color="auto"/>
          </w:divBdr>
          <w:divsChild>
            <w:div w:id="1252348266">
              <w:marLeft w:val="0"/>
              <w:marRight w:val="0"/>
              <w:marTop w:val="0"/>
              <w:marBottom w:val="0"/>
              <w:divBdr>
                <w:top w:val="none" w:sz="0" w:space="0" w:color="auto"/>
                <w:left w:val="none" w:sz="0" w:space="0" w:color="auto"/>
                <w:bottom w:val="none" w:sz="0" w:space="0" w:color="auto"/>
                <w:right w:val="none" w:sz="0" w:space="0" w:color="auto"/>
              </w:divBdr>
            </w:div>
          </w:divsChild>
        </w:div>
        <w:div w:id="1665275229">
          <w:marLeft w:val="0"/>
          <w:marRight w:val="0"/>
          <w:marTop w:val="0"/>
          <w:marBottom w:val="0"/>
          <w:divBdr>
            <w:top w:val="none" w:sz="0" w:space="0" w:color="auto"/>
            <w:left w:val="none" w:sz="0" w:space="0" w:color="auto"/>
            <w:bottom w:val="none" w:sz="0" w:space="0" w:color="auto"/>
            <w:right w:val="none" w:sz="0" w:space="0" w:color="auto"/>
          </w:divBdr>
          <w:divsChild>
            <w:div w:id="2050956776">
              <w:marLeft w:val="0"/>
              <w:marRight w:val="0"/>
              <w:marTop w:val="0"/>
              <w:marBottom w:val="0"/>
              <w:divBdr>
                <w:top w:val="none" w:sz="0" w:space="0" w:color="auto"/>
                <w:left w:val="none" w:sz="0" w:space="0" w:color="auto"/>
                <w:bottom w:val="none" w:sz="0" w:space="0" w:color="auto"/>
                <w:right w:val="none" w:sz="0" w:space="0" w:color="auto"/>
              </w:divBdr>
            </w:div>
          </w:divsChild>
        </w:div>
        <w:div w:id="1666935826">
          <w:marLeft w:val="0"/>
          <w:marRight w:val="0"/>
          <w:marTop w:val="0"/>
          <w:marBottom w:val="0"/>
          <w:divBdr>
            <w:top w:val="none" w:sz="0" w:space="0" w:color="auto"/>
            <w:left w:val="none" w:sz="0" w:space="0" w:color="auto"/>
            <w:bottom w:val="none" w:sz="0" w:space="0" w:color="auto"/>
            <w:right w:val="none" w:sz="0" w:space="0" w:color="auto"/>
          </w:divBdr>
          <w:divsChild>
            <w:div w:id="201286612">
              <w:marLeft w:val="0"/>
              <w:marRight w:val="0"/>
              <w:marTop w:val="0"/>
              <w:marBottom w:val="0"/>
              <w:divBdr>
                <w:top w:val="none" w:sz="0" w:space="0" w:color="auto"/>
                <w:left w:val="none" w:sz="0" w:space="0" w:color="auto"/>
                <w:bottom w:val="none" w:sz="0" w:space="0" w:color="auto"/>
                <w:right w:val="none" w:sz="0" w:space="0" w:color="auto"/>
              </w:divBdr>
            </w:div>
          </w:divsChild>
        </w:div>
        <w:div w:id="1668633419">
          <w:marLeft w:val="0"/>
          <w:marRight w:val="0"/>
          <w:marTop w:val="0"/>
          <w:marBottom w:val="0"/>
          <w:divBdr>
            <w:top w:val="none" w:sz="0" w:space="0" w:color="auto"/>
            <w:left w:val="none" w:sz="0" w:space="0" w:color="auto"/>
            <w:bottom w:val="none" w:sz="0" w:space="0" w:color="auto"/>
            <w:right w:val="none" w:sz="0" w:space="0" w:color="auto"/>
          </w:divBdr>
          <w:divsChild>
            <w:div w:id="266276507">
              <w:marLeft w:val="0"/>
              <w:marRight w:val="0"/>
              <w:marTop w:val="0"/>
              <w:marBottom w:val="0"/>
              <w:divBdr>
                <w:top w:val="none" w:sz="0" w:space="0" w:color="auto"/>
                <w:left w:val="none" w:sz="0" w:space="0" w:color="auto"/>
                <w:bottom w:val="none" w:sz="0" w:space="0" w:color="auto"/>
                <w:right w:val="none" w:sz="0" w:space="0" w:color="auto"/>
              </w:divBdr>
            </w:div>
          </w:divsChild>
        </w:div>
        <w:div w:id="1672952832">
          <w:marLeft w:val="0"/>
          <w:marRight w:val="0"/>
          <w:marTop w:val="0"/>
          <w:marBottom w:val="0"/>
          <w:divBdr>
            <w:top w:val="none" w:sz="0" w:space="0" w:color="auto"/>
            <w:left w:val="none" w:sz="0" w:space="0" w:color="auto"/>
            <w:bottom w:val="none" w:sz="0" w:space="0" w:color="auto"/>
            <w:right w:val="none" w:sz="0" w:space="0" w:color="auto"/>
          </w:divBdr>
          <w:divsChild>
            <w:div w:id="1787657351">
              <w:marLeft w:val="0"/>
              <w:marRight w:val="0"/>
              <w:marTop w:val="0"/>
              <w:marBottom w:val="0"/>
              <w:divBdr>
                <w:top w:val="none" w:sz="0" w:space="0" w:color="auto"/>
                <w:left w:val="none" w:sz="0" w:space="0" w:color="auto"/>
                <w:bottom w:val="none" w:sz="0" w:space="0" w:color="auto"/>
                <w:right w:val="none" w:sz="0" w:space="0" w:color="auto"/>
              </w:divBdr>
            </w:div>
          </w:divsChild>
        </w:div>
        <w:div w:id="1684241044">
          <w:marLeft w:val="0"/>
          <w:marRight w:val="0"/>
          <w:marTop w:val="0"/>
          <w:marBottom w:val="0"/>
          <w:divBdr>
            <w:top w:val="none" w:sz="0" w:space="0" w:color="auto"/>
            <w:left w:val="none" w:sz="0" w:space="0" w:color="auto"/>
            <w:bottom w:val="none" w:sz="0" w:space="0" w:color="auto"/>
            <w:right w:val="none" w:sz="0" w:space="0" w:color="auto"/>
          </w:divBdr>
          <w:divsChild>
            <w:div w:id="1510364766">
              <w:marLeft w:val="0"/>
              <w:marRight w:val="0"/>
              <w:marTop w:val="0"/>
              <w:marBottom w:val="0"/>
              <w:divBdr>
                <w:top w:val="none" w:sz="0" w:space="0" w:color="auto"/>
                <w:left w:val="none" w:sz="0" w:space="0" w:color="auto"/>
                <w:bottom w:val="none" w:sz="0" w:space="0" w:color="auto"/>
                <w:right w:val="none" w:sz="0" w:space="0" w:color="auto"/>
              </w:divBdr>
            </w:div>
          </w:divsChild>
        </w:div>
        <w:div w:id="1699813714">
          <w:marLeft w:val="0"/>
          <w:marRight w:val="0"/>
          <w:marTop w:val="0"/>
          <w:marBottom w:val="0"/>
          <w:divBdr>
            <w:top w:val="none" w:sz="0" w:space="0" w:color="auto"/>
            <w:left w:val="none" w:sz="0" w:space="0" w:color="auto"/>
            <w:bottom w:val="none" w:sz="0" w:space="0" w:color="auto"/>
            <w:right w:val="none" w:sz="0" w:space="0" w:color="auto"/>
          </w:divBdr>
          <w:divsChild>
            <w:div w:id="877277146">
              <w:marLeft w:val="0"/>
              <w:marRight w:val="0"/>
              <w:marTop w:val="0"/>
              <w:marBottom w:val="0"/>
              <w:divBdr>
                <w:top w:val="none" w:sz="0" w:space="0" w:color="auto"/>
                <w:left w:val="none" w:sz="0" w:space="0" w:color="auto"/>
                <w:bottom w:val="none" w:sz="0" w:space="0" w:color="auto"/>
                <w:right w:val="none" w:sz="0" w:space="0" w:color="auto"/>
              </w:divBdr>
            </w:div>
          </w:divsChild>
        </w:div>
        <w:div w:id="1702586831">
          <w:marLeft w:val="0"/>
          <w:marRight w:val="0"/>
          <w:marTop w:val="0"/>
          <w:marBottom w:val="0"/>
          <w:divBdr>
            <w:top w:val="none" w:sz="0" w:space="0" w:color="auto"/>
            <w:left w:val="none" w:sz="0" w:space="0" w:color="auto"/>
            <w:bottom w:val="none" w:sz="0" w:space="0" w:color="auto"/>
            <w:right w:val="none" w:sz="0" w:space="0" w:color="auto"/>
          </w:divBdr>
          <w:divsChild>
            <w:div w:id="2005666502">
              <w:marLeft w:val="0"/>
              <w:marRight w:val="0"/>
              <w:marTop w:val="0"/>
              <w:marBottom w:val="0"/>
              <w:divBdr>
                <w:top w:val="none" w:sz="0" w:space="0" w:color="auto"/>
                <w:left w:val="none" w:sz="0" w:space="0" w:color="auto"/>
                <w:bottom w:val="none" w:sz="0" w:space="0" w:color="auto"/>
                <w:right w:val="none" w:sz="0" w:space="0" w:color="auto"/>
              </w:divBdr>
            </w:div>
          </w:divsChild>
        </w:div>
        <w:div w:id="1706564615">
          <w:marLeft w:val="0"/>
          <w:marRight w:val="0"/>
          <w:marTop w:val="0"/>
          <w:marBottom w:val="0"/>
          <w:divBdr>
            <w:top w:val="none" w:sz="0" w:space="0" w:color="auto"/>
            <w:left w:val="none" w:sz="0" w:space="0" w:color="auto"/>
            <w:bottom w:val="none" w:sz="0" w:space="0" w:color="auto"/>
            <w:right w:val="none" w:sz="0" w:space="0" w:color="auto"/>
          </w:divBdr>
          <w:divsChild>
            <w:div w:id="714308099">
              <w:marLeft w:val="0"/>
              <w:marRight w:val="0"/>
              <w:marTop w:val="0"/>
              <w:marBottom w:val="0"/>
              <w:divBdr>
                <w:top w:val="none" w:sz="0" w:space="0" w:color="auto"/>
                <w:left w:val="none" w:sz="0" w:space="0" w:color="auto"/>
                <w:bottom w:val="none" w:sz="0" w:space="0" w:color="auto"/>
                <w:right w:val="none" w:sz="0" w:space="0" w:color="auto"/>
              </w:divBdr>
            </w:div>
          </w:divsChild>
        </w:div>
        <w:div w:id="1716737647">
          <w:marLeft w:val="0"/>
          <w:marRight w:val="0"/>
          <w:marTop w:val="0"/>
          <w:marBottom w:val="0"/>
          <w:divBdr>
            <w:top w:val="none" w:sz="0" w:space="0" w:color="auto"/>
            <w:left w:val="none" w:sz="0" w:space="0" w:color="auto"/>
            <w:bottom w:val="none" w:sz="0" w:space="0" w:color="auto"/>
            <w:right w:val="none" w:sz="0" w:space="0" w:color="auto"/>
          </w:divBdr>
          <w:divsChild>
            <w:div w:id="1400128159">
              <w:marLeft w:val="0"/>
              <w:marRight w:val="0"/>
              <w:marTop w:val="0"/>
              <w:marBottom w:val="0"/>
              <w:divBdr>
                <w:top w:val="none" w:sz="0" w:space="0" w:color="auto"/>
                <w:left w:val="none" w:sz="0" w:space="0" w:color="auto"/>
                <w:bottom w:val="none" w:sz="0" w:space="0" w:color="auto"/>
                <w:right w:val="none" w:sz="0" w:space="0" w:color="auto"/>
              </w:divBdr>
            </w:div>
          </w:divsChild>
        </w:div>
        <w:div w:id="1723748859">
          <w:marLeft w:val="0"/>
          <w:marRight w:val="0"/>
          <w:marTop w:val="0"/>
          <w:marBottom w:val="0"/>
          <w:divBdr>
            <w:top w:val="none" w:sz="0" w:space="0" w:color="auto"/>
            <w:left w:val="none" w:sz="0" w:space="0" w:color="auto"/>
            <w:bottom w:val="none" w:sz="0" w:space="0" w:color="auto"/>
            <w:right w:val="none" w:sz="0" w:space="0" w:color="auto"/>
          </w:divBdr>
          <w:divsChild>
            <w:div w:id="2023512984">
              <w:marLeft w:val="0"/>
              <w:marRight w:val="0"/>
              <w:marTop w:val="0"/>
              <w:marBottom w:val="0"/>
              <w:divBdr>
                <w:top w:val="none" w:sz="0" w:space="0" w:color="auto"/>
                <w:left w:val="none" w:sz="0" w:space="0" w:color="auto"/>
                <w:bottom w:val="none" w:sz="0" w:space="0" w:color="auto"/>
                <w:right w:val="none" w:sz="0" w:space="0" w:color="auto"/>
              </w:divBdr>
            </w:div>
          </w:divsChild>
        </w:div>
        <w:div w:id="1746103949">
          <w:marLeft w:val="0"/>
          <w:marRight w:val="0"/>
          <w:marTop w:val="0"/>
          <w:marBottom w:val="0"/>
          <w:divBdr>
            <w:top w:val="none" w:sz="0" w:space="0" w:color="auto"/>
            <w:left w:val="none" w:sz="0" w:space="0" w:color="auto"/>
            <w:bottom w:val="none" w:sz="0" w:space="0" w:color="auto"/>
            <w:right w:val="none" w:sz="0" w:space="0" w:color="auto"/>
          </w:divBdr>
          <w:divsChild>
            <w:div w:id="17894537">
              <w:marLeft w:val="0"/>
              <w:marRight w:val="0"/>
              <w:marTop w:val="0"/>
              <w:marBottom w:val="0"/>
              <w:divBdr>
                <w:top w:val="none" w:sz="0" w:space="0" w:color="auto"/>
                <w:left w:val="none" w:sz="0" w:space="0" w:color="auto"/>
                <w:bottom w:val="none" w:sz="0" w:space="0" w:color="auto"/>
                <w:right w:val="none" w:sz="0" w:space="0" w:color="auto"/>
              </w:divBdr>
            </w:div>
          </w:divsChild>
        </w:div>
        <w:div w:id="1746419293">
          <w:marLeft w:val="0"/>
          <w:marRight w:val="0"/>
          <w:marTop w:val="0"/>
          <w:marBottom w:val="0"/>
          <w:divBdr>
            <w:top w:val="none" w:sz="0" w:space="0" w:color="auto"/>
            <w:left w:val="none" w:sz="0" w:space="0" w:color="auto"/>
            <w:bottom w:val="none" w:sz="0" w:space="0" w:color="auto"/>
            <w:right w:val="none" w:sz="0" w:space="0" w:color="auto"/>
          </w:divBdr>
          <w:divsChild>
            <w:div w:id="1134445705">
              <w:marLeft w:val="0"/>
              <w:marRight w:val="0"/>
              <w:marTop w:val="0"/>
              <w:marBottom w:val="0"/>
              <w:divBdr>
                <w:top w:val="none" w:sz="0" w:space="0" w:color="auto"/>
                <w:left w:val="none" w:sz="0" w:space="0" w:color="auto"/>
                <w:bottom w:val="none" w:sz="0" w:space="0" w:color="auto"/>
                <w:right w:val="none" w:sz="0" w:space="0" w:color="auto"/>
              </w:divBdr>
            </w:div>
          </w:divsChild>
        </w:div>
        <w:div w:id="1754351922">
          <w:marLeft w:val="0"/>
          <w:marRight w:val="0"/>
          <w:marTop w:val="0"/>
          <w:marBottom w:val="0"/>
          <w:divBdr>
            <w:top w:val="none" w:sz="0" w:space="0" w:color="auto"/>
            <w:left w:val="none" w:sz="0" w:space="0" w:color="auto"/>
            <w:bottom w:val="none" w:sz="0" w:space="0" w:color="auto"/>
            <w:right w:val="none" w:sz="0" w:space="0" w:color="auto"/>
          </w:divBdr>
          <w:divsChild>
            <w:div w:id="1490291815">
              <w:marLeft w:val="0"/>
              <w:marRight w:val="0"/>
              <w:marTop w:val="0"/>
              <w:marBottom w:val="0"/>
              <w:divBdr>
                <w:top w:val="none" w:sz="0" w:space="0" w:color="auto"/>
                <w:left w:val="none" w:sz="0" w:space="0" w:color="auto"/>
                <w:bottom w:val="none" w:sz="0" w:space="0" w:color="auto"/>
                <w:right w:val="none" w:sz="0" w:space="0" w:color="auto"/>
              </w:divBdr>
            </w:div>
          </w:divsChild>
        </w:div>
        <w:div w:id="1754888718">
          <w:marLeft w:val="0"/>
          <w:marRight w:val="0"/>
          <w:marTop w:val="0"/>
          <w:marBottom w:val="0"/>
          <w:divBdr>
            <w:top w:val="none" w:sz="0" w:space="0" w:color="auto"/>
            <w:left w:val="none" w:sz="0" w:space="0" w:color="auto"/>
            <w:bottom w:val="none" w:sz="0" w:space="0" w:color="auto"/>
            <w:right w:val="none" w:sz="0" w:space="0" w:color="auto"/>
          </w:divBdr>
          <w:divsChild>
            <w:div w:id="1233663076">
              <w:marLeft w:val="0"/>
              <w:marRight w:val="0"/>
              <w:marTop w:val="0"/>
              <w:marBottom w:val="0"/>
              <w:divBdr>
                <w:top w:val="none" w:sz="0" w:space="0" w:color="auto"/>
                <w:left w:val="none" w:sz="0" w:space="0" w:color="auto"/>
                <w:bottom w:val="none" w:sz="0" w:space="0" w:color="auto"/>
                <w:right w:val="none" w:sz="0" w:space="0" w:color="auto"/>
              </w:divBdr>
            </w:div>
          </w:divsChild>
        </w:div>
        <w:div w:id="1757559255">
          <w:marLeft w:val="0"/>
          <w:marRight w:val="0"/>
          <w:marTop w:val="0"/>
          <w:marBottom w:val="0"/>
          <w:divBdr>
            <w:top w:val="none" w:sz="0" w:space="0" w:color="auto"/>
            <w:left w:val="none" w:sz="0" w:space="0" w:color="auto"/>
            <w:bottom w:val="none" w:sz="0" w:space="0" w:color="auto"/>
            <w:right w:val="none" w:sz="0" w:space="0" w:color="auto"/>
          </w:divBdr>
          <w:divsChild>
            <w:div w:id="2059620193">
              <w:marLeft w:val="0"/>
              <w:marRight w:val="0"/>
              <w:marTop w:val="0"/>
              <w:marBottom w:val="0"/>
              <w:divBdr>
                <w:top w:val="none" w:sz="0" w:space="0" w:color="auto"/>
                <w:left w:val="none" w:sz="0" w:space="0" w:color="auto"/>
                <w:bottom w:val="none" w:sz="0" w:space="0" w:color="auto"/>
                <w:right w:val="none" w:sz="0" w:space="0" w:color="auto"/>
              </w:divBdr>
            </w:div>
          </w:divsChild>
        </w:div>
        <w:div w:id="1768113617">
          <w:marLeft w:val="0"/>
          <w:marRight w:val="0"/>
          <w:marTop w:val="0"/>
          <w:marBottom w:val="0"/>
          <w:divBdr>
            <w:top w:val="none" w:sz="0" w:space="0" w:color="auto"/>
            <w:left w:val="none" w:sz="0" w:space="0" w:color="auto"/>
            <w:bottom w:val="none" w:sz="0" w:space="0" w:color="auto"/>
            <w:right w:val="none" w:sz="0" w:space="0" w:color="auto"/>
          </w:divBdr>
          <w:divsChild>
            <w:div w:id="2038580085">
              <w:marLeft w:val="0"/>
              <w:marRight w:val="0"/>
              <w:marTop w:val="0"/>
              <w:marBottom w:val="0"/>
              <w:divBdr>
                <w:top w:val="none" w:sz="0" w:space="0" w:color="auto"/>
                <w:left w:val="none" w:sz="0" w:space="0" w:color="auto"/>
                <w:bottom w:val="none" w:sz="0" w:space="0" w:color="auto"/>
                <w:right w:val="none" w:sz="0" w:space="0" w:color="auto"/>
              </w:divBdr>
            </w:div>
          </w:divsChild>
        </w:div>
        <w:div w:id="1769619714">
          <w:marLeft w:val="0"/>
          <w:marRight w:val="0"/>
          <w:marTop w:val="0"/>
          <w:marBottom w:val="0"/>
          <w:divBdr>
            <w:top w:val="none" w:sz="0" w:space="0" w:color="auto"/>
            <w:left w:val="none" w:sz="0" w:space="0" w:color="auto"/>
            <w:bottom w:val="none" w:sz="0" w:space="0" w:color="auto"/>
            <w:right w:val="none" w:sz="0" w:space="0" w:color="auto"/>
          </w:divBdr>
          <w:divsChild>
            <w:div w:id="983318935">
              <w:marLeft w:val="0"/>
              <w:marRight w:val="0"/>
              <w:marTop w:val="0"/>
              <w:marBottom w:val="0"/>
              <w:divBdr>
                <w:top w:val="none" w:sz="0" w:space="0" w:color="auto"/>
                <w:left w:val="none" w:sz="0" w:space="0" w:color="auto"/>
                <w:bottom w:val="none" w:sz="0" w:space="0" w:color="auto"/>
                <w:right w:val="none" w:sz="0" w:space="0" w:color="auto"/>
              </w:divBdr>
            </w:div>
          </w:divsChild>
        </w:div>
        <w:div w:id="1791363924">
          <w:marLeft w:val="0"/>
          <w:marRight w:val="0"/>
          <w:marTop w:val="0"/>
          <w:marBottom w:val="0"/>
          <w:divBdr>
            <w:top w:val="none" w:sz="0" w:space="0" w:color="auto"/>
            <w:left w:val="none" w:sz="0" w:space="0" w:color="auto"/>
            <w:bottom w:val="none" w:sz="0" w:space="0" w:color="auto"/>
            <w:right w:val="none" w:sz="0" w:space="0" w:color="auto"/>
          </w:divBdr>
          <w:divsChild>
            <w:div w:id="299969321">
              <w:marLeft w:val="0"/>
              <w:marRight w:val="0"/>
              <w:marTop w:val="0"/>
              <w:marBottom w:val="0"/>
              <w:divBdr>
                <w:top w:val="none" w:sz="0" w:space="0" w:color="auto"/>
                <w:left w:val="none" w:sz="0" w:space="0" w:color="auto"/>
                <w:bottom w:val="none" w:sz="0" w:space="0" w:color="auto"/>
                <w:right w:val="none" w:sz="0" w:space="0" w:color="auto"/>
              </w:divBdr>
            </w:div>
          </w:divsChild>
        </w:div>
        <w:div w:id="1795713167">
          <w:marLeft w:val="0"/>
          <w:marRight w:val="0"/>
          <w:marTop w:val="0"/>
          <w:marBottom w:val="0"/>
          <w:divBdr>
            <w:top w:val="none" w:sz="0" w:space="0" w:color="auto"/>
            <w:left w:val="none" w:sz="0" w:space="0" w:color="auto"/>
            <w:bottom w:val="none" w:sz="0" w:space="0" w:color="auto"/>
            <w:right w:val="none" w:sz="0" w:space="0" w:color="auto"/>
          </w:divBdr>
          <w:divsChild>
            <w:div w:id="754398608">
              <w:marLeft w:val="0"/>
              <w:marRight w:val="0"/>
              <w:marTop w:val="0"/>
              <w:marBottom w:val="0"/>
              <w:divBdr>
                <w:top w:val="none" w:sz="0" w:space="0" w:color="auto"/>
                <w:left w:val="none" w:sz="0" w:space="0" w:color="auto"/>
                <w:bottom w:val="none" w:sz="0" w:space="0" w:color="auto"/>
                <w:right w:val="none" w:sz="0" w:space="0" w:color="auto"/>
              </w:divBdr>
            </w:div>
          </w:divsChild>
        </w:div>
        <w:div w:id="1800804331">
          <w:marLeft w:val="0"/>
          <w:marRight w:val="0"/>
          <w:marTop w:val="0"/>
          <w:marBottom w:val="0"/>
          <w:divBdr>
            <w:top w:val="none" w:sz="0" w:space="0" w:color="auto"/>
            <w:left w:val="none" w:sz="0" w:space="0" w:color="auto"/>
            <w:bottom w:val="none" w:sz="0" w:space="0" w:color="auto"/>
            <w:right w:val="none" w:sz="0" w:space="0" w:color="auto"/>
          </w:divBdr>
          <w:divsChild>
            <w:div w:id="879782962">
              <w:marLeft w:val="0"/>
              <w:marRight w:val="0"/>
              <w:marTop w:val="0"/>
              <w:marBottom w:val="0"/>
              <w:divBdr>
                <w:top w:val="none" w:sz="0" w:space="0" w:color="auto"/>
                <w:left w:val="none" w:sz="0" w:space="0" w:color="auto"/>
                <w:bottom w:val="none" w:sz="0" w:space="0" w:color="auto"/>
                <w:right w:val="none" w:sz="0" w:space="0" w:color="auto"/>
              </w:divBdr>
            </w:div>
          </w:divsChild>
        </w:div>
        <w:div w:id="1804883722">
          <w:marLeft w:val="0"/>
          <w:marRight w:val="0"/>
          <w:marTop w:val="0"/>
          <w:marBottom w:val="0"/>
          <w:divBdr>
            <w:top w:val="none" w:sz="0" w:space="0" w:color="auto"/>
            <w:left w:val="none" w:sz="0" w:space="0" w:color="auto"/>
            <w:bottom w:val="none" w:sz="0" w:space="0" w:color="auto"/>
            <w:right w:val="none" w:sz="0" w:space="0" w:color="auto"/>
          </w:divBdr>
          <w:divsChild>
            <w:div w:id="314917305">
              <w:marLeft w:val="0"/>
              <w:marRight w:val="0"/>
              <w:marTop w:val="0"/>
              <w:marBottom w:val="0"/>
              <w:divBdr>
                <w:top w:val="none" w:sz="0" w:space="0" w:color="auto"/>
                <w:left w:val="none" w:sz="0" w:space="0" w:color="auto"/>
                <w:bottom w:val="none" w:sz="0" w:space="0" w:color="auto"/>
                <w:right w:val="none" w:sz="0" w:space="0" w:color="auto"/>
              </w:divBdr>
            </w:div>
          </w:divsChild>
        </w:div>
        <w:div w:id="1804929859">
          <w:marLeft w:val="0"/>
          <w:marRight w:val="0"/>
          <w:marTop w:val="0"/>
          <w:marBottom w:val="0"/>
          <w:divBdr>
            <w:top w:val="none" w:sz="0" w:space="0" w:color="auto"/>
            <w:left w:val="none" w:sz="0" w:space="0" w:color="auto"/>
            <w:bottom w:val="none" w:sz="0" w:space="0" w:color="auto"/>
            <w:right w:val="none" w:sz="0" w:space="0" w:color="auto"/>
          </w:divBdr>
          <w:divsChild>
            <w:div w:id="14815006">
              <w:marLeft w:val="0"/>
              <w:marRight w:val="0"/>
              <w:marTop w:val="0"/>
              <w:marBottom w:val="0"/>
              <w:divBdr>
                <w:top w:val="none" w:sz="0" w:space="0" w:color="auto"/>
                <w:left w:val="none" w:sz="0" w:space="0" w:color="auto"/>
                <w:bottom w:val="none" w:sz="0" w:space="0" w:color="auto"/>
                <w:right w:val="none" w:sz="0" w:space="0" w:color="auto"/>
              </w:divBdr>
            </w:div>
          </w:divsChild>
        </w:div>
        <w:div w:id="1808015014">
          <w:marLeft w:val="0"/>
          <w:marRight w:val="0"/>
          <w:marTop w:val="0"/>
          <w:marBottom w:val="0"/>
          <w:divBdr>
            <w:top w:val="none" w:sz="0" w:space="0" w:color="auto"/>
            <w:left w:val="none" w:sz="0" w:space="0" w:color="auto"/>
            <w:bottom w:val="none" w:sz="0" w:space="0" w:color="auto"/>
            <w:right w:val="none" w:sz="0" w:space="0" w:color="auto"/>
          </w:divBdr>
          <w:divsChild>
            <w:div w:id="1429739057">
              <w:marLeft w:val="0"/>
              <w:marRight w:val="0"/>
              <w:marTop w:val="0"/>
              <w:marBottom w:val="0"/>
              <w:divBdr>
                <w:top w:val="none" w:sz="0" w:space="0" w:color="auto"/>
                <w:left w:val="none" w:sz="0" w:space="0" w:color="auto"/>
                <w:bottom w:val="none" w:sz="0" w:space="0" w:color="auto"/>
                <w:right w:val="none" w:sz="0" w:space="0" w:color="auto"/>
              </w:divBdr>
            </w:div>
          </w:divsChild>
        </w:div>
        <w:div w:id="1810709827">
          <w:marLeft w:val="0"/>
          <w:marRight w:val="0"/>
          <w:marTop w:val="0"/>
          <w:marBottom w:val="0"/>
          <w:divBdr>
            <w:top w:val="none" w:sz="0" w:space="0" w:color="auto"/>
            <w:left w:val="none" w:sz="0" w:space="0" w:color="auto"/>
            <w:bottom w:val="none" w:sz="0" w:space="0" w:color="auto"/>
            <w:right w:val="none" w:sz="0" w:space="0" w:color="auto"/>
          </w:divBdr>
          <w:divsChild>
            <w:div w:id="9963707">
              <w:marLeft w:val="0"/>
              <w:marRight w:val="0"/>
              <w:marTop w:val="0"/>
              <w:marBottom w:val="0"/>
              <w:divBdr>
                <w:top w:val="none" w:sz="0" w:space="0" w:color="auto"/>
                <w:left w:val="none" w:sz="0" w:space="0" w:color="auto"/>
                <w:bottom w:val="none" w:sz="0" w:space="0" w:color="auto"/>
                <w:right w:val="none" w:sz="0" w:space="0" w:color="auto"/>
              </w:divBdr>
            </w:div>
          </w:divsChild>
        </w:div>
        <w:div w:id="1822036634">
          <w:marLeft w:val="0"/>
          <w:marRight w:val="0"/>
          <w:marTop w:val="0"/>
          <w:marBottom w:val="0"/>
          <w:divBdr>
            <w:top w:val="none" w:sz="0" w:space="0" w:color="auto"/>
            <w:left w:val="none" w:sz="0" w:space="0" w:color="auto"/>
            <w:bottom w:val="none" w:sz="0" w:space="0" w:color="auto"/>
            <w:right w:val="none" w:sz="0" w:space="0" w:color="auto"/>
          </w:divBdr>
          <w:divsChild>
            <w:div w:id="235015292">
              <w:marLeft w:val="0"/>
              <w:marRight w:val="0"/>
              <w:marTop w:val="0"/>
              <w:marBottom w:val="0"/>
              <w:divBdr>
                <w:top w:val="none" w:sz="0" w:space="0" w:color="auto"/>
                <w:left w:val="none" w:sz="0" w:space="0" w:color="auto"/>
                <w:bottom w:val="none" w:sz="0" w:space="0" w:color="auto"/>
                <w:right w:val="none" w:sz="0" w:space="0" w:color="auto"/>
              </w:divBdr>
            </w:div>
          </w:divsChild>
        </w:div>
        <w:div w:id="1824855245">
          <w:marLeft w:val="0"/>
          <w:marRight w:val="0"/>
          <w:marTop w:val="0"/>
          <w:marBottom w:val="0"/>
          <w:divBdr>
            <w:top w:val="none" w:sz="0" w:space="0" w:color="auto"/>
            <w:left w:val="none" w:sz="0" w:space="0" w:color="auto"/>
            <w:bottom w:val="none" w:sz="0" w:space="0" w:color="auto"/>
            <w:right w:val="none" w:sz="0" w:space="0" w:color="auto"/>
          </w:divBdr>
          <w:divsChild>
            <w:div w:id="933245902">
              <w:marLeft w:val="0"/>
              <w:marRight w:val="0"/>
              <w:marTop w:val="0"/>
              <w:marBottom w:val="0"/>
              <w:divBdr>
                <w:top w:val="none" w:sz="0" w:space="0" w:color="auto"/>
                <w:left w:val="none" w:sz="0" w:space="0" w:color="auto"/>
                <w:bottom w:val="none" w:sz="0" w:space="0" w:color="auto"/>
                <w:right w:val="none" w:sz="0" w:space="0" w:color="auto"/>
              </w:divBdr>
            </w:div>
          </w:divsChild>
        </w:div>
        <w:div w:id="1828476565">
          <w:marLeft w:val="0"/>
          <w:marRight w:val="0"/>
          <w:marTop w:val="0"/>
          <w:marBottom w:val="0"/>
          <w:divBdr>
            <w:top w:val="none" w:sz="0" w:space="0" w:color="auto"/>
            <w:left w:val="none" w:sz="0" w:space="0" w:color="auto"/>
            <w:bottom w:val="none" w:sz="0" w:space="0" w:color="auto"/>
            <w:right w:val="none" w:sz="0" w:space="0" w:color="auto"/>
          </w:divBdr>
          <w:divsChild>
            <w:div w:id="56975733">
              <w:marLeft w:val="0"/>
              <w:marRight w:val="0"/>
              <w:marTop w:val="0"/>
              <w:marBottom w:val="0"/>
              <w:divBdr>
                <w:top w:val="none" w:sz="0" w:space="0" w:color="auto"/>
                <w:left w:val="none" w:sz="0" w:space="0" w:color="auto"/>
                <w:bottom w:val="none" w:sz="0" w:space="0" w:color="auto"/>
                <w:right w:val="none" w:sz="0" w:space="0" w:color="auto"/>
              </w:divBdr>
            </w:div>
          </w:divsChild>
        </w:div>
        <w:div w:id="1836215920">
          <w:marLeft w:val="0"/>
          <w:marRight w:val="0"/>
          <w:marTop w:val="0"/>
          <w:marBottom w:val="0"/>
          <w:divBdr>
            <w:top w:val="none" w:sz="0" w:space="0" w:color="auto"/>
            <w:left w:val="none" w:sz="0" w:space="0" w:color="auto"/>
            <w:bottom w:val="none" w:sz="0" w:space="0" w:color="auto"/>
            <w:right w:val="none" w:sz="0" w:space="0" w:color="auto"/>
          </w:divBdr>
          <w:divsChild>
            <w:div w:id="1817919182">
              <w:marLeft w:val="0"/>
              <w:marRight w:val="0"/>
              <w:marTop w:val="0"/>
              <w:marBottom w:val="0"/>
              <w:divBdr>
                <w:top w:val="none" w:sz="0" w:space="0" w:color="auto"/>
                <w:left w:val="none" w:sz="0" w:space="0" w:color="auto"/>
                <w:bottom w:val="none" w:sz="0" w:space="0" w:color="auto"/>
                <w:right w:val="none" w:sz="0" w:space="0" w:color="auto"/>
              </w:divBdr>
            </w:div>
          </w:divsChild>
        </w:div>
        <w:div w:id="1838379994">
          <w:marLeft w:val="0"/>
          <w:marRight w:val="0"/>
          <w:marTop w:val="0"/>
          <w:marBottom w:val="0"/>
          <w:divBdr>
            <w:top w:val="none" w:sz="0" w:space="0" w:color="auto"/>
            <w:left w:val="none" w:sz="0" w:space="0" w:color="auto"/>
            <w:bottom w:val="none" w:sz="0" w:space="0" w:color="auto"/>
            <w:right w:val="none" w:sz="0" w:space="0" w:color="auto"/>
          </w:divBdr>
          <w:divsChild>
            <w:div w:id="3945769">
              <w:marLeft w:val="0"/>
              <w:marRight w:val="0"/>
              <w:marTop w:val="0"/>
              <w:marBottom w:val="0"/>
              <w:divBdr>
                <w:top w:val="none" w:sz="0" w:space="0" w:color="auto"/>
                <w:left w:val="none" w:sz="0" w:space="0" w:color="auto"/>
                <w:bottom w:val="none" w:sz="0" w:space="0" w:color="auto"/>
                <w:right w:val="none" w:sz="0" w:space="0" w:color="auto"/>
              </w:divBdr>
            </w:div>
          </w:divsChild>
        </w:div>
        <w:div w:id="1840076147">
          <w:marLeft w:val="0"/>
          <w:marRight w:val="0"/>
          <w:marTop w:val="0"/>
          <w:marBottom w:val="0"/>
          <w:divBdr>
            <w:top w:val="none" w:sz="0" w:space="0" w:color="auto"/>
            <w:left w:val="none" w:sz="0" w:space="0" w:color="auto"/>
            <w:bottom w:val="none" w:sz="0" w:space="0" w:color="auto"/>
            <w:right w:val="none" w:sz="0" w:space="0" w:color="auto"/>
          </w:divBdr>
          <w:divsChild>
            <w:div w:id="246579175">
              <w:marLeft w:val="0"/>
              <w:marRight w:val="0"/>
              <w:marTop w:val="0"/>
              <w:marBottom w:val="0"/>
              <w:divBdr>
                <w:top w:val="none" w:sz="0" w:space="0" w:color="auto"/>
                <w:left w:val="none" w:sz="0" w:space="0" w:color="auto"/>
                <w:bottom w:val="none" w:sz="0" w:space="0" w:color="auto"/>
                <w:right w:val="none" w:sz="0" w:space="0" w:color="auto"/>
              </w:divBdr>
            </w:div>
          </w:divsChild>
        </w:div>
        <w:div w:id="1842160429">
          <w:marLeft w:val="0"/>
          <w:marRight w:val="0"/>
          <w:marTop w:val="0"/>
          <w:marBottom w:val="0"/>
          <w:divBdr>
            <w:top w:val="none" w:sz="0" w:space="0" w:color="auto"/>
            <w:left w:val="none" w:sz="0" w:space="0" w:color="auto"/>
            <w:bottom w:val="none" w:sz="0" w:space="0" w:color="auto"/>
            <w:right w:val="none" w:sz="0" w:space="0" w:color="auto"/>
          </w:divBdr>
          <w:divsChild>
            <w:div w:id="1981954375">
              <w:marLeft w:val="0"/>
              <w:marRight w:val="0"/>
              <w:marTop w:val="0"/>
              <w:marBottom w:val="0"/>
              <w:divBdr>
                <w:top w:val="none" w:sz="0" w:space="0" w:color="auto"/>
                <w:left w:val="none" w:sz="0" w:space="0" w:color="auto"/>
                <w:bottom w:val="none" w:sz="0" w:space="0" w:color="auto"/>
                <w:right w:val="none" w:sz="0" w:space="0" w:color="auto"/>
              </w:divBdr>
            </w:div>
          </w:divsChild>
        </w:div>
        <w:div w:id="1843472317">
          <w:marLeft w:val="0"/>
          <w:marRight w:val="0"/>
          <w:marTop w:val="0"/>
          <w:marBottom w:val="0"/>
          <w:divBdr>
            <w:top w:val="none" w:sz="0" w:space="0" w:color="auto"/>
            <w:left w:val="none" w:sz="0" w:space="0" w:color="auto"/>
            <w:bottom w:val="none" w:sz="0" w:space="0" w:color="auto"/>
            <w:right w:val="none" w:sz="0" w:space="0" w:color="auto"/>
          </w:divBdr>
          <w:divsChild>
            <w:div w:id="238178122">
              <w:marLeft w:val="0"/>
              <w:marRight w:val="0"/>
              <w:marTop w:val="0"/>
              <w:marBottom w:val="0"/>
              <w:divBdr>
                <w:top w:val="none" w:sz="0" w:space="0" w:color="auto"/>
                <w:left w:val="none" w:sz="0" w:space="0" w:color="auto"/>
                <w:bottom w:val="none" w:sz="0" w:space="0" w:color="auto"/>
                <w:right w:val="none" w:sz="0" w:space="0" w:color="auto"/>
              </w:divBdr>
            </w:div>
          </w:divsChild>
        </w:div>
        <w:div w:id="1853571399">
          <w:marLeft w:val="0"/>
          <w:marRight w:val="0"/>
          <w:marTop w:val="0"/>
          <w:marBottom w:val="0"/>
          <w:divBdr>
            <w:top w:val="none" w:sz="0" w:space="0" w:color="auto"/>
            <w:left w:val="none" w:sz="0" w:space="0" w:color="auto"/>
            <w:bottom w:val="none" w:sz="0" w:space="0" w:color="auto"/>
            <w:right w:val="none" w:sz="0" w:space="0" w:color="auto"/>
          </w:divBdr>
          <w:divsChild>
            <w:div w:id="2074160694">
              <w:marLeft w:val="0"/>
              <w:marRight w:val="0"/>
              <w:marTop w:val="0"/>
              <w:marBottom w:val="0"/>
              <w:divBdr>
                <w:top w:val="none" w:sz="0" w:space="0" w:color="auto"/>
                <w:left w:val="none" w:sz="0" w:space="0" w:color="auto"/>
                <w:bottom w:val="none" w:sz="0" w:space="0" w:color="auto"/>
                <w:right w:val="none" w:sz="0" w:space="0" w:color="auto"/>
              </w:divBdr>
            </w:div>
          </w:divsChild>
        </w:div>
        <w:div w:id="1853953235">
          <w:marLeft w:val="0"/>
          <w:marRight w:val="0"/>
          <w:marTop w:val="0"/>
          <w:marBottom w:val="0"/>
          <w:divBdr>
            <w:top w:val="none" w:sz="0" w:space="0" w:color="auto"/>
            <w:left w:val="none" w:sz="0" w:space="0" w:color="auto"/>
            <w:bottom w:val="none" w:sz="0" w:space="0" w:color="auto"/>
            <w:right w:val="none" w:sz="0" w:space="0" w:color="auto"/>
          </w:divBdr>
          <w:divsChild>
            <w:div w:id="281084197">
              <w:marLeft w:val="0"/>
              <w:marRight w:val="0"/>
              <w:marTop w:val="0"/>
              <w:marBottom w:val="0"/>
              <w:divBdr>
                <w:top w:val="none" w:sz="0" w:space="0" w:color="auto"/>
                <w:left w:val="none" w:sz="0" w:space="0" w:color="auto"/>
                <w:bottom w:val="none" w:sz="0" w:space="0" w:color="auto"/>
                <w:right w:val="none" w:sz="0" w:space="0" w:color="auto"/>
              </w:divBdr>
            </w:div>
          </w:divsChild>
        </w:div>
        <w:div w:id="1856459402">
          <w:marLeft w:val="0"/>
          <w:marRight w:val="0"/>
          <w:marTop w:val="0"/>
          <w:marBottom w:val="0"/>
          <w:divBdr>
            <w:top w:val="none" w:sz="0" w:space="0" w:color="auto"/>
            <w:left w:val="none" w:sz="0" w:space="0" w:color="auto"/>
            <w:bottom w:val="none" w:sz="0" w:space="0" w:color="auto"/>
            <w:right w:val="none" w:sz="0" w:space="0" w:color="auto"/>
          </w:divBdr>
          <w:divsChild>
            <w:div w:id="1148745726">
              <w:marLeft w:val="0"/>
              <w:marRight w:val="0"/>
              <w:marTop w:val="0"/>
              <w:marBottom w:val="0"/>
              <w:divBdr>
                <w:top w:val="none" w:sz="0" w:space="0" w:color="auto"/>
                <w:left w:val="none" w:sz="0" w:space="0" w:color="auto"/>
                <w:bottom w:val="none" w:sz="0" w:space="0" w:color="auto"/>
                <w:right w:val="none" w:sz="0" w:space="0" w:color="auto"/>
              </w:divBdr>
            </w:div>
          </w:divsChild>
        </w:div>
        <w:div w:id="1859733594">
          <w:marLeft w:val="0"/>
          <w:marRight w:val="0"/>
          <w:marTop w:val="0"/>
          <w:marBottom w:val="0"/>
          <w:divBdr>
            <w:top w:val="none" w:sz="0" w:space="0" w:color="auto"/>
            <w:left w:val="none" w:sz="0" w:space="0" w:color="auto"/>
            <w:bottom w:val="none" w:sz="0" w:space="0" w:color="auto"/>
            <w:right w:val="none" w:sz="0" w:space="0" w:color="auto"/>
          </w:divBdr>
          <w:divsChild>
            <w:div w:id="426968881">
              <w:marLeft w:val="0"/>
              <w:marRight w:val="0"/>
              <w:marTop w:val="0"/>
              <w:marBottom w:val="0"/>
              <w:divBdr>
                <w:top w:val="none" w:sz="0" w:space="0" w:color="auto"/>
                <w:left w:val="none" w:sz="0" w:space="0" w:color="auto"/>
                <w:bottom w:val="none" w:sz="0" w:space="0" w:color="auto"/>
                <w:right w:val="none" w:sz="0" w:space="0" w:color="auto"/>
              </w:divBdr>
            </w:div>
          </w:divsChild>
        </w:div>
        <w:div w:id="1871988743">
          <w:marLeft w:val="0"/>
          <w:marRight w:val="0"/>
          <w:marTop w:val="0"/>
          <w:marBottom w:val="0"/>
          <w:divBdr>
            <w:top w:val="none" w:sz="0" w:space="0" w:color="auto"/>
            <w:left w:val="none" w:sz="0" w:space="0" w:color="auto"/>
            <w:bottom w:val="none" w:sz="0" w:space="0" w:color="auto"/>
            <w:right w:val="none" w:sz="0" w:space="0" w:color="auto"/>
          </w:divBdr>
          <w:divsChild>
            <w:div w:id="1250849683">
              <w:marLeft w:val="0"/>
              <w:marRight w:val="0"/>
              <w:marTop w:val="0"/>
              <w:marBottom w:val="0"/>
              <w:divBdr>
                <w:top w:val="none" w:sz="0" w:space="0" w:color="auto"/>
                <w:left w:val="none" w:sz="0" w:space="0" w:color="auto"/>
                <w:bottom w:val="none" w:sz="0" w:space="0" w:color="auto"/>
                <w:right w:val="none" w:sz="0" w:space="0" w:color="auto"/>
              </w:divBdr>
            </w:div>
          </w:divsChild>
        </w:div>
        <w:div w:id="1877891098">
          <w:marLeft w:val="0"/>
          <w:marRight w:val="0"/>
          <w:marTop w:val="0"/>
          <w:marBottom w:val="0"/>
          <w:divBdr>
            <w:top w:val="none" w:sz="0" w:space="0" w:color="auto"/>
            <w:left w:val="none" w:sz="0" w:space="0" w:color="auto"/>
            <w:bottom w:val="none" w:sz="0" w:space="0" w:color="auto"/>
            <w:right w:val="none" w:sz="0" w:space="0" w:color="auto"/>
          </w:divBdr>
          <w:divsChild>
            <w:div w:id="695083900">
              <w:marLeft w:val="0"/>
              <w:marRight w:val="0"/>
              <w:marTop w:val="0"/>
              <w:marBottom w:val="0"/>
              <w:divBdr>
                <w:top w:val="none" w:sz="0" w:space="0" w:color="auto"/>
                <w:left w:val="none" w:sz="0" w:space="0" w:color="auto"/>
                <w:bottom w:val="none" w:sz="0" w:space="0" w:color="auto"/>
                <w:right w:val="none" w:sz="0" w:space="0" w:color="auto"/>
              </w:divBdr>
            </w:div>
          </w:divsChild>
        </w:div>
        <w:div w:id="1882665519">
          <w:marLeft w:val="0"/>
          <w:marRight w:val="0"/>
          <w:marTop w:val="0"/>
          <w:marBottom w:val="0"/>
          <w:divBdr>
            <w:top w:val="none" w:sz="0" w:space="0" w:color="auto"/>
            <w:left w:val="none" w:sz="0" w:space="0" w:color="auto"/>
            <w:bottom w:val="none" w:sz="0" w:space="0" w:color="auto"/>
            <w:right w:val="none" w:sz="0" w:space="0" w:color="auto"/>
          </w:divBdr>
          <w:divsChild>
            <w:div w:id="68574424">
              <w:marLeft w:val="0"/>
              <w:marRight w:val="0"/>
              <w:marTop w:val="0"/>
              <w:marBottom w:val="0"/>
              <w:divBdr>
                <w:top w:val="none" w:sz="0" w:space="0" w:color="auto"/>
                <w:left w:val="none" w:sz="0" w:space="0" w:color="auto"/>
                <w:bottom w:val="none" w:sz="0" w:space="0" w:color="auto"/>
                <w:right w:val="none" w:sz="0" w:space="0" w:color="auto"/>
              </w:divBdr>
            </w:div>
          </w:divsChild>
        </w:div>
        <w:div w:id="1882784661">
          <w:marLeft w:val="0"/>
          <w:marRight w:val="0"/>
          <w:marTop w:val="0"/>
          <w:marBottom w:val="0"/>
          <w:divBdr>
            <w:top w:val="none" w:sz="0" w:space="0" w:color="auto"/>
            <w:left w:val="none" w:sz="0" w:space="0" w:color="auto"/>
            <w:bottom w:val="none" w:sz="0" w:space="0" w:color="auto"/>
            <w:right w:val="none" w:sz="0" w:space="0" w:color="auto"/>
          </w:divBdr>
          <w:divsChild>
            <w:div w:id="1839299679">
              <w:marLeft w:val="0"/>
              <w:marRight w:val="0"/>
              <w:marTop w:val="0"/>
              <w:marBottom w:val="0"/>
              <w:divBdr>
                <w:top w:val="none" w:sz="0" w:space="0" w:color="auto"/>
                <w:left w:val="none" w:sz="0" w:space="0" w:color="auto"/>
                <w:bottom w:val="none" w:sz="0" w:space="0" w:color="auto"/>
                <w:right w:val="none" w:sz="0" w:space="0" w:color="auto"/>
              </w:divBdr>
            </w:div>
          </w:divsChild>
        </w:div>
        <w:div w:id="1886599977">
          <w:marLeft w:val="0"/>
          <w:marRight w:val="0"/>
          <w:marTop w:val="0"/>
          <w:marBottom w:val="0"/>
          <w:divBdr>
            <w:top w:val="none" w:sz="0" w:space="0" w:color="auto"/>
            <w:left w:val="none" w:sz="0" w:space="0" w:color="auto"/>
            <w:bottom w:val="none" w:sz="0" w:space="0" w:color="auto"/>
            <w:right w:val="none" w:sz="0" w:space="0" w:color="auto"/>
          </w:divBdr>
          <w:divsChild>
            <w:div w:id="876890757">
              <w:marLeft w:val="0"/>
              <w:marRight w:val="0"/>
              <w:marTop w:val="0"/>
              <w:marBottom w:val="0"/>
              <w:divBdr>
                <w:top w:val="none" w:sz="0" w:space="0" w:color="auto"/>
                <w:left w:val="none" w:sz="0" w:space="0" w:color="auto"/>
                <w:bottom w:val="none" w:sz="0" w:space="0" w:color="auto"/>
                <w:right w:val="none" w:sz="0" w:space="0" w:color="auto"/>
              </w:divBdr>
            </w:div>
          </w:divsChild>
        </w:div>
        <w:div w:id="1892499368">
          <w:marLeft w:val="0"/>
          <w:marRight w:val="0"/>
          <w:marTop w:val="0"/>
          <w:marBottom w:val="0"/>
          <w:divBdr>
            <w:top w:val="none" w:sz="0" w:space="0" w:color="auto"/>
            <w:left w:val="none" w:sz="0" w:space="0" w:color="auto"/>
            <w:bottom w:val="none" w:sz="0" w:space="0" w:color="auto"/>
            <w:right w:val="none" w:sz="0" w:space="0" w:color="auto"/>
          </w:divBdr>
          <w:divsChild>
            <w:div w:id="1897468915">
              <w:marLeft w:val="0"/>
              <w:marRight w:val="0"/>
              <w:marTop w:val="0"/>
              <w:marBottom w:val="0"/>
              <w:divBdr>
                <w:top w:val="none" w:sz="0" w:space="0" w:color="auto"/>
                <w:left w:val="none" w:sz="0" w:space="0" w:color="auto"/>
                <w:bottom w:val="none" w:sz="0" w:space="0" w:color="auto"/>
                <w:right w:val="none" w:sz="0" w:space="0" w:color="auto"/>
              </w:divBdr>
            </w:div>
          </w:divsChild>
        </w:div>
        <w:div w:id="1898974396">
          <w:marLeft w:val="0"/>
          <w:marRight w:val="0"/>
          <w:marTop w:val="0"/>
          <w:marBottom w:val="0"/>
          <w:divBdr>
            <w:top w:val="none" w:sz="0" w:space="0" w:color="auto"/>
            <w:left w:val="none" w:sz="0" w:space="0" w:color="auto"/>
            <w:bottom w:val="none" w:sz="0" w:space="0" w:color="auto"/>
            <w:right w:val="none" w:sz="0" w:space="0" w:color="auto"/>
          </w:divBdr>
          <w:divsChild>
            <w:div w:id="1075013152">
              <w:marLeft w:val="0"/>
              <w:marRight w:val="0"/>
              <w:marTop w:val="0"/>
              <w:marBottom w:val="0"/>
              <w:divBdr>
                <w:top w:val="none" w:sz="0" w:space="0" w:color="auto"/>
                <w:left w:val="none" w:sz="0" w:space="0" w:color="auto"/>
                <w:bottom w:val="none" w:sz="0" w:space="0" w:color="auto"/>
                <w:right w:val="none" w:sz="0" w:space="0" w:color="auto"/>
              </w:divBdr>
            </w:div>
          </w:divsChild>
        </w:div>
        <w:div w:id="1900749699">
          <w:marLeft w:val="0"/>
          <w:marRight w:val="0"/>
          <w:marTop w:val="0"/>
          <w:marBottom w:val="0"/>
          <w:divBdr>
            <w:top w:val="none" w:sz="0" w:space="0" w:color="auto"/>
            <w:left w:val="none" w:sz="0" w:space="0" w:color="auto"/>
            <w:bottom w:val="none" w:sz="0" w:space="0" w:color="auto"/>
            <w:right w:val="none" w:sz="0" w:space="0" w:color="auto"/>
          </w:divBdr>
          <w:divsChild>
            <w:div w:id="308947827">
              <w:marLeft w:val="0"/>
              <w:marRight w:val="0"/>
              <w:marTop w:val="0"/>
              <w:marBottom w:val="0"/>
              <w:divBdr>
                <w:top w:val="none" w:sz="0" w:space="0" w:color="auto"/>
                <w:left w:val="none" w:sz="0" w:space="0" w:color="auto"/>
                <w:bottom w:val="none" w:sz="0" w:space="0" w:color="auto"/>
                <w:right w:val="none" w:sz="0" w:space="0" w:color="auto"/>
              </w:divBdr>
            </w:div>
          </w:divsChild>
        </w:div>
        <w:div w:id="1902326348">
          <w:marLeft w:val="0"/>
          <w:marRight w:val="0"/>
          <w:marTop w:val="0"/>
          <w:marBottom w:val="0"/>
          <w:divBdr>
            <w:top w:val="none" w:sz="0" w:space="0" w:color="auto"/>
            <w:left w:val="none" w:sz="0" w:space="0" w:color="auto"/>
            <w:bottom w:val="none" w:sz="0" w:space="0" w:color="auto"/>
            <w:right w:val="none" w:sz="0" w:space="0" w:color="auto"/>
          </w:divBdr>
          <w:divsChild>
            <w:div w:id="924413529">
              <w:marLeft w:val="0"/>
              <w:marRight w:val="0"/>
              <w:marTop w:val="0"/>
              <w:marBottom w:val="0"/>
              <w:divBdr>
                <w:top w:val="none" w:sz="0" w:space="0" w:color="auto"/>
                <w:left w:val="none" w:sz="0" w:space="0" w:color="auto"/>
                <w:bottom w:val="none" w:sz="0" w:space="0" w:color="auto"/>
                <w:right w:val="none" w:sz="0" w:space="0" w:color="auto"/>
              </w:divBdr>
            </w:div>
          </w:divsChild>
        </w:div>
        <w:div w:id="1906791453">
          <w:marLeft w:val="0"/>
          <w:marRight w:val="0"/>
          <w:marTop w:val="0"/>
          <w:marBottom w:val="0"/>
          <w:divBdr>
            <w:top w:val="none" w:sz="0" w:space="0" w:color="auto"/>
            <w:left w:val="none" w:sz="0" w:space="0" w:color="auto"/>
            <w:bottom w:val="none" w:sz="0" w:space="0" w:color="auto"/>
            <w:right w:val="none" w:sz="0" w:space="0" w:color="auto"/>
          </w:divBdr>
          <w:divsChild>
            <w:div w:id="1084377716">
              <w:marLeft w:val="0"/>
              <w:marRight w:val="0"/>
              <w:marTop w:val="0"/>
              <w:marBottom w:val="0"/>
              <w:divBdr>
                <w:top w:val="none" w:sz="0" w:space="0" w:color="auto"/>
                <w:left w:val="none" w:sz="0" w:space="0" w:color="auto"/>
                <w:bottom w:val="none" w:sz="0" w:space="0" w:color="auto"/>
                <w:right w:val="none" w:sz="0" w:space="0" w:color="auto"/>
              </w:divBdr>
            </w:div>
          </w:divsChild>
        </w:div>
        <w:div w:id="1909807452">
          <w:marLeft w:val="0"/>
          <w:marRight w:val="0"/>
          <w:marTop w:val="0"/>
          <w:marBottom w:val="0"/>
          <w:divBdr>
            <w:top w:val="none" w:sz="0" w:space="0" w:color="auto"/>
            <w:left w:val="none" w:sz="0" w:space="0" w:color="auto"/>
            <w:bottom w:val="none" w:sz="0" w:space="0" w:color="auto"/>
            <w:right w:val="none" w:sz="0" w:space="0" w:color="auto"/>
          </w:divBdr>
          <w:divsChild>
            <w:div w:id="221599997">
              <w:marLeft w:val="0"/>
              <w:marRight w:val="0"/>
              <w:marTop w:val="0"/>
              <w:marBottom w:val="0"/>
              <w:divBdr>
                <w:top w:val="none" w:sz="0" w:space="0" w:color="auto"/>
                <w:left w:val="none" w:sz="0" w:space="0" w:color="auto"/>
                <w:bottom w:val="none" w:sz="0" w:space="0" w:color="auto"/>
                <w:right w:val="none" w:sz="0" w:space="0" w:color="auto"/>
              </w:divBdr>
            </w:div>
          </w:divsChild>
        </w:div>
        <w:div w:id="1920669213">
          <w:marLeft w:val="0"/>
          <w:marRight w:val="0"/>
          <w:marTop w:val="0"/>
          <w:marBottom w:val="0"/>
          <w:divBdr>
            <w:top w:val="none" w:sz="0" w:space="0" w:color="auto"/>
            <w:left w:val="none" w:sz="0" w:space="0" w:color="auto"/>
            <w:bottom w:val="none" w:sz="0" w:space="0" w:color="auto"/>
            <w:right w:val="none" w:sz="0" w:space="0" w:color="auto"/>
          </w:divBdr>
          <w:divsChild>
            <w:div w:id="441071306">
              <w:marLeft w:val="0"/>
              <w:marRight w:val="0"/>
              <w:marTop w:val="0"/>
              <w:marBottom w:val="0"/>
              <w:divBdr>
                <w:top w:val="none" w:sz="0" w:space="0" w:color="auto"/>
                <w:left w:val="none" w:sz="0" w:space="0" w:color="auto"/>
                <w:bottom w:val="none" w:sz="0" w:space="0" w:color="auto"/>
                <w:right w:val="none" w:sz="0" w:space="0" w:color="auto"/>
              </w:divBdr>
            </w:div>
          </w:divsChild>
        </w:div>
        <w:div w:id="1922105622">
          <w:marLeft w:val="0"/>
          <w:marRight w:val="0"/>
          <w:marTop w:val="0"/>
          <w:marBottom w:val="0"/>
          <w:divBdr>
            <w:top w:val="none" w:sz="0" w:space="0" w:color="auto"/>
            <w:left w:val="none" w:sz="0" w:space="0" w:color="auto"/>
            <w:bottom w:val="none" w:sz="0" w:space="0" w:color="auto"/>
            <w:right w:val="none" w:sz="0" w:space="0" w:color="auto"/>
          </w:divBdr>
          <w:divsChild>
            <w:div w:id="23487858">
              <w:marLeft w:val="0"/>
              <w:marRight w:val="0"/>
              <w:marTop w:val="0"/>
              <w:marBottom w:val="0"/>
              <w:divBdr>
                <w:top w:val="none" w:sz="0" w:space="0" w:color="auto"/>
                <w:left w:val="none" w:sz="0" w:space="0" w:color="auto"/>
                <w:bottom w:val="none" w:sz="0" w:space="0" w:color="auto"/>
                <w:right w:val="none" w:sz="0" w:space="0" w:color="auto"/>
              </w:divBdr>
            </w:div>
          </w:divsChild>
        </w:div>
        <w:div w:id="1924223248">
          <w:marLeft w:val="0"/>
          <w:marRight w:val="0"/>
          <w:marTop w:val="0"/>
          <w:marBottom w:val="0"/>
          <w:divBdr>
            <w:top w:val="none" w:sz="0" w:space="0" w:color="auto"/>
            <w:left w:val="none" w:sz="0" w:space="0" w:color="auto"/>
            <w:bottom w:val="none" w:sz="0" w:space="0" w:color="auto"/>
            <w:right w:val="none" w:sz="0" w:space="0" w:color="auto"/>
          </w:divBdr>
          <w:divsChild>
            <w:div w:id="369647035">
              <w:marLeft w:val="0"/>
              <w:marRight w:val="0"/>
              <w:marTop w:val="0"/>
              <w:marBottom w:val="0"/>
              <w:divBdr>
                <w:top w:val="none" w:sz="0" w:space="0" w:color="auto"/>
                <w:left w:val="none" w:sz="0" w:space="0" w:color="auto"/>
                <w:bottom w:val="none" w:sz="0" w:space="0" w:color="auto"/>
                <w:right w:val="none" w:sz="0" w:space="0" w:color="auto"/>
              </w:divBdr>
            </w:div>
          </w:divsChild>
        </w:div>
        <w:div w:id="1930458742">
          <w:marLeft w:val="0"/>
          <w:marRight w:val="0"/>
          <w:marTop w:val="0"/>
          <w:marBottom w:val="0"/>
          <w:divBdr>
            <w:top w:val="none" w:sz="0" w:space="0" w:color="auto"/>
            <w:left w:val="none" w:sz="0" w:space="0" w:color="auto"/>
            <w:bottom w:val="none" w:sz="0" w:space="0" w:color="auto"/>
            <w:right w:val="none" w:sz="0" w:space="0" w:color="auto"/>
          </w:divBdr>
          <w:divsChild>
            <w:div w:id="1586915045">
              <w:marLeft w:val="0"/>
              <w:marRight w:val="0"/>
              <w:marTop w:val="0"/>
              <w:marBottom w:val="0"/>
              <w:divBdr>
                <w:top w:val="none" w:sz="0" w:space="0" w:color="auto"/>
                <w:left w:val="none" w:sz="0" w:space="0" w:color="auto"/>
                <w:bottom w:val="none" w:sz="0" w:space="0" w:color="auto"/>
                <w:right w:val="none" w:sz="0" w:space="0" w:color="auto"/>
              </w:divBdr>
            </w:div>
          </w:divsChild>
        </w:div>
        <w:div w:id="1933926674">
          <w:marLeft w:val="0"/>
          <w:marRight w:val="0"/>
          <w:marTop w:val="0"/>
          <w:marBottom w:val="0"/>
          <w:divBdr>
            <w:top w:val="none" w:sz="0" w:space="0" w:color="auto"/>
            <w:left w:val="none" w:sz="0" w:space="0" w:color="auto"/>
            <w:bottom w:val="none" w:sz="0" w:space="0" w:color="auto"/>
            <w:right w:val="none" w:sz="0" w:space="0" w:color="auto"/>
          </w:divBdr>
          <w:divsChild>
            <w:div w:id="1325011579">
              <w:marLeft w:val="0"/>
              <w:marRight w:val="0"/>
              <w:marTop w:val="0"/>
              <w:marBottom w:val="0"/>
              <w:divBdr>
                <w:top w:val="none" w:sz="0" w:space="0" w:color="auto"/>
                <w:left w:val="none" w:sz="0" w:space="0" w:color="auto"/>
                <w:bottom w:val="none" w:sz="0" w:space="0" w:color="auto"/>
                <w:right w:val="none" w:sz="0" w:space="0" w:color="auto"/>
              </w:divBdr>
            </w:div>
          </w:divsChild>
        </w:div>
        <w:div w:id="1945307540">
          <w:marLeft w:val="0"/>
          <w:marRight w:val="0"/>
          <w:marTop w:val="0"/>
          <w:marBottom w:val="0"/>
          <w:divBdr>
            <w:top w:val="none" w:sz="0" w:space="0" w:color="auto"/>
            <w:left w:val="none" w:sz="0" w:space="0" w:color="auto"/>
            <w:bottom w:val="none" w:sz="0" w:space="0" w:color="auto"/>
            <w:right w:val="none" w:sz="0" w:space="0" w:color="auto"/>
          </w:divBdr>
          <w:divsChild>
            <w:div w:id="1596744707">
              <w:marLeft w:val="0"/>
              <w:marRight w:val="0"/>
              <w:marTop w:val="0"/>
              <w:marBottom w:val="0"/>
              <w:divBdr>
                <w:top w:val="none" w:sz="0" w:space="0" w:color="auto"/>
                <w:left w:val="none" w:sz="0" w:space="0" w:color="auto"/>
                <w:bottom w:val="none" w:sz="0" w:space="0" w:color="auto"/>
                <w:right w:val="none" w:sz="0" w:space="0" w:color="auto"/>
              </w:divBdr>
            </w:div>
          </w:divsChild>
        </w:div>
        <w:div w:id="1964458532">
          <w:marLeft w:val="0"/>
          <w:marRight w:val="0"/>
          <w:marTop w:val="0"/>
          <w:marBottom w:val="0"/>
          <w:divBdr>
            <w:top w:val="none" w:sz="0" w:space="0" w:color="auto"/>
            <w:left w:val="none" w:sz="0" w:space="0" w:color="auto"/>
            <w:bottom w:val="none" w:sz="0" w:space="0" w:color="auto"/>
            <w:right w:val="none" w:sz="0" w:space="0" w:color="auto"/>
          </w:divBdr>
          <w:divsChild>
            <w:div w:id="720709121">
              <w:marLeft w:val="0"/>
              <w:marRight w:val="0"/>
              <w:marTop w:val="0"/>
              <w:marBottom w:val="0"/>
              <w:divBdr>
                <w:top w:val="none" w:sz="0" w:space="0" w:color="auto"/>
                <w:left w:val="none" w:sz="0" w:space="0" w:color="auto"/>
                <w:bottom w:val="none" w:sz="0" w:space="0" w:color="auto"/>
                <w:right w:val="none" w:sz="0" w:space="0" w:color="auto"/>
              </w:divBdr>
            </w:div>
          </w:divsChild>
        </w:div>
        <w:div w:id="1966351164">
          <w:marLeft w:val="0"/>
          <w:marRight w:val="0"/>
          <w:marTop w:val="0"/>
          <w:marBottom w:val="0"/>
          <w:divBdr>
            <w:top w:val="none" w:sz="0" w:space="0" w:color="auto"/>
            <w:left w:val="none" w:sz="0" w:space="0" w:color="auto"/>
            <w:bottom w:val="none" w:sz="0" w:space="0" w:color="auto"/>
            <w:right w:val="none" w:sz="0" w:space="0" w:color="auto"/>
          </w:divBdr>
          <w:divsChild>
            <w:div w:id="2113893160">
              <w:marLeft w:val="0"/>
              <w:marRight w:val="0"/>
              <w:marTop w:val="0"/>
              <w:marBottom w:val="0"/>
              <w:divBdr>
                <w:top w:val="none" w:sz="0" w:space="0" w:color="auto"/>
                <w:left w:val="none" w:sz="0" w:space="0" w:color="auto"/>
                <w:bottom w:val="none" w:sz="0" w:space="0" w:color="auto"/>
                <w:right w:val="none" w:sz="0" w:space="0" w:color="auto"/>
              </w:divBdr>
            </w:div>
          </w:divsChild>
        </w:div>
        <w:div w:id="1981882581">
          <w:marLeft w:val="0"/>
          <w:marRight w:val="0"/>
          <w:marTop w:val="0"/>
          <w:marBottom w:val="0"/>
          <w:divBdr>
            <w:top w:val="none" w:sz="0" w:space="0" w:color="auto"/>
            <w:left w:val="none" w:sz="0" w:space="0" w:color="auto"/>
            <w:bottom w:val="none" w:sz="0" w:space="0" w:color="auto"/>
            <w:right w:val="none" w:sz="0" w:space="0" w:color="auto"/>
          </w:divBdr>
          <w:divsChild>
            <w:div w:id="148249982">
              <w:marLeft w:val="0"/>
              <w:marRight w:val="0"/>
              <w:marTop w:val="0"/>
              <w:marBottom w:val="0"/>
              <w:divBdr>
                <w:top w:val="none" w:sz="0" w:space="0" w:color="auto"/>
                <w:left w:val="none" w:sz="0" w:space="0" w:color="auto"/>
                <w:bottom w:val="none" w:sz="0" w:space="0" w:color="auto"/>
                <w:right w:val="none" w:sz="0" w:space="0" w:color="auto"/>
              </w:divBdr>
            </w:div>
          </w:divsChild>
        </w:div>
        <w:div w:id="1987709260">
          <w:marLeft w:val="0"/>
          <w:marRight w:val="0"/>
          <w:marTop w:val="0"/>
          <w:marBottom w:val="0"/>
          <w:divBdr>
            <w:top w:val="none" w:sz="0" w:space="0" w:color="auto"/>
            <w:left w:val="none" w:sz="0" w:space="0" w:color="auto"/>
            <w:bottom w:val="none" w:sz="0" w:space="0" w:color="auto"/>
            <w:right w:val="none" w:sz="0" w:space="0" w:color="auto"/>
          </w:divBdr>
          <w:divsChild>
            <w:div w:id="210196749">
              <w:marLeft w:val="0"/>
              <w:marRight w:val="0"/>
              <w:marTop w:val="0"/>
              <w:marBottom w:val="0"/>
              <w:divBdr>
                <w:top w:val="none" w:sz="0" w:space="0" w:color="auto"/>
                <w:left w:val="none" w:sz="0" w:space="0" w:color="auto"/>
                <w:bottom w:val="none" w:sz="0" w:space="0" w:color="auto"/>
                <w:right w:val="none" w:sz="0" w:space="0" w:color="auto"/>
              </w:divBdr>
            </w:div>
          </w:divsChild>
        </w:div>
        <w:div w:id="1988241750">
          <w:marLeft w:val="0"/>
          <w:marRight w:val="0"/>
          <w:marTop w:val="0"/>
          <w:marBottom w:val="0"/>
          <w:divBdr>
            <w:top w:val="none" w:sz="0" w:space="0" w:color="auto"/>
            <w:left w:val="none" w:sz="0" w:space="0" w:color="auto"/>
            <w:bottom w:val="none" w:sz="0" w:space="0" w:color="auto"/>
            <w:right w:val="none" w:sz="0" w:space="0" w:color="auto"/>
          </w:divBdr>
          <w:divsChild>
            <w:div w:id="357975051">
              <w:marLeft w:val="0"/>
              <w:marRight w:val="0"/>
              <w:marTop w:val="0"/>
              <w:marBottom w:val="0"/>
              <w:divBdr>
                <w:top w:val="none" w:sz="0" w:space="0" w:color="auto"/>
                <w:left w:val="none" w:sz="0" w:space="0" w:color="auto"/>
                <w:bottom w:val="none" w:sz="0" w:space="0" w:color="auto"/>
                <w:right w:val="none" w:sz="0" w:space="0" w:color="auto"/>
              </w:divBdr>
            </w:div>
          </w:divsChild>
        </w:div>
        <w:div w:id="1988631774">
          <w:marLeft w:val="0"/>
          <w:marRight w:val="0"/>
          <w:marTop w:val="0"/>
          <w:marBottom w:val="0"/>
          <w:divBdr>
            <w:top w:val="none" w:sz="0" w:space="0" w:color="auto"/>
            <w:left w:val="none" w:sz="0" w:space="0" w:color="auto"/>
            <w:bottom w:val="none" w:sz="0" w:space="0" w:color="auto"/>
            <w:right w:val="none" w:sz="0" w:space="0" w:color="auto"/>
          </w:divBdr>
          <w:divsChild>
            <w:div w:id="2042197263">
              <w:marLeft w:val="0"/>
              <w:marRight w:val="0"/>
              <w:marTop w:val="0"/>
              <w:marBottom w:val="0"/>
              <w:divBdr>
                <w:top w:val="none" w:sz="0" w:space="0" w:color="auto"/>
                <w:left w:val="none" w:sz="0" w:space="0" w:color="auto"/>
                <w:bottom w:val="none" w:sz="0" w:space="0" w:color="auto"/>
                <w:right w:val="none" w:sz="0" w:space="0" w:color="auto"/>
              </w:divBdr>
            </w:div>
          </w:divsChild>
        </w:div>
        <w:div w:id="1991444204">
          <w:marLeft w:val="0"/>
          <w:marRight w:val="0"/>
          <w:marTop w:val="0"/>
          <w:marBottom w:val="0"/>
          <w:divBdr>
            <w:top w:val="none" w:sz="0" w:space="0" w:color="auto"/>
            <w:left w:val="none" w:sz="0" w:space="0" w:color="auto"/>
            <w:bottom w:val="none" w:sz="0" w:space="0" w:color="auto"/>
            <w:right w:val="none" w:sz="0" w:space="0" w:color="auto"/>
          </w:divBdr>
          <w:divsChild>
            <w:div w:id="2131588691">
              <w:marLeft w:val="0"/>
              <w:marRight w:val="0"/>
              <w:marTop w:val="0"/>
              <w:marBottom w:val="0"/>
              <w:divBdr>
                <w:top w:val="none" w:sz="0" w:space="0" w:color="auto"/>
                <w:left w:val="none" w:sz="0" w:space="0" w:color="auto"/>
                <w:bottom w:val="none" w:sz="0" w:space="0" w:color="auto"/>
                <w:right w:val="none" w:sz="0" w:space="0" w:color="auto"/>
              </w:divBdr>
            </w:div>
          </w:divsChild>
        </w:div>
        <w:div w:id="1996908007">
          <w:marLeft w:val="0"/>
          <w:marRight w:val="0"/>
          <w:marTop w:val="0"/>
          <w:marBottom w:val="0"/>
          <w:divBdr>
            <w:top w:val="none" w:sz="0" w:space="0" w:color="auto"/>
            <w:left w:val="none" w:sz="0" w:space="0" w:color="auto"/>
            <w:bottom w:val="none" w:sz="0" w:space="0" w:color="auto"/>
            <w:right w:val="none" w:sz="0" w:space="0" w:color="auto"/>
          </w:divBdr>
          <w:divsChild>
            <w:div w:id="1043555608">
              <w:marLeft w:val="0"/>
              <w:marRight w:val="0"/>
              <w:marTop w:val="0"/>
              <w:marBottom w:val="0"/>
              <w:divBdr>
                <w:top w:val="none" w:sz="0" w:space="0" w:color="auto"/>
                <w:left w:val="none" w:sz="0" w:space="0" w:color="auto"/>
                <w:bottom w:val="none" w:sz="0" w:space="0" w:color="auto"/>
                <w:right w:val="none" w:sz="0" w:space="0" w:color="auto"/>
              </w:divBdr>
            </w:div>
          </w:divsChild>
        </w:div>
        <w:div w:id="2001889126">
          <w:marLeft w:val="0"/>
          <w:marRight w:val="0"/>
          <w:marTop w:val="0"/>
          <w:marBottom w:val="0"/>
          <w:divBdr>
            <w:top w:val="none" w:sz="0" w:space="0" w:color="auto"/>
            <w:left w:val="none" w:sz="0" w:space="0" w:color="auto"/>
            <w:bottom w:val="none" w:sz="0" w:space="0" w:color="auto"/>
            <w:right w:val="none" w:sz="0" w:space="0" w:color="auto"/>
          </w:divBdr>
          <w:divsChild>
            <w:div w:id="1567719239">
              <w:marLeft w:val="0"/>
              <w:marRight w:val="0"/>
              <w:marTop w:val="0"/>
              <w:marBottom w:val="0"/>
              <w:divBdr>
                <w:top w:val="none" w:sz="0" w:space="0" w:color="auto"/>
                <w:left w:val="none" w:sz="0" w:space="0" w:color="auto"/>
                <w:bottom w:val="none" w:sz="0" w:space="0" w:color="auto"/>
                <w:right w:val="none" w:sz="0" w:space="0" w:color="auto"/>
              </w:divBdr>
            </w:div>
          </w:divsChild>
        </w:div>
        <w:div w:id="2004121926">
          <w:marLeft w:val="0"/>
          <w:marRight w:val="0"/>
          <w:marTop w:val="0"/>
          <w:marBottom w:val="0"/>
          <w:divBdr>
            <w:top w:val="none" w:sz="0" w:space="0" w:color="auto"/>
            <w:left w:val="none" w:sz="0" w:space="0" w:color="auto"/>
            <w:bottom w:val="none" w:sz="0" w:space="0" w:color="auto"/>
            <w:right w:val="none" w:sz="0" w:space="0" w:color="auto"/>
          </w:divBdr>
          <w:divsChild>
            <w:div w:id="780338943">
              <w:marLeft w:val="0"/>
              <w:marRight w:val="0"/>
              <w:marTop w:val="0"/>
              <w:marBottom w:val="0"/>
              <w:divBdr>
                <w:top w:val="none" w:sz="0" w:space="0" w:color="auto"/>
                <w:left w:val="none" w:sz="0" w:space="0" w:color="auto"/>
                <w:bottom w:val="none" w:sz="0" w:space="0" w:color="auto"/>
                <w:right w:val="none" w:sz="0" w:space="0" w:color="auto"/>
              </w:divBdr>
            </w:div>
          </w:divsChild>
        </w:div>
        <w:div w:id="2028486823">
          <w:marLeft w:val="0"/>
          <w:marRight w:val="0"/>
          <w:marTop w:val="0"/>
          <w:marBottom w:val="0"/>
          <w:divBdr>
            <w:top w:val="none" w:sz="0" w:space="0" w:color="auto"/>
            <w:left w:val="none" w:sz="0" w:space="0" w:color="auto"/>
            <w:bottom w:val="none" w:sz="0" w:space="0" w:color="auto"/>
            <w:right w:val="none" w:sz="0" w:space="0" w:color="auto"/>
          </w:divBdr>
          <w:divsChild>
            <w:div w:id="1783573730">
              <w:marLeft w:val="0"/>
              <w:marRight w:val="0"/>
              <w:marTop w:val="0"/>
              <w:marBottom w:val="0"/>
              <w:divBdr>
                <w:top w:val="none" w:sz="0" w:space="0" w:color="auto"/>
                <w:left w:val="none" w:sz="0" w:space="0" w:color="auto"/>
                <w:bottom w:val="none" w:sz="0" w:space="0" w:color="auto"/>
                <w:right w:val="none" w:sz="0" w:space="0" w:color="auto"/>
              </w:divBdr>
            </w:div>
          </w:divsChild>
        </w:div>
        <w:div w:id="2045133651">
          <w:marLeft w:val="0"/>
          <w:marRight w:val="0"/>
          <w:marTop w:val="0"/>
          <w:marBottom w:val="0"/>
          <w:divBdr>
            <w:top w:val="none" w:sz="0" w:space="0" w:color="auto"/>
            <w:left w:val="none" w:sz="0" w:space="0" w:color="auto"/>
            <w:bottom w:val="none" w:sz="0" w:space="0" w:color="auto"/>
            <w:right w:val="none" w:sz="0" w:space="0" w:color="auto"/>
          </w:divBdr>
          <w:divsChild>
            <w:div w:id="1658150018">
              <w:marLeft w:val="0"/>
              <w:marRight w:val="0"/>
              <w:marTop w:val="0"/>
              <w:marBottom w:val="0"/>
              <w:divBdr>
                <w:top w:val="none" w:sz="0" w:space="0" w:color="auto"/>
                <w:left w:val="none" w:sz="0" w:space="0" w:color="auto"/>
                <w:bottom w:val="none" w:sz="0" w:space="0" w:color="auto"/>
                <w:right w:val="none" w:sz="0" w:space="0" w:color="auto"/>
              </w:divBdr>
            </w:div>
          </w:divsChild>
        </w:div>
        <w:div w:id="2057194832">
          <w:marLeft w:val="0"/>
          <w:marRight w:val="0"/>
          <w:marTop w:val="0"/>
          <w:marBottom w:val="0"/>
          <w:divBdr>
            <w:top w:val="none" w:sz="0" w:space="0" w:color="auto"/>
            <w:left w:val="none" w:sz="0" w:space="0" w:color="auto"/>
            <w:bottom w:val="none" w:sz="0" w:space="0" w:color="auto"/>
            <w:right w:val="none" w:sz="0" w:space="0" w:color="auto"/>
          </w:divBdr>
          <w:divsChild>
            <w:div w:id="170414622">
              <w:marLeft w:val="0"/>
              <w:marRight w:val="0"/>
              <w:marTop w:val="0"/>
              <w:marBottom w:val="0"/>
              <w:divBdr>
                <w:top w:val="none" w:sz="0" w:space="0" w:color="auto"/>
                <w:left w:val="none" w:sz="0" w:space="0" w:color="auto"/>
                <w:bottom w:val="none" w:sz="0" w:space="0" w:color="auto"/>
                <w:right w:val="none" w:sz="0" w:space="0" w:color="auto"/>
              </w:divBdr>
            </w:div>
          </w:divsChild>
        </w:div>
        <w:div w:id="2067559436">
          <w:marLeft w:val="0"/>
          <w:marRight w:val="0"/>
          <w:marTop w:val="0"/>
          <w:marBottom w:val="0"/>
          <w:divBdr>
            <w:top w:val="none" w:sz="0" w:space="0" w:color="auto"/>
            <w:left w:val="none" w:sz="0" w:space="0" w:color="auto"/>
            <w:bottom w:val="none" w:sz="0" w:space="0" w:color="auto"/>
            <w:right w:val="none" w:sz="0" w:space="0" w:color="auto"/>
          </w:divBdr>
          <w:divsChild>
            <w:div w:id="1354964066">
              <w:marLeft w:val="0"/>
              <w:marRight w:val="0"/>
              <w:marTop w:val="0"/>
              <w:marBottom w:val="0"/>
              <w:divBdr>
                <w:top w:val="none" w:sz="0" w:space="0" w:color="auto"/>
                <w:left w:val="none" w:sz="0" w:space="0" w:color="auto"/>
                <w:bottom w:val="none" w:sz="0" w:space="0" w:color="auto"/>
                <w:right w:val="none" w:sz="0" w:space="0" w:color="auto"/>
              </w:divBdr>
            </w:div>
          </w:divsChild>
        </w:div>
        <w:div w:id="2068528743">
          <w:marLeft w:val="0"/>
          <w:marRight w:val="0"/>
          <w:marTop w:val="0"/>
          <w:marBottom w:val="0"/>
          <w:divBdr>
            <w:top w:val="none" w:sz="0" w:space="0" w:color="auto"/>
            <w:left w:val="none" w:sz="0" w:space="0" w:color="auto"/>
            <w:bottom w:val="none" w:sz="0" w:space="0" w:color="auto"/>
            <w:right w:val="none" w:sz="0" w:space="0" w:color="auto"/>
          </w:divBdr>
          <w:divsChild>
            <w:div w:id="1645116928">
              <w:marLeft w:val="0"/>
              <w:marRight w:val="0"/>
              <w:marTop w:val="0"/>
              <w:marBottom w:val="0"/>
              <w:divBdr>
                <w:top w:val="none" w:sz="0" w:space="0" w:color="auto"/>
                <w:left w:val="none" w:sz="0" w:space="0" w:color="auto"/>
                <w:bottom w:val="none" w:sz="0" w:space="0" w:color="auto"/>
                <w:right w:val="none" w:sz="0" w:space="0" w:color="auto"/>
              </w:divBdr>
            </w:div>
          </w:divsChild>
        </w:div>
        <w:div w:id="2085375782">
          <w:marLeft w:val="0"/>
          <w:marRight w:val="0"/>
          <w:marTop w:val="0"/>
          <w:marBottom w:val="0"/>
          <w:divBdr>
            <w:top w:val="none" w:sz="0" w:space="0" w:color="auto"/>
            <w:left w:val="none" w:sz="0" w:space="0" w:color="auto"/>
            <w:bottom w:val="none" w:sz="0" w:space="0" w:color="auto"/>
            <w:right w:val="none" w:sz="0" w:space="0" w:color="auto"/>
          </w:divBdr>
          <w:divsChild>
            <w:div w:id="1099526782">
              <w:marLeft w:val="0"/>
              <w:marRight w:val="0"/>
              <w:marTop w:val="0"/>
              <w:marBottom w:val="0"/>
              <w:divBdr>
                <w:top w:val="none" w:sz="0" w:space="0" w:color="auto"/>
                <w:left w:val="none" w:sz="0" w:space="0" w:color="auto"/>
                <w:bottom w:val="none" w:sz="0" w:space="0" w:color="auto"/>
                <w:right w:val="none" w:sz="0" w:space="0" w:color="auto"/>
              </w:divBdr>
            </w:div>
          </w:divsChild>
        </w:div>
        <w:div w:id="2099210873">
          <w:marLeft w:val="0"/>
          <w:marRight w:val="0"/>
          <w:marTop w:val="0"/>
          <w:marBottom w:val="0"/>
          <w:divBdr>
            <w:top w:val="none" w:sz="0" w:space="0" w:color="auto"/>
            <w:left w:val="none" w:sz="0" w:space="0" w:color="auto"/>
            <w:bottom w:val="none" w:sz="0" w:space="0" w:color="auto"/>
            <w:right w:val="none" w:sz="0" w:space="0" w:color="auto"/>
          </w:divBdr>
          <w:divsChild>
            <w:div w:id="453791359">
              <w:marLeft w:val="0"/>
              <w:marRight w:val="0"/>
              <w:marTop w:val="0"/>
              <w:marBottom w:val="0"/>
              <w:divBdr>
                <w:top w:val="none" w:sz="0" w:space="0" w:color="auto"/>
                <w:left w:val="none" w:sz="0" w:space="0" w:color="auto"/>
                <w:bottom w:val="none" w:sz="0" w:space="0" w:color="auto"/>
                <w:right w:val="none" w:sz="0" w:space="0" w:color="auto"/>
              </w:divBdr>
            </w:div>
          </w:divsChild>
        </w:div>
        <w:div w:id="2111074726">
          <w:marLeft w:val="0"/>
          <w:marRight w:val="0"/>
          <w:marTop w:val="0"/>
          <w:marBottom w:val="0"/>
          <w:divBdr>
            <w:top w:val="none" w:sz="0" w:space="0" w:color="auto"/>
            <w:left w:val="none" w:sz="0" w:space="0" w:color="auto"/>
            <w:bottom w:val="none" w:sz="0" w:space="0" w:color="auto"/>
            <w:right w:val="none" w:sz="0" w:space="0" w:color="auto"/>
          </w:divBdr>
          <w:divsChild>
            <w:div w:id="376707514">
              <w:marLeft w:val="0"/>
              <w:marRight w:val="0"/>
              <w:marTop w:val="0"/>
              <w:marBottom w:val="0"/>
              <w:divBdr>
                <w:top w:val="none" w:sz="0" w:space="0" w:color="auto"/>
                <w:left w:val="none" w:sz="0" w:space="0" w:color="auto"/>
                <w:bottom w:val="none" w:sz="0" w:space="0" w:color="auto"/>
                <w:right w:val="none" w:sz="0" w:space="0" w:color="auto"/>
              </w:divBdr>
            </w:div>
          </w:divsChild>
        </w:div>
        <w:div w:id="2118986912">
          <w:marLeft w:val="0"/>
          <w:marRight w:val="0"/>
          <w:marTop w:val="0"/>
          <w:marBottom w:val="0"/>
          <w:divBdr>
            <w:top w:val="none" w:sz="0" w:space="0" w:color="auto"/>
            <w:left w:val="none" w:sz="0" w:space="0" w:color="auto"/>
            <w:bottom w:val="none" w:sz="0" w:space="0" w:color="auto"/>
            <w:right w:val="none" w:sz="0" w:space="0" w:color="auto"/>
          </w:divBdr>
          <w:divsChild>
            <w:div w:id="49353582">
              <w:marLeft w:val="0"/>
              <w:marRight w:val="0"/>
              <w:marTop w:val="0"/>
              <w:marBottom w:val="0"/>
              <w:divBdr>
                <w:top w:val="none" w:sz="0" w:space="0" w:color="auto"/>
                <w:left w:val="none" w:sz="0" w:space="0" w:color="auto"/>
                <w:bottom w:val="none" w:sz="0" w:space="0" w:color="auto"/>
                <w:right w:val="none" w:sz="0" w:space="0" w:color="auto"/>
              </w:divBdr>
            </w:div>
          </w:divsChild>
        </w:div>
        <w:div w:id="2121029293">
          <w:marLeft w:val="0"/>
          <w:marRight w:val="0"/>
          <w:marTop w:val="0"/>
          <w:marBottom w:val="0"/>
          <w:divBdr>
            <w:top w:val="none" w:sz="0" w:space="0" w:color="auto"/>
            <w:left w:val="none" w:sz="0" w:space="0" w:color="auto"/>
            <w:bottom w:val="none" w:sz="0" w:space="0" w:color="auto"/>
            <w:right w:val="none" w:sz="0" w:space="0" w:color="auto"/>
          </w:divBdr>
          <w:divsChild>
            <w:div w:id="587543952">
              <w:marLeft w:val="0"/>
              <w:marRight w:val="0"/>
              <w:marTop w:val="0"/>
              <w:marBottom w:val="0"/>
              <w:divBdr>
                <w:top w:val="none" w:sz="0" w:space="0" w:color="auto"/>
                <w:left w:val="none" w:sz="0" w:space="0" w:color="auto"/>
                <w:bottom w:val="none" w:sz="0" w:space="0" w:color="auto"/>
                <w:right w:val="none" w:sz="0" w:space="0" w:color="auto"/>
              </w:divBdr>
            </w:div>
          </w:divsChild>
        </w:div>
        <w:div w:id="2127194705">
          <w:marLeft w:val="0"/>
          <w:marRight w:val="0"/>
          <w:marTop w:val="0"/>
          <w:marBottom w:val="0"/>
          <w:divBdr>
            <w:top w:val="none" w:sz="0" w:space="0" w:color="auto"/>
            <w:left w:val="none" w:sz="0" w:space="0" w:color="auto"/>
            <w:bottom w:val="none" w:sz="0" w:space="0" w:color="auto"/>
            <w:right w:val="none" w:sz="0" w:space="0" w:color="auto"/>
          </w:divBdr>
          <w:divsChild>
            <w:div w:id="1116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286">
      <w:bodyDiv w:val="1"/>
      <w:marLeft w:val="0"/>
      <w:marRight w:val="0"/>
      <w:marTop w:val="0"/>
      <w:marBottom w:val="0"/>
      <w:divBdr>
        <w:top w:val="none" w:sz="0" w:space="0" w:color="auto"/>
        <w:left w:val="none" w:sz="0" w:space="0" w:color="auto"/>
        <w:bottom w:val="none" w:sz="0" w:space="0" w:color="auto"/>
        <w:right w:val="none" w:sz="0" w:space="0" w:color="auto"/>
      </w:divBdr>
      <w:divsChild>
        <w:div w:id="1157721415">
          <w:marLeft w:val="0"/>
          <w:marRight w:val="0"/>
          <w:marTop w:val="0"/>
          <w:marBottom w:val="0"/>
          <w:divBdr>
            <w:top w:val="none" w:sz="0" w:space="0" w:color="auto"/>
            <w:left w:val="none" w:sz="0" w:space="0" w:color="auto"/>
            <w:bottom w:val="none" w:sz="0" w:space="0" w:color="auto"/>
            <w:right w:val="none" w:sz="0" w:space="0" w:color="auto"/>
          </w:divBdr>
        </w:div>
        <w:div w:id="2082293809">
          <w:marLeft w:val="0"/>
          <w:marRight w:val="0"/>
          <w:marTop w:val="0"/>
          <w:marBottom w:val="0"/>
          <w:divBdr>
            <w:top w:val="none" w:sz="0" w:space="0" w:color="auto"/>
            <w:left w:val="none" w:sz="0" w:space="0" w:color="auto"/>
            <w:bottom w:val="none" w:sz="0" w:space="0" w:color="auto"/>
            <w:right w:val="none" w:sz="0" w:space="0" w:color="auto"/>
          </w:divBdr>
        </w:div>
      </w:divsChild>
    </w:div>
    <w:div w:id="220136223">
      <w:bodyDiv w:val="1"/>
      <w:marLeft w:val="0"/>
      <w:marRight w:val="0"/>
      <w:marTop w:val="0"/>
      <w:marBottom w:val="0"/>
      <w:divBdr>
        <w:top w:val="none" w:sz="0" w:space="0" w:color="auto"/>
        <w:left w:val="none" w:sz="0" w:space="0" w:color="auto"/>
        <w:bottom w:val="none" w:sz="0" w:space="0" w:color="auto"/>
        <w:right w:val="none" w:sz="0" w:space="0" w:color="auto"/>
      </w:divBdr>
      <w:divsChild>
        <w:div w:id="47925999">
          <w:marLeft w:val="0"/>
          <w:marRight w:val="0"/>
          <w:marTop w:val="0"/>
          <w:marBottom w:val="0"/>
          <w:divBdr>
            <w:top w:val="none" w:sz="0" w:space="0" w:color="auto"/>
            <w:left w:val="none" w:sz="0" w:space="0" w:color="auto"/>
            <w:bottom w:val="none" w:sz="0" w:space="0" w:color="auto"/>
            <w:right w:val="none" w:sz="0" w:space="0" w:color="auto"/>
          </w:divBdr>
        </w:div>
        <w:div w:id="187988697">
          <w:marLeft w:val="0"/>
          <w:marRight w:val="0"/>
          <w:marTop w:val="0"/>
          <w:marBottom w:val="0"/>
          <w:divBdr>
            <w:top w:val="none" w:sz="0" w:space="0" w:color="auto"/>
            <w:left w:val="none" w:sz="0" w:space="0" w:color="auto"/>
            <w:bottom w:val="none" w:sz="0" w:space="0" w:color="auto"/>
            <w:right w:val="none" w:sz="0" w:space="0" w:color="auto"/>
          </w:divBdr>
        </w:div>
        <w:div w:id="264385222">
          <w:marLeft w:val="0"/>
          <w:marRight w:val="0"/>
          <w:marTop w:val="0"/>
          <w:marBottom w:val="0"/>
          <w:divBdr>
            <w:top w:val="none" w:sz="0" w:space="0" w:color="auto"/>
            <w:left w:val="none" w:sz="0" w:space="0" w:color="auto"/>
            <w:bottom w:val="none" w:sz="0" w:space="0" w:color="auto"/>
            <w:right w:val="none" w:sz="0" w:space="0" w:color="auto"/>
          </w:divBdr>
        </w:div>
        <w:div w:id="1672489349">
          <w:marLeft w:val="0"/>
          <w:marRight w:val="0"/>
          <w:marTop w:val="0"/>
          <w:marBottom w:val="0"/>
          <w:divBdr>
            <w:top w:val="none" w:sz="0" w:space="0" w:color="auto"/>
            <w:left w:val="none" w:sz="0" w:space="0" w:color="auto"/>
            <w:bottom w:val="none" w:sz="0" w:space="0" w:color="auto"/>
            <w:right w:val="none" w:sz="0" w:space="0" w:color="auto"/>
          </w:divBdr>
        </w:div>
        <w:div w:id="1902518411">
          <w:marLeft w:val="0"/>
          <w:marRight w:val="0"/>
          <w:marTop w:val="0"/>
          <w:marBottom w:val="0"/>
          <w:divBdr>
            <w:top w:val="none" w:sz="0" w:space="0" w:color="auto"/>
            <w:left w:val="none" w:sz="0" w:space="0" w:color="auto"/>
            <w:bottom w:val="none" w:sz="0" w:space="0" w:color="auto"/>
            <w:right w:val="none" w:sz="0" w:space="0" w:color="auto"/>
          </w:divBdr>
        </w:div>
        <w:div w:id="2031298443">
          <w:marLeft w:val="0"/>
          <w:marRight w:val="0"/>
          <w:marTop w:val="0"/>
          <w:marBottom w:val="0"/>
          <w:divBdr>
            <w:top w:val="none" w:sz="0" w:space="0" w:color="auto"/>
            <w:left w:val="none" w:sz="0" w:space="0" w:color="auto"/>
            <w:bottom w:val="none" w:sz="0" w:space="0" w:color="auto"/>
            <w:right w:val="none" w:sz="0" w:space="0" w:color="auto"/>
          </w:divBdr>
        </w:div>
      </w:divsChild>
    </w:div>
    <w:div w:id="227034493">
      <w:bodyDiv w:val="1"/>
      <w:marLeft w:val="0"/>
      <w:marRight w:val="0"/>
      <w:marTop w:val="0"/>
      <w:marBottom w:val="0"/>
      <w:divBdr>
        <w:top w:val="none" w:sz="0" w:space="0" w:color="auto"/>
        <w:left w:val="none" w:sz="0" w:space="0" w:color="auto"/>
        <w:bottom w:val="none" w:sz="0" w:space="0" w:color="auto"/>
        <w:right w:val="none" w:sz="0" w:space="0" w:color="auto"/>
      </w:divBdr>
    </w:div>
    <w:div w:id="227503068">
      <w:bodyDiv w:val="1"/>
      <w:marLeft w:val="0"/>
      <w:marRight w:val="0"/>
      <w:marTop w:val="0"/>
      <w:marBottom w:val="0"/>
      <w:divBdr>
        <w:top w:val="none" w:sz="0" w:space="0" w:color="auto"/>
        <w:left w:val="none" w:sz="0" w:space="0" w:color="auto"/>
        <w:bottom w:val="none" w:sz="0" w:space="0" w:color="auto"/>
        <w:right w:val="none" w:sz="0" w:space="0" w:color="auto"/>
      </w:divBdr>
      <w:divsChild>
        <w:div w:id="74401785">
          <w:marLeft w:val="0"/>
          <w:marRight w:val="0"/>
          <w:marTop w:val="0"/>
          <w:marBottom w:val="0"/>
          <w:divBdr>
            <w:top w:val="none" w:sz="0" w:space="0" w:color="auto"/>
            <w:left w:val="none" w:sz="0" w:space="0" w:color="auto"/>
            <w:bottom w:val="none" w:sz="0" w:space="0" w:color="auto"/>
            <w:right w:val="none" w:sz="0" w:space="0" w:color="auto"/>
          </w:divBdr>
          <w:divsChild>
            <w:div w:id="1106197788">
              <w:marLeft w:val="0"/>
              <w:marRight w:val="0"/>
              <w:marTop w:val="0"/>
              <w:marBottom w:val="0"/>
              <w:divBdr>
                <w:top w:val="none" w:sz="0" w:space="0" w:color="auto"/>
                <w:left w:val="none" w:sz="0" w:space="0" w:color="auto"/>
                <w:bottom w:val="none" w:sz="0" w:space="0" w:color="auto"/>
                <w:right w:val="none" w:sz="0" w:space="0" w:color="auto"/>
              </w:divBdr>
            </w:div>
          </w:divsChild>
        </w:div>
        <w:div w:id="161045459">
          <w:marLeft w:val="0"/>
          <w:marRight w:val="0"/>
          <w:marTop w:val="0"/>
          <w:marBottom w:val="0"/>
          <w:divBdr>
            <w:top w:val="none" w:sz="0" w:space="0" w:color="auto"/>
            <w:left w:val="none" w:sz="0" w:space="0" w:color="auto"/>
            <w:bottom w:val="none" w:sz="0" w:space="0" w:color="auto"/>
            <w:right w:val="none" w:sz="0" w:space="0" w:color="auto"/>
          </w:divBdr>
          <w:divsChild>
            <w:div w:id="1184125875">
              <w:marLeft w:val="0"/>
              <w:marRight w:val="0"/>
              <w:marTop w:val="0"/>
              <w:marBottom w:val="0"/>
              <w:divBdr>
                <w:top w:val="none" w:sz="0" w:space="0" w:color="auto"/>
                <w:left w:val="none" w:sz="0" w:space="0" w:color="auto"/>
                <w:bottom w:val="none" w:sz="0" w:space="0" w:color="auto"/>
                <w:right w:val="none" w:sz="0" w:space="0" w:color="auto"/>
              </w:divBdr>
            </w:div>
          </w:divsChild>
        </w:div>
        <w:div w:id="200284506">
          <w:marLeft w:val="0"/>
          <w:marRight w:val="0"/>
          <w:marTop w:val="0"/>
          <w:marBottom w:val="0"/>
          <w:divBdr>
            <w:top w:val="none" w:sz="0" w:space="0" w:color="auto"/>
            <w:left w:val="none" w:sz="0" w:space="0" w:color="auto"/>
            <w:bottom w:val="none" w:sz="0" w:space="0" w:color="auto"/>
            <w:right w:val="none" w:sz="0" w:space="0" w:color="auto"/>
          </w:divBdr>
          <w:divsChild>
            <w:div w:id="366878859">
              <w:marLeft w:val="0"/>
              <w:marRight w:val="0"/>
              <w:marTop w:val="0"/>
              <w:marBottom w:val="0"/>
              <w:divBdr>
                <w:top w:val="none" w:sz="0" w:space="0" w:color="auto"/>
                <w:left w:val="none" w:sz="0" w:space="0" w:color="auto"/>
                <w:bottom w:val="none" w:sz="0" w:space="0" w:color="auto"/>
                <w:right w:val="none" w:sz="0" w:space="0" w:color="auto"/>
              </w:divBdr>
            </w:div>
          </w:divsChild>
        </w:div>
        <w:div w:id="229001437">
          <w:marLeft w:val="0"/>
          <w:marRight w:val="0"/>
          <w:marTop w:val="0"/>
          <w:marBottom w:val="0"/>
          <w:divBdr>
            <w:top w:val="none" w:sz="0" w:space="0" w:color="auto"/>
            <w:left w:val="none" w:sz="0" w:space="0" w:color="auto"/>
            <w:bottom w:val="none" w:sz="0" w:space="0" w:color="auto"/>
            <w:right w:val="none" w:sz="0" w:space="0" w:color="auto"/>
          </w:divBdr>
          <w:divsChild>
            <w:div w:id="2062248341">
              <w:marLeft w:val="0"/>
              <w:marRight w:val="0"/>
              <w:marTop w:val="0"/>
              <w:marBottom w:val="0"/>
              <w:divBdr>
                <w:top w:val="none" w:sz="0" w:space="0" w:color="auto"/>
                <w:left w:val="none" w:sz="0" w:space="0" w:color="auto"/>
                <w:bottom w:val="none" w:sz="0" w:space="0" w:color="auto"/>
                <w:right w:val="none" w:sz="0" w:space="0" w:color="auto"/>
              </w:divBdr>
            </w:div>
          </w:divsChild>
        </w:div>
        <w:div w:id="473762956">
          <w:marLeft w:val="0"/>
          <w:marRight w:val="0"/>
          <w:marTop w:val="0"/>
          <w:marBottom w:val="0"/>
          <w:divBdr>
            <w:top w:val="none" w:sz="0" w:space="0" w:color="auto"/>
            <w:left w:val="none" w:sz="0" w:space="0" w:color="auto"/>
            <w:bottom w:val="none" w:sz="0" w:space="0" w:color="auto"/>
            <w:right w:val="none" w:sz="0" w:space="0" w:color="auto"/>
          </w:divBdr>
          <w:divsChild>
            <w:div w:id="1846240194">
              <w:marLeft w:val="0"/>
              <w:marRight w:val="0"/>
              <w:marTop w:val="0"/>
              <w:marBottom w:val="0"/>
              <w:divBdr>
                <w:top w:val="none" w:sz="0" w:space="0" w:color="auto"/>
                <w:left w:val="none" w:sz="0" w:space="0" w:color="auto"/>
                <w:bottom w:val="none" w:sz="0" w:space="0" w:color="auto"/>
                <w:right w:val="none" w:sz="0" w:space="0" w:color="auto"/>
              </w:divBdr>
            </w:div>
          </w:divsChild>
        </w:div>
        <w:div w:id="589588284">
          <w:marLeft w:val="0"/>
          <w:marRight w:val="0"/>
          <w:marTop w:val="0"/>
          <w:marBottom w:val="0"/>
          <w:divBdr>
            <w:top w:val="none" w:sz="0" w:space="0" w:color="auto"/>
            <w:left w:val="none" w:sz="0" w:space="0" w:color="auto"/>
            <w:bottom w:val="none" w:sz="0" w:space="0" w:color="auto"/>
            <w:right w:val="none" w:sz="0" w:space="0" w:color="auto"/>
          </w:divBdr>
          <w:divsChild>
            <w:div w:id="391998679">
              <w:marLeft w:val="0"/>
              <w:marRight w:val="0"/>
              <w:marTop w:val="0"/>
              <w:marBottom w:val="0"/>
              <w:divBdr>
                <w:top w:val="none" w:sz="0" w:space="0" w:color="auto"/>
                <w:left w:val="none" w:sz="0" w:space="0" w:color="auto"/>
                <w:bottom w:val="none" w:sz="0" w:space="0" w:color="auto"/>
                <w:right w:val="none" w:sz="0" w:space="0" w:color="auto"/>
              </w:divBdr>
            </w:div>
          </w:divsChild>
        </w:div>
        <w:div w:id="781610858">
          <w:marLeft w:val="0"/>
          <w:marRight w:val="0"/>
          <w:marTop w:val="0"/>
          <w:marBottom w:val="0"/>
          <w:divBdr>
            <w:top w:val="none" w:sz="0" w:space="0" w:color="auto"/>
            <w:left w:val="none" w:sz="0" w:space="0" w:color="auto"/>
            <w:bottom w:val="none" w:sz="0" w:space="0" w:color="auto"/>
            <w:right w:val="none" w:sz="0" w:space="0" w:color="auto"/>
          </w:divBdr>
          <w:divsChild>
            <w:div w:id="477113408">
              <w:marLeft w:val="0"/>
              <w:marRight w:val="0"/>
              <w:marTop w:val="0"/>
              <w:marBottom w:val="0"/>
              <w:divBdr>
                <w:top w:val="none" w:sz="0" w:space="0" w:color="auto"/>
                <w:left w:val="none" w:sz="0" w:space="0" w:color="auto"/>
                <w:bottom w:val="none" w:sz="0" w:space="0" w:color="auto"/>
                <w:right w:val="none" w:sz="0" w:space="0" w:color="auto"/>
              </w:divBdr>
            </w:div>
          </w:divsChild>
        </w:div>
        <w:div w:id="906840975">
          <w:marLeft w:val="0"/>
          <w:marRight w:val="0"/>
          <w:marTop w:val="0"/>
          <w:marBottom w:val="0"/>
          <w:divBdr>
            <w:top w:val="none" w:sz="0" w:space="0" w:color="auto"/>
            <w:left w:val="none" w:sz="0" w:space="0" w:color="auto"/>
            <w:bottom w:val="none" w:sz="0" w:space="0" w:color="auto"/>
            <w:right w:val="none" w:sz="0" w:space="0" w:color="auto"/>
          </w:divBdr>
          <w:divsChild>
            <w:div w:id="149179082">
              <w:marLeft w:val="0"/>
              <w:marRight w:val="0"/>
              <w:marTop w:val="0"/>
              <w:marBottom w:val="0"/>
              <w:divBdr>
                <w:top w:val="none" w:sz="0" w:space="0" w:color="auto"/>
                <w:left w:val="none" w:sz="0" w:space="0" w:color="auto"/>
                <w:bottom w:val="none" w:sz="0" w:space="0" w:color="auto"/>
                <w:right w:val="none" w:sz="0" w:space="0" w:color="auto"/>
              </w:divBdr>
            </w:div>
          </w:divsChild>
        </w:div>
        <w:div w:id="1070880450">
          <w:marLeft w:val="0"/>
          <w:marRight w:val="0"/>
          <w:marTop w:val="0"/>
          <w:marBottom w:val="0"/>
          <w:divBdr>
            <w:top w:val="none" w:sz="0" w:space="0" w:color="auto"/>
            <w:left w:val="none" w:sz="0" w:space="0" w:color="auto"/>
            <w:bottom w:val="none" w:sz="0" w:space="0" w:color="auto"/>
            <w:right w:val="none" w:sz="0" w:space="0" w:color="auto"/>
          </w:divBdr>
          <w:divsChild>
            <w:div w:id="1380208630">
              <w:marLeft w:val="0"/>
              <w:marRight w:val="0"/>
              <w:marTop w:val="0"/>
              <w:marBottom w:val="0"/>
              <w:divBdr>
                <w:top w:val="none" w:sz="0" w:space="0" w:color="auto"/>
                <w:left w:val="none" w:sz="0" w:space="0" w:color="auto"/>
                <w:bottom w:val="none" w:sz="0" w:space="0" w:color="auto"/>
                <w:right w:val="none" w:sz="0" w:space="0" w:color="auto"/>
              </w:divBdr>
            </w:div>
          </w:divsChild>
        </w:div>
        <w:div w:id="1147671861">
          <w:marLeft w:val="0"/>
          <w:marRight w:val="0"/>
          <w:marTop w:val="0"/>
          <w:marBottom w:val="0"/>
          <w:divBdr>
            <w:top w:val="none" w:sz="0" w:space="0" w:color="auto"/>
            <w:left w:val="none" w:sz="0" w:space="0" w:color="auto"/>
            <w:bottom w:val="none" w:sz="0" w:space="0" w:color="auto"/>
            <w:right w:val="none" w:sz="0" w:space="0" w:color="auto"/>
          </w:divBdr>
          <w:divsChild>
            <w:div w:id="1674140069">
              <w:marLeft w:val="0"/>
              <w:marRight w:val="0"/>
              <w:marTop w:val="0"/>
              <w:marBottom w:val="0"/>
              <w:divBdr>
                <w:top w:val="none" w:sz="0" w:space="0" w:color="auto"/>
                <w:left w:val="none" w:sz="0" w:space="0" w:color="auto"/>
                <w:bottom w:val="none" w:sz="0" w:space="0" w:color="auto"/>
                <w:right w:val="none" w:sz="0" w:space="0" w:color="auto"/>
              </w:divBdr>
            </w:div>
          </w:divsChild>
        </w:div>
        <w:div w:id="1270510979">
          <w:marLeft w:val="0"/>
          <w:marRight w:val="0"/>
          <w:marTop w:val="0"/>
          <w:marBottom w:val="0"/>
          <w:divBdr>
            <w:top w:val="none" w:sz="0" w:space="0" w:color="auto"/>
            <w:left w:val="none" w:sz="0" w:space="0" w:color="auto"/>
            <w:bottom w:val="none" w:sz="0" w:space="0" w:color="auto"/>
            <w:right w:val="none" w:sz="0" w:space="0" w:color="auto"/>
          </w:divBdr>
          <w:divsChild>
            <w:div w:id="226260952">
              <w:marLeft w:val="0"/>
              <w:marRight w:val="0"/>
              <w:marTop w:val="0"/>
              <w:marBottom w:val="0"/>
              <w:divBdr>
                <w:top w:val="none" w:sz="0" w:space="0" w:color="auto"/>
                <w:left w:val="none" w:sz="0" w:space="0" w:color="auto"/>
                <w:bottom w:val="none" w:sz="0" w:space="0" w:color="auto"/>
                <w:right w:val="none" w:sz="0" w:space="0" w:color="auto"/>
              </w:divBdr>
            </w:div>
          </w:divsChild>
        </w:div>
        <w:div w:id="1307859842">
          <w:marLeft w:val="0"/>
          <w:marRight w:val="0"/>
          <w:marTop w:val="0"/>
          <w:marBottom w:val="0"/>
          <w:divBdr>
            <w:top w:val="none" w:sz="0" w:space="0" w:color="auto"/>
            <w:left w:val="none" w:sz="0" w:space="0" w:color="auto"/>
            <w:bottom w:val="none" w:sz="0" w:space="0" w:color="auto"/>
            <w:right w:val="none" w:sz="0" w:space="0" w:color="auto"/>
          </w:divBdr>
          <w:divsChild>
            <w:div w:id="1667975105">
              <w:marLeft w:val="0"/>
              <w:marRight w:val="0"/>
              <w:marTop w:val="0"/>
              <w:marBottom w:val="0"/>
              <w:divBdr>
                <w:top w:val="none" w:sz="0" w:space="0" w:color="auto"/>
                <w:left w:val="none" w:sz="0" w:space="0" w:color="auto"/>
                <w:bottom w:val="none" w:sz="0" w:space="0" w:color="auto"/>
                <w:right w:val="none" w:sz="0" w:space="0" w:color="auto"/>
              </w:divBdr>
            </w:div>
          </w:divsChild>
        </w:div>
        <w:div w:id="1550459166">
          <w:marLeft w:val="0"/>
          <w:marRight w:val="0"/>
          <w:marTop w:val="0"/>
          <w:marBottom w:val="0"/>
          <w:divBdr>
            <w:top w:val="none" w:sz="0" w:space="0" w:color="auto"/>
            <w:left w:val="none" w:sz="0" w:space="0" w:color="auto"/>
            <w:bottom w:val="none" w:sz="0" w:space="0" w:color="auto"/>
            <w:right w:val="none" w:sz="0" w:space="0" w:color="auto"/>
          </w:divBdr>
          <w:divsChild>
            <w:div w:id="522673531">
              <w:marLeft w:val="0"/>
              <w:marRight w:val="0"/>
              <w:marTop w:val="0"/>
              <w:marBottom w:val="0"/>
              <w:divBdr>
                <w:top w:val="none" w:sz="0" w:space="0" w:color="auto"/>
                <w:left w:val="none" w:sz="0" w:space="0" w:color="auto"/>
                <w:bottom w:val="none" w:sz="0" w:space="0" w:color="auto"/>
                <w:right w:val="none" w:sz="0" w:space="0" w:color="auto"/>
              </w:divBdr>
            </w:div>
          </w:divsChild>
        </w:div>
        <w:div w:id="1833641884">
          <w:marLeft w:val="0"/>
          <w:marRight w:val="0"/>
          <w:marTop w:val="0"/>
          <w:marBottom w:val="0"/>
          <w:divBdr>
            <w:top w:val="none" w:sz="0" w:space="0" w:color="auto"/>
            <w:left w:val="none" w:sz="0" w:space="0" w:color="auto"/>
            <w:bottom w:val="none" w:sz="0" w:space="0" w:color="auto"/>
            <w:right w:val="none" w:sz="0" w:space="0" w:color="auto"/>
          </w:divBdr>
          <w:divsChild>
            <w:div w:id="1027216361">
              <w:marLeft w:val="0"/>
              <w:marRight w:val="0"/>
              <w:marTop w:val="0"/>
              <w:marBottom w:val="0"/>
              <w:divBdr>
                <w:top w:val="none" w:sz="0" w:space="0" w:color="auto"/>
                <w:left w:val="none" w:sz="0" w:space="0" w:color="auto"/>
                <w:bottom w:val="none" w:sz="0" w:space="0" w:color="auto"/>
                <w:right w:val="none" w:sz="0" w:space="0" w:color="auto"/>
              </w:divBdr>
            </w:div>
          </w:divsChild>
        </w:div>
        <w:div w:id="2118794032">
          <w:marLeft w:val="0"/>
          <w:marRight w:val="0"/>
          <w:marTop w:val="0"/>
          <w:marBottom w:val="0"/>
          <w:divBdr>
            <w:top w:val="none" w:sz="0" w:space="0" w:color="auto"/>
            <w:left w:val="none" w:sz="0" w:space="0" w:color="auto"/>
            <w:bottom w:val="none" w:sz="0" w:space="0" w:color="auto"/>
            <w:right w:val="none" w:sz="0" w:space="0" w:color="auto"/>
          </w:divBdr>
          <w:divsChild>
            <w:div w:id="15733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7340">
      <w:bodyDiv w:val="1"/>
      <w:marLeft w:val="0"/>
      <w:marRight w:val="0"/>
      <w:marTop w:val="0"/>
      <w:marBottom w:val="0"/>
      <w:divBdr>
        <w:top w:val="none" w:sz="0" w:space="0" w:color="auto"/>
        <w:left w:val="none" w:sz="0" w:space="0" w:color="auto"/>
        <w:bottom w:val="none" w:sz="0" w:space="0" w:color="auto"/>
        <w:right w:val="none" w:sz="0" w:space="0" w:color="auto"/>
      </w:divBdr>
      <w:divsChild>
        <w:div w:id="90709208">
          <w:marLeft w:val="0"/>
          <w:marRight w:val="0"/>
          <w:marTop w:val="0"/>
          <w:marBottom w:val="0"/>
          <w:divBdr>
            <w:top w:val="none" w:sz="0" w:space="0" w:color="auto"/>
            <w:left w:val="none" w:sz="0" w:space="0" w:color="auto"/>
            <w:bottom w:val="none" w:sz="0" w:space="0" w:color="auto"/>
            <w:right w:val="none" w:sz="0" w:space="0" w:color="auto"/>
          </w:divBdr>
          <w:divsChild>
            <w:div w:id="1479227252">
              <w:marLeft w:val="0"/>
              <w:marRight w:val="0"/>
              <w:marTop w:val="0"/>
              <w:marBottom w:val="0"/>
              <w:divBdr>
                <w:top w:val="none" w:sz="0" w:space="0" w:color="auto"/>
                <w:left w:val="none" w:sz="0" w:space="0" w:color="auto"/>
                <w:bottom w:val="none" w:sz="0" w:space="0" w:color="auto"/>
                <w:right w:val="none" w:sz="0" w:space="0" w:color="auto"/>
              </w:divBdr>
            </w:div>
          </w:divsChild>
        </w:div>
        <w:div w:id="487020950">
          <w:marLeft w:val="0"/>
          <w:marRight w:val="0"/>
          <w:marTop w:val="0"/>
          <w:marBottom w:val="0"/>
          <w:divBdr>
            <w:top w:val="none" w:sz="0" w:space="0" w:color="auto"/>
            <w:left w:val="none" w:sz="0" w:space="0" w:color="auto"/>
            <w:bottom w:val="none" w:sz="0" w:space="0" w:color="auto"/>
            <w:right w:val="none" w:sz="0" w:space="0" w:color="auto"/>
          </w:divBdr>
          <w:divsChild>
            <w:div w:id="452752796">
              <w:marLeft w:val="0"/>
              <w:marRight w:val="0"/>
              <w:marTop w:val="0"/>
              <w:marBottom w:val="0"/>
              <w:divBdr>
                <w:top w:val="none" w:sz="0" w:space="0" w:color="auto"/>
                <w:left w:val="none" w:sz="0" w:space="0" w:color="auto"/>
                <w:bottom w:val="none" w:sz="0" w:space="0" w:color="auto"/>
                <w:right w:val="none" w:sz="0" w:space="0" w:color="auto"/>
              </w:divBdr>
            </w:div>
          </w:divsChild>
        </w:div>
        <w:div w:id="501508112">
          <w:marLeft w:val="0"/>
          <w:marRight w:val="0"/>
          <w:marTop w:val="0"/>
          <w:marBottom w:val="0"/>
          <w:divBdr>
            <w:top w:val="none" w:sz="0" w:space="0" w:color="auto"/>
            <w:left w:val="none" w:sz="0" w:space="0" w:color="auto"/>
            <w:bottom w:val="none" w:sz="0" w:space="0" w:color="auto"/>
            <w:right w:val="none" w:sz="0" w:space="0" w:color="auto"/>
          </w:divBdr>
          <w:divsChild>
            <w:div w:id="1170677653">
              <w:marLeft w:val="0"/>
              <w:marRight w:val="0"/>
              <w:marTop w:val="0"/>
              <w:marBottom w:val="0"/>
              <w:divBdr>
                <w:top w:val="none" w:sz="0" w:space="0" w:color="auto"/>
                <w:left w:val="none" w:sz="0" w:space="0" w:color="auto"/>
                <w:bottom w:val="none" w:sz="0" w:space="0" w:color="auto"/>
                <w:right w:val="none" w:sz="0" w:space="0" w:color="auto"/>
              </w:divBdr>
            </w:div>
          </w:divsChild>
        </w:div>
        <w:div w:id="635918507">
          <w:marLeft w:val="0"/>
          <w:marRight w:val="0"/>
          <w:marTop w:val="0"/>
          <w:marBottom w:val="0"/>
          <w:divBdr>
            <w:top w:val="none" w:sz="0" w:space="0" w:color="auto"/>
            <w:left w:val="none" w:sz="0" w:space="0" w:color="auto"/>
            <w:bottom w:val="none" w:sz="0" w:space="0" w:color="auto"/>
            <w:right w:val="none" w:sz="0" w:space="0" w:color="auto"/>
          </w:divBdr>
          <w:divsChild>
            <w:div w:id="85005695">
              <w:marLeft w:val="0"/>
              <w:marRight w:val="0"/>
              <w:marTop w:val="0"/>
              <w:marBottom w:val="0"/>
              <w:divBdr>
                <w:top w:val="none" w:sz="0" w:space="0" w:color="auto"/>
                <w:left w:val="none" w:sz="0" w:space="0" w:color="auto"/>
                <w:bottom w:val="none" w:sz="0" w:space="0" w:color="auto"/>
                <w:right w:val="none" w:sz="0" w:space="0" w:color="auto"/>
              </w:divBdr>
            </w:div>
          </w:divsChild>
        </w:div>
        <w:div w:id="1072890327">
          <w:marLeft w:val="0"/>
          <w:marRight w:val="0"/>
          <w:marTop w:val="0"/>
          <w:marBottom w:val="0"/>
          <w:divBdr>
            <w:top w:val="none" w:sz="0" w:space="0" w:color="auto"/>
            <w:left w:val="none" w:sz="0" w:space="0" w:color="auto"/>
            <w:bottom w:val="none" w:sz="0" w:space="0" w:color="auto"/>
            <w:right w:val="none" w:sz="0" w:space="0" w:color="auto"/>
          </w:divBdr>
          <w:divsChild>
            <w:div w:id="697313638">
              <w:marLeft w:val="0"/>
              <w:marRight w:val="0"/>
              <w:marTop w:val="0"/>
              <w:marBottom w:val="0"/>
              <w:divBdr>
                <w:top w:val="none" w:sz="0" w:space="0" w:color="auto"/>
                <w:left w:val="none" w:sz="0" w:space="0" w:color="auto"/>
                <w:bottom w:val="none" w:sz="0" w:space="0" w:color="auto"/>
                <w:right w:val="none" w:sz="0" w:space="0" w:color="auto"/>
              </w:divBdr>
            </w:div>
          </w:divsChild>
        </w:div>
        <w:div w:id="1574003387">
          <w:marLeft w:val="0"/>
          <w:marRight w:val="0"/>
          <w:marTop w:val="0"/>
          <w:marBottom w:val="0"/>
          <w:divBdr>
            <w:top w:val="none" w:sz="0" w:space="0" w:color="auto"/>
            <w:left w:val="none" w:sz="0" w:space="0" w:color="auto"/>
            <w:bottom w:val="none" w:sz="0" w:space="0" w:color="auto"/>
            <w:right w:val="none" w:sz="0" w:space="0" w:color="auto"/>
          </w:divBdr>
          <w:divsChild>
            <w:div w:id="1118112054">
              <w:marLeft w:val="0"/>
              <w:marRight w:val="0"/>
              <w:marTop w:val="0"/>
              <w:marBottom w:val="0"/>
              <w:divBdr>
                <w:top w:val="none" w:sz="0" w:space="0" w:color="auto"/>
                <w:left w:val="none" w:sz="0" w:space="0" w:color="auto"/>
                <w:bottom w:val="none" w:sz="0" w:space="0" w:color="auto"/>
                <w:right w:val="none" w:sz="0" w:space="0" w:color="auto"/>
              </w:divBdr>
            </w:div>
          </w:divsChild>
        </w:div>
        <w:div w:id="1675957475">
          <w:marLeft w:val="0"/>
          <w:marRight w:val="0"/>
          <w:marTop w:val="0"/>
          <w:marBottom w:val="0"/>
          <w:divBdr>
            <w:top w:val="none" w:sz="0" w:space="0" w:color="auto"/>
            <w:left w:val="none" w:sz="0" w:space="0" w:color="auto"/>
            <w:bottom w:val="none" w:sz="0" w:space="0" w:color="auto"/>
            <w:right w:val="none" w:sz="0" w:space="0" w:color="auto"/>
          </w:divBdr>
          <w:divsChild>
            <w:div w:id="113063103">
              <w:marLeft w:val="0"/>
              <w:marRight w:val="0"/>
              <w:marTop w:val="0"/>
              <w:marBottom w:val="0"/>
              <w:divBdr>
                <w:top w:val="none" w:sz="0" w:space="0" w:color="auto"/>
                <w:left w:val="none" w:sz="0" w:space="0" w:color="auto"/>
                <w:bottom w:val="none" w:sz="0" w:space="0" w:color="auto"/>
                <w:right w:val="none" w:sz="0" w:space="0" w:color="auto"/>
              </w:divBdr>
              <w:divsChild>
                <w:div w:id="1567182937">
                  <w:marLeft w:val="0"/>
                  <w:marRight w:val="0"/>
                  <w:marTop w:val="30"/>
                  <w:marBottom w:val="30"/>
                  <w:divBdr>
                    <w:top w:val="none" w:sz="0" w:space="0" w:color="auto"/>
                    <w:left w:val="none" w:sz="0" w:space="0" w:color="auto"/>
                    <w:bottom w:val="none" w:sz="0" w:space="0" w:color="auto"/>
                    <w:right w:val="none" w:sz="0" w:space="0" w:color="auto"/>
                  </w:divBdr>
                  <w:divsChild>
                    <w:div w:id="27754392">
                      <w:marLeft w:val="0"/>
                      <w:marRight w:val="0"/>
                      <w:marTop w:val="0"/>
                      <w:marBottom w:val="0"/>
                      <w:divBdr>
                        <w:top w:val="none" w:sz="0" w:space="0" w:color="auto"/>
                        <w:left w:val="none" w:sz="0" w:space="0" w:color="auto"/>
                        <w:bottom w:val="none" w:sz="0" w:space="0" w:color="auto"/>
                        <w:right w:val="none" w:sz="0" w:space="0" w:color="auto"/>
                      </w:divBdr>
                      <w:divsChild>
                        <w:div w:id="2077387894">
                          <w:marLeft w:val="0"/>
                          <w:marRight w:val="0"/>
                          <w:marTop w:val="0"/>
                          <w:marBottom w:val="0"/>
                          <w:divBdr>
                            <w:top w:val="none" w:sz="0" w:space="0" w:color="auto"/>
                            <w:left w:val="none" w:sz="0" w:space="0" w:color="auto"/>
                            <w:bottom w:val="none" w:sz="0" w:space="0" w:color="auto"/>
                            <w:right w:val="none" w:sz="0" w:space="0" w:color="auto"/>
                          </w:divBdr>
                        </w:div>
                      </w:divsChild>
                    </w:div>
                    <w:div w:id="79646213">
                      <w:marLeft w:val="0"/>
                      <w:marRight w:val="0"/>
                      <w:marTop w:val="0"/>
                      <w:marBottom w:val="0"/>
                      <w:divBdr>
                        <w:top w:val="none" w:sz="0" w:space="0" w:color="auto"/>
                        <w:left w:val="none" w:sz="0" w:space="0" w:color="auto"/>
                        <w:bottom w:val="none" w:sz="0" w:space="0" w:color="auto"/>
                        <w:right w:val="none" w:sz="0" w:space="0" w:color="auto"/>
                      </w:divBdr>
                      <w:divsChild>
                        <w:div w:id="641933591">
                          <w:marLeft w:val="0"/>
                          <w:marRight w:val="0"/>
                          <w:marTop w:val="0"/>
                          <w:marBottom w:val="0"/>
                          <w:divBdr>
                            <w:top w:val="none" w:sz="0" w:space="0" w:color="auto"/>
                            <w:left w:val="none" w:sz="0" w:space="0" w:color="auto"/>
                            <w:bottom w:val="none" w:sz="0" w:space="0" w:color="auto"/>
                            <w:right w:val="none" w:sz="0" w:space="0" w:color="auto"/>
                          </w:divBdr>
                        </w:div>
                      </w:divsChild>
                    </w:div>
                    <w:div w:id="125204780">
                      <w:marLeft w:val="0"/>
                      <w:marRight w:val="0"/>
                      <w:marTop w:val="0"/>
                      <w:marBottom w:val="0"/>
                      <w:divBdr>
                        <w:top w:val="none" w:sz="0" w:space="0" w:color="auto"/>
                        <w:left w:val="none" w:sz="0" w:space="0" w:color="auto"/>
                        <w:bottom w:val="none" w:sz="0" w:space="0" w:color="auto"/>
                        <w:right w:val="none" w:sz="0" w:space="0" w:color="auto"/>
                      </w:divBdr>
                      <w:divsChild>
                        <w:div w:id="1663310793">
                          <w:marLeft w:val="0"/>
                          <w:marRight w:val="0"/>
                          <w:marTop w:val="0"/>
                          <w:marBottom w:val="0"/>
                          <w:divBdr>
                            <w:top w:val="none" w:sz="0" w:space="0" w:color="auto"/>
                            <w:left w:val="none" w:sz="0" w:space="0" w:color="auto"/>
                            <w:bottom w:val="none" w:sz="0" w:space="0" w:color="auto"/>
                            <w:right w:val="none" w:sz="0" w:space="0" w:color="auto"/>
                          </w:divBdr>
                        </w:div>
                      </w:divsChild>
                    </w:div>
                    <w:div w:id="131018822">
                      <w:marLeft w:val="0"/>
                      <w:marRight w:val="0"/>
                      <w:marTop w:val="0"/>
                      <w:marBottom w:val="0"/>
                      <w:divBdr>
                        <w:top w:val="none" w:sz="0" w:space="0" w:color="auto"/>
                        <w:left w:val="none" w:sz="0" w:space="0" w:color="auto"/>
                        <w:bottom w:val="none" w:sz="0" w:space="0" w:color="auto"/>
                        <w:right w:val="none" w:sz="0" w:space="0" w:color="auto"/>
                      </w:divBdr>
                      <w:divsChild>
                        <w:div w:id="1043091055">
                          <w:marLeft w:val="0"/>
                          <w:marRight w:val="0"/>
                          <w:marTop w:val="0"/>
                          <w:marBottom w:val="0"/>
                          <w:divBdr>
                            <w:top w:val="none" w:sz="0" w:space="0" w:color="auto"/>
                            <w:left w:val="none" w:sz="0" w:space="0" w:color="auto"/>
                            <w:bottom w:val="none" w:sz="0" w:space="0" w:color="auto"/>
                            <w:right w:val="none" w:sz="0" w:space="0" w:color="auto"/>
                          </w:divBdr>
                        </w:div>
                      </w:divsChild>
                    </w:div>
                    <w:div w:id="266350605">
                      <w:marLeft w:val="0"/>
                      <w:marRight w:val="0"/>
                      <w:marTop w:val="0"/>
                      <w:marBottom w:val="0"/>
                      <w:divBdr>
                        <w:top w:val="none" w:sz="0" w:space="0" w:color="auto"/>
                        <w:left w:val="none" w:sz="0" w:space="0" w:color="auto"/>
                        <w:bottom w:val="none" w:sz="0" w:space="0" w:color="auto"/>
                        <w:right w:val="none" w:sz="0" w:space="0" w:color="auto"/>
                      </w:divBdr>
                      <w:divsChild>
                        <w:div w:id="1063605995">
                          <w:marLeft w:val="0"/>
                          <w:marRight w:val="0"/>
                          <w:marTop w:val="0"/>
                          <w:marBottom w:val="0"/>
                          <w:divBdr>
                            <w:top w:val="none" w:sz="0" w:space="0" w:color="auto"/>
                            <w:left w:val="none" w:sz="0" w:space="0" w:color="auto"/>
                            <w:bottom w:val="none" w:sz="0" w:space="0" w:color="auto"/>
                            <w:right w:val="none" w:sz="0" w:space="0" w:color="auto"/>
                          </w:divBdr>
                        </w:div>
                      </w:divsChild>
                    </w:div>
                    <w:div w:id="322125294">
                      <w:marLeft w:val="0"/>
                      <w:marRight w:val="0"/>
                      <w:marTop w:val="0"/>
                      <w:marBottom w:val="0"/>
                      <w:divBdr>
                        <w:top w:val="none" w:sz="0" w:space="0" w:color="auto"/>
                        <w:left w:val="none" w:sz="0" w:space="0" w:color="auto"/>
                        <w:bottom w:val="none" w:sz="0" w:space="0" w:color="auto"/>
                        <w:right w:val="none" w:sz="0" w:space="0" w:color="auto"/>
                      </w:divBdr>
                      <w:divsChild>
                        <w:div w:id="1132943800">
                          <w:marLeft w:val="0"/>
                          <w:marRight w:val="0"/>
                          <w:marTop w:val="0"/>
                          <w:marBottom w:val="0"/>
                          <w:divBdr>
                            <w:top w:val="none" w:sz="0" w:space="0" w:color="auto"/>
                            <w:left w:val="none" w:sz="0" w:space="0" w:color="auto"/>
                            <w:bottom w:val="none" w:sz="0" w:space="0" w:color="auto"/>
                            <w:right w:val="none" w:sz="0" w:space="0" w:color="auto"/>
                          </w:divBdr>
                        </w:div>
                      </w:divsChild>
                    </w:div>
                    <w:div w:id="472917398">
                      <w:marLeft w:val="0"/>
                      <w:marRight w:val="0"/>
                      <w:marTop w:val="0"/>
                      <w:marBottom w:val="0"/>
                      <w:divBdr>
                        <w:top w:val="none" w:sz="0" w:space="0" w:color="auto"/>
                        <w:left w:val="none" w:sz="0" w:space="0" w:color="auto"/>
                        <w:bottom w:val="none" w:sz="0" w:space="0" w:color="auto"/>
                        <w:right w:val="none" w:sz="0" w:space="0" w:color="auto"/>
                      </w:divBdr>
                      <w:divsChild>
                        <w:div w:id="390612877">
                          <w:marLeft w:val="0"/>
                          <w:marRight w:val="0"/>
                          <w:marTop w:val="0"/>
                          <w:marBottom w:val="0"/>
                          <w:divBdr>
                            <w:top w:val="none" w:sz="0" w:space="0" w:color="auto"/>
                            <w:left w:val="none" w:sz="0" w:space="0" w:color="auto"/>
                            <w:bottom w:val="none" w:sz="0" w:space="0" w:color="auto"/>
                            <w:right w:val="none" w:sz="0" w:space="0" w:color="auto"/>
                          </w:divBdr>
                        </w:div>
                      </w:divsChild>
                    </w:div>
                    <w:div w:id="491337905">
                      <w:marLeft w:val="0"/>
                      <w:marRight w:val="0"/>
                      <w:marTop w:val="0"/>
                      <w:marBottom w:val="0"/>
                      <w:divBdr>
                        <w:top w:val="none" w:sz="0" w:space="0" w:color="auto"/>
                        <w:left w:val="none" w:sz="0" w:space="0" w:color="auto"/>
                        <w:bottom w:val="none" w:sz="0" w:space="0" w:color="auto"/>
                        <w:right w:val="none" w:sz="0" w:space="0" w:color="auto"/>
                      </w:divBdr>
                      <w:divsChild>
                        <w:div w:id="126244374">
                          <w:marLeft w:val="0"/>
                          <w:marRight w:val="0"/>
                          <w:marTop w:val="0"/>
                          <w:marBottom w:val="0"/>
                          <w:divBdr>
                            <w:top w:val="none" w:sz="0" w:space="0" w:color="auto"/>
                            <w:left w:val="none" w:sz="0" w:space="0" w:color="auto"/>
                            <w:bottom w:val="none" w:sz="0" w:space="0" w:color="auto"/>
                            <w:right w:val="none" w:sz="0" w:space="0" w:color="auto"/>
                          </w:divBdr>
                        </w:div>
                      </w:divsChild>
                    </w:div>
                    <w:div w:id="519393491">
                      <w:marLeft w:val="0"/>
                      <w:marRight w:val="0"/>
                      <w:marTop w:val="0"/>
                      <w:marBottom w:val="0"/>
                      <w:divBdr>
                        <w:top w:val="none" w:sz="0" w:space="0" w:color="auto"/>
                        <w:left w:val="none" w:sz="0" w:space="0" w:color="auto"/>
                        <w:bottom w:val="none" w:sz="0" w:space="0" w:color="auto"/>
                        <w:right w:val="none" w:sz="0" w:space="0" w:color="auto"/>
                      </w:divBdr>
                      <w:divsChild>
                        <w:div w:id="764155503">
                          <w:marLeft w:val="0"/>
                          <w:marRight w:val="0"/>
                          <w:marTop w:val="0"/>
                          <w:marBottom w:val="0"/>
                          <w:divBdr>
                            <w:top w:val="none" w:sz="0" w:space="0" w:color="auto"/>
                            <w:left w:val="none" w:sz="0" w:space="0" w:color="auto"/>
                            <w:bottom w:val="none" w:sz="0" w:space="0" w:color="auto"/>
                            <w:right w:val="none" w:sz="0" w:space="0" w:color="auto"/>
                          </w:divBdr>
                        </w:div>
                      </w:divsChild>
                    </w:div>
                    <w:div w:id="535779939">
                      <w:marLeft w:val="0"/>
                      <w:marRight w:val="0"/>
                      <w:marTop w:val="0"/>
                      <w:marBottom w:val="0"/>
                      <w:divBdr>
                        <w:top w:val="none" w:sz="0" w:space="0" w:color="auto"/>
                        <w:left w:val="none" w:sz="0" w:space="0" w:color="auto"/>
                        <w:bottom w:val="none" w:sz="0" w:space="0" w:color="auto"/>
                        <w:right w:val="none" w:sz="0" w:space="0" w:color="auto"/>
                      </w:divBdr>
                      <w:divsChild>
                        <w:div w:id="601570562">
                          <w:marLeft w:val="0"/>
                          <w:marRight w:val="0"/>
                          <w:marTop w:val="0"/>
                          <w:marBottom w:val="0"/>
                          <w:divBdr>
                            <w:top w:val="none" w:sz="0" w:space="0" w:color="auto"/>
                            <w:left w:val="none" w:sz="0" w:space="0" w:color="auto"/>
                            <w:bottom w:val="none" w:sz="0" w:space="0" w:color="auto"/>
                            <w:right w:val="none" w:sz="0" w:space="0" w:color="auto"/>
                          </w:divBdr>
                        </w:div>
                      </w:divsChild>
                    </w:div>
                    <w:div w:id="556402950">
                      <w:marLeft w:val="0"/>
                      <w:marRight w:val="0"/>
                      <w:marTop w:val="0"/>
                      <w:marBottom w:val="0"/>
                      <w:divBdr>
                        <w:top w:val="none" w:sz="0" w:space="0" w:color="auto"/>
                        <w:left w:val="none" w:sz="0" w:space="0" w:color="auto"/>
                        <w:bottom w:val="none" w:sz="0" w:space="0" w:color="auto"/>
                        <w:right w:val="none" w:sz="0" w:space="0" w:color="auto"/>
                      </w:divBdr>
                      <w:divsChild>
                        <w:div w:id="1903516459">
                          <w:marLeft w:val="0"/>
                          <w:marRight w:val="0"/>
                          <w:marTop w:val="0"/>
                          <w:marBottom w:val="0"/>
                          <w:divBdr>
                            <w:top w:val="none" w:sz="0" w:space="0" w:color="auto"/>
                            <w:left w:val="none" w:sz="0" w:space="0" w:color="auto"/>
                            <w:bottom w:val="none" w:sz="0" w:space="0" w:color="auto"/>
                            <w:right w:val="none" w:sz="0" w:space="0" w:color="auto"/>
                          </w:divBdr>
                        </w:div>
                      </w:divsChild>
                    </w:div>
                    <w:div w:id="558051210">
                      <w:marLeft w:val="0"/>
                      <w:marRight w:val="0"/>
                      <w:marTop w:val="0"/>
                      <w:marBottom w:val="0"/>
                      <w:divBdr>
                        <w:top w:val="none" w:sz="0" w:space="0" w:color="auto"/>
                        <w:left w:val="none" w:sz="0" w:space="0" w:color="auto"/>
                        <w:bottom w:val="none" w:sz="0" w:space="0" w:color="auto"/>
                        <w:right w:val="none" w:sz="0" w:space="0" w:color="auto"/>
                      </w:divBdr>
                      <w:divsChild>
                        <w:div w:id="1631859850">
                          <w:marLeft w:val="0"/>
                          <w:marRight w:val="0"/>
                          <w:marTop w:val="0"/>
                          <w:marBottom w:val="0"/>
                          <w:divBdr>
                            <w:top w:val="none" w:sz="0" w:space="0" w:color="auto"/>
                            <w:left w:val="none" w:sz="0" w:space="0" w:color="auto"/>
                            <w:bottom w:val="none" w:sz="0" w:space="0" w:color="auto"/>
                            <w:right w:val="none" w:sz="0" w:space="0" w:color="auto"/>
                          </w:divBdr>
                        </w:div>
                      </w:divsChild>
                    </w:div>
                    <w:div w:id="609363916">
                      <w:marLeft w:val="0"/>
                      <w:marRight w:val="0"/>
                      <w:marTop w:val="0"/>
                      <w:marBottom w:val="0"/>
                      <w:divBdr>
                        <w:top w:val="none" w:sz="0" w:space="0" w:color="auto"/>
                        <w:left w:val="none" w:sz="0" w:space="0" w:color="auto"/>
                        <w:bottom w:val="none" w:sz="0" w:space="0" w:color="auto"/>
                        <w:right w:val="none" w:sz="0" w:space="0" w:color="auto"/>
                      </w:divBdr>
                      <w:divsChild>
                        <w:div w:id="46879237">
                          <w:marLeft w:val="0"/>
                          <w:marRight w:val="0"/>
                          <w:marTop w:val="0"/>
                          <w:marBottom w:val="0"/>
                          <w:divBdr>
                            <w:top w:val="none" w:sz="0" w:space="0" w:color="auto"/>
                            <w:left w:val="none" w:sz="0" w:space="0" w:color="auto"/>
                            <w:bottom w:val="none" w:sz="0" w:space="0" w:color="auto"/>
                            <w:right w:val="none" w:sz="0" w:space="0" w:color="auto"/>
                          </w:divBdr>
                        </w:div>
                      </w:divsChild>
                    </w:div>
                    <w:div w:id="621572187">
                      <w:marLeft w:val="0"/>
                      <w:marRight w:val="0"/>
                      <w:marTop w:val="0"/>
                      <w:marBottom w:val="0"/>
                      <w:divBdr>
                        <w:top w:val="none" w:sz="0" w:space="0" w:color="auto"/>
                        <w:left w:val="none" w:sz="0" w:space="0" w:color="auto"/>
                        <w:bottom w:val="none" w:sz="0" w:space="0" w:color="auto"/>
                        <w:right w:val="none" w:sz="0" w:space="0" w:color="auto"/>
                      </w:divBdr>
                      <w:divsChild>
                        <w:div w:id="128136737">
                          <w:marLeft w:val="0"/>
                          <w:marRight w:val="0"/>
                          <w:marTop w:val="0"/>
                          <w:marBottom w:val="0"/>
                          <w:divBdr>
                            <w:top w:val="none" w:sz="0" w:space="0" w:color="auto"/>
                            <w:left w:val="none" w:sz="0" w:space="0" w:color="auto"/>
                            <w:bottom w:val="none" w:sz="0" w:space="0" w:color="auto"/>
                            <w:right w:val="none" w:sz="0" w:space="0" w:color="auto"/>
                          </w:divBdr>
                        </w:div>
                      </w:divsChild>
                    </w:div>
                    <w:div w:id="693964091">
                      <w:marLeft w:val="0"/>
                      <w:marRight w:val="0"/>
                      <w:marTop w:val="0"/>
                      <w:marBottom w:val="0"/>
                      <w:divBdr>
                        <w:top w:val="none" w:sz="0" w:space="0" w:color="auto"/>
                        <w:left w:val="none" w:sz="0" w:space="0" w:color="auto"/>
                        <w:bottom w:val="none" w:sz="0" w:space="0" w:color="auto"/>
                        <w:right w:val="none" w:sz="0" w:space="0" w:color="auto"/>
                      </w:divBdr>
                      <w:divsChild>
                        <w:div w:id="600528609">
                          <w:marLeft w:val="0"/>
                          <w:marRight w:val="0"/>
                          <w:marTop w:val="0"/>
                          <w:marBottom w:val="0"/>
                          <w:divBdr>
                            <w:top w:val="none" w:sz="0" w:space="0" w:color="auto"/>
                            <w:left w:val="none" w:sz="0" w:space="0" w:color="auto"/>
                            <w:bottom w:val="none" w:sz="0" w:space="0" w:color="auto"/>
                            <w:right w:val="none" w:sz="0" w:space="0" w:color="auto"/>
                          </w:divBdr>
                        </w:div>
                      </w:divsChild>
                    </w:div>
                    <w:div w:id="695352338">
                      <w:marLeft w:val="0"/>
                      <w:marRight w:val="0"/>
                      <w:marTop w:val="0"/>
                      <w:marBottom w:val="0"/>
                      <w:divBdr>
                        <w:top w:val="none" w:sz="0" w:space="0" w:color="auto"/>
                        <w:left w:val="none" w:sz="0" w:space="0" w:color="auto"/>
                        <w:bottom w:val="none" w:sz="0" w:space="0" w:color="auto"/>
                        <w:right w:val="none" w:sz="0" w:space="0" w:color="auto"/>
                      </w:divBdr>
                      <w:divsChild>
                        <w:div w:id="1019508825">
                          <w:marLeft w:val="0"/>
                          <w:marRight w:val="0"/>
                          <w:marTop w:val="0"/>
                          <w:marBottom w:val="0"/>
                          <w:divBdr>
                            <w:top w:val="none" w:sz="0" w:space="0" w:color="auto"/>
                            <w:left w:val="none" w:sz="0" w:space="0" w:color="auto"/>
                            <w:bottom w:val="none" w:sz="0" w:space="0" w:color="auto"/>
                            <w:right w:val="none" w:sz="0" w:space="0" w:color="auto"/>
                          </w:divBdr>
                        </w:div>
                      </w:divsChild>
                    </w:div>
                    <w:div w:id="825392710">
                      <w:marLeft w:val="0"/>
                      <w:marRight w:val="0"/>
                      <w:marTop w:val="0"/>
                      <w:marBottom w:val="0"/>
                      <w:divBdr>
                        <w:top w:val="none" w:sz="0" w:space="0" w:color="auto"/>
                        <w:left w:val="none" w:sz="0" w:space="0" w:color="auto"/>
                        <w:bottom w:val="none" w:sz="0" w:space="0" w:color="auto"/>
                        <w:right w:val="none" w:sz="0" w:space="0" w:color="auto"/>
                      </w:divBdr>
                      <w:divsChild>
                        <w:div w:id="1571885365">
                          <w:marLeft w:val="0"/>
                          <w:marRight w:val="0"/>
                          <w:marTop w:val="0"/>
                          <w:marBottom w:val="0"/>
                          <w:divBdr>
                            <w:top w:val="none" w:sz="0" w:space="0" w:color="auto"/>
                            <w:left w:val="none" w:sz="0" w:space="0" w:color="auto"/>
                            <w:bottom w:val="none" w:sz="0" w:space="0" w:color="auto"/>
                            <w:right w:val="none" w:sz="0" w:space="0" w:color="auto"/>
                          </w:divBdr>
                        </w:div>
                      </w:divsChild>
                    </w:div>
                    <w:div w:id="897471555">
                      <w:marLeft w:val="0"/>
                      <w:marRight w:val="0"/>
                      <w:marTop w:val="0"/>
                      <w:marBottom w:val="0"/>
                      <w:divBdr>
                        <w:top w:val="none" w:sz="0" w:space="0" w:color="auto"/>
                        <w:left w:val="none" w:sz="0" w:space="0" w:color="auto"/>
                        <w:bottom w:val="none" w:sz="0" w:space="0" w:color="auto"/>
                        <w:right w:val="none" w:sz="0" w:space="0" w:color="auto"/>
                      </w:divBdr>
                      <w:divsChild>
                        <w:div w:id="937104690">
                          <w:marLeft w:val="0"/>
                          <w:marRight w:val="0"/>
                          <w:marTop w:val="0"/>
                          <w:marBottom w:val="0"/>
                          <w:divBdr>
                            <w:top w:val="none" w:sz="0" w:space="0" w:color="auto"/>
                            <w:left w:val="none" w:sz="0" w:space="0" w:color="auto"/>
                            <w:bottom w:val="none" w:sz="0" w:space="0" w:color="auto"/>
                            <w:right w:val="none" w:sz="0" w:space="0" w:color="auto"/>
                          </w:divBdr>
                        </w:div>
                      </w:divsChild>
                    </w:div>
                    <w:div w:id="901404956">
                      <w:marLeft w:val="0"/>
                      <w:marRight w:val="0"/>
                      <w:marTop w:val="0"/>
                      <w:marBottom w:val="0"/>
                      <w:divBdr>
                        <w:top w:val="none" w:sz="0" w:space="0" w:color="auto"/>
                        <w:left w:val="none" w:sz="0" w:space="0" w:color="auto"/>
                        <w:bottom w:val="none" w:sz="0" w:space="0" w:color="auto"/>
                        <w:right w:val="none" w:sz="0" w:space="0" w:color="auto"/>
                      </w:divBdr>
                      <w:divsChild>
                        <w:div w:id="2118256925">
                          <w:marLeft w:val="0"/>
                          <w:marRight w:val="0"/>
                          <w:marTop w:val="0"/>
                          <w:marBottom w:val="0"/>
                          <w:divBdr>
                            <w:top w:val="none" w:sz="0" w:space="0" w:color="auto"/>
                            <w:left w:val="none" w:sz="0" w:space="0" w:color="auto"/>
                            <w:bottom w:val="none" w:sz="0" w:space="0" w:color="auto"/>
                            <w:right w:val="none" w:sz="0" w:space="0" w:color="auto"/>
                          </w:divBdr>
                        </w:div>
                      </w:divsChild>
                    </w:div>
                    <w:div w:id="933174327">
                      <w:marLeft w:val="0"/>
                      <w:marRight w:val="0"/>
                      <w:marTop w:val="0"/>
                      <w:marBottom w:val="0"/>
                      <w:divBdr>
                        <w:top w:val="none" w:sz="0" w:space="0" w:color="auto"/>
                        <w:left w:val="none" w:sz="0" w:space="0" w:color="auto"/>
                        <w:bottom w:val="none" w:sz="0" w:space="0" w:color="auto"/>
                        <w:right w:val="none" w:sz="0" w:space="0" w:color="auto"/>
                      </w:divBdr>
                      <w:divsChild>
                        <w:div w:id="1068696965">
                          <w:marLeft w:val="0"/>
                          <w:marRight w:val="0"/>
                          <w:marTop w:val="0"/>
                          <w:marBottom w:val="0"/>
                          <w:divBdr>
                            <w:top w:val="none" w:sz="0" w:space="0" w:color="auto"/>
                            <w:left w:val="none" w:sz="0" w:space="0" w:color="auto"/>
                            <w:bottom w:val="none" w:sz="0" w:space="0" w:color="auto"/>
                            <w:right w:val="none" w:sz="0" w:space="0" w:color="auto"/>
                          </w:divBdr>
                        </w:div>
                      </w:divsChild>
                    </w:div>
                    <w:div w:id="1123377854">
                      <w:marLeft w:val="0"/>
                      <w:marRight w:val="0"/>
                      <w:marTop w:val="0"/>
                      <w:marBottom w:val="0"/>
                      <w:divBdr>
                        <w:top w:val="none" w:sz="0" w:space="0" w:color="auto"/>
                        <w:left w:val="none" w:sz="0" w:space="0" w:color="auto"/>
                        <w:bottom w:val="none" w:sz="0" w:space="0" w:color="auto"/>
                        <w:right w:val="none" w:sz="0" w:space="0" w:color="auto"/>
                      </w:divBdr>
                      <w:divsChild>
                        <w:div w:id="1388142450">
                          <w:marLeft w:val="0"/>
                          <w:marRight w:val="0"/>
                          <w:marTop w:val="0"/>
                          <w:marBottom w:val="0"/>
                          <w:divBdr>
                            <w:top w:val="none" w:sz="0" w:space="0" w:color="auto"/>
                            <w:left w:val="none" w:sz="0" w:space="0" w:color="auto"/>
                            <w:bottom w:val="none" w:sz="0" w:space="0" w:color="auto"/>
                            <w:right w:val="none" w:sz="0" w:space="0" w:color="auto"/>
                          </w:divBdr>
                        </w:div>
                      </w:divsChild>
                    </w:div>
                    <w:div w:id="1152675887">
                      <w:marLeft w:val="0"/>
                      <w:marRight w:val="0"/>
                      <w:marTop w:val="0"/>
                      <w:marBottom w:val="0"/>
                      <w:divBdr>
                        <w:top w:val="none" w:sz="0" w:space="0" w:color="auto"/>
                        <w:left w:val="none" w:sz="0" w:space="0" w:color="auto"/>
                        <w:bottom w:val="none" w:sz="0" w:space="0" w:color="auto"/>
                        <w:right w:val="none" w:sz="0" w:space="0" w:color="auto"/>
                      </w:divBdr>
                      <w:divsChild>
                        <w:div w:id="642270865">
                          <w:marLeft w:val="0"/>
                          <w:marRight w:val="0"/>
                          <w:marTop w:val="0"/>
                          <w:marBottom w:val="0"/>
                          <w:divBdr>
                            <w:top w:val="none" w:sz="0" w:space="0" w:color="auto"/>
                            <w:left w:val="none" w:sz="0" w:space="0" w:color="auto"/>
                            <w:bottom w:val="none" w:sz="0" w:space="0" w:color="auto"/>
                            <w:right w:val="none" w:sz="0" w:space="0" w:color="auto"/>
                          </w:divBdr>
                        </w:div>
                      </w:divsChild>
                    </w:div>
                    <w:div w:id="1153059414">
                      <w:marLeft w:val="0"/>
                      <w:marRight w:val="0"/>
                      <w:marTop w:val="0"/>
                      <w:marBottom w:val="0"/>
                      <w:divBdr>
                        <w:top w:val="none" w:sz="0" w:space="0" w:color="auto"/>
                        <w:left w:val="none" w:sz="0" w:space="0" w:color="auto"/>
                        <w:bottom w:val="none" w:sz="0" w:space="0" w:color="auto"/>
                        <w:right w:val="none" w:sz="0" w:space="0" w:color="auto"/>
                      </w:divBdr>
                      <w:divsChild>
                        <w:div w:id="1735152714">
                          <w:marLeft w:val="0"/>
                          <w:marRight w:val="0"/>
                          <w:marTop w:val="0"/>
                          <w:marBottom w:val="0"/>
                          <w:divBdr>
                            <w:top w:val="none" w:sz="0" w:space="0" w:color="auto"/>
                            <w:left w:val="none" w:sz="0" w:space="0" w:color="auto"/>
                            <w:bottom w:val="none" w:sz="0" w:space="0" w:color="auto"/>
                            <w:right w:val="none" w:sz="0" w:space="0" w:color="auto"/>
                          </w:divBdr>
                        </w:div>
                      </w:divsChild>
                    </w:div>
                    <w:div w:id="1188251802">
                      <w:marLeft w:val="0"/>
                      <w:marRight w:val="0"/>
                      <w:marTop w:val="0"/>
                      <w:marBottom w:val="0"/>
                      <w:divBdr>
                        <w:top w:val="none" w:sz="0" w:space="0" w:color="auto"/>
                        <w:left w:val="none" w:sz="0" w:space="0" w:color="auto"/>
                        <w:bottom w:val="none" w:sz="0" w:space="0" w:color="auto"/>
                        <w:right w:val="none" w:sz="0" w:space="0" w:color="auto"/>
                      </w:divBdr>
                      <w:divsChild>
                        <w:div w:id="226378842">
                          <w:marLeft w:val="0"/>
                          <w:marRight w:val="0"/>
                          <w:marTop w:val="0"/>
                          <w:marBottom w:val="0"/>
                          <w:divBdr>
                            <w:top w:val="none" w:sz="0" w:space="0" w:color="auto"/>
                            <w:left w:val="none" w:sz="0" w:space="0" w:color="auto"/>
                            <w:bottom w:val="none" w:sz="0" w:space="0" w:color="auto"/>
                            <w:right w:val="none" w:sz="0" w:space="0" w:color="auto"/>
                          </w:divBdr>
                        </w:div>
                      </w:divsChild>
                    </w:div>
                    <w:div w:id="1278637575">
                      <w:marLeft w:val="0"/>
                      <w:marRight w:val="0"/>
                      <w:marTop w:val="0"/>
                      <w:marBottom w:val="0"/>
                      <w:divBdr>
                        <w:top w:val="none" w:sz="0" w:space="0" w:color="auto"/>
                        <w:left w:val="none" w:sz="0" w:space="0" w:color="auto"/>
                        <w:bottom w:val="none" w:sz="0" w:space="0" w:color="auto"/>
                        <w:right w:val="none" w:sz="0" w:space="0" w:color="auto"/>
                      </w:divBdr>
                      <w:divsChild>
                        <w:div w:id="647974726">
                          <w:marLeft w:val="0"/>
                          <w:marRight w:val="0"/>
                          <w:marTop w:val="0"/>
                          <w:marBottom w:val="0"/>
                          <w:divBdr>
                            <w:top w:val="none" w:sz="0" w:space="0" w:color="auto"/>
                            <w:left w:val="none" w:sz="0" w:space="0" w:color="auto"/>
                            <w:bottom w:val="none" w:sz="0" w:space="0" w:color="auto"/>
                            <w:right w:val="none" w:sz="0" w:space="0" w:color="auto"/>
                          </w:divBdr>
                        </w:div>
                      </w:divsChild>
                    </w:div>
                    <w:div w:id="1304774729">
                      <w:marLeft w:val="0"/>
                      <w:marRight w:val="0"/>
                      <w:marTop w:val="0"/>
                      <w:marBottom w:val="0"/>
                      <w:divBdr>
                        <w:top w:val="none" w:sz="0" w:space="0" w:color="auto"/>
                        <w:left w:val="none" w:sz="0" w:space="0" w:color="auto"/>
                        <w:bottom w:val="none" w:sz="0" w:space="0" w:color="auto"/>
                        <w:right w:val="none" w:sz="0" w:space="0" w:color="auto"/>
                      </w:divBdr>
                      <w:divsChild>
                        <w:div w:id="177282002">
                          <w:marLeft w:val="0"/>
                          <w:marRight w:val="0"/>
                          <w:marTop w:val="0"/>
                          <w:marBottom w:val="0"/>
                          <w:divBdr>
                            <w:top w:val="none" w:sz="0" w:space="0" w:color="auto"/>
                            <w:left w:val="none" w:sz="0" w:space="0" w:color="auto"/>
                            <w:bottom w:val="none" w:sz="0" w:space="0" w:color="auto"/>
                            <w:right w:val="none" w:sz="0" w:space="0" w:color="auto"/>
                          </w:divBdr>
                        </w:div>
                      </w:divsChild>
                    </w:div>
                    <w:div w:id="1379430140">
                      <w:marLeft w:val="0"/>
                      <w:marRight w:val="0"/>
                      <w:marTop w:val="0"/>
                      <w:marBottom w:val="0"/>
                      <w:divBdr>
                        <w:top w:val="none" w:sz="0" w:space="0" w:color="auto"/>
                        <w:left w:val="none" w:sz="0" w:space="0" w:color="auto"/>
                        <w:bottom w:val="none" w:sz="0" w:space="0" w:color="auto"/>
                        <w:right w:val="none" w:sz="0" w:space="0" w:color="auto"/>
                      </w:divBdr>
                      <w:divsChild>
                        <w:div w:id="1788887854">
                          <w:marLeft w:val="0"/>
                          <w:marRight w:val="0"/>
                          <w:marTop w:val="0"/>
                          <w:marBottom w:val="0"/>
                          <w:divBdr>
                            <w:top w:val="none" w:sz="0" w:space="0" w:color="auto"/>
                            <w:left w:val="none" w:sz="0" w:space="0" w:color="auto"/>
                            <w:bottom w:val="none" w:sz="0" w:space="0" w:color="auto"/>
                            <w:right w:val="none" w:sz="0" w:space="0" w:color="auto"/>
                          </w:divBdr>
                        </w:div>
                      </w:divsChild>
                    </w:div>
                    <w:div w:id="1608808424">
                      <w:marLeft w:val="0"/>
                      <w:marRight w:val="0"/>
                      <w:marTop w:val="0"/>
                      <w:marBottom w:val="0"/>
                      <w:divBdr>
                        <w:top w:val="none" w:sz="0" w:space="0" w:color="auto"/>
                        <w:left w:val="none" w:sz="0" w:space="0" w:color="auto"/>
                        <w:bottom w:val="none" w:sz="0" w:space="0" w:color="auto"/>
                        <w:right w:val="none" w:sz="0" w:space="0" w:color="auto"/>
                      </w:divBdr>
                      <w:divsChild>
                        <w:div w:id="2086370085">
                          <w:marLeft w:val="0"/>
                          <w:marRight w:val="0"/>
                          <w:marTop w:val="0"/>
                          <w:marBottom w:val="0"/>
                          <w:divBdr>
                            <w:top w:val="none" w:sz="0" w:space="0" w:color="auto"/>
                            <w:left w:val="none" w:sz="0" w:space="0" w:color="auto"/>
                            <w:bottom w:val="none" w:sz="0" w:space="0" w:color="auto"/>
                            <w:right w:val="none" w:sz="0" w:space="0" w:color="auto"/>
                          </w:divBdr>
                        </w:div>
                      </w:divsChild>
                    </w:div>
                    <w:div w:id="1889367990">
                      <w:marLeft w:val="0"/>
                      <w:marRight w:val="0"/>
                      <w:marTop w:val="0"/>
                      <w:marBottom w:val="0"/>
                      <w:divBdr>
                        <w:top w:val="none" w:sz="0" w:space="0" w:color="auto"/>
                        <w:left w:val="none" w:sz="0" w:space="0" w:color="auto"/>
                        <w:bottom w:val="none" w:sz="0" w:space="0" w:color="auto"/>
                        <w:right w:val="none" w:sz="0" w:space="0" w:color="auto"/>
                      </w:divBdr>
                      <w:divsChild>
                        <w:div w:id="610742245">
                          <w:marLeft w:val="0"/>
                          <w:marRight w:val="0"/>
                          <w:marTop w:val="0"/>
                          <w:marBottom w:val="0"/>
                          <w:divBdr>
                            <w:top w:val="none" w:sz="0" w:space="0" w:color="auto"/>
                            <w:left w:val="none" w:sz="0" w:space="0" w:color="auto"/>
                            <w:bottom w:val="none" w:sz="0" w:space="0" w:color="auto"/>
                            <w:right w:val="none" w:sz="0" w:space="0" w:color="auto"/>
                          </w:divBdr>
                        </w:div>
                      </w:divsChild>
                    </w:div>
                    <w:div w:id="1923564987">
                      <w:marLeft w:val="0"/>
                      <w:marRight w:val="0"/>
                      <w:marTop w:val="0"/>
                      <w:marBottom w:val="0"/>
                      <w:divBdr>
                        <w:top w:val="none" w:sz="0" w:space="0" w:color="auto"/>
                        <w:left w:val="none" w:sz="0" w:space="0" w:color="auto"/>
                        <w:bottom w:val="none" w:sz="0" w:space="0" w:color="auto"/>
                        <w:right w:val="none" w:sz="0" w:space="0" w:color="auto"/>
                      </w:divBdr>
                      <w:divsChild>
                        <w:div w:id="13914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45380">
              <w:marLeft w:val="0"/>
              <w:marRight w:val="0"/>
              <w:marTop w:val="0"/>
              <w:marBottom w:val="0"/>
              <w:divBdr>
                <w:top w:val="none" w:sz="0" w:space="0" w:color="auto"/>
                <w:left w:val="none" w:sz="0" w:space="0" w:color="auto"/>
                <w:bottom w:val="none" w:sz="0" w:space="0" w:color="auto"/>
                <w:right w:val="none" w:sz="0" w:space="0" w:color="auto"/>
              </w:divBdr>
            </w:div>
          </w:divsChild>
        </w:div>
        <w:div w:id="1766342022">
          <w:marLeft w:val="0"/>
          <w:marRight w:val="0"/>
          <w:marTop w:val="0"/>
          <w:marBottom w:val="0"/>
          <w:divBdr>
            <w:top w:val="none" w:sz="0" w:space="0" w:color="auto"/>
            <w:left w:val="none" w:sz="0" w:space="0" w:color="auto"/>
            <w:bottom w:val="none" w:sz="0" w:space="0" w:color="auto"/>
            <w:right w:val="none" w:sz="0" w:space="0" w:color="auto"/>
          </w:divBdr>
          <w:divsChild>
            <w:div w:id="1212963092">
              <w:marLeft w:val="0"/>
              <w:marRight w:val="0"/>
              <w:marTop w:val="0"/>
              <w:marBottom w:val="0"/>
              <w:divBdr>
                <w:top w:val="none" w:sz="0" w:space="0" w:color="auto"/>
                <w:left w:val="none" w:sz="0" w:space="0" w:color="auto"/>
                <w:bottom w:val="none" w:sz="0" w:space="0" w:color="auto"/>
                <w:right w:val="none" w:sz="0" w:space="0" w:color="auto"/>
              </w:divBdr>
            </w:div>
            <w:div w:id="1502087637">
              <w:marLeft w:val="0"/>
              <w:marRight w:val="0"/>
              <w:marTop w:val="0"/>
              <w:marBottom w:val="0"/>
              <w:divBdr>
                <w:top w:val="none" w:sz="0" w:space="0" w:color="auto"/>
                <w:left w:val="none" w:sz="0" w:space="0" w:color="auto"/>
                <w:bottom w:val="none" w:sz="0" w:space="0" w:color="auto"/>
                <w:right w:val="none" w:sz="0" w:space="0" w:color="auto"/>
              </w:divBdr>
              <w:divsChild>
                <w:div w:id="1086725161">
                  <w:marLeft w:val="0"/>
                  <w:marRight w:val="0"/>
                  <w:marTop w:val="30"/>
                  <w:marBottom w:val="30"/>
                  <w:divBdr>
                    <w:top w:val="none" w:sz="0" w:space="0" w:color="auto"/>
                    <w:left w:val="none" w:sz="0" w:space="0" w:color="auto"/>
                    <w:bottom w:val="none" w:sz="0" w:space="0" w:color="auto"/>
                    <w:right w:val="none" w:sz="0" w:space="0" w:color="auto"/>
                  </w:divBdr>
                  <w:divsChild>
                    <w:div w:id="22292035">
                      <w:marLeft w:val="0"/>
                      <w:marRight w:val="0"/>
                      <w:marTop w:val="0"/>
                      <w:marBottom w:val="0"/>
                      <w:divBdr>
                        <w:top w:val="none" w:sz="0" w:space="0" w:color="auto"/>
                        <w:left w:val="none" w:sz="0" w:space="0" w:color="auto"/>
                        <w:bottom w:val="none" w:sz="0" w:space="0" w:color="auto"/>
                        <w:right w:val="none" w:sz="0" w:space="0" w:color="auto"/>
                      </w:divBdr>
                      <w:divsChild>
                        <w:div w:id="240411611">
                          <w:marLeft w:val="0"/>
                          <w:marRight w:val="0"/>
                          <w:marTop w:val="0"/>
                          <w:marBottom w:val="0"/>
                          <w:divBdr>
                            <w:top w:val="none" w:sz="0" w:space="0" w:color="auto"/>
                            <w:left w:val="none" w:sz="0" w:space="0" w:color="auto"/>
                            <w:bottom w:val="none" w:sz="0" w:space="0" w:color="auto"/>
                            <w:right w:val="none" w:sz="0" w:space="0" w:color="auto"/>
                          </w:divBdr>
                        </w:div>
                      </w:divsChild>
                    </w:div>
                    <w:div w:id="38434835">
                      <w:marLeft w:val="0"/>
                      <w:marRight w:val="0"/>
                      <w:marTop w:val="0"/>
                      <w:marBottom w:val="0"/>
                      <w:divBdr>
                        <w:top w:val="none" w:sz="0" w:space="0" w:color="auto"/>
                        <w:left w:val="none" w:sz="0" w:space="0" w:color="auto"/>
                        <w:bottom w:val="none" w:sz="0" w:space="0" w:color="auto"/>
                        <w:right w:val="none" w:sz="0" w:space="0" w:color="auto"/>
                      </w:divBdr>
                      <w:divsChild>
                        <w:div w:id="2030331174">
                          <w:marLeft w:val="0"/>
                          <w:marRight w:val="0"/>
                          <w:marTop w:val="0"/>
                          <w:marBottom w:val="0"/>
                          <w:divBdr>
                            <w:top w:val="none" w:sz="0" w:space="0" w:color="auto"/>
                            <w:left w:val="none" w:sz="0" w:space="0" w:color="auto"/>
                            <w:bottom w:val="none" w:sz="0" w:space="0" w:color="auto"/>
                            <w:right w:val="none" w:sz="0" w:space="0" w:color="auto"/>
                          </w:divBdr>
                        </w:div>
                      </w:divsChild>
                    </w:div>
                    <w:div w:id="76640174">
                      <w:marLeft w:val="0"/>
                      <w:marRight w:val="0"/>
                      <w:marTop w:val="0"/>
                      <w:marBottom w:val="0"/>
                      <w:divBdr>
                        <w:top w:val="none" w:sz="0" w:space="0" w:color="auto"/>
                        <w:left w:val="none" w:sz="0" w:space="0" w:color="auto"/>
                        <w:bottom w:val="none" w:sz="0" w:space="0" w:color="auto"/>
                        <w:right w:val="none" w:sz="0" w:space="0" w:color="auto"/>
                      </w:divBdr>
                      <w:divsChild>
                        <w:div w:id="1993172382">
                          <w:marLeft w:val="0"/>
                          <w:marRight w:val="0"/>
                          <w:marTop w:val="0"/>
                          <w:marBottom w:val="0"/>
                          <w:divBdr>
                            <w:top w:val="none" w:sz="0" w:space="0" w:color="auto"/>
                            <w:left w:val="none" w:sz="0" w:space="0" w:color="auto"/>
                            <w:bottom w:val="none" w:sz="0" w:space="0" w:color="auto"/>
                            <w:right w:val="none" w:sz="0" w:space="0" w:color="auto"/>
                          </w:divBdr>
                        </w:div>
                      </w:divsChild>
                    </w:div>
                    <w:div w:id="144594950">
                      <w:marLeft w:val="0"/>
                      <w:marRight w:val="0"/>
                      <w:marTop w:val="0"/>
                      <w:marBottom w:val="0"/>
                      <w:divBdr>
                        <w:top w:val="none" w:sz="0" w:space="0" w:color="auto"/>
                        <w:left w:val="none" w:sz="0" w:space="0" w:color="auto"/>
                        <w:bottom w:val="none" w:sz="0" w:space="0" w:color="auto"/>
                        <w:right w:val="none" w:sz="0" w:space="0" w:color="auto"/>
                      </w:divBdr>
                      <w:divsChild>
                        <w:div w:id="689575050">
                          <w:marLeft w:val="0"/>
                          <w:marRight w:val="0"/>
                          <w:marTop w:val="0"/>
                          <w:marBottom w:val="0"/>
                          <w:divBdr>
                            <w:top w:val="none" w:sz="0" w:space="0" w:color="auto"/>
                            <w:left w:val="none" w:sz="0" w:space="0" w:color="auto"/>
                            <w:bottom w:val="none" w:sz="0" w:space="0" w:color="auto"/>
                            <w:right w:val="none" w:sz="0" w:space="0" w:color="auto"/>
                          </w:divBdr>
                        </w:div>
                      </w:divsChild>
                    </w:div>
                    <w:div w:id="189690524">
                      <w:marLeft w:val="0"/>
                      <w:marRight w:val="0"/>
                      <w:marTop w:val="0"/>
                      <w:marBottom w:val="0"/>
                      <w:divBdr>
                        <w:top w:val="none" w:sz="0" w:space="0" w:color="auto"/>
                        <w:left w:val="none" w:sz="0" w:space="0" w:color="auto"/>
                        <w:bottom w:val="none" w:sz="0" w:space="0" w:color="auto"/>
                        <w:right w:val="none" w:sz="0" w:space="0" w:color="auto"/>
                      </w:divBdr>
                      <w:divsChild>
                        <w:div w:id="1974821104">
                          <w:marLeft w:val="0"/>
                          <w:marRight w:val="0"/>
                          <w:marTop w:val="0"/>
                          <w:marBottom w:val="0"/>
                          <w:divBdr>
                            <w:top w:val="none" w:sz="0" w:space="0" w:color="auto"/>
                            <w:left w:val="none" w:sz="0" w:space="0" w:color="auto"/>
                            <w:bottom w:val="none" w:sz="0" w:space="0" w:color="auto"/>
                            <w:right w:val="none" w:sz="0" w:space="0" w:color="auto"/>
                          </w:divBdr>
                        </w:div>
                      </w:divsChild>
                    </w:div>
                    <w:div w:id="242641495">
                      <w:marLeft w:val="0"/>
                      <w:marRight w:val="0"/>
                      <w:marTop w:val="0"/>
                      <w:marBottom w:val="0"/>
                      <w:divBdr>
                        <w:top w:val="none" w:sz="0" w:space="0" w:color="auto"/>
                        <w:left w:val="none" w:sz="0" w:space="0" w:color="auto"/>
                        <w:bottom w:val="none" w:sz="0" w:space="0" w:color="auto"/>
                        <w:right w:val="none" w:sz="0" w:space="0" w:color="auto"/>
                      </w:divBdr>
                      <w:divsChild>
                        <w:div w:id="1848401160">
                          <w:marLeft w:val="0"/>
                          <w:marRight w:val="0"/>
                          <w:marTop w:val="0"/>
                          <w:marBottom w:val="0"/>
                          <w:divBdr>
                            <w:top w:val="none" w:sz="0" w:space="0" w:color="auto"/>
                            <w:left w:val="none" w:sz="0" w:space="0" w:color="auto"/>
                            <w:bottom w:val="none" w:sz="0" w:space="0" w:color="auto"/>
                            <w:right w:val="none" w:sz="0" w:space="0" w:color="auto"/>
                          </w:divBdr>
                        </w:div>
                      </w:divsChild>
                    </w:div>
                    <w:div w:id="272176261">
                      <w:marLeft w:val="0"/>
                      <w:marRight w:val="0"/>
                      <w:marTop w:val="0"/>
                      <w:marBottom w:val="0"/>
                      <w:divBdr>
                        <w:top w:val="none" w:sz="0" w:space="0" w:color="auto"/>
                        <w:left w:val="none" w:sz="0" w:space="0" w:color="auto"/>
                        <w:bottom w:val="none" w:sz="0" w:space="0" w:color="auto"/>
                        <w:right w:val="none" w:sz="0" w:space="0" w:color="auto"/>
                      </w:divBdr>
                      <w:divsChild>
                        <w:div w:id="1053967989">
                          <w:marLeft w:val="0"/>
                          <w:marRight w:val="0"/>
                          <w:marTop w:val="0"/>
                          <w:marBottom w:val="0"/>
                          <w:divBdr>
                            <w:top w:val="none" w:sz="0" w:space="0" w:color="auto"/>
                            <w:left w:val="none" w:sz="0" w:space="0" w:color="auto"/>
                            <w:bottom w:val="none" w:sz="0" w:space="0" w:color="auto"/>
                            <w:right w:val="none" w:sz="0" w:space="0" w:color="auto"/>
                          </w:divBdr>
                        </w:div>
                      </w:divsChild>
                    </w:div>
                    <w:div w:id="276572611">
                      <w:marLeft w:val="0"/>
                      <w:marRight w:val="0"/>
                      <w:marTop w:val="0"/>
                      <w:marBottom w:val="0"/>
                      <w:divBdr>
                        <w:top w:val="none" w:sz="0" w:space="0" w:color="auto"/>
                        <w:left w:val="none" w:sz="0" w:space="0" w:color="auto"/>
                        <w:bottom w:val="none" w:sz="0" w:space="0" w:color="auto"/>
                        <w:right w:val="none" w:sz="0" w:space="0" w:color="auto"/>
                      </w:divBdr>
                      <w:divsChild>
                        <w:div w:id="1870948483">
                          <w:marLeft w:val="0"/>
                          <w:marRight w:val="0"/>
                          <w:marTop w:val="0"/>
                          <w:marBottom w:val="0"/>
                          <w:divBdr>
                            <w:top w:val="none" w:sz="0" w:space="0" w:color="auto"/>
                            <w:left w:val="none" w:sz="0" w:space="0" w:color="auto"/>
                            <w:bottom w:val="none" w:sz="0" w:space="0" w:color="auto"/>
                            <w:right w:val="none" w:sz="0" w:space="0" w:color="auto"/>
                          </w:divBdr>
                        </w:div>
                      </w:divsChild>
                    </w:div>
                    <w:div w:id="374701616">
                      <w:marLeft w:val="0"/>
                      <w:marRight w:val="0"/>
                      <w:marTop w:val="0"/>
                      <w:marBottom w:val="0"/>
                      <w:divBdr>
                        <w:top w:val="none" w:sz="0" w:space="0" w:color="auto"/>
                        <w:left w:val="none" w:sz="0" w:space="0" w:color="auto"/>
                        <w:bottom w:val="none" w:sz="0" w:space="0" w:color="auto"/>
                        <w:right w:val="none" w:sz="0" w:space="0" w:color="auto"/>
                      </w:divBdr>
                      <w:divsChild>
                        <w:div w:id="222253803">
                          <w:marLeft w:val="0"/>
                          <w:marRight w:val="0"/>
                          <w:marTop w:val="0"/>
                          <w:marBottom w:val="0"/>
                          <w:divBdr>
                            <w:top w:val="none" w:sz="0" w:space="0" w:color="auto"/>
                            <w:left w:val="none" w:sz="0" w:space="0" w:color="auto"/>
                            <w:bottom w:val="none" w:sz="0" w:space="0" w:color="auto"/>
                            <w:right w:val="none" w:sz="0" w:space="0" w:color="auto"/>
                          </w:divBdr>
                        </w:div>
                      </w:divsChild>
                    </w:div>
                    <w:div w:id="402995690">
                      <w:marLeft w:val="0"/>
                      <w:marRight w:val="0"/>
                      <w:marTop w:val="0"/>
                      <w:marBottom w:val="0"/>
                      <w:divBdr>
                        <w:top w:val="none" w:sz="0" w:space="0" w:color="auto"/>
                        <w:left w:val="none" w:sz="0" w:space="0" w:color="auto"/>
                        <w:bottom w:val="none" w:sz="0" w:space="0" w:color="auto"/>
                        <w:right w:val="none" w:sz="0" w:space="0" w:color="auto"/>
                      </w:divBdr>
                      <w:divsChild>
                        <w:div w:id="1502041291">
                          <w:marLeft w:val="0"/>
                          <w:marRight w:val="0"/>
                          <w:marTop w:val="0"/>
                          <w:marBottom w:val="0"/>
                          <w:divBdr>
                            <w:top w:val="none" w:sz="0" w:space="0" w:color="auto"/>
                            <w:left w:val="none" w:sz="0" w:space="0" w:color="auto"/>
                            <w:bottom w:val="none" w:sz="0" w:space="0" w:color="auto"/>
                            <w:right w:val="none" w:sz="0" w:space="0" w:color="auto"/>
                          </w:divBdr>
                        </w:div>
                      </w:divsChild>
                    </w:div>
                    <w:div w:id="414984012">
                      <w:marLeft w:val="0"/>
                      <w:marRight w:val="0"/>
                      <w:marTop w:val="0"/>
                      <w:marBottom w:val="0"/>
                      <w:divBdr>
                        <w:top w:val="none" w:sz="0" w:space="0" w:color="auto"/>
                        <w:left w:val="none" w:sz="0" w:space="0" w:color="auto"/>
                        <w:bottom w:val="none" w:sz="0" w:space="0" w:color="auto"/>
                        <w:right w:val="none" w:sz="0" w:space="0" w:color="auto"/>
                      </w:divBdr>
                      <w:divsChild>
                        <w:div w:id="1765301809">
                          <w:marLeft w:val="0"/>
                          <w:marRight w:val="0"/>
                          <w:marTop w:val="0"/>
                          <w:marBottom w:val="0"/>
                          <w:divBdr>
                            <w:top w:val="none" w:sz="0" w:space="0" w:color="auto"/>
                            <w:left w:val="none" w:sz="0" w:space="0" w:color="auto"/>
                            <w:bottom w:val="none" w:sz="0" w:space="0" w:color="auto"/>
                            <w:right w:val="none" w:sz="0" w:space="0" w:color="auto"/>
                          </w:divBdr>
                        </w:div>
                      </w:divsChild>
                    </w:div>
                    <w:div w:id="456022873">
                      <w:marLeft w:val="0"/>
                      <w:marRight w:val="0"/>
                      <w:marTop w:val="0"/>
                      <w:marBottom w:val="0"/>
                      <w:divBdr>
                        <w:top w:val="none" w:sz="0" w:space="0" w:color="auto"/>
                        <w:left w:val="none" w:sz="0" w:space="0" w:color="auto"/>
                        <w:bottom w:val="none" w:sz="0" w:space="0" w:color="auto"/>
                        <w:right w:val="none" w:sz="0" w:space="0" w:color="auto"/>
                      </w:divBdr>
                      <w:divsChild>
                        <w:div w:id="3559423">
                          <w:marLeft w:val="0"/>
                          <w:marRight w:val="0"/>
                          <w:marTop w:val="0"/>
                          <w:marBottom w:val="0"/>
                          <w:divBdr>
                            <w:top w:val="none" w:sz="0" w:space="0" w:color="auto"/>
                            <w:left w:val="none" w:sz="0" w:space="0" w:color="auto"/>
                            <w:bottom w:val="none" w:sz="0" w:space="0" w:color="auto"/>
                            <w:right w:val="none" w:sz="0" w:space="0" w:color="auto"/>
                          </w:divBdr>
                        </w:div>
                      </w:divsChild>
                    </w:div>
                    <w:div w:id="484049803">
                      <w:marLeft w:val="0"/>
                      <w:marRight w:val="0"/>
                      <w:marTop w:val="0"/>
                      <w:marBottom w:val="0"/>
                      <w:divBdr>
                        <w:top w:val="none" w:sz="0" w:space="0" w:color="auto"/>
                        <w:left w:val="none" w:sz="0" w:space="0" w:color="auto"/>
                        <w:bottom w:val="none" w:sz="0" w:space="0" w:color="auto"/>
                        <w:right w:val="none" w:sz="0" w:space="0" w:color="auto"/>
                      </w:divBdr>
                      <w:divsChild>
                        <w:div w:id="404499199">
                          <w:marLeft w:val="0"/>
                          <w:marRight w:val="0"/>
                          <w:marTop w:val="0"/>
                          <w:marBottom w:val="0"/>
                          <w:divBdr>
                            <w:top w:val="none" w:sz="0" w:space="0" w:color="auto"/>
                            <w:left w:val="none" w:sz="0" w:space="0" w:color="auto"/>
                            <w:bottom w:val="none" w:sz="0" w:space="0" w:color="auto"/>
                            <w:right w:val="none" w:sz="0" w:space="0" w:color="auto"/>
                          </w:divBdr>
                        </w:div>
                      </w:divsChild>
                    </w:div>
                    <w:div w:id="485513644">
                      <w:marLeft w:val="0"/>
                      <w:marRight w:val="0"/>
                      <w:marTop w:val="0"/>
                      <w:marBottom w:val="0"/>
                      <w:divBdr>
                        <w:top w:val="none" w:sz="0" w:space="0" w:color="auto"/>
                        <w:left w:val="none" w:sz="0" w:space="0" w:color="auto"/>
                        <w:bottom w:val="none" w:sz="0" w:space="0" w:color="auto"/>
                        <w:right w:val="none" w:sz="0" w:space="0" w:color="auto"/>
                      </w:divBdr>
                      <w:divsChild>
                        <w:div w:id="1817532136">
                          <w:marLeft w:val="0"/>
                          <w:marRight w:val="0"/>
                          <w:marTop w:val="0"/>
                          <w:marBottom w:val="0"/>
                          <w:divBdr>
                            <w:top w:val="none" w:sz="0" w:space="0" w:color="auto"/>
                            <w:left w:val="none" w:sz="0" w:space="0" w:color="auto"/>
                            <w:bottom w:val="none" w:sz="0" w:space="0" w:color="auto"/>
                            <w:right w:val="none" w:sz="0" w:space="0" w:color="auto"/>
                          </w:divBdr>
                        </w:div>
                      </w:divsChild>
                    </w:div>
                    <w:div w:id="537280716">
                      <w:marLeft w:val="0"/>
                      <w:marRight w:val="0"/>
                      <w:marTop w:val="0"/>
                      <w:marBottom w:val="0"/>
                      <w:divBdr>
                        <w:top w:val="none" w:sz="0" w:space="0" w:color="auto"/>
                        <w:left w:val="none" w:sz="0" w:space="0" w:color="auto"/>
                        <w:bottom w:val="none" w:sz="0" w:space="0" w:color="auto"/>
                        <w:right w:val="none" w:sz="0" w:space="0" w:color="auto"/>
                      </w:divBdr>
                      <w:divsChild>
                        <w:div w:id="290093739">
                          <w:marLeft w:val="0"/>
                          <w:marRight w:val="0"/>
                          <w:marTop w:val="0"/>
                          <w:marBottom w:val="0"/>
                          <w:divBdr>
                            <w:top w:val="none" w:sz="0" w:space="0" w:color="auto"/>
                            <w:left w:val="none" w:sz="0" w:space="0" w:color="auto"/>
                            <w:bottom w:val="none" w:sz="0" w:space="0" w:color="auto"/>
                            <w:right w:val="none" w:sz="0" w:space="0" w:color="auto"/>
                          </w:divBdr>
                        </w:div>
                      </w:divsChild>
                    </w:div>
                    <w:div w:id="567955909">
                      <w:marLeft w:val="0"/>
                      <w:marRight w:val="0"/>
                      <w:marTop w:val="0"/>
                      <w:marBottom w:val="0"/>
                      <w:divBdr>
                        <w:top w:val="none" w:sz="0" w:space="0" w:color="auto"/>
                        <w:left w:val="none" w:sz="0" w:space="0" w:color="auto"/>
                        <w:bottom w:val="none" w:sz="0" w:space="0" w:color="auto"/>
                        <w:right w:val="none" w:sz="0" w:space="0" w:color="auto"/>
                      </w:divBdr>
                      <w:divsChild>
                        <w:div w:id="1088573506">
                          <w:marLeft w:val="0"/>
                          <w:marRight w:val="0"/>
                          <w:marTop w:val="0"/>
                          <w:marBottom w:val="0"/>
                          <w:divBdr>
                            <w:top w:val="none" w:sz="0" w:space="0" w:color="auto"/>
                            <w:left w:val="none" w:sz="0" w:space="0" w:color="auto"/>
                            <w:bottom w:val="none" w:sz="0" w:space="0" w:color="auto"/>
                            <w:right w:val="none" w:sz="0" w:space="0" w:color="auto"/>
                          </w:divBdr>
                        </w:div>
                      </w:divsChild>
                    </w:div>
                    <w:div w:id="646007436">
                      <w:marLeft w:val="0"/>
                      <w:marRight w:val="0"/>
                      <w:marTop w:val="0"/>
                      <w:marBottom w:val="0"/>
                      <w:divBdr>
                        <w:top w:val="none" w:sz="0" w:space="0" w:color="auto"/>
                        <w:left w:val="none" w:sz="0" w:space="0" w:color="auto"/>
                        <w:bottom w:val="none" w:sz="0" w:space="0" w:color="auto"/>
                        <w:right w:val="none" w:sz="0" w:space="0" w:color="auto"/>
                      </w:divBdr>
                      <w:divsChild>
                        <w:div w:id="1128157841">
                          <w:marLeft w:val="0"/>
                          <w:marRight w:val="0"/>
                          <w:marTop w:val="0"/>
                          <w:marBottom w:val="0"/>
                          <w:divBdr>
                            <w:top w:val="none" w:sz="0" w:space="0" w:color="auto"/>
                            <w:left w:val="none" w:sz="0" w:space="0" w:color="auto"/>
                            <w:bottom w:val="none" w:sz="0" w:space="0" w:color="auto"/>
                            <w:right w:val="none" w:sz="0" w:space="0" w:color="auto"/>
                          </w:divBdr>
                        </w:div>
                      </w:divsChild>
                    </w:div>
                    <w:div w:id="743529091">
                      <w:marLeft w:val="0"/>
                      <w:marRight w:val="0"/>
                      <w:marTop w:val="0"/>
                      <w:marBottom w:val="0"/>
                      <w:divBdr>
                        <w:top w:val="none" w:sz="0" w:space="0" w:color="auto"/>
                        <w:left w:val="none" w:sz="0" w:space="0" w:color="auto"/>
                        <w:bottom w:val="none" w:sz="0" w:space="0" w:color="auto"/>
                        <w:right w:val="none" w:sz="0" w:space="0" w:color="auto"/>
                      </w:divBdr>
                      <w:divsChild>
                        <w:div w:id="2017688212">
                          <w:marLeft w:val="0"/>
                          <w:marRight w:val="0"/>
                          <w:marTop w:val="0"/>
                          <w:marBottom w:val="0"/>
                          <w:divBdr>
                            <w:top w:val="none" w:sz="0" w:space="0" w:color="auto"/>
                            <w:left w:val="none" w:sz="0" w:space="0" w:color="auto"/>
                            <w:bottom w:val="none" w:sz="0" w:space="0" w:color="auto"/>
                            <w:right w:val="none" w:sz="0" w:space="0" w:color="auto"/>
                          </w:divBdr>
                        </w:div>
                      </w:divsChild>
                    </w:div>
                    <w:div w:id="776103407">
                      <w:marLeft w:val="0"/>
                      <w:marRight w:val="0"/>
                      <w:marTop w:val="0"/>
                      <w:marBottom w:val="0"/>
                      <w:divBdr>
                        <w:top w:val="none" w:sz="0" w:space="0" w:color="auto"/>
                        <w:left w:val="none" w:sz="0" w:space="0" w:color="auto"/>
                        <w:bottom w:val="none" w:sz="0" w:space="0" w:color="auto"/>
                        <w:right w:val="none" w:sz="0" w:space="0" w:color="auto"/>
                      </w:divBdr>
                      <w:divsChild>
                        <w:div w:id="876434753">
                          <w:marLeft w:val="0"/>
                          <w:marRight w:val="0"/>
                          <w:marTop w:val="0"/>
                          <w:marBottom w:val="0"/>
                          <w:divBdr>
                            <w:top w:val="none" w:sz="0" w:space="0" w:color="auto"/>
                            <w:left w:val="none" w:sz="0" w:space="0" w:color="auto"/>
                            <w:bottom w:val="none" w:sz="0" w:space="0" w:color="auto"/>
                            <w:right w:val="none" w:sz="0" w:space="0" w:color="auto"/>
                          </w:divBdr>
                        </w:div>
                      </w:divsChild>
                    </w:div>
                    <w:div w:id="823743479">
                      <w:marLeft w:val="0"/>
                      <w:marRight w:val="0"/>
                      <w:marTop w:val="0"/>
                      <w:marBottom w:val="0"/>
                      <w:divBdr>
                        <w:top w:val="none" w:sz="0" w:space="0" w:color="auto"/>
                        <w:left w:val="none" w:sz="0" w:space="0" w:color="auto"/>
                        <w:bottom w:val="none" w:sz="0" w:space="0" w:color="auto"/>
                        <w:right w:val="none" w:sz="0" w:space="0" w:color="auto"/>
                      </w:divBdr>
                      <w:divsChild>
                        <w:div w:id="658195305">
                          <w:marLeft w:val="0"/>
                          <w:marRight w:val="0"/>
                          <w:marTop w:val="0"/>
                          <w:marBottom w:val="0"/>
                          <w:divBdr>
                            <w:top w:val="none" w:sz="0" w:space="0" w:color="auto"/>
                            <w:left w:val="none" w:sz="0" w:space="0" w:color="auto"/>
                            <w:bottom w:val="none" w:sz="0" w:space="0" w:color="auto"/>
                            <w:right w:val="none" w:sz="0" w:space="0" w:color="auto"/>
                          </w:divBdr>
                        </w:div>
                      </w:divsChild>
                    </w:div>
                    <w:div w:id="862983626">
                      <w:marLeft w:val="0"/>
                      <w:marRight w:val="0"/>
                      <w:marTop w:val="0"/>
                      <w:marBottom w:val="0"/>
                      <w:divBdr>
                        <w:top w:val="none" w:sz="0" w:space="0" w:color="auto"/>
                        <w:left w:val="none" w:sz="0" w:space="0" w:color="auto"/>
                        <w:bottom w:val="none" w:sz="0" w:space="0" w:color="auto"/>
                        <w:right w:val="none" w:sz="0" w:space="0" w:color="auto"/>
                      </w:divBdr>
                      <w:divsChild>
                        <w:div w:id="1806779962">
                          <w:marLeft w:val="0"/>
                          <w:marRight w:val="0"/>
                          <w:marTop w:val="0"/>
                          <w:marBottom w:val="0"/>
                          <w:divBdr>
                            <w:top w:val="none" w:sz="0" w:space="0" w:color="auto"/>
                            <w:left w:val="none" w:sz="0" w:space="0" w:color="auto"/>
                            <w:bottom w:val="none" w:sz="0" w:space="0" w:color="auto"/>
                            <w:right w:val="none" w:sz="0" w:space="0" w:color="auto"/>
                          </w:divBdr>
                        </w:div>
                      </w:divsChild>
                    </w:div>
                    <w:div w:id="872040668">
                      <w:marLeft w:val="0"/>
                      <w:marRight w:val="0"/>
                      <w:marTop w:val="0"/>
                      <w:marBottom w:val="0"/>
                      <w:divBdr>
                        <w:top w:val="none" w:sz="0" w:space="0" w:color="auto"/>
                        <w:left w:val="none" w:sz="0" w:space="0" w:color="auto"/>
                        <w:bottom w:val="none" w:sz="0" w:space="0" w:color="auto"/>
                        <w:right w:val="none" w:sz="0" w:space="0" w:color="auto"/>
                      </w:divBdr>
                      <w:divsChild>
                        <w:div w:id="794980124">
                          <w:marLeft w:val="0"/>
                          <w:marRight w:val="0"/>
                          <w:marTop w:val="0"/>
                          <w:marBottom w:val="0"/>
                          <w:divBdr>
                            <w:top w:val="none" w:sz="0" w:space="0" w:color="auto"/>
                            <w:left w:val="none" w:sz="0" w:space="0" w:color="auto"/>
                            <w:bottom w:val="none" w:sz="0" w:space="0" w:color="auto"/>
                            <w:right w:val="none" w:sz="0" w:space="0" w:color="auto"/>
                          </w:divBdr>
                        </w:div>
                      </w:divsChild>
                    </w:div>
                    <w:div w:id="880747651">
                      <w:marLeft w:val="0"/>
                      <w:marRight w:val="0"/>
                      <w:marTop w:val="0"/>
                      <w:marBottom w:val="0"/>
                      <w:divBdr>
                        <w:top w:val="none" w:sz="0" w:space="0" w:color="auto"/>
                        <w:left w:val="none" w:sz="0" w:space="0" w:color="auto"/>
                        <w:bottom w:val="none" w:sz="0" w:space="0" w:color="auto"/>
                        <w:right w:val="none" w:sz="0" w:space="0" w:color="auto"/>
                      </w:divBdr>
                      <w:divsChild>
                        <w:div w:id="928856273">
                          <w:marLeft w:val="0"/>
                          <w:marRight w:val="0"/>
                          <w:marTop w:val="0"/>
                          <w:marBottom w:val="0"/>
                          <w:divBdr>
                            <w:top w:val="none" w:sz="0" w:space="0" w:color="auto"/>
                            <w:left w:val="none" w:sz="0" w:space="0" w:color="auto"/>
                            <w:bottom w:val="none" w:sz="0" w:space="0" w:color="auto"/>
                            <w:right w:val="none" w:sz="0" w:space="0" w:color="auto"/>
                          </w:divBdr>
                        </w:div>
                      </w:divsChild>
                    </w:div>
                    <w:div w:id="886065556">
                      <w:marLeft w:val="0"/>
                      <w:marRight w:val="0"/>
                      <w:marTop w:val="0"/>
                      <w:marBottom w:val="0"/>
                      <w:divBdr>
                        <w:top w:val="none" w:sz="0" w:space="0" w:color="auto"/>
                        <w:left w:val="none" w:sz="0" w:space="0" w:color="auto"/>
                        <w:bottom w:val="none" w:sz="0" w:space="0" w:color="auto"/>
                        <w:right w:val="none" w:sz="0" w:space="0" w:color="auto"/>
                      </w:divBdr>
                      <w:divsChild>
                        <w:div w:id="1799567455">
                          <w:marLeft w:val="0"/>
                          <w:marRight w:val="0"/>
                          <w:marTop w:val="0"/>
                          <w:marBottom w:val="0"/>
                          <w:divBdr>
                            <w:top w:val="none" w:sz="0" w:space="0" w:color="auto"/>
                            <w:left w:val="none" w:sz="0" w:space="0" w:color="auto"/>
                            <w:bottom w:val="none" w:sz="0" w:space="0" w:color="auto"/>
                            <w:right w:val="none" w:sz="0" w:space="0" w:color="auto"/>
                          </w:divBdr>
                        </w:div>
                      </w:divsChild>
                    </w:div>
                    <w:div w:id="913010354">
                      <w:marLeft w:val="0"/>
                      <w:marRight w:val="0"/>
                      <w:marTop w:val="0"/>
                      <w:marBottom w:val="0"/>
                      <w:divBdr>
                        <w:top w:val="none" w:sz="0" w:space="0" w:color="auto"/>
                        <w:left w:val="none" w:sz="0" w:space="0" w:color="auto"/>
                        <w:bottom w:val="none" w:sz="0" w:space="0" w:color="auto"/>
                        <w:right w:val="none" w:sz="0" w:space="0" w:color="auto"/>
                      </w:divBdr>
                      <w:divsChild>
                        <w:div w:id="1755710202">
                          <w:marLeft w:val="0"/>
                          <w:marRight w:val="0"/>
                          <w:marTop w:val="0"/>
                          <w:marBottom w:val="0"/>
                          <w:divBdr>
                            <w:top w:val="none" w:sz="0" w:space="0" w:color="auto"/>
                            <w:left w:val="none" w:sz="0" w:space="0" w:color="auto"/>
                            <w:bottom w:val="none" w:sz="0" w:space="0" w:color="auto"/>
                            <w:right w:val="none" w:sz="0" w:space="0" w:color="auto"/>
                          </w:divBdr>
                        </w:div>
                      </w:divsChild>
                    </w:div>
                    <w:div w:id="922295544">
                      <w:marLeft w:val="0"/>
                      <w:marRight w:val="0"/>
                      <w:marTop w:val="0"/>
                      <w:marBottom w:val="0"/>
                      <w:divBdr>
                        <w:top w:val="none" w:sz="0" w:space="0" w:color="auto"/>
                        <w:left w:val="none" w:sz="0" w:space="0" w:color="auto"/>
                        <w:bottom w:val="none" w:sz="0" w:space="0" w:color="auto"/>
                        <w:right w:val="none" w:sz="0" w:space="0" w:color="auto"/>
                      </w:divBdr>
                      <w:divsChild>
                        <w:div w:id="2047293602">
                          <w:marLeft w:val="0"/>
                          <w:marRight w:val="0"/>
                          <w:marTop w:val="0"/>
                          <w:marBottom w:val="0"/>
                          <w:divBdr>
                            <w:top w:val="none" w:sz="0" w:space="0" w:color="auto"/>
                            <w:left w:val="none" w:sz="0" w:space="0" w:color="auto"/>
                            <w:bottom w:val="none" w:sz="0" w:space="0" w:color="auto"/>
                            <w:right w:val="none" w:sz="0" w:space="0" w:color="auto"/>
                          </w:divBdr>
                        </w:div>
                      </w:divsChild>
                    </w:div>
                    <w:div w:id="933981390">
                      <w:marLeft w:val="0"/>
                      <w:marRight w:val="0"/>
                      <w:marTop w:val="0"/>
                      <w:marBottom w:val="0"/>
                      <w:divBdr>
                        <w:top w:val="none" w:sz="0" w:space="0" w:color="auto"/>
                        <w:left w:val="none" w:sz="0" w:space="0" w:color="auto"/>
                        <w:bottom w:val="none" w:sz="0" w:space="0" w:color="auto"/>
                        <w:right w:val="none" w:sz="0" w:space="0" w:color="auto"/>
                      </w:divBdr>
                      <w:divsChild>
                        <w:div w:id="1148090771">
                          <w:marLeft w:val="0"/>
                          <w:marRight w:val="0"/>
                          <w:marTop w:val="0"/>
                          <w:marBottom w:val="0"/>
                          <w:divBdr>
                            <w:top w:val="none" w:sz="0" w:space="0" w:color="auto"/>
                            <w:left w:val="none" w:sz="0" w:space="0" w:color="auto"/>
                            <w:bottom w:val="none" w:sz="0" w:space="0" w:color="auto"/>
                            <w:right w:val="none" w:sz="0" w:space="0" w:color="auto"/>
                          </w:divBdr>
                        </w:div>
                      </w:divsChild>
                    </w:div>
                    <w:div w:id="950237889">
                      <w:marLeft w:val="0"/>
                      <w:marRight w:val="0"/>
                      <w:marTop w:val="0"/>
                      <w:marBottom w:val="0"/>
                      <w:divBdr>
                        <w:top w:val="none" w:sz="0" w:space="0" w:color="auto"/>
                        <w:left w:val="none" w:sz="0" w:space="0" w:color="auto"/>
                        <w:bottom w:val="none" w:sz="0" w:space="0" w:color="auto"/>
                        <w:right w:val="none" w:sz="0" w:space="0" w:color="auto"/>
                      </w:divBdr>
                      <w:divsChild>
                        <w:div w:id="1042678192">
                          <w:marLeft w:val="0"/>
                          <w:marRight w:val="0"/>
                          <w:marTop w:val="0"/>
                          <w:marBottom w:val="0"/>
                          <w:divBdr>
                            <w:top w:val="none" w:sz="0" w:space="0" w:color="auto"/>
                            <w:left w:val="none" w:sz="0" w:space="0" w:color="auto"/>
                            <w:bottom w:val="none" w:sz="0" w:space="0" w:color="auto"/>
                            <w:right w:val="none" w:sz="0" w:space="0" w:color="auto"/>
                          </w:divBdr>
                        </w:div>
                      </w:divsChild>
                    </w:div>
                    <w:div w:id="950473890">
                      <w:marLeft w:val="0"/>
                      <w:marRight w:val="0"/>
                      <w:marTop w:val="0"/>
                      <w:marBottom w:val="0"/>
                      <w:divBdr>
                        <w:top w:val="none" w:sz="0" w:space="0" w:color="auto"/>
                        <w:left w:val="none" w:sz="0" w:space="0" w:color="auto"/>
                        <w:bottom w:val="none" w:sz="0" w:space="0" w:color="auto"/>
                        <w:right w:val="none" w:sz="0" w:space="0" w:color="auto"/>
                      </w:divBdr>
                      <w:divsChild>
                        <w:div w:id="990253115">
                          <w:marLeft w:val="0"/>
                          <w:marRight w:val="0"/>
                          <w:marTop w:val="0"/>
                          <w:marBottom w:val="0"/>
                          <w:divBdr>
                            <w:top w:val="none" w:sz="0" w:space="0" w:color="auto"/>
                            <w:left w:val="none" w:sz="0" w:space="0" w:color="auto"/>
                            <w:bottom w:val="none" w:sz="0" w:space="0" w:color="auto"/>
                            <w:right w:val="none" w:sz="0" w:space="0" w:color="auto"/>
                          </w:divBdr>
                        </w:div>
                      </w:divsChild>
                    </w:div>
                    <w:div w:id="967975394">
                      <w:marLeft w:val="0"/>
                      <w:marRight w:val="0"/>
                      <w:marTop w:val="0"/>
                      <w:marBottom w:val="0"/>
                      <w:divBdr>
                        <w:top w:val="none" w:sz="0" w:space="0" w:color="auto"/>
                        <w:left w:val="none" w:sz="0" w:space="0" w:color="auto"/>
                        <w:bottom w:val="none" w:sz="0" w:space="0" w:color="auto"/>
                        <w:right w:val="none" w:sz="0" w:space="0" w:color="auto"/>
                      </w:divBdr>
                      <w:divsChild>
                        <w:div w:id="1613904504">
                          <w:marLeft w:val="0"/>
                          <w:marRight w:val="0"/>
                          <w:marTop w:val="0"/>
                          <w:marBottom w:val="0"/>
                          <w:divBdr>
                            <w:top w:val="none" w:sz="0" w:space="0" w:color="auto"/>
                            <w:left w:val="none" w:sz="0" w:space="0" w:color="auto"/>
                            <w:bottom w:val="none" w:sz="0" w:space="0" w:color="auto"/>
                            <w:right w:val="none" w:sz="0" w:space="0" w:color="auto"/>
                          </w:divBdr>
                        </w:div>
                      </w:divsChild>
                    </w:div>
                    <w:div w:id="984701237">
                      <w:marLeft w:val="0"/>
                      <w:marRight w:val="0"/>
                      <w:marTop w:val="0"/>
                      <w:marBottom w:val="0"/>
                      <w:divBdr>
                        <w:top w:val="none" w:sz="0" w:space="0" w:color="auto"/>
                        <w:left w:val="none" w:sz="0" w:space="0" w:color="auto"/>
                        <w:bottom w:val="none" w:sz="0" w:space="0" w:color="auto"/>
                        <w:right w:val="none" w:sz="0" w:space="0" w:color="auto"/>
                      </w:divBdr>
                      <w:divsChild>
                        <w:div w:id="825130138">
                          <w:marLeft w:val="0"/>
                          <w:marRight w:val="0"/>
                          <w:marTop w:val="0"/>
                          <w:marBottom w:val="0"/>
                          <w:divBdr>
                            <w:top w:val="none" w:sz="0" w:space="0" w:color="auto"/>
                            <w:left w:val="none" w:sz="0" w:space="0" w:color="auto"/>
                            <w:bottom w:val="none" w:sz="0" w:space="0" w:color="auto"/>
                            <w:right w:val="none" w:sz="0" w:space="0" w:color="auto"/>
                          </w:divBdr>
                        </w:div>
                      </w:divsChild>
                    </w:div>
                    <w:div w:id="1106927563">
                      <w:marLeft w:val="0"/>
                      <w:marRight w:val="0"/>
                      <w:marTop w:val="0"/>
                      <w:marBottom w:val="0"/>
                      <w:divBdr>
                        <w:top w:val="none" w:sz="0" w:space="0" w:color="auto"/>
                        <w:left w:val="none" w:sz="0" w:space="0" w:color="auto"/>
                        <w:bottom w:val="none" w:sz="0" w:space="0" w:color="auto"/>
                        <w:right w:val="none" w:sz="0" w:space="0" w:color="auto"/>
                      </w:divBdr>
                      <w:divsChild>
                        <w:div w:id="478151101">
                          <w:marLeft w:val="0"/>
                          <w:marRight w:val="0"/>
                          <w:marTop w:val="0"/>
                          <w:marBottom w:val="0"/>
                          <w:divBdr>
                            <w:top w:val="none" w:sz="0" w:space="0" w:color="auto"/>
                            <w:left w:val="none" w:sz="0" w:space="0" w:color="auto"/>
                            <w:bottom w:val="none" w:sz="0" w:space="0" w:color="auto"/>
                            <w:right w:val="none" w:sz="0" w:space="0" w:color="auto"/>
                          </w:divBdr>
                        </w:div>
                      </w:divsChild>
                    </w:div>
                    <w:div w:id="1221598147">
                      <w:marLeft w:val="0"/>
                      <w:marRight w:val="0"/>
                      <w:marTop w:val="0"/>
                      <w:marBottom w:val="0"/>
                      <w:divBdr>
                        <w:top w:val="none" w:sz="0" w:space="0" w:color="auto"/>
                        <w:left w:val="none" w:sz="0" w:space="0" w:color="auto"/>
                        <w:bottom w:val="none" w:sz="0" w:space="0" w:color="auto"/>
                        <w:right w:val="none" w:sz="0" w:space="0" w:color="auto"/>
                      </w:divBdr>
                      <w:divsChild>
                        <w:div w:id="1378509326">
                          <w:marLeft w:val="0"/>
                          <w:marRight w:val="0"/>
                          <w:marTop w:val="0"/>
                          <w:marBottom w:val="0"/>
                          <w:divBdr>
                            <w:top w:val="none" w:sz="0" w:space="0" w:color="auto"/>
                            <w:left w:val="none" w:sz="0" w:space="0" w:color="auto"/>
                            <w:bottom w:val="none" w:sz="0" w:space="0" w:color="auto"/>
                            <w:right w:val="none" w:sz="0" w:space="0" w:color="auto"/>
                          </w:divBdr>
                        </w:div>
                      </w:divsChild>
                    </w:div>
                    <w:div w:id="1326006053">
                      <w:marLeft w:val="0"/>
                      <w:marRight w:val="0"/>
                      <w:marTop w:val="0"/>
                      <w:marBottom w:val="0"/>
                      <w:divBdr>
                        <w:top w:val="none" w:sz="0" w:space="0" w:color="auto"/>
                        <w:left w:val="none" w:sz="0" w:space="0" w:color="auto"/>
                        <w:bottom w:val="none" w:sz="0" w:space="0" w:color="auto"/>
                        <w:right w:val="none" w:sz="0" w:space="0" w:color="auto"/>
                      </w:divBdr>
                      <w:divsChild>
                        <w:div w:id="1454792042">
                          <w:marLeft w:val="0"/>
                          <w:marRight w:val="0"/>
                          <w:marTop w:val="0"/>
                          <w:marBottom w:val="0"/>
                          <w:divBdr>
                            <w:top w:val="none" w:sz="0" w:space="0" w:color="auto"/>
                            <w:left w:val="none" w:sz="0" w:space="0" w:color="auto"/>
                            <w:bottom w:val="none" w:sz="0" w:space="0" w:color="auto"/>
                            <w:right w:val="none" w:sz="0" w:space="0" w:color="auto"/>
                          </w:divBdr>
                        </w:div>
                      </w:divsChild>
                    </w:div>
                    <w:div w:id="1349140540">
                      <w:marLeft w:val="0"/>
                      <w:marRight w:val="0"/>
                      <w:marTop w:val="0"/>
                      <w:marBottom w:val="0"/>
                      <w:divBdr>
                        <w:top w:val="none" w:sz="0" w:space="0" w:color="auto"/>
                        <w:left w:val="none" w:sz="0" w:space="0" w:color="auto"/>
                        <w:bottom w:val="none" w:sz="0" w:space="0" w:color="auto"/>
                        <w:right w:val="none" w:sz="0" w:space="0" w:color="auto"/>
                      </w:divBdr>
                      <w:divsChild>
                        <w:div w:id="1270818160">
                          <w:marLeft w:val="0"/>
                          <w:marRight w:val="0"/>
                          <w:marTop w:val="0"/>
                          <w:marBottom w:val="0"/>
                          <w:divBdr>
                            <w:top w:val="none" w:sz="0" w:space="0" w:color="auto"/>
                            <w:left w:val="none" w:sz="0" w:space="0" w:color="auto"/>
                            <w:bottom w:val="none" w:sz="0" w:space="0" w:color="auto"/>
                            <w:right w:val="none" w:sz="0" w:space="0" w:color="auto"/>
                          </w:divBdr>
                        </w:div>
                      </w:divsChild>
                    </w:div>
                    <w:div w:id="1381708559">
                      <w:marLeft w:val="0"/>
                      <w:marRight w:val="0"/>
                      <w:marTop w:val="0"/>
                      <w:marBottom w:val="0"/>
                      <w:divBdr>
                        <w:top w:val="none" w:sz="0" w:space="0" w:color="auto"/>
                        <w:left w:val="none" w:sz="0" w:space="0" w:color="auto"/>
                        <w:bottom w:val="none" w:sz="0" w:space="0" w:color="auto"/>
                        <w:right w:val="none" w:sz="0" w:space="0" w:color="auto"/>
                      </w:divBdr>
                      <w:divsChild>
                        <w:div w:id="358091178">
                          <w:marLeft w:val="0"/>
                          <w:marRight w:val="0"/>
                          <w:marTop w:val="0"/>
                          <w:marBottom w:val="0"/>
                          <w:divBdr>
                            <w:top w:val="none" w:sz="0" w:space="0" w:color="auto"/>
                            <w:left w:val="none" w:sz="0" w:space="0" w:color="auto"/>
                            <w:bottom w:val="none" w:sz="0" w:space="0" w:color="auto"/>
                            <w:right w:val="none" w:sz="0" w:space="0" w:color="auto"/>
                          </w:divBdr>
                        </w:div>
                      </w:divsChild>
                    </w:div>
                    <w:div w:id="1394894349">
                      <w:marLeft w:val="0"/>
                      <w:marRight w:val="0"/>
                      <w:marTop w:val="0"/>
                      <w:marBottom w:val="0"/>
                      <w:divBdr>
                        <w:top w:val="none" w:sz="0" w:space="0" w:color="auto"/>
                        <w:left w:val="none" w:sz="0" w:space="0" w:color="auto"/>
                        <w:bottom w:val="none" w:sz="0" w:space="0" w:color="auto"/>
                        <w:right w:val="none" w:sz="0" w:space="0" w:color="auto"/>
                      </w:divBdr>
                      <w:divsChild>
                        <w:div w:id="1963610884">
                          <w:marLeft w:val="0"/>
                          <w:marRight w:val="0"/>
                          <w:marTop w:val="0"/>
                          <w:marBottom w:val="0"/>
                          <w:divBdr>
                            <w:top w:val="none" w:sz="0" w:space="0" w:color="auto"/>
                            <w:left w:val="none" w:sz="0" w:space="0" w:color="auto"/>
                            <w:bottom w:val="none" w:sz="0" w:space="0" w:color="auto"/>
                            <w:right w:val="none" w:sz="0" w:space="0" w:color="auto"/>
                          </w:divBdr>
                        </w:div>
                      </w:divsChild>
                    </w:div>
                    <w:div w:id="1422869430">
                      <w:marLeft w:val="0"/>
                      <w:marRight w:val="0"/>
                      <w:marTop w:val="0"/>
                      <w:marBottom w:val="0"/>
                      <w:divBdr>
                        <w:top w:val="none" w:sz="0" w:space="0" w:color="auto"/>
                        <w:left w:val="none" w:sz="0" w:space="0" w:color="auto"/>
                        <w:bottom w:val="none" w:sz="0" w:space="0" w:color="auto"/>
                        <w:right w:val="none" w:sz="0" w:space="0" w:color="auto"/>
                      </w:divBdr>
                      <w:divsChild>
                        <w:div w:id="1046293626">
                          <w:marLeft w:val="0"/>
                          <w:marRight w:val="0"/>
                          <w:marTop w:val="0"/>
                          <w:marBottom w:val="0"/>
                          <w:divBdr>
                            <w:top w:val="none" w:sz="0" w:space="0" w:color="auto"/>
                            <w:left w:val="none" w:sz="0" w:space="0" w:color="auto"/>
                            <w:bottom w:val="none" w:sz="0" w:space="0" w:color="auto"/>
                            <w:right w:val="none" w:sz="0" w:space="0" w:color="auto"/>
                          </w:divBdr>
                        </w:div>
                      </w:divsChild>
                    </w:div>
                    <w:div w:id="1424303476">
                      <w:marLeft w:val="0"/>
                      <w:marRight w:val="0"/>
                      <w:marTop w:val="0"/>
                      <w:marBottom w:val="0"/>
                      <w:divBdr>
                        <w:top w:val="none" w:sz="0" w:space="0" w:color="auto"/>
                        <w:left w:val="none" w:sz="0" w:space="0" w:color="auto"/>
                        <w:bottom w:val="none" w:sz="0" w:space="0" w:color="auto"/>
                        <w:right w:val="none" w:sz="0" w:space="0" w:color="auto"/>
                      </w:divBdr>
                      <w:divsChild>
                        <w:div w:id="982395305">
                          <w:marLeft w:val="0"/>
                          <w:marRight w:val="0"/>
                          <w:marTop w:val="0"/>
                          <w:marBottom w:val="0"/>
                          <w:divBdr>
                            <w:top w:val="none" w:sz="0" w:space="0" w:color="auto"/>
                            <w:left w:val="none" w:sz="0" w:space="0" w:color="auto"/>
                            <w:bottom w:val="none" w:sz="0" w:space="0" w:color="auto"/>
                            <w:right w:val="none" w:sz="0" w:space="0" w:color="auto"/>
                          </w:divBdr>
                        </w:div>
                      </w:divsChild>
                    </w:div>
                    <w:div w:id="1434595933">
                      <w:marLeft w:val="0"/>
                      <w:marRight w:val="0"/>
                      <w:marTop w:val="0"/>
                      <w:marBottom w:val="0"/>
                      <w:divBdr>
                        <w:top w:val="none" w:sz="0" w:space="0" w:color="auto"/>
                        <w:left w:val="none" w:sz="0" w:space="0" w:color="auto"/>
                        <w:bottom w:val="none" w:sz="0" w:space="0" w:color="auto"/>
                        <w:right w:val="none" w:sz="0" w:space="0" w:color="auto"/>
                      </w:divBdr>
                      <w:divsChild>
                        <w:div w:id="1254245797">
                          <w:marLeft w:val="0"/>
                          <w:marRight w:val="0"/>
                          <w:marTop w:val="0"/>
                          <w:marBottom w:val="0"/>
                          <w:divBdr>
                            <w:top w:val="none" w:sz="0" w:space="0" w:color="auto"/>
                            <w:left w:val="none" w:sz="0" w:space="0" w:color="auto"/>
                            <w:bottom w:val="none" w:sz="0" w:space="0" w:color="auto"/>
                            <w:right w:val="none" w:sz="0" w:space="0" w:color="auto"/>
                          </w:divBdr>
                        </w:div>
                      </w:divsChild>
                    </w:div>
                    <w:div w:id="1447575185">
                      <w:marLeft w:val="0"/>
                      <w:marRight w:val="0"/>
                      <w:marTop w:val="0"/>
                      <w:marBottom w:val="0"/>
                      <w:divBdr>
                        <w:top w:val="none" w:sz="0" w:space="0" w:color="auto"/>
                        <w:left w:val="none" w:sz="0" w:space="0" w:color="auto"/>
                        <w:bottom w:val="none" w:sz="0" w:space="0" w:color="auto"/>
                        <w:right w:val="none" w:sz="0" w:space="0" w:color="auto"/>
                      </w:divBdr>
                      <w:divsChild>
                        <w:div w:id="1405110056">
                          <w:marLeft w:val="0"/>
                          <w:marRight w:val="0"/>
                          <w:marTop w:val="0"/>
                          <w:marBottom w:val="0"/>
                          <w:divBdr>
                            <w:top w:val="none" w:sz="0" w:space="0" w:color="auto"/>
                            <w:left w:val="none" w:sz="0" w:space="0" w:color="auto"/>
                            <w:bottom w:val="none" w:sz="0" w:space="0" w:color="auto"/>
                            <w:right w:val="none" w:sz="0" w:space="0" w:color="auto"/>
                          </w:divBdr>
                        </w:div>
                      </w:divsChild>
                    </w:div>
                    <w:div w:id="1453744573">
                      <w:marLeft w:val="0"/>
                      <w:marRight w:val="0"/>
                      <w:marTop w:val="0"/>
                      <w:marBottom w:val="0"/>
                      <w:divBdr>
                        <w:top w:val="none" w:sz="0" w:space="0" w:color="auto"/>
                        <w:left w:val="none" w:sz="0" w:space="0" w:color="auto"/>
                        <w:bottom w:val="none" w:sz="0" w:space="0" w:color="auto"/>
                        <w:right w:val="none" w:sz="0" w:space="0" w:color="auto"/>
                      </w:divBdr>
                      <w:divsChild>
                        <w:div w:id="965623684">
                          <w:marLeft w:val="0"/>
                          <w:marRight w:val="0"/>
                          <w:marTop w:val="0"/>
                          <w:marBottom w:val="0"/>
                          <w:divBdr>
                            <w:top w:val="none" w:sz="0" w:space="0" w:color="auto"/>
                            <w:left w:val="none" w:sz="0" w:space="0" w:color="auto"/>
                            <w:bottom w:val="none" w:sz="0" w:space="0" w:color="auto"/>
                            <w:right w:val="none" w:sz="0" w:space="0" w:color="auto"/>
                          </w:divBdr>
                        </w:div>
                      </w:divsChild>
                    </w:div>
                    <w:div w:id="1468743986">
                      <w:marLeft w:val="0"/>
                      <w:marRight w:val="0"/>
                      <w:marTop w:val="0"/>
                      <w:marBottom w:val="0"/>
                      <w:divBdr>
                        <w:top w:val="none" w:sz="0" w:space="0" w:color="auto"/>
                        <w:left w:val="none" w:sz="0" w:space="0" w:color="auto"/>
                        <w:bottom w:val="none" w:sz="0" w:space="0" w:color="auto"/>
                        <w:right w:val="none" w:sz="0" w:space="0" w:color="auto"/>
                      </w:divBdr>
                      <w:divsChild>
                        <w:div w:id="1352030607">
                          <w:marLeft w:val="0"/>
                          <w:marRight w:val="0"/>
                          <w:marTop w:val="0"/>
                          <w:marBottom w:val="0"/>
                          <w:divBdr>
                            <w:top w:val="none" w:sz="0" w:space="0" w:color="auto"/>
                            <w:left w:val="none" w:sz="0" w:space="0" w:color="auto"/>
                            <w:bottom w:val="none" w:sz="0" w:space="0" w:color="auto"/>
                            <w:right w:val="none" w:sz="0" w:space="0" w:color="auto"/>
                          </w:divBdr>
                        </w:div>
                      </w:divsChild>
                    </w:div>
                    <w:div w:id="1493721450">
                      <w:marLeft w:val="0"/>
                      <w:marRight w:val="0"/>
                      <w:marTop w:val="0"/>
                      <w:marBottom w:val="0"/>
                      <w:divBdr>
                        <w:top w:val="none" w:sz="0" w:space="0" w:color="auto"/>
                        <w:left w:val="none" w:sz="0" w:space="0" w:color="auto"/>
                        <w:bottom w:val="none" w:sz="0" w:space="0" w:color="auto"/>
                        <w:right w:val="none" w:sz="0" w:space="0" w:color="auto"/>
                      </w:divBdr>
                      <w:divsChild>
                        <w:div w:id="1527451478">
                          <w:marLeft w:val="0"/>
                          <w:marRight w:val="0"/>
                          <w:marTop w:val="0"/>
                          <w:marBottom w:val="0"/>
                          <w:divBdr>
                            <w:top w:val="none" w:sz="0" w:space="0" w:color="auto"/>
                            <w:left w:val="none" w:sz="0" w:space="0" w:color="auto"/>
                            <w:bottom w:val="none" w:sz="0" w:space="0" w:color="auto"/>
                            <w:right w:val="none" w:sz="0" w:space="0" w:color="auto"/>
                          </w:divBdr>
                        </w:div>
                      </w:divsChild>
                    </w:div>
                    <w:div w:id="1509247627">
                      <w:marLeft w:val="0"/>
                      <w:marRight w:val="0"/>
                      <w:marTop w:val="0"/>
                      <w:marBottom w:val="0"/>
                      <w:divBdr>
                        <w:top w:val="none" w:sz="0" w:space="0" w:color="auto"/>
                        <w:left w:val="none" w:sz="0" w:space="0" w:color="auto"/>
                        <w:bottom w:val="none" w:sz="0" w:space="0" w:color="auto"/>
                        <w:right w:val="none" w:sz="0" w:space="0" w:color="auto"/>
                      </w:divBdr>
                      <w:divsChild>
                        <w:div w:id="2011593966">
                          <w:marLeft w:val="0"/>
                          <w:marRight w:val="0"/>
                          <w:marTop w:val="0"/>
                          <w:marBottom w:val="0"/>
                          <w:divBdr>
                            <w:top w:val="none" w:sz="0" w:space="0" w:color="auto"/>
                            <w:left w:val="none" w:sz="0" w:space="0" w:color="auto"/>
                            <w:bottom w:val="none" w:sz="0" w:space="0" w:color="auto"/>
                            <w:right w:val="none" w:sz="0" w:space="0" w:color="auto"/>
                          </w:divBdr>
                        </w:div>
                      </w:divsChild>
                    </w:div>
                    <w:div w:id="1660376696">
                      <w:marLeft w:val="0"/>
                      <w:marRight w:val="0"/>
                      <w:marTop w:val="0"/>
                      <w:marBottom w:val="0"/>
                      <w:divBdr>
                        <w:top w:val="none" w:sz="0" w:space="0" w:color="auto"/>
                        <w:left w:val="none" w:sz="0" w:space="0" w:color="auto"/>
                        <w:bottom w:val="none" w:sz="0" w:space="0" w:color="auto"/>
                        <w:right w:val="none" w:sz="0" w:space="0" w:color="auto"/>
                      </w:divBdr>
                      <w:divsChild>
                        <w:div w:id="2119567683">
                          <w:marLeft w:val="0"/>
                          <w:marRight w:val="0"/>
                          <w:marTop w:val="0"/>
                          <w:marBottom w:val="0"/>
                          <w:divBdr>
                            <w:top w:val="none" w:sz="0" w:space="0" w:color="auto"/>
                            <w:left w:val="none" w:sz="0" w:space="0" w:color="auto"/>
                            <w:bottom w:val="none" w:sz="0" w:space="0" w:color="auto"/>
                            <w:right w:val="none" w:sz="0" w:space="0" w:color="auto"/>
                          </w:divBdr>
                        </w:div>
                      </w:divsChild>
                    </w:div>
                    <w:div w:id="1664700769">
                      <w:marLeft w:val="0"/>
                      <w:marRight w:val="0"/>
                      <w:marTop w:val="0"/>
                      <w:marBottom w:val="0"/>
                      <w:divBdr>
                        <w:top w:val="none" w:sz="0" w:space="0" w:color="auto"/>
                        <w:left w:val="none" w:sz="0" w:space="0" w:color="auto"/>
                        <w:bottom w:val="none" w:sz="0" w:space="0" w:color="auto"/>
                        <w:right w:val="none" w:sz="0" w:space="0" w:color="auto"/>
                      </w:divBdr>
                      <w:divsChild>
                        <w:div w:id="317080830">
                          <w:marLeft w:val="0"/>
                          <w:marRight w:val="0"/>
                          <w:marTop w:val="0"/>
                          <w:marBottom w:val="0"/>
                          <w:divBdr>
                            <w:top w:val="none" w:sz="0" w:space="0" w:color="auto"/>
                            <w:left w:val="none" w:sz="0" w:space="0" w:color="auto"/>
                            <w:bottom w:val="none" w:sz="0" w:space="0" w:color="auto"/>
                            <w:right w:val="none" w:sz="0" w:space="0" w:color="auto"/>
                          </w:divBdr>
                        </w:div>
                      </w:divsChild>
                    </w:div>
                    <w:div w:id="1668901647">
                      <w:marLeft w:val="0"/>
                      <w:marRight w:val="0"/>
                      <w:marTop w:val="0"/>
                      <w:marBottom w:val="0"/>
                      <w:divBdr>
                        <w:top w:val="none" w:sz="0" w:space="0" w:color="auto"/>
                        <w:left w:val="none" w:sz="0" w:space="0" w:color="auto"/>
                        <w:bottom w:val="none" w:sz="0" w:space="0" w:color="auto"/>
                        <w:right w:val="none" w:sz="0" w:space="0" w:color="auto"/>
                      </w:divBdr>
                      <w:divsChild>
                        <w:div w:id="1037002515">
                          <w:marLeft w:val="0"/>
                          <w:marRight w:val="0"/>
                          <w:marTop w:val="0"/>
                          <w:marBottom w:val="0"/>
                          <w:divBdr>
                            <w:top w:val="none" w:sz="0" w:space="0" w:color="auto"/>
                            <w:left w:val="none" w:sz="0" w:space="0" w:color="auto"/>
                            <w:bottom w:val="none" w:sz="0" w:space="0" w:color="auto"/>
                            <w:right w:val="none" w:sz="0" w:space="0" w:color="auto"/>
                          </w:divBdr>
                        </w:div>
                      </w:divsChild>
                    </w:div>
                    <w:div w:id="1692611657">
                      <w:marLeft w:val="0"/>
                      <w:marRight w:val="0"/>
                      <w:marTop w:val="0"/>
                      <w:marBottom w:val="0"/>
                      <w:divBdr>
                        <w:top w:val="none" w:sz="0" w:space="0" w:color="auto"/>
                        <w:left w:val="none" w:sz="0" w:space="0" w:color="auto"/>
                        <w:bottom w:val="none" w:sz="0" w:space="0" w:color="auto"/>
                        <w:right w:val="none" w:sz="0" w:space="0" w:color="auto"/>
                      </w:divBdr>
                      <w:divsChild>
                        <w:div w:id="645934729">
                          <w:marLeft w:val="0"/>
                          <w:marRight w:val="0"/>
                          <w:marTop w:val="0"/>
                          <w:marBottom w:val="0"/>
                          <w:divBdr>
                            <w:top w:val="none" w:sz="0" w:space="0" w:color="auto"/>
                            <w:left w:val="none" w:sz="0" w:space="0" w:color="auto"/>
                            <w:bottom w:val="none" w:sz="0" w:space="0" w:color="auto"/>
                            <w:right w:val="none" w:sz="0" w:space="0" w:color="auto"/>
                          </w:divBdr>
                        </w:div>
                      </w:divsChild>
                    </w:div>
                    <w:div w:id="1857847292">
                      <w:marLeft w:val="0"/>
                      <w:marRight w:val="0"/>
                      <w:marTop w:val="0"/>
                      <w:marBottom w:val="0"/>
                      <w:divBdr>
                        <w:top w:val="none" w:sz="0" w:space="0" w:color="auto"/>
                        <w:left w:val="none" w:sz="0" w:space="0" w:color="auto"/>
                        <w:bottom w:val="none" w:sz="0" w:space="0" w:color="auto"/>
                        <w:right w:val="none" w:sz="0" w:space="0" w:color="auto"/>
                      </w:divBdr>
                      <w:divsChild>
                        <w:div w:id="1469475910">
                          <w:marLeft w:val="0"/>
                          <w:marRight w:val="0"/>
                          <w:marTop w:val="0"/>
                          <w:marBottom w:val="0"/>
                          <w:divBdr>
                            <w:top w:val="none" w:sz="0" w:space="0" w:color="auto"/>
                            <w:left w:val="none" w:sz="0" w:space="0" w:color="auto"/>
                            <w:bottom w:val="none" w:sz="0" w:space="0" w:color="auto"/>
                            <w:right w:val="none" w:sz="0" w:space="0" w:color="auto"/>
                          </w:divBdr>
                        </w:div>
                      </w:divsChild>
                    </w:div>
                    <w:div w:id="1868176350">
                      <w:marLeft w:val="0"/>
                      <w:marRight w:val="0"/>
                      <w:marTop w:val="0"/>
                      <w:marBottom w:val="0"/>
                      <w:divBdr>
                        <w:top w:val="none" w:sz="0" w:space="0" w:color="auto"/>
                        <w:left w:val="none" w:sz="0" w:space="0" w:color="auto"/>
                        <w:bottom w:val="none" w:sz="0" w:space="0" w:color="auto"/>
                        <w:right w:val="none" w:sz="0" w:space="0" w:color="auto"/>
                      </w:divBdr>
                      <w:divsChild>
                        <w:div w:id="500511373">
                          <w:marLeft w:val="0"/>
                          <w:marRight w:val="0"/>
                          <w:marTop w:val="0"/>
                          <w:marBottom w:val="0"/>
                          <w:divBdr>
                            <w:top w:val="none" w:sz="0" w:space="0" w:color="auto"/>
                            <w:left w:val="none" w:sz="0" w:space="0" w:color="auto"/>
                            <w:bottom w:val="none" w:sz="0" w:space="0" w:color="auto"/>
                            <w:right w:val="none" w:sz="0" w:space="0" w:color="auto"/>
                          </w:divBdr>
                        </w:div>
                      </w:divsChild>
                    </w:div>
                    <w:div w:id="1899046579">
                      <w:marLeft w:val="0"/>
                      <w:marRight w:val="0"/>
                      <w:marTop w:val="0"/>
                      <w:marBottom w:val="0"/>
                      <w:divBdr>
                        <w:top w:val="none" w:sz="0" w:space="0" w:color="auto"/>
                        <w:left w:val="none" w:sz="0" w:space="0" w:color="auto"/>
                        <w:bottom w:val="none" w:sz="0" w:space="0" w:color="auto"/>
                        <w:right w:val="none" w:sz="0" w:space="0" w:color="auto"/>
                      </w:divBdr>
                      <w:divsChild>
                        <w:div w:id="1634873300">
                          <w:marLeft w:val="0"/>
                          <w:marRight w:val="0"/>
                          <w:marTop w:val="0"/>
                          <w:marBottom w:val="0"/>
                          <w:divBdr>
                            <w:top w:val="none" w:sz="0" w:space="0" w:color="auto"/>
                            <w:left w:val="none" w:sz="0" w:space="0" w:color="auto"/>
                            <w:bottom w:val="none" w:sz="0" w:space="0" w:color="auto"/>
                            <w:right w:val="none" w:sz="0" w:space="0" w:color="auto"/>
                          </w:divBdr>
                        </w:div>
                      </w:divsChild>
                    </w:div>
                    <w:div w:id="2048404750">
                      <w:marLeft w:val="0"/>
                      <w:marRight w:val="0"/>
                      <w:marTop w:val="0"/>
                      <w:marBottom w:val="0"/>
                      <w:divBdr>
                        <w:top w:val="none" w:sz="0" w:space="0" w:color="auto"/>
                        <w:left w:val="none" w:sz="0" w:space="0" w:color="auto"/>
                        <w:bottom w:val="none" w:sz="0" w:space="0" w:color="auto"/>
                        <w:right w:val="none" w:sz="0" w:space="0" w:color="auto"/>
                      </w:divBdr>
                      <w:divsChild>
                        <w:div w:id="1619949029">
                          <w:marLeft w:val="0"/>
                          <w:marRight w:val="0"/>
                          <w:marTop w:val="0"/>
                          <w:marBottom w:val="0"/>
                          <w:divBdr>
                            <w:top w:val="none" w:sz="0" w:space="0" w:color="auto"/>
                            <w:left w:val="none" w:sz="0" w:space="0" w:color="auto"/>
                            <w:bottom w:val="none" w:sz="0" w:space="0" w:color="auto"/>
                            <w:right w:val="none" w:sz="0" w:space="0" w:color="auto"/>
                          </w:divBdr>
                        </w:div>
                      </w:divsChild>
                    </w:div>
                    <w:div w:id="2073691918">
                      <w:marLeft w:val="0"/>
                      <w:marRight w:val="0"/>
                      <w:marTop w:val="0"/>
                      <w:marBottom w:val="0"/>
                      <w:divBdr>
                        <w:top w:val="none" w:sz="0" w:space="0" w:color="auto"/>
                        <w:left w:val="none" w:sz="0" w:space="0" w:color="auto"/>
                        <w:bottom w:val="none" w:sz="0" w:space="0" w:color="auto"/>
                        <w:right w:val="none" w:sz="0" w:space="0" w:color="auto"/>
                      </w:divBdr>
                      <w:divsChild>
                        <w:div w:id="236551043">
                          <w:marLeft w:val="0"/>
                          <w:marRight w:val="0"/>
                          <w:marTop w:val="0"/>
                          <w:marBottom w:val="0"/>
                          <w:divBdr>
                            <w:top w:val="none" w:sz="0" w:space="0" w:color="auto"/>
                            <w:left w:val="none" w:sz="0" w:space="0" w:color="auto"/>
                            <w:bottom w:val="none" w:sz="0" w:space="0" w:color="auto"/>
                            <w:right w:val="none" w:sz="0" w:space="0" w:color="auto"/>
                          </w:divBdr>
                        </w:div>
                      </w:divsChild>
                    </w:div>
                    <w:div w:id="2118869691">
                      <w:marLeft w:val="0"/>
                      <w:marRight w:val="0"/>
                      <w:marTop w:val="0"/>
                      <w:marBottom w:val="0"/>
                      <w:divBdr>
                        <w:top w:val="none" w:sz="0" w:space="0" w:color="auto"/>
                        <w:left w:val="none" w:sz="0" w:space="0" w:color="auto"/>
                        <w:bottom w:val="none" w:sz="0" w:space="0" w:color="auto"/>
                        <w:right w:val="none" w:sz="0" w:space="0" w:color="auto"/>
                      </w:divBdr>
                      <w:divsChild>
                        <w:div w:id="809903343">
                          <w:marLeft w:val="0"/>
                          <w:marRight w:val="0"/>
                          <w:marTop w:val="0"/>
                          <w:marBottom w:val="0"/>
                          <w:divBdr>
                            <w:top w:val="none" w:sz="0" w:space="0" w:color="auto"/>
                            <w:left w:val="none" w:sz="0" w:space="0" w:color="auto"/>
                            <w:bottom w:val="none" w:sz="0" w:space="0" w:color="auto"/>
                            <w:right w:val="none" w:sz="0" w:space="0" w:color="auto"/>
                          </w:divBdr>
                        </w:div>
                      </w:divsChild>
                    </w:div>
                    <w:div w:id="2122794846">
                      <w:marLeft w:val="0"/>
                      <w:marRight w:val="0"/>
                      <w:marTop w:val="0"/>
                      <w:marBottom w:val="0"/>
                      <w:divBdr>
                        <w:top w:val="none" w:sz="0" w:space="0" w:color="auto"/>
                        <w:left w:val="none" w:sz="0" w:space="0" w:color="auto"/>
                        <w:bottom w:val="none" w:sz="0" w:space="0" w:color="auto"/>
                        <w:right w:val="none" w:sz="0" w:space="0" w:color="auto"/>
                      </w:divBdr>
                      <w:divsChild>
                        <w:div w:id="1657689394">
                          <w:marLeft w:val="0"/>
                          <w:marRight w:val="0"/>
                          <w:marTop w:val="0"/>
                          <w:marBottom w:val="0"/>
                          <w:divBdr>
                            <w:top w:val="none" w:sz="0" w:space="0" w:color="auto"/>
                            <w:left w:val="none" w:sz="0" w:space="0" w:color="auto"/>
                            <w:bottom w:val="none" w:sz="0" w:space="0" w:color="auto"/>
                            <w:right w:val="none" w:sz="0" w:space="0" w:color="auto"/>
                          </w:divBdr>
                        </w:div>
                      </w:divsChild>
                    </w:div>
                    <w:div w:id="2124764333">
                      <w:marLeft w:val="0"/>
                      <w:marRight w:val="0"/>
                      <w:marTop w:val="0"/>
                      <w:marBottom w:val="0"/>
                      <w:divBdr>
                        <w:top w:val="none" w:sz="0" w:space="0" w:color="auto"/>
                        <w:left w:val="none" w:sz="0" w:space="0" w:color="auto"/>
                        <w:bottom w:val="none" w:sz="0" w:space="0" w:color="auto"/>
                        <w:right w:val="none" w:sz="0" w:space="0" w:color="auto"/>
                      </w:divBdr>
                      <w:divsChild>
                        <w:div w:id="342514347">
                          <w:marLeft w:val="0"/>
                          <w:marRight w:val="0"/>
                          <w:marTop w:val="0"/>
                          <w:marBottom w:val="0"/>
                          <w:divBdr>
                            <w:top w:val="none" w:sz="0" w:space="0" w:color="auto"/>
                            <w:left w:val="none" w:sz="0" w:space="0" w:color="auto"/>
                            <w:bottom w:val="none" w:sz="0" w:space="0" w:color="auto"/>
                            <w:right w:val="none" w:sz="0" w:space="0" w:color="auto"/>
                          </w:divBdr>
                        </w:div>
                      </w:divsChild>
                    </w:div>
                    <w:div w:id="2141221175">
                      <w:marLeft w:val="0"/>
                      <w:marRight w:val="0"/>
                      <w:marTop w:val="0"/>
                      <w:marBottom w:val="0"/>
                      <w:divBdr>
                        <w:top w:val="none" w:sz="0" w:space="0" w:color="auto"/>
                        <w:left w:val="none" w:sz="0" w:space="0" w:color="auto"/>
                        <w:bottom w:val="none" w:sz="0" w:space="0" w:color="auto"/>
                        <w:right w:val="none" w:sz="0" w:space="0" w:color="auto"/>
                      </w:divBdr>
                      <w:divsChild>
                        <w:div w:id="843203989">
                          <w:marLeft w:val="0"/>
                          <w:marRight w:val="0"/>
                          <w:marTop w:val="0"/>
                          <w:marBottom w:val="0"/>
                          <w:divBdr>
                            <w:top w:val="none" w:sz="0" w:space="0" w:color="auto"/>
                            <w:left w:val="none" w:sz="0" w:space="0" w:color="auto"/>
                            <w:bottom w:val="none" w:sz="0" w:space="0" w:color="auto"/>
                            <w:right w:val="none" w:sz="0" w:space="0" w:color="auto"/>
                          </w:divBdr>
                        </w:div>
                      </w:divsChild>
                    </w:div>
                    <w:div w:id="2142337661">
                      <w:marLeft w:val="0"/>
                      <w:marRight w:val="0"/>
                      <w:marTop w:val="0"/>
                      <w:marBottom w:val="0"/>
                      <w:divBdr>
                        <w:top w:val="none" w:sz="0" w:space="0" w:color="auto"/>
                        <w:left w:val="none" w:sz="0" w:space="0" w:color="auto"/>
                        <w:bottom w:val="none" w:sz="0" w:space="0" w:color="auto"/>
                        <w:right w:val="none" w:sz="0" w:space="0" w:color="auto"/>
                      </w:divBdr>
                      <w:divsChild>
                        <w:div w:id="12034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195421">
          <w:marLeft w:val="0"/>
          <w:marRight w:val="0"/>
          <w:marTop w:val="0"/>
          <w:marBottom w:val="0"/>
          <w:divBdr>
            <w:top w:val="none" w:sz="0" w:space="0" w:color="auto"/>
            <w:left w:val="none" w:sz="0" w:space="0" w:color="auto"/>
            <w:bottom w:val="none" w:sz="0" w:space="0" w:color="auto"/>
            <w:right w:val="none" w:sz="0" w:space="0" w:color="auto"/>
          </w:divBdr>
          <w:divsChild>
            <w:div w:id="1891916222">
              <w:marLeft w:val="0"/>
              <w:marRight w:val="0"/>
              <w:marTop w:val="0"/>
              <w:marBottom w:val="0"/>
              <w:divBdr>
                <w:top w:val="none" w:sz="0" w:space="0" w:color="auto"/>
                <w:left w:val="none" w:sz="0" w:space="0" w:color="auto"/>
                <w:bottom w:val="none" w:sz="0" w:space="0" w:color="auto"/>
                <w:right w:val="none" w:sz="0" w:space="0" w:color="auto"/>
              </w:divBdr>
            </w:div>
          </w:divsChild>
        </w:div>
        <w:div w:id="2009867955">
          <w:marLeft w:val="0"/>
          <w:marRight w:val="0"/>
          <w:marTop w:val="0"/>
          <w:marBottom w:val="0"/>
          <w:divBdr>
            <w:top w:val="none" w:sz="0" w:space="0" w:color="auto"/>
            <w:left w:val="none" w:sz="0" w:space="0" w:color="auto"/>
            <w:bottom w:val="none" w:sz="0" w:space="0" w:color="auto"/>
            <w:right w:val="none" w:sz="0" w:space="0" w:color="auto"/>
          </w:divBdr>
          <w:divsChild>
            <w:div w:id="980772551">
              <w:marLeft w:val="0"/>
              <w:marRight w:val="0"/>
              <w:marTop w:val="0"/>
              <w:marBottom w:val="0"/>
              <w:divBdr>
                <w:top w:val="none" w:sz="0" w:space="0" w:color="auto"/>
                <w:left w:val="none" w:sz="0" w:space="0" w:color="auto"/>
                <w:bottom w:val="none" w:sz="0" w:space="0" w:color="auto"/>
                <w:right w:val="none" w:sz="0" w:space="0" w:color="auto"/>
              </w:divBdr>
            </w:div>
          </w:divsChild>
        </w:div>
        <w:div w:id="2029791033">
          <w:marLeft w:val="0"/>
          <w:marRight w:val="0"/>
          <w:marTop w:val="0"/>
          <w:marBottom w:val="0"/>
          <w:divBdr>
            <w:top w:val="none" w:sz="0" w:space="0" w:color="auto"/>
            <w:left w:val="none" w:sz="0" w:space="0" w:color="auto"/>
            <w:bottom w:val="none" w:sz="0" w:space="0" w:color="auto"/>
            <w:right w:val="none" w:sz="0" w:space="0" w:color="auto"/>
          </w:divBdr>
          <w:divsChild>
            <w:div w:id="1467310303">
              <w:marLeft w:val="0"/>
              <w:marRight w:val="0"/>
              <w:marTop w:val="0"/>
              <w:marBottom w:val="0"/>
              <w:divBdr>
                <w:top w:val="none" w:sz="0" w:space="0" w:color="auto"/>
                <w:left w:val="none" w:sz="0" w:space="0" w:color="auto"/>
                <w:bottom w:val="none" w:sz="0" w:space="0" w:color="auto"/>
                <w:right w:val="none" w:sz="0" w:space="0" w:color="auto"/>
              </w:divBdr>
            </w:div>
          </w:divsChild>
        </w:div>
        <w:div w:id="2030910110">
          <w:marLeft w:val="0"/>
          <w:marRight w:val="0"/>
          <w:marTop w:val="0"/>
          <w:marBottom w:val="0"/>
          <w:divBdr>
            <w:top w:val="none" w:sz="0" w:space="0" w:color="auto"/>
            <w:left w:val="none" w:sz="0" w:space="0" w:color="auto"/>
            <w:bottom w:val="none" w:sz="0" w:space="0" w:color="auto"/>
            <w:right w:val="none" w:sz="0" w:space="0" w:color="auto"/>
          </w:divBdr>
          <w:divsChild>
            <w:div w:id="14860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52391">
      <w:bodyDiv w:val="1"/>
      <w:marLeft w:val="0"/>
      <w:marRight w:val="0"/>
      <w:marTop w:val="0"/>
      <w:marBottom w:val="0"/>
      <w:divBdr>
        <w:top w:val="none" w:sz="0" w:space="0" w:color="auto"/>
        <w:left w:val="none" w:sz="0" w:space="0" w:color="auto"/>
        <w:bottom w:val="none" w:sz="0" w:space="0" w:color="auto"/>
        <w:right w:val="none" w:sz="0" w:space="0" w:color="auto"/>
      </w:divBdr>
    </w:div>
    <w:div w:id="238901637">
      <w:bodyDiv w:val="1"/>
      <w:marLeft w:val="0"/>
      <w:marRight w:val="0"/>
      <w:marTop w:val="0"/>
      <w:marBottom w:val="0"/>
      <w:divBdr>
        <w:top w:val="none" w:sz="0" w:space="0" w:color="auto"/>
        <w:left w:val="none" w:sz="0" w:space="0" w:color="auto"/>
        <w:bottom w:val="none" w:sz="0" w:space="0" w:color="auto"/>
        <w:right w:val="none" w:sz="0" w:space="0" w:color="auto"/>
      </w:divBdr>
      <w:divsChild>
        <w:div w:id="109053323">
          <w:marLeft w:val="0"/>
          <w:marRight w:val="0"/>
          <w:marTop w:val="0"/>
          <w:marBottom w:val="0"/>
          <w:divBdr>
            <w:top w:val="none" w:sz="0" w:space="0" w:color="auto"/>
            <w:left w:val="none" w:sz="0" w:space="0" w:color="auto"/>
            <w:bottom w:val="none" w:sz="0" w:space="0" w:color="auto"/>
            <w:right w:val="none" w:sz="0" w:space="0" w:color="auto"/>
          </w:divBdr>
          <w:divsChild>
            <w:div w:id="1974751324">
              <w:marLeft w:val="0"/>
              <w:marRight w:val="0"/>
              <w:marTop w:val="0"/>
              <w:marBottom w:val="0"/>
              <w:divBdr>
                <w:top w:val="none" w:sz="0" w:space="0" w:color="auto"/>
                <w:left w:val="none" w:sz="0" w:space="0" w:color="auto"/>
                <w:bottom w:val="none" w:sz="0" w:space="0" w:color="auto"/>
                <w:right w:val="none" w:sz="0" w:space="0" w:color="auto"/>
              </w:divBdr>
            </w:div>
          </w:divsChild>
        </w:div>
        <w:div w:id="134954685">
          <w:marLeft w:val="0"/>
          <w:marRight w:val="0"/>
          <w:marTop w:val="0"/>
          <w:marBottom w:val="0"/>
          <w:divBdr>
            <w:top w:val="none" w:sz="0" w:space="0" w:color="auto"/>
            <w:left w:val="none" w:sz="0" w:space="0" w:color="auto"/>
            <w:bottom w:val="none" w:sz="0" w:space="0" w:color="auto"/>
            <w:right w:val="none" w:sz="0" w:space="0" w:color="auto"/>
          </w:divBdr>
          <w:divsChild>
            <w:div w:id="251396700">
              <w:marLeft w:val="0"/>
              <w:marRight w:val="0"/>
              <w:marTop w:val="0"/>
              <w:marBottom w:val="0"/>
              <w:divBdr>
                <w:top w:val="none" w:sz="0" w:space="0" w:color="auto"/>
                <w:left w:val="none" w:sz="0" w:space="0" w:color="auto"/>
                <w:bottom w:val="none" w:sz="0" w:space="0" w:color="auto"/>
                <w:right w:val="none" w:sz="0" w:space="0" w:color="auto"/>
              </w:divBdr>
            </w:div>
            <w:div w:id="726228233">
              <w:marLeft w:val="0"/>
              <w:marRight w:val="0"/>
              <w:marTop w:val="0"/>
              <w:marBottom w:val="0"/>
              <w:divBdr>
                <w:top w:val="none" w:sz="0" w:space="0" w:color="auto"/>
                <w:left w:val="none" w:sz="0" w:space="0" w:color="auto"/>
                <w:bottom w:val="none" w:sz="0" w:space="0" w:color="auto"/>
                <w:right w:val="none" w:sz="0" w:space="0" w:color="auto"/>
              </w:divBdr>
            </w:div>
            <w:div w:id="767315800">
              <w:marLeft w:val="0"/>
              <w:marRight w:val="0"/>
              <w:marTop w:val="0"/>
              <w:marBottom w:val="0"/>
              <w:divBdr>
                <w:top w:val="none" w:sz="0" w:space="0" w:color="auto"/>
                <w:left w:val="none" w:sz="0" w:space="0" w:color="auto"/>
                <w:bottom w:val="none" w:sz="0" w:space="0" w:color="auto"/>
                <w:right w:val="none" w:sz="0" w:space="0" w:color="auto"/>
              </w:divBdr>
            </w:div>
            <w:div w:id="1430664203">
              <w:marLeft w:val="0"/>
              <w:marRight w:val="0"/>
              <w:marTop w:val="0"/>
              <w:marBottom w:val="0"/>
              <w:divBdr>
                <w:top w:val="none" w:sz="0" w:space="0" w:color="auto"/>
                <w:left w:val="none" w:sz="0" w:space="0" w:color="auto"/>
                <w:bottom w:val="none" w:sz="0" w:space="0" w:color="auto"/>
                <w:right w:val="none" w:sz="0" w:space="0" w:color="auto"/>
              </w:divBdr>
            </w:div>
            <w:div w:id="2131633032">
              <w:marLeft w:val="0"/>
              <w:marRight w:val="0"/>
              <w:marTop w:val="0"/>
              <w:marBottom w:val="0"/>
              <w:divBdr>
                <w:top w:val="none" w:sz="0" w:space="0" w:color="auto"/>
                <w:left w:val="none" w:sz="0" w:space="0" w:color="auto"/>
                <w:bottom w:val="none" w:sz="0" w:space="0" w:color="auto"/>
                <w:right w:val="none" w:sz="0" w:space="0" w:color="auto"/>
              </w:divBdr>
            </w:div>
          </w:divsChild>
        </w:div>
        <w:div w:id="144858352">
          <w:marLeft w:val="0"/>
          <w:marRight w:val="0"/>
          <w:marTop w:val="0"/>
          <w:marBottom w:val="0"/>
          <w:divBdr>
            <w:top w:val="none" w:sz="0" w:space="0" w:color="auto"/>
            <w:left w:val="none" w:sz="0" w:space="0" w:color="auto"/>
            <w:bottom w:val="none" w:sz="0" w:space="0" w:color="auto"/>
            <w:right w:val="none" w:sz="0" w:space="0" w:color="auto"/>
          </w:divBdr>
          <w:divsChild>
            <w:div w:id="1823306810">
              <w:marLeft w:val="0"/>
              <w:marRight w:val="0"/>
              <w:marTop w:val="0"/>
              <w:marBottom w:val="0"/>
              <w:divBdr>
                <w:top w:val="none" w:sz="0" w:space="0" w:color="auto"/>
                <w:left w:val="none" w:sz="0" w:space="0" w:color="auto"/>
                <w:bottom w:val="none" w:sz="0" w:space="0" w:color="auto"/>
                <w:right w:val="none" w:sz="0" w:space="0" w:color="auto"/>
              </w:divBdr>
            </w:div>
          </w:divsChild>
        </w:div>
        <w:div w:id="313724372">
          <w:marLeft w:val="0"/>
          <w:marRight w:val="0"/>
          <w:marTop w:val="0"/>
          <w:marBottom w:val="0"/>
          <w:divBdr>
            <w:top w:val="none" w:sz="0" w:space="0" w:color="auto"/>
            <w:left w:val="none" w:sz="0" w:space="0" w:color="auto"/>
            <w:bottom w:val="none" w:sz="0" w:space="0" w:color="auto"/>
            <w:right w:val="none" w:sz="0" w:space="0" w:color="auto"/>
          </w:divBdr>
          <w:divsChild>
            <w:div w:id="725571405">
              <w:marLeft w:val="0"/>
              <w:marRight w:val="0"/>
              <w:marTop w:val="0"/>
              <w:marBottom w:val="0"/>
              <w:divBdr>
                <w:top w:val="none" w:sz="0" w:space="0" w:color="auto"/>
                <w:left w:val="none" w:sz="0" w:space="0" w:color="auto"/>
                <w:bottom w:val="none" w:sz="0" w:space="0" w:color="auto"/>
                <w:right w:val="none" w:sz="0" w:space="0" w:color="auto"/>
              </w:divBdr>
            </w:div>
            <w:div w:id="1062487322">
              <w:marLeft w:val="0"/>
              <w:marRight w:val="0"/>
              <w:marTop w:val="0"/>
              <w:marBottom w:val="0"/>
              <w:divBdr>
                <w:top w:val="none" w:sz="0" w:space="0" w:color="auto"/>
                <w:left w:val="none" w:sz="0" w:space="0" w:color="auto"/>
                <w:bottom w:val="none" w:sz="0" w:space="0" w:color="auto"/>
                <w:right w:val="none" w:sz="0" w:space="0" w:color="auto"/>
              </w:divBdr>
            </w:div>
          </w:divsChild>
        </w:div>
        <w:div w:id="905842426">
          <w:marLeft w:val="0"/>
          <w:marRight w:val="0"/>
          <w:marTop w:val="0"/>
          <w:marBottom w:val="0"/>
          <w:divBdr>
            <w:top w:val="none" w:sz="0" w:space="0" w:color="auto"/>
            <w:left w:val="none" w:sz="0" w:space="0" w:color="auto"/>
            <w:bottom w:val="none" w:sz="0" w:space="0" w:color="auto"/>
            <w:right w:val="none" w:sz="0" w:space="0" w:color="auto"/>
          </w:divBdr>
          <w:divsChild>
            <w:div w:id="379789991">
              <w:marLeft w:val="0"/>
              <w:marRight w:val="0"/>
              <w:marTop w:val="0"/>
              <w:marBottom w:val="0"/>
              <w:divBdr>
                <w:top w:val="none" w:sz="0" w:space="0" w:color="auto"/>
                <w:left w:val="none" w:sz="0" w:space="0" w:color="auto"/>
                <w:bottom w:val="none" w:sz="0" w:space="0" w:color="auto"/>
                <w:right w:val="none" w:sz="0" w:space="0" w:color="auto"/>
              </w:divBdr>
            </w:div>
            <w:div w:id="590046415">
              <w:marLeft w:val="0"/>
              <w:marRight w:val="0"/>
              <w:marTop w:val="0"/>
              <w:marBottom w:val="0"/>
              <w:divBdr>
                <w:top w:val="none" w:sz="0" w:space="0" w:color="auto"/>
                <w:left w:val="none" w:sz="0" w:space="0" w:color="auto"/>
                <w:bottom w:val="none" w:sz="0" w:space="0" w:color="auto"/>
                <w:right w:val="none" w:sz="0" w:space="0" w:color="auto"/>
              </w:divBdr>
            </w:div>
            <w:div w:id="1685596174">
              <w:marLeft w:val="0"/>
              <w:marRight w:val="0"/>
              <w:marTop w:val="0"/>
              <w:marBottom w:val="0"/>
              <w:divBdr>
                <w:top w:val="none" w:sz="0" w:space="0" w:color="auto"/>
                <w:left w:val="none" w:sz="0" w:space="0" w:color="auto"/>
                <w:bottom w:val="none" w:sz="0" w:space="0" w:color="auto"/>
                <w:right w:val="none" w:sz="0" w:space="0" w:color="auto"/>
              </w:divBdr>
            </w:div>
            <w:div w:id="1827434795">
              <w:marLeft w:val="0"/>
              <w:marRight w:val="0"/>
              <w:marTop w:val="0"/>
              <w:marBottom w:val="0"/>
              <w:divBdr>
                <w:top w:val="none" w:sz="0" w:space="0" w:color="auto"/>
                <w:left w:val="none" w:sz="0" w:space="0" w:color="auto"/>
                <w:bottom w:val="none" w:sz="0" w:space="0" w:color="auto"/>
                <w:right w:val="none" w:sz="0" w:space="0" w:color="auto"/>
              </w:divBdr>
            </w:div>
          </w:divsChild>
        </w:div>
        <w:div w:id="1300376389">
          <w:marLeft w:val="0"/>
          <w:marRight w:val="0"/>
          <w:marTop w:val="0"/>
          <w:marBottom w:val="0"/>
          <w:divBdr>
            <w:top w:val="none" w:sz="0" w:space="0" w:color="auto"/>
            <w:left w:val="none" w:sz="0" w:space="0" w:color="auto"/>
            <w:bottom w:val="none" w:sz="0" w:space="0" w:color="auto"/>
            <w:right w:val="none" w:sz="0" w:space="0" w:color="auto"/>
          </w:divBdr>
          <w:divsChild>
            <w:div w:id="2022773616">
              <w:marLeft w:val="0"/>
              <w:marRight w:val="0"/>
              <w:marTop w:val="0"/>
              <w:marBottom w:val="0"/>
              <w:divBdr>
                <w:top w:val="none" w:sz="0" w:space="0" w:color="auto"/>
                <w:left w:val="none" w:sz="0" w:space="0" w:color="auto"/>
                <w:bottom w:val="none" w:sz="0" w:space="0" w:color="auto"/>
                <w:right w:val="none" w:sz="0" w:space="0" w:color="auto"/>
              </w:divBdr>
            </w:div>
          </w:divsChild>
        </w:div>
        <w:div w:id="1363945409">
          <w:marLeft w:val="0"/>
          <w:marRight w:val="0"/>
          <w:marTop w:val="0"/>
          <w:marBottom w:val="0"/>
          <w:divBdr>
            <w:top w:val="none" w:sz="0" w:space="0" w:color="auto"/>
            <w:left w:val="none" w:sz="0" w:space="0" w:color="auto"/>
            <w:bottom w:val="none" w:sz="0" w:space="0" w:color="auto"/>
            <w:right w:val="none" w:sz="0" w:space="0" w:color="auto"/>
          </w:divBdr>
          <w:divsChild>
            <w:div w:id="2132674129">
              <w:marLeft w:val="0"/>
              <w:marRight w:val="0"/>
              <w:marTop w:val="0"/>
              <w:marBottom w:val="0"/>
              <w:divBdr>
                <w:top w:val="none" w:sz="0" w:space="0" w:color="auto"/>
                <w:left w:val="none" w:sz="0" w:space="0" w:color="auto"/>
                <w:bottom w:val="none" w:sz="0" w:space="0" w:color="auto"/>
                <w:right w:val="none" w:sz="0" w:space="0" w:color="auto"/>
              </w:divBdr>
            </w:div>
          </w:divsChild>
        </w:div>
        <w:div w:id="1450972708">
          <w:marLeft w:val="0"/>
          <w:marRight w:val="0"/>
          <w:marTop w:val="0"/>
          <w:marBottom w:val="0"/>
          <w:divBdr>
            <w:top w:val="none" w:sz="0" w:space="0" w:color="auto"/>
            <w:left w:val="none" w:sz="0" w:space="0" w:color="auto"/>
            <w:bottom w:val="none" w:sz="0" w:space="0" w:color="auto"/>
            <w:right w:val="none" w:sz="0" w:space="0" w:color="auto"/>
          </w:divBdr>
          <w:divsChild>
            <w:div w:id="175392908">
              <w:marLeft w:val="0"/>
              <w:marRight w:val="0"/>
              <w:marTop w:val="0"/>
              <w:marBottom w:val="0"/>
              <w:divBdr>
                <w:top w:val="none" w:sz="0" w:space="0" w:color="auto"/>
                <w:left w:val="none" w:sz="0" w:space="0" w:color="auto"/>
                <w:bottom w:val="none" w:sz="0" w:space="0" w:color="auto"/>
                <w:right w:val="none" w:sz="0" w:space="0" w:color="auto"/>
              </w:divBdr>
            </w:div>
            <w:div w:id="366150333">
              <w:marLeft w:val="0"/>
              <w:marRight w:val="0"/>
              <w:marTop w:val="0"/>
              <w:marBottom w:val="0"/>
              <w:divBdr>
                <w:top w:val="none" w:sz="0" w:space="0" w:color="auto"/>
                <w:left w:val="none" w:sz="0" w:space="0" w:color="auto"/>
                <w:bottom w:val="none" w:sz="0" w:space="0" w:color="auto"/>
                <w:right w:val="none" w:sz="0" w:space="0" w:color="auto"/>
              </w:divBdr>
            </w:div>
            <w:div w:id="1332835281">
              <w:marLeft w:val="0"/>
              <w:marRight w:val="0"/>
              <w:marTop w:val="0"/>
              <w:marBottom w:val="0"/>
              <w:divBdr>
                <w:top w:val="none" w:sz="0" w:space="0" w:color="auto"/>
                <w:left w:val="none" w:sz="0" w:space="0" w:color="auto"/>
                <w:bottom w:val="none" w:sz="0" w:space="0" w:color="auto"/>
                <w:right w:val="none" w:sz="0" w:space="0" w:color="auto"/>
              </w:divBdr>
            </w:div>
          </w:divsChild>
        </w:div>
        <w:div w:id="1899317420">
          <w:marLeft w:val="0"/>
          <w:marRight w:val="0"/>
          <w:marTop w:val="0"/>
          <w:marBottom w:val="0"/>
          <w:divBdr>
            <w:top w:val="none" w:sz="0" w:space="0" w:color="auto"/>
            <w:left w:val="none" w:sz="0" w:space="0" w:color="auto"/>
            <w:bottom w:val="none" w:sz="0" w:space="0" w:color="auto"/>
            <w:right w:val="none" w:sz="0" w:space="0" w:color="auto"/>
          </w:divBdr>
          <w:divsChild>
            <w:div w:id="21123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3732">
      <w:bodyDiv w:val="1"/>
      <w:marLeft w:val="0"/>
      <w:marRight w:val="0"/>
      <w:marTop w:val="0"/>
      <w:marBottom w:val="0"/>
      <w:divBdr>
        <w:top w:val="none" w:sz="0" w:space="0" w:color="auto"/>
        <w:left w:val="none" w:sz="0" w:space="0" w:color="auto"/>
        <w:bottom w:val="none" w:sz="0" w:space="0" w:color="auto"/>
        <w:right w:val="none" w:sz="0" w:space="0" w:color="auto"/>
      </w:divBdr>
      <w:divsChild>
        <w:div w:id="1691833917">
          <w:marLeft w:val="0"/>
          <w:marRight w:val="0"/>
          <w:marTop w:val="0"/>
          <w:marBottom w:val="0"/>
          <w:divBdr>
            <w:top w:val="none" w:sz="0" w:space="0" w:color="auto"/>
            <w:left w:val="none" w:sz="0" w:space="0" w:color="auto"/>
            <w:bottom w:val="none" w:sz="0" w:space="0" w:color="auto"/>
            <w:right w:val="none" w:sz="0" w:space="0" w:color="auto"/>
          </w:divBdr>
        </w:div>
      </w:divsChild>
    </w:div>
    <w:div w:id="257368701">
      <w:bodyDiv w:val="1"/>
      <w:marLeft w:val="0"/>
      <w:marRight w:val="0"/>
      <w:marTop w:val="0"/>
      <w:marBottom w:val="0"/>
      <w:divBdr>
        <w:top w:val="none" w:sz="0" w:space="0" w:color="auto"/>
        <w:left w:val="none" w:sz="0" w:space="0" w:color="auto"/>
        <w:bottom w:val="none" w:sz="0" w:space="0" w:color="auto"/>
        <w:right w:val="none" w:sz="0" w:space="0" w:color="auto"/>
      </w:divBdr>
      <w:divsChild>
        <w:div w:id="25642232">
          <w:marLeft w:val="0"/>
          <w:marRight w:val="0"/>
          <w:marTop w:val="0"/>
          <w:marBottom w:val="0"/>
          <w:divBdr>
            <w:top w:val="none" w:sz="0" w:space="0" w:color="auto"/>
            <w:left w:val="none" w:sz="0" w:space="0" w:color="auto"/>
            <w:bottom w:val="none" w:sz="0" w:space="0" w:color="auto"/>
            <w:right w:val="none" w:sz="0" w:space="0" w:color="auto"/>
          </w:divBdr>
          <w:divsChild>
            <w:div w:id="1342001761">
              <w:marLeft w:val="0"/>
              <w:marRight w:val="0"/>
              <w:marTop w:val="0"/>
              <w:marBottom w:val="0"/>
              <w:divBdr>
                <w:top w:val="none" w:sz="0" w:space="0" w:color="auto"/>
                <w:left w:val="none" w:sz="0" w:space="0" w:color="auto"/>
                <w:bottom w:val="none" w:sz="0" w:space="0" w:color="auto"/>
                <w:right w:val="none" w:sz="0" w:space="0" w:color="auto"/>
              </w:divBdr>
            </w:div>
          </w:divsChild>
        </w:div>
        <w:div w:id="151725794">
          <w:marLeft w:val="0"/>
          <w:marRight w:val="0"/>
          <w:marTop w:val="0"/>
          <w:marBottom w:val="0"/>
          <w:divBdr>
            <w:top w:val="none" w:sz="0" w:space="0" w:color="auto"/>
            <w:left w:val="none" w:sz="0" w:space="0" w:color="auto"/>
            <w:bottom w:val="none" w:sz="0" w:space="0" w:color="auto"/>
            <w:right w:val="none" w:sz="0" w:space="0" w:color="auto"/>
          </w:divBdr>
          <w:divsChild>
            <w:div w:id="865025305">
              <w:marLeft w:val="0"/>
              <w:marRight w:val="0"/>
              <w:marTop w:val="0"/>
              <w:marBottom w:val="0"/>
              <w:divBdr>
                <w:top w:val="none" w:sz="0" w:space="0" w:color="auto"/>
                <w:left w:val="none" w:sz="0" w:space="0" w:color="auto"/>
                <w:bottom w:val="none" w:sz="0" w:space="0" w:color="auto"/>
                <w:right w:val="none" w:sz="0" w:space="0" w:color="auto"/>
              </w:divBdr>
            </w:div>
          </w:divsChild>
        </w:div>
        <w:div w:id="185021123">
          <w:marLeft w:val="0"/>
          <w:marRight w:val="0"/>
          <w:marTop w:val="0"/>
          <w:marBottom w:val="0"/>
          <w:divBdr>
            <w:top w:val="none" w:sz="0" w:space="0" w:color="auto"/>
            <w:left w:val="none" w:sz="0" w:space="0" w:color="auto"/>
            <w:bottom w:val="none" w:sz="0" w:space="0" w:color="auto"/>
            <w:right w:val="none" w:sz="0" w:space="0" w:color="auto"/>
          </w:divBdr>
          <w:divsChild>
            <w:div w:id="1955011860">
              <w:marLeft w:val="0"/>
              <w:marRight w:val="0"/>
              <w:marTop w:val="0"/>
              <w:marBottom w:val="0"/>
              <w:divBdr>
                <w:top w:val="none" w:sz="0" w:space="0" w:color="auto"/>
                <w:left w:val="none" w:sz="0" w:space="0" w:color="auto"/>
                <w:bottom w:val="none" w:sz="0" w:space="0" w:color="auto"/>
                <w:right w:val="none" w:sz="0" w:space="0" w:color="auto"/>
              </w:divBdr>
            </w:div>
          </w:divsChild>
        </w:div>
        <w:div w:id="207649347">
          <w:marLeft w:val="0"/>
          <w:marRight w:val="0"/>
          <w:marTop w:val="0"/>
          <w:marBottom w:val="0"/>
          <w:divBdr>
            <w:top w:val="none" w:sz="0" w:space="0" w:color="auto"/>
            <w:left w:val="none" w:sz="0" w:space="0" w:color="auto"/>
            <w:bottom w:val="none" w:sz="0" w:space="0" w:color="auto"/>
            <w:right w:val="none" w:sz="0" w:space="0" w:color="auto"/>
          </w:divBdr>
          <w:divsChild>
            <w:div w:id="527984264">
              <w:marLeft w:val="0"/>
              <w:marRight w:val="0"/>
              <w:marTop w:val="0"/>
              <w:marBottom w:val="0"/>
              <w:divBdr>
                <w:top w:val="none" w:sz="0" w:space="0" w:color="auto"/>
                <w:left w:val="none" w:sz="0" w:space="0" w:color="auto"/>
                <w:bottom w:val="none" w:sz="0" w:space="0" w:color="auto"/>
                <w:right w:val="none" w:sz="0" w:space="0" w:color="auto"/>
              </w:divBdr>
            </w:div>
          </w:divsChild>
        </w:div>
        <w:div w:id="452096194">
          <w:marLeft w:val="0"/>
          <w:marRight w:val="0"/>
          <w:marTop w:val="0"/>
          <w:marBottom w:val="0"/>
          <w:divBdr>
            <w:top w:val="none" w:sz="0" w:space="0" w:color="auto"/>
            <w:left w:val="none" w:sz="0" w:space="0" w:color="auto"/>
            <w:bottom w:val="none" w:sz="0" w:space="0" w:color="auto"/>
            <w:right w:val="none" w:sz="0" w:space="0" w:color="auto"/>
          </w:divBdr>
          <w:divsChild>
            <w:div w:id="958023839">
              <w:marLeft w:val="0"/>
              <w:marRight w:val="0"/>
              <w:marTop w:val="0"/>
              <w:marBottom w:val="0"/>
              <w:divBdr>
                <w:top w:val="none" w:sz="0" w:space="0" w:color="auto"/>
                <w:left w:val="none" w:sz="0" w:space="0" w:color="auto"/>
                <w:bottom w:val="none" w:sz="0" w:space="0" w:color="auto"/>
                <w:right w:val="none" w:sz="0" w:space="0" w:color="auto"/>
              </w:divBdr>
            </w:div>
          </w:divsChild>
        </w:div>
        <w:div w:id="533344590">
          <w:marLeft w:val="0"/>
          <w:marRight w:val="0"/>
          <w:marTop w:val="0"/>
          <w:marBottom w:val="0"/>
          <w:divBdr>
            <w:top w:val="none" w:sz="0" w:space="0" w:color="auto"/>
            <w:left w:val="none" w:sz="0" w:space="0" w:color="auto"/>
            <w:bottom w:val="none" w:sz="0" w:space="0" w:color="auto"/>
            <w:right w:val="none" w:sz="0" w:space="0" w:color="auto"/>
          </w:divBdr>
          <w:divsChild>
            <w:div w:id="1164511433">
              <w:marLeft w:val="0"/>
              <w:marRight w:val="0"/>
              <w:marTop w:val="0"/>
              <w:marBottom w:val="0"/>
              <w:divBdr>
                <w:top w:val="none" w:sz="0" w:space="0" w:color="auto"/>
                <w:left w:val="none" w:sz="0" w:space="0" w:color="auto"/>
                <w:bottom w:val="none" w:sz="0" w:space="0" w:color="auto"/>
                <w:right w:val="none" w:sz="0" w:space="0" w:color="auto"/>
              </w:divBdr>
            </w:div>
          </w:divsChild>
        </w:div>
        <w:div w:id="568150806">
          <w:marLeft w:val="0"/>
          <w:marRight w:val="0"/>
          <w:marTop w:val="0"/>
          <w:marBottom w:val="0"/>
          <w:divBdr>
            <w:top w:val="none" w:sz="0" w:space="0" w:color="auto"/>
            <w:left w:val="none" w:sz="0" w:space="0" w:color="auto"/>
            <w:bottom w:val="none" w:sz="0" w:space="0" w:color="auto"/>
            <w:right w:val="none" w:sz="0" w:space="0" w:color="auto"/>
          </w:divBdr>
          <w:divsChild>
            <w:div w:id="370150165">
              <w:marLeft w:val="0"/>
              <w:marRight w:val="0"/>
              <w:marTop w:val="0"/>
              <w:marBottom w:val="0"/>
              <w:divBdr>
                <w:top w:val="none" w:sz="0" w:space="0" w:color="auto"/>
                <w:left w:val="none" w:sz="0" w:space="0" w:color="auto"/>
                <w:bottom w:val="none" w:sz="0" w:space="0" w:color="auto"/>
                <w:right w:val="none" w:sz="0" w:space="0" w:color="auto"/>
              </w:divBdr>
            </w:div>
          </w:divsChild>
        </w:div>
        <w:div w:id="700977104">
          <w:marLeft w:val="0"/>
          <w:marRight w:val="0"/>
          <w:marTop w:val="0"/>
          <w:marBottom w:val="0"/>
          <w:divBdr>
            <w:top w:val="none" w:sz="0" w:space="0" w:color="auto"/>
            <w:left w:val="none" w:sz="0" w:space="0" w:color="auto"/>
            <w:bottom w:val="none" w:sz="0" w:space="0" w:color="auto"/>
            <w:right w:val="none" w:sz="0" w:space="0" w:color="auto"/>
          </w:divBdr>
          <w:divsChild>
            <w:div w:id="2052805719">
              <w:marLeft w:val="0"/>
              <w:marRight w:val="0"/>
              <w:marTop w:val="0"/>
              <w:marBottom w:val="0"/>
              <w:divBdr>
                <w:top w:val="none" w:sz="0" w:space="0" w:color="auto"/>
                <w:left w:val="none" w:sz="0" w:space="0" w:color="auto"/>
                <w:bottom w:val="none" w:sz="0" w:space="0" w:color="auto"/>
                <w:right w:val="none" w:sz="0" w:space="0" w:color="auto"/>
              </w:divBdr>
            </w:div>
          </w:divsChild>
        </w:div>
        <w:div w:id="1063598720">
          <w:marLeft w:val="0"/>
          <w:marRight w:val="0"/>
          <w:marTop w:val="0"/>
          <w:marBottom w:val="0"/>
          <w:divBdr>
            <w:top w:val="none" w:sz="0" w:space="0" w:color="auto"/>
            <w:left w:val="none" w:sz="0" w:space="0" w:color="auto"/>
            <w:bottom w:val="none" w:sz="0" w:space="0" w:color="auto"/>
            <w:right w:val="none" w:sz="0" w:space="0" w:color="auto"/>
          </w:divBdr>
          <w:divsChild>
            <w:div w:id="1441754168">
              <w:marLeft w:val="0"/>
              <w:marRight w:val="0"/>
              <w:marTop w:val="0"/>
              <w:marBottom w:val="0"/>
              <w:divBdr>
                <w:top w:val="none" w:sz="0" w:space="0" w:color="auto"/>
                <w:left w:val="none" w:sz="0" w:space="0" w:color="auto"/>
                <w:bottom w:val="none" w:sz="0" w:space="0" w:color="auto"/>
                <w:right w:val="none" w:sz="0" w:space="0" w:color="auto"/>
              </w:divBdr>
            </w:div>
          </w:divsChild>
        </w:div>
        <w:div w:id="1546598365">
          <w:marLeft w:val="0"/>
          <w:marRight w:val="0"/>
          <w:marTop w:val="0"/>
          <w:marBottom w:val="0"/>
          <w:divBdr>
            <w:top w:val="none" w:sz="0" w:space="0" w:color="auto"/>
            <w:left w:val="none" w:sz="0" w:space="0" w:color="auto"/>
            <w:bottom w:val="none" w:sz="0" w:space="0" w:color="auto"/>
            <w:right w:val="none" w:sz="0" w:space="0" w:color="auto"/>
          </w:divBdr>
          <w:divsChild>
            <w:div w:id="976107620">
              <w:marLeft w:val="0"/>
              <w:marRight w:val="0"/>
              <w:marTop w:val="0"/>
              <w:marBottom w:val="0"/>
              <w:divBdr>
                <w:top w:val="none" w:sz="0" w:space="0" w:color="auto"/>
                <w:left w:val="none" w:sz="0" w:space="0" w:color="auto"/>
                <w:bottom w:val="none" w:sz="0" w:space="0" w:color="auto"/>
                <w:right w:val="none" w:sz="0" w:space="0" w:color="auto"/>
              </w:divBdr>
            </w:div>
          </w:divsChild>
        </w:div>
        <w:div w:id="1774743537">
          <w:marLeft w:val="0"/>
          <w:marRight w:val="0"/>
          <w:marTop w:val="0"/>
          <w:marBottom w:val="0"/>
          <w:divBdr>
            <w:top w:val="none" w:sz="0" w:space="0" w:color="auto"/>
            <w:left w:val="none" w:sz="0" w:space="0" w:color="auto"/>
            <w:bottom w:val="none" w:sz="0" w:space="0" w:color="auto"/>
            <w:right w:val="none" w:sz="0" w:space="0" w:color="auto"/>
          </w:divBdr>
          <w:divsChild>
            <w:div w:id="1397627275">
              <w:marLeft w:val="0"/>
              <w:marRight w:val="0"/>
              <w:marTop w:val="0"/>
              <w:marBottom w:val="0"/>
              <w:divBdr>
                <w:top w:val="none" w:sz="0" w:space="0" w:color="auto"/>
                <w:left w:val="none" w:sz="0" w:space="0" w:color="auto"/>
                <w:bottom w:val="none" w:sz="0" w:space="0" w:color="auto"/>
                <w:right w:val="none" w:sz="0" w:space="0" w:color="auto"/>
              </w:divBdr>
            </w:div>
          </w:divsChild>
        </w:div>
        <w:div w:id="1909655214">
          <w:marLeft w:val="0"/>
          <w:marRight w:val="0"/>
          <w:marTop w:val="0"/>
          <w:marBottom w:val="0"/>
          <w:divBdr>
            <w:top w:val="none" w:sz="0" w:space="0" w:color="auto"/>
            <w:left w:val="none" w:sz="0" w:space="0" w:color="auto"/>
            <w:bottom w:val="none" w:sz="0" w:space="0" w:color="auto"/>
            <w:right w:val="none" w:sz="0" w:space="0" w:color="auto"/>
          </w:divBdr>
          <w:divsChild>
            <w:div w:id="229000720">
              <w:marLeft w:val="0"/>
              <w:marRight w:val="0"/>
              <w:marTop w:val="0"/>
              <w:marBottom w:val="0"/>
              <w:divBdr>
                <w:top w:val="none" w:sz="0" w:space="0" w:color="auto"/>
                <w:left w:val="none" w:sz="0" w:space="0" w:color="auto"/>
                <w:bottom w:val="none" w:sz="0" w:space="0" w:color="auto"/>
                <w:right w:val="none" w:sz="0" w:space="0" w:color="auto"/>
              </w:divBdr>
            </w:div>
          </w:divsChild>
        </w:div>
        <w:div w:id="1915698175">
          <w:marLeft w:val="0"/>
          <w:marRight w:val="0"/>
          <w:marTop w:val="0"/>
          <w:marBottom w:val="0"/>
          <w:divBdr>
            <w:top w:val="none" w:sz="0" w:space="0" w:color="auto"/>
            <w:left w:val="none" w:sz="0" w:space="0" w:color="auto"/>
            <w:bottom w:val="none" w:sz="0" w:space="0" w:color="auto"/>
            <w:right w:val="none" w:sz="0" w:space="0" w:color="auto"/>
          </w:divBdr>
          <w:divsChild>
            <w:div w:id="1986084781">
              <w:marLeft w:val="0"/>
              <w:marRight w:val="0"/>
              <w:marTop w:val="0"/>
              <w:marBottom w:val="0"/>
              <w:divBdr>
                <w:top w:val="none" w:sz="0" w:space="0" w:color="auto"/>
                <w:left w:val="none" w:sz="0" w:space="0" w:color="auto"/>
                <w:bottom w:val="none" w:sz="0" w:space="0" w:color="auto"/>
                <w:right w:val="none" w:sz="0" w:space="0" w:color="auto"/>
              </w:divBdr>
            </w:div>
          </w:divsChild>
        </w:div>
        <w:div w:id="1934047886">
          <w:marLeft w:val="0"/>
          <w:marRight w:val="0"/>
          <w:marTop w:val="0"/>
          <w:marBottom w:val="0"/>
          <w:divBdr>
            <w:top w:val="none" w:sz="0" w:space="0" w:color="auto"/>
            <w:left w:val="none" w:sz="0" w:space="0" w:color="auto"/>
            <w:bottom w:val="none" w:sz="0" w:space="0" w:color="auto"/>
            <w:right w:val="none" w:sz="0" w:space="0" w:color="auto"/>
          </w:divBdr>
          <w:divsChild>
            <w:div w:id="2128041739">
              <w:marLeft w:val="0"/>
              <w:marRight w:val="0"/>
              <w:marTop w:val="0"/>
              <w:marBottom w:val="0"/>
              <w:divBdr>
                <w:top w:val="none" w:sz="0" w:space="0" w:color="auto"/>
                <w:left w:val="none" w:sz="0" w:space="0" w:color="auto"/>
                <w:bottom w:val="none" w:sz="0" w:space="0" w:color="auto"/>
                <w:right w:val="none" w:sz="0" w:space="0" w:color="auto"/>
              </w:divBdr>
            </w:div>
          </w:divsChild>
        </w:div>
        <w:div w:id="1947150844">
          <w:marLeft w:val="0"/>
          <w:marRight w:val="0"/>
          <w:marTop w:val="0"/>
          <w:marBottom w:val="0"/>
          <w:divBdr>
            <w:top w:val="none" w:sz="0" w:space="0" w:color="auto"/>
            <w:left w:val="none" w:sz="0" w:space="0" w:color="auto"/>
            <w:bottom w:val="none" w:sz="0" w:space="0" w:color="auto"/>
            <w:right w:val="none" w:sz="0" w:space="0" w:color="auto"/>
          </w:divBdr>
          <w:divsChild>
            <w:div w:id="8483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66044">
      <w:bodyDiv w:val="1"/>
      <w:marLeft w:val="0"/>
      <w:marRight w:val="0"/>
      <w:marTop w:val="0"/>
      <w:marBottom w:val="0"/>
      <w:divBdr>
        <w:top w:val="none" w:sz="0" w:space="0" w:color="auto"/>
        <w:left w:val="none" w:sz="0" w:space="0" w:color="auto"/>
        <w:bottom w:val="none" w:sz="0" w:space="0" w:color="auto"/>
        <w:right w:val="none" w:sz="0" w:space="0" w:color="auto"/>
      </w:divBdr>
    </w:div>
    <w:div w:id="271716503">
      <w:bodyDiv w:val="1"/>
      <w:marLeft w:val="0"/>
      <w:marRight w:val="0"/>
      <w:marTop w:val="0"/>
      <w:marBottom w:val="0"/>
      <w:divBdr>
        <w:top w:val="none" w:sz="0" w:space="0" w:color="auto"/>
        <w:left w:val="none" w:sz="0" w:space="0" w:color="auto"/>
        <w:bottom w:val="none" w:sz="0" w:space="0" w:color="auto"/>
        <w:right w:val="none" w:sz="0" w:space="0" w:color="auto"/>
      </w:divBdr>
      <w:divsChild>
        <w:div w:id="761609589">
          <w:marLeft w:val="0"/>
          <w:marRight w:val="0"/>
          <w:marTop w:val="0"/>
          <w:marBottom w:val="0"/>
          <w:divBdr>
            <w:top w:val="none" w:sz="0" w:space="0" w:color="auto"/>
            <w:left w:val="none" w:sz="0" w:space="0" w:color="auto"/>
            <w:bottom w:val="none" w:sz="0" w:space="0" w:color="auto"/>
            <w:right w:val="none" w:sz="0" w:space="0" w:color="auto"/>
          </w:divBdr>
        </w:div>
        <w:div w:id="1046300413">
          <w:marLeft w:val="0"/>
          <w:marRight w:val="0"/>
          <w:marTop w:val="0"/>
          <w:marBottom w:val="0"/>
          <w:divBdr>
            <w:top w:val="none" w:sz="0" w:space="0" w:color="auto"/>
            <w:left w:val="none" w:sz="0" w:space="0" w:color="auto"/>
            <w:bottom w:val="none" w:sz="0" w:space="0" w:color="auto"/>
            <w:right w:val="none" w:sz="0" w:space="0" w:color="auto"/>
          </w:divBdr>
        </w:div>
        <w:div w:id="1827284942">
          <w:marLeft w:val="0"/>
          <w:marRight w:val="0"/>
          <w:marTop w:val="0"/>
          <w:marBottom w:val="0"/>
          <w:divBdr>
            <w:top w:val="none" w:sz="0" w:space="0" w:color="auto"/>
            <w:left w:val="none" w:sz="0" w:space="0" w:color="auto"/>
            <w:bottom w:val="none" w:sz="0" w:space="0" w:color="auto"/>
            <w:right w:val="none" w:sz="0" w:space="0" w:color="auto"/>
          </w:divBdr>
        </w:div>
      </w:divsChild>
    </w:div>
    <w:div w:id="273749240">
      <w:bodyDiv w:val="1"/>
      <w:marLeft w:val="0"/>
      <w:marRight w:val="0"/>
      <w:marTop w:val="0"/>
      <w:marBottom w:val="0"/>
      <w:divBdr>
        <w:top w:val="none" w:sz="0" w:space="0" w:color="auto"/>
        <w:left w:val="none" w:sz="0" w:space="0" w:color="auto"/>
        <w:bottom w:val="none" w:sz="0" w:space="0" w:color="auto"/>
        <w:right w:val="none" w:sz="0" w:space="0" w:color="auto"/>
      </w:divBdr>
      <w:divsChild>
        <w:div w:id="1479687409">
          <w:marLeft w:val="0"/>
          <w:marRight w:val="0"/>
          <w:marTop w:val="0"/>
          <w:marBottom w:val="0"/>
          <w:divBdr>
            <w:top w:val="none" w:sz="0" w:space="0" w:color="auto"/>
            <w:left w:val="none" w:sz="0" w:space="0" w:color="auto"/>
            <w:bottom w:val="none" w:sz="0" w:space="0" w:color="auto"/>
            <w:right w:val="none" w:sz="0" w:space="0" w:color="auto"/>
          </w:divBdr>
        </w:div>
      </w:divsChild>
    </w:div>
    <w:div w:id="274100313">
      <w:bodyDiv w:val="1"/>
      <w:marLeft w:val="0"/>
      <w:marRight w:val="0"/>
      <w:marTop w:val="0"/>
      <w:marBottom w:val="0"/>
      <w:divBdr>
        <w:top w:val="none" w:sz="0" w:space="0" w:color="auto"/>
        <w:left w:val="none" w:sz="0" w:space="0" w:color="auto"/>
        <w:bottom w:val="none" w:sz="0" w:space="0" w:color="auto"/>
        <w:right w:val="none" w:sz="0" w:space="0" w:color="auto"/>
      </w:divBdr>
      <w:divsChild>
        <w:div w:id="8871904">
          <w:marLeft w:val="0"/>
          <w:marRight w:val="0"/>
          <w:marTop w:val="0"/>
          <w:marBottom w:val="0"/>
          <w:divBdr>
            <w:top w:val="none" w:sz="0" w:space="0" w:color="auto"/>
            <w:left w:val="none" w:sz="0" w:space="0" w:color="auto"/>
            <w:bottom w:val="none" w:sz="0" w:space="0" w:color="auto"/>
            <w:right w:val="none" w:sz="0" w:space="0" w:color="auto"/>
          </w:divBdr>
          <w:divsChild>
            <w:div w:id="2141068243">
              <w:marLeft w:val="0"/>
              <w:marRight w:val="0"/>
              <w:marTop w:val="0"/>
              <w:marBottom w:val="0"/>
              <w:divBdr>
                <w:top w:val="none" w:sz="0" w:space="0" w:color="auto"/>
                <w:left w:val="none" w:sz="0" w:space="0" w:color="auto"/>
                <w:bottom w:val="none" w:sz="0" w:space="0" w:color="auto"/>
                <w:right w:val="none" w:sz="0" w:space="0" w:color="auto"/>
              </w:divBdr>
            </w:div>
          </w:divsChild>
        </w:div>
        <w:div w:id="10231908">
          <w:marLeft w:val="0"/>
          <w:marRight w:val="0"/>
          <w:marTop w:val="0"/>
          <w:marBottom w:val="0"/>
          <w:divBdr>
            <w:top w:val="none" w:sz="0" w:space="0" w:color="auto"/>
            <w:left w:val="none" w:sz="0" w:space="0" w:color="auto"/>
            <w:bottom w:val="none" w:sz="0" w:space="0" w:color="auto"/>
            <w:right w:val="none" w:sz="0" w:space="0" w:color="auto"/>
          </w:divBdr>
          <w:divsChild>
            <w:div w:id="211232240">
              <w:marLeft w:val="0"/>
              <w:marRight w:val="0"/>
              <w:marTop w:val="0"/>
              <w:marBottom w:val="0"/>
              <w:divBdr>
                <w:top w:val="none" w:sz="0" w:space="0" w:color="auto"/>
                <w:left w:val="none" w:sz="0" w:space="0" w:color="auto"/>
                <w:bottom w:val="none" w:sz="0" w:space="0" w:color="auto"/>
                <w:right w:val="none" w:sz="0" w:space="0" w:color="auto"/>
              </w:divBdr>
            </w:div>
          </w:divsChild>
        </w:div>
        <w:div w:id="20714973">
          <w:marLeft w:val="0"/>
          <w:marRight w:val="0"/>
          <w:marTop w:val="0"/>
          <w:marBottom w:val="0"/>
          <w:divBdr>
            <w:top w:val="none" w:sz="0" w:space="0" w:color="auto"/>
            <w:left w:val="none" w:sz="0" w:space="0" w:color="auto"/>
            <w:bottom w:val="none" w:sz="0" w:space="0" w:color="auto"/>
            <w:right w:val="none" w:sz="0" w:space="0" w:color="auto"/>
          </w:divBdr>
          <w:divsChild>
            <w:div w:id="364059429">
              <w:marLeft w:val="0"/>
              <w:marRight w:val="0"/>
              <w:marTop w:val="0"/>
              <w:marBottom w:val="0"/>
              <w:divBdr>
                <w:top w:val="none" w:sz="0" w:space="0" w:color="auto"/>
                <w:left w:val="none" w:sz="0" w:space="0" w:color="auto"/>
                <w:bottom w:val="none" w:sz="0" w:space="0" w:color="auto"/>
                <w:right w:val="none" w:sz="0" w:space="0" w:color="auto"/>
              </w:divBdr>
            </w:div>
            <w:div w:id="470172119">
              <w:marLeft w:val="0"/>
              <w:marRight w:val="0"/>
              <w:marTop w:val="0"/>
              <w:marBottom w:val="0"/>
              <w:divBdr>
                <w:top w:val="none" w:sz="0" w:space="0" w:color="auto"/>
                <w:left w:val="none" w:sz="0" w:space="0" w:color="auto"/>
                <w:bottom w:val="none" w:sz="0" w:space="0" w:color="auto"/>
                <w:right w:val="none" w:sz="0" w:space="0" w:color="auto"/>
              </w:divBdr>
            </w:div>
            <w:div w:id="1316647847">
              <w:marLeft w:val="0"/>
              <w:marRight w:val="0"/>
              <w:marTop w:val="0"/>
              <w:marBottom w:val="0"/>
              <w:divBdr>
                <w:top w:val="none" w:sz="0" w:space="0" w:color="auto"/>
                <w:left w:val="none" w:sz="0" w:space="0" w:color="auto"/>
                <w:bottom w:val="none" w:sz="0" w:space="0" w:color="auto"/>
                <w:right w:val="none" w:sz="0" w:space="0" w:color="auto"/>
              </w:divBdr>
            </w:div>
            <w:div w:id="1342708131">
              <w:marLeft w:val="0"/>
              <w:marRight w:val="0"/>
              <w:marTop w:val="0"/>
              <w:marBottom w:val="0"/>
              <w:divBdr>
                <w:top w:val="none" w:sz="0" w:space="0" w:color="auto"/>
                <w:left w:val="none" w:sz="0" w:space="0" w:color="auto"/>
                <w:bottom w:val="none" w:sz="0" w:space="0" w:color="auto"/>
                <w:right w:val="none" w:sz="0" w:space="0" w:color="auto"/>
              </w:divBdr>
            </w:div>
            <w:div w:id="1499811157">
              <w:marLeft w:val="0"/>
              <w:marRight w:val="0"/>
              <w:marTop w:val="0"/>
              <w:marBottom w:val="0"/>
              <w:divBdr>
                <w:top w:val="none" w:sz="0" w:space="0" w:color="auto"/>
                <w:left w:val="none" w:sz="0" w:space="0" w:color="auto"/>
                <w:bottom w:val="none" w:sz="0" w:space="0" w:color="auto"/>
                <w:right w:val="none" w:sz="0" w:space="0" w:color="auto"/>
              </w:divBdr>
            </w:div>
            <w:div w:id="2076077531">
              <w:marLeft w:val="0"/>
              <w:marRight w:val="0"/>
              <w:marTop w:val="0"/>
              <w:marBottom w:val="0"/>
              <w:divBdr>
                <w:top w:val="none" w:sz="0" w:space="0" w:color="auto"/>
                <w:left w:val="none" w:sz="0" w:space="0" w:color="auto"/>
                <w:bottom w:val="none" w:sz="0" w:space="0" w:color="auto"/>
                <w:right w:val="none" w:sz="0" w:space="0" w:color="auto"/>
              </w:divBdr>
            </w:div>
            <w:div w:id="2104838438">
              <w:marLeft w:val="0"/>
              <w:marRight w:val="0"/>
              <w:marTop w:val="0"/>
              <w:marBottom w:val="0"/>
              <w:divBdr>
                <w:top w:val="none" w:sz="0" w:space="0" w:color="auto"/>
                <w:left w:val="none" w:sz="0" w:space="0" w:color="auto"/>
                <w:bottom w:val="none" w:sz="0" w:space="0" w:color="auto"/>
                <w:right w:val="none" w:sz="0" w:space="0" w:color="auto"/>
              </w:divBdr>
            </w:div>
          </w:divsChild>
        </w:div>
        <w:div w:id="26639650">
          <w:marLeft w:val="0"/>
          <w:marRight w:val="0"/>
          <w:marTop w:val="0"/>
          <w:marBottom w:val="0"/>
          <w:divBdr>
            <w:top w:val="none" w:sz="0" w:space="0" w:color="auto"/>
            <w:left w:val="none" w:sz="0" w:space="0" w:color="auto"/>
            <w:bottom w:val="none" w:sz="0" w:space="0" w:color="auto"/>
            <w:right w:val="none" w:sz="0" w:space="0" w:color="auto"/>
          </w:divBdr>
          <w:divsChild>
            <w:div w:id="720178250">
              <w:marLeft w:val="0"/>
              <w:marRight w:val="0"/>
              <w:marTop w:val="0"/>
              <w:marBottom w:val="0"/>
              <w:divBdr>
                <w:top w:val="none" w:sz="0" w:space="0" w:color="auto"/>
                <w:left w:val="none" w:sz="0" w:space="0" w:color="auto"/>
                <w:bottom w:val="none" w:sz="0" w:space="0" w:color="auto"/>
                <w:right w:val="none" w:sz="0" w:space="0" w:color="auto"/>
              </w:divBdr>
            </w:div>
          </w:divsChild>
        </w:div>
        <w:div w:id="41179754">
          <w:marLeft w:val="0"/>
          <w:marRight w:val="0"/>
          <w:marTop w:val="0"/>
          <w:marBottom w:val="0"/>
          <w:divBdr>
            <w:top w:val="none" w:sz="0" w:space="0" w:color="auto"/>
            <w:left w:val="none" w:sz="0" w:space="0" w:color="auto"/>
            <w:bottom w:val="none" w:sz="0" w:space="0" w:color="auto"/>
            <w:right w:val="none" w:sz="0" w:space="0" w:color="auto"/>
          </w:divBdr>
          <w:divsChild>
            <w:div w:id="1356082573">
              <w:marLeft w:val="0"/>
              <w:marRight w:val="0"/>
              <w:marTop w:val="0"/>
              <w:marBottom w:val="0"/>
              <w:divBdr>
                <w:top w:val="none" w:sz="0" w:space="0" w:color="auto"/>
                <w:left w:val="none" w:sz="0" w:space="0" w:color="auto"/>
                <w:bottom w:val="none" w:sz="0" w:space="0" w:color="auto"/>
                <w:right w:val="none" w:sz="0" w:space="0" w:color="auto"/>
              </w:divBdr>
            </w:div>
          </w:divsChild>
        </w:div>
        <w:div w:id="64765368">
          <w:marLeft w:val="0"/>
          <w:marRight w:val="0"/>
          <w:marTop w:val="0"/>
          <w:marBottom w:val="0"/>
          <w:divBdr>
            <w:top w:val="none" w:sz="0" w:space="0" w:color="auto"/>
            <w:left w:val="none" w:sz="0" w:space="0" w:color="auto"/>
            <w:bottom w:val="none" w:sz="0" w:space="0" w:color="auto"/>
            <w:right w:val="none" w:sz="0" w:space="0" w:color="auto"/>
          </w:divBdr>
          <w:divsChild>
            <w:div w:id="405568060">
              <w:marLeft w:val="0"/>
              <w:marRight w:val="0"/>
              <w:marTop w:val="0"/>
              <w:marBottom w:val="0"/>
              <w:divBdr>
                <w:top w:val="none" w:sz="0" w:space="0" w:color="auto"/>
                <w:left w:val="none" w:sz="0" w:space="0" w:color="auto"/>
                <w:bottom w:val="none" w:sz="0" w:space="0" w:color="auto"/>
                <w:right w:val="none" w:sz="0" w:space="0" w:color="auto"/>
              </w:divBdr>
            </w:div>
          </w:divsChild>
        </w:div>
        <w:div w:id="79841181">
          <w:marLeft w:val="0"/>
          <w:marRight w:val="0"/>
          <w:marTop w:val="0"/>
          <w:marBottom w:val="0"/>
          <w:divBdr>
            <w:top w:val="none" w:sz="0" w:space="0" w:color="auto"/>
            <w:left w:val="none" w:sz="0" w:space="0" w:color="auto"/>
            <w:bottom w:val="none" w:sz="0" w:space="0" w:color="auto"/>
            <w:right w:val="none" w:sz="0" w:space="0" w:color="auto"/>
          </w:divBdr>
          <w:divsChild>
            <w:div w:id="1227453685">
              <w:marLeft w:val="0"/>
              <w:marRight w:val="0"/>
              <w:marTop w:val="0"/>
              <w:marBottom w:val="0"/>
              <w:divBdr>
                <w:top w:val="none" w:sz="0" w:space="0" w:color="auto"/>
                <w:left w:val="none" w:sz="0" w:space="0" w:color="auto"/>
                <w:bottom w:val="none" w:sz="0" w:space="0" w:color="auto"/>
                <w:right w:val="none" w:sz="0" w:space="0" w:color="auto"/>
              </w:divBdr>
            </w:div>
          </w:divsChild>
        </w:div>
        <w:div w:id="243732087">
          <w:marLeft w:val="0"/>
          <w:marRight w:val="0"/>
          <w:marTop w:val="0"/>
          <w:marBottom w:val="0"/>
          <w:divBdr>
            <w:top w:val="none" w:sz="0" w:space="0" w:color="auto"/>
            <w:left w:val="none" w:sz="0" w:space="0" w:color="auto"/>
            <w:bottom w:val="none" w:sz="0" w:space="0" w:color="auto"/>
            <w:right w:val="none" w:sz="0" w:space="0" w:color="auto"/>
          </w:divBdr>
          <w:divsChild>
            <w:div w:id="698967714">
              <w:marLeft w:val="0"/>
              <w:marRight w:val="0"/>
              <w:marTop w:val="0"/>
              <w:marBottom w:val="0"/>
              <w:divBdr>
                <w:top w:val="none" w:sz="0" w:space="0" w:color="auto"/>
                <w:left w:val="none" w:sz="0" w:space="0" w:color="auto"/>
                <w:bottom w:val="none" w:sz="0" w:space="0" w:color="auto"/>
                <w:right w:val="none" w:sz="0" w:space="0" w:color="auto"/>
              </w:divBdr>
            </w:div>
          </w:divsChild>
        </w:div>
        <w:div w:id="245118849">
          <w:marLeft w:val="0"/>
          <w:marRight w:val="0"/>
          <w:marTop w:val="0"/>
          <w:marBottom w:val="0"/>
          <w:divBdr>
            <w:top w:val="none" w:sz="0" w:space="0" w:color="auto"/>
            <w:left w:val="none" w:sz="0" w:space="0" w:color="auto"/>
            <w:bottom w:val="none" w:sz="0" w:space="0" w:color="auto"/>
            <w:right w:val="none" w:sz="0" w:space="0" w:color="auto"/>
          </w:divBdr>
          <w:divsChild>
            <w:div w:id="959603082">
              <w:marLeft w:val="0"/>
              <w:marRight w:val="0"/>
              <w:marTop w:val="0"/>
              <w:marBottom w:val="0"/>
              <w:divBdr>
                <w:top w:val="none" w:sz="0" w:space="0" w:color="auto"/>
                <w:left w:val="none" w:sz="0" w:space="0" w:color="auto"/>
                <w:bottom w:val="none" w:sz="0" w:space="0" w:color="auto"/>
                <w:right w:val="none" w:sz="0" w:space="0" w:color="auto"/>
              </w:divBdr>
            </w:div>
          </w:divsChild>
        </w:div>
        <w:div w:id="246228864">
          <w:marLeft w:val="0"/>
          <w:marRight w:val="0"/>
          <w:marTop w:val="0"/>
          <w:marBottom w:val="0"/>
          <w:divBdr>
            <w:top w:val="none" w:sz="0" w:space="0" w:color="auto"/>
            <w:left w:val="none" w:sz="0" w:space="0" w:color="auto"/>
            <w:bottom w:val="none" w:sz="0" w:space="0" w:color="auto"/>
            <w:right w:val="none" w:sz="0" w:space="0" w:color="auto"/>
          </w:divBdr>
          <w:divsChild>
            <w:div w:id="1046834958">
              <w:marLeft w:val="0"/>
              <w:marRight w:val="0"/>
              <w:marTop w:val="0"/>
              <w:marBottom w:val="0"/>
              <w:divBdr>
                <w:top w:val="none" w:sz="0" w:space="0" w:color="auto"/>
                <w:left w:val="none" w:sz="0" w:space="0" w:color="auto"/>
                <w:bottom w:val="none" w:sz="0" w:space="0" w:color="auto"/>
                <w:right w:val="none" w:sz="0" w:space="0" w:color="auto"/>
              </w:divBdr>
            </w:div>
          </w:divsChild>
        </w:div>
        <w:div w:id="270746814">
          <w:marLeft w:val="0"/>
          <w:marRight w:val="0"/>
          <w:marTop w:val="0"/>
          <w:marBottom w:val="0"/>
          <w:divBdr>
            <w:top w:val="none" w:sz="0" w:space="0" w:color="auto"/>
            <w:left w:val="none" w:sz="0" w:space="0" w:color="auto"/>
            <w:bottom w:val="none" w:sz="0" w:space="0" w:color="auto"/>
            <w:right w:val="none" w:sz="0" w:space="0" w:color="auto"/>
          </w:divBdr>
          <w:divsChild>
            <w:div w:id="1893299942">
              <w:marLeft w:val="0"/>
              <w:marRight w:val="0"/>
              <w:marTop w:val="0"/>
              <w:marBottom w:val="0"/>
              <w:divBdr>
                <w:top w:val="none" w:sz="0" w:space="0" w:color="auto"/>
                <w:left w:val="none" w:sz="0" w:space="0" w:color="auto"/>
                <w:bottom w:val="none" w:sz="0" w:space="0" w:color="auto"/>
                <w:right w:val="none" w:sz="0" w:space="0" w:color="auto"/>
              </w:divBdr>
            </w:div>
          </w:divsChild>
        </w:div>
        <w:div w:id="297033285">
          <w:marLeft w:val="0"/>
          <w:marRight w:val="0"/>
          <w:marTop w:val="0"/>
          <w:marBottom w:val="0"/>
          <w:divBdr>
            <w:top w:val="none" w:sz="0" w:space="0" w:color="auto"/>
            <w:left w:val="none" w:sz="0" w:space="0" w:color="auto"/>
            <w:bottom w:val="none" w:sz="0" w:space="0" w:color="auto"/>
            <w:right w:val="none" w:sz="0" w:space="0" w:color="auto"/>
          </w:divBdr>
          <w:divsChild>
            <w:div w:id="487553056">
              <w:marLeft w:val="0"/>
              <w:marRight w:val="0"/>
              <w:marTop w:val="0"/>
              <w:marBottom w:val="0"/>
              <w:divBdr>
                <w:top w:val="none" w:sz="0" w:space="0" w:color="auto"/>
                <w:left w:val="none" w:sz="0" w:space="0" w:color="auto"/>
                <w:bottom w:val="none" w:sz="0" w:space="0" w:color="auto"/>
                <w:right w:val="none" w:sz="0" w:space="0" w:color="auto"/>
              </w:divBdr>
            </w:div>
          </w:divsChild>
        </w:div>
        <w:div w:id="308293557">
          <w:marLeft w:val="0"/>
          <w:marRight w:val="0"/>
          <w:marTop w:val="0"/>
          <w:marBottom w:val="0"/>
          <w:divBdr>
            <w:top w:val="none" w:sz="0" w:space="0" w:color="auto"/>
            <w:left w:val="none" w:sz="0" w:space="0" w:color="auto"/>
            <w:bottom w:val="none" w:sz="0" w:space="0" w:color="auto"/>
            <w:right w:val="none" w:sz="0" w:space="0" w:color="auto"/>
          </w:divBdr>
          <w:divsChild>
            <w:div w:id="1109155477">
              <w:marLeft w:val="0"/>
              <w:marRight w:val="0"/>
              <w:marTop w:val="0"/>
              <w:marBottom w:val="0"/>
              <w:divBdr>
                <w:top w:val="none" w:sz="0" w:space="0" w:color="auto"/>
                <w:left w:val="none" w:sz="0" w:space="0" w:color="auto"/>
                <w:bottom w:val="none" w:sz="0" w:space="0" w:color="auto"/>
                <w:right w:val="none" w:sz="0" w:space="0" w:color="auto"/>
              </w:divBdr>
            </w:div>
          </w:divsChild>
        </w:div>
        <w:div w:id="316809569">
          <w:marLeft w:val="0"/>
          <w:marRight w:val="0"/>
          <w:marTop w:val="0"/>
          <w:marBottom w:val="0"/>
          <w:divBdr>
            <w:top w:val="none" w:sz="0" w:space="0" w:color="auto"/>
            <w:left w:val="none" w:sz="0" w:space="0" w:color="auto"/>
            <w:bottom w:val="none" w:sz="0" w:space="0" w:color="auto"/>
            <w:right w:val="none" w:sz="0" w:space="0" w:color="auto"/>
          </w:divBdr>
          <w:divsChild>
            <w:div w:id="1951741920">
              <w:marLeft w:val="0"/>
              <w:marRight w:val="0"/>
              <w:marTop w:val="0"/>
              <w:marBottom w:val="0"/>
              <w:divBdr>
                <w:top w:val="none" w:sz="0" w:space="0" w:color="auto"/>
                <w:left w:val="none" w:sz="0" w:space="0" w:color="auto"/>
                <w:bottom w:val="none" w:sz="0" w:space="0" w:color="auto"/>
                <w:right w:val="none" w:sz="0" w:space="0" w:color="auto"/>
              </w:divBdr>
            </w:div>
          </w:divsChild>
        </w:div>
        <w:div w:id="353002795">
          <w:marLeft w:val="0"/>
          <w:marRight w:val="0"/>
          <w:marTop w:val="0"/>
          <w:marBottom w:val="0"/>
          <w:divBdr>
            <w:top w:val="none" w:sz="0" w:space="0" w:color="auto"/>
            <w:left w:val="none" w:sz="0" w:space="0" w:color="auto"/>
            <w:bottom w:val="none" w:sz="0" w:space="0" w:color="auto"/>
            <w:right w:val="none" w:sz="0" w:space="0" w:color="auto"/>
          </w:divBdr>
          <w:divsChild>
            <w:div w:id="1173103539">
              <w:marLeft w:val="0"/>
              <w:marRight w:val="0"/>
              <w:marTop w:val="0"/>
              <w:marBottom w:val="0"/>
              <w:divBdr>
                <w:top w:val="none" w:sz="0" w:space="0" w:color="auto"/>
                <w:left w:val="none" w:sz="0" w:space="0" w:color="auto"/>
                <w:bottom w:val="none" w:sz="0" w:space="0" w:color="auto"/>
                <w:right w:val="none" w:sz="0" w:space="0" w:color="auto"/>
              </w:divBdr>
            </w:div>
          </w:divsChild>
        </w:div>
        <w:div w:id="369381648">
          <w:marLeft w:val="0"/>
          <w:marRight w:val="0"/>
          <w:marTop w:val="0"/>
          <w:marBottom w:val="0"/>
          <w:divBdr>
            <w:top w:val="none" w:sz="0" w:space="0" w:color="auto"/>
            <w:left w:val="none" w:sz="0" w:space="0" w:color="auto"/>
            <w:bottom w:val="none" w:sz="0" w:space="0" w:color="auto"/>
            <w:right w:val="none" w:sz="0" w:space="0" w:color="auto"/>
          </w:divBdr>
          <w:divsChild>
            <w:div w:id="685449169">
              <w:marLeft w:val="0"/>
              <w:marRight w:val="0"/>
              <w:marTop w:val="0"/>
              <w:marBottom w:val="0"/>
              <w:divBdr>
                <w:top w:val="none" w:sz="0" w:space="0" w:color="auto"/>
                <w:left w:val="none" w:sz="0" w:space="0" w:color="auto"/>
                <w:bottom w:val="none" w:sz="0" w:space="0" w:color="auto"/>
                <w:right w:val="none" w:sz="0" w:space="0" w:color="auto"/>
              </w:divBdr>
            </w:div>
          </w:divsChild>
        </w:div>
        <w:div w:id="409934189">
          <w:marLeft w:val="0"/>
          <w:marRight w:val="0"/>
          <w:marTop w:val="0"/>
          <w:marBottom w:val="0"/>
          <w:divBdr>
            <w:top w:val="none" w:sz="0" w:space="0" w:color="auto"/>
            <w:left w:val="none" w:sz="0" w:space="0" w:color="auto"/>
            <w:bottom w:val="none" w:sz="0" w:space="0" w:color="auto"/>
            <w:right w:val="none" w:sz="0" w:space="0" w:color="auto"/>
          </w:divBdr>
          <w:divsChild>
            <w:div w:id="1057050120">
              <w:marLeft w:val="0"/>
              <w:marRight w:val="0"/>
              <w:marTop w:val="0"/>
              <w:marBottom w:val="0"/>
              <w:divBdr>
                <w:top w:val="none" w:sz="0" w:space="0" w:color="auto"/>
                <w:left w:val="none" w:sz="0" w:space="0" w:color="auto"/>
                <w:bottom w:val="none" w:sz="0" w:space="0" w:color="auto"/>
                <w:right w:val="none" w:sz="0" w:space="0" w:color="auto"/>
              </w:divBdr>
            </w:div>
          </w:divsChild>
        </w:div>
        <w:div w:id="440226776">
          <w:marLeft w:val="0"/>
          <w:marRight w:val="0"/>
          <w:marTop w:val="0"/>
          <w:marBottom w:val="0"/>
          <w:divBdr>
            <w:top w:val="none" w:sz="0" w:space="0" w:color="auto"/>
            <w:left w:val="none" w:sz="0" w:space="0" w:color="auto"/>
            <w:bottom w:val="none" w:sz="0" w:space="0" w:color="auto"/>
            <w:right w:val="none" w:sz="0" w:space="0" w:color="auto"/>
          </w:divBdr>
          <w:divsChild>
            <w:div w:id="1668440528">
              <w:marLeft w:val="0"/>
              <w:marRight w:val="0"/>
              <w:marTop w:val="0"/>
              <w:marBottom w:val="0"/>
              <w:divBdr>
                <w:top w:val="none" w:sz="0" w:space="0" w:color="auto"/>
                <w:left w:val="none" w:sz="0" w:space="0" w:color="auto"/>
                <w:bottom w:val="none" w:sz="0" w:space="0" w:color="auto"/>
                <w:right w:val="none" w:sz="0" w:space="0" w:color="auto"/>
              </w:divBdr>
            </w:div>
          </w:divsChild>
        </w:div>
        <w:div w:id="460924121">
          <w:marLeft w:val="0"/>
          <w:marRight w:val="0"/>
          <w:marTop w:val="0"/>
          <w:marBottom w:val="0"/>
          <w:divBdr>
            <w:top w:val="none" w:sz="0" w:space="0" w:color="auto"/>
            <w:left w:val="none" w:sz="0" w:space="0" w:color="auto"/>
            <w:bottom w:val="none" w:sz="0" w:space="0" w:color="auto"/>
            <w:right w:val="none" w:sz="0" w:space="0" w:color="auto"/>
          </w:divBdr>
          <w:divsChild>
            <w:div w:id="1675375694">
              <w:marLeft w:val="0"/>
              <w:marRight w:val="0"/>
              <w:marTop w:val="0"/>
              <w:marBottom w:val="0"/>
              <w:divBdr>
                <w:top w:val="none" w:sz="0" w:space="0" w:color="auto"/>
                <w:left w:val="none" w:sz="0" w:space="0" w:color="auto"/>
                <w:bottom w:val="none" w:sz="0" w:space="0" w:color="auto"/>
                <w:right w:val="none" w:sz="0" w:space="0" w:color="auto"/>
              </w:divBdr>
            </w:div>
          </w:divsChild>
        </w:div>
        <w:div w:id="481695346">
          <w:marLeft w:val="0"/>
          <w:marRight w:val="0"/>
          <w:marTop w:val="0"/>
          <w:marBottom w:val="0"/>
          <w:divBdr>
            <w:top w:val="none" w:sz="0" w:space="0" w:color="auto"/>
            <w:left w:val="none" w:sz="0" w:space="0" w:color="auto"/>
            <w:bottom w:val="none" w:sz="0" w:space="0" w:color="auto"/>
            <w:right w:val="none" w:sz="0" w:space="0" w:color="auto"/>
          </w:divBdr>
          <w:divsChild>
            <w:div w:id="1276213220">
              <w:marLeft w:val="0"/>
              <w:marRight w:val="0"/>
              <w:marTop w:val="0"/>
              <w:marBottom w:val="0"/>
              <w:divBdr>
                <w:top w:val="none" w:sz="0" w:space="0" w:color="auto"/>
                <w:left w:val="none" w:sz="0" w:space="0" w:color="auto"/>
                <w:bottom w:val="none" w:sz="0" w:space="0" w:color="auto"/>
                <w:right w:val="none" w:sz="0" w:space="0" w:color="auto"/>
              </w:divBdr>
            </w:div>
          </w:divsChild>
        </w:div>
        <w:div w:id="506746764">
          <w:marLeft w:val="0"/>
          <w:marRight w:val="0"/>
          <w:marTop w:val="0"/>
          <w:marBottom w:val="0"/>
          <w:divBdr>
            <w:top w:val="none" w:sz="0" w:space="0" w:color="auto"/>
            <w:left w:val="none" w:sz="0" w:space="0" w:color="auto"/>
            <w:bottom w:val="none" w:sz="0" w:space="0" w:color="auto"/>
            <w:right w:val="none" w:sz="0" w:space="0" w:color="auto"/>
          </w:divBdr>
          <w:divsChild>
            <w:div w:id="577637811">
              <w:marLeft w:val="0"/>
              <w:marRight w:val="0"/>
              <w:marTop w:val="0"/>
              <w:marBottom w:val="0"/>
              <w:divBdr>
                <w:top w:val="none" w:sz="0" w:space="0" w:color="auto"/>
                <w:left w:val="none" w:sz="0" w:space="0" w:color="auto"/>
                <w:bottom w:val="none" w:sz="0" w:space="0" w:color="auto"/>
                <w:right w:val="none" w:sz="0" w:space="0" w:color="auto"/>
              </w:divBdr>
            </w:div>
          </w:divsChild>
        </w:div>
        <w:div w:id="513541943">
          <w:marLeft w:val="0"/>
          <w:marRight w:val="0"/>
          <w:marTop w:val="0"/>
          <w:marBottom w:val="0"/>
          <w:divBdr>
            <w:top w:val="none" w:sz="0" w:space="0" w:color="auto"/>
            <w:left w:val="none" w:sz="0" w:space="0" w:color="auto"/>
            <w:bottom w:val="none" w:sz="0" w:space="0" w:color="auto"/>
            <w:right w:val="none" w:sz="0" w:space="0" w:color="auto"/>
          </w:divBdr>
          <w:divsChild>
            <w:div w:id="2087263952">
              <w:marLeft w:val="0"/>
              <w:marRight w:val="0"/>
              <w:marTop w:val="0"/>
              <w:marBottom w:val="0"/>
              <w:divBdr>
                <w:top w:val="none" w:sz="0" w:space="0" w:color="auto"/>
                <w:left w:val="none" w:sz="0" w:space="0" w:color="auto"/>
                <w:bottom w:val="none" w:sz="0" w:space="0" w:color="auto"/>
                <w:right w:val="none" w:sz="0" w:space="0" w:color="auto"/>
              </w:divBdr>
            </w:div>
          </w:divsChild>
        </w:div>
        <w:div w:id="576130295">
          <w:marLeft w:val="0"/>
          <w:marRight w:val="0"/>
          <w:marTop w:val="0"/>
          <w:marBottom w:val="0"/>
          <w:divBdr>
            <w:top w:val="none" w:sz="0" w:space="0" w:color="auto"/>
            <w:left w:val="none" w:sz="0" w:space="0" w:color="auto"/>
            <w:bottom w:val="none" w:sz="0" w:space="0" w:color="auto"/>
            <w:right w:val="none" w:sz="0" w:space="0" w:color="auto"/>
          </w:divBdr>
          <w:divsChild>
            <w:div w:id="1962149789">
              <w:marLeft w:val="0"/>
              <w:marRight w:val="0"/>
              <w:marTop w:val="0"/>
              <w:marBottom w:val="0"/>
              <w:divBdr>
                <w:top w:val="none" w:sz="0" w:space="0" w:color="auto"/>
                <w:left w:val="none" w:sz="0" w:space="0" w:color="auto"/>
                <w:bottom w:val="none" w:sz="0" w:space="0" w:color="auto"/>
                <w:right w:val="none" w:sz="0" w:space="0" w:color="auto"/>
              </w:divBdr>
            </w:div>
          </w:divsChild>
        </w:div>
        <w:div w:id="593900316">
          <w:marLeft w:val="0"/>
          <w:marRight w:val="0"/>
          <w:marTop w:val="0"/>
          <w:marBottom w:val="0"/>
          <w:divBdr>
            <w:top w:val="none" w:sz="0" w:space="0" w:color="auto"/>
            <w:left w:val="none" w:sz="0" w:space="0" w:color="auto"/>
            <w:bottom w:val="none" w:sz="0" w:space="0" w:color="auto"/>
            <w:right w:val="none" w:sz="0" w:space="0" w:color="auto"/>
          </w:divBdr>
          <w:divsChild>
            <w:div w:id="2054189405">
              <w:marLeft w:val="0"/>
              <w:marRight w:val="0"/>
              <w:marTop w:val="0"/>
              <w:marBottom w:val="0"/>
              <w:divBdr>
                <w:top w:val="none" w:sz="0" w:space="0" w:color="auto"/>
                <w:left w:val="none" w:sz="0" w:space="0" w:color="auto"/>
                <w:bottom w:val="none" w:sz="0" w:space="0" w:color="auto"/>
                <w:right w:val="none" w:sz="0" w:space="0" w:color="auto"/>
              </w:divBdr>
            </w:div>
          </w:divsChild>
        </w:div>
        <w:div w:id="597368955">
          <w:marLeft w:val="0"/>
          <w:marRight w:val="0"/>
          <w:marTop w:val="0"/>
          <w:marBottom w:val="0"/>
          <w:divBdr>
            <w:top w:val="none" w:sz="0" w:space="0" w:color="auto"/>
            <w:left w:val="none" w:sz="0" w:space="0" w:color="auto"/>
            <w:bottom w:val="none" w:sz="0" w:space="0" w:color="auto"/>
            <w:right w:val="none" w:sz="0" w:space="0" w:color="auto"/>
          </w:divBdr>
          <w:divsChild>
            <w:div w:id="1233002242">
              <w:marLeft w:val="0"/>
              <w:marRight w:val="0"/>
              <w:marTop w:val="0"/>
              <w:marBottom w:val="0"/>
              <w:divBdr>
                <w:top w:val="none" w:sz="0" w:space="0" w:color="auto"/>
                <w:left w:val="none" w:sz="0" w:space="0" w:color="auto"/>
                <w:bottom w:val="none" w:sz="0" w:space="0" w:color="auto"/>
                <w:right w:val="none" w:sz="0" w:space="0" w:color="auto"/>
              </w:divBdr>
            </w:div>
          </w:divsChild>
        </w:div>
        <w:div w:id="623922941">
          <w:marLeft w:val="0"/>
          <w:marRight w:val="0"/>
          <w:marTop w:val="0"/>
          <w:marBottom w:val="0"/>
          <w:divBdr>
            <w:top w:val="none" w:sz="0" w:space="0" w:color="auto"/>
            <w:left w:val="none" w:sz="0" w:space="0" w:color="auto"/>
            <w:bottom w:val="none" w:sz="0" w:space="0" w:color="auto"/>
            <w:right w:val="none" w:sz="0" w:space="0" w:color="auto"/>
          </w:divBdr>
          <w:divsChild>
            <w:div w:id="2019966334">
              <w:marLeft w:val="0"/>
              <w:marRight w:val="0"/>
              <w:marTop w:val="0"/>
              <w:marBottom w:val="0"/>
              <w:divBdr>
                <w:top w:val="none" w:sz="0" w:space="0" w:color="auto"/>
                <w:left w:val="none" w:sz="0" w:space="0" w:color="auto"/>
                <w:bottom w:val="none" w:sz="0" w:space="0" w:color="auto"/>
                <w:right w:val="none" w:sz="0" w:space="0" w:color="auto"/>
              </w:divBdr>
            </w:div>
          </w:divsChild>
        </w:div>
        <w:div w:id="641349455">
          <w:marLeft w:val="0"/>
          <w:marRight w:val="0"/>
          <w:marTop w:val="0"/>
          <w:marBottom w:val="0"/>
          <w:divBdr>
            <w:top w:val="none" w:sz="0" w:space="0" w:color="auto"/>
            <w:left w:val="none" w:sz="0" w:space="0" w:color="auto"/>
            <w:bottom w:val="none" w:sz="0" w:space="0" w:color="auto"/>
            <w:right w:val="none" w:sz="0" w:space="0" w:color="auto"/>
          </w:divBdr>
          <w:divsChild>
            <w:div w:id="1060321448">
              <w:marLeft w:val="0"/>
              <w:marRight w:val="0"/>
              <w:marTop w:val="0"/>
              <w:marBottom w:val="0"/>
              <w:divBdr>
                <w:top w:val="none" w:sz="0" w:space="0" w:color="auto"/>
                <w:left w:val="none" w:sz="0" w:space="0" w:color="auto"/>
                <w:bottom w:val="none" w:sz="0" w:space="0" w:color="auto"/>
                <w:right w:val="none" w:sz="0" w:space="0" w:color="auto"/>
              </w:divBdr>
            </w:div>
          </w:divsChild>
        </w:div>
        <w:div w:id="691223696">
          <w:marLeft w:val="0"/>
          <w:marRight w:val="0"/>
          <w:marTop w:val="0"/>
          <w:marBottom w:val="0"/>
          <w:divBdr>
            <w:top w:val="none" w:sz="0" w:space="0" w:color="auto"/>
            <w:left w:val="none" w:sz="0" w:space="0" w:color="auto"/>
            <w:bottom w:val="none" w:sz="0" w:space="0" w:color="auto"/>
            <w:right w:val="none" w:sz="0" w:space="0" w:color="auto"/>
          </w:divBdr>
          <w:divsChild>
            <w:div w:id="1571573022">
              <w:marLeft w:val="0"/>
              <w:marRight w:val="0"/>
              <w:marTop w:val="0"/>
              <w:marBottom w:val="0"/>
              <w:divBdr>
                <w:top w:val="none" w:sz="0" w:space="0" w:color="auto"/>
                <w:left w:val="none" w:sz="0" w:space="0" w:color="auto"/>
                <w:bottom w:val="none" w:sz="0" w:space="0" w:color="auto"/>
                <w:right w:val="none" w:sz="0" w:space="0" w:color="auto"/>
              </w:divBdr>
            </w:div>
          </w:divsChild>
        </w:div>
        <w:div w:id="736322157">
          <w:marLeft w:val="0"/>
          <w:marRight w:val="0"/>
          <w:marTop w:val="0"/>
          <w:marBottom w:val="0"/>
          <w:divBdr>
            <w:top w:val="none" w:sz="0" w:space="0" w:color="auto"/>
            <w:left w:val="none" w:sz="0" w:space="0" w:color="auto"/>
            <w:bottom w:val="none" w:sz="0" w:space="0" w:color="auto"/>
            <w:right w:val="none" w:sz="0" w:space="0" w:color="auto"/>
          </w:divBdr>
          <w:divsChild>
            <w:div w:id="11959900">
              <w:marLeft w:val="0"/>
              <w:marRight w:val="0"/>
              <w:marTop w:val="0"/>
              <w:marBottom w:val="0"/>
              <w:divBdr>
                <w:top w:val="none" w:sz="0" w:space="0" w:color="auto"/>
                <w:left w:val="none" w:sz="0" w:space="0" w:color="auto"/>
                <w:bottom w:val="none" w:sz="0" w:space="0" w:color="auto"/>
                <w:right w:val="none" w:sz="0" w:space="0" w:color="auto"/>
              </w:divBdr>
            </w:div>
          </w:divsChild>
        </w:div>
        <w:div w:id="741030961">
          <w:marLeft w:val="0"/>
          <w:marRight w:val="0"/>
          <w:marTop w:val="0"/>
          <w:marBottom w:val="0"/>
          <w:divBdr>
            <w:top w:val="none" w:sz="0" w:space="0" w:color="auto"/>
            <w:left w:val="none" w:sz="0" w:space="0" w:color="auto"/>
            <w:bottom w:val="none" w:sz="0" w:space="0" w:color="auto"/>
            <w:right w:val="none" w:sz="0" w:space="0" w:color="auto"/>
          </w:divBdr>
          <w:divsChild>
            <w:div w:id="1199195609">
              <w:marLeft w:val="0"/>
              <w:marRight w:val="0"/>
              <w:marTop w:val="0"/>
              <w:marBottom w:val="0"/>
              <w:divBdr>
                <w:top w:val="none" w:sz="0" w:space="0" w:color="auto"/>
                <w:left w:val="none" w:sz="0" w:space="0" w:color="auto"/>
                <w:bottom w:val="none" w:sz="0" w:space="0" w:color="auto"/>
                <w:right w:val="none" w:sz="0" w:space="0" w:color="auto"/>
              </w:divBdr>
            </w:div>
          </w:divsChild>
        </w:div>
        <w:div w:id="789671183">
          <w:marLeft w:val="0"/>
          <w:marRight w:val="0"/>
          <w:marTop w:val="0"/>
          <w:marBottom w:val="0"/>
          <w:divBdr>
            <w:top w:val="none" w:sz="0" w:space="0" w:color="auto"/>
            <w:left w:val="none" w:sz="0" w:space="0" w:color="auto"/>
            <w:bottom w:val="none" w:sz="0" w:space="0" w:color="auto"/>
            <w:right w:val="none" w:sz="0" w:space="0" w:color="auto"/>
          </w:divBdr>
          <w:divsChild>
            <w:div w:id="648562524">
              <w:marLeft w:val="0"/>
              <w:marRight w:val="0"/>
              <w:marTop w:val="0"/>
              <w:marBottom w:val="0"/>
              <w:divBdr>
                <w:top w:val="none" w:sz="0" w:space="0" w:color="auto"/>
                <w:left w:val="none" w:sz="0" w:space="0" w:color="auto"/>
                <w:bottom w:val="none" w:sz="0" w:space="0" w:color="auto"/>
                <w:right w:val="none" w:sz="0" w:space="0" w:color="auto"/>
              </w:divBdr>
            </w:div>
          </w:divsChild>
        </w:div>
        <w:div w:id="808018525">
          <w:marLeft w:val="0"/>
          <w:marRight w:val="0"/>
          <w:marTop w:val="0"/>
          <w:marBottom w:val="0"/>
          <w:divBdr>
            <w:top w:val="none" w:sz="0" w:space="0" w:color="auto"/>
            <w:left w:val="none" w:sz="0" w:space="0" w:color="auto"/>
            <w:bottom w:val="none" w:sz="0" w:space="0" w:color="auto"/>
            <w:right w:val="none" w:sz="0" w:space="0" w:color="auto"/>
          </w:divBdr>
          <w:divsChild>
            <w:div w:id="319432675">
              <w:marLeft w:val="0"/>
              <w:marRight w:val="0"/>
              <w:marTop w:val="0"/>
              <w:marBottom w:val="0"/>
              <w:divBdr>
                <w:top w:val="none" w:sz="0" w:space="0" w:color="auto"/>
                <w:left w:val="none" w:sz="0" w:space="0" w:color="auto"/>
                <w:bottom w:val="none" w:sz="0" w:space="0" w:color="auto"/>
                <w:right w:val="none" w:sz="0" w:space="0" w:color="auto"/>
              </w:divBdr>
            </w:div>
          </w:divsChild>
        </w:div>
        <w:div w:id="821192581">
          <w:marLeft w:val="0"/>
          <w:marRight w:val="0"/>
          <w:marTop w:val="0"/>
          <w:marBottom w:val="0"/>
          <w:divBdr>
            <w:top w:val="none" w:sz="0" w:space="0" w:color="auto"/>
            <w:left w:val="none" w:sz="0" w:space="0" w:color="auto"/>
            <w:bottom w:val="none" w:sz="0" w:space="0" w:color="auto"/>
            <w:right w:val="none" w:sz="0" w:space="0" w:color="auto"/>
          </w:divBdr>
          <w:divsChild>
            <w:div w:id="1105077352">
              <w:marLeft w:val="0"/>
              <w:marRight w:val="0"/>
              <w:marTop w:val="0"/>
              <w:marBottom w:val="0"/>
              <w:divBdr>
                <w:top w:val="none" w:sz="0" w:space="0" w:color="auto"/>
                <w:left w:val="none" w:sz="0" w:space="0" w:color="auto"/>
                <w:bottom w:val="none" w:sz="0" w:space="0" w:color="auto"/>
                <w:right w:val="none" w:sz="0" w:space="0" w:color="auto"/>
              </w:divBdr>
            </w:div>
          </w:divsChild>
        </w:div>
        <w:div w:id="826432469">
          <w:marLeft w:val="0"/>
          <w:marRight w:val="0"/>
          <w:marTop w:val="0"/>
          <w:marBottom w:val="0"/>
          <w:divBdr>
            <w:top w:val="none" w:sz="0" w:space="0" w:color="auto"/>
            <w:left w:val="none" w:sz="0" w:space="0" w:color="auto"/>
            <w:bottom w:val="none" w:sz="0" w:space="0" w:color="auto"/>
            <w:right w:val="none" w:sz="0" w:space="0" w:color="auto"/>
          </w:divBdr>
          <w:divsChild>
            <w:div w:id="545722367">
              <w:marLeft w:val="0"/>
              <w:marRight w:val="0"/>
              <w:marTop w:val="0"/>
              <w:marBottom w:val="0"/>
              <w:divBdr>
                <w:top w:val="none" w:sz="0" w:space="0" w:color="auto"/>
                <w:left w:val="none" w:sz="0" w:space="0" w:color="auto"/>
                <w:bottom w:val="none" w:sz="0" w:space="0" w:color="auto"/>
                <w:right w:val="none" w:sz="0" w:space="0" w:color="auto"/>
              </w:divBdr>
            </w:div>
          </w:divsChild>
        </w:div>
        <w:div w:id="832601945">
          <w:marLeft w:val="0"/>
          <w:marRight w:val="0"/>
          <w:marTop w:val="0"/>
          <w:marBottom w:val="0"/>
          <w:divBdr>
            <w:top w:val="none" w:sz="0" w:space="0" w:color="auto"/>
            <w:left w:val="none" w:sz="0" w:space="0" w:color="auto"/>
            <w:bottom w:val="none" w:sz="0" w:space="0" w:color="auto"/>
            <w:right w:val="none" w:sz="0" w:space="0" w:color="auto"/>
          </w:divBdr>
          <w:divsChild>
            <w:div w:id="1988850407">
              <w:marLeft w:val="0"/>
              <w:marRight w:val="0"/>
              <w:marTop w:val="0"/>
              <w:marBottom w:val="0"/>
              <w:divBdr>
                <w:top w:val="none" w:sz="0" w:space="0" w:color="auto"/>
                <w:left w:val="none" w:sz="0" w:space="0" w:color="auto"/>
                <w:bottom w:val="none" w:sz="0" w:space="0" w:color="auto"/>
                <w:right w:val="none" w:sz="0" w:space="0" w:color="auto"/>
              </w:divBdr>
            </w:div>
          </w:divsChild>
        </w:div>
        <w:div w:id="839077214">
          <w:marLeft w:val="0"/>
          <w:marRight w:val="0"/>
          <w:marTop w:val="0"/>
          <w:marBottom w:val="0"/>
          <w:divBdr>
            <w:top w:val="none" w:sz="0" w:space="0" w:color="auto"/>
            <w:left w:val="none" w:sz="0" w:space="0" w:color="auto"/>
            <w:bottom w:val="none" w:sz="0" w:space="0" w:color="auto"/>
            <w:right w:val="none" w:sz="0" w:space="0" w:color="auto"/>
          </w:divBdr>
          <w:divsChild>
            <w:div w:id="230431247">
              <w:marLeft w:val="0"/>
              <w:marRight w:val="0"/>
              <w:marTop w:val="0"/>
              <w:marBottom w:val="0"/>
              <w:divBdr>
                <w:top w:val="none" w:sz="0" w:space="0" w:color="auto"/>
                <w:left w:val="none" w:sz="0" w:space="0" w:color="auto"/>
                <w:bottom w:val="none" w:sz="0" w:space="0" w:color="auto"/>
                <w:right w:val="none" w:sz="0" w:space="0" w:color="auto"/>
              </w:divBdr>
            </w:div>
          </w:divsChild>
        </w:div>
        <w:div w:id="842553517">
          <w:marLeft w:val="0"/>
          <w:marRight w:val="0"/>
          <w:marTop w:val="0"/>
          <w:marBottom w:val="0"/>
          <w:divBdr>
            <w:top w:val="none" w:sz="0" w:space="0" w:color="auto"/>
            <w:left w:val="none" w:sz="0" w:space="0" w:color="auto"/>
            <w:bottom w:val="none" w:sz="0" w:space="0" w:color="auto"/>
            <w:right w:val="none" w:sz="0" w:space="0" w:color="auto"/>
          </w:divBdr>
          <w:divsChild>
            <w:div w:id="814567794">
              <w:marLeft w:val="0"/>
              <w:marRight w:val="0"/>
              <w:marTop w:val="0"/>
              <w:marBottom w:val="0"/>
              <w:divBdr>
                <w:top w:val="none" w:sz="0" w:space="0" w:color="auto"/>
                <w:left w:val="none" w:sz="0" w:space="0" w:color="auto"/>
                <w:bottom w:val="none" w:sz="0" w:space="0" w:color="auto"/>
                <w:right w:val="none" w:sz="0" w:space="0" w:color="auto"/>
              </w:divBdr>
            </w:div>
          </w:divsChild>
        </w:div>
        <w:div w:id="868680679">
          <w:marLeft w:val="0"/>
          <w:marRight w:val="0"/>
          <w:marTop w:val="0"/>
          <w:marBottom w:val="0"/>
          <w:divBdr>
            <w:top w:val="none" w:sz="0" w:space="0" w:color="auto"/>
            <w:left w:val="none" w:sz="0" w:space="0" w:color="auto"/>
            <w:bottom w:val="none" w:sz="0" w:space="0" w:color="auto"/>
            <w:right w:val="none" w:sz="0" w:space="0" w:color="auto"/>
          </w:divBdr>
          <w:divsChild>
            <w:div w:id="934483007">
              <w:marLeft w:val="0"/>
              <w:marRight w:val="0"/>
              <w:marTop w:val="0"/>
              <w:marBottom w:val="0"/>
              <w:divBdr>
                <w:top w:val="none" w:sz="0" w:space="0" w:color="auto"/>
                <w:left w:val="none" w:sz="0" w:space="0" w:color="auto"/>
                <w:bottom w:val="none" w:sz="0" w:space="0" w:color="auto"/>
                <w:right w:val="none" w:sz="0" w:space="0" w:color="auto"/>
              </w:divBdr>
            </w:div>
          </w:divsChild>
        </w:div>
        <w:div w:id="869337978">
          <w:marLeft w:val="0"/>
          <w:marRight w:val="0"/>
          <w:marTop w:val="0"/>
          <w:marBottom w:val="0"/>
          <w:divBdr>
            <w:top w:val="none" w:sz="0" w:space="0" w:color="auto"/>
            <w:left w:val="none" w:sz="0" w:space="0" w:color="auto"/>
            <w:bottom w:val="none" w:sz="0" w:space="0" w:color="auto"/>
            <w:right w:val="none" w:sz="0" w:space="0" w:color="auto"/>
          </w:divBdr>
          <w:divsChild>
            <w:div w:id="480004124">
              <w:marLeft w:val="0"/>
              <w:marRight w:val="0"/>
              <w:marTop w:val="0"/>
              <w:marBottom w:val="0"/>
              <w:divBdr>
                <w:top w:val="none" w:sz="0" w:space="0" w:color="auto"/>
                <w:left w:val="none" w:sz="0" w:space="0" w:color="auto"/>
                <w:bottom w:val="none" w:sz="0" w:space="0" w:color="auto"/>
                <w:right w:val="none" w:sz="0" w:space="0" w:color="auto"/>
              </w:divBdr>
            </w:div>
            <w:div w:id="1034305129">
              <w:marLeft w:val="0"/>
              <w:marRight w:val="0"/>
              <w:marTop w:val="0"/>
              <w:marBottom w:val="0"/>
              <w:divBdr>
                <w:top w:val="none" w:sz="0" w:space="0" w:color="auto"/>
                <w:left w:val="none" w:sz="0" w:space="0" w:color="auto"/>
                <w:bottom w:val="none" w:sz="0" w:space="0" w:color="auto"/>
                <w:right w:val="none" w:sz="0" w:space="0" w:color="auto"/>
              </w:divBdr>
            </w:div>
            <w:div w:id="1779061309">
              <w:marLeft w:val="0"/>
              <w:marRight w:val="0"/>
              <w:marTop w:val="0"/>
              <w:marBottom w:val="0"/>
              <w:divBdr>
                <w:top w:val="none" w:sz="0" w:space="0" w:color="auto"/>
                <w:left w:val="none" w:sz="0" w:space="0" w:color="auto"/>
                <w:bottom w:val="none" w:sz="0" w:space="0" w:color="auto"/>
                <w:right w:val="none" w:sz="0" w:space="0" w:color="auto"/>
              </w:divBdr>
            </w:div>
            <w:div w:id="1958875410">
              <w:marLeft w:val="0"/>
              <w:marRight w:val="0"/>
              <w:marTop w:val="0"/>
              <w:marBottom w:val="0"/>
              <w:divBdr>
                <w:top w:val="none" w:sz="0" w:space="0" w:color="auto"/>
                <w:left w:val="none" w:sz="0" w:space="0" w:color="auto"/>
                <w:bottom w:val="none" w:sz="0" w:space="0" w:color="auto"/>
                <w:right w:val="none" w:sz="0" w:space="0" w:color="auto"/>
              </w:divBdr>
            </w:div>
            <w:div w:id="2071078105">
              <w:marLeft w:val="0"/>
              <w:marRight w:val="0"/>
              <w:marTop w:val="0"/>
              <w:marBottom w:val="0"/>
              <w:divBdr>
                <w:top w:val="none" w:sz="0" w:space="0" w:color="auto"/>
                <w:left w:val="none" w:sz="0" w:space="0" w:color="auto"/>
                <w:bottom w:val="none" w:sz="0" w:space="0" w:color="auto"/>
                <w:right w:val="none" w:sz="0" w:space="0" w:color="auto"/>
              </w:divBdr>
            </w:div>
          </w:divsChild>
        </w:div>
        <w:div w:id="897782479">
          <w:marLeft w:val="0"/>
          <w:marRight w:val="0"/>
          <w:marTop w:val="0"/>
          <w:marBottom w:val="0"/>
          <w:divBdr>
            <w:top w:val="none" w:sz="0" w:space="0" w:color="auto"/>
            <w:left w:val="none" w:sz="0" w:space="0" w:color="auto"/>
            <w:bottom w:val="none" w:sz="0" w:space="0" w:color="auto"/>
            <w:right w:val="none" w:sz="0" w:space="0" w:color="auto"/>
          </w:divBdr>
          <w:divsChild>
            <w:div w:id="1362241290">
              <w:marLeft w:val="0"/>
              <w:marRight w:val="0"/>
              <w:marTop w:val="0"/>
              <w:marBottom w:val="0"/>
              <w:divBdr>
                <w:top w:val="none" w:sz="0" w:space="0" w:color="auto"/>
                <w:left w:val="none" w:sz="0" w:space="0" w:color="auto"/>
                <w:bottom w:val="none" w:sz="0" w:space="0" w:color="auto"/>
                <w:right w:val="none" w:sz="0" w:space="0" w:color="auto"/>
              </w:divBdr>
            </w:div>
          </w:divsChild>
        </w:div>
        <w:div w:id="900211938">
          <w:marLeft w:val="0"/>
          <w:marRight w:val="0"/>
          <w:marTop w:val="0"/>
          <w:marBottom w:val="0"/>
          <w:divBdr>
            <w:top w:val="none" w:sz="0" w:space="0" w:color="auto"/>
            <w:left w:val="none" w:sz="0" w:space="0" w:color="auto"/>
            <w:bottom w:val="none" w:sz="0" w:space="0" w:color="auto"/>
            <w:right w:val="none" w:sz="0" w:space="0" w:color="auto"/>
          </w:divBdr>
          <w:divsChild>
            <w:div w:id="763305684">
              <w:marLeft w:val="0"/>
              <w:marRight w:val="0"/>
              <w:marTop w:val="0"/>
              <w:marBottom w:val="0"/>
              <w:divBdr>
                <w:top w:val="none" w:sz="0" w:space="0" w:color="auto"/>
                <w:left w:val="none" w:sz="0" w:space="0" w:color="auto"/>
                <w:bottom w:val="none" w:sz="0" w:space="0" w:color="auto"/>
                <w:right w:val="none" w:sz="0" w:space="0" w:color="auto"/>
              </w:divBdr>
            </w:div>
          </w:divsChild>
        </w:div>
        <w:div w:id="905264783">
          <w:marLeft w:val="0"/>
          <w:marRight w:val="0"/>
          <w:marTop w:val="0"/>
          <w:marBottom w:val="0"/>
          <w:divBdr>
            <w:top w:val="none" w:sz="0" w:space="0" w:color="auto"/>
            <w:left w:val="none" w:sz="0" w:space="0" w:color="auto"/>
            <w:bottom w:val="none" w:sz="0" w:space="0" w:color="auto"/>
            <w:right w:val="none" w:sz="0" w:space="0" w:color="auto"/>
          </w:divBdr>
          <w:divsChild>
            <w:div w:id="610749563">
              <w:marLeft w:val="0"/>
              <w:marRight w:val="0"/>
              <w:marTop w:val="0"/>
              <w:marBottom w:val="0"/>
              <w:divBdr>
                <w:top w:val="none" w:sz="0" w:space="0" w:color="auto"/>
                <w:left w:val="none" w:sz="0" w:space="0" w:color="auto"/>
                <w:bottom w:val="none" w:sz="0" w:space="0" w:color="auto"/>
                <w:right w:val="none" w:sz="0" w:space="0" w:color="auto"/>
              </w:divBdr>
            </w:div>
          </w:divsChild>
        </w:div>
        <w:div w:id="919558090">
          <w:marLeft w:val="0"/>
          <w:marRight w:val="0"/>
          <w:marTop w:val="0"/>
          <w:marBottom w:val="0"/>
          <w:divBdr>
            <w:top w:val="none" w:sz="0" w:space="0" w:color="auto"/>
            <w:left w:val="none" w:sz="0" w:space="0" w:color="auto"/>
            <w:bottom w:val="none" w:sz="0" w:space="0" w:color="auto"/>
            <w:right w:val="none" w:sz="0" w:space="0" w:color="auto"/>
          </w:divBdr>
          <w:divsChild>
            <w:div w:id="2103182381">
              <w:marLeft w:val="0"/>
              <w:marRight w:val="0"/>
              <w:marTop w:val="0"/>
              <w:marBottom w:val="0"/>
              <w:divBdr>
                <w:top w:val="none" w:sz="0" w:space="0" w:color="auto"/>
                <w:left w:val="none" w:sz="0" w:space="0" w:color="auto"/>
                <w:bottom w:val="none" w:sz="0" w:space="0" w:color="auto"/>
                <w:right w:val="none" w:sz="0" w:space="0" w:color="auto"/>
              </w:divBdr>
            </w:div>
          </w:divsChild>
        </w:div>
        <w:div w:id="978419058">
          <w:marLeft w:val="0"/>
          <w:marRight w:val="0"/>
          <w:marTop w:val="0"/>
          <w:marBottom w:val="0"/>
          <w:divBdr>
            <w:top w:val="none" w:sz="0" w:space="0" w:color="auto"/>
            <w:left w:val="none" w:sz="0" w:space="0" w:color="auto"/>
            <w:bottom w:val="none" w:sz="0" w:space="0" w:color="auto"/>
            <w:right w:val="none" w:sz="0" w:space="0" w:color="auto"/>
          </w:divBdr>
          <w:divsChild>
            <w:div w:id="295528447">
              <w:marLeft w:val="0"/>
              <w:marRight w:val="0"/>
              <w:marTop w:val="0"/>
              <w:marBottom w:val="0"/>
              <w:divBdr>
                <w:top w:val="none" w:sz="0" w:space="0" w:color="auto"/>
                <w:left w:val="none" w:sz="0" w:space="0" w:color="auto"/>
                <w:bottom w:val="none" w:sz="0" w:space="0" w:color="auto"/>
                <w:right w:val="none" w:sz="0" w:space="0" w:color="auto"/>
              </w:divBdr>
            </w:div>
          </w:divsChild>
        </w:div>
        <w:div w:id="980380436">
          <w:marLeft w:val="0"/>
          <w:marRight w:val="0"/>
          <w:marTop w:val="0"/>
          <w:marBottom w:val="0"/>
          <w:divBdr>
            <w:top w:val="none" w:sz="0" w:space="0" w:color="auto"/>
            <w:left w:val="none" w:sz="0" w:space="0" w:color="auto"/>
            <w:bottom w:val="none" w:sz="0" w:space="0" w:color="auto"/>
            <w:right w:val="none" w:sz="0" w:space="0" w:color="auto"/>
          </w:divBdr>
          <w:divsChild>
            <w:div w:id="1147278609">
              <w:marLeft w:val="0"/>
              <w:marRight w:val="0"/>
              <w:marTop w:val="0"/>
              <w:marBottom w:val="0"/>
              <w:divBdr>
                <w:top w:val="none" w:sz="0" w:space="0" w:color="auto"/>
                <w:left w:val="none" w:sz="0" w:space="0" w:color="auto"/>
                <w:bottom w:val="none" w:sz="0" w:space="0" w:color="auto"/>
                <w:right w:val="none" w:sz="0" w:space="0" w:color="auto"/>
              </w:divBdr>
            </w:div>
          </w:divsChild>
        </w:div>
        <w:div w:id="985621639">
          <w:marLeft w:val="0"/>
          <w:marRight w:val="0"/>
          <w:marTop w:val="0"/>
          <w:marBottom w:val="0"/>
          <w:divBdr>
            <w:top w:val="none" w:sz="0" w:space="0" w:color="auto"/>
            <w:left w:val="none" w:sz="0" w:space="0" w:color="auto"/>
            <w:bottom w:val="none" w:sz="0" w:space="0" w:color="auto"/>
            <w:right w:val="none" w:sz="0" w:space="0" w:color="auto"/>
          </w:divBdr>
          <w:divsChild>
            <w:div w:id="1225489134">
              <w:marLeft w:val="0"/>
              <w:marRight w:val="0"/>
              <w:marTop w:val="0"/>
              <w:marBottom w:val="0"/>
              <w:divBdr>
                <w:top w:val="none" w:sz="0" w:space="0" w:color="auto"/>
                <w:left w:val="none" w:sz="0" w:space="0" w:color="auto"/>
                <w:bottom w:val="none" w:sz="0" w:space="0" w:color="auto"/>
                <w:right w:val="none" w:sz="0" w:space="0" w:color="auto"/>
              </w:divBdr>
            </w:div>
          </w:divsChild>
        </w:div>
        <w:div w:id="988904658">
          <w:marLeft w:val="0"/>
          <w:marRight w:val="0"/>
          <w:marTop w:val="0"/>
          <w:marBottom w:val="0"/>
          <w:divBdr>
            <w:top w:val="none" w:sz="0" w:space="0" w:color="auto"/>
            <w:left w:val="none" w:sz="0" w:space="0" w:color="auto"/>
            <w:bottom w:val="none" w:sz="0" w:space="0" w:color="auto"/>
            <w:right w:val="none" w:sz="0" w:space="0" w:color="auto"/>
          </w:divBdr>
          <w:divsChild>
            <w:div w:id="362219185">
              <w:marLeft w:val="0"/>
              <w:marRight w:val="0"/>
              <w:marTop w:val="0"/>
              <w:marBottom w:val="0"/>
              <w:divBdr>
                <w:top w:val="none" w:sz="0" w:space="0" w:color="auto"/>
                <w:left w:val="none" w:sz="0" w:space="0" w:color="auto"/>
                <w:bottom w:val="none" w:sz="0" w:space="0" w:color="auto"/>
                <w:right w:val="none" w:sz="0" w:space="0" w:color="auto"/>
              </w:divBdr>
            </w:div>
          </w:divsChild>
        </w:div>
        <w:div w:id="989863316">
          <w:marLeft w:val="0"/>
          <w:marRight w:val="0"/>
          <w:marTop w:val="0"/>
          <w:marBottom w:val="0"/>
          <w:divBdr>
            <w:top w:val="none" w:sz="0" w:space="0" w:color="auto"/>
            <w:left w:val="none" w:sz="0" w:space="0" w:color="auto"/>
            <w:bottom w:val="none" w:sz="0" w:space="0" w:color="auto"/>
            <w:right w:val="none" w:sz="0" w:space="0" w:color="auto"/>
          </w:divBdr>
          <w:divsChild>
            <w:div w:id="912155560">
              <w:marLeft w:val="0"/>
              <w:marRight w:val="0"/>
              <w:marTop w:val="0"/>
              <w:marBottom w:val="0"/>
              <w:divBdr>
                <w:top w:val="none" w:sz="0" w:space="0" w:color="auto"/>
                <w:left w:val="none" w:sz="0" w:space="0" w:color="auto"/>
                <w:bottom w:val="none" w:sz="0" w:space="0" w:color="auto"/>
                <w:right w:val="none" w:sz="0" w:space="0" w:color="auto"/>
              </w:divBdr>
            </w:div>
          </w:divsChild>
        </w:div>
        <w:div w:id="1002701955">
          <w:marLeft w:val="0"/>
          <w:marRight w:val="0"/>
          <w:marTop w:val="0"/>
          <w:marBottom w:val="0"/>
          <w:divBdr>
            <w:top w:val="none" w:sz="0" w:space="0" w:color="auto"/>
            <w:left w:val="none" w:sz="0" w:space="0" w:color="auto"/>
            <w:bottom w:val="none" w:sz="0" w:space="0" w:color="auto"/>
            <w:right w:val="none" w:sz="0" w:space="0" w:color="auto"/>
          </w:divBdr>
          <w:divsChild>
            <w:div w:id="1476408946">
              <w:marLeft w:val="0"/>
              <w:marRight w:val="0"/>
              <w:marTop w:val="0"/>
              <w:marBottom w:val="0"/>
              <w:divBdr>
                <w:top w:val="none" w:sz="0" w:space="0" w:color="auto"/>
                <w:left w:val="none" w:sz="0" w:space="0" w:color="auto"/>
                <w:bottom w:val="none" w:sz="0" w:space="0" w:color="auto"/>
                <w:right w:val="none" w:sz="0" w:space="0" w:color="auto"/>
              </w:divBdr>
            </w:div>
          </w:divsChild>
        </w:div>
        <w:div w:id="1035085377">
          <w:marLeft w:val="0"/>
          <w:marRight w:val="0"/>
          <w:marTop w:val="0"/>
          <w:marBottom w:val="0"/>
          <w:divBdr>
            <w:top w:val="none" w:sz="0" w:space="0" w:color="auto"/>
            <w:left w:val="none" w:sz="0" w:space="0" w:color="auto"/>
            <w:bottom w:val="none" w:sz="0" w:space="0" w:color="auto"/>
            <w:right w:val="none" w:sz="0" w:space="0" w:color="auto"/>
          </w:divBdr>
          <w:divsChild>
            <w:div w:id="127670069">
              <w:marLeft w:val="0"/>
              <w:marRight w:val="0"/>
              <w:marTop w:val="0"/>
              <w:marBottom w:val="0"/>
              <w:divBdr>
                <w:top w:val="none" w:sz="0" w:space="0" w:color="auto"/>
                <w:left w:val="none" w:sz="0" w:space="0" w:color="auto"/>
                <w:bottom w:val="none" w:sz="0" w:space="0" w:color="auto"/>
                <w:right w:val="none" w:sz="0" w:space="0" w:color="auto"/>
              </w:divBdr>
            </w:div>
            <w:div w:id="1238858053">
              <w:marLeft w:val="0"/>
              <w:marRight w:val="0"/>
              <w:marTop w:val="0"/>
              <w:marBottom w:val="0"/>
              <w:divBdr>
                <w:top w:val="none" w:sz="0" w:space="0" w:color="auto"/>
                <w:left w:val="none" w:sz="0" w:space="0" w:color="auto"/>
                <w:bottom w:val="none" w:sz="0" w:space="0" w:color="auto"/>
                <w:right w:val="none" w:sz="0" w:space="0" w:color="auto"/>
              </w:divBdr>
            </w:div>
            <w:div w:id="1765807567">
              <w:marLeft w:val="0"/>
              <w:marRight w:val="0"/>
              <w:marTop w:val="0"/>
              <w:marBottom w:val="0"/>
              <w:divBdr>
                <w:top w:val="none" w:sz="0" w:space="0" w:color="auto"/>
                <w:left w:val="none" w:sz="0" w:space="0" w:color="auto"/>
                <w:bottom w:val="none" w:sz="0" w:space="0" w:color="auto"/>
                <w:right w:val="none" w:sz="0" w:space="0" w:color="auto"/>
              </w:divBdr>
            </w:div>
            <w:div w:id="1862351015">
              <w:marLeft w:val="0"/>
              <w:marRight w:val="0"/>
              <w:marTop w:val="0"/>
              <w:marBottom w:val="0"/>
              <w:divBdr>
                <w:top w:val="none" w:sz="0" w:space="0" w:color="auto"/>
                <w:left w:val="none" w:sz="0" w:space="0" w:color="auto"/>
                <w:bottom w:val="none" w:sz="0" w:space="0" w:color="auto"/>
                <w:right w:val="none" w:sz="0" w:space="0" w:color="auto"/>
              </w:divBdr>
            </w:div>
            <w:div w:id="1975283749">
              <w:marLeft w:val="0"/>
              <w:marRight w:val="0"/>
              <w:marTop w:val="0"/>
              <w:marBottom w:val="0"/>
              <w:divBdr>
                <w:top w:val="none" w:sz="0" w:space="0" w:color="auto"/>
                <w:left w:val="none" w:sz="0" w:space="0" w:color="auto"/>
                <w:bottom w:val="none" w:sz="0" w:space="0" w:color="auto"/>
                <w:right w:val="none" w:sz="0" w:space="0" w:color="auto"/>
              </w:divBdr>
            </w:div>
          </w:divsChild>
        </w:div>
        <w:div w:id="1045567746">
          <w:marLeft w:val="0"/>
          <w:marRight w:val="0"/>
          <w:marTop w:val="0"/>
          <w:marBottom w:val="0"/>
          <w:divBdr>
            <w:top w:val="none" w:sz="0" w:space="0" w:color="auto"/>
            <w:left w:val="none" w:sz="0" w:space="0" w:color="auto"/>
            <w:bottom w:val="none" w:sz="0" w:space="0" w:color="auto"/>
            <w:right w:val="none" w:sz="0" w:space="0" w:color="auto"/>
          </w:divBdr>
          <w:divsChild>
            <w:div w:id="334505198">
              <w:marLeft w:val="0"/>
              <w:marRight w:val="0"/>
              <w:marTop w:val="0"/>
              <w:marBottom w:val="0"/>
              <w:divBdr>
                <w:top w:val="none" w:sz="0" w:space="0" w:color="auto"/>
                <w:left w:val="none" w:sz="0" w:space="0" w:color="auto"/>
                <w:bottom w:val="none" w:sz="0" w:space="0" w:color="auto"/>
                <w:right w:val="none" w:sz="0" w:space="0" w:color="auto"/>
              </w:divBdr>
            </w:div>
          </w:divsChild>
        </w:div>
        <w:div w:id="1134760313">
          <w:marLeft w:val="0"/>
          <w:marRight w:val="0"/>
          <w:marTop w:val="0"/>
          <w:marBottom w:val="0"/>
          <w:divBdr>
            <w:top w:val="none" w:sz="0" w:space="0" w:color="auto"/>
            <w:left w:val="none" w:sz="0" w:space="0" w:color="auto"/>
            <w:bottom w:val="none" w:sz="0" w:space="0" w:color="auto"/>
            <w:right w:val="none" w:sz="0" w:space="0" w:color="auto"/>
          </w:divBdr>
          <w:divsChild>
            <w:div w:id="408574791">
              <w:marLeft w:val="0"/>
              <w:marRight w:val="0"/>
              <w:marTop w:val="0"/>
              <w:marBottom w:val="0"/>
              <w:divBdr>
                <w:top w:val="none" w:sz="0" w:space="0" w:color="auto"/>
                <w:left w:val="none" w:sz="0" w:space="0" w:color="auto"/>
                <w:bottom w:val="none" w:sz="0" w:space="0" w:color="auto"/>
                <w:right w:val="none" w:sz="0" w:space="0" w:color="auto"/>
              </w:divBdr>
            </w:div>
          </w:divsChild>
        </w:div>
        <w:div w:id="1141001031">
          <w:marLeft w:val="0"/>
          <w:marRight w:val="0"/>
          <w:marTop w:val="0"/>
          <w:marBottom w:val="0"/>
          <w:divBdr>
            <w:top w:val="none" w:sz="0" w:space="0" w:color="auto"/>
            <w:left w:val="none" w:sz="0" w:space="0" w:color="auto"/>
            <w:bottom w:val="none" w:sz="0" w:space="0" w:color="auto"/>
            <w:right w:val="none" w:sz="0" w:space="0" w:color="auto"/>
          </w:divBdr>
          <w:divsChild>
            <w:div w:id="1701055143">
              <w:marLeft w:val="0"/>
              <w:marRight w:val="0"/>
              <w:marTop w:val="0"/>
              <w:marBottom w:val="0"/>
              <w:divBdr>
                <w:top w:val="none" w:sz="0" w:space="0" w:color="auto"/>
                <w:left w:val="none" w:sz="0" w:space="0" w:color="auto"/>
                <w:bottom w:val="none" w:sz="0" w:space="0" w:color="auto"/>
                <w:right w:val="none" w:sz="0" w:space="0" w:color="auto"/>
              </w:divBdr>
            </w:div>
          </w:divsChild>
        </w:div>
        <w:div w:id="1143037862">
          <w:marLeft w:val="0"/>
          <w:marRight w:val="0"/>
          <w:marTop w:val="0"/>
          <w:marBottom w:val="0"/>
          <w:divBdr>
            <w:top w:val="none" w:sz="0" w:space="0" w:color="auto"/>
            <w:left w:val="none" w:sz="0" w:space="0" w:color="auto"/>
            <w:bottom w:val="none" w:sz="0" w:space="0" w:color="auto"/>
            <w:right w:val="none" w:sz="0" w:space="0" w:color="auto"/>
          </w:divBdr>
          <w:divsChild>
            <w:div w:id="1433235462">
              <w:marLeft w:val="0"/>
              <w:marRight w:val="0"/>
              <w:marTop w:val="0"/>
              <w:marBottom w:val="0"/>
              <w:divBdr>
                <w:top w:val="none" w:sz="0" w:space="0" w:color="auto"/>
                <w:left w:val="none" w:sz="0" w:space="0" w:color="auto"/>
                <w:bottom w:val="none" w:sz="0" w:space="0" w:color="auto"/>
                <w:right w:val="none" w:sz="0" w:space="0" w:color="auto"/>
              </w:divBdr>
            </w:div>
          </w:divsChild>
        </w:div>
        <w:div w:id="1150824141">
          <w:marLeft w:val="0"/>
          <w:marRight w:val="0"/>
          <w:marTop w:val="0"/>
          <w:marBottom w:val="0"/>
          <w:divBdr>
            <w:top w:val="none" w:sz="0" w:space="0" w:color="auto"/>
            <w:left w:val="none" w:sz="0" w:space="0" w:color="auto"/>
            <w:bottom w:val="none" w:sz="0" w:space="0" w:color="auto"/>
            <w:right w:val="none" w:sz="0" w:space="0" w:color="auto"/>
          </w:divBdr>
          <w:divsChild>
            <w:div w:id="560557089">
              <w:marLeft w:val="0"/>
              <w:marRight w:val="0"/>
              <w:marTop w:val="0"/>
              <w:marBottom w:val="0"/>
              <w:divBdr>
                <w:top w:val="none" w:sz="0" w:space="0" w:color="auto"/>
                <w:left w:val="none" w:sz="0" w:space="0" w:color="auto"/>
                <w:bottom w:val="none" w:sz="0" w:space="0" w:color="auto"/>
                <w:right w:val="none" w:sz="0" w:space="0" w:color="auto"/>
              </w:divBdr>
            </w:div>
          </w:divsChild>
        </w:div>
        <w:div w:id="1173761907">
          <w:marLeft w:val="0"/>
          <w:marRight w:val="0"/>
          <w:marTop w:val="0"/>
          <w:marBottom w:val="0"/>
          <w:divBdr>
            <w:top w:val="none" w:sz="0" w:space="0" w:color="auto"/>
            <w:left w:val="none" w:sz="0" w:space="0" w:color="auto"/>
            <w:bottom w:val="none" w:sz="0" w:space="0" w:color="auto"/>
            <w:right w:val="none" w:sz="0" w:space="0" w:color="auto"/>
          </w:divBdr>
          <w:divsChild>
            <w:div w:id="345399224">
              <w:marLeft w:val="0"/>
              <w:marRight w:val="0"/>
              <w:marTop w:val="0"/>
              <w:marBottom w:val="0"/>
              <w:divBdr>
                <w:top w:val="none" w:sz="0" w:space="0" w:color="auto"/>
                <w:left w:val="none" w:sz="0" w:space="0" w:color="auto"/>
                <w:bottom w:val="none" w:sz="0" w:space="0" w:color="auto"/>
                <w:right w:val="none" w:sz="0" w:space="0" w:color="auto"/>
              </w:divBdr>
            </w:div>
          </w:divsChild>
        </w:div>
        <w:div w:id="1190950125">
          <w:marLeft w:val="0"/>
          <w:marRight w:val="0"/>
          <w:marTop w:val="0"/>
          <w:marBottom w:val="0"/>
          <w:divBdr>
            <w:top w:val="none" w:sz="0" w:space="0" w:color="auto"/>
            <w:left w:val="none" w:sz="0" w:space="0" w:color="auto"/>
            <w:bottom w:val="none" w:sz="0" w:space="0" w:color="auto"/>
            <w:right w:val="none" w:sz="0" w:space="0" w:color="auto"/>
          </w:divBdr>
          <w:divsChild>
            <w:div w:id="1996375937">
              <w:marLeft w:val="0"/>
              <w:marRight w:val="0"/>
              <w:marTop w:val="0"/>
              <w:marBottom w:val="0"/>
              <w:divBdr>
                <w:top w:val="none" w:sz="0" w:space="0" w:color="auto"/>
                <w:left w:val="none" w:sz="0" w:space="0" w:color="auto"/>
                <w:bottom w:val="none" w:sz="0" w:space="0" w:color="auto"/>
                <w:right w:val="none" w:sz="0" w:space="0" w:color="auto"/>
              </w:divBdr>
            </w:div>
          </w:divsChild>
        </w:div>
        <w:div w:id="1233926705">
          <w:marLeft w:val="0"/>
          <w:marRight w:val="0"/>
          <w:marTop w:val="0"/>
          <w:marBottom w:val="0"/>
          <w:divBdr>
            <w:top w:val="none" w:sz="0" w:space="0" w:color="auto"/>
            <w:left w:val="none" w:sz="0" w:space="0" w:color="auto"/>
            <w:bottom w:val="none" w:sz="0" w:space="0" w:color="auto"/>
            <w:right w:val="none" w:sz="0" w:space="0" w:color="auto"/>
          </w:divBdr>
          <w:divsChild>
            <w:div w:id="1720783745">
              <w:marLeft w:val="0"/>
              <w:marRight w:val="0"/>
              <w:marTop w:val="0"/>
              <w:marBottom w:val="0"/>
              <w:divBdr>
                <w:top w:val="none" w:sz="0" w:space="0" w:color="auto"/>
                <w:left w:val="none" w:sz="0" w:space="0" w:color="auto"/>
                <w:bottom w:val="none" w:sz="0" w:space="0" w:color="auto"/>
                <w:right w:val="none" w:sz="0" w:space="0" w:color="auto"/>
              </w:divBdr>
            </w:div>
          </w:divsChild>
        </w:div>
        <w:div w:id="1361512403">
          <w:marLeft w:val="0"/>
          <w:marRight w:val="0"/>
          <w:marTop w:val="0"/>
          <w:marBottom w:val="0"/>
          <w:divBdr>
            <w:top w:val="none" w:sz="0" w:space="0" w:color="auto"/>
            <w:left w:val="none" w:sz="0" w:space="0" w:color="auto"/>
            <w:bottom w:val="none" w:sz="0" w:space="0" w:color="auto"/>
            <w:right w:val="none" w:sz="0" w:space="0" w:color="auto"/>
          </w:divBdr>
          <w:divsChild>
            <w:div w:id="1621181110">
              <w:marLeft w:val="0"/>
              <w:marRight w:val="0"/>
              <w:marTop w:val="0"/>
              <w:marBottom w:val="0"/>
              <w:divBdr>
                <w:top w:val="none" w:sz="0" w:space="0" w:color="auto"/>
                <w:left w:val="none" w:sz="0" w:space="0" w:color="auto"/>
                <w:bottom w:val="none" w:sz="0" w:space="0" w:color="auto"/>
                <w:right w:val="none" w:sz="0" w:space="0" w:color="auto"/>
              </w:divBdr>
            </w:div>
          </w:divsChild>
        </w:div>
        <w:div w:id="1381440203">
          <w:marLeft w:val="0"/>
          <w:marRight w:val="0"/>
          <w:marTop w:val="0"/>
          <w:marBottom w:val="0"/>
          <w:divBdr>
            <w:top w:val="none" w:sz="0" w:space="0" w:color="auto"/>
            <w:left w:val="none" w:sz="0" w:space="0" w:color="auto"/>
            <w:bottom w:val="none" w:sz="0" w:space="0" w:color="auto"/>
            <w:right w:val="none" w:sz="0" w:space="0" w:color="auto"/>
          </w:divBdr>
          <w:divsChild>
            <w:div w:id="1969816909">
              <w:marLeft w:val="0"/>
              <w:marRight w:val="0"/>
              <w:marTop w:val="0"/>
              <w:marBottom w:val="0"/>
              <w:divBdr>
                <w:top w:val="none" w:sz="0" w:space="0" w:color="auto"/>
                <w:left w:val="none" w:sz="0" w:space="0" w:color="auto"/>
                <w:bottom w:val="none" w:sz="0" w:space="0" w:color="auto"/>
                <w:right w:val="none" w:sz="0" w:space="0" w:color="auto"/>
              </w:divBdr>
            </w:div>
          </w:divsChild>
        </w:div>
        <w:div w:id="1414203037">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
          </w:divsChild>
        </w:div>
        <w:div w:id="1450390801">
          <w:marLeft w:val="0"/>
          <w:marRight w:val="0"/>
          <w:marTop w:val="0"/>
          <w:marBottom w:val="0"/>
          <w:divBdr>
            <w:top w:val="none" w:sz="0" w:space="0" w:color="auto"/>
            <w:left w:val="none" w:sz="0" w:space="0" w:color="auto"/>
            <w:bottom w:val="none" w:sz="0" w:space="0" w:color="auto"/>
            <w:right w:val="none" w:sz="0" w:space="0" w:color="auto"/>
          </w:divBdr>
          <w:divsChild>
            <w:div w:id="2093426046">
              <w:marLeft w:val="0"/>
              <w:marRight w:val="0"/>
              <w:marTop w:val="0"/>
              <w:marBottom w:val="0"/>
              <w:divBdr>
                <w:top w:val="none" w:sz="0" w:space="0" w:color="auto"/>
                <w:left w:val="none" w:sz="0" w:space="0" w:color="auto"/>
                <w:bottom w:val="none" w:sz="0" w:space="0" w:color="auto"/>
                <w:right w:val="none" w:sz="0" w:space="0" w:color="auto"/>
              </w:divBdr>
            </w:div>
          </w:divsChild>
        </w:div>
        <w:div w:id="1462842748">
          <w:marLeft w:val="0"/>
          <w:marRight w:val="0"/>
          <w:marTop w:val="0"/>
          <w:marBottom w:val="0"/>
          <w:divBdr>
            <w:top w:val="none" w:sz="0" w:space="0" w:color="auto"/>
            <w:left w:val="none" w:sz="0" w:space="0" w:color="auto"/>
            <w:bottom w:val="none" w:sz="0" w:space="0" w:color="auto"/>
            <w:right w:val="none" w:sz="0" w:space="0" w:color="auto"/>
          </w:divBdr>
          <w:divsChild>
            <w:div w:id="761071535">
              <w:marLeft w:val="0"/>
              <w:marRight w:val="0"/>
              <w:marTop w:val="0"/>
              <w:marBottom w:val="0"/>
              <w:divBdr>
                <w:top w:val="none" w:sz="0" w:space="0" w:color="auto"/>
                <w:left w:val="none" w:sz="0" w:space="0" w:color="auto"/>
                <w:bottom w:val="none" w:sz="0" w:space="0" w:color="auto"/>
                <w:right w:val="none" w:sz="0" w:space="0" w:color="auto"/>
              </w:divBdr>
            </w:div>
          </w:divsChild>
        </w:div>
        <w:div w:id="1472939645">
          <w:marLeft w:val="0"/>
          <w:marRight w:val="0"/>
          <w:marTop w:val="0"/>
          <w:marBottom w:val="0"/>
          <w:divBdr>
            <w:top w:val="none" w:sz="0" w:space="0" w:color="auto"/>
            <w:left w:val="none" w:sz="0" w:space="0" w:color="auto"/>
            <w:bottom w:val="none" w:sz="0" w:space="0" w:color="auto"/>
            <w:right w:val="none" w:sz="0" w:space="0" w:color="auto"/>
          </w:divBdr>
          <w:divsChild>
            <w:div w:id="798259181">
              <w:marLeft w:val="0"/>
              <w:marRight w:val="0"/>
              <w:marTop w:val="0"/>
              <w:marBottom w:val="0"/>
              <w:divBdr>
                <w:top w:val="none" w:sz="0" w:space="0" w:color="auto"/>
                <w:left w:val="none" w:sz="0" w:space="0" w:color="auto"/>
                <w:bottom w:val="none" w:sz="0" w:space="0" w:color="auto"/>
                <w:right w:val="none" w:sz="0" w:space="0" w:color="auto"/>
              </w:divBdr>
            </w:div>
          </w:divsChild>
        </w:div>
        <w:div w:id="1498693115">
          <w:marLeft w:val="0"/>
          <w:marRight w:val="0"/>
          <w:marTop w:val="0"/>
          <w:marBottom w:val="0"/>
          <w:divBdr>
            <w:top w:val="none" w:sz="0" w:space="0" w:color="auto"/>
            <w:left w:val="none" w:sz="0" w:space="0" w:color="auto"/>
            <w:bottom w:val="none" w:sz="0" w:space="0" w:color="auto"/>
            <w:right w:val="none" w:sz="0" w:space="0" w:color="auto"/>
          </w:divBdr>
          <w:divsChild>
            <w:div w:id="317153312">
              <w:marLeft w:val="0"/>
              <w:marRight w:val="0"/>
              <w:marTop w:val="0"/>
              <w:marBottom w:val="0"/>
              <w:divBdr>
                <w:top w:val="none" w:sz="0" w:space="0" w:color="auto"/>
                <w:left w:val="none" w:sz="0" w:space="0" w:color="auto"/>
                <w:bottom w:val="none" w:sz="0" w:space="0" w:color="auto"/>
                <w:right w:val="none" w:sz="0" w:space="0" w:color="auto"/>
              </w:divBdr>
            </w:div>
          </w:divsChild>
        </w:div>
        <w:div w:id="1499735833">
          <w:marLeft w:val="0"/>
          <w:marRight w:val="0"/>
          <w:marTop w:val="0"/>
          <w:marBottom w:val="0"/>
          <w:divBdr>
            <w:top w:val="none" w:sz="0" w:space="0" w:color="auto"/>
            <w:left w:val="none" w:sz="0" w:space="0" w:color="auto"/>
            <w:bottom w:val="none" w:sz="0" w:space="0" w:color="auto"/>
            <w:right w:val="none" w:sz="0" w:space="0" w:color="auto"/>
          </w:divBdr>
          <w:divsChild>
            <w:div w:id="358240124">
              <w:marLeft w:val="0"/>
              <w:marRight w:val="0"/>
              <w:marTop w:val="0"/>
              <w:marBottom w:val="0"/>
              <w:divBdr>
                <w:top w:val="none" w:sz="0" w:space="0" w:color="auto"/>
                <w:left w:val="none" w:sz="0" w:space="0" w:color="auto"/>
                <w:bottom w:val="none" w:sz="0" w:space="0" w:color="auto"/>
                <w:right w:val="none" w:sz="0" w:space="0" w:color="auto"/>
              </w:divBdr>
            </w:div>
          </w:divsChild>
        </w:div>
        <w:div w:id="1555507726">
          <w:marLeft w:val="0"/>
          <w:marRight w:val="0"/>
          <w:marTop w:val="0"/>
          <w:marBottom w:val="0"/>
          <w:divBdr>
            <w:top w:val="none" w:sz="0" w:space="0" w:color="auto"/>
            <w:left w:val="none" w:sz="0" w:space="0" w:color="auto"/>
            <w:bottom w:val="none" w:sz="0" w:space="0" w:color="auto"/>
            <w:right w:val="none" w:sz="0" w:space="0" w:color="auto"/>
          </w:divBdr>
          <w:divsChild>
            <w:div w:id="569269994">
              <w:marLeft w:val="0"/>
              <w:marRight w:val="0"/>
              <w:marTop w:val="0"/>
              <w:marBottom w:val="0"/>
              <w:divBdr>
                <w:top w:val="none" w:sz="0" w:space="0" w:color="auto"/>
                <w:left w:val="none" w:sz="0" w:space="0" w:color="auto"/>
                <w:bottom w:val="none" w:sz="0" w:space="0" w:color="auto"/>
                <w:right w:val="none" w:sz="0" w:space="0" w:color="auto"/>
              </w:divBdr>
            </w:div>
          </w:divsChild>
        </w:div>
        <w:div w:id="1575162370">
          <w:marLeft w:val="0"/>
          <w:marRight w:val="0"/>
          <w:marTop w:val="0"/>
          <w:marBottom w:val="0"/>
          <w:divBdr>
            <w:top w:val="none" w:sz="0" w:space="0" w:color="auto"/>
            <w:left w:val="none" w:sz="0" w:space="0" w:color="auto"/>
            <w:bottom w:val="none" w:sz="0" w:space="0" w:color="auto"/>
            <w:right w:val="none" w:sz="0" w:space="0" w:color="auto"/>
          </w:divBdr>
          <w:divsChild>
            <w:div w:id="158932009">
              <w:marLeft w:val="0"/>
              <w:marRight w:val="0"/>
              <w:marTop w:val="0"/>
              <w:marBottom w:val="0"/>
              <w:divBdr>
                <w:top w:val="none" w:sz="0" w:space="0" w:color="auto"/>
                <w:left w:val="none" w:sz="0" w:space="0" w:color="auto"/>
                <w:bottom w:val="none" w:sz="0" w:space="0" w:color="auto"/>
                <w:right w:val="none" w:sz="0" w:space="0" w:color="auto"/>
              </w:divBdr>
            </w:div>
          </w:divsChild>
        </w:div>
        <w:div w:id="1620146334">
          <w:marLeft w:val="0"/>
          <w:marRight w:val="0"/>
          <w:marTop w:val="0"/>
          <w:marBottom w:val="0"/>
          <w:divBdr>
            <w:top w:val="none" w:sz="0" w:space="0" w:color="auto"/>
            <w:left w:val="none" w:sz="0" w:space="0" w:color="auto"/>
            <w:bottom w:val="none" w:sz="0" w:space="0" w:color="auto"/>
            <w:right w:val="none" w:sz="0" w:space="0" w:color="auto"/>
          </w:divBdr>
          <w:divsChild>
            <w:div w:id="1019892951">
              <w:marLeft w:val="0"/>
              <w:marRight w:val="0"/>
              <w:marTop w:val="0"/>
              <w:marBottom w:val="0"/>
              <w:divBdr>
                <w:top w:val="none" w:sz="0" w:space="0" w:color="auto"/>
                <w:left w:val="none" w:sz="0" w:space="0" w:color="auto"/>
                <w:bottom w:val="none" w:sz="0" w:space="0" w:color="auto"/>
                <w:right w:val="none" w:sz="0" w:space="0" w:color="auto"/>
              </w:divBdr>
            </w:div>
          </w:divsChild>
        </w:div>
        <w:div w:id="1640957521">
          <w:marLeft w:val="0"/>
          <w:marRight w:val="0"/>
          <w:marTop w:val="0"/>
          <w:marBottom w:val="0"/>
          <w:divBdr>
            <w:top w:val="none" w:sz="0" w:space="0" w:color="auto"/>
            <w:left w:val="none" w:sz="0" w:space="0" w:color="auto"/>
            <w:bottom w:val="none" w:sz="0" w:space="0" w:color="auto"/>
            <w:right w:val="none" w:sz="0" w:space="0" w:color="auto"/>
          </w:divBdr>
          <w:divsChild>
            <w:div w:id="1912495180">
              <w:marLeft w:val="0"/>
              <w:marRight w:val="0"/>
              <w:marTop w:val="0"/>
              <w:marBottom w:val="0"/>
              <w:divBdr>
                <w:top w:val="none" w:sz="0" w:space="0" w:color="auto"/>
                <w:left w:val="none" w:sz="0" w:space="0" w:color="auto"/>
                <w:bottom w:val="none" w:sz="0" w:space="0" w:color="auto"/>
                <w:right w:val="none" w:sz="0" w:space="0" w:color="auto"/>
              </w:divBdr>
            </w:div>
          </w:divsChild>
        </w:div>
        <w:div w:id="1654917611">
          <w:marLeft w:val="0"/>
          <w:marRight w:val="0"/>
          <w:marTop w:val="0"/>
          <w:marBottom w:val="0"/>
          <w:divBdr>
            <w:top w:val="none" w:sz="0" w:space="0" w:color="auto"/>
            <w:left w:val="none" w:sz="0" w:space="0" w:color="auto"/>
            <w:bottom w:val="none" w:sz="0" w:space="0" w:color="auto"/>
            <w:right w:val="none" w:sz="0" w:space="0" w:color="auto"/>
          </w:divBdr>
          <w:divsChild>
            <w:div w:id="1631396762">
              <w:marLeft w:val="0"/>
              <w:marRight w:val="0"/>
              <w:marTop w:val="0"/>
              <w:marBottom w:val="0"/>
              <w:divBdr>
                <w:top w:val="none" w:sz="0" w:space="0" w:color="auto"/>
                <w:left w:val="none" w:sz="0" w:space="0" w:color="auto"/>
                <w:bottom w:val="none" w:sz="0" w:space="0" w:color="auto"/>
                <w:right w:val="none" w:sz="0" w:space="0" w:color="auto"/>
              </w:divBdr>
            </w:div>
          </w:divsChild>
        </w:div>
        <w:div w:id="1656297120">
          <w:marLeft w:val="0"/>
          <w:marRight w:val="0"/>
          <w:marTop w:val="0"/>
          <w:marBottom w:val="0"/>
          <w:divBdr>
            <w:top w:val="none" w:sz="0" w:space="0" w:color="auto"/>
            <w:left w:val="none" w:sz="0" w:space="0" w:color="auto"/>
            <w:bottom w:val="none" w:sz="0" w:space="0" w:color="auto"/>
            <w:right w:val="none" w:sz="0" w:space="0" w:color="auto"/>
          </w:divBdr>
          <w:divsChild>
            <w:div w:id="1975676962">
              <w:marLeft w:val="0"/>
              <w:marRight w:val="0"/>
              <w:marTop w:val="0"/>
              <w:marBottom w:val="0"/>
              <w:divBdr>
                <w:top w:val="none" w:sz="0" w:space="0" w:color="auto"/>
                <w:left w:val="none" w:sz="0" w:space="0" w:color="auto"/>
                <w:bottom w:val="none" w:sz="0" w:space="0" w:color="auto"/>
                <w:right w:val="none" w:sz="0" w:space="0" w:color="auto"/>
              </w:divBdr>
            </w:div>
          </w:divsChild>
        </w:div>
        <w:div w:id="1752391541">
          <w:marLeft w:val="0"/>
          <w:marRight w:val="0"/>
          <w:marTop w:val="0"/>
          <w:marBottom w:val="0"/>
          <w:divBdr>
            <w:top w:val="none" w:sz="0" w:space="0" w:color="auto"/>
            <w:left w:val="none" w:sz="0" w:space="0" w:color="auto"/>
            <w:bottom w:val="none" w:sz="0" w:space="0" w:color="auto"/>
            <w:right w:val="none" w:sz="0" w:space="0" w:color="auto"/>
          </w:divBdr>
          <w:divsChild>
            <w:div w:id="399058712">
              <w:marLeft w:val="0"/>
              <w:marRight w:val="0"/>
              <w:marTop w:val="0"/>
              <w:marBottom w:val="0"/>
              <w:divBdr>
                <w:top w:val="none" w:sz="0" w:space="0" w:color="auto"/>
                <w:left w:val="none" w:sz="0" w:space="0" w:color="auto"/>
                <w:bottom w:val="none" w:sz="0" w:space="0" w:color="auto"/>
                <w:right w:val="none" w:sz="0" w:space="0" w:color="auto"/>
              </w:divBdr>
            </w:div>
          </w:divsChild>
        </w:div>
        <w:div w:id="1753430320">
          <w:marLeft w:val="0"/>
          <w:marRight w:val="0"/>
          <w:marTop w:val="0"/>
          <w:marBottom w:val="0"/>
          <w:divBdr>
            <w:top w:val="none" w:sz="0" w:space="0" w:color="auto"/>
            <w:left w:val="none" w:sz="0" w:space="0" w:color="auto"/>
            <w:bottom w:val="none" w:sz="0" w:space="0" w:color="auto"/>
            <w:right w:val="none" w:sz="0" w:space="0" w:color="auto"/>
          </w:divBdr>
          <w:divsChild>
            <w:div w:id="1760441967">
              <w:marLeft w:val="0"/>
              <w:marRight w:val="0"/>
              <w:marTop w:val="0"/>
              <w:marBottom w:val="0"/>
              <w:divBdr>
                <w:top w:val="none" w:sz="0" w:space="0" w:color="auto"/>
                <w:left w:val="none" w:sz="0" w:space="0" w:color="auto"/>
                <w:bottom w:val="none" w:sz="0" w:space="0" w:color="auto"/>
                <w:right w:val="none" w:sz="0" w:space="0" w:color="auto"/>
              </w:divBdr>
            </w:div>
          </w:divsChild>
        </w:div>
        <w:div w:id="1763188025">
          <w:marLeft w:val="0"/>
          <w:marRight w:val="0"/>
          <w:marTop w:val="0"/>
          <w:marBottom w:val="0"/>
          <w:divBdr>
            <w:top w:val="none" w:sz="0" w:space="0" w:color="auto"/>
            <w:left w:val="none" w:sz="0" w:space="0" w:color="auto"/>
            <w:bottom w:val="none" w:sz="0" w:space="0" w:color="auto"/>
            <w:right w:val="none" w:sz="0" w:space="0" w:color="auto"/>
          </w:divBdr>
          <w:divsChild>
            <w:div w:id="624387045">
              <w:marLeft w:val="0"/>
              <w:marRight w:val="0"/>
              <w:marTop w:val="0"/>
              <w:marBottom w:val="0"/>
              <w:divBdr>
                <w:top w:val="none" w:sz="0" w:space="0" w:color="auto"/>
                <w:left w:val="none" w:sz="0" w:space="0" w:color="auto"/>
                <w:bottom w:val="none" w:sz="0" w:space="0" w:color="auto"/>
                <w:right w:val="none" w:sz="0" w:space="0" w:color="auto"/>
              </w:divBdr>
            </w:div>
          </w:divsChild>
        </w:div>
        <w:div w:id="1767456579">
          <w:marLeft w:val="0"/>
          <w:marRight w:val="0"/>
          <w:marTop w:val="0"/>
          <w:marBottom w:val="0"/>
          <w:divBdr>
            <w:top w:val="none" w:sz="0" w:space="0" w:color="auto"/>
            <w:left w:val="none" w:sz="0" w:space="0" w:color="auto"/>
            <w:bottom w:val="none" w:sz="0" w:space="0" w:color="auto"/>
            <w:right w:val="none" w:sz="0" w:space="0" w:color="auto"/>
          </w:divBdr>
          <w:divsChild>
            <w:div w:id="900286358">
              <w:marLeft w:val="0"/>
              <w:marRight w:val="0"/>
              <w:marTop w:val="0"/>
              <w:marBottom w:val="0"/>
              <w:divBdr>
                <w:top w:val="none" w:sz="0" w:space="0" w:color="auto"/>
                <w:left w:val="none" w:sz="0" w:space="0" w:color="auto"/>
                <w:bottom w:val="none" w:sz="0" w:space="0" w:color="auto"/>
                <w:right w:val="none" w:sz="0" w:space="0" w:color="auto"/>
              </w:divBdr>
            </w:div>
          </w:divsChild>
        </w:div>
        <w:div w:id="1768841218">
          <w:marLeft w:val="0"/>
          <w:marRight w:val="0"/>
          <w:marTop w:val="0"/>
          <w:marBottom w:val="0"/>
          <w:divBdr>
            <w:top w:val="none" w:sz="0" w:space="0" w:color="auto"/>
            <w:left w:val="none" w:sz="0" w:space="0" w:color="auto"/>
            <w:bottom w:val="none" w:sz="0" w:space="0" w:color="auto"/>
            <w:right w:val="none" w:sz="0" w:space="0" w:color="auto"/>
          </w:divBdr>
          <w:divsChild>
            <w:div w:id="866866702">
              <w:marLeft w:val="0"/>
              <w:marRight w:val="0"/>
              <w:marTop w:val="0"/>
              <w:marBottom w:val="0"/>
              <w:divBdr>
                <w:top w:val="none" w:sz="0" w:space="0" w:color="auto"/>
                <w:left w:val="none" w:sz="0" w:space="0" w:color="auto"/>
                <w:bottom w:val="none" w:sz="0" w:space="0" w:color="auto"/>
                <w:right w:val="none" w:sz="0" w:space="0" w:color="auto"/>
              </w:divBdr>
            </w:div>
          </w:divsChild>
        </w:div>
        <w:div w:id="1777359985">
          <w:marLeft w:val="0"/>
          <w:marRight w:val="0"/>
          <w:marTop w:val="0"/>
          <w:marBottom w:val="0"/>
          <w:divBdr>
            <w:top w:val="none" w:sz="0" w:space="0" w:color="auto"/>
            <w:left w:val="none" w:sz="0" w:space="0" w:color="auto"/>
            <w:bottom w:val="none" w:sz="0" w:space="0" w:color="auto"/>
            <w:right w:val="none" w:sz="0" w:space="0" w:color="auto"/>
          </w:divBdr>
          <w:divsChild>
            <w:div w:id="1009601941">
              <w:marLeft w:val="0"/>
              <w:marRight w:val="0"/>
              <w:marTop w:val="0"/>
              <w:marBottom w:val="0"/>
              <w:divBdr>
                <w:top w:val="none" w:sz="0" w:space="0" w:color="auto"/>
                <w:left w:val="none" w:sz="0" w:space="0" w:color="auto"/>
                <w:bottom w:val="none" w:sz="0" w:space="0" w:color="auto"/>
                <w:right w:val="none" w:sz="0" w:space="0" w:color="auto"/>
              </w:divBdr>
            </w:div>
          </w:divsChild>
        </w:div>
        <w:div w:id="1818455542">
          <w:marLeft w:val="0"/>
          <w:marRight w:val="0"/>
          <w:marTop w:val="0"/>
          <w:marBottom w:val="0"/>
          <w:divBdr>
            <w:top w:val="none" w:sz="0" w:space="0" w:color="auto"/>
            <w:left w:val="none" w:sz="0" w:space="0" w:color="auto"/>
            <w:bottom w:val="none" w:sz="0" w:space="0" w:color="auto"/>
            <w:right w:val="none" w:sz="0" w:space="0" w:color="auto"/>
          </w:divBdr>
          <w:divsChild>
            <w:div w:id="1469863718">
              <w:marLeft w:val="0"/>
              <w:marRight w:val="0"/>
              <w:marTop w:val="0"/>
              <w:marBottom w:val="0"/>
              <w:divBdr>
                <w:top w:val="none" w:sz="0" w:space="0" w:color="auto"/>
                <w:left w:val="none" w:sz="0" w:space="0" w:color="auto"/>
                <w:bottom w:val="none" w:sz="0" w:space="0" w:color="auto"/>
                <w:right w:val="none" w:sz="0" w:space="0" w:color="auto"/>
              </w:divBdr>
            </w:div>
          </w:divsChild>
        </w:div>
        <w:div w:id="1821846099">
          <w:marLeft w:val="0"/>
          <w:marRight w:val="0"/>
          <w:marTop w:val="0"/>
          <w:marBottom w:val="0"/>
          <w:divBdr>
            <w:top w:val="none" w:sz="0" w:space="0" w:color="auto"/>
            <w:left w:val="none" w:sz="0" w:space="0" w:color="auto"/>
            <w:bottom w:val="none" w:sz="0" w:space="0" w:color="auto"/>
            <w:right w:val="none" w:sz="0" w:space="0" w:color="auto"/>
          </w:divBdr>
          <w:divsChild>
            <w:div w:id="233665784">
              <w:marLeft w:val="0"/>
              <w:marRight w:val="0"/>
              <w:marTop w:val="0"/>
              <w:marBottom w:val="0"/>
              <w:divBdr>
                <w:top w:val="none" w:sz="0" w:space="0" w:color="auto"/>
                <w:left w:val="none" w:sz="0" w:space="0" w:color="auto"/>
                <w:bottom w:val="none" w:sz="0" w:space="0" w:color="auto"/>
                <w:right w:val="none" w:sz="0" w:space="0" w:color="auto"/>
              </w:divBdr>
            </w:div>
          </w:divsChild>
        </w:div>
        <w:div w:id="1852522102">
          <w:marLeft w:val="0"/>
          <w:marRight w:val="0"/>
          <w:marTop w:val="0"/>
          <w:marBottom w:val="0"/>
          <w:divBdr>
            <w:top w:val="none" w:sz="0" w:space="0" w:color="auto"/>
            <w:left w:val="none" w:sz="0" w:space="0" w:color="auto"/>
            <w:bottom w:val="none" w:sz="0" w:space="0" w:color="auto"/>
            <w:right w:val="none" w:sz="0" w:space="0" w:color="auto"/>
          </w:divBdr>
          <w:divsChild>
            <w:div w:id="683824357">
              <w:marLeft w:val="0"/>
              <w:marRight w:val="0"/>
              <w:marTop w:val="0"/>
              <w:marBottom w:val="0"/>
              <w:divBdr>
                <w:top w:val="none" w:sz="0" w:space="0" w:color="auto"/>
                <w:left w:val="none" w:sz="0" w:space="0" w:color="auto"/>
                <w:bottom w:val="none" w:sz="0" w:space="0" w:color="auto"/>
                <w:right w:val="none" w:sz="0" w:space="0" w:color="auto"/>
              </w:divBdr>
            </w:div>
          </w:divsChild>
        </w:div>
        <w:div w:id="1867138265">
          <w:marLeft w:val="0"/>
          <w:marRight w:val="0"/>
          <w:marTop w:val="0"/>
          <w:marBottom w:val="0"/>
          <w:divBdr>
            <w:top w:val="none" w:sz="0" w:space="0" w:color="auto"/>
            <w:left w:val="none" w:sz="0" w:space="0" w:color="auto"/>
            <w:bottom w:val="none" w:sz="0" w:space="0" w:color="auto"/>
            <w:right w:val="none" w:sz="0" w:space="0" w:color="auto"/>
          </w:divBdr>
          <w:divsChild>
            <w:div w:id="14044375">
              <w:marLeft w:val="0"/>
              <w:marRight w:val="0"/>
              <w:marTop w:val="0"/>
              <w:marBottom w:val="0"/>
              <w:divBdr>
                <w:top w:val="none" w:sz="0" w:space="0" w:color="auto"/>
                <w:left w:val="none" w:sz="0" w:space="0" w:color="auto"/>
                <w:bottom w:val="none" w:sz="0" w:space="0" w:color="auto"/>
                <w:right w:val="none" w:sz="0" w:space="0" w:color="auto"/>
              </w:divBdr>
            </w:div>
          </w:divsChild>
        </w:div>
        <w:div w:id="1879079106">
          <w:marLeft w:val="0"/>
          <w:marRight w:val="0"/>
          <w:marTop w:val="0"/>
          <w:marBottom w:val="0"/>
          <w:divBdr>
            <w:top w:val="none" w:sz="0" w:space="0" w:color="auto"/>
            <w:left w:val="none" w:sz="0" w:space="0" w:color="auto"/>
            <w:bottom w:val="none" w:sz="0" w:space="0" w:color="auto"/>
            <w:right w:val="none" w:sz="0" w:space="0" w:color="auto"/>
          </w:divBdr>
          <w:divsChild>
            <w:div w:id="1977753742">
              <w:marLeft w:val="0"/>
              <w:marRight w:val="0"/>
              <w:marTop w:val="0"/>
              <w:marBottom w:val="0"/>
              <w:divBdr>
                <w:top w:val="none" w:sz="0" w:space="0" w:color="auto"/>
                <w:left w:val="none" w:sz="0" w:space="0" w:color="auto"/>
                <w:bottom w:val="none" w:sz="0" w:space="0" w:color="auto"/>
                <w:right w:val="none" w:sz="0" w:space="0" w:color="auto"/>
              </w:divBdr>
            </w:div>
          </w:divsChild>
        </w:div>
        <w:div w:id="1889297879">
          <w:marLeft w:val="0"/>
          <w:marRight w:val="0"/>
          <w:marTop w:val="0"/>
          <w:marBottom w:val="0"/>
          <w:divBdr>
            <w:top w:val="none" w:sz="0" w:space="0" w:color="auto"/>
            <w:left w:val="none" w:sz="0" w:space="0" w:color="auto"/>
            <w:bottom w:val="none" w:sz="0" w:space="0" w:color="auto"/>
            <w:right w:val="none" w:sz="0" w:space="0" w:color="auto"/>
          </w:divBdr>
          <w:divsChild>
            <w:div w:id="8025299">
              <w:marLeft w:val="0"/>
              <w:marRight w:val="0"/>
              <w:marTop w:val="0"/>
              <w:marBottom w:val="0"/>
              <w:divBdr>
                <w:top w:val="none" w:sz="0" w:space="0" w:color="auto"/>
                <w:left w:val="none" w:sz="0" w:space="0" w:color="auto"/>
                <w:bottom w:val="none" w:sz="0" w:space="0" w:color="auto"/>
                <w:right w:val="none" w:sz="0" w:space="0" w:color="auto"/>
              </w:divBdr>
            </w:div>
          </w:divsChild>
        </w:div>
        <w:div w:id="1893543084">
          <w:marLeft w:val="0"/>
          <w:marRight w:val="0"/>
          <w:marTop w:val="0"/>
          <w:marBottom w:val="0"/>
          <w:divBdr>
            <w:top w:val="none" w:sz="0" w:space="0" w:color="auto"/>
            <w:left w:val="none" w:sz="0" w:space="0" w:color="auto"/>
            <w:bottom w:val="none" w:sz="0" w:space="0" w:color="auto"/>
            <w:right w:val="none" w:sz="0" w:space="0" w:color="auto"/>
          </w:divBdr>
          <w:divsChild>
            <w:div w:id="2003048913">
              <w:marLeft w:val="0"/>
              <w:marRight w:val="0"/>
              <w:marTop w:val="0"/>
              <w:marBottom w:val="0"/>
              <w:divBdr>
                <w:top w:val="none" w:sz="0" w:space="0" w:color="auto"/>
                <w:left w:val="none" w:sz="0" w:space="0" w:color="auto"/>
                <w:bottom w:val="none" w:sz="0" w:space="0" w:color="auto"/>
                <w:right w:val="none" w:sz="0" w:space="0" w:color="auto"/>
              </w:divBdr>
            </w:div>
          </w:divsChild>
        </w:div>
        <w:div w:id="1909530706">
          <w:marLeft w:val="0"/>
          <w:marRight w:val="0"/>
          <w:marTop w:val="0"/>
          <w:marBottom w:val="0"/>
          <w:divBdr>
            <w:top w:val="none" w:sz="0" w:space="0" w:color="auto"/>
            <w:left w:val="none" w:sz="0" w:space="0" w:color="auto"/>
            <w:bottom w:val="none" w:sz="0" w:space="0" w:color="auto"/>
            <w:right w:val="none" w:sz="0" w:space="0" w:color="auto"/>
          </w:divBdr>
          <w:divsChild>
            <w:div w:id="1384871210">
              <w:marLeft w:val="0"/>
              <w:marRight w:val="0"/>
              <w:marTop w:val="0"/>
              <w:marBottom w:val="0"/>
              <w:divBdr>
                <w:top w:val="none" w:sz="0" w:space="0" w:color="auto"/>
                <w:left w:val="none" w:sz="0" w:space="0" w:color="auto"/>
                <w:bottom w:val="none" w:sz="0" w:space="0" w:color="auto"/>
                <w:right w:val="none" w:sz="0" w:space="0" w:color="auto"/>
              </w:divBdr>
            </w:div>
          </w:divsChild>
        </w:div>
        <w:div w:id="2007323612">
          <w:marLeft w:val="0"/>
          <w:marRight w:val="0"/>
          <w:marTop w:val="0"/>
          <w:marBottom w:val="0"/>
          <w:divBdr>
            <w:top w:val="none" w:sz="0" w:space="0" w:color="auto"/>
            <w:left w:val="none" w:sz="0" w:space="0" w:color="auto"/>
            <w:bottom w:val="none" w:sz="0" w:space="0" w:color="auto"/>
            <w:right w:val="none" w:sz="0" w:space="0" w:color="auto"/>
          </w:divBdr>
          <w:divsChild>
            <w:div w:id="1684746033">
              <w:marLeft w:val="0"/>
              <w:marRight w:val="0"/>
              <w:marTop w:val="0"/>
              <w:marBottom w:val="0"/>
              <w:divBdr>
                <w:top w:val="none" w:sz="0" w:space="0" w:color="auto"/>
                <w:left w:val="none" w:sz="0" w:space="0" w:color="auto"/>
                <w:bottom w:val="none" w:sz="0" w:space="0" w:color="auto"/>
                <w:right w:val="none" w:sz="0" w:space="0" w:color="auto"/>
              </w:divBdr>
            </w:div>
          </w:divsChild>
        </w:div>
        <w:div w:id="2007780751">
          <w:marLeft w:val="0"/>
          <w:marRight w:val="0"/>
          <w:marTop w:val="0"/>
          <w:marBottom w:val="0"/>
          <w:divBdr>
            <w:top w:val="none" w:sz="0" w:space="0" w:color="auto"/>
            <w:left w:val="none" w:sz="0" w:space="0" w:color="auto"/>
            <w:bottom w:val="none" w:sz="0" w:space="0" w:color="auto"/>
            <w:right w:val="none" w:sz="0" w:space="0" w:color="auto"/>
          </w:divBdr>
          <w:divsChild>
            <w:div w:id="1855411953">
              <w:marLeft w:val="0"/>
              <w:marRight w:val="0"/>
              <w:marTop w:val="0"/>
              <w:marBottom w:val="0"/>
              <w:divBdr>
                <w:top w:val="none" w:sz="0" w:space="0" w:color="auto"/>
                <w:left w:val="none" w:sz="0" w:space="0" w:color="auto"/>
                <w:bottom w:val="none" w:sz="0" w:space="0" w:color="auto"/>
                <w:right w:val="none" w:sz="0" w:space="0" w:color="auto"/>
              </w:divBdr>
            </w:div>
          </w:divsChild>
        </w:div>
        <w:div w:id="2020348123">
          <w:marLeft w:val="0"/>
          <w:marRight w:val="0"/>
          <w:marTop w:val="0"/>
          <w:marBottom w:val="0"/>
          <w:divBdr>
            <w:top w:val="none" w:sz="0" w:space="0" w:color="auto"/>
            <w:left w:val="none" w:sz="0" w:space="0" w:color="auto"/>
            <w:bottom w:val="none" w:sz="0" w:space="0" w:color="auto"/>
            <w:right w:val="none" w:sz="0" w:space="0" w:color="auto"/>
          </w:divBdr>
          <w:divsChild>
            <w:div w:id="883565293">
              <w:marLeft w:val="0"/>
              <w:marRight w:val="0"/>
              <w:marTop w:val="0"/>
              <w:marBottom w:val="0"/>
              <w:divBdr>
                <w:top w:val="none" w:sz="0" w:space="0" w:color="auto"/>
                <w:left w:val="none" w:sz="0" w:space="0" w:color="auto"/>
                <w:bottom w:val="none" w:sz="0" w:space="0" w:color="auto"/>
                <w:right w:val="none" w:sz="0" w:space="0" w:color="auto"/>
              </w:divBdr>
            </w:div>
          </w:divsChild>
        </w:div>
        <w:div w:id="2068064213">
          <w:marLeft w:val="0"/>
          <w:marRight w:val="0"/>
          <w:marTop w:val="0"/>
          <w:marBottom w:val="0"/>
          <w:divBdr>
            <w:top w:val="none" w:sz="0" w:space="0" w:color="auto"/>
            <w:left w:val="none" w:sz="0" w:space="0" w:color="auto"/>
            <w:bottom w:val="none" w:sz="0" w:space="0" w:color="auto"/>
            <w:right w:val="none" w:sz="0" w:space="0" w:color="auto"/>
          </w:divBdr>
          <w:divsChild>
            <w:div w:id="210895178">
              <w:marLeft w:val="0"/>
              <w:marRight w:val="0"/>
              <w:marTop w:val="0"/>
              <w:marBottom w:val="0"/>
              <w:divBdr>
                <w:top w:val="none" w:sz="0" w:space="0" w:color="auto"/>
                <w:left w:val="none" w:sz="0" w:space="0" w:color="auto"/>
                <w:bottom w:val="none" w:sz="0" w:space="0" w:color="auto"/>
                <w:right w:val="none" w:sz="0" w:space="0" w:color="auto"/>
              </w:divBdr>
            </w:div>
          </w:divsChild>
        </w:div>
        <w:div w:id="2069104941">
          <w:marLeft w:val="0"/>
          <w:marRight w:val="0"/>
          <w:marTop w:val="0"/>
          <w:marBottom w:val="0"/>
          <w:divBdr>
            <w:top w:val="none" w:sz="0" w:space="0" w:color="auto"/>
            <w:left w:val="none" w:sz="0" w:space="0" w:color="auto"/>
            <w:bottom w:val="none" w:sz="0" w:space="0" w:color="auto"/>
            <w:right w:val="none" w:sz="0" w:space="0" w:color="auto"/>
          </w:divBdr>
          <w:divsChild>
            <w:div w:id="246809240">
              <w:marLeft w:val="0"/>
              <w:marRight w:val="0"/>
              <w:marTop w:val="0"/>
              <w:marBottom w:val="0"/>
              <w:divBdr>
                <w:top w:val="none" w:sz="0" w:space="0" w:color="auto"/>
                <w:left w:val="none" w:sz="0" w:space="0" w:color="auto"/>
                <w:bottom w:val="none" w:sz="0" w:space="0" w:color="auto"/>
                <w:right w:val="none" w:sz="0" w:space="0" w:color="auto"/>
              </w:divBdr>
            </w:div>
          </w:divsChild>
        </w:div>
        <w:div w:id="2103378532">
          <w:marLeft w:val="0"/>
          <w:marRight w:val="0"/>
          <w:marTop w:val="0"/>
          <w:marBottom w:val="0"/>
          <w:divBdr>
            <w:top w:val="none" w:sz="0" w:space="0" w:color="auto"/>
            <w:left w:val="none" w:sz="0" w:space="0" w:color="auto"/>
            <w:bottom w:val="none" w:sz="0" w:space="0" w:color="auto"/>
            <w:right w:val="none" w:sz="0" w:space="0" w:color="auto"/>
          </w:divBdr>
          <w:divsChild>
            <w:div w:id="128286502">
              <w:marLeft w:val="0"/>
              <w:marRight w:val="0"/>
              <w:marTop w:val="0"/>
              <w:marBottom w:val="0"/>
              <w:divBdr>
                <w:top w:val="none" w:sz="0" w:space="0" w:color="auto"/>
                <w:left w:val="none" w:sz="0" w:space="0" w:color="auto"/>
                <w:bottom w:val="none" w:sz="0" w:space="0" w:color="auto"/>
                <w:right w:val="none" w:sz="0" w:space="0" w:color="auto"/>
              </w:divBdr>
            </w:div>
          </w:divsChild>
        </w:div>
        <w:div w:id="2130083512">
          <w:marLeft w:val="0"/>
          <w:marRight w:val="0"/>
          <w:marTop w:val="0"/>
          <w:marBottom w:val="0"/>
          <w:divBdr>
            <w:top w:val="none" w:sz="0" w:space="0" w:color="auto"/>
            <w:left w:val="none" w:sz="0" w:space="0" w:color="auto"/>
            <w:bottom w:val="none" w:sz="0" w:space="0" w:color="auto"/>
            <w:right w:val="none" w:sz="0" w:space="0" w:color="auto"/>
          </w:divBdr>
          <w:divsChild>
            <w:div w:id="795416219">
              <w:marLeft w:val="0"/>
              <w:marRight w:val="0"/>
              <w:marTop w:val="0"/>
              <w:marBottom w:val="0"/>
              <w:divBdr>
                <w:top w:val="none" w:sz="0" w:space="0" w:color="auto"/>
                <w:left w:val="none" w:sz="0" w:space="0" w:color="auto"/>
                <w:bottom w:val="none" w:sz="0" w:space="0" w:color="auto"/>
                <w:right w:val="none" w:sz="0" w:space="0" w:color="auto"/>
              </w:divBdr>
            </w:div>
            <w:div w:id="1166441220">
              <w:marLeft w:val="0"/>
              <w:marRight w:val="0"/>
              <w:marTop w:val="0"/>
              <w:marBottom w:val="0"/>
              <w:divBdr>
                <w:top w:val="none" w:sz="0" w:space="0" w:color="auto"/>
                <w:left w:val="none" w:sz="0" w:space="0" w:color="auto"/>
                <w:bottom w:val="none" w:sz="0" w:space="0" w:color="auto"/>
                <w:right w:val="none" w:sz="0" w:space="0" w:color="auto"/>
              </w:divBdr>
            </w:div>
            <w:div w:id="15844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3495">
      <w:bodyDiv w:val="1"/>
      <w:marLeft w:val="0"/>
      <w:marRight w:val="0"/>
      <w:marTop w:val="0"/>
      <w:marBottom w:val="0"/>
      <w:divBdr>
        <w:top w:val="none" w:sz="0" w:space="0" w:color="auto"/>
        <w:left w:val="none" w:sz="0" w:space="0" w:color="auto"/>
        <w:bottom w:val="none" w:sz="0" w:space="0" w:color="auto"/>
        <w:right w:val="none" w:sz="0" w:space="0" w:color="auto"/>
      </w:divBdr>
    </w:div>
    <w:div w:id="288097316">
      <w:bodyDiv w:val="1"/>
      <w:marLeft w:val="0"/>
      <w:marRight w:val="0"/>
      <w:marTop w:val="0"/>
      <w:marBottom w:val="0"/>
      <w:divBdr>
        <w:top w:val="none" w:sz="0" w:space="0" w:color="auto"/>
        <w:left w:val="none" w:sz="0" w:space="0" w:color="auto"/>
        <w:bottom w:val="none" w:sz="0" w:space="0" w:color="auto"/>
        <w:right w:val="none" w:sz="0" w:space="0" w:color="auto"/>
      </w:divBdr>
    </w:div>
    <w:div w:id="290670397">
      <w:bodyDiv w:val="1"/>
      <w:marLeft w:val="0"/>
      <w:marRight w:val="0"/>
      <w:marTop w:val="0"/>
      <w:marBottom w:val="0"/>
      <w:divBdr>
        <w:top w:val="none" w:sz="0" w:space="0" w:color="auto"/>
        <w:left w:val="none" w:sz="0" w:space="0" w:color="auto"/>
        <w:bottom w:val="none" w:sz="0" w:space="0" w:color="auto"/>
        <w:right w:val="none" w:sz="0" w:space="0" w:color="auto"/>
      </w:divBdr>
    </w:div>
    <w:div w:id="293564935">
      <w:bodyDiv w:val="1"/>
      <w:marLeft w:val="0"/>
      <w:marRight w:val="0"/>
      <w:marTop w:val="0"/>
      <w:marBottom w:val="0"/>
      <w:divBdr>
        <w:top w:val="none" w:sz="0" w:space="0" w:color="auto"/>
        <w:left w:val="none" w:sz="0" w:space="0" w:color="auto"/>
        <w:bottom w:val="none" w:sz="0" w:space="0" w:color="auto"/>
        <w:right w:val="none" w:sz="0" w:space="0" w:color="auto"/>
      </w:divBdr>
      <w:divsChild>
        <w:div w:id="699277455">
          <w:marLeft w:val="0"/>
          <w:marRight w:val="0"/>
          <w:marTop w:val="0"/>
          <w:marBottom w:val="0"/>
          <w:divBdr>
            <w:top w:val="none" w:sz="0" w:space="0" w:color="auto"/>
            <w:left w:val="none" w:sz="0" w:space="0" w:color="auto"/>
            <w:bottom w:val="none" w:sz="0" w:space="0" w:color="auto"/>
            <w:right w:val="none" w:sz="0" w:space="0" w:color="auto"/>
          </w:divBdr>
        </w:div>
      </w:divsChild>
    </w:div>
    <w:div w:id="303124419">
      <w:bodyDiv w:val="1"/>
      <w:marLeft w:val="0"/>
      <w:marRight w:val="0"/>
      <w:marTop w:val="0"/>
      <w:marBottom w:val="0"/>
      <w:divBdr>
        <w:top w:val="none" w:sz="0" w:space="0" w:color="auto"/>
        <w:left w:val="none" w:sz="0" w:space="0" w:color="auto"/>
        <w:bottom w:val="none" w:sz="0" w:space="0" w:color="auto"/>
        <w:right w:val="none" w:sz="0" w:space="0" w:color="auto"/>
      </w:divBdr>
      <w:divsChild>
        <w:div w:id="212813696">
          <w:marLeft w:val="0"/>
          <w:marRight w:val="0"/>
          <w:marTop w:val="0"/>
          <w:marBottom w:val="0"/>
          <w:divBdr>
            <w:top w:val="none" w:sz="0" w:space="0" w:color="auto"/>
            <w:left w:val="none" w:sz="0" w:space="0" w:color="auto"/>
            <w:bottom w:val="none" w:sz="0" w:space="0" w:color="auto"/>
            <w:right w:val="none" w:sz="0" w:space="0" w:color="auto"/>
          </w:divBdr>
        </w:div>
        <w:div w:id="1321539422">
          <w:marLeft w:val="0"/>
          <w:marRight w:val="0"/>
          <w:marTop w:val="0"/>
          <w:marBottom w:val="0"/>
          <w:divBdr>
            <w:top w:val="none" w:sz="0" w:space="0" w:color="auto"/>
            <w:left w:val="none" w:sz="0" w:space="0" w:color="auto"/>
            <w:bottom w:val="none" w:sz="0" w:space="0" w:color="auto"/>
            <w:right w:val="none" w:sz="0" w:space="0" w:color="auto"/>
          </w:divBdr>
        </w:div>
      </w:divsChild>
    </w:div>
    <w:div w:id="303315659">
      <w:bodyDiv w:val="1"/>
      <w:marLeft w:val="0"/>
      <w:marRight w:val="0"/>
      <w:marTop w:val="0"/>
      <w:marBottom w:val="0"/>
      <w:divBdr>
        <w:top w:val="none" w:sz="0" w:space="0" w:color="auto"/>
        <w:left w:val="none" w:sz="0" w:space="0" w:color="auto"/>
        <w:bottom w:val="none" w:sz="0" w:space="0" w:color="auto"/>
        <w:right w:val="none" w:sz="0" w:space="0" w:color="auto"/>
      </w:divBdr>
      <w:divsChild>
        <w:div w:id="64882185">
          <w:marLeft w:val="0"/>
          <w:marRight w:val="0"/>
          <w:marTop w:val="0"/>
          <w:marBottom w:val="0"/>
          <w:divBdr>
            <w:top w:val="none" w:sz="0" w:space="0" w:color="auto"/>
            <w:left w:val="none" w:sz="0" w:space="0" w:color="auto"/>
            <w:bottom w:val="none" w:sz="0" w:space="0" w:color="auto"/>
            <w:right w:val="none" w:sz="0" w:space="0" w:color="auto"/>
          </w:divBdr>
        </w:div>
        <w:div w:id="987131071">
          <w:marLeft w:val="0"/>
          <w:marRight w:val="0"/>
          <w:marTop w:val="0"/>
          <w:marBottom w:val="0"/>
          <w:divBdr>
            <w:top w:val="none" w:sz="0" w:space="0" w:color="auto"/>
            <w:left w:val="none" w:sz="0" w:space="0" w:color="auto"/>
            <w:bottom w:val="none" w:sz="0" w:space="0" w:color="auto"/>
            <w:right w:val="none" w:sz="0" w:space="0" w:color="auto"/>
          </w:divBdr>
        </w:div>
        <w:div w:id="2094234838">
          <w:marLeft w:val="0"/>
          <w:marRight w:val="0"/>
          <w:marTop w:val="0"/>
          <w:marBottom w:val="0"/>
          <w:divBdr>
            <w:top w:val="none" w:sz="0" w:space="0" w:color="auto"/>
            <w:left w:val="none" w:sz="0" w:space="0" w:color="auto"/>
            <w:bottom w:val="none" w:sz="0" w:space="0" w:color="auto"/>
            <w:right w:val="none" w:sz="0" w:space="0" w:color="auto"/>
          </w:divBdr>
        </w:div>
      </w:divsChild>
    </w:div>
    <w:div w:id="303513847">
      <w:bodyDiv w:val="1"/>
      <w:marLeft w:val="0"/>
      <w:marRight w:val="0"/>
      <w:marTop w:val="0"/>
      <w:marBottom w:val="0"/>
      <w:divBdr>
        <w:top w:val="none" w:sz="0" w:space="0" w:color="auto"/>
        <w:left w:val="none" w:sz="0" w:space="0" w:color="auto"/>
        <w:bottom w:val="none" w:sz="0" w:space="0" w:color="auto"/>
        <w:right w:val="none" w:sz="0" w:space="0" w:color="auto"/>
      </w:divBdr>
      <w:divsChild>
        <w:div w:id="47264799">
          <w:marLeft w:val="0"/>
          <w:marRight w:val="0"/>
          <w:marTop w:val="0"/>
          <w:marBottom w:val="0"/>
          <w:divBdr>
            <w:top w:val="none" w:sz="0" w:space="0" w:color="auto"/>
            <w:left w:val="none" w:sz="0" w:space="0" w:color="auto"/>
            <w:bottom w:val="none" w:sz="0" w:space="0" w:color="auto"/>
            <w:right w:val="none" w:sz="0" w:space="0" w:color="auto"/>
          </w:divBdr>
        </w:div>
        <w:div w:id="1038093496">
          <w:marLeft w:val="0"/>
          <w:marRight w:val="0"/>
          <w:marTop w:val="0"/>
          <w:marBottom w:val="0"/>
          <w:divBdr>
            <w:top w:val="none" w:sz="0" w:space="0" w:color="auto"/>
            <w:left w:val="none" w:sz="0" w:space="0" w:color="auto"/>
            <w:bottom w:val="none" w:sz="0" w:space="0" w:color="auto"/>
            <w:right w:val="none" w:sz="0" w:space="0" w:color="auto"/>
          </w:divBdr>
        </w:div>
        <w:div w:id="1422605788">
          <w:marLeft w:val="0"/>
          <w:marRight w:val="0"/>
          <w:marTop w:val="0"/>
          <w:marBottom w:val="0"/>
          <w:divBdr>
            <w:top w:val="none" w:sz="0" w:space="0" w:color="auto"/>
            <w:left w:val="none" w:sz="0" w:space="0" w:color="auto"/>
            <w:bottom w:val="none" w:sz="0" w:space="0" w:color="auto"/>
            <w:right w:val="none" w:sz="0" w:space="0" w:color="auto"/>
          </w:divBdr>
        </w:div>
        <w:div w:id="1797748203">
          <w:marLeft w:val="0"/>
          <w:marRight w:val="0"/>
          <w:marTop w:val="0"/>
          <w:marBottom w:val="0"/>
          <w:divBdr>
            <w:top w:val="none" w:sz="0" w:space="0" w:color="auto"/>
            <w:left w:val="none" w:sz="0" w:space="0" w:color="auto"/>
            <w:bottom w:val="none" w:sz="0" w:space="0" w:color="auto"/>
            <w:right w:val="none" w:sz="0" w:space="0" w:color="auto"/>
          </w:divBdr>
        </w:div>
        <w:div w:id="1855993608">
          <w:marLeft w:val="0"/>
          <w:marRight w:val="0"/>
          <w:marTop w:val="0"/>
          <w:marBottom w:val="0"/>
          <w:divBdr>
            <w:top w:val="none" w:sz="0" w:space="0" w:color="auto"/>
            <w:left w:val="none" w:sz="0" w:space="0" w:color="auto"/>
            <w:bottom w:val="none" w:sz="0" w:space="0" w:color="auto"/>
            <w:right w:val="none" w:sz="0" w:space="0" w:color="auto"/>
          </w:divBdr>
        </w:div>
        <w:div w:id="2060661603">
          <w:marLeft w:val="0"/>
          <w:marRight w:val="0"/>
          <w:marTop w:val="0"/>
          <w:marBottom w:val="0"/>
          <w:divBdr>
            <w:top w:val="none" w:sz="0" w:space="0" w:color="auto"/>
            <w:left w:val="none" w:sz="0" w:space="0" w:color="auto"/>
            <w:bottom w:val="none" w:sz="0" w:space="0" w:color="auto"/>
            <w:right w:val="none" w:sz="0" w:space="0" w:color="auto"/>
          </w:divBdr>
        </w:div>
      </w:divsChild>
    </w:div>
    <w:div w:id="306008402">
      <w:bodyDiv w:val="1"/>
      <w:marLeft w:val="0"/>
      <w:marRight w:val="0"/>
      <w:marTop w:val="0"/>
      <w:marBottom w:val="0"/>
      <w:divBdr>
        <w:top w:val="none" w:sz="0" w:space="0" w:color="auto"/>
        <w:left w:val="none" w:sz="0" w:space="0" w:color="auto"/>
        <w:bottom w:val="none" w:sz="0" w:space="0" w:color="auto"/>
        <w:right w:val="none" w:sz="0" w:space="0" w:color="auto"/>
      </w:divBdr>
    </w:div>
    <w:div w:id="337080471">
      <w:bodyDiv w:val="1"/>
      <w:marLeft w:val="0"/>
      <w:marRight w:val="0"/>
      <w:marTop w:val="0"/>
      <w:marBottom w:val="0"/>
      <w:divBdr>
        <w:top w:val="none" w:sz="0" w:space="0" w:color="auto"/>
        <w:left w:val="none" w:sz="0" w:space="0" w:color="auto"/>
        <w:bottom w:val="none" w:sz="0" w:space="0" w:color="auto"/>
        <w:right w:val="none" w:sz="0" w:space="0" w:color="auto"/>
      </w:divBdr>
      <w:divsChild>
        <w:div w:id="14812715">
          <w:marLeft w:val="0"/>
          <w:marRight w:val="0"/>
          <w:marTop w:val="0"/>
          <w:marBottom w:val="0"/>
          <w:divBdr>
            <w:top w:val="none" w:sz="0" w:space="0" w:color="auto"/>
            <w:left w:val="none" w:sz="0" w:space="0" w:color="auto"/>
            <w:bottom w:val="none" w:sz="0" w:space="0" w:color="auto"/>
            <w:right w:val="none" w:sz="0" w:space="0" w:color="auto"/>
          </w:divBdr>
          <w:divsChild>
            <w:div w:id="1981500985">
              <w:marLeft w:val="0"/>
              <w:marRight w:val="0"/>
              <w:marTop w:val="0"/>
              <w:marBottom w:val="0"/>
              <w:divBdr>
                <w:top w:val="none" w:sz="0" w:space="0" w:color="auto"/>
                <w:left w:val="none" w:sz="0" w:space="0" w:color="auto"/>
                <w:bottom w:val="none" w:sz="0" w:space="0" w:color="auto"/>
                <w:right w:val="none" w:sz="0" w:space="0" w:color="auto"/>
              </w:divBdr>
            </w:div>
          </w:divsChild>
        </w:div>
        <w:div w:id="18046627">
          <w:marLeft w:val="0"/>
          <w:marRight w:val="0"/>
          <w:marTop w:val="0"/>
          <w:marBottom w:val="0"/>
          <w:divBdr>
            <w:top w:val="none" w:sz="0" w:space="0" w:color="auto"/>
            <w:left w:val="none" w:sz="0" w:space="0" w:color="auto"/>
            <w:bottom w:val="none" w:sz="0" w:space="0" w:color="auto"/>
            <w:right w:val="none" w:sz="0" w:space="0" w:color="auto"/>
          </w:divBdr>
          <w:divsChild>
            <w:div w:id="1884905058">
              <w:marLeft w:val="0"/>
              <w:marRight w:val="0"/>
              <w:marTop w:val="0"/>
              <w:marBottom w:val="0"/>
              <w:divBdr>
                <w:top w:val="none" w:sz="0" w:space="0" w:color="auto"/>
                <w:left w:val="none" w:sz="0" w:space="0" w:color="auto"/>
                <w:bottom w:val="none" w:sz="0" w:space="0" w:color="auto"/>
                <w:right w:val="none" w:sz="0" w:space="0" w:color="auto"/>
              </w:divBdr>
            </w:div>
          </w:divsChild>
        </w:div>
        <w:div w:id="25066324">
          <w:marLeft w:val="0"/>
          <w:marRight w:val="0"/>
          <w:marTop w:val="0"/>
          <w:marBottom w:val="0"/>
          <w:divBdr>
            <w:top w:val="none" w:sz="0" w:space="0" w:color="auto"/>
            <w:left w:val="none" w:sz="0" w:space="0" w:color="auto"/>
            <w:bottom w:val="none" w:sz="0" w:space="0" w:color="auto"/>
            <w:right w:val="none" w:sz="0" w:space="0" w:color="auto"/>
          </w:divBdr>
          <w:divsChild>
            <w:div w:id="1589071654">
              <w:marLeft w:val="0"/>
              <w:marRight w:val="0"/>
              <w:marTop w:val="0"/>
              <w:marBottom w:val="0"/>
              <w:divBdr>
                <w:top w:val="none" w:sz="0" w:space="0" w:color="auto"/>
                <w:left w:val="none" w:sz="0" w:space="0" w:color="auto"/>
                <w:bottom w:val="none" w:sz="0" w:space="0" w:color="auto"/>
                <w:right w:val="none" w:sz="0" w:space="0" w:color="auto"/>
              </w:divBdr>
            </w:div>
          </w:divsChild>
        </w:div>
        <w:div w:id="40902858">
          <w:marLeft w:val="0"/>
          <w:marRight w:val="0"/>
          <w:marTop w:val="0"/>
          <w:marBottom w:val="0"/>
          <w:divBdr>
            <w:top w:val="none" w:sz="0" w:space="0" w:color="auto"/>
            <w:left w:val="none" w:sz="0" w:space="0" w:color="auto"/>
            <w:bottom w:val="none" w:sz="0" w:space="0" w:color="auto"/>
            <w:right w:val="none" w:sz="0" w:space="0" w:color="auto"/>
          </w:divBdr>
          <w:divsChild>
            <w:div w:id="1697346224">
              <w:marLeft w:val="0"/>
              <w:marRight w:val="0"/>
              <w:marTop w:val="0"/>
              <w:marBottom w:val="0"/>
              <w:divBdr>
                <w:top w:val="none" w:sz="0" w:space="0" w:color="auto"/>
                <w:left w:val="none" w:sz="0" w:space="0" w:color="auto"/>
                <w:bottom w:val="none" w:sz="0" w:space="0" w:color="auto"/>
                <w:right w:val="none" w:sz="0" w:space="0" w:color="auto"/>
              </w:divBdr>
            </w:div>
          </w:divsChild>
        </w:div>
        <w:div w:id="44959338">
          <w:marLeft w:val="0"/>
          <w:marRight w:val="0"/>
          <w:marTop w:val="0"/>
          <w:marBottom w:val="0"/>
          <w:divBdr>
            <w:top w:val="none" w:sz="0" w:space="0" w:color="auto"/>
            <w:left w:val="none" w:sz="0" w:space="0" w:color="auto"/>
            <w:bottom w:val="none" w:sz="0" w:space="0" w:color="auto"/>
            <w:right w:val="none" w:sz="0" w:space="0" w:color="auto"/>
          </w:divBdr>
          <w:divsChild>
            <w:div w:id="1598824610">
              <w:marLeft w:val="0"/>
              <w:marRight w:val="0"/>
              <w:marTop w:val="0"/>
              <w:marBottom w:val="0"/>
              <w:divBdr>
                <w:top w:val="none" w:sz="0" w:space="0" w:color="auto"/>
                <w:left w:val="none" w:sz="0" w:space="0" w:color="auto"/>
                <w:bottom w:val="none" w:sz="0" w:space="0" w:color="auto"/>
                <w:right w:val="none" w:sz="0" w:space="0" w:color="auto"/>
              </w:divBdr>
            </w:div>
          </w:divsChild>
        </w:div>
        <w:div w:id="63458610">
          <w:marLeft w:val="0"/>
          <w:marRight w:val="0"/>
          <w:marTop w:val="0"/>
          <w:marBottom w:val="0"/>
          <w:divBdr>
            <w:top w:val="none" w:sz="0" w:space="0" w:color="auto"/>
            <w:left w:val="none" w:sz="0" w:space="0" w:color="auto"/>
            <w:bottom w:val="none" w:sz="0" w:space="0" w:color="auto"/>
            <w:right w:val="none" w:sz="0" w:space="0" w:color="auto"/>
          </w:divBdr>
          <w:divsChild>
            <w:div w:id="1338312027">
              <w:marLeft w:val="0"/>
              <w:marRight w:val="0"/>
              <w:marTop w:val="0"/>
              <w:marBottom w:val="0"/>
              <w:divBdr>
                <w:top w:val="none" w:sz="0" w:space="0" w:color="auto"/>
                <w:left w:val="none" w:sz="0" w:space="0" w:color="auto"/>
                <w:bottom w:val="none" w:sz="0" w:space="0" w:color="auto"/>
                <w:right w:val="none" w:sz="0" w:space="0" w:color="auto"/>
              </w:divBdr>
            </w:div>
          </w:divsChild>
        </w:div>
        <w:div w:id="66080616">
          <w:marLeft w:val="0"/>
          <w:marRight w:val="0"/>
          <w:marTop w:val="0"/>
          <w:marBottom w:val="0"/>
          <w:divBdr>
            <w:top w:val="none" w:sz="0" w:space="0" w:color="auto"/>
            <w:left w:val="none" w:sz="0" w:space="0" w:color="auto"/>
            <w:bottom w:val="none" w:sz="0" w:space="0" w:color="auto"/>
            <w:right w:val="none" w:sz="0" w:space="0" w:color="auto"/>
          </w:divBdr>
          <w:divsChild>
            <w:div w:id="496464630">
              <w:marLeft w:val="0"/>
              <w:marRight w:val="0"/>
              <w:marTop w:val="0"/>
              <w:marBottom w:val="0"/>
              <w:divBdr>
                <w:top w:val="none" w:sz="0" w:space="0" w:color="auto"/>
                <w:left w:val="none" w:sz="0" w:space="0" w:color="auto"/>
                <w:bottom w:val="none" w:sz="0" w:space="0" w:color="auto"/>
                <w:right w:val="none" w:sz="0" w:space="0" w:color="auto"/>
              </w:divBdr>
            </w:div>
          </w:divsChild>
        </w:div>
        <w:div w:id="75444041">
          <w:marLeft w:val="0"/>
          <w:marRight w:val="0"/>
          <w:marTop w:val="0"/>
          <w:marBottom w:val="0"/>
          <w:divBdr>
            <w:top w:val="none" w:sz="0" w:space="0" w:color="auto"/>
            <w:left w:val="none" w:sz="0" w:space="0" w:color="auto"/>
            <w:bottom w:val="none" w:sz="0" w:space="0" w:color="auto"/>
            <w:right w:val="none" w:sz="0" w:space="0" w:color="auto"/>
          </w:divBdr>
          <w:divsChild>
            <w:div w:id="1736315014">
              <w:marLeft w:val="0"/>
              <w:marRight w:val="0"/>
              <w:marTop w:val="0"/>
              <w:marBottom w:val="0"/>
              <w:divBdr>
                <w:top w:val="none" w:sz="0" w:space="0" w:color="auto"/>
                <w:left w:val="none" w:sz="0" w:space="0" w:color="auto"/>
                <w:bottom w:val="none" w:sz="0" w:space="0" w:color="auto"/>
                <w:right w:val="none" w:sz="0" w:space="0" w:color="auto"/>
              </w:divBdr>
            </w:div>
          </w:divsChild>
        </w:div>
        <w:div w:id="131094836">
          <w:marLeft w:val="0"/>
          <w:marRight w:val="0"/>
          <w:marTop w:val="0"/>
          <w:marBottom w:val="0"/>
          <w:divBdr>
            <w:top w:val="none" w:sz="0" w:space="0" w:color="auto"/>
            <w:left w:val="none" w:sz="0" w:space="0" w:color="auto"/>
            <w:bottom w:val="none" w:sz="0" w:space="0" w:color="auto"/>
            <w:right w:val="none" w:sz="0" w:space="0" w:color="auto"/>
          </w:divBdr>
          <w:divsChild>
            <w:div w:id="1616257213">
              <w:marLeft w:val="0"/>
              <w:marRight w:val="0"/>
              <w:marTop w:val="0"/>
              <w:marBottom w:val="0"/>
              <w:divBdr>
                <w:top w:val="none" w:sz="0" w:space="0" w:color="auto"/>
                <w:left w:val="none" w:sz="0" w:space="0" w:color="auto"/>
                <w:bottom w:val="none" w:sz="0" w:space="0" w:color="auto"/>
                <w:right w:val="none" w:sz="0" w:space="0" w:color="auto"/>
              </w:divBdr>
            </w:div>
          </w:divsChild>
        </w:div>
        <w:div w:id="149366747">
          <w:marLeft w:val="0"/>
          <w:marRight w:val="0"/>
          <w:marTop w:val="0"/>
          <w:marBottom w:val="0"/>
          <w:divBdr>
            <w:top w:val="none" w:sz="0" w:space="0" w:color="auto"/>
            <w:left w:val="none" w:sz="0" w:space="0" w:color="auto"/>
            <w:bottom w:val="none" w:sz="0" w:space="0" w:color="auto"/>
            <w:right w:val="none" w:sz="0" w:space="0" w:color="auto"/>
          </w:divBdr>
          <w:divsChild>
            <w:div w:id="496769583">
              <w:marLeft w:val="0"/>
              <w:marRight w:val="0"/>
              <w:marTop w:val="0"/>
              <w:marBottom w:val="0"/>
              <w:divBdr>
                <w:top w:val="none" w:sz="0" w:space="0" w:color="auto"/>
                <w:left w:val="none" w:sz="0" w:space="0" w:color="auto"/>
                <w:bottom w:val="none" w:sz="0" w:space="0" w:color="auto"/>
                <w:right w:val="none" w:sz="0" w:space="0" w:color="auto"/>
              </w:divBdr>
            </w:div>
          </w:divsChild>
        </w:div>
        <w:div w:id="175930264">
          <w:marLeft w:val="0"/>
          <w:marRight w:val="0"/>
          <w:marTop w:val="0"/>
          <w:marBottom w:val="0"/>
          <w:divBdr>
            <w:top w:val="none" w:sz="0" w:space="0" w:color="auto"/>
            <w:left w:val="none" w:sz="0" w:space="0" w:color="auto"/>
            <w:bottom w:val="none" w:sz="0" w:space="0" w:color="auto"/>
            <w:right w:val="none" w:sz="0" w:space="0" w:color="auto"/>
          </w:divBdr>
          <w:divsChild>
            <w:div w:id="1152332447">
              <w:marLeft w:val="0"/>
              <w:marRight w:val="0"/>
              <w:marTop w:val="0"/>
              <w:marBottom w:val="0"/>
              <w:divBdr>
                <w:top w:val="none" w:sz="0" w:space="0" w:color="auto"/>
                <w:left w:val="none" w:sz="0" w:space="0" w:color="auto"/>
                <w:bottom w:val="none" w:sz="0" w:space="0" w:color="auto"/>
                <w:right w:val="none" w:sz="0" w:space="0" w:color="auto"/>
              </w:divBdr>
            </w:div>
          </w:divsChild>
        </w:div>
        <w:div w:id="180315184">
          <w:marLeft w:val="0"/>
          <w:marRight w:val="0"/>
          <w:marTop w:val="0"/>
          <w:marBottom w:val="0"/>
          <w:divBdr>
            <w:top w:val="none" w:sz="0" w:space="0" w:color="auto"/>
            <w:left w:val="none" w:sz="0" w:space="0" w:color="auto"/>
            <w:bottom w:val="none" w:sz="0" w:space="0" w:color="auto"/>
            <w:right w:val="none" w:sz="0" w:space="0" w:color="auto"/>
          </w:divBdr>
          <w:divsChild>
            <w:div w:id="2082870897">
              <w:marLeft w:val="0"/>
              <w:marRight w:val="0"/>
              <w:marTop w:val="0"/>
              <w:marBottom w:val="0"/>
              <w:divBdr>
                <w:top w:val="none" w:sz="0" w:space="0" w:color="auto"/>
                <w:left w:val="none" w:sz="0" w:space="0" w:color="auto"/>
                <w:bottom w:val="none" w:sz="0" w:space="0" w:color="auto"/>
                <w:right w:val="none" w:sz="0" w:space="0" w:color="auto"/>
              </w:divBdr>
            </w:div>
          </w:divsChild>
        </w:div>
        <w:div w:id="185872400">
          <w:marLeft w:val="0"/>
          <w:marRight w:val="0"/>
          <w:marTop w:val="0"/>
          <w:marBottom w:val="0"/>
          <w:divBdr>
            <w:top w:val="none" w:sz="0" w:space="0" w:color="auto"/>
            <w:left w:val="none" w:sz="0" w:space="0" w:color="auto"/>
            <w:bottom w:val="none" w:sz="0" w:space="0" w:color="auto"/>
            <w:right w:val="none" w:sz="0" w:space="0" w:color="auto"/>
          </w:divBdr>
          <w:divsChild>
            <w:div w:id="1360812595">
              <w:marLeft w:val="0"/>
              <w:marRight w:val="0"/>
              <w:marTop w:val="0"/>
              <w:marBottom w:val="0"/>
              <w:divBdr>
                <w:top w:val="none" w:sz="0" w:space="0" w:color="auto"/>
                <w:left w:val="none" w:sz="0" w:space="0" w:color="auto"/>
                <w:bottom w:val="none" w:sz="0" w:space="0" w:color="auto"/>
                <w:right w:val="none" w:sz="0" w:space="0" w:color="auto"/>
              </w:divBdr>
            </w:div>
          </w:divsChild>
        </w:div>
        <w:div w:id="249779553">
          <w:marLeft w:val="0"/>
          <w:marRight w:val="0"/>
          <w:marTop w:val="0"/>
          <w:marBottom w:val="0"/>
          <w:divBdr>
            <w:top w:val="none" w:sz="0" w:space="0" w:color="auto"/>
            <w:left w:val="none" w:sz="0" w:space="0" w:color="auto"/>
            <w:bottom w:val="none" w:sz="0" w:space="0" w:color="auto"/>
            <w:right w:val="none" w:sz="0" w:space="0" w:color="auto"/>
          </w:divBdr>
          <w:divsChild>
            <w:div w:id="876891782">
              <w:marLeft w:val="0"/>
              <w:marRight w:val="0"/>
              <w:marTop w:val="0"/>
              <w:marBottom w:val="0"/>
              <w:divBdr>
                <w:top w:val="none" w:sz="0" w:space="0" w:color="auto"/>
                <w:left w:val="none" w:sz="0" w:space="0" w:color="auto"/>
                <w:bottom w:val="none" w:sz="0" w:space="0" w:color="auto"/>
                <w:right w:val="none" w:sz="0" w:space="0" w:color="auto"/>
              </w:divBdr>
            </w:div>
          </w:divsChild>
        </w:div>
        <w:div w:id="284629356">
          <w:marLeft w:val="0"/>
          <w:marRight w:val="0"/>
          <w:marTop w:val="0"/>
          <w:marBottom w:val="0"/>
          <w:divBdr>
            <w:top w:val="none" w:sz="0" w:space="0" w:color="auto"/>
            <w:left w:val="none" w:sz="0" w:space="0" w:color="auto"/>
            <w:bottom w:val="none" w:sz="0" w:space="0" w:color="auto"/>
            <w:right w:val="none" w:sz="0" w:space="0" w:color="auto"/>
          </w:divBdr>
          <w:divsChild>
            <w:div w:id="651982059">
              <w:marLeft w:val="0"/>
              <w:marRight w:val="0"/>
              <w:marTop w:val="0"/>
              <w:marBottom w:val="0"/>
              <w:divBdr>
                <w:top w:val="none" w:sz="0" w:space="0" w:color="auto"/>
                <w:left w:val="none" w:sz="0" w:space="0" w:color="auto"/>
                <w:bottom w:val="none" w:sz="0" w:space="0" w:color="auto"/>
                <w:right w:val="none" w:sz="0" w:space="0" w:color="auto"/>
              </w:divBdr>
            </w:div>
          </w:divsChild>
        </w:div>
        <w:div w:id="303897835">
          <w:marLeft w:val="0"/>
          <w:marRight w:val="0"/>
          <w:marTop w:val="0"/>
          <w:marBottom w:val="0"/>
          <w:divBdr>
            <w:top w:val="none" w:sz="0" w:space="0" w:color="auto"/>
            <w:left w:val="none" w:sz="0" w:space="0" w:color="auto"/>
            <w:bottom w:val="none" w:sz="0" w:space="0" w:color="auto"/>
            <w:right w:val="none" w:sz="0" w:space="0" w:color="auto"/>
          </w:divBdr>
          <w:divsChild>
            <w:div w:id="36711154">
              <w:marLeft w:val="0"/>
              <w:marRight w:val="0"/>
              <w:marTop w:val="0"/>
              <w:marBottom w:val="0"/>
              <w:divBdr>
                <w:top w:val="none" w:sz="0" w:space="0" w:color="auto"/>
                <w:left w:val="none" w:sz="0" w:space="0" w:color="auto"/>
                <w:bottom w:val="none" w:sz="0" w:space="0" w:color="auto"/>
                <w:right w:val="none" w:sz="0" w:space="0" w:color="auto"/>
              </w:divBdr>
            </w:div>
          </w:divsChild>
        </w:div>
        <w:div w:id="332801108">
          <w:marLeft w:val="0"/>
          <w:marRight w:val="0"/>
          <w:marTop w:val="0"/>
          <w:marBottom w:val="0"/>
          <w:divBdr>
            <w:top w:val="none" w:sz="0" w:space="0" w:color="auto"/>
            <w:left w:val="none" w:sz="0" w:space="0" w:color="auto"/>
            <w:bottom w:val="none" w:sz="0" w:space="0" w:color="auto"/>
            <w:right w:val="none" w:sz="0" w:space="0" w:color="auto"/>
          </w:divBdr>
          <w:divsChild>
            <w:div w:id="1879664648">
              <w:marLeft w:val="0"/>
              <w:marRight w:val="0"/>
              <w:marTop w:val="0"/>
              <w:marBottom w:val="0"/>
              <w:divBdr>
                <w:top w:val="none" w:sz="0" w:space="0" w:color="auto"/>
                <w:left w:val="none" w:sz="0" w:space="0" w:color="auto"/>
                <w:bottom w:val="none" w:sz="0" w:space="0" w:color="auto"/>
                <w:right w:val="none" w:sz="0" w:space="0" w:color="auto"/>
              </w:divBdr>
            </w:div>
          </w:divsChild>
        </w:div>
        <w:div w:id="335547076">
          <w:marLeft w:val="0"/>
          <w:marRight w:val="0"/>
          <w:marTop w:val="0"/>
          <w:marBottom w:val="0"/>
          <w:divBdr>
            <w:top w:val="none" w:sz="0" w:space="0" w:color="auto"/>
            <w:left w:val="none" w:sz="0" w:space="0" w:color="auto"/>
            <w:bottom w:val="none" w:sz="0" w:space="0" w:color="auto"/>
            <w:right w:val="none" w:sz="0" w:space="0" w:color="auto"/>
          </w:divBdr>
          <w:divsChild>
            <w:div w:id="2125732066">
              <w:marLeft w:val="0"/>
              <w:marRight w:val="0"/>
              <w:marTop w:val="0"/>
              <w:marBottom w:val="0"/>
              <w:divBdr>
                <w:top w:val="none" w:sz="0" w:space="0" w:color="auto"/>
                <w:left w:val="none" w:sz="0" w:space="0" w:color="auto"/>
                <w:bottom w:val="none" w:sz="0" w:space="0" w:color="auto"/>
                <w:right w:val="none" w:sz="0" w:space="0" w:color="auto"/>
              </w:divBdr>
            </w:div>
          </w:divsChild>
        </w:div>
        <w:div w:id="380639210">
          <w:marLeft w:val="0"/>
          <w:marRight w:val="0"/>
          <w:marTop w:val="0"/>
          <w:marBottom w:val="0"/>
          <w:divBdr>
            <w:top w:val="none" w:sz="0" w:space="0" w:color="auto"/>
            <w:left w:val="none" w:sz="0" w:space="0" w:color="auto"/>
            <w:bottom w:val="none" w:sz="0" w:space="0" w:color="auto"/>
            <w:right w:val="none" w:sz="0" w:space="0" w:color="auto"/>
          </w:divBdr>
          <w:divsChild>
            <w:div w:id="2125417067">
              <w:marLeft w:val="0"/>
              <w:marRight w:val="0"/>
              <w:marTop w:val="0"/>
              <w:marBottom w:val="0"/>
              <w:divBdr>
                <w:top w:val="none" w:sz="0" w:space="0" w:color="auto"/>
                <w:left w:val="none" w:sz="0" w:space="0" w:color="auto"/>
                <w:bottom w:val="none" w:sz="0" w:space="0" w:color="auto"/>
                <w:right w:val="none" w:sz="0" w:space="0" w:color="auto"/>
              </w:divBdr>
            </w:div>
          </w:divsChild>
        </w:div>
        <w:div w:id="393312380">
          <w:marLeft w:val="0"/>
          <w:marRight w:val="0"/>
          <w:marTop w:val="0"/>
          <w:marBottom w:val="0"/>
          <w:divBdr>
            <w:top w:val="none" w:sz="0" w:space="0" w:color="auto"/>
            <w:left w:val="none" w:sz="0" w:space="0" w:color="auto"/>
            <w:bottom w:val="none" w:sz="0" w:space="0" w:color="auto"/>
            <w:right w:val="none" w:sz="0" w:space="0" w:color="auto"/>
          </w:divBdr>
          <w:divsChild>
            <w:div w:id="670259607">
              <w:marLeft w:val="0"/>
              <w:marRight w:val="0"/>
              <w:marTop w:val="0"/>
              <w:marBottom w:val="0"/>
              <w:divBdr>
                <w:top w:val="none" w:sz="0" w:space="0" w:color="auto"/>
                <w:left w:val="none" w:sz="0" w:space="0" w:color="auto"/>
                <w:bottom w:val="none" w:sz="0" w:space="0" w:color="auto"/>
                <w:right w:val="none" w:sz="0" w:space="0" w:color="auto"/>
              </w:divBdr>
            </w:div>
          </w:divsChild>
        </w:div>
        <w:div w:id="428936609">
          <w:marLeft w:val="0"/>
          <w:marRight w:val="0"/>
          <w:marTop w:val="0"/>
          <w:marBottom w:val="0"/>
          <w:divBdr>
            <w:top w:val="none" w:sz="0" w:space="0" w:color="auto"/>
            <w:left w:val="none" w:sz="0" w:space="0" w:color="auto"/>
            <w:bottom w:val="none" w:sz="0" w:space="0" w:color="auto"/>
            <w:right w:val="none" w:sz="0" w:space="0" w:color="auto"/>
          </w:divBdr>
          <w:divsChild>
            <w:div w:id="189102843">
              <w:marLeft w:val="0"/>
              <w:marRight w:val="0"/>
              <w:marTop w:val="0"/>
              <w:marBottom w:val="0"/>
              <w:divBdr>
                <w:top w:val="none" w:sz="0" w:space="0" w:color="auto"/>
                <w:left w:val="none" w:sz="0" w:space="0" w:color="auto"/>
                <w:bottom w:val="none" w:sz="0" w:space="0" w:color="auto"/>
                <w:right w:val="none" w:sz="0" w:space="0" w:color="auto"/>
              </w:divBdr>
            </w:div>
          </w:divsChild>
        </w:div>
        <w:div w:id="443157053">
          <w:marLeft w:val="0"/>
          <w:marRight w:val="0"/>
          <w:marTop w:val="0"/>
          <w:marBottom w:val="0"/>
          <w:divBdr>
            <w:top w:val="none" w:sz="0" w:space="0" w:color="auto"/>
            <w:left w:val="none" w:sz="0" w:space="0" w:color="auto"/>
            <w:bottom w:val="none" w:sz="0" w:space="0" w:color="auto"/>
            <w:right w:val="none" w:sz="0" w:space="0" w:color="auto"/>
          </w:divBdr>
          <w:divsChild>
            <w:div w:id="554900132">
              <w:marLeft w:val="0"/>
              <w:marRight w:val="0"/>
              <w:marTop w:val="0"/>
              <w:marBottom w:val="0"/>
              <w:divBdr>
                <w:top w:val="none" w:sz="0" w:space="0" w:color="auto"/>
                <w:left w:val="none" w:sz="0" w:space="0" w:color="auto"/>
                <w:bottom w:val="none" w:sz="0" w:space="0" w:color="auto"/>
                <w:right w:val="none" w:sz="0" w:space="0" w:color="auto"/>
              </w:divBdr>
            </w:div>
          </w:divsChild>
        </w:div>
        <w:div w:id="476462266">
          <w:marLeft w:val="0"/>
          <w:marRight w:val="0"/>
          <w:marTop w:val="0"/>
          <w:marBottom w:val="0"/>
          <w:divBdr>
            <w:top w:val="none" w:sz="0" w:space="0" w:color="auto"/>
            <w:left w:val="none" w:sz="0" w:space="0" w:color="auto"/>
            <w:bottom w:val="none" w:sz="0" w:space="0" w:color="auto"/>
            <w:right w:val="none" w:sz="0" w:space="0" w:color="auto"/>
          </w:divBdr>
          <w:divsChild>
            <w:div w:id="159124201">
              <w:marLeft w:val="0"/>
              <w:marRight w:val="0"/>
              <w:marTop w:val="0"/>
              <w:marBottom w:val="0"/>
              <w:divBdr>
                <w:top w:val="none" w:sz="0" w:space="0" w:color="auto"/>
                <w:left w:val="none" w:sz="0" w:space="0" w:color="auto"/>
                <w:bottom w:val="none" w:sz="0" w:space="0" w:color="auto"/>
                <w:right w:val="none" w:sz="0" w:space="0" w:color="auto"/>
              </w:divBdr>
            </w:div>
          </w:divsChild>
        </w:div>
        <w:div w:id="491454882">
          <w:marLeft w:val="0"/>
          <w:marRight w:val="0"/>
          <w:marTop w:val="0"/>
          <w:marBottom w:val="0"/>
          <w:divBdr>
            <w:top w:val="none" w:sz="0" w:space="0" w:color="auto"/>
            <w:left w:val="none" w:sz="0" w:space="0" w:color="auto"/>
            <w:bottom w:val="none" w:sz="0" w:space="0" w:color="auto"/>
            <w:right w:val="none" w:sz="0" w:space="0" w:color="auto"/>
          </w:divBdr>
          <w:divsChild>
            <w:div w:id="1208954240">
              <w:marLeft w:val="0"/>
              <w:marRight w:val="0"/>
              <w:marTop w:val="0"/>
              <w:marBottom w:val="0"/>
              <w:divBdr>
                <w:top w:val="none" w:sz="0" w:space="0" w:color="auto"/>
                <w:left w:val="none" w:sz="0" w:space="0" w:color="auto"/>
                <w:bottom w:val="none" w:sz="0" w:space="0" w:color="auto"/>
                <w:right w:val="none" w:sz="0" w:space="0" w:color="auto"/>
              </w:divBdr>
            </w:div>
          </w:divsChild>
        </w:div>
        <w:div w:id="539368199">
          <w:marLeft w:val="0"/>
          <w:marRight w:val="0"/>
          <w:marTop w:val="0"/>
          <w:marBottom w:val="0"/>
          <w:divBdr>
            <w:top w:val="none" w:sz="0" w:space="0" w:color="auto"/>
            <w:left w:val="none" w:sz="0" w:space="0" w:color="auto"/>
            <w:bottom w:val="none" w:sz="0" w:space="0" w:color="auto"/>
            <w:right w:val="none" w:sz="0" w:space="0" w:color="auto"/>
          </w:divBdr>
          <w:divsChild>
            <w:div w:id="1061750642">
              <w:marLeft w:val="0"/>
              <w:marRight w:val="0"/>
              <w:marTop w:val="0"/>
              <w:marBottom w:val="0"/>
              <w:divBdr>
                <w:top w:val="none" w:sz="0" w:space="0" w:color="auto"/>
                <w:left w:val="none" w:sz="0" w:space="0" w:color="auto"/>
                <w:bottom w:val="none" w:sz="0" w:space="0" w:color="auto"/>
                <w:right w:val="none" w:sz="0" w:space="0" w:color="auto"/>
              </w:divBdr>
            </w:div>
          </w:divsChild>
        </w:div>
        <w:div w:id="542903885">
          <w:marLeft w:val="0"/>
          <w:marRight w:val="0"/>
          <w:marTop w:val="0"/>
          <w:marBottom w:val="0"/>
          <w:divBdr>
            <w:top w:val="none" w:sz="0" w:space="0" w:color="auto"/>
            <w:left w:val="none" w:sz="0" w:space="0" w:color="auto"/>
            <w:bottom w:val="none" w:sz="0" w:space="0" w:color="auto"/>
            <w:right w:val="none" w:sz="0" w:space="0" w:color="auto"/>
          </w:divBdr>
          <w:divsChild>
            <w:div w:id="1752118463">
              <w:marLeft w:val="0"/>
              <w:marRight w:val="0"/>
              <w:marTop w:val="0"/>
              <w:marBottom w:val="0"/>
              <w:divBdr>
                <w:top w:val="none" w:sz="0" w:space="0" w:color="auto"/>
                <w:left w:val="none" w:sz="0" w:space="0" w:color="auto"/>
                <w:bottom w:val="none" w:sz="0" w:space="0" w:color="auto"/>
                <w:right w:val="none" w:sz="0" w:space="0" w:color="auto"/>
              </w:divBdr>
            </w:div>
          </w:divsChild>
        </w:div>
        <w:div w:id="627975745">
          <w:marLeft w:val="0"/>
          <w:marRight w:val="0"/>
          <w:marTop w:val="0"/>
          <w:marBottom w:val="0"/>
          <w:divBdr>
            <w:top w:val="none" w:sz="0" w:space="0" w:color="auto"/>
            <w:left w:val="none" w:sz="0" w:space="0" w:color="auto"/>
            <w:bottom w:val="none" w:sz="0" w:space="0" w:color="auto"/>
            <w:right w:val="none" w:sz="0" w:space="0" w:color="auto"/>
          </w:divBdr>
          <w:divsChild>
            <w:div w:id="1316451631">
              <w:marLeft w:val="0"/>
              <w:marRight w:val="0"/>
              <w:marTop w:val="0"/>
              <w:marBottom w:val="0"/>
              <w:divBdr>
                <w:top w:val="none" w:sz="0" w:space="0" w:color="auto"/>
                <w:left w:val="none" w:sz="0" w:space="0" w:color="auto"/>
                <w:bottom w:val="none" w:sz="0" w:space="0" w:color="auto"/>
                <w:right w:val="none" w:sz="0" w:space="0" w:color="auto"/>
              </w:divBdr>
            </w:div>
          </w:divsChild>
        </w:div>
        <w:div w:id="637995380">
          <w:marLeft w:val="0"/>
          <w:marRight w:val="0"/>
          <w:marTop w:val="0"/>
          <w:marBottom w:val="0"/>
          <w:divBdr>
            <w:top w:val="none" w:sz="0" w:space="0" w:color="auto"/>
            <w:left w:val="none" w:sz="0" w:space="0" w:color="auto"/>
            <w:bottom w:val="none" w:sz="0" w:space="0" w:color="auto"/>
            <w:right w:val="none" w:sz="0" w:space="0" w:color="auto"/>
          </w:divBdr>
          <w:divsChild>
            <w:div w:id="593631922">
              <w:marLeft w:val="0"/>
              <w:marRight w:val="0"/>
              <w:marTop w:val="0"/>
              <w:marBottom w:val="0"/>
              <w:divBdr>
                <w:top w:val="none" w:sz="0" w:space="0" w:color="auto"/>
                <w:left w:val="none" w:sz="0" w:space="0" w:color="auto"/>
                <w:bottom w:val="none" w:sz="0" w:space="0" w:color="auto"/>
                <w:right w:val="none" w:sz="0" w:space="0" w:color="auto"/>
              </w:divBdr>
            </w:div>
          </w:divsChild>
        </w:div>
        <w:div w:id="659239881">
          <w:marLeft w:val="0"/>
          <w:marRight w:val="0"/>
          <w:marTop w:val="0"/>
          <w:marBottom w:val="0"/>
          <w:divBdr>
            <w:top w:val="none" w:sz="0" w:space="0" w:color="auto"/>
            <w:left w:val="none" w:sz="0" w:space="0" w:color="auto"/>
            <w:bottom w:val="none" w:sz="0" w:space="0" w:color="auto"/>
            <w:right w:val="none" w:sz="0" w:space="0" w:color="auto"/>
          </w:divBdr>
          <w:divsChild>
            <w:div w:id="1940789924">
              <w:marLeft w:val="0"/>
              <w:marRight w:val="0"/>
              <w:marTop w:val="0"/>
              <w:marBottom w:val="0"/>
              <w:divBdr>
                <w:top w:val="none" w:sz="0" w:space="0" w:color="auto"/>
                <w:left w:val="none" w:sz="0" w:space="0" w:color="auto"/>
                <w:bottom w:val="none" w:sz="0" w:space="0" w:color="auto"/>
                <w:right w:val="none" w:sz="0" w:space="0" w:color="auto"/>
              </w:divBdr>
            </w:div>
          </w:divsChild>
        </w:div>
        <w:div w:id="662320771">
          <w:marLeft w:val="0"/>
          <w:marRight w:val="0"/>
          <w:marTop w:val="0"/>
          <w:marBottom w:val="0"/>
          <w:divBdr>
            <w:top w:val="none" w:sz="0" w:space="0" w:color="auto"/>
            <w:left w:val="none" w:sz="0" w:space="0" w:color="auto"/>
            <w:bottom w:val="none" w:sz="0" w:space="0" w:color="auto"/>
            <w:right w:val="none" w:sz="0" w:space="0" w:color="auto"/>
          </w:divBdr>
          <w:divsChild>
            <w:div w:id="15427856">
              <w:marLeft w:val="0"/>
              <w:marRight w:val="0"/>
              <w:marTop w:val="0"/>
              <w:marBottom w:val="0"/>
              <w:divBdr>
                <w:top w:val="none" w:sz="0" w:space="0" w:color="auto"/>
                <w:left w:val="none" w:sz="0" w:space="0" w:color="auto"/>
                <w:bottom w:val="none" w:sz="0" w:space="0" w:color="auto"/>
                <w:right w:val="none" w:sz="0" w:space="0" w:color="auto"/>
              </w:divBdr>
            </w:div>
          </w:divsChild>
        </w:div>
        <w:div w:id="697775638">
          <w:marLeft w:val="0"/>
          <w:marRight w:val="0"/>
          <w:marTop w:val="0"/>
          <w:marBottom w:val="0"/>
          <w:divBdr>
            <w:top w:val="none" w:sz="0" w:space="0" w:color="auto"/>
            <w:left w:val="none" w:sz="0" w:space="0" w:color="auto"/>
            <w:bottom w:val="none" w:sz="0" w:space="0" w:color="auto"/>
            <w:right w:val="none" w:sz="0" w:space="0" w:color="auto"/>
          </w:divBdr>
          <w:divsChild>
            <w:div w:id="1436830496">
              <w:marLeft w:val="0"/>
              <w:marRight w:val="0"/>
              <w:marTop w:val="0"/>
              <w:marBottom w:val="0"/>
              <w:divBdr>
                <w:top w:val="none" w:sz="0" w:space="0" w:color="auto"/>
                <w:left w:val="none" w:sz="0" w:space="0" w:color="auto"/>
                <w:bottom w:val="none" w:sz="0" w:space="0" w:color="auto"/>
                <w:right w:val="none" w:sz="0" w:space="0" w:color="auto"/>
              </w:divBdr>
            </w:div>
          </w:divsChild>
        </w:div>
        <w:div w:id="778178834">
          <w:marLeft w:val="0"/>
          <w:marRight w:val="0"/>
          <w:marTop w:val="0"/>
          <w:marBottom w:val="0"/>
          <w:divBdr>
            <w:top w:val="none" w:sz="0" w:space="0" w:color="auto"/>
            <w:left w:val="none" w:sz="0" w:space="0" w:color="auto"/>
            <w:bottom w:val="none" w:sz="0" w:space="0" w:color="auto"/>
            <w:right w:val="none" w:sz="0" w:space="0" w:color="auto"/>
          </w:divBdr>
          <w:divsChild>
            <w:div w:id="482236647">
              <w:marLeft w:val="0"/>
              <w:marRight w:val="0"/>
              <w:marTop w:val="0"/>
              <w:marBottom w:val="0"/>
              <w:divBdr>
                <w:top w:val="none" w:sz="0" w:space="0" w:color="auto"/>
                <w:left w:val="none" w:sz="0" w:space="0" w:color="auto"/>
                <w:bottom w:val="none" w:sz="0" w:space="0" w:color="auto"/>
                <w:right w:val="none" w:sz="0" w:space="0" w:color="auto"/>
              </w:divBdr>
            </w:div>
          </w:divsChild>
        </w:div>
        <w:div w:id="780731678">
          <w:marLeft w:val="0"/>
          <w:marRight w:val="0"/>
          <w:marTop w:val="0"/>
          <w:marBottom w:val="0"/>
          <w:divBdr>
            <w:top w:val="none" w:sz="0" w:space="0" w:color="auto"/>
            <w:left w:val="none" w:sz="0" w:space="0" w:color="auto"/>
            <w:bottom w:val="none" w:sz="0" w:space="0" w:color="auto"/>
            <w:right w:val="none" w:sz="0" w:space="0" w:color="auto"/>
          </w:divBdr>
          <w:divsChild>
            <w:div w:id="560943271">
              <w:marLeft w:val="0"/>
              <w:marRight w:val="0"/>
              <w:marTop w:val="0"/>
              <w:marBottom w:val="0"/>
              <w:divBdr>
                <w:top w:val="none" w:sz="0" w:space="0" w:color="auto"/>
                <w:left w:val="none" w:sz="0" w:space="0" w:color="auto"/>
                <w:bottom w:val="none" w:sz="0" w:space="0" w:color="auto"/>
                <w:right w:val="none" w:sz="0" w:space="0" w:color="auto"/>
              </w:divBdr>
            </w:div>
          </w:divsChild>
        </w:div>
        <w:div w:id="799500531">
          <w:marLeft w:val="0"/>
          <w:marRight w:val="0"/>
          <w:marTop w:val="0"/>
          <w:marBottom w:val="0"/>
          <w:divBdr>
            <w:top w:val="none" w:sz="0" w:space="0" w:color="auto"/>
            <w:left w:val="none" w:sz="0" w:space="0" w:color="auto"/>
            <w:bottom w:val="none" w:sz="0" w:space="0" w:color="auto"/>
            <w:right w:val="none" w:sz="0" w:space="0" w:color="auto"/>
          </w:divBdr>
          <w:divsChild>
            <w:div w:id="192154806">
              <w:marLeft w:val="0"/>
              <w:marRight w:val="0"/>
              <w:marTop w:val="0"/>
              <w:marBottom w:val="0"/>
              <w:divBdr>
                <w:top w:val="none" w:sz="0" w:space="0" w:color="auto"/>
                <w:left w:val="none" w:sz="0" w:space="0" w:color="auto"/>
                <w:bottom w:val="none" w:sz="0" w:space="0" w:color="auto"/>
                <w:right w:val="none" w:sz="0" w:space="0" w:color="auto"/>
              </w:divBdr>
            </w:div>
          </w:divsChild>
        </w:div>
        <w:div w:id="819537037">
          <w:marLeft w:val="0"/>
          <w:marRight w:val="0"/>
          <w:marTop w:val="0"/>
          <w:marBottom w:val="0"/>
          <w:divBdr>
            <w:top w:val="none" w:sz="0" w:space="0" w:color="auto"/>
            <w:left w:val="none" w:sz="0" w:space="0" w:color="auto"/>
            <w:bottom w:val="none" w:sz="0" w:space="0" w:color="auto"/>
            <w:right w:val="none" w:sz="0" w:space="0" w:color="auto"/>
          </w:divBdr>
          <w:divsChild>
            <w:div w:id="145586349">
              <w:marLeft w:val="0"/>
              <w:marRight w:val="0"/>
              <w:marTop w:val="0"/>
              <w:marBottom w:val="0"/>
              <w:divBdr>
                <w:top w:val="none" w:sz="0" w:space="0" w:color="auto"/>
                <w:left w:val="none" w:sz="0" w:space="0" w:color="auto"/>
                <w:bottom w:val="none" w:sz="0" w:space="0" w:color="auto"/>
                <w:right w:val="none" w:sz="0" w:space="0" w:color="auto"/>
              </w:divBdr>
            </w:div>
          </w:divsChild>
        </w:div>
        <w:div w:id="942565921">
          <w:marLeft w:val="0"/>
          <w:marRight w:val="0"/>
          <w:marTop w:val="0"/>
          <w:marBottom w:val="0"/>
          <w:divBdr>
            <w:top w:val="none" w:sz="0" w:space="0" w:color="auto"/>
            <w:left w:val="none" w:sz="0" w:space="0" w:color="auto"/>
            <w:bottom w:val="none" w:sz="0" w:space="0" w:color="auto"/>
            <w:right w:val="none" w:sz="0" w:space="0" w:color="auto"/>
          </w:divBdr>
          <w:divsChild>
            <w:div w:id="151719732">
              <w:marLeft w:val="0"/>
              <w:marRight w:val="0"/>
              <w:marTop w:val="0"/>
              <w:marBottom w:val="0"/>
              <w:divBdr>
                <w:top w:val="none" w:sz="0" w:space="0" w:color="auto"/>
                <w:left w:val="none" w:sz="0" w:space="0" w:color="auto"/>
                <w:bottom w:val="none" w:sz="0" w:space="0" w:color="auto"/>
                <w:right w:val="none" w:sz="0" w:space="0" w:color="auto"/>
              </w:divBdr>
            </w:div>
          </w:divsChild>
        </w:div>
        <w:div w:id="964116056">
          <w:marLeft w:val="0"/>
          <w:marRight w:val="0"/>
          <w:marTop w:val="0"/>
          <w:marBottom w:val="0"/>
          <w:divBdr>
            <w:top w:val="none" w:sz="0" w:space="0" w:color="auto"/>
            <w:left w:val="none" w:sz="0" w:space="0" w:color="auto"/>
            <w:bottom w:val="none" w:sz="0" w:space="0" w:color="auto"/>
            <w:right w:val="none" w:sz="0" w:space="0" w:color="auto"/>
          </w:divBdr>
          <w:divsChild>
            <w:div w:id="777796387">
              <w:marLeft w:val="0"/>
              <w:marRight w:val="0"/>
              <w:marTop w:val="0"/>
              <w:marBottom w:val="0"/>
              <w:divBdr>
                <w:top w:val="none" w:sz="0" w:space="0" w:color="auto"/>
                <w:left w:val="none" w:sz="0" w:space="0" w:color="auto"/>
                <w:bottom w:val="none" w:sz="0" w:space="0" w:color="auto"/>
                <w:right w:val="none" w:sz="0" w:space="0" w:color="auto"/>
              </w:divBdr>
            </w:div>
          </w:divsChild>
        </w:div>
        <w:div w:id="973559838">
          <w:marLeft w:val="0"/>
          <w:marRight w:val="0"/>
          <w:marTop w:val="0"/>
          <w:marBottom w:val="0"/>
          <w:divBdr>
            <w:top w:val="none" w:sz="0" w:space="0" w:color="auto"/>
            <w:left w:val="none" w:sz="0" w:space="0" w:color="auto"/>
            <w:bottom w:val="none" w:sz="0" w:space="0" w:color="auto"/>
            <w:right w:val="none" w:sz="0" w:space="0" w:color="auto"/>
          </w:divBdr>
          <w:divsChild>
            <w:div w:id="381290725">
              <w:marLeft w:val="0"/>
              <w:marRight w:val="0"/>
              <w:marTop w:val="0"/>
              <w:marBottom w:val="0"/>
              <w:divBdr>
                <w:top w:val="none" w:sz="0" w:space="0" w:color="auto"/>
                <w:left w:val="none" w:sz="0" w:space="0" w:color="auto"/>
                <w:bottom w:val="none" w:sz="0" w:space="0" w:color="auto"/>
                <w:right w:val="none" w:sz="0" w:space="0" w:color="auto"/>
              </w:divBdr>
            </w:div>
          </w:divsChild>
        </w:div>
        <w:div w:id="980815145">
          <w:marLeft w:val="0"/>
          <w:marRight w:val="0"/>
          <w:marTop w:val="0"/>
          <w:marBottom w:val="0"/>
          <w:divBdr>
            <w:top w:val="none" w:sz="0" w:space="0" w:color="auto"/>
            <w:left w:val="none" w:sz="0" w:space="0" w:color="auto"/>
            <w:bottom w:val="none" w:sz="0" w:space="0" w:color="auto"/>
            <w:right w:val="none" w:sz="0" w:space="0" w:color="auto"/>
          </w:divBdr>
          <w:divsChild>
            <w:div w:id="316034425">
              <w:marLeft w:val="0"/>
              <w:marRight w:val="0"/>
              <w:marTop w:val="0"/>
              <w:marBottom w:val="0"/>
              <w:divBdr>
                <w:top w:val="none" w:sz="0" w:space="0" w:color="auto"/>
                <w:left w:val="none" w:sz="0" w:space="0" w:color="auto"/>
                <w:bottom w:val="none" w:sz="0" w:space="0" w:color="auto"/>
                <w:right w:val="none" w:sz="0" w:space="0" w:color="auto"/>
              </w:divBdr>
            </w:div>
          </w:divsChild>
        </w:div>
        <w:div w:id="1000278891">
          <w:marLeft w:val="0"/>
          <w:marRight w:val="0"/>
          <w:marTop w:val="0"/>
          <w:marBottom w:val="0"/>
          <w:divBdr>
            <w:top w:val="none" w:sz="0" w:space="0" w:color="auto"/>
            <w:left w:val="none" w:sz="0" w:space="0" w:color="auto"/>
            <w:bottom w:val="none" w:sz="0" w:space="0" w:color="auto"/>
            <w:right w:val="none" w:sz="0" w:space="0" w:color="auto"/>
          </w:divBdr>
          <w:divsChild>
            <w:div w:id="691611372">
              <w:marLeft w:val="0"/>
              <w:marRight w:val="0"/>
              <w:marTop w:val="0"/>
              <w:marBottom w:val="0"/>
              <w:divBdr>
                <w:top w:val="none" w:sz="0" w:space="0" w:color="auto"/>
                <w:left w:val="none" w:sz="0" w:space="0" w:color="auto"/>
                <w:bottom w:val="none" w:sz="0" w:space="0" w:color="auto"/>
                <w:right w:val="none" w:sz="0" w:space="0" w:color="auto"/>
              </w:divBdr>
            </w:div>
          </w:divsChild>
        </w:div>
        <w:div w:id="1010256724">
          <w:marLeft w:val="0"/>
          <w:marRight w:val="0"/>
          <w:marTop w:val="0"/>
          <w:marBottom w:val="0"/>
          <w:divBdr>
            <w:top w:val="none" w:sz="0" w:space="0" w:color="auto"/>
            <w:left w:val="none" w:sz="0" w:space="0" w:color="auto"/>
            <w:bottom w:val="none" w:sz="0" w:space="0" w:color="auto"/>
            <w:right w:val="none" w:sz="0" w:space="0" w:color="auto"/>
          </w:divBdr>
          <w:divsChild>
            <w:div w:id="907959491">
              <w:marLeft w:val="0"/>
              <w:marRight w:val="0"/>
              <w:marTop w:val="0"/>
              <w:marBottom w:val="0"/>
              <w:divBdr>
                <w:top w:val="none" w:sz="0" w:space="0" w:color="auto"/>
                <w:left w:val="none" w:sz="0" w:space="0" w:color="auto"/>
                <w:bottom w:val="none" w:sz="0" w:space="0" w:color="auto"/>
                <w:right w:val="none" w:sz="0" w:space="0" w:color="auto"/>
              </w:divBdr>
            </w:div>
          </w:divsChild>
        </w:div>
        <w:div w:id="1010303603">
          <w:marLeft w:val="0"/>
          <w:marRight w:val="0"/>
          <w:marTop w:val="0"/>
          <w:marBottom w:val="0"/>
          <w:divBdr>
            <w:top w:val="none" w:sz="0" w:space="0" w:color="auto"/>
            <w:left w:val="none" w:sz="0" w:space="0" w:color="auto"/>
            <w:bottom w:val="none" w:sz="0" w:space="0" w:color="auto"/>
            <w:right w:val="none" w:sz="0" w:space="0" w:color="auto"/>
          </w:divBdr>
          <w:divsChild>
            <w:div w:id="115610580">
              <w:marLeft w:val="0"/>
              <w:marRight w:val="0"/>
              <w:marTop w:val="0"/>
              <w:marBottom w:val="0"/>
              <w:divBdr>
                <w:top w:val="none" w:sz="0" w:space="0" w:color="auto"/>
                <w:left w:val="none" w:sz="0" w:space="0" w:color="auto"/>
                <w:bottom w:val="none" w:sz="0" w:space="0" w:color="auto"/>
                <w:right w:val="none" w:sz="0" w:space="0" w:color="auto"/>
              </w:divBdr>
            </w:div>
          </w:divsChild>
        </w:div>
        <w:div w:id="1016269126">
          <w:marLeft w:val="0"/>
          <w:marRight w:val="0"/>
          <w:marTop w:val="0"/>
          <w:marBottom w:val="0"/>
          <w:divBdr>
            <w:top w:val="none" w:sz="0" w:space="0" w:color="auto"/>
            <w:left w:val="none" w:sz="0" w:space="0" w:color="auto"/>
            <w:bottom w:val="none" w:sz="0" w:space="0" w:color="auto"/>
            <w:right w:val="none" w:sz="0" w:space="0" w:color="auto"/>
          </w:divBdr>
          <w:divsChild>
            <w:div w:id="1288470068">
              <w:marLeft w:val="0"/>
              <w:marRight w:val="0"/>
              <w:marTop w:val="0"/>
              <w:marBottom w:val="0"/>
              <w:divBdr>
                <w:top w:val="none" w:sz="0" w:space="0" w:color="auto"/>
                <w:left w:val="none" w:sz="0" w:space="0" w:color="auto"/>
                <w:bottom w:val="none" w:sz="0" w:space="0" w:color="auto"/>
                <w:right w:val="none" w:sz="0" w:space="0" w:color="auto"/>
              </w:divBdr>
            </w:div>
          </w:divsChild>
        </w:div>
        <w:div w:id="1124037343">
          <w:marLeft w:val="0"/>
          <w:marRight w:val="0"/>
          <w:marTop w:val="0"/>
          <w:marBottom w:val="0"/>
          <w:divBdr>
            <w:top w:val="none" w:sz="0" w:space="0" w:color="auto"/>
            <w:left w:val="none" w:sz="0" w:space="0" w:color="auto"/>
            <w:bottom w:val="none" w:sz="0" w:space="0" w:color="auto"/>
            <w:right w:val="none" w:sz="0" w:space="0" w:color="auto"/>
          </w:divBdr>
          <w:divsChild>
            <w:div w:id="1406684160">
              <w:marLeft w:val="0"/>
              <w:marRight w:val="0"/>
              <w:marTop w:val="0"/>
              <w:marBottom w:val="0"/>
              <w:divBdr>
                <w:top w:val="none" w:sz="0" w:space="0" w:color="auto"/>
                <w:left w:val="none" w:sz="0" w:space="0" w:color="auto"/>
                <w:bottom w:val="none" w:sz="0" w:space="0" w:color="auto"/>
                <w:right w:val="none" w:sz="0" w:space="0" w:color="auto"/>
              </w:divBdr>
            </w:div>
          </w:divsChild>
        </w:div>
        <w:div w:id="1126315109">
          <w:marLeft w:val="0"/>
          <w:marRight w:val="0"/>
          <w:marTop w:val="0"/>
          <w:marBottom w:val="0"/>
          <w:divBdr>
            <w:top w:val="none" w:sz="0" w:space="0" w:color="auto"/>
            <w:left w:val="none" w:sz="0" w:space="0" w:color="auto"/>
            <w:bottom w:val="none" w:sz="0" w:space="0" w:color="auto"/>
            <w:right w:val="none" w:sz="0" w:space="0" w:color="auto"/>
          </w:divBdr>
          <w:divsChild>
            <w:div w:id="807430867">
              <w:marLeft w:val="0"/>
              <w:marRight w:val="0"/>
              <w:marTop w:val="0"/>
              <w:marBottom w:val="0"/>
              <w:divBdr>
                <w:top w:val="none" w:sz="0" w:space="0" w:color="auto"/>
                <w:left w:val="none" w:sz="0" w:space="0" w:color="auto"/>
                <w:bottom w:val="none" w:sz="0" w:space="0" w:color="auto"/>
                <w:right w:val="none" w:sz="0" w:space="0" w:color="auto"/>
              </w:divBdr>
            </w:div>
          </w:divsChild>
        </w:div>
        <w:div w:id="1135757595">
          <w:marLeft w:val="0"/>
          <w:marRight w:val="0"/>
          <w:marTop w:val="0"/>
          <w:marBottom w:val="0"/>
          <w:divBdr>
            <w:top w:val="none" w:sz="0" w:space="0" w:color="auto"/>
            <w:left w:val="none" w:sz="0" w:space="0" w:color="auto"/>
            <w:bottom w:val="none" w:sz="0" w:space="0" w:color="auto"/>
            <w:right w:val="none" w:sz="0" w:space="0" w:color="auto"/>
          </w:divBdr>
          <w:divsChild>
            <w:div w:id="1680308141">
              <w:marLeft w:val="0"/>
              <w:marRight w:val="0"/>
              <w:marTop w:val="0"/>
              <w:marBottom w:val="0"/>
              <w:divBdr>
                <w:top w:val="none" w:sz="0" w:space="0" w:color="auto"/>
                <w:left w:val="none" w:sz="0" w:space="0" w:color="auto"/>
                <w:bottom w:val="none" w:sz="0" w:space="0" w:color="auto"/>
                <w:right w:val="none" w:sz="0" w:space="0" w:color="auto"/>
              </w:divBdr>
            </w:div>
          </w:divsChild>
        </w:div>
        <w:div w:id="1148858179">
          <w:marLeft w:val="0"/>
          <w:marRight w:val="0"/>
          <w:marTop w:val="0"/>
          <w:marBottom w:val="0"/>
          <w:divBdr>
            <w:top w:val="none" w:sz="0" w:space="0" w:color="auto"/>
            <w:left w:val="none" w:sz="0" w:space="0" w:color="auto"/>
            <w:bottom w:val="none" w:sz="0" w:space="0" w:color="auto"/>
            <w:right w:val="none" w:sz="0" w:space="0" w:color="auto"/>
          </w:divBdr>
          <w:divsChild>
            <w:div w:id="761880561">
              <w:marLeft w:val="0"/>
              <w:marRight w:val="0"/>
              <w:marTop w:val="0"/>
              <w:marBottom w:val="0"/>
              <w:divBdr>
                <w:top w:val="none" w:sz="0" w:space="0" w:color="auto"/>
                <w:left w:val="none" w:sz="0" w:space="0" w:color="auto"/>
                <w:bottom w:val="none" w:sz="0" w:space="0" w:color="auto"/>
                <w:right w:val="none" w:sz="0" w:space="0" w:color="auto"/>
              </w:divBdr>
            </w:div>
          </w:divsChild>
        </w:div>
        <w:div w:id="1151601766">
          <w:marLeft w:val="0"/>
          <w:marRight w:val="0"/>
          <w:marTop w:val="0"/>
          <w:marBottom w:val="0"/>
          <w:divBdr>
            <w:top w:val="none" w:sz="0" w:space="0" w:color="auto"/>
            <w:left w:val="none" w:sz="0" w:space="0" w:color="auto"/>
            <w:bottom w:val="none" w:sz="0" w:space="0" w:color="auto"/>
            <w:right w:val="none" w:sz="0" w:space="0" w:color="auto"/>
          </w:divBdr>
          <w:divsChild>
            <w:div w:id="1976108187">
              <w:marLeft w:val="0"/>
              <w:marRight w:val="0"/>
              <w:marTop w:val="0"/>
              <w:marBottom w:val="0"/>
              <w:divBdr>
                <w:top w:val="none" w:sz="0" w:space="0" w:color="auto"/>
                <w:left w:val="none" w:sz="0" w:space="0" w:color="auto"/>
                <w:bottom w:val="none" w:sz="0" w:space="0" w:color="auto"/>
                <w:right w:val="none" w:sz="0" w:space="0" w:color="auto"/>
              </w:divBdr>
            </w:div>
          </w:divsChild>
        </w:div>
        <w:div w:id="1168906434">
          <w:marLeft w:val="0"/>
          <w:marRight w:val="0"/>
          <w:marTop w:val="0"/>
          <w:marBottom w:val="0"/>
          <w:divBdr>
            <w:top w:val="none" w:sz="0" w:space="0" w:color="auto"/>
            <w:left w:val="none" w:sz="0" w:space="0" w:color="auto"/>
            <w:bottom w:val="none" w:sz="0" w:space="0" w:color="auto"/>
            <w:right w:val="none" w:sz="0" w:space="0" w:color="auto"/>
          </w:divBdr>
          <w:divsChild>
            <w:div w:id="1753159907">
              <w:marLeft w:val="0"/>
              <w:marRight w:val="0"/>
              <w:marTop w:val="0"/>
              <w:marBottom w:val="0"/>
              <w:divBdr>
                <w:top w:val="none" w:sz="0" w:space="0" w:color="auto"/>
                <w:left w:val="none" w:sz="0" w:space="0" w:color="auto"/>
                <w:bottom w:val="none" w:sz="0" w:space="0" w:color="auto"/>
                <w:right w:val="none" w:sz="0" w:space="0" w:color="auto"/>
              </w:divBdr>
            </w:div>
          </w:divsChild>
        </w:div>
        <w:div w:id="1203205241">
          <w:marLeft w:val="0"/>
          <w:marRight w:val="0"/>
          <w:marTop w:val="0"/>
          <w:marBottom w:val="0"/>
          <w:divBdr>
            <w:top w:val="none" w:sz="0" w:space="0" w:color="auto"/>
            <w:left w:val="none" w:sz="0" w:space="0" w:color="auto"/>
            <w:bottom w:val="none" w:sz="0" w:space="0" w:color="auto"/>
            <w:right w:val="none" w:sz="0" w:space="0" w:color="auto"/>
          </w:divBdr>
          <w:divsChild>
            <w:div w:id="176311033">
              <w:marLeft w:val="0"/>
              <w:marRight w:val="0"/>
              <w:marTop w:val="0"/>
              <w:marBottom w:val="0"/>
              <w:divBdr>
                <w:top w:val="none" w:sz="0" w:space="0" w:color="auto"/>
                <w:left w:val="none" w:sz="0" w:space="0" w:color="auto"/>
                <w:bottom w:val="none" w:sz="0" w:space="0" w:color="auto"/>
                <w:right w:val="none" w:sz="0" w:space="0" w:color="auto"/>
              </w:divBdr>
            </w:div>
          </w:divsChild>
        </w:div>
        <w:div w:id="1206721893">
          <w:marLeft w:val="0"/>
          <w:marRight w:val="0"/>
          <w:marTop w:val="0"/>
          <w:marBottom w:val="0"/>
          <w:divBdr>
            <w:top w:val="none" w:sz="0" w:space="0" w:color="auto"/>
            <w:left w:val="none" w:sz="0" w:space="0" w:color="auto"/>
            <w:bottom w:val="none" w:sz="0" w:space="0" w:color="auto"/>
            <w:right w:val="none" w:sz="0" w:space="0" w:color="auto"/>
          </w:divBdr>
          <w:divsChild>
            <w:div w:id="1655186286">
              <w:marLeft w:val="0"/>
              <w:marRight w:val="0"/>
              <w:marTop w:val="0"/>
              <w:marBottom w:val="0"/>
              <w:divBdr>
                <w:top w:val="none" w:sz="0" w:space="0" w:color="auto"/>
                <w:left w:val="none" w:sz="0" w:space="0" w:color="auto"/>
                <w:bottom w:val="none" w:sz="0" w:space="0" w:color="auto"/>
                <w:right w:val="none" w:sz="0" w:space="0" w:color="auto"/>
              </w:divBdr>
            </w:div>
          </w:divsChild>
        </w:div>
        <w:div w:id="1222132687">
          <w:marLeft w:val="0"/>
          <w:marRight w:val="0"/>
          <w:marTop w:val="0"/>
          <w:marBottom w:val="0"/>
          <w:divBdr>
            <w:top w:val="none" w:sz="0" w:space="0" w:color="auto"/>
            <w:left w:val="none" w:sz="0" w:space="0" w:color="auto"/>
            <w:bottom w:val="none" w:sz="0" w:space="0" w:color="auto"/>
            <w:right w:val="none" w:sz="0" w:space="0" w:color="auto"/>
          </w:divBdr>
          <w:divsChild>
            <w:div w:id="1950577474">
              <w:marLeft w:val="0"/>
              <w:marRight w:val="0"/>
              <w:marTop w:val="0"/>
              <w:marBottom w:val="0"/>
              <w:divBdr>
                <w:top w:val="none" w:sz="0" w:space="0" w:color="auto"/>
                <w:left w:val="none" w:sz="0" w:space="0" w:color="auto"/>
                <w:bottom w:val="none" w:sz="0" w:space="0" w:color="auto"/>
                <w:right w:val="none" w:sz="0" w:space="0" w:color="auto"/>
              </w:divBdr>
            </w:div>
          </w:divsChild>
        </w:div>
        <w:div w:id="1245653107">
          <w:marLeft w:val="0"/>
          <w:marRight w:val="0"/>
          <w:marTop w:val="0"/>
          <w:marBottom w:val="0"/>
          <w:divBdr>
            <w:top w:val="none" w:sz="0" w:space="0" w:color="auto"/>
            <w:left w:val="none" w:sz="0" w:space="0" w:color="auto"/>
            <w:bottom w:val="none" w:sz="0" w:space="0" w:color="auto"/>
            <w:right w:val="none" w:sz="0" w:space="0" w:color="auto"/>
          </w:divBdr>
          <w:divsChild>
            <w:div w:id="1168251431">
              <w:marLeft w:val="0"/>
              <w:marRight w:val="0"/>
              <w:marTop w:val="0"/>
              <w:marBottom w:val="0"/>
              <w:divBdr>
                <w:top w:val="none" w:sz="0" w:space="0" w:color="auto"/>
                <w:left w:val="none" w:sz="0" w:space="0" w:color="auto"/>
                <w:bottom w:val="none" w:sz="0" w:space="0" w:color="auto"/>
                <w:right w:val="none" w:sz="0" w:space="0" w:color="auto"/>
              </w:divBdr>
            </w:div>
          </w:divsChild>
        </w:div>
        <w:div w:id="1263874775">
          <w:marLeft w:val="0"/>
          <w:marRight w:val="0"/>
          <w:marTop w:val="0"/>
          <w:marBottom w:val="0"/>
          <w:divBdr>
            <w:top w:val="none" w:sz="0" w:space="0" w:color="auto"/>
            <w:left w:val="none" w:sz="0" w:space="0" w:color="auto"/>
            <w:bottom w:val="none" w:sz="0" w:space="0" w:color="auto"/>
            <w:right w:val="none" w:sz="0" w:space="0" w:color="auto"/>
          </w:divBdr>
          <w:divsChild>
            <w:div w:id="2127459642">
              <w:marLeft w:val="0"/>
              <w:marRight w:val="0"/>
              <w:marTop w:val="0"/>
              <w:marBottom w:val="0"/>
              <w:divBdr>
                <w:top w:val="none" w:sz="0" w:space="0" w:color="auto"/>
                <w:left w:val="none" w:sz="0" w:space="0" w:color="auto"/>
                <w:bottom w:val="none" w:sz="0" w:space="0" w:color="auto"/>
                <w:right w:val="none" w:sz="0" w:space="0" w:color="auto"/>
              </w:divBdr>
            </w:div>
          </w:divsChild>
        </w:div>
        <w:div w:id="1317419694">
          <w:marLeft w:val="0"/>
          <w:marRight w:val="0"/>
          <w:marTop w:val="0"/>
          <w:marBottom w:val="0"/>
          <w:divBdr>
            <w:top w:val="none" w:sz="0" w:space="0" w:color="auto"/>
            <w:left w:val="none" w:sz="0" w:space="0" w:color="auto"/>
            <w:bottom w:val="none" w:sz="0" w:space="0" w:color="auto"/>
            <w:right w:val="none" w:sz="0" w:space="0" w:color="auto"/>
          </w:divBdr>
          <w:divsChild>
            <w:div w:id="569971899">
              <w:marLeft w:val="0"/>
              <w:marRight w:val="0"/>
              <w:marTop w:val="0"/>
              <w:marBottom w:val="0"/>
              <w:divBdr>
                <w:top w:val="none" w:sz="0" w:space="0" w:color="auto"/>
                <w:left w:val="none" w:sz="0" w:space="0" w:color="auto"/>
                <w:bottom w:val="none" w:sz="0" w:space="0" w:color="auto"/>
                <w:right w:val="none" w:sz="0" w:space="0" w:color="auto"/>
              </w:divBdr>
            </w:div>
          </w:divsChild>
        </w:div>
        <w:div w:id="1330869164">
          <w:marLeft w:val="0"/>
          <w:marRight w:val="0"/>
          <w:marTop w:val="0"/>
          <w:marBottom w:val="0"/>
          <w:divBdr>
            <w:top w:val="none" w:sz="0" w:space="0" w:color="auto"/>
            <w:left w:val="none" w:sz="0" w:space="0" w:color="auto"/>
            <w:bottom w:val="none" w:sz="0" w:space="0" w:color="auto"/>
            <w:right w:val="none" w:sz="0" w:space="0" w:color="auto"/>
          </w:divBdr>
          <w:divsChild>
            <w:div w:id="977994717">
              <w:marLeft w:val="0"/>
              <w:marRight w:val="0"/>
              <w:marTop w:val="0"/>
              <w:marBottom w:val="0"/>
              <w:divBdr>
                <w:top w:val="none" w:sz="0" w:space="0" w:color="auto"/>
                <w:left w:val="none" w:sz="0" w:space="0" w:color="auto"/>
                <w:bottom w:val="none" w:sz="0" w:space="0" w:color="auto"/>
                <w:right w:val="none" w:sz="0" w:space="0" w:color="auto"/>
              </w:divBdr>
            </w:div>
          </w:divsChild>
        </w:div>
        <w:div w:id="1334802321">
          <w:marLeft w:val="0"/>
          <w:marRight w:val="0"/>
          <w:marTop w:val="0"/>
          <w:marBottom w:val="0"/>
          <w:divBdr>
            <w:top w:val="none" w:sz="0" w:space="0" w:color="auto"/>
            <w:left w:val="none" w:sz="0" w:space="0" w:color="auto"/>
            <w:bottom w:val="none" w:sz="0" w:space="0" w:color="auto"/>
            <w:right w:val="none" w:sz="0" w:space="0" w:color="auto"/>
          </w:divBdr>
          <w:divsChild>
            <w:div w:id="1701858371">
              <w:marLeft w:val="0"/>
              <w:marRight w:val="0"/>
              <w:marTop w:val="0"/>
              <w:marBottom w:val="0"/>
              <w:divBdr>
                <w:top w:val="none" w:sz="0" w:space="0" w:color="auto"/>
                <w:left w:val="none" w:sz="0" w:space="0" w:color="auto"/>
                <w:bottom w:val="none" w:sz="0" w:space="0" w:color="auto"/>
                <w:right w:val="none" w:sz="0" w:space="0" w:color="auto"/>
              </w:divBdr>
            </w:div>
          </w:divsChild>
        </w:div>
        <w:div w:id="1340933886">
          <w:marLeft w:val="0"/>
          <w:marRight w:val="0"/>
          <w:marTop w:val="0"/>
          <w:marBottom w:val="0"/>
          <w:divBdr>
            <w:top w:val="none" w:sz="0" w:space="0" w:color="auto"/>
            <w:left w:val="none" w:sz="0" w:space="0" w:color="auto"/>
            <w:bottom w:val="none" w:sz="0" w:space="0" w:color="auto"/>
            <w:right w:val="none" w:sz="0" w:space="0" w:color="auto"/>
          </w:divBdr>
          <w:divsChild>
            <w:div w:id="1485008439">
              <w:marLeft w:val="0"/>
              <w:marRight w:val="0"/>
              <w:marTop w:val="0"/>
              <w:marBottom w:val="0"/>
              <w:divBdr>
                <w:top w:val="none" w:sz="0" w:space="0" w:color="auto"/>
                <w:left w:val="none" w:sz="0" w:space="0" w:color="auto"/>
                <w:bottom w:val="none" w:sz="0" w:space="0" w:color="auto"/>
                <w:right w:val="none" w:sz="0" w:space="0" w:color="auto"/>
              </w:divBdr>
            </w:div>
          </w:divsChild>
        </w:div>
        <w:div w:id="1366373086">
          <w:marLeft w:val="0"/>
          <w:marRight w:val="0"/>
          <w:marTop w:val="0"/>
          <w:marBottom w:val="0"/>
          <w:divBdr>
            <w:top w:val="none" w:sz="0" w:space="0" w:color="auto"/>
            <w:left w:val="none" w:sz="0" w:space="0" w:color="auto"/>
            <w:bottom w:val="none" w:sz="0" w:space="0" w:color="auto"/>
            <w:right w:val="none" w:sz="0" w:space="0" w:color="auto"/>
          </w:divBdr>
          <w:divsChild>
            <w:div w:id="1829438940">
              <w:marLeft w:val="0"/>
              <w:marRight w:val="0"/>
              <w:marTop w:val="0"/>
              <w:marBottom w:val="0"/>
              <w:divBdr>
                <w:top w:val="none" w:sz="0" w:space="0" w:color="auto"/>
                <w:left w:val="none" w:sz="0" w:space="0" w:color="auto"/>
                <w:bottom w:val="none" w:sz="0" w:space="0" w:color="auto"/>
                <w:right w:val="none" w:sz="0" w:space="0" w:color="auto"/>
              </w:divBdr>
            </w:div>
          </w:divsChild>
        </w:div>
        <w:div w:id="1415275038">
          <w:marLeft w:val="0"/>
          <w:marRight w:val="0"/>
          <w:marTop w:val="0"/>
          <w:marBottom w:val="0"/>
          <w:divBdr>
            <w:top w:val="none" w:sz="0" w:space="0" w:color="auto"/>
            <w:left w:val="none" w:sz="0" w:space="0" w:color="auto"/>
            <w:bottom w:val="none" w:sz="0" w:space="0" w:color="auto"/>
            <w:right w:val="none" w:sz="0" w:space="0" w:color="auto"/>
          </w:divBdr>
          <w:divsChild>
            <w:div w:id="75441564">
              <w:marLeft w:val="0"/>
              <w:marRight w:val="0"/>
              <w:marTop w:val="0"/>
              <w:marBottom w:val="0"/>
              <w:divBdr>
                <w:top w:val="none" w:sz="0" w:space="0" w:color="auto"/>
                <w:left w:val="none" w:sz="0" w:space="0" w:color="auto"/>
                <w:bottom w:val="none" w:sz="0" w:space="0" w:color="auto"/>
                <w:right w:val="none" w:sz="0" w:space="0" w:color="auto"/>
              </w:divBdr>
            </w:div>
          </w:divsChild>
        </w:div>
        <w:div w:id="1439914325">
          <w:marLeft w:val="0"/>
          <w:marRight w:val="0"/>
          <w:marTop w:val="0"/>
          <w:marBottom w:val="0"/>
          <w:divBdr>
            <w:top w:val="none" w:sz="0" w:space="0" w:color="auto"/>
            <w:left w:val="none" w:sz="0" w:space="0" w:color="auto"/>
            <w:bottom w:val="none" w:sz="0" w:space="0" w:color="auto"/>
            <w:right w:val="none" w:sz="0" w:space="0" w:color="auto"/>
          </w:divBdr>
          <w:divsChild>
            <w:div w:id="1161889578">
              <w:marLeft w:val="0"/>
              <w:marRight w:val="0"/>
              <w:marTop w:val="0"/>
              <w:marBottom w:val="0"/>
              <w:divBdr>
                <w:top w:val="none" w:sz="0" w:space="0" w:color="auto"/>
                <w:left w:val="none" w:sz="0" w:space="0" w:color="auto"/>
                <w:bottom w:val="none" w:sz="0" w:space="0" w:color="auto"/>
                <w:right w:val="none" w:sz="0" w:space="0" w:color="auto"/>
              </w:divBdr>
            </w:div>
          </w:divsChild>
        </w:div>
        <w:div w:id="1459033493">
          <w:marLeft w:val="0"/>
          <w:marRight w:val="0"/>
          <w:marTop w:val="0"/>
          <w:marBottom w:val="0"/>
          <w:divBdr>
            <w:top w:val="none" w:sz="0" w:space="0" w:color="auto"/>
            <w:left w:val="none" w:sz="0" w:space="0" w:color="auto"/>
            <w:bottom w:val="none" w:sz="0" w:space="0" w:color="auto"/>
            <w:right w:val="none" w:sz="0" w:space="0" w:color="auto"/>
          </w:divBdr>
          <w:divsChild>
            <w:div w:id="914969688">
              <w:marLeft w:val="0"/>
              <w:marRight w:val="0"/>
              <w:marTop w:val="0"/>
              <w:marBottom w:val="0"/>
              <w:divBdr>
                <w:top w:val="none" w:sz="0" w:space="0" w:color="auto"/>
                <w:left w:val="none" w:sz="0" w:space="0" w:color="auto"/>
                <w:bottom w:val="none" w:sz="0" w:space="0" w:color="auto"/>
                <w:right w:val="none" w:sz="0" w:space="0" w:color="auto"/>
              </w:divBdr>
            </w:div>
          </w:divsChild>
        </w:div>
        <w:div w:id="1470783753">
          <w:marLeft w:val="0"/>
          <w:marRight w:val="0"/>
          <w:marTop w:val="0"/>
          <w:marBottom w:val="0"/>
          <w:divBdr>
            <w:top w:val="none" w:sz="0" w:space="0" w:color="auto"/>
            <w:left w:val="none" w:sz="0" w:space="0" w:color="auto"/>
            <w:bottom w:val="none" w:sz="0" w:space="0" w:color="auto"/>
            <w:right w:val="none" w:sz="0" w:space="0" w:color="auto"/>
          </w:divBdr>
          <w:divsChild>
            <w:div w:id="1657220545">
              <w:marLeft w:val="0"/>
              <w:marRight w:val="0"/>
              <w:marTop w:val="0"/>
              <w:marBottom w:val="0"/>
              <w:divBdr>
                <w:top w:val="none" w:sz="0" w:space="0" w:color="auto"/>
                <w:left w:val="none" w:sz="0" w:space="0" w:color="auto"/>
                <w:bottom w:val="none" w:sz="0" w:space="0" w:color="auto"/>
                <w:right w:val="none" w:sz="0" w:space="0" w:color="auto"/>
              </w:divBdr>
            </w:div>
          </w:divsChild>
        </w:div>
        <w:div w:id="1554803494">
          <w:marLeft w:val="0"/>
          <w:marRight w:val="0"/>
          <w:marTop w:val="0"/>
          <w:marBottom w:val="0"/>
          <w:divBdr>
            <w:top w:val="none" w:sz="0" w:space="0" w:color="auto"/>
            <w:left w:val="none" w:sz="0" w:space="0" w:color="auto"/>
            <w:bottom w:val="none" w:sz="0" w:space="0" w:color="auto"/>
            <w:right w:val="none" w:sz="0" w:space="0" w:color="auto"/>
          </w:divBdr>
          <w:divsChild>
            <w:div w:id="943614128">
              <w:marLeft w:val="0"/>
              <w:marRight w:val="0"/>
              <w:marTop w:val="0"/>
              <w:marBottom w:val="0"/>
              <w:divBdr>
                <w:top w:val="none" w:sz="0" w:space="0" w:color="auto"/>
                <w:left w:val="none" w:sz="0" w:space="0" w:color="auto"/>
                <w:bottom w:val="none" w:sz="0" w:space="0" w:color="auto"/>
                <w:right w:val="none" w:sz="0" w:space="0" w:color="auto"/>
              </w:divBdr>
            </w:div>
          </w:divsChild>
        </w:div>
        <w:div w:id="1557886308">
          <w:marLeft w:val="0"/>
          <w:marRight w:val="0"/>
          <w:marTop w:val="0"/>
          <w:marBottom w:val="0"/>
          <w:divBdr>
            <w:top w:val="none" w:sz="0" w:space="0" w:color="auto"/>
            <w:left w:val="none" w:sz="0" w:space="0" w:color="auto"/>
            <w:bottom w:val="none" w:sz="0" w:space="0" w:color="auto"/>
            <w:right w:val="none" w:sz="0" w:space="0" w:color="auto"/>
          </w:divBdr>
          <w:divsChild>
            <w:div w:id="1129663746">
              <w:marLeft w:val="0"/>
              <w:marRight w:val="0"/>
              <w:marTop w:val="0"/>
              <w:marBottom w:val="0"/>
              <w:divBdr>
                <w:top w:val="none" w:sz="0" w:space="0" w:color="auto"/>
                <w:left w:val="none" w:sz="0" w:space="0" w:color="auto"/>
                <w:bottom w:val="none" w:sz="0" w:space="0" w:color="auto"/>
                <w:right w:val="none" w:sz="0" w:space="0" w:color="auto"/>
              </w:divBdr>
            </w:div>
          </w:divsChild>
        </w:div>
        <w:div w:id="1568608773">
          <w:marLeft w:val="0"/>
          <w:marRight w:val="0"/>
          <w:marTop w:val="0"/>
          <w:marBottom w:val="0"/>
          <w:divBdr>
            <w:top w:val="none" w:sz="0" w:space="0" w:color="auto"/>
            <w:left w:val="none" w:sz="0" w:space="0" w:color="auto"/>
            <w:bottom w:val="none" w:sz="0" w:space="0" w:color="auto"/>
            <w:right w:val="none" w:sz="0" w:space="0" w:color="auto"/>
          </w:divBdr>
          <w:divsChild>
            <w:div w:id="1860700370">
              <w:marLeft w:val="0"/>
              <w:marRight w:val="0"/>
              <w:marTop w:val="0"/>
              <w:marBottom w:val="0"/>
              <w:divBdr>
                <w:top w:val="none" w:sz="0" w:space="0" w:color="auto"/>
                <w:left w:val="none" w:sz="0" w:space="0" w:color="auto"/>
                <w:bottom w:val="none" w:sz="0" w:space="0" w:color="auto"/>
                <w:right w:val="none" w:sz="0" w:space="0" w:color="auto"/>
              </w:divBdr>
            </w:div>
          </w:divsChild>
        </w:div>
        <w:div w:id="1577939330">
          <w:marLeft w:val="0"/>
          <w:marRight w:val="0"/>
          <w:marTop w:val="0"/>
          <w:marBottom w:val="0"/>
          <w:divBdr>
            <w:top w:val="none" w:sz="0" w:space="0" w:color="auto"/>
            <w:left w:val="none" w:sz="0" w:space="0" w:color="auto"/>
            <w:bottom w:val="none" w:sz="0" w:space="0" w:color="auto"/>
            <w:right w:val="none" w:sz="0" w:space="0" w:color="auto"/>
          </w:divBdr>
          <w:divsChild>
            <w:div w:id="1331372300">
              <w:marLeft w:val="0"/>
              <w:marRight w:val="0"/>
              <w:marTop w:val="0"/>
              <w:marBottom w:val="0"/>
              <w:divBdr>
                <w:top w:val="none" w:sz="0" w:space="0" w:color="auto"/>
                <w:left w:val="none" w:sz="0" w:space="0" w:color="auto"/>
                <w:bottom w:val="none" w:sz="0" w:space="0" w:color="auto"/>
                <w:right w:val="none" w:sz="0" w:space="0" w:color="auto"/>
              </w:divBdr>
            </w:div>
          </w:divsChild>
        </w:div>
        <w:div w:id="1586962375">
          <w:marLeft w:val="0"/>
          <w:marRight w:val="0"/>
          <w:marTop w:val="0"/>
          <w:marBottom w:val="0"/>
          <w:divBdr>
            <w:top w:val="none" w:sz="0" w:space="0" w:color="auto"/>
            <w:left w:val="none" w:sz="0" w:space="0" w:color="auto"/>
            <w:bottom w:val="none" w:sz="0" w:space="0" w:color="auto"/>
            <w:right w:val="none" w:sz="0" w:space="0" w:color="auto"/>
          </w:divBdr>
          <w:divsChild>
            <w:div w:id="19359400">
              <w:marLeft w:val="0"/>
              <w:marRight w:val="0"/>
              <w:marTop w:val="0"/>
              <w:marBottom w:val="0"/>
              <w:divBdr>
                <w:top w:val="none" w:sz="0" w:space="0" w:color="auto"/>
                <w:left w:val="none" w:sz="0" w:space="0" w:color="auto"/>
                <w:bottom w:val="none" w:sz="0" w:space="0" w:color="auto"/>
                <w:right w:val="none" w:sz="0" w:space="0" w:color="auto"/>
              </w:divBdr>
            </w:div>
          </w:divsChild>
        </w:div>
        <w:div w:id="1602882911">
          <w:marLeft w:val="0"/>
          <w:marRight w:val="0"/>
          <w:marTop w:val="0"/>
          <w:marBottom w:val="0"/>
          <w:divBdr>
            <w:top w:val="none" w:sz="0" w:space="0" w:color="auto"/>
            <w:left w:val="none" w:sz="0" w:space="0" w:color="auto"/>
            <w:bottom w:val="none" w:sz="0" w:space="0" w:color="auto"/>
            <w:right w:val="none" w:sz="0" w:space="0" w:color="auto"/>
          </w:divBdr>
          <w:divsChild>
            <w:div w:id="1801529833">
              <w:marLeft w:val="0"/>
              <w:marRight w:val="0"/>
              <w:marTop w:val="0"/>
              <w:marBottom w:val="0"/>
              <w:divBdr>
                <w:top w:val="none" w:sz="0" w:space="0" w:color="auto"/>
                <w:left w:val="none" w:sz="0" w:space="0" w:color="auto"/>
                <w:bottom w:val="none" w:sz="0" w:space="0" w:color="auto"/>
                <w:right w:val="none" w:sz="0" w:space="0" w:color="auto"/>
              </w:divBdr>
            </w:div>
          </w:divsChild>
        </w:div>
        <w:div w:id="1631671267">
          <w:marLeft w:val="0"/>
          <w:marRight w:val="0"/>
          <w:marTop w:val="0"/>
          <w:marBottom w:val="0"/>
          <w:divBdr>
            <w:top w:val="none" w:sz="0" w:space="0" w:color="auto"/>
            <w:left w:val="none" w:sz="0" w:space="0" w:color="auto"/>
            <w:bottom w:val="none" w:sz="0" w:space="0" w:color="auto"/>
            <w:right w:val="none" w:sz="0" w:space="0" w:color="auto"/>
          </w:divBdr>
          <w:divsChild>
            <w:div w:id="1546942054">
              <w:marLeft w:val="0"/>
              <w:marRight w:val="0"/>
              <w:marTop w:val="0"/>
              <w:marBottom w:val="0"/>
              <w:divBdr>
                <w:top w:val="none" w:sz="0" w:space="0" w:color="auto"/>
                <w:left w:val="none" w:sz="0" w:space="0" w:color="auto"/>
                <w:bottom w:val="none" w:sz="0" w:space="0" w:color="auto"/>
                <w:right w:val="none" w:sz="0" w:space="0" w:color="auto"/>
              </w:divBdr>
            </w:div>
          </w:divsChild>
        </w:div>
        <w:div w:id="1637298095">
          <w:marLeft w:val="0"/>
          <w:marRight w:val="0"/>
          <w:marTop w:val="0"/>
          <w:marBottom w:val="0"/>
          <w:divBdr>
            <w:top w:val="none" w:sz="0" w:space="0" w:color="auto"/>
            <w:left w:val="none" w:sz="0" w:space="0" w:color="auto"/>
            <w:bottom w:val="none" w:sz="0" w:space="0" w:color="auto"/>
            <w:right w:val="none" w:sz="0" w:space="0" w:color="auto"/>
          </w:divBdr>
          <w:divsChild>
            <w:div w:id="1635064566">
              <w:marLeft w:val="0"/>
              <w:marRight w:val="0"/>
              <w:marTop w:val="0"/>
              <w:marBottom w:val="0"/>
              <w:divBdr>
                <w:top w:val="none" w:sz="0" w:space="0" w:color="auto"/>
                <w:left w:val="none" w:sz="0" w:space="0" w:color="auto"/>
                <w:bottom w:val="none" w:sz="0" w:space="0" w:color="auto"/>
                <w:right w:val="none" w:sz="0" w:space="0" w:color="auto"/>
              </w:divBdr>
            </w:div>
          </w:divsChild>
        </w:div>
        <w:div w:id="1654597817">
          <w:marLeft w:val="0"/>
          <w:marRight w:val="0"/>
          <w:marTop w:val="0"/>
          <w:marBottom w:val="0"/>
          <w:divBdr>
            <w:top w:val="none" w:sz="0" w:space="0" w:color="auto"/>
            <w:left w:val="none" w:sz="0" w:space="0" w:color="auto"/>
            <w:bottom w:val="none" w:sz="0" w:space="0" w:color="auto"/>
            <w:right w:val="none" w:sz="0" w:space="0" w:color="auto"/>
          </w:divBdr>
          <w:divsChild>
            <w:div w:id="226040222">
              <w:marLeft w:val="0"/>
              <w:marRight w:val="0"/>
              <w:marTop w:val="0"/>
              <w:marBottom w:val="0"/>
              <w:divBdr>
                <w:top w:val="none" w:sz="0" w:space="0" w:color="auto"/>
                <w:left w:val="none" w:sz="0" w:space="0" w:color="auto"/>
                <w:bottom w:val="none" w:sz="0" w:space="0" w:color="auto"/>
                <w:right w:val="none" w:sz="0" w:space="0" w:color="auto"/>
              </w:divBdr>
            </w:div>
          </w:divsChild>
        </w:div>
        <w:div w:id="1666126676">
          <w:marLeft w:val="0"/>
          <w:marRight w:val="0"/>
          <w:marTop w:val="0"/>
          <w:marBottom w:val="0"/>
          <w:divBdr>
            <w:top w:val="none" w:sz="0" w:space="0" w:color="auto"/>
            <w:left w:val="none" w:sz="0" w:space="0" w:color="auto"/>
            <w:bottom w:val="none" w:sz="0" w:space="0" w:color="auto"/>
            <w:right w:val="none" w:sz="0" w:space="0" w:color="auto"/>
          </w:divBdr>
          <w:divsChild>
            <w:div w:id="2011786076">
              <w:marLeft w:val="0"/>
              <w:marRight w:val="0"/>
              <w:marTop w:val="0"/>
              <w:marBottom w:val="0"/>
              <w:divBdr>
                <w:top w:val="none" w:sz="0" w:space="0" w:color="auto"/>
                <w:left w:val="none" w:sz="0" w:space="0" w:color="auto"/>
                <w:bottom w:val="none" w:sz="0" w:space="0" w:color="auto"/>
                <w:right w:val="none" w:sz="0" w:space="0" w:color="auto"/>
              </w:divBdr>
            </w:div>
          </w:divsChild>
        </w:div>
        <w:div w:id="1672754937">
          <w:marLeft w:val="0"/>
          <w:marRight w:val="0"/>
          <w:marTop w:val="0"/>
          <w:marBottom w:val="0"/>
          <w:divBdr>
            <w:top w:val="none" w:sz="0" w:space="0" w:color="auto"/>
            <w:left w:val="none" w:sz="0" w:space="0" w:color="auto"/>
            <w:bottom w:val="none" w:sz="0" w:space="0" w:color="auto"/>
            <w:right w:val="none" w:sz="0" w:space="0" w:color="auto"/>
          </w:divBdr>
          <w:divsChild>
            <w:div w:id="1406806632">
              <w:marLeft w:val="0"/>
              <w:marRight w:val="0"/>
              <w:marTop w:val="0"/>
              <w:marBottom w:val="0"/>
              <w:divBdr>
                <w:top w:val="none" w:sz="0" w:space="0" w:color="auto"/>
                <w:left w:val="none" w:sz="0" w:space="0" w:color="auto"/>
                <w:bottom w:val="none" w:sz="0" w:space="0" w:color="auto"/>
                <w:right w:val="none" w:sz="0" w:space="0" w:color="auto"/>
              </w:divBdr>
            </w:div>
          </w:divsChild>
        </w:div>
        <w:div w:id="1681422251">
          <w:marLeft w:val="0"/>
          <w:marRight w:val="0"/>
          <w:marTop w:val="0"/>
          <w:marBottom w:val="0"/>
          <w:divBdr>
            <w:top w:val="none" w:sz="0" w:space="0" w:color="auto"/>
            <w:left w:val="none" w:sz="0" w:space="0" w:color="auto"/>
            <w:bottom w:val="none" w:sz="0" w:space="0" w:color="auto"/>
            <w:right w:val="none" w:sz="0" w:space="0" w:color="auto"/>
          </w:divBdr>
          <w:divsChild>
            <w:div w:id="1306475527">
              <w:marLeft w:val="0"/>
              <w:marRight w:val="0"/>
              <w:marTop w:val="0"/>
              <w:marBottom w:val="0"/>
              <w:divBdr>
                <w:top w:val="none" w:sz="0" w:space="0" w:color="auto"/>
                <w:left w:val="none" w:sz="0" w:space="0" w:color="auto"/>
                <w:bottom w:val="none" w:sz="0" w:space="0" w:color="auto"/>
                <w:right w:val="none" w:sz="0" w:space="0" w:color="auto"/>
              </w:divBdr>
            </w:div>
          </w:divsChild>
        </w:div>
        <w:div w:id="1805469327">
          <w:marLeft w:val="0"/>
          <w:marRight w:val="0"/>
          <w:marTop w:val="0"/>
          <w:marBottom w:val="0"/>
          <w:divBdr>
            <w:top w:val="none" w:sz="0" w:space="0" w:color="auto"/>
            <w:left w:val="none" w:sz="0" w:space="0" w:color="auto"/>
            <w:bottom w:val="none" w:sz="0" w:space="0" w:color="auto"/>
            <w:right w:val="none" w:sz="0" w:space="0" w:color="auto"/>
          </w:divBdr>
          <w:divsChild>
            <w:div w:id="1622610474">
              <w:marLeft w:val="0"/>
              <w:marRight w:val="0"/>
              <w:marTop w:val="0"/>
              <w:marBottom w:val="0"/>
              <w:divBdr>
                <w:top w:val="none" w:sz="0" w:space="0" w:color="auto"/>
                <w:left w:val="none" w:sz="0" w:space="0" w:color="auto"/>
                <w:bottom w:val="none" w:sz="0" w:space="0" w:color="auto"/>
                <w:right w:val="none" w:sz="0" w:space="0" w:color="auto"/>
              </w:divBdr>
            </w:div>
          </w:divsChild>
        </w:div>
        <w:div w:id="1808008542">
          <w:marLeft w:val="0"/>
          <w:marRight w:val="0"/>
          <w:marTop w:val="0"/>
          <w:marBottom w:val="0"/>
          <w:divBdr>
            <w:top w:val="none" w:sz="0" w:space="0" w:color="auto"/>
            <w:left w:val="none" w:sz="0" w:space="0" w:color="auto"/>
            <w:bottom w:val="none" w:sz="0" w:space="0" w:color="auto"/>
            <w:right w:val="none" w:sz="0" w:space="0" w:color="auto"/>
          </w:divBdr>
          <w:divsChild>
            <w:div w:id="709721099">
              <w:marLeft w:val="0"/>
              <w:marRight w:val="0"/>
              <w:marTop w:val="0"/>
              <w:marBottom w:val="0"/>
              <w:divBdr>
                <w:top w:val="none" w:sz="0" w:space="0" w:color="auto"/>
                <w:left w:val="none" w:sz="0" w:space="0" w:color="auto"/>
                <w:bottom w:val="none" w:sz="0" w:space="0" w:color="auto"/>
                <w:right w:val="none" w:sz="0" w:space="0" w:color="auto"/>
              </w:divBdr>
            </w:div>
          </w:divsChild>
        </w:div>
        <w:div w:id="1808357814">
          <w:marLeft w:val="0"/>
          <w:marRight w:val="0"/>
          <w:marTop w:val="0"/>
          <w:marBottom w:val="0"/>
          <w:divBdr>
            <w:top w:val="none" w:sz="0" w:space="0" w:color="auto"/>
            <w:left w:val="none" w:sz="0" w:space="0" w:color="auto"/>
            <w:bottom w:val="none" w:sz="0" w:space="0" w:color="auto"/>
            <w:right w:val="none" w:sz="0" w:space="0" w:color="auto"/>
          </w:divBdr>
          <w:divsChild>
            <w:div w:id="1966694259">
              <w:marLeft w:val="0"/>
              <w:marRight w:val="0"/>
              <w:marTop w:val="0"/>
              <w:marBottom w:val="0"/>
              <w:divBdr>
                <w:top w:val="none" w:sz="0" w:space="0" w:color="auto"/>
                <w:left w:val="none" w:sz="0" w:space="0" w:color="auto"/>
                <w:bottom w:val="none" w:sz="0" w:space="0" w:color="auto"/>
                <w:right w:val="none" w:sz="0" w:space="0" w:color="auto"/>
              </w:divBdr>
            </w:div>
          </w:divsChild>
        </w:div>
        <w:div w:id="1815022623">
          <w:marLeft w:val="0"/>
          <w:marRight w:val="0"/>
          <w:marTop w:val="0"/>
          <w:marBottom w:val="0"/>
          <w:divBdr>
            <w:top w:val="none" w:sz="0" w:space="0" w:color="auto"/>
            <w:left w:val="none" w:sz="0" w:space="0" w:color="auto"/>
            <w:bottom w:val="none" w:sz="0" w:space="0" w:color="auto"/>
            <w:right w:val="none" w:sz="0" w:space="0" w:color="auto"/>
          </w:divBdr>
          <w:divsChild>
            <w:div w:id="2040470059">
              <w:marLeft w:val="0"/>
              <w:marRight w:val="0"/>
              <w:marTop w:val="0"/>
              <w:marBottom w:val="0"/>
              <w:divBdr>
                <w:top w:val="none" w:sz="0" w:space="0" w:color="auto"/>
                <w:left w:val="none" w:sz="0" w:space="0" w:color="auto"/>
                <w:bottom w:val="none" w:sz="0" w:space="0" w:color="auto"/>
                <w:right w:val="none" w:sz="0" w:space="0" w:color="auto"/>
              </w:divBdr>
            </w:div>
          </w:divsChild>
        </w:div>
        <w:div w:id="1819951564">
          <w:marLeft w:val="0"/>
          <w:marRight w:val="0"/>
          <w:marTop w:val="0"/>
          <w:marBottom w:val="0"/>
          <w:divBdr>
            <w:top w:val="none" w:sz="0" w:space="0" w:color="auto"/>
            <w:left w:val="none" w:sz="0" w:space="0" w:color="auto"/>
            <w:bottom w:val="none" w:sz="0" w:space="0" w:color="auto"/>
            <w:right w:val="none" w:sz="0" w:space="0" w:color="auto"/>
          </w:divBdr>
          <w:divsChild>
            <w:div w:id="595557047">
              <w:marLeft w:val="0"/>
              <w:marRight w:val="0"/>
              <w:marTop w:val="0"/>
              <w:marBottom w:val="0"/>
              <w:divBdr>
                <w:top w:val="none" w:sz="0" w:space="0" w:color="auto"/>
                <w:left w:val="none" w:sz="0" w:space="0" w:color="auto"/>
                <w:bottom w:val="none" w:sz="0" w:space="0" w:color="auto"/>
                <w:right w:val="none" w:sz="0" w:space="0" w:color="auto"/>
              </w:divBdr>
            </w:div>
          </w:divsChild>
        </w:div>
        <w:div w:id="1847860299">
          <w:marLeft w:val="0"/>
          <w:marRight w:val="0"/>
          <w:marTop w:val="0"/>
          <w:marBottom w:val="0"/>
          <w:divBdr>
            <w:top w:val="none" w:sz="0" w:space="0" w:color="auto"/>
            <w:left w:val="none" w:sz="0" w:space="0" w:color="auto"/>
            <w:bottom w:val="none" w:sz="0" w:space="0" w:color="auto"/>
            <w:right w:val="none" w:sz="0" w:space="0" w:color="auto"/>
          </w:divBdr>
          <w:divsChild>
            <w:div w:id="618687101">
              <w:marLeft w:val="0"/>
              <w:marRight w:val="0"/>
              <w:marTop w:val="0"/>
              <w:marBottom w:val="0"/>
              <w:divBdr>
                <w:top w:val="none" w:sz="0" w:space="0" w:color="auto"/>
                <w:left w:val="none" w:sz="0" w:space="0" w:color="auto"/>
                <w:bottom w:val="none" w:sz="0" w:space="0" w:color="auto"/>
                <w:right w:val="none" w:sz="0" w:space="0" w:color="auto"/>
              </w:divBdr>
            </w:div>
          </w:divsChild>
        </w:div>
        <w:div w:id="1869560175">
          <w:marLeft w:val="0"/>
          <w:marRight w:val="0"/>
          <w:marTop w:val="0"/>
          <w:marBottom w:val="0"/>
          <w:divBdr>
            <w:top w:val="none" w:sz="0" w:space="0" w:color="auto"/>
            <w:left w:val="none" w:sz="0" w:space="0" w:color="auto"/>
            <w:bottom w:val="none" w:sz="0" w:space="0" w:color="auto"/>
            <w:right w:val="none" w:sz="0" w:space="0" w:color="auto"/>
          </w:divBdr>
          <w:divsChild>
            <w:div w:id="1041901473">
              <w:marLeft w:val="0"/>
              <w:marRight w:val="0"/>
              <w:marTop w:val="0"/>
              <w:marBottom w:val="0"/>
              <w:divBdr>
                <w:top w:val="none" w:sz="0" w:space="0" w:color="auto"/>
                <w:left w:val="none" w:sz="0" w:space="0" w:color="auto"/>
                <w:bottom w:val="none" w:sz="0" w:space="0" w:color="auto"/>
                <w:right w:val="none" w:sz="0" w:space="0" w:color="auto"/>
              </w:divBdr>
            </w:div>
          </w:divsChild>
        </w:div>
        <w:div w:id="1873107190">
          <w:marLeft w:val="0"/>
          <w:marRight w:val="0"/>
          <w:marTop w:val="0"/>
          <w:marBottom w:val="0"/>
          <w:divBdr>
            <w:top w:val="none" w:sz="0" w:space="0" w:color="auto"/>
            <w:left w:val="none" w:sz="0" w:space="0" w:color="auto"/>
            <w:bottom w:val="none" w:sz="0" w:space="0" w:color="auto"/>
            <w:right w:val="none" w:sz="0" w:space="0" w:color="auto"/>
          </w:divBdr>
          <w:divsChild>
            <w:div w:id="1782921790">
              <w:marLeft w:val="0"/>
              <w:marRight w:val="0"/>
              <w:marTop w:val="0"/>
              <w:marBottom w:val="0"/>
              <w:divBdr>
                <w:top w:val="none" w:sz="0" w:space="0" w:color="auto"/>
                <w:left w:val="none" w:sz="0" w:space="0" w:color="auto"/>
                <w:bottom w:val="none" w:sz="0" w:space="0" w:color="auto"/>
                <w:right w:val="none" w:sz="0" w:space="0" w:color="auto"/>
              </w:divBdr>
            </w:div>
          </w:divsChild>
        </w:div>
        <w:div w:id="1888759594">
          <w:marLeft w:val="0"/>
          <w:marRight w:val="0"/>
          <w:marTop w:val="0"/>
          <w:marBottom w:val="0"/>
          <w:divBdr>
            <w:top w:val="none" w:sz="0" w:space="0" w:color="auto"/>
            <w:left w:val="none" w:sz="0" w:space="0" w:color="auto"/>
            <w:bottom w:val="none" w:sz="0" w:space="0" w:color="auto"/>
            <w:right w:val="none" w:sz="0" w:space="0" w:color="auto"/>
          </w:divBdr>
          <w:divsChild>
            <w:div w:id="635186138">
              <w:marLeft w:val="0"/>
              <w:marRight w:val="0"/>
              <w:marTop w:val="0"/>
              <w:marBottom w:val="0"/>
              <w:divBdr>
                <w:top w:val="none" w:sz="0" w:space="0" w:color="auto"/>
                <w:left w:val="none" w:sz="0" w:space="0" w:color="auto"/>
                <w:bottom w:val="none" w:sz="0" w:space="0" w:color="auto"/>
                <w:right w:val="none" w:sz="0" w:space="0" w:color="auto"/>
              </w:divBdr>
            </w:div>
          </w:divsChild>
        </w:div>
        <w:div w:id="1892881158">
          <w:marLeft w:val="0"/>
          <w:marRight w:val="0"/>
          <w:marTop w:val="0"/>
          <w:marBottom w:val="0"/>
          <w:divBdr>
            <w:top w:val="none" w:sz="0" w:space="0" w:color="auto"/>
            <w:left w:val="none" w:sz="0" w:space="0" w:color="auto"/>
            <w:bottom w:val="none" w:sz="0" w:space="0" w:color="auto"/>
            <w:right w:val="none" w:sz="0" w:space="0" w:color="auto"/>
          </w:divBdr>
          <w:divsChild>
            <w:div w:id="1194995608">
              <w:marLeft w:val="0"/>
              <w:marRight w:val="0"/>
              <w:marTop w:val="0"/>
              <w:marBottom w:val="0"/>
              <w:divBdr>
                <w:top w:val="none" w:sz="0" w:space="0" w:color="auto"/>
                <w:left w:val="none" w:sz="0" w:space="0" w:color="auto"/>
                <w:bottom w:val="none" w:sz="0" w:space="0" w:color="auto"/>
                <w:right w:val="none" w:sz="0" w:space="0" w:color="auto"/>
              </w:divBdr>
            </w:div>
          </w:divsChild>
        </w:div>
        <w:div w:id="1958484906">
          <w:marLeft w:val="0"/>
          <w:marRight w:val="0"/>
          <w:marTop w:val="0"/>
          <w:marBottom w:val="0"/>
          <w:divBdr>
            <w:top w:val="none" w:sz="0" w:space="0" w:color="auto"/>
            <w:left w:val="none" w:sz="0" w:space="0" w:color="auto"/>
            <w:bottom w:val="none" w:sz="0" w:space="0" w:color="auto"/>
            <w:right w:val="none" w:sz="0" w:space="0" w:color="auto"/>
          </w:divBdr>
          <w:divsChild>
            <w:div w:id="205336192">
              <w:marLeft w:val="0"/>
              <w:marRight w:val="0"/>
              <w:marTop w:val="0"/>
              <w:marBottom w:val="0"/>
              <w:divBdr>
                <w:top w:val="none" w:sz="0" w:space="0" w:color="auto"/>
                <w:left w:val="none" w:sz="0" w:space="0" w:color="auto"/>
                <w:bottom w:val="none" w:sz="0" w:space="0" w:color="auto"/>
                <w:right w:val="none" w:sz="0" w:space="0" w:color="auto"/>
              </w:divBdr>
            </w:div>
          </w:divsChild>
        </w:div>
        <w:div w:id="1967157099">
          <w:marLeft w:val="0"/>
          <w:marRight w:val="0"/>
          <w:marTop w:val="0"/>
          <w:marBottom w:val="0"/>
          <w:divBdr>
            <w:top w:val="none" w:sz="0" w:space="0" w:color="auto"/>
            <w:left w:val="none" w:sz="0" w:space="0" w:color="auto"/>
            <w:bottom w:val="none" w:sz="0" w:space="0" w:color="auto"/>
            <w:right w:val="none" w:sz="0" w:space="0" w:color="auto"/>
          </w:divBdr>
          <w:divsChild>
            <w:div w:id="1156263475">
              <w:marLeft w:val="0"/>
              <w:marRight w:val="0"/>
              <w:marTop w:val="0"/>
              <w:marBottom w:val="0"/>
              <w:divBdr>
                <w:top w:val="none" w:sz="0" w:space="0" w:color="auto"/>
                <w:left w:val="none" w:sz="0" w:space="0" w:color="auto"/>
                <w:bottom w:val="none" w:sz="0" w:space="0" w:color="auto"/>
                <w:right w:val="none" w:sz="0" w:space="0" w:color="auto"/>
              </w:divBdr>
            </w:div>
          </w:divsChild>
        </w:div>
        <w:div w:id="1996908297">
          <w:marLeft w:val="0"/>
          <w:marRight w:val="0"/>
          <w:marTop w:val="0"/>
          <w:marBottom w:val="0"/>
          <w:divBdr>
            <w:top w:val="none" w:sz="0" w:space="0" w:color="auto"/>
            <w:left w:val="none" w:sz="0" w:space="0" w:color="auto"/>
            <w:bottom w:val="none" w:sz="0" w:space="0" w:color="auto"/>
            <w:right w:val="none" w:sz="0" w:space="0" w:color="auto"/>
          </w:divBdr>
          <w:divsChild>
            <w:div w:id="1221402656">
              <w:marLeft w:val="0"/>
              <w:marRight w:val="0"/>
              <w:marTop w:val="0"/>
              <w:marBottom w:val="0"/>
              <w:divBdr>
                <w:top w:val="none" w:sz="0" w:space="0" w:color="auto"/>
                <w:left w:val="none" w:sz="0" w:space="0" w:color="auto"/>
                <w:bottom w:val="none" w:sz="0" w:space="0" w:color="auto"/>
                <w:right w:val="none" w:sz="0" w:space="0" w:color="auto"/>
              </w:divBdr>
            </w:div>
          </w:divsChild>
        </w:div>
        <w:div w:id="2007320516">
          <w:marLeft w:val="0"/>
          <w:marRight w:val="0"/>
          <w:marTop w:val="0"/>
          <w:marBottom w:val="0"/>
          <w:divBdr>
            <w:top w:val="none" w:sz="0" w:space="0" w:color="auto"/>
            <w:left w:val="none" w:sz="0" w:space="0" w:color="auto"/>
            <w:bottom w:val="none" w:sz="0" w:space="0" w:color="auto"/>
            <w:right w:val="none" w:sz="0" w:space="0" w:color="auto"/>
          </w:divBdr>
          <w:divsChild>
            <w:div w:id="384447945">
              <w:marLeft w:val="0"/>
              <w:marRight w:val="0"/>
              <w:marTop w:val="0"/>
              <w:marBottom w:val="0"/>
              <w:divBdr>
                <w:top w:val="none" w:sz="0" w:space="0" w:color="auto"/>
                <w:left w:val="none" w:sz="0" w:space="0" w:color="auto"/>
                <w:bottom w:val="none" w:sz="0" w:space="0" w:color="auto"/>
                <w:right w:val="none" w:sz="0" w:space="0" w:color="auto"/>
              </w:divBdr>
            </w:div>
          </w:divsChild>
        </w:div>
        <w:div w:id="2009559511">
          <w:marLeft w:val="0"/>
          <w:marRight w:val="0"/>
          <w:marTop w:val="0"/>
          <w:marBottom w:val="0"/>
          <w:divBdr>
            <w:top w:val="none" w:sz="0" w:space="0" w:color="auto"/>
            <w:left w:val="none" w:sz="0" w:space="0" w:color="auto"/>
            <w:bottom w:val="none" w:sz="0" w:space="0" w:color="auto"/>
            <w:right w:val="none" w:sz="0" w:space="0" w:color="auto"/>
          </w:divBdr>
          <w:divsChild>
            <w:div w:id="676350027">
              <w:marLeft w:val="0"/>
              <w:marRight w:val="0"/>
              <w:marTop w:val="0"/>
              <w:marBottom w:val="0"/>
              <w:divBdr>
                <w:top w:val="none" w:sz="0" w:space="0" w:color="auto"/>
                <w:left w:val="none" w:sz="0" w:space="0" w:color="auto"/>
                <w:bottom w:val="none" w:sz="0" w:space="0" w:color="auto"/>
                <w:right w:val="none" w:sz="0" w:space="0" w:color="auto"/>
              </w:divBdr>
            </w:div>
          </w:divsChild>
        </w:div>
        <w:div w:id="2015302844">
          <w:marLeft w:val="0"/>
          <w:marRight w:val="0"/>
          <w:marTop w:val="0"/>
          <w:marBottom w:val="0"/>
          <w:divBdr>
            <w:top w:val="none" w:sz="0" w:space="0" w:color="auto"/>
            <w:left w:val="none" w:sz="0" w:space="0" w:color="auto"/>
            <w:bottom w:val="none" w:sz="0" w:space="0" w:color="auto"/>
            <w:right w:val="none" w:sz="0" w:space="0" w:color="auto"/>
          </w:divBdr>
          <w:divsChild>
            <w:div w:id="715198945">
              <w:marLeft w:val="0"/>
              <w:marRight w:val="0"/>
              <w:marTop w:val="0"/>
              <w:marBottom w:val="0"/>
              <w:divBdr>
                <w:top w:val="none" w:sz="0" w:space="0" w:color="auto"/>
                <w:left w:val="none" w:sz="0" w:space="0" w:color="auto"/>
                <w:bottom w:val="none" w:sz="0" w:space="0" w:color="auto"/>
                <w:right w:val="none" w:sz="0" w:space="0" w:color="auto"/>
              </w:divBdr>
            </w:div>
          </w:divsChild>
        </w:div>
        <w:div w:id="2026595668">
          <w:marLeft w:val="0"/>
          <w:marRight w:val="0"/>
          <w:marTop w:val="0"/>
          <w:marBottom w:val="0"/>
          <w:divBdr>
            <w:top w:val="none" w:sz="0" w:space="0" w:color="auto"/>
            <w:left w:val="none" w:sz="0" w:space="0" w:color="auto"/>
            <w:bottom w:val="none" w:sz="0" w:space="0" w:color="auto"/>
            <w:right w:val="none" w:sz="0" w:space="0" w:color="auto"/>
          </w:divBdr>
          <w:divsChild>
            <w:div w:id="768698889">
              <w:marLeft w:val="0"/>
              <w:marRight w:val="0"/>
              <w:marTop w:val="0"/>
              <w:marBottom w:val="0"/>
              <w:divBdr>
                <w:top w:val="none" w:sz="0" w:space="0" w:color="auto"/>
                <w:left w:val="none" w:sz="0" w:space="0" w:color="auto"/>
                <w:bottom w:val="none" w:sz="0" w:space="0" w:color="auto"/>
                <w:right w:val="none" w:sz="0" w:space="0" w:color="auto"/>
              </w:divBdr>
            </w:div>
          </w:divsChild>
        </w:div>
        <w:div w:id="2052797718">
          <w:marLeft w:val="0"/>
          <w:marRight w:val="0"/>
          <w:marTop w:val="0"/>
          <w:marBottom w:val="0"/>
          <w:divBdr>
            <w:top w:val="none" w:sz="0" w:space="0" w:color="auto"/>
            <w:left w:val="none" w:sz="0" w:space="0" w:color="auto"/>
            <w:bottom w:val="none" w:sz="0" w:space="0" w:color="auto"/>
            <w:right w:val="none" w:sz="0" w:space="0" w:color="auto"/>
          </w:divBdr>
          <w:divsChild>
            <w:div w:id="430397126">
              <w:marLeft w:val="0"/>
              <w:marRight w:val="0"/>
              <w:marTop w:val="0"/>
              <w:marBottom w:val="0"/>
              <w:divBdr>
                <w:top w:val="none" w:sz="0" w:space="0" w:color="auto"/>
                <w:left w:val="none" w:sz="0" w:space="0" w:color="auto"/>
                <w:bottom w:val="none" w:sz="0" w:space="0" w:color="auto"/>
                <w:right w:val="none" w:sz="0" w:space="0" w:color="auto"/>
              </w:divBdr>
            </w:div>
          </w:divsChild>
        </w:div>
        <w:div w:id="2104300412">
          <w:marLeft w:val="0"/>
          <w:marRight w:val="0"/>
          <w:marTop w:val="0"/>
          <w:marBottom w:val="0"/>
          <w:divBdr>
            <w:top w:val="none" w:sz="0" w:space="0" w:color="auto"/>
            <w:left w:val="none" w:sz="0" w:space="0" w:color="auto"/>
            <w:bottom w:val="none" w:sz="0" w:space="0" w:color="auto"/>
            <w:right w:val="none" w:sz="0" w:space="0" w:color="auto"/>
          </w:divBdr>
          <w:divsChild>
            <w:div w:id="1654531084">
              <w:marLeft w:val="0"/>
              <w:marRight w:val="0"/>
              <w:marTop w:val="0"/>
              <w:marBottom w:val="0"/>
              <w:divBdr>
                <w:top w:val="none" w:sz="0" w:space="0" w:color="auto"/>
                <w:left w:val="none" w:sz="0" w:space="0" w:color="auto"/>
                <w:bottom w:val="none" w:sz="0" w:space="0" w:color="auto"/>
                <w:right w:val="none" w:sz="0" w:space="0" w:color="auto"/>
              </w:divBdr>
            </w:div>
          </w:divsChild>
        </w:div>
        <w:div w:id="2113818561">
          <w:marLeft w:val="0"/>
          <w:marRight w:val="0"/>
          <w:marTop w:val="0"/>
          <w:marBottom w:val="0"/>
          <w:divBdr>
            <w:top w:val="none" w:sz="0" w:space="0" w:color="auto"/>
            <w:left w:val="none" w:sz="0" w:space="0" w:color="auto"/>
            <w:bottom w:val="none" w:sz="0" w:space="0" w:color="auto"/>
            <w:right w:val="none" w:sz="0" w:space="0" w:color="auto"/>
          </w:divBdr>
          <w:divsChild>
            <w:div w:id="1128743026">
              <w:marLeft w:val="0"/>
              <w:marRight w:val="0"/>
              <w:marTop w:val="0"/>
              <w:marBottom w:val="0"/>
              <w:divBdr>
                <w:top w:val="none" w:sz="0" w:space="0" w:color="auto"/>
                <w:left w:val="none" w:sz="0" w:space="0" w:color="auto"/>
                <w:bottom w:val="none" w:sz="0" w:space="0" w:color="auto"/>
                <w:right w:val="none" w:sz="0" w:space="0" w:color="auto"/>
              </w:divBdr>
            </w:div>
          </w:divsChild>
        </w:div>
        <w:div w:id="2124570334">
          <w:marLeft w:val="0"/>
          <w:marRight w:val="0"/>
          <w:marTop w:val="0"/>
          <w:marBottom w:val="0"/>
          <w:divBdr>
            <w:top w:val="none" w:sz="0" w:space="0" w:color="auto"/>
            <w:left w:val="none" w:sz="0" w:space="0" w:color="auto"/>
            <w:bottom w:val="none" w:sz="0" w:space="0" w:color="auto"/>
            <w:right w:val="none" w:sz="0" w:space="0" w:color="auto"/>
          </w:divBdr>
          <w:divsChild>
            <w:div w:id="1760246534">
              <w:marLeft w:val="0"/>
              <w:marRight w:val="0"/>
              <w:marTop w:val="0"/>
              <w:marBottom w:val="0"/>
              <w:divBdr>
                <w:top w:val="none" w:sz="0" w:space="0" w:color="auto"/>
                <w:left w:val="none" w:sz="0" w:space="0" w:color="auto"/>
                <w:bottom w:val="none" w:sz="0" w:space="0" w:color="auto"/>
                <w:right w:val="none" w:sz="0" w:space="0" w:color="auto"/>
              </w:divBdr>
            </w:div>
          </w:divsChild>
        </w:div>
        <w:div w:id="2146853346">
          <w:marLeft w:val="0"/>
          <w:marRight w:val="0"/>
          <w:marTop w:val="0"/>
          <w:marBottom w:val="0"/>
          <w:divBdr>
            <w:top w:val="none" w:sz="0" w:space="0" w:color="auto"/>
            <w:left w:val="none" w:sz="0" w:space="0" w:color="auto"/>
            <w:bottom w:val="none" w:sz="0" w:space="0" w:color="auto"/>
            <w:right w:val="none" w:sz="0" w:space="0" w:color="auto"/>
          </w:divBdr>
          <w:divsChild>
            <w:div w:id="9056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6241">
      <w:bodyDiv w:val="1"/>
      <w:marLeft w:val="0"/>
      <w:marRight w:val="0"/>
      <w:marTop w:val="0"/>
      <w:marBottom w:val="0"/>
      <w:divBdr>
        <w:top w:val="none" w:sz="0" w:space="0" w:color="auto"/>
        <w:left w:val="none" w:sz="0" w:space="0" w:color="auto"/>
        <w:bottom w:val="none" w:sz="0" w:space="0" w:color="auto"/>
        <w:right w:val="none" w:sz="0" w:space="0" w:color="auto"/>
      </w:divBdr>
      <w:divsChild>
        <w:div w:id="1185097254">
          <w:marLeft w:val="0"/>
          <w:marRight w:val="0"/>
          <w:marTop w:val="0"/>
          <w:marBottom w:val="0"/>
          <w:divBdr>
            <w:top w:val="none" w:sz="0" w:space="0" w:color="auto"/>
            <w:left w:val="none" w:sz="0" w:space="0" w:color="auto"/>
            <w:bottom w:val="none" w:sz="0" w:space="0" w:color="auto"/>
            <w:right w:val="none" w:sz="0" w:space="0" w:color="auto"/>
          </w:divBdr>
        </w:div>
      </w:divsChild>
    </w:div>
    <w:div w:id="355157067">
      <w:bodyDiv w:val="1"/>
      <w:marLeft w:val="0"/>
      <w:marRight w:val="0"/>
      <w:marTop w:val="0"/>
      <w:marBottom w:val="0"/>
      <w:divBdr>
        <w:top w:val="none" w:sz="0" w:space="0" w:color="auto"/>
        <w:left w:val="none" w:sz="0" w:space="0" w:color="auto"/>
        <w:bottom w:val="none" w:sz="0" w:space="0" w:color="auto"/>
        <w:right w:val="none" w:sz="0" w:space="0" w:color="auto"/>
      </w:divBdr>
    </w:div>
    <w:div w:id="397830036">
      <w:bodyDiv w:val="1"/>
      <w:marLeft w:val="0"/>
      <w:marRight w:val="0"/>
      <w:marTop w:val="0"/>
      <w:marBottom w:val="0"/>
      <w:divBdr>
        <w:top w:val="none" w:sz="0" w:space="0" w:color="auto"/>
        <w:left w:val="none" w:sz="0" w:space="0" w:color="auto"/>
        <w:bottom w:val="none" w:sz="0" w:space="0" w:color="auto"/>
        <w:right w:val="none" w:sz="0" w:space="0" w:color="auto"/>
      </w:divBdr>
      <w:divsChild>
        <w:div w:id="740560837">
          <w:marLeft w:val="0"/>
          <w:marRight w:val="0"/>
          <w:marTop w:val="0"/>
          <w:marBottom w:val="0"/>
          <w:divBdr>
            <w:top w:val="none" w:sz="0" w:space="0" w:color="auto"/>
            <w:left w:val="none" w:sz="0" w:space="0" w:color="auto"/>
            <w:bottom w:val="none" w:sz="0" w:space="0" w:color="auto"/>
            <w:right w:val="none" w:sz="0" w:space="0" w:color="auto"/>
          </w:divBdr>
          <w:divsChild>
            <w:div w:id="502548446">
              <w:marLeft w:val="0"/>
              <w:marRight w:val="0"/>
              <w:marTop w:val="0"/>
              <w:marBottom w:val="0"/>
              <w:divBdr>
                <w:top w:val="none" w:sz="0" w:space="0" w:color="auto"/>
                <w:left w:val="none" w:sz="0" w:space="0" w:color="auto"/>
                <w:bottom w:val="none" w:sz="0" w:space="0" w:color="auto"/>
                <w:right w:val="none" w:sz="0" w:space="0" w:color="auto"/>
              </w:divBdr>
            </w:div>
          </w:divsChild>
        </w:div>
        <w:div w:id="775294781">
          <w:marLeft w:val="0"/>
          <w:marRight w:val="0"/>
          <w:marTop w:val="0"/>
          <w:marBottom w:val="0"/>
          <w:divBdr>
            <w:top w:val="none" w:sz="0" w:space="0" w:color="auto"/>
            <w:left w:val="none" w:sz="0" w:space="0" w:color="auto"/>
            <w:bottom w:val="none" w:sz="0" w:space="0" w:color="auto"/>
            <w:right w:val="none" w:sz="0" w:space="0" w:color="auto"/>
          </w:divBdr>
          <w:divsChild>
            <w:div w:id="99180252">
              <w:marLeft w:val="0"/>
              <w:marRight w:val="0"/>
              <w:marTop w:val="0"/>
              <w:marBottom w:val="0"/>
              <w:divBdr>
                <w:top w:val="none" w:sz="0" w:space="0" w:color="auto"/>
                <w:left w:val="none" w:sz="0" w:space="0" w:color="auto"/>
                <w:bottom w:val="none" w:sz="0" w:space="0" w:color="auto"/>
                <w:right w:val="none" w:sz="0" w:space="0" w:color="auto"/>
              </w:divBdr>
            </w:div>
            <w:div w:id="330333273">
              <w:marLeft w:val="0"/>
              <w:marRight w:val="0"/>
              <w:marTop w:val="0"/>
              <w:marBottom w:val="0"/>
              <w:divBdr>
                <w:top w:val="none" w:sz="0" w:space="0" w:color="auto"/>
                <w:left w:val="none" w:sz="0" w:space="0" w:color="auto"/>
                <w:bottom w:val="none" w:sz="0" w:space="0" w:color="auto"/>
                <w:right w:val="none" w:sz="0" w:space="0" w:color="auto"/>
              </w:divBdr>
            </w:div>
            <w:div w:id="970862893">
              <w:marLeft w:val="0"/>
              <w:marRight w:val="0"/>
              <w:marTop w:val="0"/>
              <w:marBottom w:val="0"/>
              <w:divBdr>
                <w:top w:val="none" w:sz="0" w:space="0" w:color="auto"/>
                <w:left w:val="none" w:sz="0" w:space="0" w:color="auto"/>
                <w:bottom w:val="none" w:sz="0" w:space="0" w:color="auto"/>
                <w:right w:val="none" w:sz="0" w:space="0" w:color="auto"/>
              </w:divBdr>
            </w:div>
          </w:divsChild>
        </w:div>
        <w:div w:id="1026517047">
          <w:marLeft w:val="0"/>
          <w:marRight w:val="0"/>
          <w:marTop w:val="0"/>
          <w:marBottom w:val="0"/>
          <w:divBdr>
            <w:top w:val="none" w:sz="0" w:space="0" w:color="auto"/>
            <w:left w:val="none" w:sz="0" w:space="0" w:color="auto"/>
            <w:bottom w:val="none" w:sz="0" w:space="0" w:color="auto"/>
            <w:right w:val="none" w:sz="0" w:space="0" w:color="auto"/>
          </w:divBdr>
          <w:divsChild>
            <w:div w:id="681129756">
              <w:marLeft w:val="0"/>
              <w:marRight w:val="0"/>
              <w:marTop w:val="0"/>
              <w:marBottom w:val="0"/>
              <w:divBdr>
                <w:top w:val="none" w:sz="0" w:space="0" w:color="auto"/>
                <w:left w:val="none" w:sz="0" w:space="0" w:color="auto"/>
                <w:bottom w:val="none" w:sz="0" w:space="0" w:color="auto"/>
                <w:right w:val="none" w:sz="0" w:space="0" w:color="auto"/>
              </w:divBdr>
            </w:div>
            <w:div w:id="947156201">
              <w:marLeft w:val="0"/>
              <w:marRight w:val="0"/>
              <w:marTop w:val="0"/>
              <w:marBottom w:val="0"/>
              <w:divBdr>
                <w:top w:val="none" w:sz="0" w:space="0" w:color="auto"/>
                <w:left w:val="none" w:sz="0" w:space="0" w:color="auto"/>
                <w:bottom w:val="none" w:sz="0" w:space="0" w:color="auto"/>
                <w:right w:val="none" w:sz="0" w:space="0" w:color="auto"/>
              </w:divBdr>
            </w:div>
            <w:div w:id="1221095871">
              <w:marLeft w:val="0"/>
              <w:marRight w:val="0"/>
              <w:marTop w:val="0"/>
              <w:marBottom w:val="0"/>
              <w:divBdr>
                <w:top w:val="none" w:sz="0" w:space="0" w:color="auto"/>
                <w:left w:val="none" w:sz="0" w:space="0" w:color="auto"/>
                <w:bottom w:val="none" w:sz="0" w:space="0" w:color="auto"/>
                <w:right w:val="none" w:sz="0" w:space="0" w:color="auto"/>
              </w:divBdr>
            </w:div>
            <w:div w:id="1432895356">
              <w:marLeft w:val="0"/>
              <w:marRight w:val="0"/>
              <w:marTop w:val="0"/>
              <w:marBottom w:val="0"/>
              <w:divBdr>
                <w:top w:val="none" w:sz="0" w:space="0" w:color="auto"/>
                <w:left w:val="none" w:sz="0" w:space="0" w:color="auto"/>
                <w:bottom w:val="none" w:sz="0" w:space="0" w:color="auto"/>
                <w:right w:val="none" w:sz="0" w:space="0" w:color="auto"/>
              </w:divBdr>
            </w:div>
          </w:divsChild>
        </w:div>
        <w:div w:id="1370104661">
          <w:marLeft w:val="0"/>
          <w:marRight w:val="0"/>
          <w:marTop w:val="0"/>
          <w:marBottom w:val="0"/>
          <w:divBdr>
            <w:top w:val="none" w:sz="0" w:space="0" w:color="auto"/>
            <w:left w:val="none" w:sz="0" w:space="0" w:color="auto"/>
            <w:bottom w:val="none" w:sz="0" w:space="0" w:color="auto"/>
            <w:right w:val="none" w:sz="0" w:space="0" w:color="auto"/>
          </w:divBdr>
          <w:divsChild>
            <w:div w:id="121272948">
              <w:marLeft w:val="0"/>
              <w:marRight w:val="0"/>
              <w:marTop w:val="0"/>
              <w:marBottom w:val="0"/>
              <w:divBdr>
                <w:top w:val="none" w:sz="0" w:space="0" w:color="auto"/>
                <w:left w:val="none" w:sz="0" w:space="0" w:color="auto"/>
                <w:bottom w:val="none" w:sz="0" w:space="0" w:color="auto"/>
                <w:right w:val="none" w:sz="0" w:space="0" w:color="auto"/>
              </w:divBdr>
            </w:div>
          </w:divsChild>
        </w:div>
        <w:div w:id="1376659940">
          <w:marLeft w:val="0"/>
          <w:marRight w:val="0"/>
          <w:marTop w:val="0"/>
          <w:marBottom w:val="0"/>
          <w:divBdr>
            <w:top w:val="none" w:sz="0" w:space="0" w:color="auto"/>
            <w:left w:val="none" w:sz="0" w:space="0" w:color="auto"/>
            <w:bottom w:val="none" w:sz="0" w:space="0" w:color="auto"/>
            <w:right w:val="none" w:sz="0" w:space="0" w:color="auto"/>
          </w:divBdr>
        </w:div>
        <w:div w:id="1669089224">
          <w:marLeft w:val="0"/>
          <w:marRight w:val="0"/>
          <w:marTop w:val="0"/>
          <w:marBottom w:val="0"/>
          <w:divBdr>
            <w:top w:val="none" w:sz="0" w:space="0" w:color="auto"/>
            <w:left w:val="none" w:sz="0" w:space="0" w:color="auto"/>
            <w:bottom w:val="none" w:sz="0" w:space="0" w:color="auto"/>
            <w:right w:val="none" w:sz="0" w:space="0" w:color="auto"/>
          </w:divBdr>
          <w:divsChild>
            <w:div w:id="1723553231">
              <w:marLeft w:val="0"/>
              <w:marRight w:val="0"/>
              <w:marTop w:val="0"/>
              <w:marBottom w:val="0"/>
              <w:divBdr>
                <w:top w:val="none" w:sz="0" w:space="0" w:color="auto"/>
                <w:left w:val="none" w:sz="0" w:space="0" w:color="auto"/>
                <w:bottom w:val="none" w:sz="0" w:space="0" w:color="auto"/>
                <w:right w:val="none" w:sz="0" w:space="0" w:color="auto"/>
              </w:divBdr>
            </w:div>
            <w:div w:id="1936286292">
              <w:marLeft w:val="0"/>
              <w:marRight w:val="0"/>
              <w:marTop w:val="0"/>
              <w:marBottom w:val="0"/>
              <w:divBdr>
                <w:top w:val="none" w:sz="0" w:space="0" w:color="auto"/>
                <w:left w:val="none" w:sz="0" w:space="0" w:color="auto"/>
                <w:bottom w:val="none" w:sz="0" w:space="0" w:color="auto"/>
                <w:right w:val="none" w:sz="0" w:space="0" w:color="auto"/>
              </w:divBdr>
            </w:div>
            <w:div w:id="2122534193">
              <w:marLeft w:val="0"/>
              <w:marRight w:val="0"/>
              <w:marTop w:val="0"/>
              <w:marBottom w:val="0"/>
              <w:divBdr>
                <w:top w:val="none" w:sz="0" w:space="0" w:color="auto"/>
                <w:left w:val="none" w:sz="0" w:space="0" w:color="auto"/>
                <w:bottom w:val="none" w:sz="0" w:space="0" w:color="auto"/>
                <w:right w:val="none" w:sz="0" w:space="0" w:color="auto"/>
              </w:divBdr>
            </w:div>
          </w:divsChild>
        </w:div>
        <w:div w:id="1901017781">
          <w:marLeft w:val="0"/>
          <w:marRight w:val="0"/>
          <w:marTop w:val="0"/>
          <w:marBottom w:val="0"/>
          <w:divBdr>
            <w:top w:val="none" w:sz="0" w:space="0" w:color="auto"/>
            <w:left w:val="none" w:sz="0" w:space="0" w:color="auto"/>
            <w:bottom w:val="none" w:sz="0" w:space="0" w:color="auto"/>
            <w:right w:val="none" w:sz="0" w:space="0" w:color="auto"/>
          </w:divBdr>
          <w:divsChild>
            <w:div w:id="1696081799">
              <w:marLeft w:val="0"/>
              <w:marRight w:val="0"/>
              <w:marTop w:val="0"/>
              <w:marBottom w:val="0"/>
              <w:divBdr>
                <w:top w:val="none" w:sz="0" w:space="0" w:color="auto"/>
                <w:left w:val="none" w:sz="0" w:space="0" w:color="auto"/>
                <w:bottom w:val="none" w:sz="0" w:space="0" w:color="auto"/>
                <w:right w:val="none" w:sz="0" w:space="0" w:color="auto"/>
              </w:divBdr>
            </w:div>
          </w:divsChild>
        </w:div>
        <w:div w:id="2030139674">
          <w:marLeft w:val="0"/>
          <w:marRight w:val="0"/>
          <w:marTop w:val="0"/>
          <w:marBottom w:val="0"/>
          <w:divBdr>
            <w:top w:val="none" w:sz="0" w:space="0" w:color="auto"/>
            <w:left w:val="none" w:sz="0" w:space="0" w:color="auto"/>
            <w:bottom w:val="none" w:sz="0" w:space="0" w:color="auto"/>
            <w:right w:val="none" w:sz="0" w:space="0" w:color="auto"/>
          </w:divBdr>
          <w:divsChild>
            <w:div w:id="930163528">
              <w:marLeft w:val="0"/>
              <w:marRight w:val="0"/>
              <w:marTop w:val="0"/>
              <w:marBottom w:val="0"/>
              <w:divBdr>
                <w:top w:val="none" w:sz="0" w:space="0" w:color="auto"/>
                <w:left w:val="none" w:sz="0" w:space="0" w:color="auto"/>
                <w:bottom w:val="none" w:sz="0" w:space="0" w:color="auto"/>
                <w:right w:val="none" w:sz="0" w:space="0" w:color="auto"/>
              </w:divBdr>
            </w:div>
            <w:div w:id="139901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57471">
      <w:bodyDiv w:val="1"/>
      <w:marLeft w:val="0"/>
      <w:marRight w:val="0"/>
      <w:marTop w:val="0"/>
      <w:marBottom w:val="0"/>
      <w:divBdr>
        <w:top w:val="none" w:sz="0" w:space="0" w:color="auto"/>
        <w:left w:val="none" w:sz="0" w:space="0" w:color="auto"/>
        <w:bottom w:val="none" w:sz="0" w:space="0" w:color="auto"/>
        <w:right w:val="none" w:sz="0" w:space="0" w:color="auto"/>
      </w:divBdr>
    </w:div>
    <w:div w:id="407575556">
      <w:bodyDiv w:val="1"/>
      <w:marLeft w:val="0"/>
      <w:marRight w:val="0"/>
      <w:marTop w:val="0"/>
      <w:marBottom w:val="0"/>
      <w:divBdr>
        <w:top w:val="none" w:sz="0" w:space="0" w:color="auto"/>
        <w:left w:val="none" w:sz="0" w:space="0" w:color="auto"/>
        <w:bottom w:val="none" w:sz="0" w:space="0" w:color="auto"/>
        <w:right w:val="none" w:sz="0" w:space="0" w:color="auto"/>
      </w:divBdr>
      <w:divsChild>
        <w:div w:id="1245341834">
          <w:marLeft w:val="0"/>
          <w:marRight w:val="0"/>
          <w:marTop w:val="0"/>
          <w:marBottom w:val="0"/>
          <w:divBdr>
            <w:top w:val="none" w:sz="0" w:space="0" w:color="auto"/>
            <w:left w:val="none" w:sz="0" w:space="0" w:color="auto"/>
            <w:bottom w:val="none" w:sz="0" w:space="0" w:color="auto"/>
            <w:right w:val="none" w:sz="0" w:space="0" w:color="auto"/>
          </w:divBdr>
        </w:div>
        <w:div w:id="1352221612">
          <w:marLeft w:val="0"/>
          <w:marRight w:val="0"/>
          <w:marTop w:val="0"/>
          <w:marBottom w:val="0"/>
          <w:divBdr>
            <w:top w:val="none" w:sz="0" w:space="0" w:color="auto"/>
            <w:left w:val="none" w:sz="0" w:space="0" w:color="auto"/>
            <w:bottom w:val="none" w:sz="0" w:space="0" w:color="auto"/>
            <w:right w:val="none" w:sz="0" w:space="0" w:color="auto"/>
          </w:divBdr>
        </w:div>
        <w:div w:id="1518470732">
          <w:marLeft w:val="0"/>
          <w:marRight w:val="0"/>
          <w:marTop w:val="0"/>
          <w:marBottom w:val="0"/>
          <w:divBdr>
            <w:top w:val="none" w:sz="0" w:space="0" w:color="auto"/>
            <w:left w:val="none" w:sz="0" w:space="0" w:color="auto"/>
            <w:bottom w:val="none" w:sz="0" w:space="0" w:color="auto"/>
            <w:right w:val="none" w:sz="0" w:space="0" w:color="auto"/>
          </w:divBdr>
        </w:div>
        <w:div w:id="1595016524">
          <w:marLeft w:val="0"/>
          <w:marRight w:val="0"/>
          <w:marTop w:val="0"/>
          <w:marBottom w:val="0"/>
          <w:divBdr>
            <w:top w:val="none" w:sz="0" w:space="0" w:color="auto"/>
            <w:left w:val="none" w:sz="0" w:space="0" w:color="auto"/>
            <w:bottom w:val="none" w:sz="0" w:space="0" w:color="auto"/>
            <w:right w:val="none" w:sz="0" w:space="0" w:color="auto"/>
          </w:divBdr>
        </w:div>
        <w:div w:id="1706515643">
          <w:marLeft w:val="0"/>
          <w:marRight w:val="0"/>
          <w:marTop w:val="0"/>
          <w:marBottom w:val="0"/>
          <w:divBdr>
            <w:top w:val="none" w:sz="0" w:space="0" w:color="auto"/>
            <w:left w:val="none" w:sz="0" w:space="0" w:color="auto"/>
            <w:bottom w:val="none" w:sz="0" w:space="0" w:color="auto"/>
            <w:right w:val="none" w:sz="0" w:space="0" w:color="auto"/>
          </w:divBdr>
        </w:div>
        <w:div w:id="1841391006">
          <w:marLeft w:val="0"/>
          <w:marRight w:val="0"/>
          <w:marTop w:val="0"/>
          <w:marBottom w:val="0"/>
          <w:divBdr>
            <w:top w:val="none" w:sz="0" w:space="0" w:color="auto"/>
            <w:left w:val="none" w:sz="0" w:space="0" w:color="auto"/>
            <w:bottom w:val="none" w:sz="0" w:space="0" w:color="auto"/>
            <w:right w:val="none" w:sz="0" w:space="0" w:color="auto"/>
          </w:divBdr>
        </w:div>
      </w:divsChild>
    </w:div>
    <w:div w:id="417597220">
      <w:bodyDiv w:val="1"/>
      <w:marLeft w:val="0"/>
      <w:marRight w:val="0"/>
      <w:marTop w:val="0"/>
      <w:marBottom w:val="0"/>
      <w:divBdr>
        <w:top w:val="none" w:sz="0" w:space="0" w:color="auto"/>
        <w:left w:val="none" w:sz="0" w:space="0" w:color="auto"/>
        <w:bottom w:val="none" w:sz="0" w:space="0" w:color="auto"/>
        <w:right w:val="none" w:sz="0" w:space="0" w:color="auto"/>
      </w:divBdr>
      <w:divsChild>
        <w:div w:id="61832752">
          <w:marLeft w:val="0"/>
          <w:marRight w:val="0"/>
          <w:marTop w:val="0"/>
          <w:marBottom w:val="0"/>
          <w:divBdr>
            <w:top w:val="none" w:sz="0" w:space="0" w:color="auto"/>
            <w:left w:val="none" w:sz="0" w:space="0" w:color="auto"/>
            <w:bottom w:val="none" w:sz="0" w:space="0" w:color="auto"/>
            <w:right w:val="none" w:sz="0" w:space="0" w:color="auto"/>
          </w:divBdr>
          <w:divsChild>
            <w:div w:id="331109939">
              <w:marLeft w:val="0"/>
              <w:marRight w:val="0"/>
              <w:marTop w:val="0"/>
              <w:marBottom w:val="0"/>
              <w:divBdr>
                <w:top w:val="none" w:sz="0" w:space="0" w:color="auto"/>
                <w:left w:val="none" w:sz="0" w:space="0" w:color="auto"/>
                <w:bottom w:val="none" w:sz="0" w:space="0" w:color="auto"/>
                <w:right w:val="none" w:sz="0" w:space="0" w:color="auto"/>
              </w:divBdr>
            </w:div>
          </w:divsChild>
        </w:div>
        <w:div w:id="372928736">
          <w:marLeft w:val="0"/>
          <w:marRight w:val="0"/>
          <w:marTop w:val="0"/>
          <w:marBottom w:val="0"/>
          <w:divBdr>
            <w:top w:val="none" w:sz="0" w:space="0" w:color="auto"/>
            <w:left w:val="none" w:sz="0" w:space="0" w:color="auto"/>
            <w:bottom w:val="none" w:sz="0" w:space="0" w:color="auto"/>
            <w:right w:val="none" w:sz="0" w:space="0" w:color="auto"/>
          </w:divBdr>
          <w:divsChild>
            <w:div w:id="586615546">
              <w:marLeft w:val="0"/>
              <w:marRight w:val="0"/>
              <w:marTop w:val="0"/>
              <w:marBottom w:val="0"/>
              <w:divBdr>
                <w:top w:val="none" w:sz="0" w:space="0" w:color="auto"/>
                <w:left w:val="none" w:sz="0" w:space="0" w:color="auto"/>
                <w:bottom w:val="none" w:sz="0" w:space="0" w:color="auto"/>
                <w:right w:val="none" w:sz="0" w:space="0" w:color="auto"/>
              </w:divBdr>
            </w:div>
          </w:divsChild>
        </w:div>
        <w:div w:id="425998820">
          <w:marLeft w:val="0"/>
          <w:marRight w:val="0"/>
          <w:marTop w:val="0"/>
          <w:marBottom w:val="0"/>
          <w:divBdr>
            <w:top w:val="none" w:sz="0" w:space="0" w:color="auto"/>
            <w:left w:val="none" w:sz="0" w:space="0" w:color="auto"/>
            <w:bottom w:val="none" w:sz="0" w:space="0" w:color="auto"/>
            <w:right w:val="none" w:sz="0" w:space="0" w:color="auto"/>
          </w:divBdr>
          <w:divsChild>
            <w:div w:id="1386177774">
              <w:marLeft w:val="0"/>
              <w:marRight w:val="0"/>
              <w:marTop w:val="0"/>
              <w:marBottom w:val="0"/>
              <w:divBdr>
                <w:top w:val="none" w:sz="0" w:space="0" w:color="auto"/>
                <w:left w:val="none" w:sz="0" w:space="0" w:color="auto"/>
                <w:bottom w:val="none" w:sz="0" w:space="0" w:color="auto"/>
                <w:right w:val="none" w:sz="0" w:space="0" w:color="auto"/>
              </w:divBdr>
            </w:div>
          </w:divsChild>
        </w:div>
        <w:div w:id="506335714">
          <w:marLeft w:val="0"/>
          <w:marRight w:val="0"/>
          <w:marTop w:val="0"/>
          <w:marBottom w:val="0"/>
          <w:divBdr>
            <w:top w:val="none" w:sz="0" w:space="0" w:color="auto"/>
            <w:left w:val="none" w:sz="0" w:space="0" w:color="auto"/>
            <w:bottom w:val="none" w:sz="0" w:space="0" w:color="auto"/>
            <w:right w:val="none" w:sz="0" w:space="0" w:color="auto"/>
          </w:divBdr>
          <w:divsChild>
            <w:div w:id="2099786042">
              <w:marLeft w:val="0"/>
              <w:marRight w:val="0"/>
              <w:marTop w:val="0"/>
              <w:marBottom w:val="0"/>
              <w:divBdr>
                <w:top w:val="none" w:sz="0" w:space="0" w:color="auto"/>
                <w:left w:val="none" w:sz="0" w:space="0" w:color="auto"/>
                <w:bottom w:val="none" w:sz="0" w:space="0" w:color="auto"/>
                <w:right w:val="none" w:sz="0" w:space="0" w:color="auto"/>
              </w:divBdr>
            </w:div>
          </w:divsChild>
        </w:div>
        <w:div w:id="525215535">
          <w:marLeft w:val="0"/>
          <w:marRight w:val="0"/>
          <w:marTop w:val="0"/>
          <w:marBottom w:val="0"/>
          <w:divBdr>
            <w:top w:val="none" w:sz="0" w:space="0" w:color="auto"/>
            <w:left w:val="none" w:sz="0" w:space="0" w:color="auto"/>
            <w:bottom w:val="none" w:sz="0" w:space="0" w:color="auto"/>
            <w:right w:val="none" w:sz="0" w:space="0" w:color="auto"/>
          </w:divBdr>
          <w:divsChild>
            <w:div w:id="759065315">
              <w:marLeft w:val="0"/>
              <w:marRight w:val="0"/>
              <w:marTop w:val="0"/>
              <w:marBottom w:val="0"/>
              <w:divBdr>
                <w:top w:val="none" w:sz="0" w:space="0" w:color="auto"/>
                <w:left w:val="none" w:sz="0" w:space="0" w:color="auto"/>
                <w:bottom w:val="none" w:sz="0" w:space="0" w:color="auto"/>
                <w:right w:val="none" w:sz="0" w:space="0" w:color="auto"/>
              </w:divBdr>
            </w:div>
          </w:divsChild>
        </w:div>
        <w:div w:id="538906649">
          <w:marLeft w:val="0"/>
          <w:marRight w:val="0"/>
          <w:marTop w:val="0"/>
          <w:marBottom w:val="0"/>
          <w:divBdr>
            <w:top w:val="none" w:sz="0" w:space="0" w:color="auto"/>
            <w:left w:val="none" w:sz="0" w:space="0" w:color="auto"/>
            <w:bottom w:val="none" w:sz="0" w:space="0" w:color="auto"/>
            <w:right w:val="none" w:sz="0" w:space="0" w:color="auto"/>
          </w:divBdr>
          <w:divsChild>
            <w:div w:id="1396392815">
              <w:marLeft w:val="0"/>
              <w:marRight w:val="0"/>
              <w:marTop w:val="0"/>
              <w:marBottom w:val="0"/>
              <w:divBdr>
                <w:top w:val="none" w:sz="0" w:space="0" w:color="auto"/>
                <w:left w:val="none" w:sz="0" w:space="0" w:color="auto"/>
                <w:bottom w:val="none" w:sz="0" w:space="0" w:color="auto"/>
                <w:right w:val="none" w:sz="0" w:space="0" w:color="auto"/>
              </w:divBdr>
            </w:div>
          </w:divsChild>
        </w:div>
        <w:div w:id="578366761">
          <w:marLeft w:val="0"/>
          <w:marRight w:val="0"/>
          <w:marTop w:val="0"/>
          <w:marBottom w:val="0"/>
          <w:divBdr>
            <w:top w:val="none" w:sz="0" w:space="0" w:color="auto"/>
            <w:left w:val="none" w:sz="0" w:space="0" w:color="auto"/>
            <w:bottom w:val="none" w:sz="0" w:space="0" w:color="auto"/>
            <w:right w:val="none" w:sz="0" w:space="0" w:color="auto"/>
          </w:divBdr>
          <w:divsChild>
            <w:div w:id="581792600">
              <w:marLeft w:val="0"/>
              <w:marRight w:val="0"/>
              <w:marTop w:val="0"/>
              <w:marBottom w:val="0"/>
              <w:divBdr>
                <w:top w:val="none" w:sz="0" w:space="0" w:color="auto"/>
                <w:left w:val="none" w:sz="0" w:space="0" w:color="auto"/>
                <w:bottom w:val="none" w:sz="0" w:space="0" w:color="auto"/>
                <w:right w:val="none" w:sz="0" w:space="0" w:color="auto"/>
              </w:divBdr>
            </w:div>
          </w:divsChild>
        </w:div>
        <w:div w:id="667053784">
          <w:marLeft w:val="0"/>
          <w:marRight w:val="0"/>
          <w:marTop w:val="0"/>
          <w:marBottom w:val="0"/>
          <w:divBdr>
            <w:top w:val="none" w:sz="0" w:space="0" w:color="auto"/>
            <w:left w:val="none" w:sz="0" w:space="0" w:color="auto"/>
            <w:bottom w:val="none" w:sz="0" w:space="0" w:color="auto"/>
            <w:right w:val="none" w:sz="0" w:space="0" w:color="auto"/>
          </w:divBdr>
          <w:divsChild>
            <w:div w:id="1317219846">
              <w:marLeft w:val="0"/>
              <w:marRight w:val="0"/>
              <w:marTop w:val="0"/>
              <w:marBottom w:val="0"/>
              <w:divBdr>
                <w:top w:val="none" w:sz="0" w:space="0" w:color="auto"/>
                <w:left w:val="none" w:sz="0" w:space="0" w:color="auto"/>
                <w:bottom w:val="none" w:sz="0" w:space="0" w:color="auto"/>
                <w:right w:val="none" w:sz="0" w:space="0" w:color="auto"/>
              </w:divBdr>
            </w:div>
          </w:divsChild>
        </w:div>
        <w:div w:id="703166341">
          <w:marLeft w:val="0"/>
          <w:marRight w:val="0"/>
          <w:marTop w:val="0"/>
          <w:marBottom w:val="0"/>
          <w:divBdr>
            <w:top w:val="none" w:sz="0" w:space="0" w:color="auto"/>
            <w:left w:val="none" w:sz="0" w:space="0" w:color="auto"/>
            <w:bottom w:val="none" w:sz="0" w:space="0" w:color="auto"/>
            <w:right w:val="none" w:sz="0" w:space="0" w:color="auto"/>
          </w:divBdr>
          <w:divsChild>
            <w:div w:id="1380325382">
              <w:marLeft w:val="0"/>
              <w:marRight w:val="0"/>
              <w:marTop w:val="0"/>
              <w:marBottom w:val="0"/>
              <w:divBdr>
                <w:top w:val="none" w:sz="0" w:space="0" w:color="auto"/>
                <w:left w:val="none" w:sz="0" w:space="0" w:color="auto"/>
                <w:bottom w:val="none" w:sz="0" w:space="0" w:color="auto"/>
                <w:right w:val="none" w:sz="0" w:space="0" w:color="auto"/>
              </w:divBdr>
            </w:div>
          </w:divsChild>
        </w:div>
        <w:div w:id="922419427">
          <w:marLeft w:val="0"/>
          <w:marRight w:val="0"/>
          <w:marTop w:val="0"/>
          <w:marBottom w:val="0"/>
          <w:divBdr>
            <w:top w:val="none" w:sz="0" w:space="0" w:color="auto"/>
            <w:left w:val="none" w:sz="0" w:space="0" w:color="auto"/>
            <w:bottom w:val="none" w:sz="0" w:space="0" w:color="auto"/>
            <w:right w:val="none" w:sz="0" w:space="0" w:color="auto"/>
          </w:divBdr>
          <w:divsChild>
            <w:div w:id="1239483197">
              <w:marLeft w:val="0"/>
              <w:marRight w:val="0"/>
              <w:marTop w:val="0"/>
              <w:marBottom w:val="0"/>
              <w:divBdr>
                <w:top w:val="none" w:sz="0" w:space="0" w:color="auto"/>
                <w:left w:val="none" w:sz="0" w:space="0" w:color="auto"/>
                <w:bottom w:val="none" w:sz="0" w:space="0" w:color="auto"/>
                <w:right w:val="none" w:sz="0" w:space="0" w:color="auto"/>
              </w:divBdr>
            </w:div>
          </w:divsChild>
        </w:div>
        <w:div w:id="953949046">
          <w:marLeft w:val="0"/>
          <w:marRight w:val="0"/>
          <w:marTop w:val="0"/>
          <w:marBottom w:val="0"/>
          <w:divBdr>
            <w:top w:val="none" w:sz="0" w:space="0" w:color="auto"/>
            <w:left w:val="none" w:sz="0" w:space="0" w:color="auto"/>
            <w:bottom w:val="none" w:sz="0" w:space="0" w:color="auto"/>
            <w:right w:val="none" w:sz="0" w:space="0" w:color="auto"/>
          </w:divBdr>
          <w:divsChild>
            <w:div w:id="1109737758">
              <w:marLeft w:val="0"/>
              <w:marRight w:val="0"/>
              <w:marTop w:val="0"/>
              <w:marBottom w:val="0"/>
              <w:divBdr>
                <w:top w:val="none" w:sz="0" w:space="0" w:color="auto"/>
                <w:left w:val="none" w:sz="0" w:space="0" w:color="auto"/>
                <w:bottom w:val="none" w:sz="0" w:space="0" w:color="auto"/>
                <w:right w:val="none" w:sz="0" w:space="0" w:color="auto"/>
              </w:divBdr>
            </w:div>
          </w:divsChild>
        </w:div>
        <w:div w:id="976684485">
          <w:marLeft w:val="0"/>
          <w:marRight w:val="0"/>
          <w:marTop w:val="0"/>
          <w:marBottom w:val="0"/>
          <w:divBdr>
            <w:top w:val="none" w:sz="0" w:space="0" w:color="auto"/>
            <w:left w:val="none" w:sz="0" w:space="0" w:color="auto"/>
            <w:bottom w:val="none" w:sz="0" w:space="0" w:color="auto"/>
            <w:right w:val="none" w:sz="0" w:space="0" w:color="auto"/>
          </w:divBdr>
          <w:divsChild>
            <w:div w:id="295070379">
              <w:marLeft w:val="0"/>
              <w:marRight w:val="0"/>
              <w:marTop w:val="0"/>
              <w:marBottom w:val="0"/>
              <w:divBdr>
                <w:top w:val="none" w:sz="0" w:space="0" w:color="auto"/>
                <w:left w:val="none" w:sz="0" w:space="0" w:color="auto"/>
                <w:bottom w:val="none" w:sz="0" w:space="0" w:color="auto"/>
                <w:right w:val="none" w:sz="0" w:space="0" w:color="auto"/>
              </w:divBdr>
            </w:div>
          </w:divsChild>
        </w:div>
        <w:div w:id="1018893880">
          <w:marLeft w:val="0"/>
          <w:marRight w:val="0"/>
          <w:marTop w:val="0"/>
          <w:marBottom w:val="0"/>
          <w:divBdr>
            <w:top w:val="none" w:sz="0" w:space="0" w:color="auto"/>
            <w:left w:val="none" w:sz="0" w:space="0" w:color="auto"/>
            <w:bottom w:val="none" w:sz="0" w:space="0" w:color="auto"/>
            <w:right w:val="none" w:sz="0" w:space="0" w:color="auto"/>
          </w:divBdr>
          <w:divsChild>
            <w:div w:id="643462327">
              <w:marLeft w:val="0"/>
              <w:marRight w:val="0"/>
              <w:marTop w:val="0"/>
              <w:marBottom w:val="0"/>
              <w:divBdr>
                <w:top w:val="none" w:sz="0" w:space="0" w:color="auto"/>
                <w:left w:val="none" w:sz="0" w:space="0" w:color="auto"/>
                <w:bottom w:val="none" w:sz="0" w:space="0" w:color="auto"/>
                <w:right w:val="none" w:sz="0" w:space="0" w:color="auto"/>
              </w:divBdr>
            </w:div>
          </w:divsChild>
        </w:div>
        <w:div w:id="1023017617">
          <w:marLeft w:val="0"/>
          <w:marRight w:val="0"/>
          <w:marTop w:val="0"/>
          <w:marBottom w:val="0"/>
          <w:divBdr>
            <w:top w:val="none" w:sz="0" w:space="0" w:color="auto"/>
            <w:left w:val="none" w:sz="0" w:space="0" w:color="auto"/>
            <w:bottom w:val="none" w:sz="0" w:space="0" w:color="auto"/>
            <w:right w:val="none" w:sz="0" w:space="0" w:color="auto"/>
          </w:divBdr>
          <w:divsChild>
            <w:div w:id="1115249638">
              <w:marLeft w:val="0"/>
              <w:marRight w:val="0"/>
              <w:marTop w:val="0"/>
              <w:marBottom w:val="0"/>
              <w:divBdr>
                <w:top w:val="none" w:sz="0" w:space="0" w:color="auto"/>
                <w:left w:val="none" w:sz="0" w:space="0" w:color="auto"/>
                <w:bottom w:val="none" w:sz="0" w:space="0" w:color="auto"/>
                <w:right w:val="none" w:sz="0" w:space="0" w:color="auto"/>
              </w:divBdr>
            </w:div>
          </w:divsChild>
        </w:div>
        <w:div w:id="1032461021">
          <w:marLeft w:val="0"/>
          <w:marRight w:val="0"/>
          <w:marTop w:val="0"/>
          <w:marBottom w:val="0"/>
          <w:divBdr>
            <w:top w:val="none" w:sz="0" w:space="0" w:color="auto"/>
            <w:left w:val="none" w:sz="0" w:space="0" w:color="auto"/>
            <w:bottom w:val="none" w:sz="0" w:space="0" w:color="auto"/>
            <w:right w:val="none" w:sz="0" w:space="0" w:color="auto"/>
          </w:divBdr>
          <w:divsChild>
            <w:div w:id="1127774668">
              <w:marLeft w:val="0"/>
              <w:marRight w:val="0"/>
              <w:marTop w:val="0"/>
              <w:marBottom w:val="0"/>
              <w:divBdr>
                <w:top w:val="none" w:sz="0" w:space="0" w:color="auto"/>
                <w:left w:val="none" w:sz="0" w:space="0" w:color="auto"/>
                <w:bottom w:val="none" w:sz="0" w:space="0" w:color="auto"/>
                <w:right w:val="none" w:sz="0" w:space="0" w:color="auto"/>
              </w:divBdr>
            </w:div>
          </w:divsChild>
        </w:div>
        <w:div w:id="1033578491">
          <w:marLeft w:val="0"/>
          <w:marRight w:val="0"/>
          <w:marTop w:val="0"/>
          <w:marBottom w:val="0"/>
          <w:divBdr>
            <w:top w:val="none" w:sz="0" w:space="0" w:color="auto"/>
            <w:left w:val="none" w:sz="0" w:space="0" w:color="auto"/>
            <w:bottom w:val="none" w:sz="0" w:space="0" w:color="auto"/>
            <w:right w:val="none" w:sz="0" w:space="0" w:color="auto"/>
          </w:divBdr>
          <w:divsChild>
            <w:div w:id="934703530">
              <w:marLeft w:val="0"/>
              <w:marRight w:val="0"/>
              <w:marTop w:val="0"/>
              <w:marBottom w:val="0"/>
              <w:divBdr>
                <w:top w:val="none" w:sz="0" w:space="0" w:color="auto"/>
                <w:left w:val="none" w:sz="0" w:space="0" w:color="auto"/>
                <w:bottom w:val="none" w:sz="0" w:space="0" w:color="auto"/>
                <w:right w:val="none" w:sz="0" w:space="0" w:color="auto"/>
              </w:divBdr>
            </w:div>
          </w:divsChild>
        </w:div>
        <w:div w:id="1216889306">
          <w:marLeft w:val="0"/>
          <w:marRight w:val="0"/>
          <w:marTop w:val="0"/>
          <w:marBottom w:val="0"/>
          <w:divBdr>
            <w:top w:val="none" w:sz="0" w:space="0" w:color="auto"/>
            <w:left w:val="none" w:sz="0" w:space="0" w:color="auto"/>
            <w:bottom w:val="none" w:sz="0" w:space="0" w:color="auto"/>
            <w:right w:val="none" w:sz="0" w:space="0" w:color="auto"/>
          </w:divBdr>
          <w:divsChild>
            <w:div w:id="2111579204">
              <w:marLeft w:val="0"/>
              <w:marRight w:val="0"/>
              <w:marTop w:val="0"/>
              <w:marBottom w:val="0"/>
              <w:divBdr>
                <w:top w:val="none" w:sz="0" w:space="0" w:color="auto"/>
                <w:left w:val="none" w:sz="0" w:space="0" w:color="auto"/>
                <w:bottom w:val="none" w:sz="0" w:space="0" w:color="auto"/>
                <w:right w:val="none" w:sz="0" w:space="0" w:color="auto"/>
              </w:divBdr>
            </w:div>
          </w:divsChild>
        </w:div>
        <w:div w:id="1369834201">
          <w:marLeft w:val="0"/>
          <w:marRight w:val="0"/>
          <w:marTop w:val="0"/>
          <w:marBottom w:val="0"/>
          <w:divBdr>
            <w:top w:val="none" w:sz="0" w:space="0" w:color="auto"/>
            <w:left w:val="none" w:sz="0" w:space="0" w:color="auto"/>
            <w:bottom w:val="none" w:sz="0" w:space="0" w:color="auto"/>
            <w:right w:val="none" w:sz="0" w:space="0" w:color="auto"/>
          </w:divBdr>
          <w:divsChild>
            <w:div w:id="1576893270">
              <w:marLeft w:val="0"/>
              <w:marRight w:val="0"/>
              <w:marTop w:val="0"/>
              <w:marBottom w:val="0"/>
              <w:divBdr>
                <w:top w:val="none" w:sz="0" w:space="0" w:color="auto"/>
                <w:left w:val="none" w:sz="0" w:space="0" w:color="auto"/>
                <w:bottom w:val="none" w:sz="0" w:space="0" w:color="auto"/>
                <w:right w:val="none" w:sz="0" w:space="0" w:color="auto"/>
              </w:divBdr>
            </w:div>
          </w:divsChild>
        </w:div>
        <w:div w:id="1388381229">
          <w:marLeft w:val="0"/>
          <w:marRight w:val="0"/>
          <w:marTop w:val="0"/>
          <w:marBottom w:val="0"/>
          <w:divBdr>
            <w:top w:val="none" w:sz="0" w:space="0" w:color="auto"/>
            <w:left w:val="none" w:sz="0" w:space="0" w:color="auto"/>
            <w:bottom w:val="none" w:sz="0" w:space="0" w:color="auto"/>
            <w:right w:val="none" w:sz="0" w:space="0" w:color="auto"/>
          </w:divBdr>
          <w:divsChild>
            <w:div w:id="1749182563">
              <w:marLeft w:val="0"/>
              <w:marRight w:val="0"/>
              <w:marTop w:val="0"/>
              <w:marBottom w:val="0"/>
              <w:divBdr>
                <w:top w:val="none" w:sz="0" w:space="0" w:color="auto"/>
                <w:left w:val="none" w:sz="0" w:space="0" w:color="auto"/>
                <w:bottom w:val="none" w:sz="0" w:space="0" w:color="auto"/>
                <w:right w:val="none" w:sz="0" w:space="0" w:color="auto"/>
              </w:divBdr>
            </w:div>
          </w:divsChild>
        </w:div>
        <w:div w:id="1485465849">
          <w:marLeft w:val="0"/>
          <w:marRight w:val="0"/>
          <w:marTop w:val="0"/>
          <w:marBottom w:val="0"/>
          <w:divBdr>
            <w:top w:val="none" w:sz="0" w:space="0" w:color="auto"/>
            <w:left w:val="none" w:sz="0" w:space="0" w:color="auto"/>
            <w:bottom w:val="none" w:sz="0" w:space="0" w:color="auto"/>
            <w:right w:val="none" w:sz="0" w:space="0" w:color="auto"/>
          </w:divBdr>
          <w:divsChild>
            <w:div w:id="224027649">
              <w:marLeft w:val="0"/>
              <w:marRight w:val="0"/>
              <w:marTop w:val="0"/>
              <w:marBottom w:val="0"/>
              <w:divBdr>
                <w:top w:val="none" w:sz="0" w:space="0" w:color="auto"/>
                <w:left w:val="none" w:sz="0" w:space="0" w:color="auto"/>
                <w:bottom w:val="none" w:sz="0" w:space="0" w:color="auto"/>
                <w:right w:val="none" w:sz="0" w:space="0" w:color="auto"/>
              </w:divBdr>
            </w:div>
            <w:div w:id="680814928">
              <w:marLeft w:val="0"/>
              <w:marRight w:val="0"/>
              <w:marTop w:val="0"/>
              <w:marBottom w:val="0"/>
              <w:divBdr>
                <w:top w:val="none" w:sz="0" w:space="0" w:color="auto"/>
                <w:left w:val="none" w:sz="0" w:space="0" w:color="auto"/>
                <w:bottom w:val="none" w:sz="0" w:space="0" w:color="auto"/>
                <w:right w:val="none" w:sz="0" w:space="0" w:color="auto"/>
              </w:divBdr>
            </w:div>
          </w:divsChild>
        </w:div>
        <w:div w:id="1559123652">
          <w:marLeft w:val="0"/>
          <w:marRight w:val="0"/>
          <w:marTop w:val="0"/>
          <w:marBottom w:val="0"/>
          <w:divBdr>
            <w:top w:val="none" w:sz="0" w:space="0" w:color="auto"/>
            <w:left w:val="none" w:sz="0" w:space="0" w:color="auto"/>
            <w:bottom w:val="none" w:sz="0" w:space="0" w:color="auto"/>
            <w:right w:val="none" w:sz="0" w:space="0" w:color="auto"/>
          </w:divBdr>
          <w:divsChild>
            <w:div w:id="446655725">
              <w:marLeft w:val="0"/>
              <w:marRight w:val="0"/>
              <w:marTop w:val="0"/>
              <w:marBottom w:val="0"/>
              <w:divBdr>
                <w:top w:val="none" w:sz="0" w:space="0" w:color="auto"/>
                <w:left w:val="none" w:sz="0" w:space="0" w:color="auto"/>
                <w:bottom w:val="none" w:sz="0" w:space="0" w:color="auto"/>
                <w:right w:val="none" w:sz="0" w:space="0" w:color="auto"/>
              </w:divBdr>
            </w:div>
          </w:divsChild>
        </w:div>
        <w:div w:id="1562449721">
          <w:marLeft w:val="0"/>
          <w:marRight w:val="0"/>
          <w:marTop w:val="0"/>
          <w:marBottom w:val="0"/>
          <w:divBdr>
            <w:top w:val="none" w:sz="0" w:space="0" w:color="auto"/>
            <w:left w:val="none" w:sz="0" w:space="0" w:color="auto"/>
            <w:bottom w:val="none" w:sz="0" w:space="0" w:color="auto"/>
            <w:right w:val="none" w:sz="0" w:space="0" w:color="auto"/>
          </w:divBdr>
          <w:divsChild>
            <w:div w:id="2080051504">
              <w:marLeft w:val="0"/>
              <w:marRight w:val="0"/>
              <w:marTop w:val="0"/>
              <w:marBottom w:val="0"/>
              <w:divBdr>
                <w:top w:val="none" w:sz="0" w:space="0" w:color="auto"/>
                <w:left w:val="none" w:sz="0" w:space="0" w:color="auto"/>
                <w:bottom w:val="none" w:sz="0" w:space="0" w:color="auto"/>
                <w:right w:val="none" w:sz="0" w:space="0" w:color="auto"/>
              </w:divBdr>
            </w:div>
          </w:divsChild>
        </w:div>
        <w:div w:id="1625311981">
          <w:marLeft w:val="0"/>
          <w:marRight w:val="0"/>
          <w:marTop w:val="0"/>
          <w:marBottom w:val="0"/>
          <w:divBdr>
            <w:top w:val="none" w:sz="0" w:space="0" w:color="auto"/>
            <w:left w:val="none" w:sz="0" w:space="0" w:color="auto"/>
            <w:bottom w:val="none" w:sz="0" w:space="0" w:color="auto"/>
            <w:right w:val="none" w:sz="0" w:space="0" w:color="auto"/>
          </w:divBdr>
          <w:divsChild>
            <w:div w:id="207687473">
              <w:marLeft w:val="0"/>
              <w:marRight w:val="0"/>
              <w:marTop w:val="0"/>
              <w:marBottom w:val="0"/>
              <w:divBdr>
                <w:top w:val="none" w:sz="0" w:space="0" w:color="auto"/>
                <w:left w:val="none" w:sz="0" w:space="0" w:color="auto"/>
                <w:bottom w:val="none" w:sz="0" w:space="0" w:color="auto"/>
                <w:right w:val="none" w:sz="0" w:space="0" w:color="auto"/>
              </w:divBdr>
            </w:div>
          </w:divsChild>
        </w:div>
        <w:div w:id="1635679439">
          <w:marLeft w:val="0"/>
          <w:marRight w:val="0"/>
          <w:marTop w:val="0"/>
          <w:marBottom w:val="0"/>
          <w:divBdr>
            <w:top w:val="none" w:sz="0" w:space="0" w:color="auto"/>
            <w:left w:val="none" w:sz="0" w:space="0" w:color="auto"/>
            <w:bottom w:val="none" w:sz="0" w:space="0" w:color="auto"/>
            <w:right w:val="none" w:sz="0" w:space="0" w:color="auto"/>
          </w:divBdr>
          <w:divsChild>
            <w:div w:id="1464539237">
              <w:marLeft w:val="0"/>
              <w:marRight w:val="0"/>
              <w:marTop w:val="0"/>
              <w:marBottom w:val="0"/>
              <w:divBdr>
                <w:top w:val="none" w:sz="0" w:space="0" w:color="auto"/>
                <w:left w:val="none" w:sz="0" w:space="0" w:color="auto"/>
                <w:bottom w:val="none" w:sz="0" w:space="0" w:color="auto"/>
                <w:right w:val="none" w:sz="0" w:space="0" w:color="auto"/>
              </w:divBdr>
            </w:div>
          </w:divsChild>
        </w:div>
        <w:div w:id="1722098461">
          <w:marLeft w:val="0"/>
          <w:marRight w:val="0"/>
          <w:marTop w:val="0"/>
          <w:marBottom w:val="0"/>
          <w:divBdr>
            <w:top w:val="none" w:sz="0" w:space="0" w:color="auto"/>
            <w:left w:val="none" w:sz="0" w:space="0" w:color="auto"/>
            <w:bottom w:val="none" w:sz="0" w:space="0" w:color="auto"/>
            <w:right w:val="none" w:sz="0" w:space="0" w:color="auto"/>
          </w:divBdr>
          <w:divsChild>
            <w:div w:id="1772428716">
              <w:marLeft w:val="0"/>
              <w:marRight w:val="0"/>
              <w:marTop w:val="0"/>
              <w:marBottom w:val="0"/>
              <w:divBdr>
                <w:top w:val="none" w:sz="0" w:space="0" w:color="auto"/>
                <w:left w:val="none" w:sz="0" w:space="0" w:color="auto"/>
                <w:bottom w:val="none" w:sz="0" w:space="0" w:color="auto"/>
                <w:right w:val="none" w:sz="0" w:space="0" w:color="auto"/>
              </w:divBdr>
            </w:div>
          </w:divsChild>
        </w:div>
        <w:div w:id="1734348599">
          <w:marLeft w:val="0"/>
          <w:marRight w:val="0"/>
          <w:marTop w:val="0"/>
          <w:marBottom w:val="0"/>
          <w:divBdr>
            <w:top w:val="none" w:sz="0" w:space="0" w:color="auto"/>
            <w:left w:val="none" w:sz="0" w:space="0" w:color="auto"/>
            <w:bottom w:val="none" w:sz="0" w:space="0" w:color="auto"/>
            <w:right w:val="none" w:sz="0" w:space="0" w:color="auto"/>
          </w:divBdr>
          <w:divsChild>
            <w:div w:id="2129158437">
              <w:marLeft w:val="0"/>
              <w:marRight w:val="0"/>
              <w:marTop w:val="0"/>
              <w:marBottom w:val="0"/>
              <w:divBdr>
                <w:top w:val="none" w:sz="0" w:space="0" w:color="auto"/>
                <w:left w:val="none" w:sz="0" w:space="0" w:color="auto"/>
                <w:bottom w:val="none" w:sz="0" w:space="0" w:color="auto"/>
                <w:right w:val="none" w:sz="0" w:space="0" w:color="auto"/>
              </w:divBdr>
            </w:div>
          </w:divsChild>
        </w:div>
        <w:div w:id="1790390161">
          <w:marLeft w:val="0"/>
          <w:marRight w:val="0"/>
          <w:marTop w:val="0"/>
          <w:marBottom w:val="0"/>
          <w:divBdr>
            <w:top w:val="none" w:sz="0" w:space="0" w:color="auto"/>
            <w:left w:val="none" w:sz="0" w:space="0" w:color="auto"/>
            <w:bottom w:val="none" w:sz="0" w:space="0" w:color="auto"/>
            <w:right w:val="none" w:sz="0" w:space="0" w:color="auto"/>
          </w:divBdr>
          <w:divsChild>
            <w:div w:id="193616251">
              <w:marLeft w:val="0"/>
              <w:marRight w:val="0"/>
              <w:marTop w:val="0"/>
              <w:marBottom w:val="0"/>
              <w:divBdr>
                <w:top w:val="none" w:sz="0" w:space="0" w:color="auto"/>
                <w:left w:val="none" w:sz="0" w:space="0" w:color="auto"/>
                <w:bottom w:val="none" w:sz="0" w:space="0" w:color="auto"/>
                <w:right w:val="none" w:sz="0" w:space="0" w:color="auto"/>
              </w:divBdr>
            </w:div>
          </w:divsChild>
        </w:div>
        <w:div w:id="1870484036">
          <w:marLeft w:val="0"/>
          <w:marRight w:val="0"/>
          <w:marTop w:val="0"/>
          <w:marBottom w:val="0"/>
          <w:divBdr>
            <w:top w:val="none" w:sz="0" w:space="0" w:color="auto"/>
            <w:left w:val="none" w:sz="0" w:space="0" w:color="auto"/>
            <w:bottom w:val="none" w:sz="0" w:space="0" w:color="auto"/>
            <w:right w:val="none" w:sz="0" w:space="0" w:color="auto"/>
          </w:divBdr>
          <w:divsChild>
            <w:div w:id="1907571619">
              <w:marLeft w:val="0"/>
              <w:marRight w:val="0"/>
              <w:marTop w:val="0"/>
              <w:marBottom w:val="0"/>
              <w:divBdr>
                <w:top w:val="none" w:sz="0" w:space="0" w:color="auto"/>
                <w:left w:val="none" w:sz="0" w:space="0" w:color="auto"/>
                <w:bottom w:val="none" w:sz="0" w:space="0" w:color="auto"/>
                <w:right w:val="none" w:sz="0" w:space="0" w:color="auto"/>
              </w:divBdr>
            </w:div>
          </w:divsChild>
        </w:div>
        <w:div w:id="1878078693">
          <w:marLeft w:val="0"/>
          <w:marRight w:val="0"/>
          <w:marTop w:val="0"/>
          <w:marBottom w:val="0"/>
          <w:divBdr>
            <w:top w:val="none" w:sz="0" w:space="0" w:color="auto"/>
            <w:left w:val="none" w:sz="0" w:space="0" w:color="auto"/>
            <w:bottom w:val="none" w:sz="0" w:space="0" w:color="auto"/>
            <w:right w:val="none" w:sz="0" w:space="0" w:color="auto"/>
          </w:divBdr>
          <w:divsChild>
            <w:div w:id="4720340">
              <w:marLeft w:val="0"/>
              <w:marRight w:val="0"/>
              <w:marTop w:val="0"/>
              <w:marBottom w:val="0"/>
              <w:divBdr>
                <w:top w:val="none" w:sz="0" w:space="0" w:color="auto"/>
                <w:left w:val="none" w:sz="0" w:space="0" w:color="auto"/>
                <w:bottom w:val="none" w:sz="0" w:space="0" w:color="auto"/>
                <w:right w:val="none" w:sz="0" w:space="0" w:color="auto"/>
              </w:divBdr>
            </w:div>
          </w:divsChild>
        </w:div>
        <w:div w:id="1899390401">
          <w:marLeft w:val="0"/>
          <w:marRight w:val="0"/>
          <w:marTop w:val="0"/>
          <w:marBottom w:val="0"/>
          <w:divBdr>
            <w:top w:val="none" w:sz="0" w:space="0" w:color="auto"/>
            <w:left w:val="none" w:sz="0" w:space="0" w:color="auto"/>
            <w:bottom w:val="none" w:sz="0" w:space="0" w:color="auto"/>
            <w:right w:val="none" w:sz="0" w:space="0" w:color="auto"/>
          </w:divBdr>
          <w:divsChild>
            <w:div w:id="1246837023">
              <w:marLeft w:val="0"/>
              <w:marRight w:val="0"/>
              <w:marTop w:val="0"/>
              <w:marBottom w:val="0"/>
              <w:divBdr>
                <w:top w:val="none" w:sz="0" w:space="0" w:color="auto"/>
                <w:left w:val="none" w:sz="0" w:space="0" w:color="auto"/>
                <w:bottom w:val="none" w:sz="0" w:space="0" w:color="auto"/>
                <w:right w:val="none" w:sz="0" w:space="0" w:color="auto"/>
              </w:divBdr>
            </w:div>
          </w:divsChild>
        </w:div>
        <w:div w:id="1924609868">
          <w:marLeft w:val="0"/>
          <w:marRight w:val="0"/>
          <w:marTop w:val="0"/>
          <w:marBottom w:val="0"/>
          <w:divBdr>
            <w:top w:val="none" w:sz="0" w:space="0" w:color="auto"/>
            <w:left w:val="none" w:sz="0" w:space="0" w:color="auto"/>
            <w:bottom w:val="none" w:sz="0" w:space="0" w:color="auto"/>
            <w:right w:val="none" w:sz="0" w:space="0" w:color="auto"/>
          </w:divBdr>
          <w:divsChild>
            <w:div w:id="1567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00867">
      <w:bodyDiv w:val="1"/>
      <w:marLeft w:val="0"/>
      <w:marRight w:val="0"/>
      <w:marTop w:val="0"/>
      <w:marBottom w:val="0"/>
      <w:divBdr>
        <w:top w:val="none" w:sz="0" w:space="0" w:color="auto"/>
        <w:left w:val="none" w:sz="0" w:space="0" w:color="auto"/>
        <w:bottom w:val="none" w:sz="0" w:space="0" w:color="auto"/>
        <w:right w:val="none" w:sz="0" w:space="0" w:color="auto"/>
      </w:divBdr>
      <w:divsChild>
        <w:div w:id="507987637">
          <w:marLeft w:val="0"/>
          <w:marRight w:val="0"/>
          <w:marTop w:val="0"/>
          <w:marBottom w:val="0"/>
          <w:divBdr>
            <w:top w:val="none" w:sz="0" w:space="0" w:color="auto"/>
            <w:left w:val="none" w:sz="0" w:space="0" w:color="auto"/>
            <w:bottom w:val="none" w:sz="0" w:space="0" w:color="auto"/>
            <w:right w:val="none" w:sz="0" w:space="0" w:color="auto"/>
          </w:divBdr>
          <w:divsChild>
            <w:div w:id="1448506664">
              <w:marLeft w:val="0"/>
              <w:marRight w:val="0"/>
              <w:marTop w:val="0"/>
              <w:marBottom w:val="0"/>
              <w:divBdr>
                <w:top w:val="none" w:sz="0" w:space="0" w:color="auto"/>
                <w:left w:val="none" w:sz="0" w:space="0" w:color="auto"/>
                <w:bottom w:val="none" w:sz="0" w:space="0" w:color="auto"/>
                <w:right w:val="none" w:sz="0" w:space="0" w:color="auto"/>
              </w:divBdr>
              <w:divsChild>
                <w:div w:id="441999546">
                  <w:marLeft w:val="0"/>
                  <w:marRight w:val="0"/>
                  <w:marTop w:val="0"/>
                  <w:marBottom w:val="0"/>
                  <w:divBdr>
                    <w:top w:val="none" w:sz="0" w:space="0" w:color="auto"/>
                    <w:left w:val="none" w:sz="0" w:space="0" w:color="auto"/>
                    <w:bottom w:val="none" w:sz="0" w:space="0" w:color="auto"/>
                    <w:right w:val="none" w:sz="0" w:space="0" w:color="auto"/>
                  </w:divBdr>
                  <w:divsChild>
                    <w:div w:id="303699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432382">
          <w:marLeft w:val="0"/>
          <w:marRight w:val="30"/>
          <w:marTop w:val="0"/>
          <w:marBottom w:val="0"/>
          <w:divBdr>
            <w:top w:val="none" w:sz="0" w:space="0" w:color="auto"/>
            <w:left w:val="none" w:sz="0" w:space="0" w:color="auto"/>
            <w:bottom w:val="none" w:sz="0" w:space="0" w:color="auto"/>
            <w:right w:val="none" w:sz="0" w:space="0" w:color="auto"/>
          </w:divBdr>
          <w:divsChild>
            <w:div w:id="1402170888">
              <w:marLeft w:val="0"/>
              <w:marRight w:val="0"/>
              <w:marTop w:val="0"/>
              <w:marBottom w:val="0"/>
              <w:divBdr>
                <w:top w:val="none" w:sz="0" w:space="0" w:color="auto"/>
                <w:left w:val="none" w:sz="0" w:space="0" w:color="auto"/>
                <w:bottom w:val="none" w:sz="0" w:space="0" w:color="auto"/>
                <w:right w:val="none" w:sz="0" w:space="0" w:color="auto"/>
              </w:divBdr>
              <w:divsChild>
                <w:div w:id="421948285">
                  <w:marLeft w:val="0"/>
                  <w:marRight w:val="0"/>
                  <w:marTop w:val="0"/>
                  <w:marBottom w:val="0"/>
                  <w:divBdr>
                    <w:top w:val="none" w:sz="0" w:space="0" w:color="auto"/>
                    <w:left w:val="none" w:sz="0" w:space="0" w:color="auto"/>
                    <w:bottom w:val="none" w:sz="0" w:space="0" w:color="auto"/>
                    <w:right w:val="none" w:sz="0" w:space="0" w:color="auto"/>
                  </w:divBdr>
                  <w:divsChild>
                    <w:div w:id="4739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79147">
      <w:bodyDiv w:val="1"/>
      <w:marLeft w:val="0"/>
      <w:marRight w:val="0"/>
      <w:marTop w:val="0"/>
      <w:marBottom w:val="0"/>
      <w:divBdr>
        <w:top w:val="none" w:sz="0" w:space="0" w:color="auto"/>
        <w:left w:val="none" w:sz="0" w:space="0" w:color="auto"/>
        <w:bottom w:val="none" w:sz="0" w:space="0" w:color="auto"/>
        <w:right w:val="none" w:sz="0" w:space="0" w:color="auto"/>
      </w:divBdr>
    </w:div>
    <w:div w:id="430199121">
      <w:bodyDiv w:val="1"/>
      <w:marLeft w:val="0"/>
      <w:marRight w:val="0"/>
      <w:marTop w:val="0"/>
      <w:marBottom w:val="0"/>
      <w:divBdr>
        <w:top w:val="none" w:sz="0" w:space="0" w:color="auto"/>
        <w:left w:val="none" w:sz="0" w:space="0" w:color="auto"/>
        <w:bottom w:val="none" w:sz="0" w:space="0" w:color="auto"/>
        <w:right w:val="none" w:sz="0" w:space="0" w:color="auto"/>
      </w:divBdr>
      <w:divsChild>
        <w:div w:id="571894545">
          <w:marLeft w:val="0"/>
          <w:marRight w:val="0"/>
          <w:marTop w:val="0"/>
          <w:marBottom w:val="0"/>
          <w:divBdr>
            <w:top w:val="none" w:sz="0" w:space="0" w:color="auto"/>
            <w:left w:val="none" w:sz="0" w:space="0" w:color="auto"/>
            <w:bottom w:val="none" w:sz="0" w:space="0" w:color="auto"/>
            <w:right w:val="none" w:sz="0" w:space="0" w:color="auto"/>
          </w:divBdr>
        </w:div>
        <w:div w:id="640768438">
          <w:marLeft w:val="0"/>
          <w:marRight w:val="0"/>
          <w:marTop w:val="0"/>
          <w:marBottom w:val="0"/>
          <w:divBdr>
            <w:top w:val="none" w:sz="0" w:space="0" w:color="auto"/>
            <w:left w:val="none" w:sz="0" w:space="0" w:color="auto"/>
            <w:bottom w:val="none" w:sz="0" w:space="0" w:color="auto"/>
            <w:right w:val="none" w:sz="0" w:space="0" w:color="auto"/>
          </w:divBdr>
        </w:div>
      </w:divsChild>
    </w:div>
    <w:div w:id="447480215">
      <w:bodyDiv w:val="1"/>
      <w:marLeft w:val="0"/>
      <w:marRight w:val="0"/>
      <w:marTop w:val="0"/>
      <w:marBottom w:val="0"/>
      <w:divBdr>
        <w:top w:val="none" w:sz="0" w:space="0" w:color="auto"/>
        <w:left w:val="none" w:sz="0" w:space="0" w:color="auto"/>
        <w:bottom w:val="none" w:sz="0" w:space="0" w:color="auto"/>
        <w:right w:val="none" w:sz="0" w:space="0" w:color="auto"/>
      </w:divBdr>
    </w:div>
    <w:div w:id="451482989">
      <w:bodyDiv w:val="1"/>
      <w:marLeft w:val="0"/>
      <w:marRight w:val="0"/>
      <w:marTop w:val="0"/>
      <w:marBottom w:val="0"/>
      <w:divBdr>
        <w:top w:val="none" w:sz="0" w:space="0" w:color="auto"/>
        <w:left w:val="none" w:sz="0" w:space="0" w:color="auto"/>
        <w:bottom w:val="none" w:sz="0" w:space="0" w:color="auto"/>
        <w:right w:val="none" w:sz="0" w:space="0" w:color="auto"/>
      </w:divBdr>
      <w:divsChild>
        <w:div w:id="896009387">
          <w:marLeft w:val="0"/>
          <w:marRight w:val="0"/>
          <w:marTop w:val="0"/>
          <w:marBottom w:val="0"/>
          <w:divBdr>
            <w:top w:val="none" w:sz="0" w:space="0" w:color="auto"/>
            <w:left w:val="none" w:sz="0" w:space="0" w:color="auto"/>
            <w:bottom w:val="none" w:sz="0" w:space="0" w:color="auto"/>
            <w:right w:val="none" w:sz="0" w:space="0" w:color="auto"/>
          </w:divBdr>
        </w:div>
      </w:divsChild>
    </w:div>
    <w:div w:id="459231751">
      <w:bodyDiv w:val="1"/>
      <w:marLeft w:val="0"/>
      <w:marRight w:val="0"/>
      <w:marTop w:val="0"/>
      <w:marBottom w:val="0"/>
      <w:divBdr>
        <w:top w:val="none" w:sz="0" w:space="0" w:color="auto"/>
        <w:left w:val="none" w:sz="0" w:space="0" w:color="auto"/>
        <w:bottom w:val="none" w:sz="0" w:space="0" w:color="auto"/>
        <w:right w:val="none" w:sz="0" w:space="0" w:color="auto"/>
      </w:divBdr>
      <w:divsChild>
        <w:div w:id="77099337">
          <w:marLeft w:val="0"/>
          <w:marRight w:val="0"/>
          <w:marTop w:val="0"/>
          <w:marBottom w:val="0"/>
          <w:divBdr>
            <w:top w:val="none" w:sz="0" w:space="0" w:color="auto"/>
            <w:left w:val="none" w:sz="0" w:space="0" w:color="auto"/>
            <w:bottom w:val="none" w:sz="0" w:space="0" w:color="auto"/>
            <w:right w:val="none" w:sz="0" w:space="0" w:color="auto"/>
          </w:divBdr>
          <w:divsChild>
            <w:div w:id="16741737">
              <w:marLeft w:val="0"/>
              <w:marRight w:val="0"/>
              <w:marTop w:val="0"/>
              <w:marBottom w:val="0"/>
              <w:divBdr>
                <w:top w:val="none" w:sz="0" w:space="0" w:color="auto"/>
                <w:left w:val="none" w:sz="0" w:space="0" w:color="auto"/>
                <w:bottom w:val="none" w:sz="0" w:space="0" w:color="auto"/>
                <w:right w:val="none" w:sz="0" w:space="0" w:color="auto"/>
              </w:divBdr>
            </w:div>
            <w:div w:id="565992697">
              <w:marLeft w:val="0"/>
              <w:marRight w:val="0"/>
              <w:marTop w:val="0"/>
              <w:marBottom w:val="0"/>
              <w:divBdr>
                <w:top w:val="none" w:sz="0" w:space="0" w:color="auto"/>
                <w:left w:val="none" w:sz="0" w:space="0" w:color="auto"/>
                <w:bottom w:val="none" w:sz="0" w:space="0" w:color="auto"/>
                <w:right w:val="none" w:sz="0" w:space="0" w:color="auto"/>
              </w:divBdr>
            </w:div>
            <w:div w:id="662321981">
              <w:marLeft w:val="0"/>
              <w:marRight w:val="0"/>
              <w:marTop w:val="0"/>
              <w:marBottom w:val="0"/>
              <w:divBdr>
                <w:top w:val="none" w:sz="0" w:space="0" w:color="auto"/>
                <w:left w:val="none" w:sz="0" w:space="0" w:color="auto"/>
                <w:bottom w:val="none" w:sz="0" w:space="0" w:color="auto"/>
                <w:right w:val="none" w:sz="0" w:space="0" w:color="auto"/>
              </w:divBdr>
            </w:div>
            <w:div w:id="1602570468">
              <w:marLeft w:val="0"/>
              <w:marRight w:val="0"/>
              <w:marTop w:val="0"/>
              <w:marBottom w:val="0"/>
              <w:divBdr>
                <w:top w:val="none" w:sz="0" w:space="0" w:color="auto"/>
                <w:left w:val="none" w:sz="0" w:space="0" w:color="auto"/>
                <w:bottom w:val="none" w:sz="0" w:space="0" w:color="auto"/>
                <w:right w:val="none" w:sz="0" w:space="0" w:color="auto"/>
              </w:divBdr>
            </w:div>
            <w:div w:id="1830440799">
              <w:marLeft w:val="0"/>
              <w:marRight w:val="0"/>
              <w:marTop w:val="0"/>
              <w:marBottom w:val="0"/>
              <w:divBdr>
                <w:top w:val="none" w:sz="0" w:space="0" w:color="auto"/>
                <w:left w:val="none" w:sz="0" w:space="0" w:color="auto"/>
                <w:bottom w:val="none" w:sz="0" w:space="0" w:color="auto"/>
                <w:right w:val="none" w:sz="0" w:space="0" w:color="auto"/>
              </w:divBdr>
            </w:div>
          </w:divsChild>
        </w:div>
        <w:div w:id="143746035">
          <w:marLeft w:val="0"/>
          <w:marRight w:val="0"/>
          <w:marTop w:val="0"/>
          <w:marBottom w:val="0"/>
          <w:divBdr>
            <w:top w:val="none" w:sz="0" w:space="0" w:color="auto"/>
            <w:left w:val="none" w:sz="0" w:space="0" w:color="auto"/>
            <w:bottom w:val="none" w:sz="0" w:space="0" w:color="auto"/>
            <w:right w:val="none" w:sz="0" w:space="0" w:color="auto"/>
          </w:divBdr>
        </w:div>
        <w:div w:id="154496281">
          <w:marLeft w:val="0"/>
          <w:marRight w:val="0"/>
          <w:marTop w:val="0"/>
          <w:marBottom w:val="0"/>
          <w:divBdr>
            <w:top w:val="none" w:sz="0" w:space="0" w:color="auto"/>
            <w:left w:val="none" w:sz="0" w:space="0" w:color="auto"/>
            <w:bottom w:val="none" w:sz="0" w:space="0" w:color="auto"/>
            <w:right w:val="none" w:sz="0" w:space="0" w:color="auto"/>
          </w:divBdr>
          <w:divsChild>
            <w:div w:id="657611476">
              <w:marLeft w:val="0"/>
              <w:marRight w:val="0"/>
              <w:marTop w:val="0"/>
              <w:marBottom w:val="0"/>
              <w:divBdr>
                <w:top w:val="none" w:sz="0" w:space="0" w:color="auto"/>
                <w:left w:val="none" w:sz="0" w:space="0" w:color="auto"/>
                <w:bottom w:val="none" w:sz="0" w:space="0" w:color="auto"/>
                <w:right w:val="none" w:sz="0" w:space="0" w:color="auto"/>
              </w:divBdr>
            </w:div>
            <w:div w:id="1133712931">
              <w:marLeft w:val="0"/>
              <w:marRight w:val="0"/>
              <w:marTop w:val="0"/>
              <w:marBottom w:val="0"/>
              <w:divBdr>
                <w:top w:val="none" w:sz="0" w:space="0" w:color="auto"/>
                <w:left w:val="none" w:sz="0" w:space="0" w:color="auto"/>
                <w:bottom w:val="none" w:sz="0" w:space="0" w:color="auto"/>
                <w:right w:val="none" w:sz="0" w:space="0" w:color="auto"/>
              </w:divBdr>
            </w:div>
            <w:div w:id="1626424253">
              <w:marLeft w:val="0"/>
              <w:marRight w:val="0"/>
              <w:marTop w:val="0"/>
              <w:marBottom w:val="0"/>
              <w:divBdr>
                <w:top w:val="none" w:sz="0" w:space="0" w:color="auto"/>
                <w:left w:val="none" w:sz="0" w:space="0" w:color="auto"/>
                <w:bottom w:val="none" w:sz="0" w:space="0" w:color="auto"/>
                <w:right w:val="none" w:sz="0" w:space="0" w:color="auto"/>
              </w:divBdr>
            </w:div>
          </w:divsChild>
        </w:div>
        <w:div w:id="177887712">
          <w:marLeft w:val="0"/>
          <w:marRight w:val="0"/>
          <w:marTop w:val="0"/>
          <w:marBottom w:val="0"/>
          <w:divBdr>
            <w:top w:val="none" w:sz="0" w:space="0" w:color="auto"/>
            <w:left w:val="none" w:sz="0" w:space="0" w:color="auto"/>
            <w:bottom w:val="none" w:sz="0" w:space="0" w:color="auto"/>
            <w:right w:val="none" w:sz="0" w:space="0" w:color="auto"/>
          </w:divBdr>
        </w:div>
        <w:div w:id="712925517">
          <w:marLeft w:val="0"/>
          <w:marRight w:val="0"/>
          <w:marTop w:val="0"/>
          <w:marBottom w:val="0"/>
          <w:divBdr>
            <w:top w:val="none" w:sz="0" w:space="0" w:color="auto"/>
            <w:left w:val="none" w:sz="0" w:space="0" w:color="auto"/>
            <w:bottom w:val="none" w:sz="0" w:space="0" w:color="auto"/>
            <w:right w:val="none" w:sz="0" w:space="0" w:color="auto"/>
          </w:divBdr>
        </w:div>
        <w:div w:id="1545366099">
          <w:marLeft w:val="0"/>
          <w:marRight w:val="0"/>
          <w:marTop w:val="0"/>
          <w:marBottom w:val="0"/>
          <w:divBdr>
            <w:top w:val="none" w:sz="0" w:space="0" w:color="auto"/>
            <w:left w:val="none" w:sz="0" w:space="0" w:color="auto"/>
            <w:bottom w:val="none" w:sz="0" w:space="0" w:color="auto"/>
            <w:right w:val="none" w:sz="0" w:space="0" w:color="auto"/>
          </w:divBdr>
        </w:div>
        <w:div w:id="1803958304">
          <w:marLeft w:val="0"/>
          <w:marRight w:val="0"/>
          <w:marTop w:val="0"/>
          <w:marBottom w:val="0"/>
          <w:divBdr>
            <w:top w:val="none" w:sz="0" w:space="0" w:color="auto"/>
            <w:left w:val="none" w:sz="0" w:space="0" w:color="auto"/>
            <w:bottom w:val="none" w:sz="0" w:space="0" w:color="auto"/>
            <w:right w:val="none" w:sz="0" w:space="0" w:color="auto"/>
          </w:divBdr>
          <w:divsChild>
            <w:div w:id="58330920">
              <w:marLeft w:val="0"/>
              <w:marRight w:val="0"/>
              <w:marTop w:val="0"/>
              <w:marBottom w:val="0"/>
              <w:divBdr>
                <w:top w:val="none" w:sz="0" w:space="0" w:color="auto"/>
                <w:left w:val="none" w:sz="0" w:space="0" w:color="auto"/>
                <w:bottom w:val="none" w:sz="0" w:space="0" w:color="auto"/>
                <w:right w:val="none" w:sz="0" w:space="0" w:color="auto"/>
              </w:divBdr>
            </w:div>
          </w:divsChild>
        </w:div>
        <w:div w:id="1985305079">
          <w:marLeft w:val="0"/>
          <w:marRight w:val="0"/>
          <w:marTop w:val="0"/>
          <w:marBottom w:val="0"/>
          <w:divBdr>
            <w:top w:val="none" w:sz="0" w:space="0" w:color="auto"/>
            <w:left w:val="none" w:sz="0" w:space="0" w:color="auto"/>
            <w:bottom w:val="none" w:sz="0" w:space="0" w:color="auto"/>
            <w:right w:val="none" w:sz="0" w:space="0" w:color="auto"/>
          </w:divBdr>
        </w:div>
      </w:divsChild>
    </w:div>
    <w:div w:id="460736278">
      <w:bodyDiv w:val="1"/>
      <w:marLeft w:val="0"/>
      <w:marRight w:val="0"/>
      <w:marTop w:val="0"/>
      <w:marBottom w:val="0"/>
      <w:divBdr>
        <w:top w:val="none" w:sz="0" w:space="0" w:color="auto"/>
        <w:left w:val="none" w:sz="0" w:space="0" w:color="auto"/>
        <w:bottom w:val="none" w:sz="0" w:space="0" w:color="auto"/>
        <w:right w:val="none" w:sz="0" w:space="0" w:color="auto"/>
      </w:divBdr>
    </w:div>
    <w:div w:id="467672546">
      <w:bodyDiv w:val="1"/>
      <w:marLeft w:val="0"/>
      <w:marRight w:val="0"/>
      <w:marTop w:val="0"/>
      <w:marBottom w:val="0"/>
      <w:divBdr>
        <w:top w:val="none" w:sz="0" w:space="0" w:color="auto"/>
        <w:left w:val="none" w:sz="0" w:space="0" w:color="auto"/>
        <w:bottom w:val="none" w:sz="0" w:space="0" w:color="auto"/>
        <w:right w:val="none" w:sz="0" w:space="0" w:color="auto"/>
      </w:divBdr>
      <w:divsChild>
        <w:div w:id="540022342">
          <w:marLeft w:val="0"/>
          <w:marRight w:val="0"/>
          <w:marTop w:val="0"/>
          <w:marBottom w:val="0"/>
          <w:divBdr>
            <w:top w:val="none" w:sz="0" w:space="0" w:color="auto"/>
            <w:left w:val="none" w:sz="0" w:space="0" w:color="auto"/>
            <w:bottom w:val="none" w:sz="0" w:space="0" w:color="auto"/>
            <w:right w:val="none" w:sz="0" w:space="0" w:color="auto"/>
          </w:divBdr>
        </w:div>
        <w:div w:id="756905713">
          <w:marLeft w:val="0"/>
          <w:marRight w:val="0"/>
          <w:marTop w:val="0"/>
          <w:marBottom w:val="0"/>
          <w:divBdr>
            <w:top w:val="none" w:sz="0" w:space="0" w:color="auto"/>
            <w:left w:val="none" w:sz="0" w:space="0" w:color="auto"/>
            <w:bottom w:val="none" w:sz="0" w:space="0" w:color="auto"/>
            <w:right w:val="none" w:sz="0" w:space="0" w:color="auto"/>
          </w:divBdr>
        </w:div>
        <w:div w:id="914047626">
          <w:marLeft w:val="0"/>
          <w:marRight w:val="0"/>
          <w:marTop w:val="0"/>
          <w:marBottom w:val="0"/>
          <w:divBdr>
            <w:top w:val="none" w:sz="0" w:space="0" w:color="auto"/>
            <w:left w:val="none" w:sz="0" w:space="0" w:color="auto"/>
            <w:bottom w:val="none" w:sz="0" w:space="0" w:color="auto"/>
            <w:right w:val="none" w:sz="0" w:space="0" w:color="auto"/>
          </w:divBdr>
        </w:div>
        <w:div w:id="921379007">
          <w:marLeft w:val="0"/>
          <w:marRight w:val="0"/>
          <w:marTop w:val="0"/>
          <w:marBottom w:val="0"/>
          <w:divBdr>
            <w:top w:val="none" w:sz="0" w:space="0" w:color="auto"/>
            <w:left w:val="none" w:sz="0" w:space="0" w:color="auto"/>
            <w:bottom w:val="none" w:sz="0" w:space="0" w:color="auto"/>
            <w:right w:val="none" w:sz="0" w:space="0" w:color="auto"/>
          </w:divBdr>
        </w:div>
        <w:div w:id="1558467092">
          <w:marLeft w:val="0"/>
          <w:marRight w:val="0"/>
          <w:marTop w:val="0"/>
          <w:marBottom w:val="0"/>
          <w:divBdr>
            <w:top w:val="none" w:sz="0" w:space="0" w:color="auto"/>
            <w:left w:val="none" w:sz="0" w:space="0" w:color="auto"/>
            <w:bottom w:val="none" w:sz="0" w:space="0" w:color="auto"/>
            <w:right w:val="none" w:sz="0" w:space="0" w:color="auto"/>
          </w:divBdr>
        </w:div>
        <w:div w:id="1675960747">
          <w:marLeft w:val="0"/>
          <w:marRight w:val="0"/>
          <w:marTop w:val="0"/>
          <w:marBottom w:val="0"/>
          <w:divBdr>
            <w:top w:val="none" w:sz="0" w:space="0" w:color="auto"/>
            <w:left w:val="none" w:sz="0" w:space="0" w:color="auto"/>
            <w:bottom w:val="none" w:sz="0" w:space="0" w:color="auto"/>
            <w:right w:val="none" w:sz="0" w:space="0" w:color="auto"/>
          </w:divBdr>
        </w:div>
      </w:divsChild>
    </w:div>
    <w:div w:id="475955069">
      <w:bodyDiv w:val="1"/>
      <w:marLeft w:val="0"/>
      <w:marRight w:val="0"/>
      <w:marTop w:val="0"/>
      <w:marBottom w:val="0"/>
      <w:divBdr>
        <w:top w:val="none" w:sz="0" w:space="0" w:color="auto"/>
        <w:left w:val="none" w:sz="0" w:space="0" w:color="auto"/>
        <w:bottom w:val="none" w:sz="0" w:space="0" w:color="auto"/>
        <w:right w:val="none" w:sz="0" w:space="0" w:color="auto"/>
      </w:divBdr>
    </w:div>
    <w:div w:id="480271161">
      <w:bodyDiv w:val="1"/>
      <w:marLeft w:val="0"/>
      <w:marRight w:val="0"/>
      <w:marTop w:val="0"/>
      <w:marBottom w:val="0"/>
      <w:divBdr>
        <w:top w:val="none" w:sz="0" w:space="0" w:color="auto"/>
        <w:left w:val="none" w:sz="0" w:space="0" w:color="auto"/>
        <w:bottom w:val="none" w:sz="0" w:space="0" w:color="auto"/>
        <w:right w:val="none" w:sz="0" w:space="0" w:color="auto"/>
      </w:divBdr>
    </w:div>
    <w:div w:id="484931045">
      <w:bodyDiv w:val="1"/>
      <w:marLeft w:val="0"/>
      <w:marRight w:val="0"/>
      <w:marTop w:val="0"/>
      <w:marBottom w:val="0"/>
      <w:divBdr>
        <w:top w:val="none" w:sz="0" w:space="0" w:color="auto"/>
        <w:left w:val="none" w:sz="0" w:space="0" w:color="auto"/>
        <w:bottom w:val="none" w:sz="0" w:space="0" w:color="auto"/>
        <w:right w:val="none" w:sz="0" w:space="0" w:color="auto"/>
      </w:divBdr>
      <w:divsChild>
        <w:div w:id="525218431">
          <w:marLeft w:val="0"/>
          <w:marRight w:val="0"/>
          <w:marTop w:val="0"/>
          <w:marBottom w:val="0"/>
          <w:divBdr>
            <w:top w:val="none" w:sz="0" w:space="0" w:color="auto"/>
            <w:left w:val="none" w:sz="0" w:space="0" w:color="auto"/>
            <w:bottom w:val="none" w:sz="0" w:space="0" w:color="auto"/>
            <w:right w:val="none" w:sz="0" w:space="0" w:color="auto"/>
          </w:divBdr>
        </w:div>
        <w:div w:id="761224049">
          <w:marLeft w:val="0"/>
          <w:marRight w:val="0"/>
          <w:marTop w:val="0"/>
          <w:marBottom w:val="0"/>
          <w:divBdr>
            <w:top w:val="none" w:sz="0" w:space="0" w:color="auto"/>
            <w:left w:val="none" w:sz="0" w:space="0" w:color="auto"/>
            <w:bottom w:val="none" w:sz="0" w:space="0" w:color="auto"/>
            <w:right w:val="none" w:sz="0" w:space="0" w:color="auto"/>
          </w:divBdr>
        </w:div>
        <w:div w:id="1053237212">
          <w:marLeft w:val="0"/>
          <w:marRight w:val="0"/>
          <w:marTop w:val="0"/>
          <w:marBottom w:val="0"/>
          <w:divBdr>
            <w:top w:val="none" w:sz="0" w:space="0" w:color="auto"/>
            <w:left w:val="none" w:sz="0" w:space="0" w:color="auto"/>
            <w:bottom w:val="none" w:sz="0" w:space="0" w:color="auto"/>
            <w:right w:val="none" w:sz="0" w:space="0" w:color="auto"/>
          </w:divBdr>
        </w:div>
        <w:div w:id="1076706293">
          <w:marLeft w:val="0"/>
          <w:marRight w:val="0"/>
          <w:marTop w:val="0"/>
          <w:marBottom w:val="0"/>
          <w:divBdr>
            <w:top w:val="none" w:sz="0" w:space="0" w:color="auto"/>
            <w:left w:val="none" w:sz="0" w:space="0" w:color="auto"/>
            <w:bottom w:val="none" w:sz="0" w:space="0" w:color="auto"/>
            <w:right w:val="none" w:sz="0" w:space="0" w:color="auto"/>
          </w:divBdr>
        </w:div>
      </w:divsChild>
    </w:div>
    <w:div w:id="491994076">
      <w:bodyDiv w:val="1"/>
      <w:marLeft w:val="0"/>
      <w:marRight w:val="0"/>
      <w:marTop w:val="0"/>
      <w:marBottom w:val="0"/>
      <w:divBdr>
        <w:top w:val="none" w:sz="0" w:space="0" w:color="auto"/>
        <w:left w:val="none" w:sz="0" w:space="0" w:color="auto"/>
        <w:bottom w:val="none" w:sz="0" w:space="0" w:color="auto"/>
        <w:right w:val="none" w:sz="0" w:space="0" w:color="auto"/>
      </w:divBdr>
      <w:divsChild>
        <w:div w:id="696348416">
          <w:marLeft w:val="0"/>
          <w:marRight w:val="0"/>
          <w:marTop w:val="0"/>
          <w:marBottom w:val="0"/>
          <w:divBdr>
            <w:top w:val="none" w:sz="0" w:space="0" w:color="auto"/>
            <w:left w:val="none" w:sz="0" w:space="0" w:color="auto"/>
            <w:bottom w:val="none" w:sz="0" w:space="0" w:color="auto"/>
            <w:right w:val="none" w:sz="0" w:space="0" w:color="auto"/>
          </w:divBdr>
        </w:div>
        <w:div w:id="1012688730">
          <w:marLeft w:val="0"/>
          <w:marRight w:val="0"/>
          <w:marTop w:val="0"/>
          <w:marBottom w:val="0"/>
          <w:divBdr>
            <w:top w:val="none" w:sz="0" w:space="0" w:color="auto"/>
            <w:left w:val="none" w:sz="0" w:space="0" w:color="auto"/>
            <w:bottom w:val="none" w:sz="0" w:space="0" w:color="auto"/>
            <w:right w:val="none" w:sz="0" w:space="0" w:color="auto"/>
          </w:divBdr>
          <w:divsChild>
            <w:div w:id="1735740950">
              <w:marLeft w:val="0"/>
              <w:marRight w:val="0"/>
              <w:marTop w:val="0"/>
              <w:marBottom w:val="0"/>
              <w:divBdr>
                <w:top w:val="none" w:sz="0" w:space="0" w:color="auto"/>
                <w:left w:val="none" w:sz="0" w:space="0" w:color="auto"/>
                <w:bottom w:val="none" w:sz="0" w:space="0" w:color="auto"/>
                <w:right w:val="none" w:sz="0" w:space="0" w:color="auto"/>
              </w:divBdr>
            </w:div>
          </w:divsChild>
        </w:div>
        <w:div w:id="1199051101">
          <w:marLeft w:val="0"/>
          <w:marRight w:val="0"/>
          <w:marTop w:val="0"/>
          <w:marBottom w:val="0"/>
          <w:divBdr>
            <w:top w:val="none" w:sz="0" w:space="0" w:color="auto"/>
            <w:left w:val="none" w:sz="0" w:space="0" w:color="auto"/>
            <w:bottom w:val="none" w:sz="0" w:space="0" w:color="auto"/>
            <w:right w:val="none" w:sz="0" w:space="0" w:color="auto"/>
          </w:divBdr>
        </w:div>
      </w:divsChild>
    </w:div>
    <w:div w:id="495801883">
      <w:bodyDiv w:val="1"/>
      <w:marLeft w:val="0"/>
      <w:marRight w:val="0"/>
      <w:marTop w:val="0"/>
      <w:marBottom w:val="0"/>
      <w:divBdr>
        <w:top w:val="none" w:sz="0" w:space="0" w:color="auto"/>
        <w:left w:val="none" w:sz="0" w:space="0" w:color="auto"/>
        <w:bottom w:val="none" w:sz="0" w:space="0" w:color="auto"/>
        <w:right w:val="none" w:sz="0" w:space="0" w:color="auto"/>
      </w:divBdr>
    </w:div>
    <w:div w:id="509026491">
      <w:bodyDiv w:val="1"/>
      <w:marLeft w:val="0"/>
      <w:marRight w:val="0"/>
      <w:marTop w:val="0"/>
      <w:marBottom w:val="0"/>
      <w:divBdr>
        <w:top w:val="none" w:sz="0" w:space="0" w:color="auto"/>
        <w:left w:val="none" w:sz="0" w:space="0" w:color="auto"/>
        <w:bottom w:val="none" w:sz="0" w:space="0" w:color="auto"/>
        <w:right w:val="none" w:sz="0" w:space="0" w:color="auto"/>
      </w:divBdr>
    </w:div>
    <w:div w:id="514925974">
      <w:bodyDiv w:val="1"/>
      <w:marLeft w:val="0"/>
      <w:marRight w:val="0"/>
      <w:marTop w:val="0"/>
      <w:marBottom w:val="0"/>
      <w:divBdr>
        <w:top w:val="none" w:sz="0" w:space="0" w:color="auto"/>
        <w:left w:val="none" w:sz="0" w:space="0" w:color="auto"/>
        <w:bottom w:val="none" w:sz="0" w:space="0" w:color="auto"/>
        <w:right w:val="none" w:sz="0" w:space="0" w:color="auto"/>
      </w:divBdr>
      <w:divsChild>
        <w:div w:id="55511566">
          <w:marLeft w:val="0"/>
          <w:marRight w:val="0"/>
          <w:marTop w:val="0"/>
          <w:marBottom w:val="0"/>
          <w:divBdr>
            <w:top w:val="none" w:sz="0" w:space="0" w:color="auto"/>
            <w:left w:val="none" w:sz="0" w:space="0" w:color="auto"/>
            <w:bottom w:val="none" w:sz="0" w:space="0" w:color="auto"/>
            <w:right w:val="none" w:sz="0" w:space="0" w:color="auto"/>
          </w:divBdr>
          <w:divsChild>
            <w:div w:id="1872330280">
              <w:marLeft w:val="45"/>
              <w:marRight w:val="0"/>
              <w:marTop w:val="0"/>
              <w:marBottom w:val="15"/>
              <w:divBdr>
                <w:top w:val="none" w:sz="0" w:space="0" w:color="auto"/>
                <w:left w:val="none" w:sz="0" w:space="0" w:color="auto"/>
                <w:bottom w:val="none" w:sz="0" w:space="0" w:color="auto"/>
                <w:right w:val="none" w:sz="0" w:space="0" w:color="auto"/>
              </w:divBdr>
            </w:div>
          </w:divsChild>
        </w:div>
        <w:div w:id="1196701307">
          <w:marLeft w:val="0"/>
          <w:marRight w:val="30"/>
          <w:marTop w:val="0"/>
          <w:marBottom w:val="0"/>
          <w:divBdr>
            <w:top w:val="none" w:sz="0" w:space="0" w:color="auto"/>
            <w:left w:val="none" w:sz="0" w:space="0" w:color="auto"/>
            <w:bottom w:val="none" w:sz="0" w:space="0" w:color="auto"/>
            <w:right w:val="none" w:sz="0" w:space="0" w:color="auto"/>
          </w:divBdr>
          <w:divsChild>
            <w:div w:id="350952919">
              <w:marLeft w:val="0"/>
              <w:marRight w:val="0"/>
              <w:marTop w:val="0"/>
              <w:marBottom w:val="0"/>
              <w:divBdr>
                <w:top w:val="none" w:sz="0" w:space="0" w:color="auto"/>
                <w:left w:val="none" w:sz="0" w:space="0" w:color="auto"/>
                <w:bottom w:val="none" w:sz="0" w:space="0" w:color="auto"/>
                <w:right w:val="none" w:sz="0" w:space="0" w:color="auto"/>
              </w:divBdr>
              <w:divsChild>
                <w:div w:id="575168853">
                  <w:marLeft w:val="0"/>
                  <w:marRight w:val="0"/>
                  <w:marTop w:val="0"/>
                  <w:marBottom w:val="0"/>
                  <w:divBdr>
                    <w:top w:val="none" w:sz="0" w:space="0" w:color="auto"/>
                    <w:left w:val="none" w:sz="0" w:space="0" w:color="auto"/>
                    <w:bottom w:val="none" w:sz="0" w:space="0" w:color="auto"/>
                    <w:right w:val="none" w:sz="0" w:space="0" w:color="auto"/>
                  </w:divBdr>
                  <w:divsChild>
                    <w:div w:id="8667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537154">
      <w:bodyDiv w:val="1"/>
      <w:marLeft w:val="0"/>
      <w:marRight w:val="0"/>
      <w:marTop w:val="0"/>
      <w:marBottom w:val="0"/>
      <w:divBdr>
        <w:top w:val="none" w:sz="0" w:space="0" w:color="auto"/>
        <w:left w:val="none" w:sz="0" w:space="0" w:color="auto"/>
        <w:bottom w:val="none" w:sz="0" w:space="0" w:color="auto"/>
        <w:right w:val="none" w:sz="0" w:space="0" w:color="auto"/>
      </w:divBdr>
      <w:divsChild>
        <w:div w:id="156851468">
          <w:marLeft w:val="0"/>
          <w:marRight w:val="0"/>
          <w:marTop w:val="0"/>
          <w:marBottom w:val="0"/>
          <w:divBdr>
            <w:top w:val="none" w:sz="0" w:space="0" w:color="auto"/>
            <w:left w:val="none" w:sz="0" w:space="0" w:color="auto"/>
            <w:bottom w:val="none" w:sz="0" w:space="0" w:color="auto"/>
            <w:right w:val="none" w:sz="0" w:space="0" w:color="auto"/>
          </w:divBdr>
          <w:divsChild>
            <w:div w:id="175003447">
              <w:marLeft w:val="0"/>
              <w:marRight w:val="0"/>
              <w:marTop w:val="0"/>
              <w:marBottom w:val="0"/>
              <w:divBdr>
                <w:top w:val="none" w:sz="0" w:space="0" w:color="auto"/>
                <w:left w:val="none" w:sz="0" w:space="0" w:color="auto"/>
                <w:bottom w:val="none" w:sz="0" w:space="0" w:color="auto"/>
                <w:right w:val="none" w:sz="0" w:space="0" w:color="auto"/>
              </w:divBdr>
            </w:div>
            <w:div w:id="1926496917">
              <w:marLeft w:val="0"/>
              <w:marRight w:val="0"/>
              <w:marTop w:val="0"/>
              <w:marBottom w:val="0"/>
              <w:divBdr>
                <w:top w:val="none" w:sz="0" w:space="0" w:color="auto"/>
                <w:left w:val="none" w:sz="0" w:space="0" w:color="auto"/>
                <w:bottom w:val="none" w:sz="0" w:space="0" w:color="auto"/>
                <w:right w:val="none" w:sz="0" w:space="0" w:color="auto"/>
              </w:divBdr>
            </w:div>
            <w:div w:id="2035421512">
              <w:marLeft w:val="0"/>
              <w:marRight w:val="0"/>
              <w:marTop w:val="0"/>
              <w:marBottom w:val="0"/>
              <w:divBdr>
                <w:top w:val="none" w:sz="0" w:space="0" w:color="auto"/>
                <w:left w:val="none" w:sz="0" w:space="0" w:color="auto"/>
                <w:bottom w:val="none" w:sz="0" w:space="0" w:color="auto"/>
                <w:right w:val="none" w:sz="0" w:space="0" w:color="auto"/>
              </w:divBdr>
            </w:div>
          </w:divsChild>
        </w:div>
        <w:div w:id="257835113">
          <w:marLeft w:val="0"/>
          <w:marRight w:val="0"/>
          <w:marTop w:val="0"/>
          <w:marBottom w:val="0"/>
          <w:divBdr>
            <w:top w:val="none" w:sz="0" w:space="0" w:color="auto"/>
            <w:left w:val="none" w:sz="0" w:space="0" w:color="auto"/>
            <w:bottom w:val="none" w:sz="0" w:space="0" w:color="auto"/>
            <w:right w:val="none" w:sz="0" w:space="0" w:color="auto"/>
          </w:divBdr>
        </w:div>
        <w:div w:id="759519994">
          <w:marLeft w:val="0"/>
          <w:marRight w:val="0"/>
          <w:marTop w:val="0"/>
          <w:marBottom w:val="0"/>
          <w:divBdr>
            <w:top w:val="none" w:sz="0" w:space="0" w:color="auto"/>
            <w:left w:val="none" w:sz="0" w:space="0" w:color="auto"/>
            <w:bottom w:val="none" w:sz="0" w:space="0" w:color="auto"/>
            <w:right w:val="none" w:sz="0" w:space="0" w:color="auto"/>
          </w:divBdr>
        </w:div>
        <w:div w:id="1245141299">
          <w:marLeft w:val="0"/>
          <w:marRight w:val="0"/>
          <w:marTop w:val="0"/>
          <w:marBottom w:val="0"/>
          <w:divBdr>
            <w:top w:val="none" w:sz="0" w:space="0" w:color="auto"/>
            <w:left w:val="none" w:sz="0" w:space="0" w:color="auto"/>
            <w:bottom w:val="none" w:sz="0" w:space="0" w:color="auto"/>
            <w:right w:val="none" w:sz="0" w:space="0" w:color="auto"/>
          </w:divBdr>
        </w:div>
        <w:div w:id="1682731891">
          <w:marLeft w:val="0"/>
          <w:marRight w:val="0"/>
          <w:marTop w:val="0"/>
          <w:marBottom w:val="0"/>
          <w:divBdr>
            <w:top w:val="none" w:sz="0" w:space="0" w:color="auto"/>
            <w:left w:val="none" w:sz="0" w:space="0" w:color="auto"/>
            <w:bottom w:val="none" w:sz="0" w:space="0" w:color="auto"/>
            <w:right w:val="none" w:sz="0" w:space="0" w:color="auto"/>
          </w:divBdr>
          <w:divsChild>
            <w:div w:id="3470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71069">
      <w:bodyDiv w:val="1"/>
      <w:marLeft w:val="0"/>
      <w:marRight w:val="0"/>
      <w:marTop w:val="0"/>
      <w:marBottom w:val="0"/>
      <w:divBdr>
        <w:top w:val="none" w:sz="0" w:space="0" w:color="auto"/>
        <w:left w:val="none" w:sz="0" w:space="0" w:color="auto"/>
        <w:bottom w:val="none" w:sz="0" w:space="0" w:color="auto"/>
        <w:right w:val="none" w:sz="0" w:space="0" w:color="auto"/>
      </w:divBdr>
      <w:divsChild>
        <w:div w:id="128325241">
          <w:marLeft w:val="0"/>
          <w:marRight w:val="0"/>
          <w:marTop w:val="0"/>
          <w:marBottom w:val="0"/>
          <w:divBdr>
            <w:top w:val="none" w:sz="0" w:space="0" w:color="auto"/>
            <w:left w:val="none" w:sz="0" w:space="0" w:color="auto"/>
            <w:bottom w:val="none" w:sz="0" w:space="0" w:color="auto"/>
            <w:right w:val="none" w:sz="0" w:space="0" w:color="auto"/>
          </w:divBdr>
        </w:div>
        <w:div w:id="261181149">
          <w:marLeft w:val="0"/>
          <w:marRight w:val="0"/>
          <w:marTop w:val="0"/>
          <w:marBottom w:val="0"/>
          <w:divBdr>
            <w:top w:val="none" w:sz="0" w:space="0" w:color="auto"/>
            <w:left w:val="none" w:sz="0" w:space="0" w:color="auto"/>
            <w:bottom w:val="none" w:sz="0" w:space="0" w:color="auto"/>
            <w:right w:val="none" w:sz="0" w:space="0" w:color="auto"/>
          </w:divBdr>
        </w:div>
        <w:div w:id="1347905714">
          <w:marLeft w:val="0"/>
          <w:marRight w:val="0"/>
          <w:marTop w:val="0"/>
          <w:marBottom w:val="0"/>
          <w:divBdr>
            <w:top w:val="none" w:sz="0" w:space="0" w:color="auto"/>
            <w:left w:val="none" w:sz="0" w:space="0" w:color="auto"/>
            <w:bottom w:val="none" w:sz="0" w:space="0" w:color="auto"/>
            <w:right w:val="none" w:sz="0" w:space="0" w:color="auto"/>
          </w:divBdr>
        </w:div>
      </w:divsChild>
    </w:div>
    <w:div w:id="551431618">
      <w:bodyDiv w:val="1"/>
      <w:marLeft w:val="0"/>
      <w:marRight w:val="0"/>
      <w:marTop w:val="0"/>
      <w:marBottom w:val="0"/>
      <w:divBdr>
        <w:top w:val="none" w:sz="0" w:space="0" w:color="auto"/>
        <w:left w:val="none" w:sz="0" w:space="0" w:color="auto"/>
        <w:bottom w:val="none" w:sz="0" w:space="0" w:color="auto"/>
        <w:right w:val="none" w:sz="0" w:space="0" w:color="auto"/>
      </w:divBdr>
      <w:divsChild>
        <w:div w:id="1011106017">
          <w:marLeft w:val="0"/>
          <w:marRight w:val="0"/>
          <w:marTop w:val="0"/>
          <w:marBottom w:val="0"/>
          <w:divBdr>
            <w:top w:val="none" w:sz="0" w:space="0" w:color="auto"/>
            <w:left w:val="none" w:sz="0" w:space="0" w:color="auto"/>
            <w:bottom w:val="none" w:sz="0" w:space="0" w:color="auto"/>
            <w:right w:val="none" w:sz="0" w:space="0" w:color="auto"/>
          </w:divBdr>
        </w:div>
        <w:div w:id="1490708648">
          <w:marLeft w:val="0"/>
          <w:marRight w:val="0"/>
          <w:marTop w:val="0"/>
          <w:marBottom w:val="0"/>
          <w:divBdr>
            <w:top w:val="none" w:sz="0" w:space="0" w:color="auto"/>
            <w:left w:val="none" w:sz="0" w:space="0" w:color="auto"/>
            <w:bottom w:val="none" w:sz="0" w:space="0" w:color="auto"/>
            <w:right w:val="none" w:sz="0" w:space="0" w:color="auto"/>
          </w:divBdr>
        </w:div>
        <w:div w:id="1634408925">
          <w:marLeft w:val="0"/>
          <w:marRight w:val="0"/>
          <w:marTop w:val="0"/>
          <w:marBottom w:val="0"/>
          <w:divBdr>
            <w:top w:val="none" w:sz="0" w:space="0" w:color="auto"/>
            <w:left w:val="none" w:sz="0" w:space="0" w:color="auto"/>
            <w:bottom w:val="none" w:sz="0" w:space="0" w:color="auto"/>
            <w:right w:val="none" w:sz="0" w:space="0" w:color="auto"/>
          </w:divBdr>
        </w:div>
      </w:divsChild>
    </w:div>
    <w:div w:id="552543384">
      <w:bodyDiv w:val="1"/>
      <w:marLeft w:val="0"/>
      <w:marRight w:val="0"/>
      <w:marTop w:val="0"/>
      <w:marBottom w:val="0"/>
      <w:divBdr>
        <w:top w:val="none" w:sz="0" w:space="0" w:color="auto"/>
        <w:left w:val="none" w:sz="0" w:space="0" w:color="auto"/>
        <w:bottom w:val="none" w:sz="0" w:space="0" w:color="auto"/>
        <w:right w:val="none" w:sz="0" w:space="0" w:color="auto"/>
      </w:divBdr>
    </w:div>
    <w:div w:id="572006743">
      <w:bodyDiv w:val="1"/>
      <w:marLeft w:val="0"/>
      <w:marRight w:val="0"/>
      <w:marTop w:val="0"/>
      <w:marBottom w:val="0"/>
      <w:divBdr>
        <w:top w:val="none" w:sz="0" w:space="0" w:color="auto"/>
        <w:left w:val="none" w:sz="0" w:space="0" w:color="auto"/>
        <w:bottom w:val="none" w:sz="0" w:space="0" w:color="auto"/>
        <w:right w:val="none" w:sz="0" w:space="0" w:color="auto"/>
      </w:divBdr>
    </w:div>
    <w:div w:id="589313271">
      <w:bodyDiv w:val="1"/>
      <w:marLeft w:val="0"/>
      <w:marRight w:val="0"/>
      <w:marTop w:val="0"/>
      <w:marBottom w:val="0"/>
      <w:divBdr>
        <w:top w:val="none" w:sz="0" w:space="0" w:color="auto"/>
        <w:left w:val="none" w:sz="0" w:space="0" w:color="auto"/>
        <w:bottom w:val="none" w:sz="0" w:space="0" w:color="auto"/>
        <w:right w:val="none" w:sz="0" w:space="0" w:color="auto"/>
      </w:divBdr>
      <w:divsChild>
        <w:div w:id="156969875">
          <w:marLeft w:val="0"/>
          <w:marRight w:val="0"/>
          <w:marTop w:val="0"/>
          <w:marBottom w:val="0"/>
          <w:divBdr>
            <w:top w:val="none" w:sz="0" w:space="0" w:color="auto"/>
            <w:left w:val="none" w:sz="0" w:space="0" w:color="auto"/>
            <w:bottom w:val="none" w:sz="0" w:space="0" w:color="auto"/>
            <w:right w:val="none" w:sz="0" w:space="0" w:color="auto"/>
          </w:divBdr>
        </w:div>
        <w:div w:id="986669140">
          <w:marLeft w:val="0"/>
          <w:marRight w:val="0"/>
          <w:marTop w:val="0"/>
          <w:marBottom w:val="0"/>
          <w:divBdr>
            <w:top w:val="none" w:sz="0" w:space="0" w:color="auto"/>
            <w:left w:val="none" w:sz="0" w:space="0" w:color="auto"/>
            <w:bottom w:val="none" w:sz="0" w:space="0" w:color="auto"/>
            <w:right w:val="none" w:sz="0" w:space="0" w:color="auto"/>
          </w:divBdr>
        </w:div>
        <w:div w:id="1043284720">
          <w:marLeft w:val="0"/>
          <w:marRight w:val="0"/>
          <w:marTop w:val="0"/>
          <w:marBottom w:val="0"/>
          <w:divBdr>
            <w:top w:val="none" w:sz="0" w:space="0" w:color="auto"/>
            <w:left w:val="none" w:sz="0" w:space="0" w:color="auto"/>
            <w:bottom w:val="none" w:sz="0" w:space="0" w:color="auto"/>
            <w:right w:val="none" w:sz="0" w:space="0" w:color="auto"/>
          </w:divBdr>
        </w:div>
        <w:div w:id="1682656783">
          <w:marLeft w:val="0"/>
          <w:marRight w:val="0"/>
          <w:marTop w:val="0"/>
          <w:marBottom w:val="0"/>
          <w:divBdr>
            <w:top w:val="none" w:sz="0" w:space="0" w:color="auto"/>
            <w:left w:val="none" w:sz="0" w:space="0" w:color="auto"/>
            <w:bottom w:val="none" w:sz="0" w:space="0" w:color="auto"/>
            <w:right w:val="none" w:sz="0" w:space="0" w:color="auto"/>
          </w:divBdr>
        </w:div>
      </w:divsChild>
    </w:div>
    <w:div w:id="590045267">
      <w:bodyDiv w:val="1"/>
      <w:marLeft w:val="0"/>
      <w:marRight w:val="0"/>
      <w:marTop w:val="0"/>
      <w:marBottom w:val="0"/>
      <w:divBdr>
        <w:top w:val="none" w:sz="0" w:space="0" w:color="auto"/>
        <w:left w:val="none" w:sz="0" w:space="0" w:color="auto"/>
        <w:bottom w:val="none" w:sz="0" w:space="0" w:color="auto"/>
        <w:right w:val="none" w:sz="0" w:space="0" w:color="auto"/>
      </w:divBdr>
      <w:divsChild>
        <w:div w:id="1864322266">
          <w:marLeft w:val="0"/>
          <w:marRight w:val="0"/>
          <w:marTop w:val="0"/>
          <w:marBottom w:val="0"/>
          <w:divBdr>
            <w:top w:val="none" w:sz="0" w:space="0" w:color="auto"/>
            <w:left w:val="none" w:sz="0" w:space="0" w:color="auto"/>
            <w:bottom w:val="none" w:sz="0" w:space="0" w:color="auto"/>
            <w:right w:val="none" w:sz="0" w:space="0" w:color="auto"/>
          </w:divBdr>
          <w:divsChild>
            <w:div w:id="217281063">
              <w:marLeft w:val="0"/>
              <w:marRight w:val="0"/>
              <w:marTop w:val="0"/>
              <w:marBottom w:val="0"/>
              <w:divBdr>
                <w:top w:val="none" w:sz="0" w:space="0" w:color="auto"/>
                <w:left w:val="none" w:sz="0" w:space="0" w:color="auto"/>
                <w:bottom w:val="none" w:sz="0" w:space="0" w:color="auto"/>
                <w:right w:val="none" w:sz="0" w:space="0" w:color="auto"/>
              </w:divBdr>
            </w:div>
            <w:div w:id="1616601256">
              <w:marLeft w:val="0"/>
              <w:marRight w:val="0"/>
              <w:marTop w:val="0"/>
              <w:marBottom w:val="0"/>
              <w:divBdr>
                <w:top w:val="none" w:sz="0" w:space="0" w:color="auto"/>
                <w:left w:val="none" w:sz="0" w:space="0" w:color="auto"/>
                <w:bottom w:val="none" w:sz="0" w:space="0" w:color="auto"/>
                <w:right w:val="none" w:sz="0" w:space="0" w:color="auto"/>
              </w:divBdr>
            </w:div>
            <w:div w:id="20445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4153">
      <w:bodyDiv w:val="1"/>
      <w:marLeft w:val="0"/>
      <w:marRight w:val="0"/>
      <w:marTop w:val="0"/>
      <w:marBottom w:val="0"/>
      <w:divBdr>
        <w:top w:val="none" w:sz="0" w:space="0" w:color="auto"/>
        <w:left w:val="none" w:sz="0" w:space="0" w:color="auto"/>
        <w:bottom w:val="none" w:sz="0" w:space="0" w:color="auto"/>
        <w:right w:val="none" w:sz="0" w:space="0" w:color="auto"/>
      </w:divBdr>
      <w:divsChild>
        <w:div w:id="110169663">
          <w:marLeft w:val="0"/>
          <w:marRight w:val="0"/>
          <w:marTop w:val="0"/>
          <w:marBottom w:val="0"/>
          <w:divBdr>
            <w:top w:val="none" w:sz="0" w:space="0" w:color="auto"/>
            <w:left w:val="none" w:sz="0" w:space="0" w:color="auto"/>
            <w:bottom w:val="none" w:sz="0" w:space="0" w:color="auto"/>
            <w:right w:val="none" w:sz="0" w:space="0" w:color="auto"/>
          </w:divBdr>
        </w:div>
        <w:div w:id="181286408">
          <w:marLeft w:val="0"/>
          <w:marRight w:val="0"/>
          <w:marTop w:val="0"/>
          <w:marBottom w:val="0"/>
          <w:divBdr>
            <w:top w:val="none" w:sz="0" w:space="0" w:color="auto"/>
            <w:left w:val="none" w:sz="0" w:space="0" w:color="auto"/>
            <w:bottom w:val="none" w:sz="0" w:space="0" w:color="auto"/>
            <w:right w:val="none" w:sz="0" w:space="0" w:color="auto"/>
          </w:divBdr>
        </w:div>
        <w:div w:id="1347754959">
          <w:marLeft w:val="0"/>
          <w:marRight w:val="0"/>
          <w:marTop w:val="0"/>
          <w:marBottom w:val="0"/>
          <w:divBdr>
            <w:top w:val="none" w:sz="0" w:space="0" w:color="auto"/>
            <w:left w:val="none" w:sz="0" w:space="0" w:color="auto"/>
            <w:bottom w:val="none" w:sz="0" w:space="0" w:color="auto"/>
            <w:right w:val="none" w:sz="0" w:space="0" w:color="auto"/>
          </w:divBdr>
        </w:div>
        <w:div w:id="1520386610">
          <w:marLeft w:val="0"/>
          <w:marRight w:val="0"/>
          <w:marTop w:val="0"/>
          <w:marBottom w:val="0"/>
          <w:divBdr>
            <w:top w:val="none" w:sz="0" w:space="0" w:color="auto"/>
            <w:left w:val="none" w:sz="0" w:space="0" w:color="auto"/>
            <w:bottom w:val="none" w:sz="0" w:space="0" w:color="auto"/>
            <w:right w:val="none" w:sz="0" w:space="0" w:color="auto"/>
          </w:divBdr>
        </w:div>
        <w:div w:id="1967392158">
          <w:marLeft w:val="0"/>
          <w:marRight w:val="0"/>
          <w:marTop w:val="0"/>
          <w:marBottom w:val="0"/>
          <w:divBdr>
            <w:top w:val="none" w:sz="0" w:space="0" w:color="auto"/>
            <w:left w:val="none" w:sz="0" w:space="0" w:color="auto"/>
            <w:bottom w:val="none" w:sz="0" w:space="0" w:color="auto"/>
            <w:right w:val="none" w:sz="0" w:space="0" w:color="auto"/>
          </w:divBdr>
        </w:div>
      </w:divsChild>
    </w:div>
    <w:div w:id="616372037">
      <w:bodyDiv w:val="1"/>
      <w:marLeft w:val="0"/>
      <w:marRight w:val="0"/>
      <w:marTop w:val="0"/>
      <w:marBottom w:val="0"/>
      <w:divBdr>
        <w:top w:val="none" w:sz="0" w:space="0" w:color="auto"/>
        <w:left w:val="none" w:sz="0" w:space="0" w:color="auto"/>
        <w:bottom w:val="none" w:sz="0" w:space="0" w:color="auto"/>
        <w:right w:val="none" w:sz="0" w:space="0" w:color="auto"/>
      </w:divBdr>
      <w:divsChild>
        <w:div w:id="920719268">
          <w:marLeft w:val="0"/>
          <w:marRight w:val="0"/>
          <w:marTop w:val="0"/>
          <w:marBottom w:val="0"/>
          <w:divBdr>
            <w:top w:val="none" w:sz="0" w:space="0" w:color="auto"/>
            <w:left w:val="none" w:sz="0" w:space="0" w:color="auto"/>
            <w:bottom w:val="none" w:sz="0" w:space="0" w:color="auto"/>
            <w:right w:val="none" w:sz="0" w:space="0" w:color="auto"/>
          </w:divBdr>
        </w:div>
      </w:divsChild>
    </w:div>
    <w:div w:id="618952589">
      <w:bodyDiv w:val="1"/>
      <w:marLeft w:val="0"/>
      <w:marRight w:val="0"/>
      <w:marTop w:val="0"/>
      <w:marBottom w:val="0"/>
      <w:divBdr>
        <w:top w:val="none" w:sz="0" w:space="0" w:color="auto"/>
        <w:left w:val="none" w:sz="0" w:space="0" w:color="auto"/>
        <w:bottom w:val="none" w:sz="0" w:space="0" w:color="auto"/>
        <w:right w:val="none" w:sz="0" w:space="0" w:color="auto"/>
      </w:divBdr>
      <w:divsChild>
        <w:div w:id="396125472">
          <w:marLeft w:val="0"/>
          <w:marRight w:val="0"/>
          <w:marTop w:val="0"/>
          <w:marBottom w:val="0"/>
          <w:divBdr>
            <w:top w:val="none" w:sz="0" w:space="0" w:color="auto"/>
            <w:left w:val="none" w:sz="0" w:space="0" w:color="auto"/>
            <w:bottom w:val="none" w:sz="0" w:space="0" w:color="auto"/>
            <w:right w:val="none" w:sz="0" w:space="0" w:color="auto"/>
          </w:divBdr>
        </w:div>
        <w:div w:id="778529212">
          <w:marLeft w:val="0"/>
          <w:marRight w:val="0"/>
          <w:marTop w:val="0"/>
          <w:marBottom w:val="0"/>
          <w:divBdr>
            <w:top w:val="none" w:sz="0" w:space="0" w:color="auto"/>
            <w:left w:val="none" w:sz="0" w:space="0" w:color="auto"/>
            <w:bottom w:val="none" w:sz="0" w:space="0" w:color="auto"/>
            <w:right w:val="none" w:sz="0" w:space="0" w:color="auto"/>
          </w:divBdr>
          <w:divsChild>
            <w:div w:id="386803596">
              <w:marLeft w:val="0"/>
              <w:marRight w:val="0"/>
              <w:marTop w:val="0"/>
              <w:marBottom w:val="0"/>
              <w:divBdr>
                <w:top w:val="none" w:sz="0" w:space="0" w:color="auto"/>
                <w:left w:val="none" w:sz="0" w:space="0" w:color="auto"/>
                <w:bottom w:val="none" w:sz="0" w:space="0" w:color="auto"/>
                <w:right w:val="none" w:sz="0" w:space="0" w:color="auto"/>
              </w:divBdr>
            </w:div>
            <w:div w:id="1692143162">
              <w:marLeft w:val="0"/>
              <w:marRight w:val="0"/>
              <w:marTop w:val="0"/>
              <w:marBottom w:val="0"/>
              <w:divBdr>
                <w:top w:val="none" w:sz="0" w:space="0" w:color="auto"/>
                <w:left w:val="none" w:sz="0" w:space="0" w:color="auto"/>
                <w:bottom w:val="none" w:sz="0" w:space="0" w:color="auto"/>
                <w:right w:val="none" w:sz="0" w:space="0" w:color="auto"/>
              </w:divBdr>
            </w:div>
          </w:divsChild>
        </w:div>
        <w:div w:id="1008095065">
          <w:marLeft w:val="0"/>
          <w:marRight w:val="0"/>
          <w:marTop w:val="0"/>
          <w:marBottom w:val="0"/>
          <w:divBdr>
            <w:top w:val="none" w:sz="0" w:space="0" w:color="auto"/>
            <w:left w:val="none" w:sz="0" w:space="0" w:color="auto"/>
            <w:bottom w:val="none" w:sz="0" w:space="0" w:color="auto"/>
            <w:right w:val="none" w:sz="0" w:space="0" w:color="auto"/>
          </w:divBdr>
          <w:divsChild>
            <w:div w:id="759253255">
              <w:marLeft w:val="0"/>
              <w:marRight w:val="0"/>
              <w:marTop w:val="0"/>
              <w:marBottom w:val="0"/>
              <w:divBdr>
                <w:top w:val="none" w:sz="0" w:space="0" w:color="auto"/>
                <w:left w:val="none" w:sz="0" w:space="0" w:color="auto"/>
                <w:bottom w:val="none" w:sz="0" w:space="0" w:color="auto"/>
                <w:right w:val="none" w:sz="0" w:space="0" w:color="auto"/>
              </w:divBdr>
            </w:div>
          </w:divsChild>
        </w:div>
        <w:div w:id="1200626125">
          <w:marLeft w:val="0"/>
          <w:marRight w:val="0"/>
          <w:marTop w:val="0"/>
          <w:marBottom w:val="0"/>
          <w:divBdr>
            <w:top w:val="none" w:sz="0" w:space="0" w:color="auto"/>
            <w:left w:val="none" w:sz="0" w:space="0" w:color="auto"/>
            <w:bottom w:val="none" w:sz="0" w:space="0" w:color="auto"/>
            <w:right w:val="none" w:sz="0" w:space="0" w:color="auto"/>
          </w:divBdr>
          <w:divsChild>
            <w:div w:id="743839131">
              <w:marLeft w:val="0"/>
              <w:marRight w:val="0"/>
              <w:marTop w:val="0"/>
              <w:marBottom w:val="0"/>
              <w:divBdr>
                <w:top w:val="none" w:sz="0" w:space="0" w:color="auto"/>
                <w:left w:val="none" w:sz="0" w:space="0" w:color="auto"/>
                <w:bottom w:val="none" w:sz="0" w:space="0" w:color="auto"/>
                <w:right w:val="none" w:sz="0" w:space="0" w:color="auto"/>
              </w:divBdr>
            </w:div>
            <w:div w:id="1007369659">
              <w:marLeft w:val="0"/>
              <w:marRight w:val="0"/>
              <w:marTop w:val="0"/>
              <w:marBottom w:val="0"/>
              <w:divBdr>
                <w:top w:val="none" w:sz="0" w:space="0" w:color="auto"/>
                <w:left w:val="none" w:sz="0" w:space="0" w:color="auto"/>
                <w:bottom w:val="none" w:sz="0" w:space="0" w:color="auto"/>
                <w:right w:val="none" w:sz="0" w:space="0" w:color="auto"/>
              </w:divBdr>
            </w:div>
            <w:div w:id="1073115849">
              <w:marLeft w:val="0"/>
              <w:marRight w:val="0"/>
              <w:marTop w:val="0"/>
              <w:marBottom w:val="0"/>
              <w:divBdr>
                <w:top w:val="none" w:sz="0" w:space="0" w:color="auto"/>
                <w:left w:val="none" w:sz="0" w:space="0" w:color="auto"/>
                <w:bottom w:val="none" w:sz="0" w:space="0" w:color="auto"/>
                <w:right w:val="none" w:sz="0" w:space="0" w:color="auto"/>
              </w:divBdr>
            </w:div>
            <w:div w:id="17786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3501">
      <w:bodyDiv w:val="1"/>
      <w:marLeft w:val="0"/>
      <w:marRight w:val="0"/>
      <w:marTop w:val="0"/>
      <w:marBottom w:val="0"/>
      <w:divBdr>
        <w:top w:val="none" w:sz="0" w:space="0" w:color="auto"/>
        <w:left w:val="none" w:sz="0" w:space="0" w:color="auto"/>
        <w:bottom w:val="none" w:sz="0" w:space="0" w:color="auto"/>
        <w:right w:val="none" w:sz="0" w:space="0" w:color="auto"/>
      </w:divBdr>
      <w:divsChild>
        <w:div w:id="939035">
          <w:marLeft w:val="0"/>
          <w:marRight w:val="0"/>
          <w:marTop w:val="0"/>
          <w:marBottom w:val="0"/>
          <w:divBdr>
            <w:top w:val="none" w:sz="0" w:space="0" w:color="auto"/>
            <w:left w:val="none" w:sz="0" w:space="0" w:color="auto"/>
            <w:bottom w:val="none" w:sz="0" w:space="0" w:color="auto"/>
            <w:right w:val="none" w:sz="0" w:space="0" w:color="auto"/>
          </w:divBdr>
          <w:divsChild>
            <w:div w:id="32048559">
              <w:marLeft w:val="0"/>
              <w:marRight w:val="0"/>
              <w:marTop w:val="0"/>
              <w:marBottom w:val="0"/>
              <w:divBdr>
                <w:top w:val="none" w:sz="0" w:space="0" w:color="auto"/>
                <w:left w:val="none" w:sz="0" w:space="0" w:color="auto"/>
                <w:bottom w:val="none" w:sz="0" w:space="0" w:color="auto"/>
                <w:right w:val="none" w:sz="0" w:space="0" w:color="auto"/>
              </w:divBdr>
            </w:div>
            <w:div w:id="313946362">
              <w:marLeft w:val="0"/>
              <w:marRight w:val="0"/>
              <w:marTop w:val="0"/>
              <w:marBottom w:val="0"/>
              <w:divBdr>
                <w:top w:val="none" w:sz="0" w:space="0" w:color="auto"/>
                <w:left w:val="none" w:sz="0" w:space="0" w:color="auto"/>
                <w:bottom w:val="none" w:sz="0" w:space="0" w:color="auto"/>
                <w:right w:val="none" w:sz="0" w:space="0" w:color="auto"/>
              </w:divBdr>
            </w:div>
            <w:div w:id="326321444">
              <w:marLeft w:val="0"/>
              <w:marRight w:val="0"/>
              <w:marTop w:val="0"/>
              <w:marBottom w:val="0"/>
              <w:divBdr>
                <w:top w:val="none" w:sz="0" w:space="0" w:color="auto"/>
                <w:left w:val="none" w:sz="0" w:space="0" w:color="auto"/>
                <w:bottom w:val="none" w:sz="0" w:space="0" w:color="auto"/>
                <w:right w:val="none" w:sz="0" w:space="0" w:color="auto"/>
              </w:divBdr>
            </w:div>
            <w:div w:id="1005477683">
              <w:marLeft w:val="0"/>
              <w:marRight w:val="0"/>
              <w:marTop w:val="0"/>
              <w:marBottom w:val="0"/>
              <w:divBdr>
                <w:top w:val="none" w:sz="0" w:space="0" w:color="auto"/>
                <w:left w:val="none" w:sz="0" w:space="0" w:color="auto"/>
                <w:bottom w:val="none" w:sz="0" w:space="0" w:color="auto"/>
                <w:right w:val="none" w:sz="0" w:space="0" w:color="auto"/>
              </w:divBdr>
            </w:div>
            <w:div w:id="1244295413">
              <w:marLeft w:val="0"/>
              <w:marRight w:val="0"/>
              <w:marTop w:val="0"/>
              <w:marBottom w:val="0"/>
              <w:divBdr>
                <w:top w:val="none" w:sz="0" w:space="0" w:color="auto"/>
                <w:left w:val="none" w:sz="0" w:space="0" w:color="auto"/>
                <w:bottom w:val="none" w:sz="0" w:space="0" w:color="auto"/>
                <w:right w:val="none" w:sz="0" w:space="0" w:color="auto"/>
              </w:divBdr>
            </w:div>
            <w:div w:id="1421947204">
              <w:marLeft w:val="0"/>
              <w:marRight w:val="0"/>
              <w:marTop w:val="0"/>
              <w:marBottom w:val="0"/>
              <w:divBdr>
                <w:top w:val="none" w:sz="0" w:space="0" w:color="auto"/>
                <w:left w:val="none" w:sz="0" w:space="0" w:color="auto"/>
                <w:bottom w:val="none" w:sz="0" w:space="0" w:color="auto"/>
                <w:right w:val="none" w:sz="0" w:space="0" w:color="auto"/>
              </w:divBdr>
            </w:div>
          </w:divsChild>
        </w:div>
        <w:div w:id="4023402">
          <w:marLeft w:val="0"/>
          <w:marRight w:val="0"/>
          <w:marTop w:val="0"/>
          <w:marBottom w:val="0"/>
          <w:divBdr>
            <w:top w:val="none" w:sz="0" w:space="0" w:color="auto"/>
            <w:left w:val="none" w:sz="0" w:space="0" w:color="auto"/>
            <w:bottom w:val="none" w:sz="0" w:space="0" w:color="auto"/>
            <w:right w:val="none" w:sz="0" w:space="0" w:color="auto"/>
          </w:divBdr>
          <w:divsChild>
            <w:div w:id="1620337311">
              <w:marLeft w:val="0"/>
              <w:marRight w:val="0"/>
              <w:marTop w:val="0"/>
              <w:marBottom w:val="0"/>
              <w:divBdr>
                <w:top w:val="none" w:sz="0" w:space="0" w:color="auto"/>
                <w:left w:val="none" w:sz="0" w:space="0" w:color="auto"/>
                <w:bottom w:val="none" w:sz="0" w:space="0" w:color="auto"/>
                <w:right w:val="none" w:sz="0" w:space="0" w:color="auto"/>
              </w:divBdr>
            </w:div>
          </w:divsChild>
        </w:div>
        <w:div w:id="26221729">
          <w:marLeft w:val="0"/>
          <w:marRight w:val="0"/>
          <w:marTop w:val="0"/>
          <w:marBottom w:val="0"/>
          <w:divBdr>
            <w:top w:val="none" w:sz="0" w:space="0" w:color="auto"/>
            <w:left w:val="none" w:sz="0" w:space="0" w:color="auto"/>
            <w:bottom w:val="none" w:sz="0" w:space="0" w:color="auto"/>
            <w:right w:val="none" w:sz="0" w:space="0" w:color="auto"/>
          </w:divBdr>
          <w:divsChild>
            <w:div w:id="1429498317">
              <w:marLeft w:val="0"/>
              <w:marRight w:val="0"/>
              <w:marTop w:val="0"/>
              <w:marBottom w:val="0"/>
              <w:divBdr>
                <w:top w:val="none" w:sz="0" w:space="0" w:color="auto"/>
                <w:left w:val="none" w:sz="0" w:space="0" w:color="auto"/>
                <w:bottom w:val="none" w:sz="0" w:space="0" w:color="auto"/>
                <w:right w:val="none" w:sz="0" w:space="0" w:color="auto"/>
              </w:divBdr>
            </w:div>
          </w:divsChild>
        </w:div>
        <w:div w:id="140585849">
          <w:marLeft w:val="0"/>
          <w:marRight w:val="0"/>
          <w:marTop w:val="0"/>
          <w:marBottom w:val="0"/>
          <w:divBdr>
            <w:top w:val="none" w:sz="0" w:space="0" w:color="auto"/>
            <w:left w:val="none" w:sz="0" w:space="0" w:color="auto"/>
            <w:bottom w:val="none" w:sz="0" w:space="0" w:color="auto"/>
            <w:right w:val="none" w:sz="0" w:space="0" w:color="auto"/>
          </w:divBdr>
          <w:divsChild>
            <w:div w:id="1000542626">
              <w:marLeft w:val="0"/>
              <w:marRight w:val="0"/>
              <w:marTop w:val="0"/>
              <w:marBottom w:val="0"/>
              <w:divBdr>
                <w:top w:val="none" w:sz="0" w:space="0" w:color="auto"/>
                <w:left w:val="none" w:sz="0" w:space="0" w:color="auto"/>
                <w:bottom w:val="none" w:sz="0" w:space="0" w:color="auto"/>
                <w:right w:val="none" w:sz="0" w:space="0" w:color="auto"/>
              </w:divBdr>
            </w:div>
          </w:divsChild>
        </w:div>
        <w:div w:id="140781490">
          <w:marLeft w:val="0"/>
          <w:marRight w:val="0"/>
          <w:marTop w:val="0"/>
          <w:marBottom w:val="0"/>
          <w:divBdr>
            <w:top w:val="none" w:sz="0" w:space="0" w:color="auto"/>
            <w:left w:val="none" w:sz="0" w:space="0" w:color="auto"/>
            <w:bottom w:val="none" w:sz="0" w:space="0" w:color="auto"/>
            <w:right w:val="none" w:sz="0" w:space="0" w:color="auto"/>
          </w:divBdr>
          <w:divsChild>
            <w:div w:id="474570198">
              <w:marLeft w:val="0"/>
              <w:marRight w:val="0"/>
              <w:marTop w:val="0"/>
              <w:marBottom w:val="0"/>
              <w:divBdr>
                <w:top w:val="none" w:sz="0" w:space="0" w:color="auto"/>
                <w:left w:val="none" w:sz="0" w:space="0" w:color="auto"/>
                <w:bottom w:val="none" w:sz="0" w:space="0" w:color="auto"/>
                <w:right w:val="none" w:sz="0" w:space="0" w:color="auto"/>
              </w:divBdr>
            </w:div>
            <w:div w:id="1064377281">
              <w:marLeft w:val="0"/>
              <w:marRight w:val="0"/>
              <w:marTop w:val="0"/>
              <w:marBottom w:val="0"/>
              <w:divBdr>
                <w:top w:val="none" w:sz="0" w:space="0" w:color="auto"/>
                <w:left w:val="none" w:sz="0" w:space="0" w:color="auto"/>
                <w:bottom w:val="none" w:sz="0" w:space="0" w:color="auto"/>
                <w:right w:val="none" w:sz="0" w:space="0" w:color="auto"/>
              </w:divBdr>
            </w:div>
            <w:div w:id="1309283286">
              <w:marLeft w:val="0"/>
              <w:marRight w:val="0"/>
              <w:marTop w:val="0"/>
              <w:marBottom w:val="0"/>
              <w:divBdr>
                <w:top w:val="none" w:sz="0" w:space="0" w:color="auto"/>
                <w:left w:val="none" w:sz="0" w:space="0" w:color="auto"/>
                <w:bottom w:val="none" w:sz="0" w:space="0" w:color="auto"/>
                <w:right w:val="none" w:sz="0" w:space="0" w:color="auto"/>
              </w:divBdr>
            </w:div>
            <w:div w:id="1471168986">
              <w:marLeft w:val="0"/>
              <w:marRight w:val="0"/>
              <w:marTop w:val="0"/>
              <w:marBottom w:val="0"/>
              <w:divBdr>
                <w:top w:val="none" w:sz="0" w:space="0" w:color="auto"/>
                <w:left w:val="none" w:sz="0" w:space="0" w:color="auto"/>
                <w:bottom w:val="none" w:sz="0" w:space="0" w:color="auto"/>
                <w:right w:val="none" w:sz="0" w:space="0" w:color="auto"/>
              </w:divBdr>
            </w:div>
            <w:div w:id="1535462773">
              <w:marLeft w:val="0"/>
              <w:marRight w:val="0"/>
              <w:marTop w:val="0"/>
              <w:marBottom w:val="0"/>
              <w:divBdr>
                <w:top w:val="none" w:sz="0" w:space="0" w:color="auto"/>
                <w:left w:val="none" w:sz="0" w:space="0" w:color="auto"/>
                <w:bottom w:val="none" w:sz="0" w:space="0" w:color="auto"/>
                <w:right w:val="none" w:sz="0" w:space="0" w:color="auto"/>
              </w:divBdr>
            </w:div>
            <w:div w:id="1876967544">
              <w:marLeft w:val="0"/>
              <w:marRight w:val="0"/>
              <w:marTop w:val="0"/>
              <w:marBottom w:val="0"/>
              <w:divBdr>
                <w:top w:val="none" w:sz="0" w:space="0" w:color="auto"/>
                <w:left w:val="none" w:sz="0" w:space="0" w:color="auto"/>
                <w:bottom w:val="none" w:sz="0" w:space="0" w:color="auto"/>
                <w:right w:val="none" w:sz="0" w:space="0" w:color="auto"/>
              </w:divBdr>
            </w:div>
            <w:div w:id="1981835704">
              <w:marLeft w:val="0"/>
              <w:marRight w:val="0"/>
              <w:marTop w:val="0"/>
              <w:marBottom w:val="0"/>
              <w:divBdr>
                <w:top w:val="none" w:sz="0" w:space="0" w:color="auto"/>
                <w:left w:val="none" w:sz="0" w:space="0" w:color="auto"/>
                <w:bottom w:val="none" w:sz="0" w:space="0" w:color="auto"/>
                <w:right w:val="none" w:sz="0" w:space="0" w:color="auto"/>
              </w:divBdr>
            </w:div>
          </w:divsChild>
        </w:div>
        <w:div w:id="270867109">
          <w:marLeft w:val="0"/>
          <w:marRight w:val="0"/>
          <w:marTop w:val="0"/>
          <w:marBottom w:val="0"/>
          <w:divBdr>
            <w:top w:val="none" w:sz="0" w:space="0" w:color="auto"/>
            <w:left w:val="none" w:sz="0" w:space="0" w:color="auto"/>
            <w:bottom w:val="none" w:sz="0" w:space="0" w:color="auto"/>
            <w:right w:val="none" w:sz="0" w:space="0" w:color="auto"/>
          </w:divBdr>
          <w:divsChild>
            <w:div w:id="300578729">
              <w:marLeft w:val="0"/>
              <w:marRight w:val="0"/>
              <w:marTop w:val="0"/>
              <w:marBottom w:val="0"/>
              <w:divBdr>
                <w:top w:val="none" w:sz="0" w:space="0" w:color="auto"/>
                <w:left w:val="none" w:sz="0" w:space="0" w:color="auto"/>
                <w:bottom w:val="none" w:sz="0" w:space="0" w:color="auto"/>
                <w:right w:val="none" w:sz="0" w:space="0" w:color="auto"/>
              </w:divBdr>
            </w:div>
            <w:div w:id="798454018">
              <w:marLeft w:val="0"/>
              <w:marRight w:val="0"/>
              <w:marTop w:val="0"/>
              <w:marBottom w:val="0"/>
              <w:divBdr>
                <w:top w:val="none" w:sz="0" w:space="0" w:color="auto"/>
                <w:left w:val="none" w:sz="0" w:space="0" w:color="auto"/>
                <w:bottom w:val="none" w:sz="0" w:space="0" w:color="auto"/>
                <w:right w:val="none" w:sz="0" w:space="0" w:color="auto"/>
              </w:divBdr>
            </w:div>
          </w:divsChild>
        </w:div>
        <w:div w:id="427313230">
          <w:marLeft w:val="0"/>
          <w:marRight w:val="0"/>
          <w:marTop w:val="0"/>
          <w:marBottom w:val="0"/>
          <w:divBdr>
            <w:top w:val="none" w:sz="0" w:space="0" w:color="auto"/>
            <w:left w:val="none" w:sz="0" w:space="0" w:color="auto"/>
            <w:bottom w:val="none" w:sz="0" w:space="0" w:color="auto"/>
            <w:right w:val="none" w:sz="0" w:space="0" w:color="auto"/>
          </w:divBdr>
          <w:divsChild>
            <w:div w:id="795416645">
              <w:marLeft w:val="0"/>
              <w:marRight w:val="0"/>
              <w:marTop w:val="0"/>
              <w:marBottom w:val="0"/>
              <w:divBdr>
                <w:top w:val="none" w:sz="0" w:space="0" w:color="auto"/>
                <w:left w:val="none" w:sz="0" w:space="0" w:color="auto"/>
                <w:bottom w:val="none" w:sz="0" w:space="0" w:color="auto"/>
                <w:right w:val="none" w:sz="0" w:space="0" w:color="auto"/>
              </w:divBdr>
            </w:div>
          </w:divsChild>
        </w:div>
        <w:div w:id="445538540">
          <w:marLeft w:val="0"/>
          <w:marRight w:val="0"/>
          <w:marTop w:val="0"/>
          <w:marBottom w:val="0"/>
          <w:divBdr>
            <w:top w:val="none" w:sz="0" w:space="0" w:color="auto"/>
            <w:left w:val="none" w:sz="0" w:space="0" w:color="auto"/>
            <w:bottom w:val="none" w:sz="0" w:space="0" w:color="auto"/>
            <w:right w:val="none" w:sz="0" w:space="0" w:color="auto"/>
          </w:divBdr>
          <w:divsChild>
            <w:div w:id="303199427">
              <w:marLeft w:val="0"/>
              <w:marRight w:val="0"/>
              <w:marTop w:val="0"/>
              <w:marBottom w:val="0"/>
              <w:divBdr>
                <w:top w:val="none" w:sz="0" w:space="0" w:color="auto"/>
                <w:left w:val="none" w:sz="0" w:space="0" w:color="auto"/>
                <w:bottom w:val="none" w:sz="0" w:space="0" w:color="auto"/>
                <w:right w:val="none" w:sz="0" w:space="0" w:color="auto"/>
              </w:divBdr>
            </w:div>
          </w:divsChild>
        </w:div>
        <w:div w:id="465782944">
          <w:marLeft w:val="0"/>
          <w:marRight w:val="0"/>
          <w:marTop w:val="0"/>
          <w:marBottom w:val="0"/>
          <w:divBdr>
            <w:top w:val="none" w:sz="0" w:space="0" w:color="auto"/>
            <w:left w:val="none" w:sz="0" w:space="0" w:color="auto"/>
            <w:bottom w:val="none" w:sz="0" w:space="0" w:color="auto"/>
            <w:right w:val="none" w:sz="0" w:space="0" w:color="auto"/>
          </w:divBdr>
          <w:divsChild>
            <w:div w:id="1733233132">
              <w:marLeft w:val="0"/>
              <w:marRight w:val="0"/>
              <w:marTop w:val="0"/>
              <w:marBottom w:val="0"/>
              <w:divBdr>
                <w:top w:val="none" w:sz="0" w:space="0" w:color="auto"/>
                <w:left w:val="none" w:sz="0" w:space="0" w:color="auto"/>
                <w:bottom w:val="none" w:sz="0" w:space="0" w:color="auto"/>
                <w:right w:val="none" w:sz="0" w:space="0" w:color="auto"/>
              </w:divBdr>
            </w:div>
          </w:divsChild>
        </w:div>
        <w:div w:id="508255287">
          <w:marLeft w:val="0"/>
          <w:marRight w:val="0"/>
          <w:marTop w:val="0"/>
          <w:marBottom w:val="0"/>
          <w:divBdr>
            <w:top w:val="none" w:sz="0" w:space="0" w:color="auto"/>
            <w:left w:val="none" w:sz="0" w:space="0" w:color="auto"/>
            <w:bottom w:val="none" w:sz="0" w:space="0" w:color="auto"/>
            <w:right w:val="none" w:sz="0" w:space="0" w:color="auto"/>
          </w:divBdr>
          <w:divsChild>
            <w:div w:id="869756404">
              <w:marLeft w:val="0"/>
              <w:marRight w:val="0"/>
              <w:marTop w:val="0"/>
              <w:marBottom w:val="0"/>
              <w:divBdr>
                <w:top w:val="none" w:sz="0" w:space="0" w:color="auto"/>
                <w:left w:val="none" w:sz="0" w:space="0" w:color="auto"/>
                <w:bottom w:val="none" w:sz="0" w:space="0" w:color="auto"/>
                <w:right w:val="none" w:sz="0" w:space="0" w:color="auto"/>
              </w:divBdr>
              <w:divsChild>
                <w:div w:id="1909336365">
                  <w:marLeft w:val="0"/>
                  <w:marRight w:val="0"/>
                  <w:marTop w:val="30"/>
                  <w:marBottom w:val="30"/>
                  <w:divBdr>
                    <w:top w:val="none" w:sz="0" w:space="0" w:color="auto"/>
                    <w:left w:val="none" w:sz="0" w:space="0" w:color="auto"/>
                    <w:bottom w:val="none" w:sz="0" w:space="0" w:color="auto"/>
                    <w:right w:val="none" w:sz="0" w:space="0" w:color="auto"/>
                  </w:divBdr>
                  <w:divsChild>
                    <w:div w:id="41558604">
                      <w:marLeft w:val="0"/>
                      <w:marRight w:val="0"/>
                      <w:marTop w:val="0"/>
                      <w:marBottom w:val="0"/>
                      <w:divBdr>
                        <w:top w:val="none" w:sz="0" w:space="0" w:color="auto"/>
                        <w:left w:val="none" w:sz="0" w:space="0" w:color="auto"/>
                        <w:bottom w:val="none" w:sz="0" w:space="0" w:color="auto"/>
                        <w:right w:val="none" w:sz="0" w:space="0" w:color="auto"/>
                      </w:divBdr>
                      <w:divsChild>
                        <w:div w:id="376586701">
                          <w:marLeft w:val="0"/>
                          <w:marRight w:val="0"/>
                          <w:marTop w:val="0"/>
                          <w:marBottom w:val="0"/>
                          <w:divBdr>
                            <w:top w:val="none" w:sz="0" w:space="0" w:color="auto"/>
                            <w:left w:val="none" w:sz="0" w:space="0" w:color="auto"/>
                            <w:bottom w:val="none" w:sz="0" w:space="0" w:color="auto"/>
                            <w:right w:val="none" w:sz="0" w:space="0" w:color="auto"/>
                          </w:divBdr>
                        </w:div>
                      </w:divsChild>
                    </w:div>
                    <w:div w:id="1106123813">
                      <w:marLeft w:val="0"/>
                      <w:marRight w:val="0"/>
                      <w:marTop w:val="0"/>
                      <w:marBottom w:val="0"/>
                      <w:divBdr>
                        <w:top w:val="none" w:sz="0" w:space="0" w:color="auto"/>
                        <w:left w:val="none" w:sz="0" w:space="0" w:color="auto"/>
                        <w:bottom w:val="none" w:sz="0" w:space="0" w:color="auto"/>
                        <w:right w:val="none" w:sz="0" w:space="0" w:color="auto"/>
                      </w:divBdr>
                      <w:divsChild>
                        <w:div w:id="1063870790">
                          <w:marLeft w:val="0"/>
                          <w:marRight w:val="0"/>
                          <w:marTop w:val="0"/>
                          <w:marBottom w:val="0"/>
                          <w:divBdr>
                            <w:top w:val="none" w:sz="0" w:space="0" w:color="auto"/>
                            <w:left w:val="none" w:sz="0" w:space="0" w:color="auto"/>
                            <w:bottom w:val="none" w:sz="0" w:space="0" w:color="auto"/>
                            <w:right w:val="none" w:sz="0" w:space="0" w:color="auto"/>
                          </w:divBdr>
                        </w:div>
                        <w:div w:id="1392344178">
                          <w:marLeft w:val="0"/>
                          <w:marRight w:val="0"/>
                          <w:marTop w:val="0"/>
                          <w:marBottom w:val="0"/>
                          <w:divBdr>
                            <w:top w:val="none" w:sz="0" w:space="0" w:color="auto"/>
                            <w:left w:val="none" w:sz="0" w:space="0" w:color="auto"/>
                            <w:bottom w:val="none" w:sz="0" w:space="0" w:color="auto"/>
                            <w:right w:val="none" w:sz="0" w:space="0" w:color="auto"/>
                          </w:divBdr>
                        </w:div>
                        <w:div w:id="1532693277">
                          <w:marLeft w:val="0"/>
                          <w:marRight w:val="0"/>
                          <w:marTop w:val="0"/>
                          <w:marBottom w:val="0"/>
                          <w:divBdr>
                            <w:top w:val="none" w:sz="0" w:space="0" w:color="auto"/>
                            <w:left w:val="none" w:sz="0" w:space="0" w:color="auto"/>
                            <w:bottom w:val="none" w:sz="0" w:space="0" w:color="auto"/>
                            <w:right w:val="none" w:sz="0" w:space="0" w:color="auto"/>
                          </w:divBdr>
                        </w:div>
                      </w:divsChild>
                    </w:div>
                    <w:div w:id="1306935171">
                      <w:marLeft w:val="0"/>
                      <w:marRight w:val="0"/>
                      <w:marTop w:val="0"/>
                      <w:marBottom w:val="0"/>
                      <w:divBdr>
                        <w:top w:val="none" w:sz="0" w:space="0" w:color="auto"/>
                        <w:left w:val="none" w:sz="0" w:space="0" w:color="auto"/>
                        <w:bottom w:val="none" w:sz="0" w:space="0" w:color="auto"/>
                        <w:right w:val="none" w:sz="0" w:space="0" w:color="auto"/>
                      </w:divBdr>
                      <w:divsChild>
                        <w:div w:id="197285279">
                          <w:marLeft w:val="0"/>
                          <w:marRight w:val="0"/>
                          <w:marTop w:val="0"/>
                          <w:marBottom w:val="0"/>
                          <w:divBdr>
                            <w:top w:val="none" w:sz="0" w:space="0" w:color="auto"/>
                            <w:left w:val="none" w:sz="0" w:space="0" w:color="auto"/>
                            <w:bottom w:val="none" w:sz="0" w:space="0" w:color="auto"/>
                            <w:right w:val="none" w:sz="0" w:space="0" w:color="auto"/>
                          </w:divBdr>
                        </w:div>
                      </w:divsChild>
                    </w:div>
                    <w:div w:id="1493136129">
                      <w:marLeft w:val="0"/>
                      <w:marRight w:val="0"/>
                      <w:marTop w:val="0"/>
                      <w:marBottom w:val="0"/>
                      <w:divBdr>
                        <w:top w:val="none" w:sz="0" w:space="0" w:color="auto"/>
                        <w:left w:val="none" w:sz="0" w:space="0" w:color="auto"/>
                        <w:bottom w:val="none" w:sz="0" w:space="0" w:color="auto"/>
                        <w:right w:val="none" w:sz="0" w:space="0" w:color="auto"/>
                      </w:divBdr>
                      <w:divsChild>
                        <w:div w:id="701518372">
                          <w:marLeft w:val="0"/>
                          <w:marRight w:val="0"/>
                          <w:marTop w:val="0"/>
                          <w:marBottom w:val="0"/>
                          <w:divBdr>
                            <w:top w:val="none" w:sz="0" w:space="0" w:color="auto"/>
                            <w:left w:val="none" w:sz="0" w:space="0" w:color="auto"/>
                            <w:bottom w:val="none" w:sz="0" w:space="0" w:color="auto"/>
                            <w:right w:val="none" w:sz="0" w:space="0" w:color="auto"/>
                          </w:divBdr>
                        </w:div>
                      </w:divsChild>
                    </w:div>
                    <w:div w:id="1601839457">
                      <w:marLeft w:val="0"/>
                      <w:marRight w:val="0"/>
                      <w:marTop w:val="0"/>
                      <w:marBottom w:val="0"/>
                      <w:divBdr>
                        <w:top w:val="none" w:sz="0" w:space="0" w:color="auto"/>
                        <w:left w:val="none" w:sz="0" w:space="0" w:color="auto"/>
                        <w:bottom w:val="none" w:sz="0" w:space="0" w:color="auto"/>
                        <w:right w:val="none" w:sz="0" w:space="0" w:color="auto"/>
                      </w:divBdr>
                      <w:divsChild>
                        <w:div w:id="1531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1669">
              <w:marLeft w:val="0"/>
              <w:marRight w:val="0"/>
              <w:marTop w:val="0"/>
              <w:marBottom w:val="0"/>
              <w:divBdr>
                <w:top w:val="none" w:sz="0" w:space="0" w:color="auto"/>
                <w:left w:val="none" w:sz="0" w:space="0" w:color="auto"/>
                <w:bottom w:val="none" w:sz="0" w:space="0" w:color="auto"/>
                <w:right w:val="none" w:sz="0" w:space="0" w:color="auto"/>
              </w:divBdr>
            </w:div>
          </w:divsChild>
        </w:div>
        <w:div w:id="582647200">
          <w:marLeft w:val="0"/>
          <w:marRight w:val="0"/>
          <w:marTop w:val="0"/>
          <w:marBottom w:val="0"/>
          <w:divBdr>
            <w:top w:val="none" w:sz="0" w:space="0" w:color="auto"/>
            <w:left w:val="none" w:sz="0" w:space="0" w:color="auto"/>
            <w:bottom w:val="none" w:sz="0" w:space="0" w:color="auto"/>
            <w:right w:val="none" w:sz="0" w:space="0" w:color="auto"/>
          </w:divBdr>
          <w:divsChild>
            <w:div w:id="193883354">
              <w:marLeft w:val="0"/>
              <w:marRight w:val="0"/>
              <w:marTop w:val="0"/>
              <w:marBottom w:val="0"/>
              <w:divBdr>
                <w:top w:val="none" w:sz="0" w:space="0" w:color="auto"/>
                <w:left w:val="none" w:sz="0" w:space="0" w:color="auto"/>
                <w:bottom w:val="none" w:sz="0" w:space="0" w:color="auto"/>
                <w:right w:val="none" w:sz="0" w:space="0" w:color="auto"/>
              </w:divBdr>
            </w:div>
          </w:divsChild>
        </w:div>
        <w:div w:id="602419874">
          <w:marLeft w:val="0"/>
          <w:marRight w:val="0"/>
          <w:marTop w:val="0"/>
          <w:marBottom w:val="0"/>
          <w:divBdr>
            <w:top w:val="none" w:sz="0" w:space="0" w:color="auto"/>
            <w:left w:val="none" w:sz="0" w:space="0" w:color="auto"/>
            <w:bottom w:val="none" w:sz="0" w:space="0" w:color="auto"/>
            <w:right w:val="none" w:sz="0" w:space="0" w:color="auto"/>
          </w:divBdr>
          <w:divsChild>
            <w:div w:id="1161044622">
              <w:marLeft w:val="0"/>
              <w:marRight w:val="0"/>
              <w:marTop w:val="0"/>
              <w:marBottom w:val="0"/>
              <w:divBdr>
                <w:top w:val="none" w:sz="0" w:space="0" w:color="auto"/>
                <w:left w:val="none" w:sz="0" w:space="0" w:color="auto"/>
                <w:bottom w:val="none" w:sz="0" w:space="0" w:color="auto"/>
                <w:right w:val="none" w:sz="0" w:space="0" w:color="auto"/>
              </w:divBdr>
            </w:div>
          </w:divsChild>
        </w:div>
        <w:div w:id="649864743">
          <w:marLeft w:val="0"/>
          <w:marRight w:val="0"/>
          <w:marTop w:val="0"/>
          <w:marBottom w:val="0"/>
          <w:divBdr>
            <w:top w:val="none" w:sz="0" w:space="0" w:color="auto"/>
            <w:left w:val="none" w:sz="0" w:space="0" w:color="auto"/>
            <w:bottom w:val="none" w:sz="0" w:space="0" w:color="auto"/>
            <w:right w:val="none" w:sz="0" w:space="0" w:color="auto"/>
          </w:divBdr>
          <w:divsChild>
            <w:div w:id="2111662452">
              <w:marLeft w:val="0"/>
              <w:marRight w:val="0"/>
              <w:marTop w:val="0"/>
              <w:marBottom w:val="0"/>
              <w:divBdr>
                <w:top w:val="none" w:sz="0" w:space="0" w:color="auto"/>
                <w:left w:val="none" w:sz="0" w:space="0" w:color="auto"/>
                <w:bottom w:val="none" w:sz="0" w:space="0" w:color="auto"/>
                <w:right w:val="none" w:sz="0" w:space="0" w:color="auto"/>
              </w:divBdr>
            </w:div>
          </w:divsChild>
        </w:div>
        <w:div w:id="705564980">
          <w:marLeft w:val="0"/>
          <w:marRight w:val="0"/>
          <w:marTop w:val="0"/>
          <w:marBottom w:val="0"/>
          <w:divBdr>
            <w:top w:val="none" w:sz="0" w:space="0" w:color="auto"/>
            <w:left w:val="none" w:sz="0" w:space="0" w:color="auto"/>
            <w:bottom w:val="none" w:sz="0" w:space="0" w:color="auto"/>
            <w:right w:val="none" w:sz="0" w:space="0" w:color="auto"/>
          </w:divBdr>
          <w:divsChild>
            <w:div w:id="352073192">
              <w:marLeft w:val="0"/>
              <w:marRight w:val="0"/>
              <w:marTop w:val="0"/>
              <w:marBottom w:val="0"/>
              <w:divBdr>
                <w:top w:val="none" w:sz="0" w:space="0" w:color="auto"/>
                <w:left w:val="none" w:sz="0" w:space="0" w:color="auto"/>
                <w:bottom w:val="none" w:sz="0" w:space="0" w:color="auto"/>
                <w:right w:val="none" w:sz="0" w:space="0" w:color="auto"/>
              </w:divBdr>
            </w:div>
          </w:divsChild>
        </w:div>
        <w:div w:id="720834360">
          <w:marLeft w:val="0"/>
          <w:marRight w:val="0"/>
          <w:marTop w:val="0"/>
          <w:marBottom w:val="0"/>
          <w:divBdr>
            <w:top w:val="none" w:sz="0" w:space="0" w:color="auto"/>
            <w:left w:val="none" w:sz="0" w:space="0" w:color="auto"/>
            <w:bottom w:val="none" w:sz="0" w:space="0" w:color="auto"/>
            <w:right w:val="none" w:sz="0" w:space="0" w:color="auto"/>
          </w:divBdr>
          <w:divsChild>
            <w:div w:id="1704473625">
              <w:marLeft w:val="0"/>
              <w:marRight w:val="0"/>
              <w:marTop w:val="0"/>
              <w:marBottom w:val="0"/>
              <w:divBdr>
                <w:top w:val="none" w:sz="0" w:space="0" w:color="auto"/>
                <w:left w:val="none" w:sz="0" w:space="0" w:color="auto"/>
                <w:bottom w:val="none" w:sz="0" w:space="0" w:color="auto"/>
                <w:right w:val="none" w:sz="0" w:space="0" w:color="auto"/>
              </w:divBdr>
            </w:div>
          </w:divsChild>
        </w:div>
        <w:div w:id="723256926">
          <w:marLeft w:val="0"/>
          <w:marRight w:val="0"/>
          <w:marTop w:val="0"/>
          <w:marBottom w:val="0"/>
          <w:divBdr>
            <w:top w:val="none" w:sz="0" w:space="0" w:color="auto"/>
            <w:left w:val="none" w:sz="0" w:space="0" w:color="auto"/>
            <w:bottom w:val="none" w:sz="0" w:space="0" w:color="auto"/>
            <w:right w:val="none" w:sz="0" w:space="0" w:color="auto"/>
          </w:divBdr>
          <w:divsChild>
            <w:div w:id="1036656857">
              <w:marLeft w:val="0"/>
              <w:marRight w:val="0"/>
              <w:marTop w:val="0"/>
              <w:marBottom w:val="0"/>
              <w:divBdr>
                <w:top w:val="none" w:sz="0" w:space="0" w:color="auto"/>
                <w:left w:val="none" w:sz="0" w:space="0" w:color="auto"/>
                <w:bottom w:val="none" w:sz="0" w:space="0" w:color="auto"/>
                <w:right w:val="none" w:sz="0" w:space="0" w:color="auto"/>
              </w:divBdr>
            </w:div>
          </w:divsChild>
        </w:div>
        <w:div w:id="744760520">
          <w:marLeft w:val="0"/>
          <w:marRight w:val="0"/>
          <w:marTop w:val="0"/>
          <w:marBottom w:val="0"/>
          <w:divBdr>
            <w:top w:val="none" w:sz="0" w:space="0" w:color="auto"/>
            <w:left w:val="none" w:sz="0" w:space="0" w:color="auto"/>
            <w:bottom w:val="none" w:sz="0" w:space="0" w:color="auto"/>
            <w:right w:val="none" w:sz="0" w:space="0" w:color="auto"/>
          </w:divBdr>
          <w:divsChild>
            <w:div w:id="2014407195">
              <w:marLeft w:val="0"/>
              <w:marRight w:val="0"/>
              <w:marTop w:val="0"/>
              <w:marBottom w:val="0"/>
              <w:divBdr>
                <w:top w:val="none" w:sz="0" w:space="0" w:color="auto"/>
                <w:left w:val="none" w:sz="0" w:space="0" w:color="auto"/>
                <w:bottom w:val="none" w:sz="0" w:space="0" w:color="auto"/>
                <w:right w:val="none" w:sz="0" w:space="0" w:color="auto"/>
              </w:divBdr>
            </w:div>
          </w:divsChild>
        </w:div>
        <w:div w:id="764115759">
          <w:marLeft w:val="0"/>
          <w:marRight w:val="0"/>
          <w:marTop w:val="0"/>
          <w:marBottom w:val="0"/>
          <w:divBdr>
            <w:top w:val="none" w:sz="0" w:space="0" w:color="auto"/>
            <w:left w:val="none" w:sz="0" w:space="0" w:color="auto"/>
            <w:bottom w:val="none" w:sz="0" w:space="0" w:color="auto"/>
            <w:right w:val="none" w:sz="0" w:space="0" w:color="auto"/>
          </w:divBdr>
          <w:divsChild>
            <w:div w:id="452098631">
              <w:marLeft w:val="0"/>
              <w:marRight w:val="0"/>
              <w:marTop w:val="0"/>
              <w:marBottom w:val="0"/>
              <w:divBdr>
                <w:top w:val="none" w:sz="0" w:space="0" w:color="auto"/>
                <w:left w:val="none" w:sz="0" w:space="0" w:color="auto"/>
                <w:bottom w:val="none" w:sz="0" w:space="0" w:color="auto"/>
                <w:right w:val="none" w:sz="0" w:space="0" w:color="auto"/>
              </w:divBdr>
            </w:div>
          </w:divsChild>
        </w:div>
        <w:div w:id="791482606">
          <w:marLeft w:val="0"/>
          <w:marRight w:val="0"/>
          <w:marTop w:val="0"/>
          <w:marBottom w:val="0"/>
          <w:divBdr>
            <w:top w:val="none" w:sz="0" w:space="0" w:color="auto"/>
            <w:left w:val="none" w:sz="0" w:space="0" w:color="auto"/>
            <w:bottom w:val="none" w:sz="0" w:space="0" w:color="auto"/>
            <w:right w:val="none" w:sz="0" w:space="0" w:color="auto"/>
          </w:divBdr>
          <w:divsChild>
            <w:div w:id="1467357017">
              <w:marLeft w:val="0"/>
              <w:marRight w:val="0"/>
              <w:marTop w:val="0"/>
              <w:marBottom w:val="0"/>
              <w:divBdr>
                <w:top w:val="none" w:sz="0" w:space="0" w:color="auto"/>
                <w:left w:val="none" w:sz="0" w:space="0" w:color="auto"/>
                <w:bottom w:val="none" w:sz="0" w:space="0" w:color="auto"/>
                <w:right w:val="none" w:sz="0" w:space="0" w:color="auto"/>
              </w:divBdr>
            </w:div>
          </w:divsChild>
        </w:div>
        <w:div w:id="839195930">
          <w:marLeft w:val="0"/>
          <w:marRight w:val="0"/>
          <w:marTop w:val="0"/>
          <w:marBottom w:val="0"/>
          <w:divBdr>
            <w:top w:val="none" w:sz="0" w:space="0" w:color="auto"/>
            <w:left w:val="none" w:sz="0" w:space="0" w:color="auto"/>
            <w:bottom w:val="none" w:sz="0" w:space="0" w:color="auto"/>
            <w:right w:val="none" w:sz="0" w:space="0" w:color="auto"/>
          </w:divBdr>
          <w:divsChild>
            <w:div w:id="1538080684">
              <w:marLeft w:val="0"/>
              <w:marRight w:val="0"/>
              <w:marTop w:val="0"/>
              <w:marBottom w:val="0"/>
              <w:divBdr>
                <w:top w:val="none" w:sz="0" w:space="0" w:color="auto"/>
                <w:left w:val="none" w:sz="0" w:space="0" w:color="auto"/>
                <w:bottom w:val="none" w:sz="0" w:space="0" w:color="auto"/>
                <w:right w:val="none" w:sz="0" w:space="0" w:color="auto"/>
              </w:divBdr>
            </w:div>
          </w:divsChild>
        </w:div>
        <w:div w:id="908543607">
          <w:marLeft w:val="0"/>
          <w:marRight w:val="0"/>
          <w:marTop w:val="0"/>
          <w:marBottom w:val="0"/>
          <w:divBdr>
            <w:top w:val="none" w:sz="0" w:space="0" w:color="auto"/>
            <w:left w:val="none" w:sz="0" w:space="0" w:color="auto"/>
            <w:bottom w:val="none" w:sz="0" w:space="0" w:color="auto"/>
            <w:right w:val="none" w:sz="0" w:space="0" w:color="auto"/>
          </w:divBdr>
          <w:divsChild>
            <w:div w:id="249971925">
              <w:marLeft w:val="0"/>
              <w:marRight w:val="0"/>
              <w:marTop w:val="0"/>
              <w:marBottom w:val="0"/>
              <w:divBdr>
                <w:top w:val="none" w:sz="0" w:space="0" w:color="auto"/>
                <w:left w:val="none" w:sz="0" w:space="0" w:color="auto"/>
                <w:bottom w:val="none" w:sz="0" w:space="0" w:color="auto"/>
                <w:right w:val="none" w:sz="0" w:space="0" w:color="auto"/>
              </w:divBdr>
            </w:div>
          </w:divsChild>
        </w:div>
        <w:div w:id="959726398">
          <w:marLeft w:val="0"/>
          <w:marRight w:val="0"/>
          <w:marTop w:val="0"/>
          <w:marBottom w:val="0"/>
          <w:divBdr>
            <w:top w:val="none" w:sz="0" w:space="0" w:color="auto"/>
            <w:left w:val="none" w:sz="0" w:space="0" w:color="auto"/>
            <w:bottom w:val="none" w:sz="0" w:space="0" w:color="auto"/>
            <w:right w:val="none" w:sz="0" w:space="0" w:color="auto"/>
          </w:divBdr>
          <w:divsChild>
            <w:div w:id="1608779217">
              <w:marLeft w:val="0"/>
              <w:marRight w:val="0"/>
              <w:marTop w:val="0"/>
              <w:marBottom w:val="0"/>
              <w:divBdr>
                <w:top w:val="none" w:sz="0" w:space="0" w:color="auto"/>
                <w:left w:val="none" w:sz="0" w:space="0" w:color="auto"/>
                <w:bottom w:val="none" w:sz="0" w:space="0" w:color="auto"/>
                <w:right w:val="none" w:sz="0" w:space="0" w:color="auto"/>
              </w:divBdr>
            </w:div>
          </w:divsChild>
        </w:div>
        <w:div w:id="994457285">
          <w:marLeft w:val="0"/>
          <w:marRight w:val="0"/>
          <w:marTop w:val="0"/>
          <w:marBottom w:val="0"/>
          <w:divBdr>
            <w:top w:val="none" w:sz="0" w:space="0" w:color="auto"/>
            <w:left w:val="none" w:sz="0" w:space="0" w:color="auto"/>
            <w:bottom w:val="none" w:sz="0" w:space="0" w:color="auto"/>
            <w:right w:val="none" w:sz="0" w:space="0" w:color="auto"/>
          </w:divBdr>
          <w:divsChild>
            <w:div w:id="2042364252">
              <w:marLeft w:val="0"/>
              <w:marRight w:val="0"/>
              <w:marTop w:val="0"/>
              <w:marBottom w:val="0"/>
              <w:divBdr>
                <w:top w:val="none" w:sz="0" w:space="0" w:color="auto"/>
                <w:left w:val="none" w:sz="0" w:space="0" w:color="auto"/>
                <w:bottom w:val="none" w:sz="0" w:space="0" w:color="auto"/>
                <w:right w:val="none" w:sz="0" w:space="0" w:color="auto"/>
              </w:divBdr>
            </w:div>
          </w:divsChild>
        </w:div>
        <w:div w:id="1014304484">
          <w:marLeft w:val="0"/>
          <w:marRight w:val="0"/>
          <w:marTop w:val="0"/>
          <w:marBottom w:val="0"/>
          <w:divBdr>
            <w:top w:val="none" w:sz="0" w:space="0" w:color="auto"/>
            <w:left w:val="none" w:sz="0" w:space="0" w:color="auto"/>
            <w:bottom w:val="none" w:sz="0" w:space="0" w:color="auto"/>
            <w:right w:val="none" w:sz="0" w:space="0" w:color="auto"/>
          </w:divBdr>
          <w:divsChild>
            <w:div w:id="426973517">
              <w:marLeft w:val="0"/>
              <w:marRight w:val="0"/>
              <w:marTop w:val="0"/>
              <w:marBottom w:val="0"/>
              <w:divBdr>
                <w:top w:val="none" w:sz="0" w:space="0" w:color="auto"/>
                <w:left w:val="none" w:sz="0" w:space="0" w:color="auto"/>
                <w:bottom w:val="none" w:sz="0" w:space="0" w:color="auto"/>
                <w:right w:val="none" w:sz="0" w:space="0" w:color="auto"/>
              </w:divBdr>
            </w:div>
          </w:divsChild>
        </w:div>
        <w:div w:id="1127159323">
          <w:marLeft w:val="0"/>
          <w:marRight w:val="0"/>
          <w:marTop w:val="0"/>
          <w:marBottom w:val="0"/>
          <w:divBdr>
            <w:top w:val="none" w:sz="0" w:space="0" w:color="auto"/>
            <w:left w:val="none" w:sz="0" w:space="0" w:color="auto"/>
            <w:bottom w:val="none" w:sz="0" w:space="0" w:color="auto"/>
            <w:right w:val="none" w:sz="0" w:space="0" w:color="auto"/>
          </w:divBdr>
          <w:divsChild>
            <w:div w:id="1321344057">
              <w:marLeft w:val="0"/>
              <w:marRight w:val="0"/>
              <w:marTop w:val="0"/>
              <w:marBottom w:val="0"/>
              <w:divBdr>
                <w:top w:val="none" w:sz="0" w:space="0" w:color="auto"/>
                <w:left w:val="none" w:sz="0" w:space="0" w:color="auto"/>
                <w:bottom w:val="none" w:sz="0" w:space="0" w:color="auto"/>
                <w:right w:val="none" w:sz="0" w:space="0" w:color="auto"/>
              </w:divBdr>
            </w:div>
          </w:divsChild>
        </w:div>
        <w:div w:id="1240825335">
          <w:marLeft w:val="0"/>
          <w:marRight w:val="0"/>
          <w:marTop w:val="0"/>
          <w:marBottom w:val="0"/>
          <w:divBdr>
            <w:top w:val="none" w:sz="0" w:space="0" w:color="auto"/>
            <w:left w:val="none" w:sz="0" w:space="0" w:color="auto"/>
            <w:bottom w:val="none" w:sz="0" w:space="0" w:color="auto"/>
            <w:right w:val="none" w:sz="0" w:space="0" w:color="auto"/>
          </w:divBdr>
          <w:divsChild>
            <w:div w:id="1666666920">
              <w:marLeft w:val="0"/>
              <w:marRight w:val="0"/>
              <w:marTop w:val="0"/>
              <w:marBottom w:val="0"/>
              <w:divBdr>
                <w:top w:val="none" w:sz="0" w:space="0" w:color="auto"/>
                <w:left w:val="none" w:sz="0" w:space="0" w:color="auto"/>
                <w:bottom w:val="none" w:sz="0" w:space="0" w:color="auto"/>
                <w:right w:val="none" w:sz="0" w:space="0" w:color="auto"/>
              </w:divBdr>
            </w:div>
          </w:divsChild>
        </w:div>
        <w:div w:id="1264727130">
          <w:marLeft w:val="0"/>
          <w:marRight w:val="0"/>
          <w:marTop w:val="0"/>
          <w:marBottom w:val="0"/>
          <w:divBdr>
            <w:top w:val="none" w:sz="0" w:space="0" w:color="auto"/>
            <w:left w:val="none" w:sz="0" w:space="0" w:color="auto"/>
            <w:bottom w:val="none" w:sz="0" w:space="0" w:color="auto"/>
            <w:right w:val="none" w:sz="0" w:space="0" w:color="auto"/>
          </w:divBdr>
          <w:divsChild>
            <w:div w:id="1055082416">
              <w:marLeft w:val="0"/>
              <w:marRight w:val="0"/>
              <w:marTop w:val="0"/>
              <w:marBottom w:val="0"/>
              <w:divBdr>
                <w:top w:val="none" w:sz="0" w:space="0" w:color="auto"/>
                <w:left w:val="none" w:sz="0" w:space="0" w:color="auto"/>
                <w:bottom w:val="none" w:sz="0" w:space="0" w:color="auto"/>
                <w:right w:val="none" w:sz="0" w:space="0" w:color="auto"/>
              </w:divBdr>
            </w:div>
          </w:divsChild>
        </w:div>
        <w:div w:id="1268125282">
          <w:marLeft w:val="0"/>
          <w:marRight w:val="0"/>
          <w:marTop w:val="0"/>
          <w:marBottom w:val="0"/>
          <w:divBdr>
            <w:top w:val="none" w:sz="0" w:space="0" w:color="auto"/>
            <w:left w:val="none" w:sz="0" w:space="0" w:color="auto"/>
            <w:bottom w:val="none" w:sz="0" w:space="0" w:color="auto"/>
            <w:right w:val="none" w:sz="0" w:space="0" w:color="auto"/>
          </w:divBdr>
          <w:divsChild>
            <w:div w:id="483393891">
              <w:marLeft w:val="0"/>
              <w:marRight w:val="0"/>
              <w:marTop w:val="0"/>
              <w:marBottom w:val="0"/>
              <w:divBdr>
                <w:top w:val="none" w:sz="0" w:space="0" w:color="auto"/>
                <w:left w:val="none" w:sz="0" w:space="0" w:color="auto"/>
                <w:bottom w:val="none" w:sz="0" w:space="0" w:color="auto"/>
                <w:right w:val="none" w:sz="0" w:space="0" w:color="auto"/>
              </w:divBdr>
            </w:div>
          </w:divsChild>
        </w:div>
        <w:div w:id="1428382467">
          <w:marLeft w:val="0"/>
          <w:marRight w:val="0"/>
          <w:marTop w:val="0"/>
          <w:marBottom w:val="0"/>
          <w:divBdr>
            <w:top w:val="none" w:sz="0" w:space="0" w:color="auto"/>
            <w:left w:val="none" w:sz="0" w:space="0" w:color="auto"/>
            <w:bottom w:val="none" w:sz="0" w:space="0" w:color="auto"/>
            <w:right w:val="none" w:sz="0" w:space="0" w:color="auto"/>
          </w:divBdr>
          <w:divsChild>
            <w:div w:id="87894631">
              <w:marLeft w:val="0"/>
              <w:marRight w:val="0"/>
              <w:marTop w:val="0"/>
              <w:marBottom w:val="0"/>
              <w:divBdr>
                <w:top w:val="none" w:sz="0" w:space="0" w:color="auto"/>
                <w:left w:val="none" w:sz="0" w:space="0" w:color="auto"/>
                <w:bottom w:val="none" w:sz="0" w:space="0" w:color="auto"/>
                <w:right w:val="none" w:sz="0" w:space="0" w:color="auto"/>
              </w:divBdr>
            </w:div>
          </w:divsChild>
        </w:div>
        <w:div w:id="1444769809">
          <w:marLeft w:val="0"/>
          <w:marRight w:val="0"/>
          <w:marTop w:val="0"/>
          <w:marBottom w:val="0"/>
          <w:divBdr>
            <w:top w:val="none" w:sz="0" w:space="0" w:color="auto"/>
            <w:left w:val="none" w:sz="0" w:space="0" w:color="auto"/>
            <w:bottom w:val="none" w:sz="0" w:space="0" w:color="auto"/>
            <w:right w:val="none" w:sz="0" w:space="0" w:color="auto"/>
          </w:divBdr>
          <w:divsChild>
            <w:div w:id="321859840">
              <w:marLeft w:val="0"/>
              <w:marRight w:val="0"/>
              <w:marTop w:val="0"/>
              <w:marBottom w:val="0"/>
              <w:divBdr>
                <w:top w:val="none" w:sz="0" w:space="0" w:color="auto"/>
                <w:left w:val="none" w:sz="0" w:space="0" w:color="auto"/>
                <w:bottom w:val="none" w:sz="0" w:space="0" w:color="auto"/>
                <w:right w:val="none" w:sz="0" w:space="0" w:color="auto"/>
              </w:divBdr>
            </w:div>
          </w:divsChild>
        </w:div>
        <w:div w:id="1465736823">
          <w:marLeft w:val="0"/>
          <w:marRight w:val="0"/>
          <w:marTop w:val="0"/>
          <w:marBottom w:val="0"/>
          <w:divBdr>
            <w:top w:val="none" w:sz="0" w:space="0" w:color="auto"/>
            <w:left w:val="none" w:sz="0" w:space="0" w:color="auto"/>
            <w:bottom w:val="none" w:sz="0" w:space="0" w:color="auto"/>
            <w:right w:val="none" w:sz="0" w:space="0" w:color="auto"/>
          </w:divBdr>
          <w:divsChild>
            <w:div w:id="1066025887">
              <w:marLeft w:val="0"/>
              <w:marRight w:val="0"/>
              <w:marTop w:val="0"/>
              <w:marBottom w:val="0"/>
              <w:divBdr>
                <w:top w:val="none" w:sz="0" w:space="0" w:color="auto"/>
                <w:left w:val="none" w:sz="0" w:space="0" w:color="auto"/>
                <w:bottom w:val="none" w:sz="0" w:space="0" w:color="auto"/>
                <w:right w:val="none" w:sz="0" w:space="0" w:color="auto"/>
              </w:divBdr>
            </w:div>
          </w:divsChild>
        </w:div>
        <w:div w:id="1475564836">
          <w:marLeft w:val="0"/>
          <w:marRight w:val="0"/>
          <w:marTop w:val="0"/>
          <w:marBottom w:val="0"/>
          <w:divBdr>
            <w:top w:val="none" w:sz="0" w:space="0" w:color="auto"/>
            <w:left w:val="none" w:sz="0" w:space="0" w:color="auto"/>
            <w:bottom w:val="none" w:sz="0" w:space="0" w:color="auto"/>
            <w:right w:val="none" w:sz="0" w:space="0" w:color="auto"/>
          </w:divBdr>
          <w:divsChild>
            <w:div w:id="1449351380">
              <w:marLeft w:val="0"/>
              <w:marRight w:val="0"/>
              <w:marTop w:val="0"/>
              <w:marBottom w:val="0"/>
              <w:divBdr>
                <w:top w:val="none" w:sz="0" w:space="0" w:color="auto"/>
                <w:left w:val="none" w:sz="0" w:space="0" w:color="auto"/>
                <w:bottom w:val="none" w:sz="0" w:space="0" w:color="auto"/>
                <w:right w:val="none" w:sz="0" w:space="0" w:color="auto"/>
              </w:divBdr>
            </w:div>
          </w:divsChild>
        </w:div>
        <w:div w:id="1505244234">
          <w:marLeft w:val="0"/>
          <w:marRight w:val="0"/>
          <w:marTop w:val="0"/>
          <w:marBottom w:val="0"/>
          <w:divBdr>
            <w:top w:val="none" w:sz="0" w:space="0" w:color="auto"/>
            <w:left w:val="none" w:sz="0" w:space="0" w:color="auto"/>
            <w:bottom w:val="none" w:sz="0" w:space="0" w:color="auto"/>
            <w:right w:val="none" w:sz="0" w:space="0" w:color="auto"/>
          </w:divBdr>
          <w:divsChild>
            <w:div w:id="873661165">
              <w:marLeft w:val="0"/>
              <w:marRight w:val="0"/>
              <w:marTop w:val="0"/>
              <w:marBottom w:val="0"/>
              <w:divBdr>
                <w:top w:val="none" w:sz="0" w:space="0" w:color="auto"/>
                <w:left w:val="none" w:sz="0" w:space="0" w:color="auto"/>
                <w:bottom w:val="none" w:sz="0" w:space="0" w:color="auto"/>
                <w:right w:val="none" w:sz="0" w:space="0" w:color="auto"/>
              </w:divBdr>
            </w:div>
            <w:div w:id="1657684517">
              <w:marLeft w:val="0"/>
              <w:marRight w:val="0"/>
              <w:marTop w:val="0"/>
              <w:marBottom w:val="0"/>
              <w:divBdr>
                <w:top w:val="none" w:sz="0" w:space="0" w:color="auto"/>
                <w:left w:val="none" w:sz="0" w:space="0" w:color="auto"/>
                <w:bottom w:val="none" w:sz="0" w:space="0" w:color="auto"/>
                <w:right w:val="none" w:sz="0" w:space="0" w:color="auto"/>
              </w:divBdr>
            </w:div>
          </w:divsChild>
        </w:div>
        <w:div w:id="1559828064">
          <w:marLeft w:val="0"/>
          <w:marRight w:val="0"/>
          <w:marTop w:val="0"/>
          <w:marBottom w:val="0"/>
          <w:divBdr>
            <w:top w:val="none" w:sz="0" w:space="0" w:color="auto"/>
            <w:left w:val="none" w:sz="0" w:space="0" w:color="auto"/>
            <w:bottom w:val="none" w:sz="0" w:space="0" w:color="auto"/>
            <w:right w:val="none" w:sz="0" w:space="0" w:color="auto"/>
          </w:divBdr>
          <w:divsChild>
            <w:div w:id="818768402">
              <w:marLeft w:val="0"/>
              <w:marRight w:val="0"/>
              <w:marTop w:val="0"/>
              <w:marBottom w:val="0"/>
              <w:divBdr>
                <w:top w:val="none" w:sz="0" w:space="0" w:color="auto"/>
                <w:left w:val="none" w:sz="0" w:space="0" w:color="auto"/>
                <w:bottom w:val="none" w:sz="0" w:space="0" w:color="auto"/>
                <w:right w:val="none" w:sz="0" w:space="0" w:color="auto"/>
              </w:divBdr>
            </w:div>
          </w:divsChild>
        </w:div>
        <w:div w:id="1579905152">
          <w:marLeft w:val="0"/>
          <w:marRight w:val="0"/>
          <w:marTop w:val="0"/>
          <w:marBottom w:val="0"/>
          <w:divBdr>
            <w:top w:val="none" w:sz="0" w:space="0" w:color="auto"/>
            <w:left w:val="none" w:sz="0" w:space="0" w:color="auto"/>
            <w:bottom w:val="none" w:sz="0" w:space="0" w:color="auto"/>
            <w:right w:val="none" w:sz="0" w:space="0" w:color="auto"/>
          </w:divBdr>
          <w:divsChild>
            <w:div w:id="1362900334">
              <w:marLeft w:val="0"/>
              <w:marRight w:val="0"/>
              <w:marTop w:val="0"/>
              <w:marBottom w:val="0"/>
              <w:divBdr>
                <w:top w:val="none" w:sz="0" w:space="0" w:color="auto"/>
                <w:left w:val="none" w:sz="0" w:space="0" w:color="auto"/>
                <w:bottom w:val="none" w:sz="0" w:space="0" w:color="auto"/>
                <w:right w:val="none" w:sz="0" w:space="0" w:color="auto"/>
              </w:divBdr>
            </w:div>
          </w:divsChild>
        </w:div>
        <w:div w:id="1603875543">
          <w:marLeft w:val="0"/>
          <w:marRight w:val="0"/>
          <w:marTop w:val="0"/>
          <w:marBottom w:val="0"/>
          <w:divBdr>
            <w:top w:val="none" w:sz="0" w:space="0" w:color="auto"/>
            <w:left w:val="none" w:sz="0" w:space="0" w:color="auto"/>
            <w:bottom w:val="none" w:sz="0" w:space="0" w:color="auto"/>
            <w:right w:val="none" w:sz="0" w:space="0" w:color="auto"/>
          </w:divBdr>
          <w:divsChild>
            <w:div w:id="674379675">
              <w:marLeft w:val="0"/>
              <w:marRight w:val="0"/>
              <w:marTop w:val="0"/>
              <w:marBottom w:val="0"/>
              <w:divBdr>
                <w:top w:val="none" w:sz="0" w:space="0" w:color="auto"/>
                <w:left w:val="none" w:sz="0" w:space="0" w:color="auto"/>
                <w:bottom w:val="none" w:sz="0" w:space="0" w:color="auto"/>
                <w:right w:val="none" w:sz="0" w:space="0" w:color="auto"/>
              </w:divBdr>
            </w:div>
          </w:divsChild>
        </w:div>
        <w:div w:id="1691645211">
          <w:marLeft w:val="0"/>
          <w:marRight w:val="0"/>
          <w:marTop w:val="0"/>
          <w:marBottom w:val="0"/>
          <w:divBdr>
            <w:top w:val="none" w:sz="0" w:space="0" w:color="auto"/>
            <w:left w:val="none" w:sz="0" w:space="0" w:color="auto"/>
            <w:bottom w:val="none" w:sz="0" w:space="0" w:color="auto"/>
            <w:right w:val="none" w:sz="0" w:space="0" w:color="auto"/>
          </w:divBdr>
          <w:divsChild>
            <w:div w:id="157305714">
              <w:marLeft w:val="0"/>
              <w:marRight w:val="0"/>
              <w:marTop w:val="0"/>
              <w:marBottom w:val="0"/>
              <w:divBdr>
                <w:top w:val="none" w:sz="0" w:space="0" w:color="auto"/>
                <w:left w:val="none" w:sz="0" w:space="0" w:color="auto"/>
                <w:bottom w:val="none" w:sz="0" w:space="0" w:color="auto"/>
                <w:right w:val="none" w:sz="0" w:space="0" w:color="auto"/>
              </w:divBdr>
            </w:div>
          </w:divsChild>
        </w:div>
        <w:div w:id="1699238448">
          <w:marLeft w:val="0"/>
          <w:marRight w:val="0"/>
          <w:marTop w:val="0"/>
          <w:marBottom w:val="0"/>
          <w:divBdr>
            <w:top w:val="none" w:sz="0" w:space="0" w:color="auto"/>
            <w:left w:val="none" w:sz="0" w:space="0" w:color="auto"/>
            <w:bottom w:val="none" w:sz="0" w:space="0" w:color="auto"/>
            <w:right w:val="none" w:sz="0" w:space="0" w:color="auto"/>
          </w:divBdr>
          <w:divsChild>
            <w:div w:id="1876886164">
              <w:marLeft w:val="0"/>
              <w:marRight w:val="0"/>
              <w:marTop w:val="0"/>
              <w:marBottom w:val="0"/>
              <w:divBdr>
                <w:top w:val="none" w:sz="0" w:space="0" w:color="auto"/>
                <w:left w:val="none" w:sz="0" w:space="0" w:color="auto"/>
                <w:bottom w:val="none" w:sz="0" w:space="0" w:color="auto"/>
                <w:right w:val="none" w:sz="0" w:space="0" w:color="auto"/>
              </w:divBdr>
            </w:div>
          </w:divsChild>
        </w:div>
        <w:div w:id="1717385781">
          <w:marLeft w:val="0"/>
          <w:marRight w:val="0"/>
          <w:marTop w:val="0"/>
          <w:marBottom w:val="0"/>
          <w:divBdr>
            <w:top w:val="none" w:sz="0" w:space="0" w:color="auto"/>
            <w:left w:val="none" w:sz="0" w:space="0" w:color="auto"/>
            <w:bottom w:val="none" w:sz="0" w:space="0" w:color="auto"/>
            <w:right w:val="none" w:sz="0" w:space="0" w:color="auto"/>
          </w:divBdr>
          <w:divsChild>
            <w:div w:id="1374892175">
              <w:marLeft w:val="0"/>
              <w:marRight w:val="0"/>
              <w:marTop w:val="0"/>
              <w:marBottom w:val="0"/>
              <w:divBdr>
                <w:top w:val="none" w:sz="0" w:space="0" w:color="auto"/>
                <w:left w:val="none" w:sz="0" w:space="0" w:color="auto"/>
                <w:bottom w:val="none" w:sz="0" w:space="0" w:color="auto"/>
                <w:right w:val="none" w:sz="0" w:space="0" w:color="auto"/>
              </w:divBdr>
            </w:div>
          </w:divsChild>
        </w:div>
        <w:div w:id="1784423494">
          <w:marLeft w:val="0"/>
          <w:marRight w:val="0"/>
          <w:marTop w:val="0"/>
          <w:marBottom w:val="0"/>
          <w:divBdr>
            <w:top w:val="none" w:sz="0" w:space="0" w:color="auto"/>
            <w:left w:val="none" w:sz="0" w:space="0" w:color="auto"/>
            <w:bottom w:val="none" w:sz="0" w:space="0" w:color="auto"/>
            <w:right w:val="none" w:sz="0" w:space="0" w:color="auto"/>
          </w:divBdr>
          <w:divsChild>
            <w:div w:id="321156484">
              <w:marLeft w:val="0"/>
              <w:marRight w:val="0"/>
              <w:marTop w:val="0"/>
              <w:marBottom w:val="0"/>
              <w:divBdr>
                <w:top w:val="none" w:sz="0" w:space="0" w:color="auto"/>
                <w:left w:val="none" w:sz="0" w:space="0" w:color="auto"/>
                <w:bottom w:val="none" w:sz="0" w:space="0" w:color="auto"/>
                <w:right w:val="none" w:sz="0" w:space="0" w:color="auto"/>
              </w:divBdr>
            </w:div>
          </w:divsChild>
        </w:div>
        <w:div w:id="1853255919">
          <w:marLeft w:val="0"/>
          <w:marRight w:val="0"/>
          <w:marTop w:val="0"/>
          <w:marBottom w:val="0"/>
          <w:divBdr>
            <w:top w:val="none" w:sz="0" w:space="0" w:color="auto"/>
            <w:left w:val="none" w:sz="0" w:space="0" w:color="auto"/>
            <w:bottom w:val="none" w:sz="0" w:space="0" w:color="auto"/>
            <w:right w:val="none" w:sz="0" w:space="0" w:color="auto"/>
          </w:divBdr>
          <w:divsChild>
            <w:div w:id="1235629886">
              <w:marLeft w:val="0"/>
              <w:marRight w:val="0"/>
              <w:marTop w:val="0"/>
              <w:marBottom w:val="0"/>
              <w:divBdr>
                <w:top w:val="none" w:sz="0" w:space="0" w:color="auto"/>
                <w:left w:val="none" w:sz="0" w:space="0" w:color="auto"/>
                <w:bottom w:val="none" w:sz="0" w:space="0" w:color="auto"/>
                <w:right w:val="none" w:sz="0" w:space="0" w:color="auto"/>
              </w:divBdr>
            </w:div>
          </w:divsChild>
        </w:div>
        <w:div w:id="1875924101">
          <w:marLeft w:val="0"/>
          <w:marRight w:val="0"/>
          <w:marTop w:val="0"/>
          <w:marBottom w:val="0"/>
          <w:divBdr>
            <w:top w:val="none" w:sz="0" w:space="0" w:color="auto"/>
            <w:left w:val="none" w:sz="0" w:space="0" w:color="auto"/>
            <w:bottom w:val="none" w:sz="0" w:space="0" w:color="auto"/>
            <w:right w:val="none" w:sz="0" w:space="0" w:color="auto"/>
          </w:divBdr>
          <w:divsChild>
            <w:div w:id="1431438182">
              <w:marLeft w:val="0"/>
              <w:marRight w:val="0"/>
              <w:marTop w:val="0"/>
              <w:marBottom w:val="0"/>
              <w:divBdr>
                <w:top w:val="none" w:sz="0" w:space="0" w:color="auto"/>
                <w:left w:val="none" w:sz="0" w:space="0" w:color="auto"/>
                <w:bottom w:val="none" w:sz="0" w:space="0" w:color="auto"/>
                <w:right w:val="none" w:sz="0" w:space="0" w:color="auto"/>
              </w:divBdr>
            </w:div>
          </w:divsChild>
        </w:div>
        <w:div w:id="1876238183">
          <w:marLeft w:val="0"/>
          <w:marRight w:val="0"/>
          <w:marTop w:val="0"/>
          <w:marBottom w:val="0"/>
          <w:divBdr>
            <w:top w:val="none" w:sz="0" w:space="0" w:color="auto"/>
            <w:left w:val="none" w:sz="0" w:space="0" w:color="auto"/>
            <w:bottom w:val="none" w:sz="0" w:space="0" w:color="auto"/>
            <w:right w:val="none" w:sz="0" w:space="0" w:color="auto"/>
          </w:divBdr>
          <w:divsChild>
            <w:div w:id="788011743">
              <w:marLeft w:val="0"/>
              <w:marRight w:val="0"/>
              <w:marTop w:val="0"/>
              <w:marBottom w:val="0"/>
              <w:divBdr>
                <w:top w:val="none" w:sz="0" w:space="0" w:color="auto"/>
                <w:left w:val="none" w:sz="0" w:space="0" w:color="auto"/>
                <w:bottom w:val="none" w:sz="0" w:space="0" w:color="auto"/>
                <w:right w:val="none" w:sz="0" w:space="0" w:color="auto"/>
              </w:divBdr>
            </w:div>
          </w:divsChild>
        </w:div>
        <w:div w:id="2022849065">
          <w:marLeft w:val="0"/>
          <w:marRight w:val="0"/>
          <w:marTop w:val="0"/>
          <w:marBottom w:val="0"/>
          <w:divBdr>
            <w:top w:val="none" w:sz="0" w:space="0" w:color="auto"/>
            <w:left w:val="none" w:sz="0" w:space="0" w:color="auto"/>
            <w:bottom w:val="none" w:sz="0" w:space="0" w:color="auto"/>
            <w:right w:val="none" w:sz="0" w:space="0" w:color="auto"/>
          </w:divBdr>
          <w:divsChild>
            <w:div w:id="1622179268">
              <w:marLeft w:val="0"/>
              <w:marRight w:val="0"/>
              <w:marTop w:val="0"/>
              <w:marBottom w:val="0"/>
              <w:divBdr>
                <w:top w:val="none" w:sz="0" w:space="0" w:color="auto"/>
                <w:left w:val="none" w:sz="0" w:space="0" w:color="auto"/>
                <w:bottom w:val="none" w:sz="0" w:space="0" w:color="auto"/>
                <w:right w:val="none" w:sz="0" w:space="0" w:color="auto"/>
              </w:divBdr>
            </w:div>
          </w:divsChild>
        </w:div>
        <w:div w:id="2044279944">
          <w:marLeft w:val="0"/>
          <w:marRight w:val="0"/>
          <w:marTop w:val="0"/>
          <w:marBottom w:val="0"/>
          <w:divBdr>
            <w:top w:val="none" w:sz="0" w:space="0" w:color="auto"/>
            <w:left w:val="none" w:sz="0" w:space="0" w:color="auto"/>
            <w:bottom w:val="none" w:sz="0" w:space="0" w:color="auto"/>
            <w:right w:val="none" w:sz="0" w:space="0" w:color="auto"/>
          </w:divBdr>
          <w:divsChild>
            <w:div w:id="846409391">
              <w:marLeft w:val="0"/>
              <w:marRight w:val="0"/>
              <w:marTop w:val="0"/>
              <w:marBottom w:val="0"/>
              <w:divBdr>
                <w:top w:val="none" w:sz="0" w:space="0" w:color="auto"/>
                <w:left w:val="none" w:sz="0" w:space="0" w:color="auto"/>
                <w:bottom w:val="none" w:sz="0" w:space="0" w:color="auto"/>
                <w:right w:val="none" w:sz="0" w:space="0" w:color="auto"/>
              </w:divBdr>
            </w:div>
          </w:divsChild>
        </w:div>
        <w:div w:id="2101365967">
          <w:marLeft w:val="0"/>
          <w:marRight w:val="0"/>
          <w:marTop w:val="0"/>
          <w:marBottom w:val="0"/>
          <w:divBdr>
            <w:top w:val="none" w:sz="0" w:space="0" w:color="auto"/>
            <w:left w:val="none" w:sz="0" w:space="0" w:color="auto"/>
            <w:bottom w:val="none" w:sz="0" w:space="0" w:color="auto"/>
            <w:right w:val="none" w:sz="0" w:space="0" w:color="auto"/>
          </w:divBdr>
          <w:divsChild>
            <w:div w:id="70525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789">
      <w:bodyDiv w:val="1"/>
      <w:marLeft w:val="0"/>
      <w:marRight w:val="0"/>
      <w:marTop w:val="0"/>
      <w:marBottom w:val="0"/>
      <w:divBdr>
        <w:top w:val="none" w:sz="0" w:space="0" w:color="auto"/>
        <w:left w:val="none" w:sz="0" w:space="0" w:color="auto"/>
        <w:bottom w:val="none" w:sz="0" w:space="0" w:color="auto"/>
        <w:right w:val="none" w:sz="0" w:space="0" w:color="auto"/>
      </w:divBdr>
      <w:divsChild>
        <w:div w:id="144132930">
          <w:marLeft w:val="0"/>
          <w:marRight w:val="0"/>
          <w:marTop w:val="0"/>
          <w:marBottom w:val="0"/>
          <w:divBdr>
            <w:top w:val="none" w:sz="0" w:space="0" w:color="auto"/>
            <w:left w:val="none" w:sz="0" w:space="0" w:color="auto"/>
            <w:bottom w:val="none" w:sz="0" w:space="0" w:color="auto"/>
            <w:right w:val="none" w:sz="0" w:space="0" w:color="auto"/>
          </w:divBdr>
        </w:div>
        <w:div w:id="1329794797">
          <w:marLeft w:val="0"/>
          <w:marRight w:val="0"/>
          <w:marTop w:val="0"/>
          <w:marBottom w:val="0"/>
          <w:divBdr>
            <w:top w:val="none" w:sz="0" w:space="0" w:color="auto"/>
            <w:left w:val="none" w:sz="0" w:space="0" w:color="auto"/>
            <w:bottom w:val="none" w:sz="0" w:space="0" w:color="auto"/>
            <w:right w:val="none" w:sz="0" w:space="0" w:color="auto"/>
          </w:divBdr>
        </w:div>
      </w:divsChild>
    </w:div>
    <w:div w:id="664867483">
      <w:bodyDiv w:val="1"/>
      <w:marLeft w:val="0"/>
      <w:marRight w:val="0"/>
      <w:marTop w:val="0"/>
      <w:marBottom w:val="0"/>
      <w:divBdr>
        <w:top w:val="none" w:sz="0" w:space="0" w:color="auto"/>
        <w:left w:val="none" w:sz="0" w:space="0" w:color="auto"/>
        <w:bottom w:val="none" w:sz="0" w:space="0" w:color="auto"/>
        <w:right w:val="none" w:sz="0" w:space="0" w:color="auto"/>
      </w:divBdr>
    </w:div>
    <w:div w:id="666440496">
      <w:bodyDiv w:val="1"/>
      <w:marLeft w:val="0"/>
      <w:marRight w:val="0"/>
      <w:marTop w:val="0"/>
      <w:marBottom w:val="0"/>
      <w:divBdr>
        <w:top w:val="none" w:sz="0" w:space="0" w:color="auto"/>
        <w:left w:val="none" w:sz="0" w:space="0" w:color="auto"/>
        <w:bottom w:val="none" w:sz="0" w:space="0" w:color="auto"/>
        <w:right w:val="none" w:sz="0" w:space="0" w:color="auto"/>
      </w:divBdr>
    </w:div>
    <w:div w:id="685864198">
      <w:bodyDiv w:val="1"/>
      <w:marLeft w:val="0"/>
      <w:marRight w:val="0"/>
      <w:marTop w:val="0"/>
      <w:marBottom w:val="0"/>
      <w:divBdr>
        <w:top w:val="none" w:sz="0" w:space="0" w:color="auto"/>
        <w:left w:val="none" w:sz="0" w:space="0" w:color="auto"/>
        <w:bottom w:val="none" w:sz="0" w:space="0" w:color="auto"/>
        <w:right w:val="none" w:sz="0" w:space="0" w:color="auto"/>
      </w:divBdr>
      <w:divsChild>
        <w:div w:id="673919364">
          <w:marLeft w:val="0"/>
          <w:marRight w:val="0"/>
          <w:marTop w:val="0"/>
          <w:marBottom w:val="0"/>
          <w:divBdr>
            <w:top w:val="none" w:sz="0" w:space="0" w:color="auto"/>
            <w:left w:val="none" w:sz="0" w:space="0" w:color="auto"/>
            <w:bottom w:val="none" w:sz="0" w:space="0" w:color="auto"/>
            <w:right w:val="none" w:sz="0" w:space="0" w:color="auto"/>
          </w:divBdr>
        </w:div>
      </w:divsChild>
    </w:div>
    <w:div w:id="689989257">
      <w:bodyDiv w:val="1"/>
      <w:marLeft w:val="0"/>
      <w:marRight w:val="0"/>
      <w:marTop w:val="0"/>
      <w:marBottom w:val="0"/>
      <w:divBdr>
        <w:top w:val="none" w:sz="0" w:space="0" w:color="auto"/>
        <w:left w:val="none" w:sz="0" w:space="0" w:color="auto"/>
        <w:bottom w:val="none" w:sz="0" w:space="0" w:color="auto"/>
        <w:right w:val="none" w:sz="0" w:space="0" w:color="auto"/>
      </w:divBdr>
      <w:divsChild>
        <w:div w:id="328752244">
          <w:marLeft w:val="0"/>
          <w:marRight w:val="0"/>
          <w:marTop w:val="0"/>
          <w:marBottom w:val="0"/>
          <w:divBdr>
            <w:top w:val="none" w:sz="0" w:space="0" w:color="auto"/>
            <w:left w:val="none" w:sz="0" w:space="0" w:color="auto"/>
            <w:bottom w:val="none" w:sz="0" w:space="0" w:color="auto"/>
            <w:right w:val="none" w:sz="0" w:space="0" w:color="auto"/>
          </w:divBdr>
          <w:divsChild>
            <w:div w:id="2139451050">
              <w:marLeft w:val="0"/>
              <w:marRight w:val="0"/>
              <w:marTop w:val="0"/>
              <w:marBottom w:val="0"/>
              <w:divBdr>
                <w:top w:val="none" w:sz="0" w:space="0" w:color="auto"/>
                <w:left w:val="none" w:sz="0" w:space="0" w:color="auto"/>
                <w:bottom w:val="none" w:sz="0" w:space="0" w:color="auto"/>
                <w:right w:val="none" w:sz="0" w:space="0" w:color="auto"/>
              </w:divBdr>
            </w:div>
          </w:divsChild>
        </w:div>
        <w:div w:id="783428338">
          <w:marLeft w:val="0"/>
          <w:marRight w:val="0"/>
          <w:marTop w:val="0"/>
          <w:marBottom w:val="0"/>
          <w:divBdr>
            <w:top w:val="none" w:sz="0" w:space="0" w:color="auto"/>
            <w:left w:val="none" w:sz="0" w:space="0" w:color="auto"/>
            <w:bottom w:val="none" w:sz="0" w:space="0" w:color="auto"/>
            <w:right w:val="none" w:sz="0" w:space="0" w:color="auto"/>
          </w:divBdr>
          <w:divsChild>
            <w:div w:id="143550739">
              <w:marLeft w:val="0"/>
              <w:marRight w:val="0"/>
              <w:marTop w:val="0"/>
              <w:marBottom w:val="0"/>
              <w:divBdr>
                <w:top w:val="none" w:sz="0" w:space="0" w:color="auto"/>
                <w:left w:val="none" w:sz="0" w:space="0" w:color="auto"/>
                <w:bottom w:val="none" w:sz="0" w:space="0" w:color="auto"/>
                <w:right w:val="none" w:sz="0" w:space="0" w:color="auto"/>
              </w:divBdr>
            </w:div>
          </w:divsChild>
        </w:div>
        <w:div w:id="1000234832">
          <w:marLeft w:val="0"/>
          <w:marRight w:val="0"/>
          <w:marTop w:val="0"/>
          <w:marBottom w:val="0"/>
          <w:divBdr>
            <w:top w:val="none" w:sz="0" w:space="0" w:color="auto"/>
            <w:left w:val="none" w:sz="0" w:space="0" w:color="auto"/>
            <w:bottom w:val="none" w:sz="0" w:space="0" w:color="auto"/>
            <w:right w:val="none" w:sz="0" w:space="0" w:color="auto"/>
          </w:divBdr>
          <w:divsChild>
            <w:div w:id="350302423">
              <w:marLeft w:val="0"/>
              <w:marRight w:val="0"/>
              <w:marTop w:val="0"/>
              <w:marBottom w:val="0"/>
              <w:divBdr>
                <w:top w:val="none" w:sz="0" w:space="0" w:color="auto"/>
                <w:left w:val="none" w:sz="0" w:space="0" w:color="auto"/>
                <w:bottom w:val="none" w:sz="0" w:space="0" w:color="auto"/>
                <w:right w:val="none" w:sz="0" w:space="0" w:color="auto"/>
              </w:divBdr>
            </w:div>
          </w:divsChild>
        </w:div>
        <w:div w:id="1661814708">
          <w:marLeft w:val="0"/>
          <w:marRight w:val="0"/>
          <w:marTop w:val="0"/>
          <w:marBottom w:val="0"/>
          <w:divBdr>
            <w:top w:val="none" w:sz="0" w:space="0" w:color="auto"/>
            <w:left w:val="none" w:sz="0" w:space="0" w:color="auto"/>
            <w:bottom w:val="none" w:sz="0" w:space="0" w:color="auto"/>
            <w:right w:val="none" w:sz="0" w:space="0" w:color="auto"/>
          </w:divBdr>
        </w:div>
      </w:divsChild>
    </w:div>
    <w:div w:id="695892264">
      <w:bodyDiv w:val="1"/>
      <w:marLeft w:val="0"/>
      <w:marRight w:val="0"/>
      <w:marTop w:val="0"/>
      <w:marBottom w:val="0"/>
      <w:divBdr>
        <w:top w:val="none" w:sz="0" w:space="0" w:color="auto"/>
        <w:left w:val="none" w:sz="0" w:space="0" w:color="auto"/>
        <w:bottom w:val="none" w:sz="0" w:space="0" w:color="auto"/>
        <w:right w:val="none" w:sz="0" w:space="0" w:color="auto"/>
      </w:divBdr>
      <w:divsChild>
        <w:div w:id="425082872">
          <w:marLeft w:val="0"/>
          <w:marRight w:val="0"/>
          <w:marTop w:val="0"/>
          <w:marBottom w:val="0"/>
          <w:divBdr>
            <w:top w:val="none" w:sz="0" w:space="0" w:color="auto"/>
            <w:left w:val="none" w:sz="0" w:space="0" w:color="auto"/>
            <w:bottom w:val="none" w:sz="0" w:space="0" w:color="auto"/>
            <w:right w:val="none" w:sz="0" w:space="0" w:color="auto"/>
          </w:divBdr>
        </w:div>
        <w:div w:id="495388475">
          <w:marLeft w:val="0"/>
          <w:marRight w:val="0"/>
          <w:marTop w:val="0"/>
          <w:marBottom w:val="0"/>
          <w:divBdr>
            <w:top w:val="none" w:sz="0" w:space="0" w:color="auto"/>
            <w:left w:val="none" w:sz="0" w:space="0" w:color="auto"/>
            <w:bottom w:val="none" w:sz="0" w:space="0" w:color="auto"/>
            <w:right w:val="none" w:sz="0" w:space="0" w:color="auto"/>
          </w:divBdr>
        </w:div>
        <w:div w:id="958730443">
          <w:marLeft w:val="0"/>
          <w:marRight w:val="0"/>
          <w:marTop w:val="0"/>
          <w:marBottom w:val="0"/>
          <w:divBdr>
            <w:top w:val="none" w:sz="0" w:space="0" w:color="auto"/>
            <w:left w:val="none" w:sz="0" w:space="0" w:color="auto"/>
            <w:bottom w:val="none" w:sz="0" w:space="0" w:color="auto"/>
            <w:right w:val="none" w:sz="0" w:space="0" w:color="auto"/>
          </w:divBdr>
        </w:div>
        <w:div w:id="1493638023">
          <w:marLeft w:val="0"/>
          <w:marRight w:val="0"/>
          <w:marTop w:val="0"/>
          <w:marBottom w:val="0"/>
          <w:divBdr>
            <w:top w:val="none" w:sz="0" w:space="0" w:color="auto"/>
            <w:left w:val="none" w:sz="0" w:space="0" w:color="auto"/>
            <w:bottom w:val="none" w:sz="0" w:space="0" w:color="auto"/>
            <w:right w:val="none" w:sz="0" w:space="0" w:color="auto"/>
          </w:divBdr>
        </w:div>
        <w:div w:id="2063401485">
          <w:marLeft w:val="0"/>
          <w:marRight w:val="0"/>
          <w:marTop w:val="0"/>
          <w:marBottom w:val="0"/>
          <w:divBdr>
            <w:top w:val="none" w:sz="0" w:space="0" w:color="auto"/>
            <w:left w:val="none" w:sz="0" w:space="0" w:color="auto"/>
            <w:bottom w:val="none" w:sz="0" w:space="0" w:color="auto"/>
            <w:right w:val="none" w:sz="0" w:space="0" w:color="auto"/>
          </w:divBdr>
        </w:div>
      </w:divsChild>
    </w:div>
    <w:div w:id="700013786">
      <w:bodyDiv w:val="1"/>
      <w:marLeft w:val="0"/>
      <w:marRight w:val="0"/>
      <w:marTop w:val="0"/>
      <w:marBottom w:val="0"/>
      <w:divBdr>
        <w:top w:val="none" w:sz="0" w:space="0" w:color="auto"/>
        <w:left w:val="none" w:sz="0" w:space="0" w:color="auto"/>
        <w:bottom w:val="none" w:sz="0" w:space="0" w:color="auto"/>
        <w:right w:val="none" w:sz="0" w:space="0" w:color="auto"/>
      </w:divBdr>
      <w:divsChild>
        <w:div w:id="213859931">
          <w:marLeft w:val="0"/>
          <w:marRight w:val="0"/>
          <w:marTop w:val="0"/>
          <w:marBottom w:val="0"/>
          <w:divBdr>
            <w:top w:val="none" w:sz="0" w:space="0" w:color="auto"/>
            <w:left w:val="none" w:sz="0" w:space="0" w:color="auto"/>
            <w:bottom w:val="none" w:sz="0" w:space="0" w:color="auto"/>
            <w:right w:val="none" w:sz="0" w:space="0" w:color="auto"/>
          </w:divBdr>
        </w:div>
        <w:div w:id="563028324">
          <w:marLeft w:val="0"/>
          <w:marRight w:val="0"/>
          <w:marTop w:val="0"/>
          <w:marBottom w:val="0"/>
          <w:divBdr>
            <w:top w:val="none" w:sz="0" w:space="0" w:color="auto"/>
            <w:left w:val="none" w:sz="0" w:space="0" w:color="auto"/>
            <w:bottom w:val="none" w:sz="0" w:space="0" w:color="auto"/>
            <w:right w:val="none" w:sz="0" w:space="0" w:color="auto"/>
          </w:divBdr>
          <w:divsChild>
            <w:div w:id="341007160">
              <w:marLeft w:val="0"/>
              <w:marRight w:val="0"/>
              <w:marTop w:val="0"/>
              <w:marBottom w:val="0"/>
              <w:divBdr>
                <w:top w:val="none" w:sz="0" w:space="0" w:color="auto"/>
                <w:left w:val="none" w:sz="0" w:space="0" w:color="auto"/>
                <w:bottom w:val="none" w:sz="0" w:space="0" w:color="auto"/>
                <w:right w:val="none" w:sz="0" w:space="0" w:color="auto"/>
              </w:divBdr>
            </w:div>
            <w:div w:id="1073701348">
              <w:marLeft w:val="0"/>
              <w:marRight w:val="0"/>
              <w:marTop w:val="0"/>
              <w:marBottom w:val="0"/>
              <w:divBdr>
                <w:top w:val="none" w:sz="0" w:space="0" w:color="auto"/>
                <w:left w:val="none" w:sz="0" w:space="0" w:color="auto"/>
                <w:bottom w:val="none" w:sz="0" w:space="0" w:color="auto"/>
                <w:right w:val="none" w:sz="0" w:space="0" w:color="auto"/>
              </w:divBdr>
            </w:div>
            <w:div w:id="1447577240">
              <w:marLeft w:val="0"/>
              <w:marRight w:val="0"/>
              <w:marTop w:val="0"/>
              <w:marBottom w:val="0"/>
              <w:divBdr>
                <w:top w:val="none" w:sz="0" w:space="0" w:color="auto"/>
                <w:left w:val="none" w:sz="0" w:space="0" w:color="auto"/>
                <w:bottom w:val="none" w:sz="0" w:space="0" w:color="auto"/>
                <w:right w:val="none" w:sz="0" w:space="0" w:color="auto"/>
              </w:divBdr>
            </w:div>
            <w:div w:id="1956864146">
              <w:marLeft w:val="0"/>
              <w:marRight w:val="0"/>
              <w:marTop w:val="0"/>
              <w:marBottom w:val="0"/>
              <w:divBdr>
                <w:top w:val="none" w:sz="0" w:space="0" w:color="auto"/>
                <w:left w:val="none" w:sz="0" w:space="0" w:color="auto"/>
                <w:bottom w:val="none" w:sz="0" w:space="0" w:color="auto"/>
                <w:right w:val="none" w:sz="0" w:space="0" w:color="auto"/>
              </w:divBdr>
            </w:div>
          </w:divsChild>
        </w:div>
        <w:div w:id="751783602">
          <w:marLeft w:val="0"/>
          <w:marRight w:val="0"/>
          <w:marTop w:val="0"/>
          <w:marBottom w:val="0"/>
          <w:divBdr>
            <w:top w:val="none" w:sz="0" w:space="0" w:color="auto"/>
            <w:left w:val="none" w:sz="0" w:space="0" w:color="auto"/>
            <w:bottom w:val="none" w:sz="0" w:space="0" w:color="auto"/>
            <w:right w:val="none" w:sz="0" w:space="0" w:color="auto"/>
          </w:divBdr>
          <w:divsChild>
            <w:div w:id="275916358">
              <w:marLeft w:val="0"/>
              <w:marRight w:val="0"/>
              <w:marTop w:val="0"/>
              <w:marBottom w:val="0"/>
              <w:divBdr>
                <w:top w:val="none" w:sz="0" w:space="0" w:color="auto"/>
                <w:left w:val="none" w:sz="0" w:space="0" w:color="auto"/>
                <w:bottom w:val="none" w:sz="0" w:space="0" w:color="auto"/>
                <w:right w:val="none" w:sz="0" w:space="0" w:color="auto"/>
              </w:divBdr>
            </w:div>
            <w:div w:id="387457561">
              <w:marLeft w:val="0"/>
              <w:marRight w:val="0"/>
              <w:marTop w:val="0"/>
              <w:marBottom w:val="0"/>
              <w:divBdr>
                <w:top w:val="none" w:sz="0" w:space="0" w:color="auto"/>
                <w:left w:val="none" w:sz="0" w:space="0" w:color="auto"/>
                <w:bottom w:val="none" w:sz="0" w:space="0" w:color="auto"/>
                <w:right w:val="none" w:sz="0" w:space="0" w:color="auto"/>
              </w:divBdr>
            </w:div>
            <w:div w:id="590356796">
              <w:marLeft w:val="0"/>
              <w:marRight w:val="0"/>
              <w:marTop w:val="0"/>
              <w:marBottom w:val="0"/>
              <w:divBdr>
                <w:top w:val="none" w:sz="0" w:space="0" w:color="auto"/>
                <w:left w:val="none" w:sz="0" w:space="0" w:color="auto"/>
                <w:bottom w:val="none" w:sz="0" w:space="0" w:color="auto"/>
                <w:right w:val="none" w:sz="0" w:space="0" w:color="auto"/>
              </w:divBdr>
            </w:div>
            <w:div w:id="1605723841">
              <w:marLeft w:val="0"/>
              <w:marRight w:val="0"/>
              <w:marTop w:val="0"/>
              <w:marBottom w:val="0"/>
              <w:divBdr>
                <w:top w:val="none" w:sz="0" w:space="0" w:color="auto"/>
                <w:left w:val="none" w:sz="0" w:space="0" w:color="auto"/>
                <w:bottom w:val="none" w:sz="0" w:space="0" w:color="auto"/>
                <w:right w:val="none" w:sz="0" w:space="0" w:color="auto"/>
              </w:divBdr>
            </w:div>
            <w:div w:id="1807241237">
              <w:marLeft w:val="0"/>
              <w:marRight w:val="0"/>
              <w:marTop w:val="0"/>
              <w:marBottom w:val="0"/>
              <w:divBdr>
                <w:top w:val="none" w:sz="0" w:space="0" w:color="auto"/>
                <w:left w:val="none" w:sz="0" w:space="0" w:color="auto"/>
                <w:bottom w:val="none" w:sz="0" w:space="0" w:color="auto"/>
                <w:right w:val="none" w:sz="0" w:space="0" w:color="auto"/>
              </w:divBdr>
            </w:div>
          </w:divsChild>
        </w:div>
        <w:div w:id="753092136">
          <w:marLeft w:val="0"/>
          <w:marRight w:val="0"/>
          <w:marTop w:val="0"/>
          <w:marBottom w:val="0"/>
          <w:divBdr>
            <w:top w:val="none" w:sz="0" w:space="0" w:color="auto"/>
            <w:left w:val="none" w:sz="0" w:space="0" w:color="auto"/>
            <w:bottom w:val="none" w:sz="0" w:space="0" w:color="auto"/>
            <w:right w:val="none" w:sz="0" w:space="0" w:color="auto"/>
          </w:divBdr>
          <w:divsChild>
            <w:div w:id="99492717">
              <w:marLeft w:val="0"/>
              <w:marRight w:val="0"/>
              <w:marTop w:val="0"/>
              <w:marBottom w:val="0"/>
              <w:divBdr>
                <w:top w:val="none" w:sz="0" w:space="0" w:color="auto"/>
                <w:left w:val="none" w:sz="0" w:space="0" w:color="auto"/>
                <w:bottom w:val="none" w:sz="0" w:space="0" w:color="auto"/>
                <w:right w:val="none" w:sz="0" w:space="0" w:color="auto"/>
              </w:divBdr>
            </w:div>
            <w:div w:id="493302619">
              <w:marLeft w:val="0"/>
              <w:marRight w:val="0"/>
              <w:marTop w:val="0"/>
              <w:marBottom w:val="0"/>
              <w:divBdr>
                <w:top w:val="none" w:sz="0" w:space="0" w:color="auto"/>
                <w:left w:val="none" w:sz="0" w:space="0" w:color="auto"/>
                <w:bottom w:val="none" w:sz="0" w:space="0" w:color="auto"/>
                <w:right w:val="none" w:sz="0" w:space="0" w:color="auto"/>
              </w:divBdr>
            </w:div>
            <w:div w:id="556747910">
              <w:marLeft w:val="0"/>
              <w:marRight w:val="0"/>
              <w:marTop w:val="0"/>
              <w:marBottom w:val="0"/>
              <w:divBdr>
                <w:top w:val="none" w:sz="0" w:space="0" w:color="auto"/>
                <w:left w:val="none" w:sz="0" w:space="0" w:color="auto"/>
                <w:bottom w:val="none" w:sz="0" w:space="0" w:color="auto"/>
                <w:right w:val="none" w:sz="0" w:space="0" w:color="auto"/>
              </w:divBdr>
            </w:div>
            <w:div w:id="721559578">
              <w:marLeft w:val="0"/>
              <w:marRight w:val="0"/>
              <w:marTop w:val="0"/>
              <w:marBottom w:val="0"/>
              <w:divBdr>
                <w:top w:val="none" w:sz="0" w:space="0" w:color="auto"/>
                <w:left w:val="none" w:sz="0" w:space="0" w:color="auto"/>
                <w:bottom w:val="none" w:sz="0" w:space="0" w:color="auto"/>
                <w:right w:val="none" w:sz="0" w:space="0" w:color="auto"/>
              </w:divBdr>
            </w:div>
            <w:div w:id="1302034140">
              <w:marLeft w:val="0"/>
              <w:marRight w:val="0"/>
              <w:marTop w:val="0"/>
              <w:marBottom w:val="0"/>
              <w:divBdr>
                <w:top w:val="none" w:sz="0" w:space="0" w:color="auto"/>
                <w:left w:val="none" w:sz="0" w:space="0" w:color="auto"/>
                <w:bottom w:val="none" w:sz="0" w:space="0" w:color="auto"/>
                <w:right w:val="none" w:sz="0" w:space="0" w:color="auto"/>
              </w:divBdr>
            </w:div>
          </w:divsChild>
        </w:div>
        <w:div w:id="1014654080">
          <w:marLeft w:val="0"/>
          <w:marRight w:val="0"/>
          <w:marTop w:val="0"/>
          <w:marBottom w:val="0"/>
          <w:divBdr>
            <w:top w:val="none" w:sz="0" w:space="0" w:color="auto"/>
            <w:left w:val="none" w:sz="0" w:space="0" w:color="auto"/>
            <w:bottom w:val="none" w:sz="0" w:space="0" w:color="auto"/>
            <w:right w:val="none" w:sz="0" w:space="0" w:color="auto"/>
          </w:divBdr>
        </w:div>
      </w:divsChild>
    </w:div>
    <w:div w:id="711733469">
      <w:bodyDiv w:val="1"/>
      <w:marLeft w:val="0"/>
      <w:marRight w:val="0"/>
      <w:marTop w:val="0"/>
      <w:marBottom w:val="0"/>
      <w:divBdr>
        <w:top w:val="none" w:sz="0" w:space="0" w:color="auto"/>
        <w:left w:val="none" w:sz="0" w:space="0" w:color="auto"/>
        <w:bottom w:val="none" w:sz="0" w:space="0" w:color="auto"/>
        <w:right w:val="none" w:sz="0" w:space="0" w:color="auto"/>
      </w:divBdr>
    </w:div>
    <w:div w:id="711734969">
      <w:bodyDiv w:val="1"/>
      <w:marLeft w:val="0"/>
      <w:marRight w:val="0"/>
      <w:marTop w:val="0"/>
      <w:marBottom w:val="0"/>
      <w:divBdr>
        <w:top w:val="none" w:sz="0" w:space="0" w:color="auto"/>
        <w:left w:val="none" w:sz="0" w:space="0" w:color="auto"/>
        <w:bottom w:val="none" w:sz="0" w:space="0" w:color="auto"/>
        <w:right w:val="none" w:sz="0" w:space="0" w:color="auto"/>
      </w:divBdr>
      <w:divsChild>
        <w:div w:id="499661044">
          <w:marLeft w:val="0"/>
          <w:marRight w:val="0"/>
          <w:marTop w:val="0"/>
          <w:marBottom w:val="0"/>
          <w:divBdr>
            <w:top w:val="none" w:sz="0" w:space="0" w:color="auto"/>
            <w:left w:val="none" w:sz="0" w:space="0" w:color="auto"/>
            <w:bottom w:val="none" w:sz="0" w:space="0" w:color="auto"/>
            <w:right w:val="none" w:sz="0" w:space="0" w:color="auto"/>
          </w:divBdr>
        </w:div>
        <w:div w:id="1410350149">
          <w:marLeft w:val="0"/>
          <w:marRight w:val="0"/>
          <w:marTop w:val="0"/>
          <w:marBottom w:val="0"/>
          <w:divBdr>
            <w:top w:val="none" w:sz="0" w:space="0" w:color="auto"/>
            <w:left w:val="none" w:sz="0" w:space="0" w:color="auto"/>
            <w:bottom w:val="none" w:sz="0" w:space="0" w:color="auto"/>
            <w:right w:val="none" w:sz="0" w:space="0" w:color="auto"/>
          </w:divBdr>
        </w:div>
        <w:div w:id="1864322179">
          <w:marLeft w:val="0"/>
          <w:marRight w:val="0"/>
          <w:marTop w:val="0"/>
          <w:marBottom w:val="0"/>
          <w:divBdr>
            <w:top w:val="none" w:sz="0" w:space="0" w:color="auto"/>
            <w:left w:val="none" w:sz="0" w:space="0" w:color="auto"/>
            <w:bottom w:val="none" w:sz="0" w:space="0" w:color="auto"/>
            <w:right w:val="none" w:sz="0" w:space="0" w:color="auto"/>
          </w:divBdr>
        </w:div>
      </w:divsChild>
    </w:div>
    <w:div w:id="714542103">
      <w:bodyDiv w:val="1"/>
      <w:marLeft w:val="0"/>
      <w:marRight w:val="0"/>
      <w:marTop w:val="0"/>
      <w:marBottom w:val="0"/>
      <w:divBdr>
        <w:top w:val="none" w:sz="0" w:space="0" w:color="auto"/>
        <w:left w:val="none" w:sz="0" w:space="0" w:color="auto"/>
        <w:bottom w:val="none" w:sz="0" w:space="0" w:color="auto"/>
        <w:right w:val="none" w:sz="0" w:space="0" w:color="auto"/>
      </w:divBdr>
      <w:divsChild>
        <w:div w:id="53428291">
          <w:marLeft w:val="0"/>
          <w:marRight w:val="0"/>
          <w:marTop w:val="0"/>
          <w:marBottom w:val="0"/>
          <w:divBdr>
            <w:top w:val="none" w:sz="0" w:space="0" w:color="auto"/>
            <w:left w:val="none" w:sz="0" w:space="0" w:color="auto"/>
            <w:bottom w:val="none" w:sz="0" w:space="0" w:color="auto"/>
            <w:right w:val="none" w:sz="0" w:space="0" w:color="auto"/>
          </w:divBdr>
        </w:div>
        <w:div w:id="67730135">
          <w:marLeft w:val="0"/>
          <w:marRight w:val="0"/>
          <w:marTop w:val="0"/>
          <w:marBottom w:val="0"/>
          <w:divBdr>
            <w:top w:val="none" w:sz="0" w:space="0" w:color="auto"/>
            <w:left w:val="none" w:sz="0" w:space="0" w:color="auto"/>
            <w:bottom w:val="none" w:sz="0" w:space="0" w:color="auto"/>
            <w:right w:val="none" w:sz="0" w:space="0" w:color="auto"/>
          </w:divBdr>
        </w:div>
        <w:div w:id="121462553">
          <w:marLeft w:val="0"/>
          <w:marRight w:val="0"/>
          <w:marTop w:val="0"/>
          <w:marBottom w:val="0"/>
          <w:divBdr>
            <w:top w:val="none" w:sz="0" w:space="0" w:color="auto"/>
            <w:left w:val="none" w:sz="0" w:space="0" w:color="auto"/>
            <w:bottom w:val="none" w:sz="0" w:space="0" w:color="auto"/>
            <w:right w:val="none" w:sz="0" w:space="0" w:color="auto"/>
          </w:divBdr>
        </w:div>
        <w:div w:id="254939440">
          <w:marLeft w:val="0"/>
          <w:marRight w:val="0"/>
          <w:marTop w:val="0"/>
          <w:marBottom w:val="0"/>
          <w:divBdr>
            <w:top w:val="none" w:sz="0" w:space="0" w:color="auto"/>
            <w:left w:val="none" w:sz="0" w:space="0" w:color="auto"/>
            <w:bottom w:val="none" w:sz="0" w:space="0" w:color="auto"/>
            <w:right w:val="none" w:sz="0" w:space="0" w:color="auto"/>
          </w:divBdr>
        </w:div>
        <w:div w:id="262498714">
          <w:marLeft w:val="0"/>
          <w:marRight w:val="0"/>
          <w:marTop w:val="0"/>
          <w:marBottom w:val="0"/>
          <w:divBdr>
            <w:top w:val="none" w:sz="0" w:space="0" w:color="auto"/>
            <w:left w:val="none" w:sz="0" w:space="0" w:color="auto"/>
            <w:bottom w:val="none" w:sz="0" w:space="0" w:color="auto"/>
            <w:right w:val="none" w:sz="0" w:space="0" w:color="auto"/>
          </w:divBdr>
        </w:div>
        <w:div w:id="271717310">
          <w:marLeft w:val="0"/>
          <w:marRight w:val="0"/>
          <w:marTop w:val="0"/>
          <w:marBottom w:val="0"/>
          <w:divBdr>
            <w:top w:val="none" w:sz="0" w:space="0" w:color="auto"/>
            <w:left w:val="none" w:sz="0" w:space="0" w:color="auto"/>
            <w:bottom w:val="none" w:sz="0" w:space="0" w:color="auto"/>
            <w:right w:val="none" w:sz="0" w:space="0" w:color="auto"/>
          </w:divBdr>
        </w:div>
        <w:div w:id="310909066">
          <w:marLeft w:val="0"/>
          <w:marRight w:val="0"/>
          <w:marTop w:val="0"/>
          <w:marBottom w:val="0"/>
          <w:divBdr>
            <w:top w:val="none" w:sz="0" w:space="0" w:color="auto"/>
            <w:left w:val="none" w:sz="0" w:space="0" w:color="auto"/>
            <w:bottom w:val="none" w:sz="0" w:space="0" w:color="auto"/>
            <w:right w:val="none" w:sz="0" w:space="0" w:color="auto"/>
          </w:divBdr>
        </w:div>
        <w:div w:id="381250879">
          <w:marLeft w:val="0"/>
          <w:marRight w:val="0"/>
          <w:marTop w:val="0"/>
          <w:marBottom w:val="0"/>
          <w:divBdr>
            <w:top w:val="none" w:sz="0" w:space="0" w:color="auto"/>
            <w:left w:val="none" w:sz="0" w:space="0" w:color="auto"/>
            <w:bottom w:val="none" w:sz="0" w:space="0" w:color="auto"/>
            <w:right w:val="none" w:sz="0" w:space="0" w:color="auto"/>
          </w:divBdr>
        </w:div>
        <w:div w:id="390151644">
          <w:marLeft w:val="0"/>
          <w:marRight w:val="0"/>
          <w:marTop w:val="0"/>
          <w:marBottom w:val="0"/>
          <w:divBdr>
            <w:top w:val="none" w:sz="0" w:space="0" w:color="auto"/>
            <w:left w:val="none" w:sz="0" w:space="0" w:color="auto"/>
            <w:bottom w:val="none" w:sz="0" w:space="0" w:color="auto"/>
            <w:right w:val="none" w:sz="0" w:space="0" w:color="auto"/>
          </w:divBdr>
        </w:div>
        <w:div w:id="403718687">
          <w:marLeft w:val="0"/>
          <w:marRight w:val="0"/>
          <w:marTop w:val="0"/>
          <w:marBottom w:val="0"/>
          <w:divBdr>
            <w:top w:val="none" w:sz="0" w:space="0" w:color="auto"/>
            <w:left w:val="none" w:sz="0" w:space="0" w:color="auto"/>
            <w:bottom w:val="none" w:sz="0" w:space="0" w:color="auto"/>
            <w:right w:val="none" w:sz="0" w:space="0" w:color="auto"/>
          </w:divBdr>
        </w:div>
        <w:div w:id="420299043">
          <w:marLeft w:val="0"/>
          <w:marRight w:val="0"/>
          <w:marTop w:val="0"/>
          <w:marBottom w:val="0"/>
          <w:divBdr>
            <w:top w:val="none" w:sz="0" w:space="0" w:color="auto"/>
            <w:left w:val="none" w:sz="0" w:space="0" w:color="auto"/>
            <w:bottom w:val="none" w:sz="0" w:space="0" w:color="auto"/>
            <w:right w:val="none" w:sz="0" w:space="0" w:color="auto"/>
          </w:divBdr>
        </w:div>
        <w:div w:id="603732712">
          <w:marLeft w:val="0"/>
          <w:marRight w:val="0"/>
          <w:marTop w:val="0"/>
          <w:marBottom w:val="0"/>
          <w:divBdr>
            <w:top w:val="none" w:sz="0" w:space="0" w:color="auto"/>
            <w:left w:val="none" w:sz="0" w:space="0" w:color="auto"/>
            <w:bottom w:val="none" w:sz="0" w:space="0" w:color="auto"/>
            <w:right w:val="none" w:sz="0" w:space="0" w:color="auto"/>
          </w:divBdr>
        </w:div>
        <w:div w:id="621423270">
          <w:marLeft w:val="0"/>
          <w:marRight w:val="0"/>
          <w:marTop w:val="0"/>
          <w:marBottom w:val="0"/>
          <w:divBdr>
            <w:top w:val="none" w:sz="0" w:space="0" w:color="auto"/>
            <w:left w:val="none" w:sz="0" w:space="0" w:color="auto"/>
            <w:bottom w:val="none" w:sz="0" w:space="0" w:color="auto"/>
            <w:right w:val="none" w:sz="0" w:space="0" w:color="auto"/>
          </w:divBdr>
        </w:div>
        <w:div w:id="735468521">
          <w:marLeft w:val="0"/>
          <w:marRight w:val="0"/>
          <w:marTop w:val="0"/>
          <w:marBottom w:val="0"/>
          <w:divBdr>
            <w:top w:val="none" w:sz="0" w:space="0" w:color="auto"/>
            <w:left w:val="none" w:sz="0" w:space="0" w:color="auto"/>
            <w:bottom w:val="none" w:sz="0" w:space="0" w:color="auto"/>
            <w:right w:val="none" w:sz="0" w:space="0" w:color="auto"/>
          </w:divBdr>
        </w:div>
        <w:div w:id="791824818">
          <w:marLeft w:val="0"/>
          <w:marRight w:val="0"/>
          <w:marTop w:val="0"/>
          <w:marBottom w:val="0"/>
          <w:divBdr>
            <w:top w:val="none" w:sz="0" w:space="0" w:color="auto"/>
            <w:left w:val="none" w:sz="0" w:space="0" w:color="auto"/>
            <w:bottom w:val="none" w:sz="0" w:space="0" w:color="auto"/>
            <w:right w:val="none" w:sz="0" w:space="0" w:color="auto"/>
          </w:divBdr>
        </w:div>
        <w:div w:id="809513838">
          <w:marLeft w:val="0"/>
          <w:marRight w:val="0"/>
          <w:marTop w:val="0"/>
          <w:marBottom w:val="0"/>
          <w:divBdr>
            <w:top w:val="none" w:sz="0" w:space="0" w:color="auto"/>
            <w:left w:val="none" w:sz="0" w:space="0" w:color="auto"/>
            <w:bottom w:val="none" w:sz="0" w:space="0" w:color="auto"/>
            <w:right w:val="none" w:sz="0" w:space="0" w:color="auto"/>
          </w:divBdr>
        </w:div>
        <w:div w:id="865141017">
          <w:marLeft w:val="0"/>
          <w:marRight w:val="0"/>
          <w:marTop w:val="0"/>
          <w:marBottom w:val="0"/>
          <w:divBdr>
            <w:top w:val="none" w:sz="0" w:space="0" w:color="auto"/>
            <w:left w:val="none" w:sz="0" w:space="0" w:color="auto"/>
            <w:bottom w:val="none" w:sz="0" w:space="0" w:color="auto"/>
            <w:right w:val="none" w:sz="0" w:space="0" w:color="auto"/>
          </w:divBdr>
        </w:div>
        <w:div w:id="876509839">
          <w:marLeft w:val="0"/>
          <w:marRight w:val="0"/>
          <w:marTop w:val="0"/>
          <w:marBottom w:val="0"/>
          <w:divBdr>
            <w:top w:val="none" w:sz="0" w:space="0" w:color="auto"/>
            <w:left w:val="none" w:sz="0" w:space="0" w:color="auto"/>
            <w:bottom w:val="none" w:sz="0" w:space="0" w:color="auto"/>
            <w:right w:val="none" w:sz="0" w:space="0" w:color="auto"/>
          </w:divBdr>
        </w:div>
        <w:div w:id="887257866">
          <w:marLeft w:val="0"/>
          <w:marRight w:val="0"/>
          <w:marTop w:val="0"/>
          <w:marBottom w:val="0"/>
          <w:divBdr>
            <w:top w:val="none" w:sz="0" w:space="0" w:color="auto"/>
            <w:left w:val="none" w:sz="0" w:space="0" w:color="auto"/>
            <w:bottom w:val="none" w:sz="0" w:space="0" w:color="auto"/>
            <w:right w:val="none" w:sz="0" w:space="0" w:color="auto"/>
          </w:divBdr>
        </w:div>
        <w:div w:id="893933477">
          <w:marLeft w:val="0"/>
          <w:marRight w:val="0"/>
          <w:marTop w:val="0"/>
          <w:marBottom w:val="0"/>
          <w:divBdr>
            <w:top w:val="none" w:sz="0" w:space="0" w:color="auto"/>
            <w:left w:val="none" w:sz="0" w:space="0" w:color="auto"/>
            <w:bottom w:val="none" w:sz="0" w:space="0" w:color="auto"/>
            <w:right w:val="none" w:sz="0" w:space="0" w:color="auto"/>
          </w:divBdr>
        </w:div>
        <w:div w:id="929702101">
          <w:marLeft w:val="0"/>
          <w:marRight w:val="0"/>
          <w:marTop w:val="0"/>
          <w:marBottom w:val="0"/>
          <w:divBdr>
            <w:top w:val="none" w:sz="0" w:space="0" w:color="auto"/>
            <w:left w:val="none" w:sz="0" w:space="0" w:color="auto"/>
            <w:bottom w:val="none" w:sz="0" w:space="0" w:color="auto"/>
            <w:right w:val="none" w:sz="0" w:space="0" w:color="auto"/>
          </w:divBdr>
        </w:div>
        <w:div w:id="1026174594">
          <w:marLeft w:val="0"/>
          <w:marRight w:val="0"/>
          <w:marTop w:val="0"/>
          <w:marBottom w:val="0"/>
          <w:divBdr>
            <w:top w:val="none" w:sz="0" w:space="0" w:color="auto"/>
            <w:left w:val="none" w:sz="0" w:space="0" w:color="auto"/>
            <w:bottom w:val="none" w:sz="0" w:space="0" w:color="auto"/>
            <w:right w:val="none" w:sz="0" w:space="0" w:color="auto"/>
          </w:divBdr>
        </w:div>
        <w:div w:id="1029449837">
          <w:marLeft w:val="0"/>
          <w:marRight w:val="0"/>
          <w:marTop w:val="0"/>
          <w:marBottom w:val="0"/>
          <w:divBdr>
            <w:top w:val="none" w:sz="0" w:space="0" w:color="auto"/>
            <w:left w:val="none" w:sz="0" w:space="0" w:color="auto"/>
            <w:bottom w:val="none" w:sz="0" w:space="0" w:color="auto"/>
            <w:right w:val="none" w:sz="0" w:space="0" w:color="auto"/>
          </w:divBdr>
        </w:div>
        <w:div w:id="1080250391">
          <w:marLeft w:val="0"/>
          <w:marRight w:val="0"/>
          <w:marTop w:val="0"/>
          <w:marBottom w:val="0"/>
          <w:divBdr>
            <w:top w:val="none" w:sz="0" w:space="0" w:color="auto"/>
            <w:left w:val="none" w:sz="0" w:space="0" w:color="auto"/>
            <w:bottom w:val="none" w:sz="0" w:space="0" w:color="auto"/>
            <w:right w:val="none" w:sz="0" w:space="0" w:color="auto"/>
          </w:divBdr>
        </w:div>
        <w:div w:id="1107505379">
          <w:marLeft w:val="0"/>
          <w:marRight w:val="0"/>
          <w:marTop w:val="0"/>
          <w:marBottom w:val="0"/>
          <w:divBdr>
            <w:top w:val="none" w:sz="0" w:space="0" w:color="auto"/>
            <w:left w:val="none" w:sz="0" w:space="0" w:color="auto"/>
            <w:bottom w:val="none" w:sz="0" w:space="0" w:color="auto"/>
            <w:right w:val="none" w:sz="0" w:space="0" w:color="auto"/>
          </w:divBdr>
        </w:div>
        <w:div w:id="1118178987">
          <w:marLeft w:val="0"/>
          <w:marRight w:val="0"/>
          <w:marTop w:val="0"/>
          <w:marBottom w:val="0"/>
          <w:divBdr>
            <w:top w:val="none" w:sz="0" w:space="0" w:color="auto"/>
            <w:left w:val="none" w:sz="0" w:space="0" w:color="auto"/>
            <w:bottom w:val="none" w:sz="0" w:space="0" w:color="auto"/>
            <w:right w:val="none" w:sz="0" w:space="0" w:color="auto"/>
          </w:divBdr>
        </w:div>
        <w:div w:id="1136951045">
          <w:marLeft w:val="0"/>
          <w:marRight w:val="0"/>
          <w:marTop w:val="0"/>
          <w:marBottom w:val="0"/>
          <w:divBdr>
            <w:top w:val="none" w:sz="0" w:space="0" w:color="auto"/>
            <w:left w:val="none" w:sz="0" w:space="0" w:color="auto"/>
            <w:bottom w:val="none" w:sz="0" w:space="0" w:color="auto"/>
            <w:right w:val="none" w:sz="0" w:space="0" w:color="auto"/>
          </w:divBdr>
        </w:div>
        <w:div w:id="1146118979">
          <w:marLeft w:val="0"/>
          <w:marRight w:val="0"/>
          <w:marTop w:val="0"/>
          <w:marBottom w:val="0"/>
          <w:divBdr>
            <w:top w:val="none" w:sz="0" w:space="0" w:color="auto"/>
            <w:left w:val="none" w:sz="0" w:space="0" w:color="auto"/>
            <w:bottom w:val="none" w:sz="0" w:space="0" w:color="auto"/>
            <w:right w:val="none" w:sz="0" w:space="0" w:color="auto"/>
          </w:divBdr>
        </w:div>
        <w:div w:id="1188561046">
          <w:marLeft w:val="0"/>
          <w:marRight w:val="0"/>
          <w:marTop w:val="0"/>
          <w:marBottom w:val="0"/>
          <w:divBdr>
            <w:top w:val="none" w:sz="0" w:space="0" w:color="auto"/>
            <w:left w:val="none" w:sz="0" w:space="0" w:color="auto"/>
            <w:bottom w:val="none" w:sz="0" w:space="0" w:color="auto"/>
            <w:right w:val="none" w:sz="0" w:space="0" w:color="auto"/>
          </w:divBdr>
        </w:div>
        <w:div w:id="1321032927">
          <w:marLeft w:val="0"/>
          <w:marRight w:val="0"/>
          <w:marTop w:val="0"/>
          <w:marBottom w:val="0"/>
          <w:divBdr>
            <w:top w:val="none" w:sz="0" w:space="0" w:color="auto"/>
            <w:left w:val="none" w:sz="0" w:space="0" w:color="auto"/>
            <w:bottom w:val="none" w:sz="0" w:space="0" w:color="auto"/>
            <w:right w:val="none" w:sz="0" w:space="0" w:color="auto"/>
          </w:divBdr>
        </w:div>
        <w:div w:id="1364749362">
          <w:marLeft w:val="0"/>
          <w:marRight w:val="0"/>
          <w:marTop w:val="0"/>
          <w:marBottom w:val="0"/>
          <w:divBdr>
            <w:top w:val="none" w:sz="0" w:space="0" w:color="auto"/>
            <w:left w:val="none" w:sz="0" w:space="0" w:color="auto"/>
            <w:bottom w:val="none" w:sz="0" w:space="0" w:color="auto"/>
            <w:right w:val="none" w:sz="0" w:space="0" w:color="auto"/>
          </w:divBdr>
        </w:div>
        <w:div w:id="1428619316">
          <w:marLeft w:val="0"/>
          <w:marRight w:val="0"/>
          <w:marTop w:val="0"/>
          <w:marBottom w:val="0"/>
          <w:divBdr>
            <w:top w:val="none" w:sz="0" w:space="0" w:color="auto"/>
            <w:left w:val="none" w:sz="0" w:space="0" w:color="auto"/>
            <w:bottom w:val="none" w:sz="0" w:space="0" w:color="auto"/>
            <w:right w:val="none" w:sz="0" w:space="0" w:color="auto"/>
          </w:divBdr>
        </w:div>
        <w:div w:id="1446653666">
          <w:marLeft w:val="0"/>
          <w:marRight w:val="0"/>
          <w:marTop w:val="0"/>
          <w:marBottom w:val="0"/>
          <w:divBdr>
            <w:top w:val="none" w:sz="0" w:space="0" w:color="auto"/>
            <w:left w:val="none" w:sz="0" w:space="0" w:color="auto"/>
            <w:bottom w:val="none" w:sz="0" w:space="0" w:color="auto"/>
            <w:right w:val="none" w:sz="0" w:space="0" w:color="auto"/>
          </w:divBdr>
        </w:div>
        <w:div w:id="1493571398">
          <w:marLeft w:val="0"/>
          <w:marRight w:val="0"/>
          <w:marTop w:val="0"/>
          <w:marBottom w:val="0"/>
          <w:divBdr>
            <w:top w:val="none" w:sz="0" w:space="0" w:color="auto"/>
            <w:left w:val="none" w:sz="0" w:space="0" w:color="auto"/>
            <w:bottom w:val="none" w:sz="0" w:space="0" w:color="auto"/>
            <w:right w:val="none" w:sz="0" w:space="0" w:color="auto"/>
          </w:divBdr>
        </w:div>
        <w:div w:id="1610502353">
          <w:marLeft w:val="0"/>
          <w:marRight w:val="0"/>
          <w:marTop w:val="0"/>
          <w:marBottom w:val="0"/>
          <w:divBdr>
            <w:top w:val="none" w:sz="0" w:space="0" w:color="auto"/>
            <w:left w:val="none" w:sz="0" w:space="0" w:color="auto"/>
            <w:bottom w:val="none" w:sz="0" w:space="0" w:color="auto"/>
            <w:right w:val="none" w:sz="0" w:space="0" w:color="auto"/>
          </w:divBdr>
        </w:div>
        <w:div w:id="1617981626">
          <w:marLeft w:val="0"/>
          <w:marRight w:val="0"/>
          <w:marTop w:val="0"/>
          <w:marBottom w:val="0"/>
          <w:divBdr>
            <w:top w:val="none" w:sz="0" w:space="0" w:color="auto"/>
            <w:left w:val="none" w:sz="0" w:space="0" w:color="auto"/>
            <w:bottom w:val="none" w:sz="0" w:space="0" w:color="auto"/>
            <w:right w:val="none" w:sz="0" w:space="0" w:color="auto"/>
          </w:divBdr>
        </w:div>
        <w:div w:id="1658723161">
          <w:marLeft w:val="0"/>
          <w:marRight w:val="0"/>
          <w:marTop w:val="0"/>
          <w:marBottom w:val="0"/>
          <w:divBdr>
            <w:top w:val="none" w:sz="0" w:space="0" w:color="auto"/>
            <w:left w:val="none" w:sz="0" w:space="0" w:color="auto"/>
            <w:bottom w:val="none" w:sz="0" w:space="0" w:color="auto"/>
            <w:right w:val="none" w:sz="0" w:space="0" w:color="auto"/>
          </w:divBdr>
        </w:div>
        <w:div w:id="1674838478">
          <w:marLeft w:val="0"/>
          <w:marRight w:val="0"/>
          <w:marTop w:val="0"/>
          <w:marBottom w:val="0"/>
          <w:divBdr>
            <w:top w:val="none" w:sz="0" w:space="0" w:color="auto"/>
            <w:left w:val="none" w:sz="0" w:space="0" w:color="auto"/>
            <w:bottom w:val="none" w:sz="0" w:space="0" w:color="auto"/>
            <w:right w:val="none" w:sz="0" w:space="0" w:color="auto"/>
          </w:divBdr>
        </w:div>
        <w:div w:id="1675181212">
          <w:marLeft w:val="0"/>
          <w:marRight w:val="0"/>
          <w:marTop w:val="0"/>
          <w:marBottom w:val="0"/>
          <w:divBdr>
            <w:top w:val="none" w:sz="0" w:space="0" w:color="auto"/>
            <w:left w:val="none" w:sz="0" w:space="0" w:color="auto"/>
            <w:bottom w:val="none" w:sz="0" w:space="0" w:color="auto"/>
            <w:right w:val="none" w:sz="0" w:space="0" w:color="auto"/>
          </w:divBdr>
        </w:div>
        <w:div w:id="1692295620">
          <w:marLeft w:val="0"/>
          <w:marRight w:val="0"/>
          <w:marTop w:val="0"/>
          <w:marBottom w:val="0"/>
          <w:divBdr>
            <w:top w:val="none" w:sz="0" w:space="0" w:color="auto"/>
            <w:left w:val="none" w:sz="0" w:space="0" w:color="auto"/>
            <w:bottom w:val="none" w:sz="0" w:space="0" w:color="auto"/>
            <w:right w:val="none" w:sz="0" w:space="0" w:color="auto"/>
          </w:divBdr>
        </w:div>
        <w:div w:id="1808861569">
          <w:marLeft w:val="0"/>
          <w:marRight w:val="0"/>
          <w:marTop w:val="0"/>
          <w:marBottom w:val="0"/>
          <w:divBdr>
            <w:top w:val="none" w:sz="0" w:space="0" w:color="auto"/>
            <w:left w:val="none" w:sz="0" w:space="0" w:color="auto"/>
            <w:bottom w:val="none" w:sz="0" w:space="0" w:color="auto"/>
            <w:right w:val="none" w:sz="0" w:space="0" w:color="auto"/>
          </w:divBdr>
        </w:div>
        <w:div w:id="1863779351">
          <w:marLeft w:val="0"/>
          <w:marRight w:val="0"/>
          <w:marTop w:val="0"/>
          <w:marBottom w:val="0"/>
          <w:divBdr>
            <w:top w:val="none" w:sz="0" w:space="0" w:color="auto"/>
            <w:left w:val="none" w:sz="0" w:space="0" w:color="auto"/>
            <w:bottom w:val="none" w:sz="0" w:space="0" w:color="auto"/>
            <w:right w:val="none" w:sz="0" w:space="0" w:color="auto"/>
          </w:divBdr>
        </w:div>
        <w:div w:id="1887640536">
          <w:marLeft w:val="0"/>
          <w:marRight w:val="0"/>
          <w:marTop w:val="0"/>
          <w:marBottom w:val="0"/>
          <w:divBdr>
            <w:top w:val="none" w:sz="0" w:space="0" w:color="auto"/>
            <w:left w:val="none" w:sz="0" w:space="0" w:color="auto"/>
            <w:bottom w:val="none" w:sz="0" w:space="0" w:color="auto"/>
            <w:right w:val="none" w:sz="0" w:space="0" w:color="auto"/>
          </w:divBdr>
        </w:div>
        <w:div w:id="1928032868">
          <w:marLeft w:val="0"/>
          <w:marRight w:val="0"/>
          <w:marTop w:val="0"/>
          <w:marBottom w:val="0"/>
          <w:divBdr>
            <w:top w:val="none" w:sz="0" w:space="0" w:color="auto"/>
            <w:left w:val="none" w:sz="0" w:space="0" w:color="auto"/>
            <w:bottom w:val="none" w:sz="0" w:space="0" w:color="auto"/>
            <w:right w:val="none" w:sz="0" w:space="0" w:color="auto"/>
          </w:divBdr>
        </w:div>
        <w:div w:id="1965649151">
          <w:marLeft w:val="0"/>
          <w:marRight w:val="0"/>
          <w:marTop w:val="0"/>
          <w:marBottom w:val="0"/>
          <w:divBdr>
            <w:top w:val="none" w:sz="0" w:space="0" w:color="auto"/>
            <w:left w:val="none" w:sz="0" w:space="0" w:color="auto"/>
            <w:bottom w:val="none" w:sz="0" w:space="0" w:color="auto"/>
            <w:right w:val="none" w:sz="0" w:space="0" w:color="auto"/>
          </w:divBdr>
        </w:div>
        <w:div w:id="2015254422">
          <w:marLeft w:val="0"/>
          <w:marRight w:val="0"/>
          <w:marTop w:val="0"/>
          <w:marBottom w:val="0"/>
          <w:divBdr>
            <w:top w:val="none" w:sz="0" w:space="0" w:color="auto"/>
            <w:left w:val="none" w:sz="0" w:space="0" w:color="auto"/>
            <w:bottom w:val="none" w:sz="0" w:space="0" w:color="auto"/>
            <w:right w:val="none" w:sz="0" w:space="0" w:color="auto"/>
          </w:divBdr>
        </w:div>
        <w:div w:id="2132281768">
          <w:marLeft w:val="0"/>
          <w:marRight w:val="0"/>
          <w:marTop w:val="0"/>
          <w:marBottom w:val="0"/>
          <w:divBdr>
            <w:top w:val="none" w:sz="0" w:space="0" w:color="auto"/>
            <w:left w:val="none" w:sz="0" w:space="0" w:color="auto"/>
            <w:bottom w:val="none" w:sz="0" w:space="0" w:color="auto"/>
            <w:right w:val="none" w:sz="0" w:space="0" w:color="auto"/>
          </w:divBdr>
        </w:div>
      </w:divsChild>
    </w:div>
    <w:div w:id="718165063">
      <w:bodyDiv w:val="1"/>
      <w:marLeft w:val="0"/>
      <w:marRight w:val="0"/>
      <w:marTop w:val="0"/>
      <w:marBottom w:val="0"/>
      <w:divBdr>
        <w:top w:val="none" w:sz="0" w:space="0" w:color="auto"/>
        <w:left w:val="none" w:sz="0" w:space="0" w:color="auto"/>
        <w:bottom w:val="none" w:sz="0" w:space="0" w:color="auto"/>
        <w:right w:val="none" w:sz="0" w:space="0" w:color="auto"/>
      </w:divBdr>
      <w:divsChild>
        <w:div w:id="81343206">
          <w:marLeft w:val="0"/>
          <w:marRight w:val="0"/>
          <w:marTop w:val="0"/>
          <w:marBottom w:val="0"/>
          <w:divBdr>
            <w:top w:val="none" w:sz="0" w:space="0" w:color="auto"/>
            <w:left w:val="none" w:sz="0" w:space="0" w:color="auto"/>
            <w:bottom w:val="none" w:sz="0" w:space="0" w:color="auto"/>
            <w:right w:val="none" w:sz="0" w:space="0" w:color="auto"/>
          </w:divBdr>
        </w:div>
        <w:div w:id="441343790">
          <w:marLeft w:val="0"/>
          <w:marRight w:val="0"/>
          <w:marTop w:val="0"/>
          <w:marBottom w:val="0"/>
          <w:divBdr>
            <w:top w:val="none" w:sz="0" w:space="0" w:color="auto"/>
            <w:left w:val="none" w:sz="0" w:space="0" w:color="auto"/>
            <w:bottom w:val="none" w:sz="0" w:space="0" w:color="auto"/>
            <w:right w:val="none" w:sz="0" w:space="0" w:color="auto"/>
          </w:divBdr>
        </w:div>
        <w:div w:id="825123828">
          <w:marLeft w:val="0"/>
          <w:marRight w:val="0"/>
          <w:marTop w:val="0"/>
          <w:marBottom w:val="0"/>
          <w:divBdr>
            <w:top w:val="none" w:sz="0" w:space="0" w:color="auto"/>
            <w:left w:val="none" w:sz="0" w:space="0" w:color="auto"/>
            <w:bottom w:val="none" w:sz="0" w:space="0" w:color="auto"/>
            <w:right w:val="none" w:sz="0" w:space="0" w:color="auto"/>
          </w:divBdr>
        </w:div>
        <w:div w:id="1108819607">
          <w:marLeft w:val="0"/>
          <w:marRight w:val="0"/>
          <w:marTop w:val="0"/>
          <w:marBottom w:val="0"/>
          <w:divBdr>
            <w:top w:val="none" w:sz="0" w:space="0" w:color="auto"/>
            <w:left w:val="none" w:sz="0" w:space="0" w:color="auto"/>
            <w:bottom w:val="none" w:sz="0" w:space="0" w:color="auto"/>
            <w:right w:val="none" w:sz="0" w:space="0" w:color="auto"/>
          </w:divBdr>
        </w:div>
        <w:div w:id="1187862456">
          <w:marLeft w:val="0"/>
          <w:marRight w:val="0"/>
          <w:marTop w:val="0"/>
          <w:marBottom w:val="0"/>
          <w:divBdr>
            <w:top w:val="none" w:sz="0" w:space="0" w:color="auto"/>
            <w:left w:val="none" w:sz="0" w:space="0" w:color="auto"/>
            <w:bottom w:val="none" w:sz="0" w:space="0" w:color="auto"/>
            <w:right w:val="none" w:sz="0" w:space="0" w:color="auto"/>
          </w:divBdr>
        </w:div>
      </w:divsChild>
    </w:div>
    <w:div w:id="719861956">
      <w:bodyDiv w:val="1"/>
      <w:marLeft w:val="0"/>
      <w:marRight w:val="0"/>
      <w:marTop w:val="0"/>
      <w:marBottom w:val="0"/>
      <w:divBdr>
        <w:top w:val="none" w:sz="0" w:space="0" w:color="auto"/>
        <w:left w:val="none" w:sz="0" w:space="0" w:color="auto"/>
        <w:bottom w:val="none" w:sz="0" w:space="0" w:color="auto"/>
        <w:right w:val="none" w:sz="0" w:space="0" w:color="auto"/>
      </w:divBdr>
    </w:div>
    <w:div w:id="728184994">
      <w:bodyDiv w:val="1"/>
      <w:marLeft w:val="0"/>
      <w:marRight w:val="0"/>
      <w:marTop w:val="0"/>
      <w:marBottom w:val="0"/>
      <w:divBdr>
        <w:top w:val="none" w:sz="0" w:space="0" w:color="auto"/>
        <w:left w:val="none" w:sz="0" w:space="0" w:color="auto"/>
        <w:bottom w:val="none" w:sz="0" w:space="0" w:color="auto"/>
        <w:right w:val="none" w:sz="0" w:space="0" w:color="auto"/>
      </w:divBdr>
      <w:divsChild>
        <w:div w:id="1398700600">
          <w:marLeft w:val="0"/>
          <w:marRight w:val="0"/>
          <w:marTop w:val="0"/>
          <w:marBottom w:val="0"/>
          <w:divBdr>
            <w:top w:val="none" w:sz="0" w:space="0" w:color="auto"/>
            <w:left w:val="none" w:sz="0" w:space="0" w:color="auto"/>
            <w:bottom w:val="none" w:sz="0" w:space="0" w:color="auto"/>
            <w:right w:val="none" w:sz="0" w:space="0" w:color="auto"/>
          </w:divBdr>
        </w:div>
        <w:div w:id="1532263897">
          <w:marLeft w:val="0"/>
          <w:marRight w:val="0"/>
          <w:marTop w:val="0"/>
          <w:marBottom w:val="0"/>
          <w:divBdr>
            <w:top w:val="none" w:sz="0" w:space="0" w:color="auto"/>
            <w:left w:val="none" w:sz="0" w:space="0" w:color="auto"/>
            <w:bottom w:val="none" w:sz="0" w:space="0" w:color="auto"/>
            <w:right w:val="none" w:sz="0" w:space="0" w:color="auto"/>
          </w:divBdr>
        </w:div>
      </w:divsChild>
    </w:div>
    <w:div w:id="729109050">
      <w:bodyDiv w:val="1"/>
      <w:marLeft w:val="0"/>
      <w:marRight w:val="0"/>
      <w:marTop w:val="0"/>
      <w:marBottom w:val="0"/>
      <w:divBdr>
        <w:top w:val="none" w:sz="0" w:space="0" w:color="auto"/>
        <w:left w:val="none" w:sz="0" w:space="0" w:color="auto"/>
        <w:bottom w:val="none" w:sz="0" w:space="0" w:color="auto"/>
        <w:right w:val="none" w:sz="0" w:space="0" w:color="auto"/>
      </w:divBdr>
      <w:divsChild>
        <w:div w:id="206259740">
          <w:marLeft w:val="0"/>
          <w:marRight w:val="0"/>
          <w:marTop w:val="0"/>
          <w:marBottom w:val="0"/>
          <w:divBdr>
            <w:top w:val="none" w:sz="0" w:space="0" w:color="auto"/>
            <w:left w:val="none" w:sz="0" w:space="0" w:color="auto"/>
            <w:bottom w:val="none" w:sz="0" w:space="0" w:color="auto"/>
            <w:right w:val="none" w:sz="0" w:space="0" w:color="auto"/>
          </w:divBdr>
        </w:div>
        <w:div w:id="1195725586">
          <w:marLeft w:val="0"/>
          <w:marRight w:val="0"/>
          <w:marTop w:val="0"/>
          <w:marBottom w:val="0"/>
          <w:divBdr>
            <w:top w:val="none" w:sz="0" w:space="0" w:color="auto"/>
            <w:left w:val="none" w:sz="0" w:space="0" w:color="auto"/>
            <w:bottom w:val="none" w:sz="0" w:space="0" w:color="auto"/>
            <w:right w:val="none" w:sz="0" w:space="0" w:color="auto"/>
          </w:divBdr>
        </w:div>
        <w:div w:id="1830636076">
          <w:marLeft w:val="0"/>
          <w:marRight w:val="0"/>
          <w:marTop w:val="0"/>
          <w:marBottom w:val="0"/>
          <w:divBdr>
            <w:top w:val="none" w:sz="0" w:space="0" w:color="auto"/>
            <w:left w:val="none" w:sz="0" w:space="0" w:color="auto"/>
            <w:bottom w:val="none" w:sz="0" w:space="0" w:color="auto"/>
            <w:right w:val="none" w:sz="0" w:space="0" w:color="auto"/>
          </w:divBdr>
        </w:div>
      </w:divsChild>
    </w:div>
    <w:div w:id="731583719">
      <w:bodyDiv w:val="1"/>
      <w:marLeft w:val="0"/>
      <w:marRight w:val="0"/>
      <w:marTop w:val="0"/>
      <w:marBottom w:val="0"/>
      <w:divBdr>
        <w:top w:val="none" w:sz="0" w:space="0" w:color="auto"/>
        <w:left w:val="none" w:sz="0" w:space="0" w:color="auto"/>
        <w:bottom w:val="none" w:sz="0" w:space="0" w:color="auto"/>
        <w:right w:val="none" w:sz="0" w:space="0" w:color="auto"/>
      </w:divBdr>
    </w:div>
    <w:div w:id="740835081">
      <w:bodyDiv w:val="1"/>
      <w:marLeft w:val="0"/>
      <w:marRight w:val="0"/>
      <w:marTop w:val="0"/>
      <w:marBottom w:val="0"/>
      <w:divBdr>
        <w:top w:val="none" w:sz="0" w:space="0" w:color="auto"/>
        <w:left w:val="none" w:sz="0" w:space="0" w:color="auto"/>
        <w:bottom w:val="none" w:sz="0" w:space="0" w:color="auto"/>
        <w:right w:val="none" w:sz="0" w:space="0" w:color="auto"/>
      </w:divBdr>
    </w:div>
    <w:div w:id="751897048">
      <w:bodyDiv w:val="1"/>
      <w:marLeft w:val="0"/>
      <w:marRight w:val="0"/>
      <w:marTop w:val="0"/>
      <w:marBottom w:val="0"/>
      <w:divBdr>
        <w:top w:val="none" w:sz="0" w:space="0" w:color="auto"/>
        <w:left w:val="none" w:sz="0" w:space="0" w:color="auto"/>
        <w:bottom w:val="none" w:sz="0" w:space="0" w:color="auto"/>
        <w:right w:val="none" w:sz="0" w:space="0" w:color="auto"/>
      </w:divBdr>
      <w:divsChild>
        <w:div w:id="536235855">
          <w:marLeft w:val="0"/>
          <w:marRight w:val="0"/>
          <w:marTop w:val="0"/>
          <w:marBottom w:val="0"/>
          <w:divBdr>
            <w:top w:val="none" w:sz="0" w:space="0" w:color="auto"/>
            <w:left w:val="none" w:sz="0" w:space="0" w:color="auto"/>
            <w:bottom w:val="none" w:sz="0" w:space="0" w:color="auto"/>
            <w:right w:val="none" w:sz="0" w:space="0" w:color="auto"/>
          </w:divBdr>
        </w:div>
      </w:divsChild>
    </w:div>
    <w:div w:id="759983414">
      <w:bodyDiv w:val="1"/>
      <w:marLeft w:val="0"/>
      <w:marRight w:val="0"/>
      <w:marTop w:val="0"/>
      <w:marBottom w:val="0"/>
      <w:divBdr>
        <w:top w:val="none" w:sz="0" w:space="0" w:color="auto"/>
        <w:left w:val="none" w:sz="0" w:space="0" w:color="auto"/>
        <w:bottom w:val="none" w:sz="0" w:space="0" w:color="auto"/>
        <w:right w:val="none" w:sz="0" w:space="0" w:color="auto"/>
      </w:divBdr>
    </w:div>
    <w:div w:id="769934647">
      <w:bodyDiv w:val="1"/>
      <w:marLeft w:val="0"/>
      <w:marRight w:val="0"/>
      <w:marTop w:val="0"/>
      <w:marBottom w:val="0"/>
      <w:divBdr>
        <w:top w:val="none" w:sz="0" w:space="0" w:color="auto"/>
        <w:left w:val="none" w:sz="0" w:space="0" w:color="auto"/>
        <w:bottom w:val="none" w:sz="0" w:space="0" w:color="auto"/>
        <w:right w:val="none" w:sz="0" w:space="0" w:color="auto"/>
      </w:divBdr>
      <w:divsChild>
        <w:div w:id="176577306">
          <w:marLeft w:val="0"/>
          <w:marRight w:val="0"/>
          <w:marTop w:val="0"/>
          <w:marBottom w:val="0"/>
          <w:divBdr>
            <w:top w:val="none" w:sz="0" w:space="0" w:color="auto"/>
            <w:left w:val="none" w:sz="0" w:space="0" w:color="auto"/>
            <w:bottom w:val="none" w:sz="0" w:space="0" w:color="auto"/>
            <w:right w:val="none" w:sz="0" w:space="0" w:color="auto"/>
          </w:divBdr>
          <w:divsChild>
            <w:div w:id="1096293241">
              <w:marLeft w:val="0"/>
              <w:marRight w:val="0"/>
              <w:marTop w:val="0"/>
              <w:marBottom w:val="0"/>
              <w:divBdr>
                <w:top w:val="none" w:sz="0" w:space="0" w:color="auto"/>
                <w:left w:val="none" w:sz="0" w:space="0" w:color="auto"/>
                <w:bottom w:val="none" w:sz="0" w:space="0" w:color="auto"/>
                <w:right w:val="none" w:sz="0" w:space="0" w:color="auto"/>
              </w:divBdr>
            </w:div>
          </w:divsChild>
        </w:div>
        <w:div w:id="283730790">
          <w:marLeft w:val="0"/>
          <w:marRight w:val="0"/>
          <w:marTop w:val="0"/>
          <w:marBottom w:val="0"/>
          <w:divBdr>
            <w:top w:val="none" w:sz="0" w:space="0" w:color="auto"/>
            <w:left w:val="none" w:sz="0" w:space="0" w:color="auto"/>
            <w:bottom w:val="none" w:sz="0" w:space="0" w:color="auto"/>
            <w:right w:val="none" w:sz="0" w:space="0" w:color="auto"/>
          </w:divBdr>
          <w:divsChild>
            <w:div w:id="484010402">
              <w:marLeft w:val="0"/>
              <w:marRight w:val="0"/>
              <w:marTop w:val="0"/>
              <w:marBottom w:val="0"/>
              <w:divBdr>
                <w:top w:val="none" w:sz="0" w:space="0" w:color="auto"/>
                <w:left w:val="none" w:sz="0" w:space="0" w:color="auto"/>
                <w:bottom w:val="none" w:sz="0" w:space="0" w:color="auto"/>
                <w:right w:val="none" w:sz="0" w:space="0" w:color="auto"/>
              </w:divBdr>
            </w:div>
          </w:divsChild>
        </w:div>
        <w:div w:id="292251723">
          <w:marLeft w:val="0"/>
          <w:marRight w:val="0"/>
          <w:marTop w:val="0"/>
          <w:marBottom w:val="0"/>
          <w:divBdr>
            <w:top w:val="none" w:sz="0" w:space="0" w:color="auto"/>
            <w:left w:val="none" w:sz="0" w:space="0" w:color="auto"/>
            <w:bottom w:val="none" w:sz="0" w:space="0" w:color="auto"/>
            <w:right w:val="none" w:sz="0" w:space="0" w:color="auto"/>
          </w:divBdr>
          <w:divsChild>
            <w:div w:id="796139623">
              <w:marLeft w:val="0"/>
              <w:marRight w:val="0"/>
              <w:marTop w:val="0"/>
              <w:marBottom w:val="0"/>
              <w:divBdr>
                <w:top w:val="none" w:sz="0" w:space="0" w:color="auto"/>
                <w:left w:val="none" w:sz="0" w:space="0" w:color="auto"/>
                <w:bottom w:val="none" w:sz="0" w:space="0" w:color="auto"/>
                <w:right w:val="none" w:sz="0" w:space="0" w:color="auto"/>
              </w:divBdr>
            </w:div>
          </w:divsChild>
        </w:div>
        <w:div w:id="325785263">
          <w:marLeft w:val="0"/>
          <w:marRight w:val="0"/>
          <w:marTop w:val="0"/>
          <w:marBottom w:val="0"/>
          <w:divBdr>
            <w:top w:val="none" w:sz="0" w:space="0" w:color="auto"/>
            <w:left w:val="none" w:sz="0" w:space="0" w:color="auto"/>
            <w:bottom w:val="none" w:sz="0" w:space="0" w:color="auto"/>
            <w:right w:val="none" w:sz="0" w:space="0" w:color="auto"/>
          </w:divBdr>
          <w:divsChild>
            <w:div w:id="1991445682">
              <w:marLeft w:val="0"/>
              <w:marRight w:val="0"/>
              <w:marTop w:val="0"/>
              <w:marBottom w:val="0"/>
              <w:divBdr>
                <w:top w:val="none" w:sz="0" w:space="0" w:color="auto"/>
                <w:left w:val="none" w:sz="0" w:space="0" w:color="auto"/>
                <w:bottom w:val="none" w:sz="0" w:space="0" w:color="auto"/>
                <w:right w:val="none" w:sz="0" w:space="0" w:color="auto"/>
              </w:divBdr>
            </w:div>
          </w:divsChild>
        </w:div>
        <w:div w:id="329528552">
          <w:marLeft w:val="0"/>
          <w:marRight w:val="0"/>
          <w:marTop w:val="0"/>
          <w:marBottom w:val="0"/>
          <w:divBdr>
            <w:top w:val="none" w:sz="0" w:space="0" w:color="auto"/>
            <w:left w:val="none" w:sz="0" w:space="0" w:color="auto"/>
            <w:bottom w:val="none" w:sz="0" w:space="0" w:color="auto"/>
            <w:right w:val="none" w:sz="0" w:space="0" w:color="auto"/>
          </w:divBdr>
          <w:divsChild>
            <w:div w:id="798105736">
              <w:marLeft w:val="0"/>
              <w:marRight w:val="0"/>
              <w:marTop w:val="0"/>
              <w:marBottom w:val="0"/>
              <w:divBdr>
                <w:top w:val="none" w:sz="0" w:space="0" w:color="auto"/>
                <w:left w:val="none" w:sz="0" w:space="0" w:color="auto"/>
                <w:bottom w:val="none" w:sz="0" w:space="0" w:color="auto"/>
                <w:right w:val="none" w:sz="0" w:space="0" w:color="auto"/>
              </w:divBdr>
            </w:div>
          </w:divsChild>
        </w:div>
        <w:div w:id="378624958">
          <w:marLeft w:val="0"/>
          <w:marRight w:val="0"/>
          <w:marTop w:val="0"/>
          <w:marBottom w:val="0"/>
          <w:divBdr>
            <w:top w:val="none" w:sz="0" w:space="0" w:color="auto"/>
            <w:left w:val="none" w:sz="0" w:space="0" w:color="auto"/>
            <w:bottom w:val="none" w:sz="0" w:space="0" w:color="auto"/>
            <w:right w:val="none" w:sz="0" w:space="0" w:color="auto"/>
          </w:divBdr>
          <w:divsChild>
            <w:div w:id="1023359497">
              <w:marLeft w:val="0"/>
              <w:marRight w:val="0"/>
              <w:marTop w:val="0"/>
              <w:marBottom w:val="0"/>
              <w:divBdr>
                <w:top w:val="none" w:sz="0" w:space="0" w:color="auto"/>
                <w:left w:val="none" w:sz="0" w:space="0" w:color="auto"/>
                <w:bottom w:val="none" w:sz="0" w:space="0" w:color="auto"/>
                <w:right w:val="none" w:sz="0" w:space="0" w:color="auto"/>
              </w:divBdr>
            </w:div>
          </w:divsChild>
        </w:div>
        <w:div w:id="403989906">
          <w:marLeft w:val="0"/>
          <w:marRight w:val="0"/>
          <w:marTop w:val="0"/>
          <w:marBottom w:val="0"/>
          <w:divBdr>
            <w:top w:val="none" w:sz="0" w:space="0" w:color="auto"/>
            <w:left w:val="none" w:sz="0" w:space="0" w:color="auto"/>
            <w:bottom w:val="none" w:sz="0" w:space="0" w:color="auto"/>
            <w:right w:val="none" w:sz="0" w:space="0" w:color="auto"/>
          </w:divBdr>
          <w:divsChild>
            <w:div w:id="732627211">
              <w:marLeft w:val="0"/>
              <w:marRight w:val="0"/>
              <w:marTop w:val="0"/>
              <w:marBottom w:val="0"/>
              <w:divBdr>
                <w:top w:val="none" w:sz="0" w:space="0" w:color="auto"/>
                <w:left w:val="none" w:sz="0" w:space="0" w:color="auto"/>
                <w:bottom w:val="none" w:sz="0" w:space="0" w:color="auto"/>
                <w:right w:val="none" w:sz="0" w:space="0" w:color="auto"/>
              </w:divBdr>
            </w:div>
          </w:divsChild>
        </w:div>
        <w:div w:id="416170188">
          <w:marLeft w:val="0"/>
          <w:marRight w:val="0"/>
          <w:marTop w:val="0"/>
          <w:marBottom w:val="0"/>
          <w:divBdr>
            <w:top w:val="none" w:sz="0" w:space="0" w:color="auto"/>
            <w:left w:val="none" w:sz="0" w:space="0" w:color="auto"/>
            <w:bottom w:val="none" w:sz="0" w:space="0" w:color="auto"/>
            <w:right w:val="none" w:sz="0" w:space="0" w:color="auto"/>
          </w:divBdr>
          <w:divsChild>
            <w:div w:id="2049912112">
              <w:marLeft w:val="0"/>
              <w:marRight w:val="0"/>
              <w:marTop w:val="0"/>
              <w:marBottom w:val="0"/>
              <w:divBdr>
                <w:top w:val="none" w:sz="0" w:space="0" w:color="auto"/>
                <w:left w:val="none" w:sz="0" w:space="0" w:color="auto"/>
                <w:bottom w:val="none" w:sz="0" w:space="0" w:color="auto"/>
                <w:right w:val="none" w:sz="0" w:space="0" w:color="auto"/>
              </w:divBdr>
            </w:div>
          </w:divsChild>
        </w:div>
        <w:div w:id="464198562">
          <w:marLeft w:val="0"/>
          <w:marRight w:val="0"/>
          <w:marTop w:val="0"/>
          <w:marBottom w:val="0"/>
          <w:divBdr>
            <w:top w:val="none" w:sz="0" w:space="0" w:color="auto"/>
            <w:left w:val="none" w:sz="0" w:space="0" w:color="auto"/>
            <w:bottom w:val="none" w:sz="0" w:space="0" w:color="auto"/>
            <w:right w:val="none" w:sz="0" w:space="0" w:color="auto"/>
          </w:divBdr>
          <w:divsChild>
            <w:div w:id="1955598705">
              <w:marLeft w:val="0"/>
              <w:marRight w:val="0"/>
              <w:marTop w:val="0"/>
              <w:marBottom w:val="0"/>
              <w:divBdr>
                <w:top w:val="none" w:sz="0" w:space="0" w:color="auto"/>
                <w:left w:val="none" w:sz="0" w:space="0" w:color="auto"/>
                <w:bottom w:val="none" w:sz="0" w:space="0" w:color="auto"/>
                <w:right w:val="none" w:sz="0" w:space="0" w:color="auto"/>
              </w:divBdr>
            </w:div>
          </w:divsChild>
        </w:div>
        <w:div w:id="919556747">
          <w:marLeft w:val="0"/>
          <w:marRight w:val="0"/>
          <w:marTop w:val="0"/>
          <w:marBottom w:val="0"/>
          <w:divBdr>
            <w:top w:val="none" w:sz="0" w:space="0" w:color="auto"/>
            <w:left w:val="none" w:sz="0" w:space="0" w:color="auto"/>
            <w:bottom w:val="none" w:sz="0" w:space="0" w:color="auto"/>
            <w:right w:val="none" w:sz="0" w:space="0" w:color="auto"/>
          </w:divBdr>
          <w:divsChild>
            <w:div w:id="1847861231">
              <w:marLeft w:val="0"/>
              <w:marRight w:val="0"/>
              <w:marTop w:val="0"/>
              <w:marBottom w:val="0"/>
              <w:divBdr>
                <w:top w:val="none" w:sz="0" w:space="0" w:color="auto"/>
                <w:left w:val="none" w:sz="0" w:space="0" w:color="auto"/>
                <w:bottom w:val="none" w:sz="0" w:space="0" w:color="auto"/>
                <w:right w:val="none" w:sz="0" w:space="0" w:color="auto"/>
              </w:divBdr>
            </w:div>
          </w:divsChild>
        </w:div>
        <w:div w:id="996954426">
          <w:marLeft w:val="0"/>
          <w:marRight w:val="0"/>
          <w:marTop w:val="0"/>
          <w:marBottom w:val="0"/>
          <w:divBdr>
            <w:top w:val="none" w:sz="0" w:space="0" w:color="auto"/>
            <w:left w:val="none" w:sz="0" w:space="0" w:color="auto"/>
            <w:bottom w:val="none" w:sz="0" w:space="0" w:color="auto"/>
            <w:right w:val="none" w:sz="0" w:space="0" w:color="auto"/>
          </w:divBdr>
          <w:divsChild>
            <w:div w:id="662860366">
              <w:marLeft w:val="0"/>
              <w:marRight w:val="0"/>
              <w:marTop w:val="0"/>
              <w:marBottom w:val="0"/>
              <w:divBdr>
                <w:top w:val="none" w:sz="0" w:space="0" w:color="auto"/>
                <w:left w:val="none" w:sz="0" w:space="0" w:color="auto"/>
                <w:bottom w:val="none" w:sz="0" w:space="0" w:color="auto"/>
                <w:right w:val="none" w:sz="0" w:space="0" w:color="auto"/>
              </w:divBdr>
            </w:div>
          </w:divsChild>
        </w:div>
        <w:div w:id="1102339065">
          <w:marLeft w:val="0"/>
          <w:marRight w:val="0"/>
          <w:marTop w:val="0"/>
          <w:marBottom w:val="0"/>
          <w:divBdr>
            <w:top w:val="none" w:sz="0" w:space="0" w:color="auto"/>
            <w:left w:val="none" w:sz="0" w:space="0" w:color="auto"/>
            <w:bottom w:val="none" w:sz="0" w:space="0" w:color="auto"/>
            <w:right w:val="none" w:sz="0" w:space="0" w:color="auto"/>
          </w:divBdr>
          <w:divsChild>
            <w:div w:id="1714042719">
              <w:marLeft w:val="0"/>
              <w:marRight w:val="0"/>
              <w:marTop w:val="0"/>
              <w:marBottom w:val="0"/>
              <w:divBdr>
                <w:top w:val="none" w:sz="0" w:space="0" w:color="auto"/>
                <w:left w:val="none" w:sz="0" w:space="0" w:color="auto"/>
                <w:bottom w:val="none" w:sz="0" w:space="0" w:color="auto"/>
                <w:right w:val="none" w:sz="0" w:space="0" w:color="auto"/>
              </w:divBdr>
            </w:div>
          </w:divsChild>
        </w:div>
        <w:div w:id="1199472585">
          <w:marLeft w:val="0"/>
          <w:marRight w:val="0"/>
          <w:marTop w:val="0"/>
          <w:marBottom w:val="0"/>
          <w:divBdr>
            <w:top w:val="none" w:sz="0" w:space="0" w:color="auto"/>
            <w:left w:val="none" w:sz="0" w:space="0" w:color="auto"/>
            <w:bottom w:val="none" w:sz="0" w:space="0" w:color="auto"/>
            <w:right w:val="none" w:sz="0" w:space="0" w:color="auto"/>
          </w:divBdr>
          <w:divsChild>
            <w:div w:id="1020818302">
              <w:marLeft w:val="0"/>
              <w:marRight w:val="0"/>
              <w:marTop w:val="0"/>
              <w:marBottom w:val="0"/>
              <w:divBdr>
                <w:top w:val="none" w:sz="0" w:space="0" w:color="auto"/>
                <w:left w:val="none" w:sz="0" w:space="0" w:color="auto"/>
                <w:bottom w:val="none" w:sz="0" w:space="0" w:color="auto"/>
                <w:right w:val="none" w:sz="0" w:space="0" w:color="auto"/>
              </w:divBdr>
            </w:div>
          </w:divsChild>
        </w:div>
        <w:div w:id="1378818817">
          <w:marLeft w:val="0"/>
          <w:marRight w:val="0"/>
          <w:marTop w:val="0"/>
          <w:marBottom w:val="0"/>
          <w:divBdr>
            <w:top w:val="none" w:sz="0" w:space="0" w:color="auto"/>
            <w:left w:val="none" w:sz="0" w:space="0" w:color="auto"/>
            <w:bottom w:val="none" w:sz="0" w:space="0" w:color="auto"/>
            <w:right w:val="none" w:sz="0" w:space="0" w:color="auto"/>
          </w:divBdr>
          <w:divsChild>
            <w:div w:id="626399539">
              <w:marLeft w:val="0"/>
              <w:marRight w:val="0"/>
              <w:marTop w:val="0"/>
              <w:marBottom w:val="0"/>
              <w:divBdr>
                <w:top w:val="none" w:sz="0" w:space="0" w:color="auto"/>
                <w:left w:val="none" w:sz="0" w:space="0" w:color="auto"/>
                <w:bottom w:val="none" w:sz="0" w:space="0" w:color="auto"/>
                <w:right w:val="none" w:sz="0" w:space="0" w:color="auto"/>
              </w:divBdr>
            </w:div>
          </w:divsChild>
        </w:div>
        <w:div w:id="1484810992">
          <w:marLeft w:val="0"/>
          <w:marRight w:val="0"/>
          <w:marTop w:val="0"/>
          <w:marBottom w:val="0"/>
          <w:divBdr>
            <w:top w:val="none" w:sz="0" w:space="0" w:color="auto"/>
            <w:left w:val="none" w:sz="0" w:space="0" w:color="auto"/>
            <w:bottom w:val="none" w:sz="0" w:space="0" w:color="auto"/>
            <w:right w:val="none" w:sz="0" w:space="0" w:color="auto"/>
          </w:divBdr>
          <w:divsChild>
            <w:div w:id="181869125">
              <w:marLeft w:val="0"/>
              <w:marRight w:val="0"/>
              <w:marTop w:val="0"/>
              <w:marBottom w:val="0"/>
              <w:divBdr>
                <w:top w:val="none" w:sz="0" w:space="0" w:color="auto"/>
                <w:left w:val="none" w:sz="0" w:space="0" w:color="auto"/>
                <w:bottom w:val="none" w:sz="0" w:space="0" w:color="auto"/>
                <w:right w:val="none" w:sz="0" w:space="0" w:color="auto"/>
              </w:divBdr>
            </w:div>
          </w:divsChild>
        </w:div>
        <w:div w:id="1489249894">
          <w:marLeft w:val="0"/>
          <w:marRight w:val="0"/>
          <w:marTop w:val="0"/>
          <w:marBottom w:val="0"/>
          <w:divBdr>
            <w:top w:val="none" w:sz="0" w:space="0" w:color="auto"/>
            <w:left w:val="none" w:sz="0" w:space="0" w:color="auto"/>
            <w:bottom w:val="none" w:sz="0" w:space="0" w:color="auto"/>
            <w:right w:val="none" w:sz="0" w:space="0" w:color="auto"/>
          </w:divBdr>
          <w:divsChild>
            <w:div w:id="1307933100">
              <w:marLeft w:val="0"/>
              <w:marRight w:val="0"/>
              <w:marTop w:val="0"/>
              <w:marBottom w:val="0"/>
              <w:divBdr>
                <w:top w:val="none" w:sz="0" w:space="0" w:color="auto"/>
                <w:left w:val="none" w:sz="0" w:space="0" w:color="auto"/>
                <w:bottom w:val="none" w:sz="0" w:space="0" w:color="auto"/>
                <w:right w:val="none" w:sz="0" w:space="0" w:color="auto"/>
              </w:divBdr>
            </w:div>
          </w:divsChild>
        </w:div>
        <w:div w:id="1748764251">
          <w:marLeft w:val="0"/>
          <w:marRight w:val="0"/>
          <w:marTop w:val="0"/>
          <w:marBottom w:val="0"/>
          <w:divBdr>
            <w:top w:val="none" w:sz="0" w:space="0" w:color="auto"/>
            <w:left w:val="none" w:sz="0" w:space="0" w:color="auto"/>
            <w:bottom w:val="none" w:sz="0" w:space="0" w:color="auto"/>
            <w:right w:val="none" w:sz="0" w:space="0" w:color="auto"/>
          </w:divBdr>
          <w:divsChild>
            <w:div w:id="1202087002">
              <w:marLeft w:val="0"/>
              <w:marRight w:val="0"/>
              <w:marTop w:val="0"/>
              <w:marBottom w:val="0"/>
              <w:divBdr>
                <w:top w:val="none" w:sz="0" w:space="0" w:color="auto"/>
                <w:left w:val="none" w:sz="0" w:space="0" w:color="auto"/>
                <w:bottom w:val="none" w:sz="0" w:space="0" w:color="auto"/>
                <w:right w:val="none" w:sz="0" w:space="0" w:color="auto"/>
              </w:divBdr>
            </w:div>
          </w:divsChild>
        </w:div>
        <w:div w:id="1898471200">
          <w:marLeft w:val="0"/>
          <w:marRight w:val="0"/>
          <w:marTop w:val="0"/>
          <w:marBottom w:val="0"/>
          <w:divBdr>
            <w:top w:val="none" w:sz="0" w:space="0" w:color="auto"/>
            <w:left w:val="none" w:sz="0" w:space="0" w:color="auto"/>
            <w:bottom w:val="none" w:sz="0" w:space="0" w:color="auto"/>
            <w:right w:val="none" w:sz="0" w:space="0" w:color="auto"/>
          </w:divBdr>
          <w:divsChild>
            <w:div w:id="1729036578">
              <w:marLeft w:val="0"/>
              <w:marRight w:val="0"/>
              <w:marTop w:val="0"/>
              <w:marBottom w:val="0"/>
              <w:divBdr>
                <w:top w:val="none" w:sz="0" w:space="0" w:color="auto"/>
                <w:left w:val="none" w:sz="0" w:space="0" w:color="auto"/>
                <w:bottom w:val="none" w:sz="0" w:space="0" w:color="auto"/>
                <w:right w:val="none" w:sz="0" w:space="0" w:color="auto"/>
              </w:divBdr>
            </w:div>
          </w:divsChild>
        </w:div>
        <w:div w:id="2028217751">
          <w:marLeft w:val="0"/>
          <w:marRight w:val="0"/>
          <w:marTop w:val="0"/>
          <w:marBottom w:val="0"/>
          <w:divBdr>
            <w:top w:val="none" w:sz="0" w:space="0" w:color="auto"/>
            <w:left w:val="none" w:sz="0" w:space="0" w:color="auto"/>
            <w:bottom w:val="none" w:sz="0" w:space="0" w:color="auto"/>
            <w:right w:val="none" w:sz="0" w:space="0" w:color="auto"/>
          </w:divBdr>
          <w:divsChild>
            <w:div w:id="493765403">
              <w:marLeft w:val="0"/>
              <w:marRight w:val="0"/>
              <w:marTop w:val="0"/>
              <w:marBottom w:val="0"/>
              <w:divBdr>
                <w:top w:val="none" w:sz="0" w:space="0" w:color="auto"/>
                <w:left w:val="none" w:sz="0" w:space="0" w:color="auto"/>
                <w:bottom w:val="none" w:sz="0" w:space="0" w:color="auto"/>
                <w:right w:val="none" w:sz="0" w:space="0" w:color="auto"/>
              </w:divBdr>
            </w:div>
          </w:divsChild>
        </w:div>
        <w:div w:id="2073501208">
          <w:marLeft w:val="0"/>
          <w:marRight w:val="0"/>
          <w:marTop w:val="0"/>
          <w:marBottom w:val="0"/>
          <w:divBdr>
            <w:top w:val="none" w:sz="0" w:space="0" w:color="auto"/>
            <w:left w:val="none" w:sz="0" w:space="0" w:color="auto"/>
            <w:bottom w:val="none" w:sz="0" w:space="0" w:color="auto"/>
            <w:right w:val="none" w:sz="0" w:space="0" w:color="auto"/>
          </w:divBdr>
          <w:divsChild>
            <w:div w:id="944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71257">
      <w:bodyDiv w:val="1"/>
      <w:marLeft w:val="0"/>
      <w:marRight w:val="0"/>
      <w:marTop w:val="0"/>
      <w:marBottom w:val="0"/>
      <w:divBdr>
        <w:top w:val="none" w:sz="0" w:space="0" w:color="auto"/>
        <w:left w:val="none" w:sz="0" w:space="0" w:color="auto"/>
        <w:bottom w:val="none" w:sz="0" w:space="0" w:color="auto"/>
        <w:right w:val="none" w:sz="0" w:space="0" w:color="auto"/>
      </w:divBdr>
      <w:divsChild>
        <w:div w:id="97339283">
          <w:marLeft w:val="0"/>
          <w:marRight w:val="0"/>
          <w:marTop w:val="0"/>
          <w:marBottom w:val="0"/>
          <w:divBdr>
            <w:top w:val="none" w:sz="0" w:space="0" w:color="auto"/>
            <w:left w:val="none" w:sz="0" w:space="0" w:color="auto"/>
            <w:bottom w:val="none" w:sz="0" w:space="0" w:color="auto"/>
            <w:right w:val="none" w:sz="0" w:space="0" w:color="auto"/>
          </w:divBdr>
          <w:divsChild>
            <w:div w:id="1647933242">
              <w:marLeft w:val="0"/>
              <w:marRight w:val="0"/>
              <w:marTop w:val="0"/>
              <w:marBottom w:val="0"/>
              <w:divBdr>
                <w:top w:val="none" w:sz="0" w:space="0" w:color="auto"/>
                <w:left w:val="none" w:sz="0" w:space="0" w:color="auto"/>
                <w:bottom w:val="none" w:sz="0" w:space="0" w:color="auto"/>
                <w:right w:val="none" w:sz="0" w:space="0" w:color="auto"/>
              </w:divBdr>
            </w:div>
          </w:divsChild>
        </w:div>
        <w:div w:id="181436383">
          <w:marLeft w:val="0"/>
          <w:marRight w:val="0"/>
          <w:marTop w:val="0"/>
          <w:marBottom w:val="0"/>
          <w:divBdr>
            <w:top w:val="none" w:sz="0" w:space="0" w:color="auto"/>
            <w:left w:val="none" w:sz="0" w:space="0" w:color="auto"/>
            <w:bottom w:val="none" w:sz="0" w:space="0" w:color="auto"/>
            <w:right w:val="none" w:sz="0" w:space="0" w:color="auto"/>
          </w:divBdr>
          <w:divsChild>
            <w:div w:id="396632640">
              <w:marLeft w:val="0"/>
              <w:marRight w:val="0"/>
              <w:marTop w:val="0"/>
              <w:marBottom w:val="0"/>
              <w:divBdr>
                <w:top w:val="none" w:sz="0" w:space="0" w:color="auto"/>
                <w:left w:val="none" w:sz="0" w:space="0" w:color="auto"/>
                <w:bottom w:val="none" w:sz="0" w:space="0" w:color="auto"/>
                <w:right w:val="none" w:sz="0" w:space="0" w:color="auto"/>
              </w:divBdr>
            </w:div>
          </w:divsChild>
        </w:div>
        <w:div w:id="185097168">
          <w:marLeft w:val="0"/>
          <w:marRight w:val="0"/>
          <w:marTop w:val="0"/>
          <w:marBottom w:val="0"/>
          <w:divBdr>
            <w:top w:val="none" w:sz="0" w:space="0" w:color="auto"/>
            <w:left w:val="none" w:sz="0" w:space="0" w:color="auto"/>
            <w:bottom w:val="none" w:sz="0" w:space="0" w:color="auto"/>
            <w:right w:val="none" w:sz="0" w:space="0" w:color="auto"/>
          </w:divBdr>
          <w:divsChild>
            <w:div w:id="24985127">
              <w:marLeft w:val="0"/>
              <w:marRight w:val="0"/>
              <w:marTop w:val="0"/>
              <w:marBottom w:val="0"/>
              <w:divBdr>
                <w:top w:val="none" w:sz="0" w:space="0" w:color="auto"/>
                <w:left w:val="none" w:sz="0" w:space="0" w:color="auto"/>
                <w:bottom w:val="none" w:sz="0" w:space="0" w:color="auto"/>
                <w:right w:val="none" w:sz="0" w:space="0" w:color="auto"/>
              </w:divBdr>
            </w:div>
          </w:divsChild>
        </w:div>
        <w:div w:id="290130645">
          <w:marLeft w:val="0"/>
          <w:marRight w:val="0"/>
          <w:marTop w:val="0"/>
          <w:marBottom w:val="0"/>
          <w:divBdr>
            <w:top w:val="none" w:sz="0" w:space="0" w:color="auto"/>
            <w:left w:val="none" w:sz="0" w:space="0" w:color="auto"/>
            <w:bottom w:val="none" w:sz="0" w:space="0" w:color="auto"/>
            <w:right w:val="none" w:sz="0" w:space="0" w:color="auto"/>
          </w:divBdr>
          <w:divsChild>
            <w:div w:id="1088113169">
              <w:marLeft w:val="0"/>
              <w:marRight w:val="0"/>
              <w:marTop w:val="0"/>
              <w:marBottom w:val="0"/>
              <w:divBdr>
                <w:top w:val="none" w:sz="0" w:space="0" w:color="auto"/>
                <w:left w:val="none" w:sz="0" w:space="0" w:color="auto"/>
                <w:bottom w:val="none" w:sz="0" w:space="0" w:color="auto"/>
                <w:right w:val="none" w:sz="0" w:space="0" w:color="auto"/>
              </w:divBdr>
            </w:div>
          </w:divsChild>
        </w:div>
        <w:div w:id="297304031">
          <w:marLeft w:val="0"/>
          <w:marRight w:val="0"/>
          <w:marTop w:val="0"/>
          <w:marBottom w:val="0"/>
          <w:divBdr>
            <w:top w:val="none" w:sz="0" w:space="0" w:color="auto"/>
            <w:left w:val="none" w:sz="0" w:space="0" w:color="auto"/>
            <w:bottom w:val="none" w:sz="0" w:space="0" w:color="auto"/>
            <w:right w:val="none" w:sz="0" w:space="0" w:color="auto"/>
          </w:divBdr>
          <w:divsChild>
            <w:div w:id="1267152670">
              <w:marLeft w:val="0"/>
              <w:marRight w:val="0"/>
              <w:marTop w:val="0"/>
              <w:marBottom w:val="0"/>
              <w:divBdr>
                <w:top w:val="none" w:sz="0" w:space="0" w:color="auto"/>
                <w:left w:val="none" w:sz="0" w:space="0" w:color="auto"/>
                <w:bottom w:val="none" w:sz="0" w:space="0" w:color="auto"/>
                <w:right w:val="none" w:sz="0" w:space="0" w:color="auto"/>
              </w:divBdr>
            </w:div>
          </w:divsChild>
        </w:div>
        <w:div w:id="305357856">
          <w:marLeft w:val="0"/>
          <w:marRight w:val="0"/>
          <w:marTop w:val="0"/>
          <w:marBottom w:val="0"/>
          <w:divBdr>
            <w:top w:val="none" w:sz="0" w:space="0" w:color="auto"/>
            <w:left w:val="none" w:sz="0" w:space="0" w:color="auto"/>
            <w:bottom w:val="none" w:sz="0" w:space="0" w:color="auto"/>
            <w:right w:val="none" w:sz="0" w:space="0" w:color="auto"/>
          </w:divBdr>
          <w:divsChild>
            <w:div w:id="883829970">
              <w:marLeft w:val="0"/>
              <w:marRight w:val="0"/>
              <w:marTop w:val="0"/>
              <w:marBottom w:val="0"/>
              <w:divBdr>
                <w:top w:val="none" w:sz="0" w:space="0" w:color="auto"/>
                <w:left w:val="none" w:sz="0" w:space="0" w:color="auto"/>
                <w:bottom w:val="none" w:sz="0" w:space="0" w:color="auto"/>
                <w:right w:val="none" w:sz="0" w:space="0" w:color="auto"/>
              </w:divBdr>
            </w:div>
          </w:divsChild>
        </w:div>
        <w:div w:id="324551756">
          <w:marLeft w:val="0"/>
          <w:marRight w:val="0"/>
          <w:marTop w:val="0"/>
          <w:marBottom w:val="0"/>
          <w:divBdr>
            <w:top w:val="none" w:sz="0" w:space="0" w:color="auto"/>
            <w:left w:val="none" w:sz="0" w:space="0" w:color="auto"/>
            <w:bottom w:val="none" w:sz="0" w:space="0" w:color="auto"/>
            <w:right w:val="none" w:sz="0" w:space="0" w:color="auto"/>
          </w:divBdr>
          <w:divsChild>
            <w:div w:id="528028490">
              <w:marLeft w:val="0"/>
              <w:marRight w:val="0"/>
              <w:marTop w:val="0"/>
              <w:marBottom w:val="0"/>
              <w:divBdr>
                <w:top w:val="none" w:sz="0" w:space="0" w:color="auto"/>
                <w:left w:val="none" w:sz="0" w:space="0" w:color="auto"/>
                <w:bottom w:val="none" w:sz="0" w:space="0" w:color="auto"/>
                <w:right w:val="none" w:sz="0" w:space="0" w:color="auto"/>
              </w:divBdr>
            </w:div>
          </w:divsChild>
        </w:div>
        <w:div w:id="413359903">
          <w:marLeft w:val="0"/>
          <w:marRight w:val="0"/>
          <w:marTop w:val="0"/>
          <w:marBottom w:val="0"/>
          <w:divBdr>
            <w:top w:val="none" w:sz="0" w:space="0" w:color="auto"/>
            <w:left w:val="none" w:sz="0" w:space="0" w:color="auto"/>
            <w:bottom w:val="none" w:sz="0" w:space="0" w:color="auto"/>
            <w:right w:val="none" w:sz="0" w:space="0" w:color="auto"/>
          </w:divBdr>
          <w:divsChild>
            <w:div w:id="336226976">
              <w:marLeft w:val="0"/>
              <w:marRight w:val="0"/>
              <w:marTop w:val="0"/>
              <w:marBottom w:val="0"/>
              <w:divBdr>
                <w:top w:val="none" w:sz="0" w:space="0" w:color="auto"/>
                <w:left w:val="none" w:sz="0" w:space="0" w:color="auto"/>
                <w:bottom w:val="none" w:sz="0" w:space="0" w:color="auto"/>
                <w:right w:val="none" w:sz="0" w:space="0" w:color="auto"/>
              </w:divBdr>
            </w:div>
          </w:divsChild>
        </w:div>
        <w:div w:id="414279595">
          <w:marLeft w:val="0"/>
          <w:marRight w:val="0"/>
          <w:marTop w:val="0"/>
          <w:marBottom w:val="0"/>
          <w:divBdr>
            <w:top w:val="none" w:sz="0" w:space="0" w:color="auto"/>
            <w:left w:val="none" w:sz="0" w:space="0" w:color="auto"/>
            <w:bottom w:val="none" w:sz="0" w:space="0" w:color="auto"/>
            <w:right w:val="none" w:sz="0" w:space="0" w:color="auto"/>
          </w:divBdr>
          <w:divsChild>
            <w:div w:id="1604025260">
              <w:marLeft w:val="0"/>
              <w:marRight w:val="0"/>
              <w:marTop w:val="0"/>
              <w:marBottom w:val="0"/>
              <w:divBdr>
                <w:top w:val="none" w:sz="0" w:space="0" w:color="auto"/>
                <w:left w:val="none" w:sz="0" w:space="0" w:color="auto"/>
                <w:bottom w:val="none" w:sz="0" w:space="0" w:color="auto"/>
                <w:right w:val="none" w:sz="0" w:space="0" w:color="auto"/>
              </w:divBdr>
            </w:div>
          </w:divsChild>
        </w:div>
        <w:div w:id="490676768">
          <w:marLeft w:val="0"/>
          <w:marRight w:val="0"/>
          <w:marTop w:val="0"/>
          <w:marBottom w:val="0"/>
          <w:divBdr>
            <w:top w:val="none" w:sz="0" w:space="0" w:color="auto"/>
            <w:left w:val="none" w:sz="0" w:space="0" w:color="auto"/>
            <w:bottom w:val="none" w:sz="0" w:space="0" w:color="auto"/>
            <w:right w:val="none" w:sz="0" w:space="0" w:color="auto"/>
          </w:divBdr>
          <w:divsChild>
            <w:div w:id="1786462483">
              <w:marLeft w:val="0"/>
              <w:marRight w:val="0"/>
              <w:marTop w:val="0"/>
              <w:marBottom w:val="0"/>
              <w:divBdr>
                <w:top w:val="none" w:sz="0" w:space="0" w:color="auto"/>
                <w:left w:val="none" w:sz="0" w:space="0" w:color="auto"/>
                <w:bottom w:val="none" w:sz="0" w:space="0" w:color="auto"/>
                <w:right w:val="none" w:sz="0" w:space="0" w:color="auto"/>
              </w:divBdr>
            </w:div>
          </w:divsChild>
        </w:div>
        <w:div w:id="533036310">
          <w:marLeft w:val="0"/>
          <w:marRight w:val="0"/>
          <w:marTop w:val="0"/>
          <w:marBottom w:val="0"/>
          <w:divBdr>
            <w:top w:val="none" w:sz="0" w:space="0" w:color="auto"/>
            <w:left w:val="none" w:sz="0" w:space="0" w:color="auto"/>
            <w:bottom w:val="none" w:sz="0" w:space="0" w:color="auto"/>
            <w:right w:val="none" w:sz="0" w:space="0" w:color="auto"/>
          </w:divBdr>
          <w:divsChild>
            <w:div w:id="1100487593">
              <w:marLeft w:val="0"/>
              <w:marRight w:val="0"/>
              <w:marTop w:val="0"/>
              <w:marBottom w:val="0"/>
              <w:divBdr>
                <w:top w:val="none" w:sz="0" w:space="0" w:color="auto"/>
                <w:left w:val="none" w:sz="0" w:space="0" w:color="auto"/>
                <w:bottom w:val="none" w:sz="0" w:space="0" w:color="auto"/>
                <w:right w:val="none" w:sz="0" w:space="0" w:color="auto"/>
              </w:divBdr>
            </w:div>
          </w:divsChild>
        </w:div>
        <w:div w:id="610672731">
          <w:marLeft w:val="0"/>
          <w:marRight w:val="0"/>
          <w:marTop w:val="0"/>
          <w:marBottom w:val="0"/>
          <w:divBdr>
            <w:top w:val="none" w:sz="0" w:space="0" w:color="auto"/>
            <w:left w:val="none" w:sz="0" w:space="0" w:color="auto"/>
            <w:bottom w:val="none" w:sz="0" w:space="0" w:color="auto"/>
            <w:right w:val="none" w:sz="0" w:space="0" w:color="auto"/>
          </w:divBdr>
          <w:divsChild>
            <w:div w:id="1795715041">
              <w:marLeft w:val="0"/>
              <w:marRight w:val="0"/>
              <w:marTop w:val="0"/>
              <w:marBottom w:val="0"/>
              <w:divBdr>
                <w:top w:val="none" w:sz="0" w:space="0" w:color="auto"/>
                <w:left w:val="none" w:sz="0" w:space="0" w:color="auto"/>
                <w:bottom w:val="none" w:sz="0" w:space="0" w:color="auto"/>
                <w:right w:val="none" w:sz="0" w:space="0" w:color="auto"/>
              </w:divBdr>
            </w:div>
          </w:divsChild>
        </w:div>
        <w:div w:id="618998744">
          <w:marLeft w:val="0"/>
          <w:marRight w:val="0"/>
          <w:marTop w:val="0"/>
          <w:marBottom w:val="0"/>
          <w:divBdr>
            <w:top w:val="none" w:sz="0" w:space="0" w:color="auto"/>
            <w:left w:val="none" w:sz="0" w:space="0" w:color="auto"/>
            <w:bottom w:val="none" w:sz="0" w:space="0" w:color="auto"/>
            <w:right w:val="none" w:sz="0" w:space="0" w:color="auto"/>
          </w:divBdr>
          <w:divsChild>
            <w:div w:id="324475553">
              <w:marLeft w:val="0"/>
              <w:marRight w:val="0"/>
              <w:marTop w:val="0"/>
              <w:marBottom w:val="0"/>
              <w:divBdr>
                <w:top w:val="none" w:sz="0" w:space="0" w:color="auto"/>
                <w:left w:val="none" w:sz="0" w:space="0" w:color="auto"/>
                <w:bottom w:val="none" w:sz="0" w:space="0" w:color="auto"/>
                <w:right w:val="none" w:sz="0" w:space="0" w:color="auto"/>
              </w:divBdr>
            </w:div>
          </w:divsChild>
        </w:div>
        <w:div w:id="783113785">
          <w:marLeft w:val="0"/>
          <w:marRight w:val="0"/>
          <w:marTop w:val="0"/>
          <w:marBottom w:val="0"/>
          <w:divBdr>
            <w:top w:val="none" w:sz="0" w:space="0" w:color="auto"/>
            <w:left w:val="none" w:sz="0" w:space="0" w:color="auto"/>
            <w:bottom w:val="none" w:sz="0" w:space="0" w:color="auto"/>
            <w:right w:val="none" w:sz="0" w:space="0" w:color="auto"/>
          </w:divBdr>
          <w:divsChild>
            <w:div w:id="635523552">
              <w:marLeft w:val="0"/>
              <w:marRight w:val="0"/>
              <w:marTop w:val="0"/>
              <w:marBottom w:val="0"/>
              <w:divBdr>
                <w:top w:val="none" w:sz="0" w:space="0" w:color="auto"/>
                <w:left w:val="none" w:sz="0" w:space="0" w:color="auto"/>
                <w:bottom w:val="none" w:sz="0" w:space="0" w:color="auto"/>
                <w:right w:val="none" w:sz="0" w:space="0" w:color="auto"/>
              </w:divBdr>
            </w:div>
          </w:divsChild>
        </w:div>
        <w:div w:id="804739832">
          <w:marLeft w:val="0"/>
          <w:marRight w:val="0"/>
          <w:marTop w:val="0"/>
          <w:marBottom w:val="0"/>
          <w:divBdr>
            <w:top w:val="none" w:sz="0" w:space="0" w:color="auto"/>
            <w:left w:val="none" w:sz="0" w:space="0" w:color="auto"/>
            <w:bottom w:val="none" w:sz="0" w:space="0" w:color="auto"/>
            <w:right w:val="none" w:sz="0" w:space="0" w:color="auto"/>
          </w:divBdr>
          <w:divsChild>
            <w:div w:id="1416122281">
              <w:marLeft w:val="0"/>
              <w:marRight w:val="0"/>
              <w:marTop w:val="0"/>
              <w:marBottom w:val="0"/>
              <w:divBdr>
                <w:top w:val="none" w:sz="0" w:space="0" w:color="auto"/>
                <w:left w:val="none" w:sz="0" w:space="0" w:color="auto"/>
                <w:bottom w:val="none" w:sz="0" w:space="0" w:color="auto"/>
                <w:right w:val="none" w:sz="0" w:space="0" w:color="auto"/>
              </w:divBdr>
            </w:div>
          </w:divsChild>
        </w:div>
        <w:div w:id="1010908604">
          <w:marLeft w:val="0"/>
          <w:marRight w:val="0"/>
          <w:marTop w:val="0"/>
          <w:marBottom w:val="0"/>
          <w:divBdr>
            <w:top w:val="none" w:sz="0" w:space="0" w:color="auto"/>
            <w:left w:val="none" w:sz="0" w:space="0" w:color="auto"/>
            <w:bottom w:val="none" w:sz="0" w:space="0" w:color="auto"/>
            <w:right w:val="none" w:sz="0" w:space="0" w:color="auto"/>
          </w:divBdr>
          <w:divsChild>
            <w:div w:id="1226258741">
              <w:marLeft w:val="0"/>
              <w:marRight w:val="0"/>
              <w:marTop w:val="0"/>
              <w:marBottom w:val="0"/>
              <w:divBdr>
                <w:top w:val="none" w:sz="0" w:space="0" w:color="auto"/>
                <w:left w:val="none" w:sz="0" w:space="0" w:color="auto"/>
                <w:bottom w:val="none" w:sz="0" w:space="0" w:color="auto"/>
                <w:right w:val="none" w:sz="0" w:space="0" w:color="auto"/>
              </w:divBdr>
            </w:div>
          </w:divsChild>
        </w:div>
        <w:div w:id="1038697343">
          <w:marLeft w:val="0"/>
          <w:marRight w:val="0"/>
          <w:marTop w:val="0"/>
          <w:marBottom w:val="0"/>
          <w:divBdr>
            <w:top w:val="none" w:sz="0" w:space="0" w:color="auto"/>
            <w:left w:val="none" w:sz="0" w:space="0" w:color="auto"/>
            <w:bottom w:val="none" w:sz="0" w:space="0" w:color="auto"/>
            <w:right w:val="none" w:sz="0" w:space="0" w:color="auto"/>
          </w:divBdr>
          <w:divsChild>
            <w:div w:id="159782018">
              <w:marLeft w:val="0"/>
              <w:marRight w:val="0"/>
              <w:marTop w:val="0"/>
              <w:marBottom w:val="0"/>
              <w:divBdr>
                <w:top w:val="none" w:sz="0" w:space="0" w:color="auto"/>
                <w:left w:val="none" w:sz="0" w:space="0" w:color="auto"/>
                <w:bottom w:val="none" w:sz="0" w:space="0" w:color="auto"/>
                <w:right w:val="none" w:sz="0" w:space="0" w:color="auto"/>
              </w:divBdr>
            </w:div>
          </w:divsChild>
        </w:div>
        <w:div w:id="1125273818">
          <w:marLeft w:val="0"/>
          <w:marRight w:val="0"/>
          <w:marTop w:val="0"/>
          <w:marBottom w:val="0"/>
          <w:divBdr>
            <w:top w:val="none" w:sz="0" w:space="0" w:color="auto"/>
            <w:left w:val="none" w:sz="0" w:space="0" w:color="auto"/>
            <w:bottom w:val="none" w:sz="0" w:space="0" w:color="auto"/>
            <w:right w:val="none" w:sz="0" w:space="0" w:color="auto"/>
          </w:divBdr>
          <w:divsChild>
            <w:div w:id="2010791245">
              <w:marLeft w:val="0"/>
              <w:marRight w:val="0"/>
              <w:marTop w:val="0"/>
              <w:marBottom w:val="0"/>
              <w:divBdr>
                <w:top w:val="none" w:sz="0" w:space="0" w:color="auto"/>
                <w:left w:val="none" w:sz="0" w:space="0" w:color="auto"/>
                <w:bottom w:val="none" w:sz="0" w:space="0" w:color="auto"/>
                <w:right w:val="none" w:sz="0" w:space="0" w:color="auto"/>
              </w:divBdr>
            </w:div>
          </w:divsChild>
        </w:div>
        <w:div w:id="1142188562">
          <w:marLeft w:val="0"/>
          <w:marRight w:val="0"/>
          <w:marTop w:val="0"/>
          <w:marBottom w:val="0"/>
          <w:divBdr>
            <w:top w:val="none" w:sz="0" w:space="0" w:color="auto"/>
            <w:left w:val="none" w:sz="0" w:space="0" w:color="auto"/>
            <w:bottom w:val="none" w:sz="0" w:space="0" w:color="auto"/>
            <w:right w:val="none" w:sz="0" w:space="0" w:color="auto"/>
          </w:divBdr>
          <w:divsChild>
            <w:div w:id="1670061814">
              <w:marLeft w:val="0"/>
              <w:marRight w:val="0"/>
              <w:marTop w:val="0"/>
              <w:marBottom w:val="0"/>
              <w:divBdr>
                <w:top w:val="none" w:sz="0" w:space="0" w:color="auto"/>
                <w:left w:val="none" w:sz="0" w:space="0" w:color="auto"/>
                <w:bottom w:val="none" w:sz="0" w:space="0" w:color="auto"/>
                <w:right w:val="none" w:sz="0" w:space="0" w:color="auto"/>
              </w:divBdr>
            </w:div>
          </w:divsChild>
        </w:div>
        <w:div w:id="1148084573">
          <w:marLeft w:val="0"/>
          <w:marRight w:val="0"/>
          <w:marTop w:val="0"/>
          <w:marBottom w:val="0"/>
          <w:divBdr>
            <w:top w:val="none" w:sz="0" w:space="0" w:color="auto"/>
            <w:left w:val="none" w:sz="0" w:space="0" w:color="auto"/>
            <w:bottom w:val="none" w:sz="0" w:space="0" w:color="auto"/>
            <w:right w:val="none" w:sz="0" w:space="0" w:color="auto"/>
          </w:divBdr>
          <w:divsChild>
            <w:div w:id="397291995">
              <w:marLeft w:val="0"/>
              <w:marRight w:val="0"/>
              <w:marTop w:val="0"/>
              <w:marBottom w:val="0"/>
              <w:divBdr>
                <w:top w:val="none" w:sz="0" w:space="0" w:color="auto"/>
                <w:left w:val="none" w:sz="0" w:space="0" w:color="auto"/>
                <w:bottom w:val="none" w:sz="0" w:space="0" w:color="auto"/>
                <w:right w:val="none" w:sz="0" w:space="0" w:color="auto"/>
              </w:divBdr>
            </w:div>
          </w:divsChild>
        </w:div>
        <w:div w:id="1254317028">
          <w:marLeft w:val="0"/>
          <w:marRight w:val="0"/>
          <w:marTop w:val="0"/>
          <w:marBottom w:val="0"/>
          <w:divBdr>
            <w:top w:val="none" w:sz="0" w:space="0" w:color="auto"/>
            <w:left w:val="none" w:sz="0" w:space="0" w:color="auto"/>
            <w:bottom w:val="none" w:sz="0" w:space="0" w:color="auto"/>
            <w:right w:val="none" w:sz="0" w:space="0" w:color="auto"/>
          </w:divBdr>
          <w:divsChild>
            <w:div w:id="798694607">
              <w:marLeft w:val="0"/>
              <w:marRight w:val="0"/>
              <w:marTop w:val="0"/>
              <w:marBottom w:val="0"/>
              <w:divBdr>
                <w:top w:val="none" w:sz="0" w:space="0" w:color="auto"/>
                <w:left w:val="none" w:sz="0" w:space="0" w:color="auto"/>
                <w:bottom w:val="none" w:sz="0" w:space="0" w:color="auto"/>
                <w:right w:val="none" w:sz="0" w:space="0" w:color="auto"/>
              </w:divBdr>
            </w:div>
          </w:divsChild>
        </w:div>
        <w:div w:id="1260336596">
          <w:marLeft w:val="0"/>
          <w:marRight w:val="0"/>
          <w:marTop w:val="0"/>
          <w:marBottom w:val="0"/>
          <w:divBdr>
            <w:top w:val="none" w:sz="0" w:space="0" w:color="auto"/>
            <w:left w:val="none" w:sz="0" w:space="0" w:color="auto"/>
            <w:bottom w:val="none" w:sz="0" w:space="0" w:color="auto"/>
            <w:right w:val="none" w:sz="0" w:space="0" w:color="auto"/>
          </w:divBdr>
          <w:divsChild>
            <w:div w:id="897475453">
              <w:marLeft w:val="0"/>
              <w:marRight w:val="0"/>
              <w:marTop w:val="0"/>
              <w:marBottom w:val="0"/>
              <w:divBdr>
                <w:top w:val="none" w:sz="0" w:space="0" w:color="auto"/>
                <w:left w:val="none" w:sz="0" w:space="0" w:color="auto"/>
                <w:bottom w:val="none" w:sz="0" w:space="0" w:color="auto"/>
                <w:right w:val="none" w:sz="0" w:space="0" w:color="auto"/>
              </w:divBdr>
            </w:div>
          </w:divsChild>
        </w:div>
        <w:div w:id="1340814469">
          <w:marLeft w:val="0"/>
          <w:marRight w:val="0"/>
          <w:marTop w:val="0"/>
          <w:marBottom w:val="0"/>
          <w:divBdr>
            <w:top w:val="none" w:sz="0" w:space="0" w:color="auto"/>
            <w:left w:val="none" w:sz="0" w:space="0" w:color="auto"/>
            <w:bottom w:val="none" w:sz="0" w:space="0" w:color="auto"/>
            <w:right w:val="none" w:sz="0" w:space="0" w:color="auto"/>
          </w:divBdr>
          <w:divsChild>
            <w:div w:id="1565413400">
              <w:marLeft w:val="0"/>
              <w:marRight w:val="0"/>
              <w:marTop w:val="0"/>
              <w:marBottom w:val="0"/>
              <w:divBdr>
                <w:top w:val="none" w:sz="0" w:space="0" w:color="auto"/>
                <w:left w:val="none" w:sz="0" w:space="0" w:color="auto"/>
                <w:bottom w:val="none" w:sz="0" w:space="0" w:color="auto"/>
                <w:right w:val="none" w:sz="0" w:space="0" w:color="auto"/>
              </w:divBdr>
            </w:div>
          </w:divsChild>
        </w:div>
        <w:div w:id="1372070811">
          <w:marLeft w:val="0"/>
          <w:marRight w:val="0"/>
          <w:marTop w:val="0"/>
          <w:marBottom w:val="0"/>
          <w:divBdr>
            <w:top w:val="none" w:sz="0" w:space="0" w:color="auto"/>
            <w:left w:val="none" w:sz="0" w:space="0" w:color="auto"/>
            <w:bottom w:val="none" w:sz="0" w:space="0" w:color="auto"/>
            <w:right w:val="none" w:sz="0" w:space="0" w:color="auto"/>
          </w:divBdr>
          <w:divsChild>
            <w:div w:id="859706114">
              <w:marLeft w:val="0"/>
              <w:marRight w:val="0"/>
              <w:marTop w:val="0"/>
              <w:marBottom w:val="0"/>
              <w:divBdr>
                <w:top w:val="none" w:sz="0" w:space="0" w:color="auto"/>
                <w:left w:val="none" w:sz="0" w:space="0" w:color="auto"/>
                <w:bottom w:val="none" w:sz="0" w:space="0" w:color="auto"/>
                <w:right w:val="none" w:sz="0" w:space="0" w:color="auto"/>
              </w:divBdr>
            </w:div>
          </w:divsChild>
        </w:div>
        <w:div w:id="1458259299">
          <w:marLeft w:val="0"/>
          <w:marRight w:val="0"/>
          <w:marTop w:val="0"/>
          <w:marBottom w:val="0"/>
          <w:divBdr>
            <w:top w:val="none" w:sz="0" w:space="0" w:color="auto"/>
            <w:left w:val="none" w:sz="0" w:space="0" w:color="auto"/>
            <w:bottom w:val="none" w:sz="0" w:space="0" w:color="auto"/>
            <w:right w:val="none" w:sz="0" w:space="0" w:color="auto"/>
          </w:divBdr>
          <w:divsChild>
            <w:div w:id="751582768">
              <w:marLeft w:val="0"/>
              <w:marRight w:val="0"/>
              <w:marTop w:val="0"/>
              <w:marBottom w:val="0"/>
              <w:divBdr>
                <w:top w:val="none" w:sz="0" w:space="0" w:color="auto"/>
                <w:left w:val="none" w:sz="0" w:space="0" w:color="auto"/>
                <w:bottom w:val="none" w:sz="0" w:space="0" w:color="auto"/>
                <w:right w:val="none" w:sz="0" w:space="0" w:color="auto"/>
              </w:divBdr>
            </w:div>
          </w:divsChild>
        </w:div>
        <w:div w:id="1741826164">
          <w:marLeft w:val="0"/>
          <w:marRight w:val="0"/>
          <w:marTop w:val="0"/>
          <w:marBottom w:val="0"/>
          <w:divBdr>
            <w:top w:val="none" w:sz="0" w:space="0" w:color="auto"/>
            <w:left w:val="none" w:sz="0" w:space="0" w:color="auto"/>
            <w:bottom w:val="none" w:sz="0" w:space="0" w:color="auto"/>
            <w:right w:val="none" w:sz="0" w:space="0" w:color="auto"/>
          </w:divBdr>
          <w:divsChild>
            <w:div w:id="816259551">
              <w:marLeft w:val="0"/>
              <w:marRight w:val="0"/>
              <w:marTop w:val="0"/>
              <w:marBottom w:val="0"/>
              <w:divBdr>
                <w:top w:val="none" w:sz="0" w:space="0" w:color="auto"/>
                <w:left w:val="none" w:sz="0" w:space="0" w:color="auto"/>
                <w:bottom w:val="none" w:sz="0" w:space="0" w:color="auto"/>
                <w:right w:val="none" w:sz="0" w:space="0" w:color="auto"/>
              </w:divBdr>
            </w:div>
          </w:divsChild>
        </w:div>
        <w:div w:id="1788045036">
          <w:marLeft w:val="0"/>
          <w:marRight w:val="0"/>
          <w:marTop w:val="0"/>
          <w:marBottom w:val="0"/>
          <w:divBdr>
            <w:top w:val="none" w:sz="0" w:space="0" w:color="auto"/>
            <w:left w:val="none" w:sz="0" w:space="0" w:color="auto"/>
            <w:bottom w:val="none" w:sz="0" w:space="0" w:color="auto"/>
            <w:right w:val="none" w:sz="0" w:space="0" w:color="auto"/>
          </w:divBdr>
          <w:divsChild>
            <w:div w:id="529074610">
              <w:marLeft w:val="0"/>
              <w:marRight w:val="0"/>
              <w:marTop w:val="0"/>
              <w:marBottom w:val="0"/>
              <w:divBdr>
                <w:top w:val="none" w:sz="0" w:space="0" w:color="auto"/>
                <w:left w:val="none" w:sz="0" w:space="0" w:color="auto"/>
                <w:bottom w:val="none" w:sz="0" w:space="0" w:color="auto"/>
                <w:right w:val="none" w:sz="0" w:space="0" w:color="auto"/>
              </w:divBdr>
            </w:div>
          </w:divsChild>
        </w:div>
        <w:div w:id="1793130499">
          <w:marLeft w:val="0"/>
          <w:marRight w:val="0"/>
          <w:marTop w:val="0"/>
          <w:marBottom w:val="0"/>
          <w:divBdr>
            <w:top w:val="none" w:sz="0" w:space="0" w:color="auto"/>
            <w:left w:val="none" w:sz="0" w:space="0" w:color="auto"/>
            <w:bottom w:val="none" w:sz="0" w:space="0" w:color="auto"/>
            <w:right w:val="none" w:sz="0" w:space="0" w:color="auto"/>
          </w:divBdr>
          <w:divsChild>
            <w:div w:id="1350134991">
              <w:marLeft w:val="0"/>
              <w:marRight w:val="0"/>
              <w:marTop w:val="0"/>
              <w:marBottom w:val="0"/>
              <w:divBdr>
                <w:top w:val="none" w:sz="0" w:space="0" w:color="auto"/>
                <w:left w:val="none" w:sz="0" w:space="0" w:color="auto"/>
                <w:bottom w:val="none" w:sz="0" w:space="0" w:color="auto"/>
                <w:right w:val="none" w:sz="0" w:space="0" w:color="auto"/>
              </w:divBdr>
            </w:div>
          </w:divsChild>
        </w:div>
        <w:div w:id="1847864724">
          <w:marLeft w:val="0"/>
          <w:marRight w:val="0"/>
          <w:marTop w:val="0"/>
          <w:marBottom w:val="0"/>
          <w:divBdr>
            <w:top w:val="none" w:sz="0" w:space="0" w:color="auto"/>
            <w:left w:val="none" w:sz="0" w:space="0" w:color="auto"/>
            <w:bottom w:val="none" w:sz="0" w:space="0" w:color="auto"/>
            <w:right w:val="none" w:sz="0" w:space="0" w:color="auto"/>
          </w:divBdr>
          <w:divsChild>
            <w:div w:id="1420373678">
              <w:marLeft w:val="0"/>
              <w:marRight w:val="0"/>
              <w:marTop w:val="0"/>
              <w:marBottom w:val="0"/>
              <w:divBdr>
                <w:top w:val="none" w:sz="0" w:space="0" w:color="auto"/>
                <w:left w:val="none" w:sz="0" w:space="0" w:color="auto"/>
                <w:bottom w:val="none" w:sz="0" w:space="0" w:color="auto"/>
                <w:right w:val="none" w:sz="0" w:space="0" w:color="auto"/>
              </w:divBdr>
            </w:div>
          </w:divsChild>
        </w:div>
        <w:div w:id="1874536778">
          <w:marLeft w:val="0"/>
          <w:marRight w:val="0"/>
          <w:marTop w:val="0"/>
          <w:marBottom w:val="0"/>
          <w:divBdr>
            <w:top w:val="none" w:sz="0" w:space="0" w:color="auto"/>
            <w:left w:val="none" w:sz="0" w:space="0" w:color="auto"/>
            <w:bottom w:val="none" w:sz="0" w:space="0" w:color="auto"/>
            <w:right w:val="none" w:sz="0" w:space="0" w:color="auto"/>
          </w:divBdr>
          <w:divsChild>
            <w:div w:id="1908567374">
              <w:marLeft w:val="0"/>
              <w:marRight w:val="0"/>
              <w:marTop w:val="0"/>
              <w:marBottom w:val="0"/>
              <w:divBdr>
                <w:top w:val="none" w:sz="0" w:space="0" w:color="auto"/>
                <w:left w:val="none" w:sz="0" w:space="0" w:color="auto"/>
                <w:bottom w:val="none" w:sz="0" w:space="0" w:color="auto"/>
                <w:right w:val="none" w:sz="0" w:space="0" w:color="auto"/>
              </w:divBdr>
            </w:div>
          </w:divsChild>
        </w:div>
        <w:div w:id="1874612245">
          <w:marLeft w:val="0"/>
          <w:marRight w:val="0"/>
          <w:marTop w:val="0"/>
          <w:marBottom w:val="0"/>
          <w:divBdr>
            <w:top w:val="none" w:sz="0" w:space="0" w:color="auto"/>
            <w:left w:val="none" w:sz="0" w:space="0" w:color="auto"/>
            <w:bottom w:val="none" w:sz="0" w:space="0" w:color="auto"/>
            <w:right w:val="none" w:sz="0" w:space="0" w:color="auto"/>
          </w:divBdr>
          <w:divsChild>
            <w:div w:id="2031487526">
              <w:marLeft w:val="0"/>
              <w:marRight w:val="0"/>
              <w:marTop w:val="0"/>
              <w:marBottom w:val="0"/>
              <w:divBdr>
                <w:top w:val="none" w:sz="0" w:space="0" w:color="auto"/>
                <w:left w:val="none" w:sz="0" w:space="0" w:color="auto"/>
                <w:bottom w:val="none" w:sz="0" w:space="0" w:color="auto"/>
                <w:right w:val="none" w:sz="0" w:space="0" w:color="auto"/>
              </w:divBdr>
            </w:div>
          </w:divsChild>
        </w:div>
        <w:div w:id="1943418986">
          <w:marLeft w:val="0"/>
          <w:marRight w:val="0"/>
          <w:marTop w:val="0"/>
          <w:marBottom w:val="0"/>
          <w:divBdr>
            <w:top w:val="none" w:sz="0" w:space="0" w:color="auto"/>
            <w:left w:val="none" w:sz="0" w:space="0" w:color="auto"/>
            <w:bottom w:val="none" w:sz="0" w:space="0" w:color="auto"/>
            <w:right w:val="none" w:sz="0" w:space="0" w:color="auto"/>
          </w:divBdr>
          <w:divsChild>
            <w:div w:id="1975334785">
              <w:marLeft w:val="0"/>
              <w:marRight w:val="0"/>
              <w:marTop w:val="0"/>
              <w:marBottom w:val="0"/>
              <w:divBdr>
                <w:top w:val="none" w:sz="0" w:space="0" w:color="auto"/>
                <w:left w:val="none" w:sz="0" w:space="0" w:color="auto"/>
                <w:bottom w:val="none" w:sz="0" w:space="0" w:color="auto"/>
                <w:right w:val="none" w:sz="0" w:space="0" w:color="auto"/>
              </w:divBdr>
            </w:div>
          </w:divsChild>
        </w:div>
        <w:div w:id="1970014446">
          <w:marLeft w:val="0"/>
          <w:marRight w:val="0"/>
          <w:marTop w:val="0"/>
          <w:marBottom w:val="0"/>
          <w:divBdr>
            <w:top w:val="none" w:sz="0" w:space="0" w:color="auto"/>
            <w:left w:val="none" w:sz="0" w:space="0" w:color="auto"/>
            <w:bottom w:val="none" w:sz="0" w:space="0" w:color="auto"/>
            <w:right w:val="none" w:sz="0" w:space="0" w:color="auto"/>
          </w:divBdr>
          <w:divsChild>
            <w:div w:id="199514875">
              <w:marLeft w:val="0"/>
              <w:marRight w:val="0"/>
              <w:marTop w:val="0"/>
              <w:marBottom w:val="0"/>
              <w:divBdr>
                <w:top w:val="none" w:sz="0" w:space="0" w:color="auto"/>
                <w:left w:val="none" w:sz="0" w:space="0" w:color="auto"/>
                <w:bottom w:val="none" w:sz="0" w:space="0" w:color="auto"/>
                <w:right w:val="none" w:sz="0" w:space="0" w:color="auto"/>
              </w:divBdr>
            </w:div>
          </w:divsChild>
        </w:div>
        <w:div w:id="2027782083">
          <w:marLeft w:val="0"/>
          <w:marRight w:val="0"/>
          <w:marTop w:val="0"/>
          <w:marBottom w:val="0"/>
          <w:divBdr>
            <w:top w:val="none" w:sz="0" w:space="0" w:color="auto"/>
            <w:left w:val="none" w:sz="0" w:space="0" w:color="auto"/>
            <w:bottom w:val="none" w:sz="0" w:space="0" w:color="auto"/>
            <w:right w:val="none" w:sz="0" w:space="0" w:color="auto"/>
          </w:divBdr>
          <w:divsChild>
            <w:div w:id="777136901">
              <w:marLeft w:val="0"/>
              <w:marRight w:val="0"/>
              <w:marTop w:val="0"/>
              <w:marBottom w:val="0"/>
              <w:divBdr>
                <w:top w:val="none" w:sz="0" w:space="0" w:color="auto"/>
                <w:left w:val="none" w:sz="0" w:space="0" w:color="auto"/>
                <w:bottom w:val="none" w:sz="0" w:space="0" w:color="auto"/>
                <w:right w:val="none" w:sz="0" w:space="0" w:color="auto"/>
              </w:divBdr>
            </w:div>
          </w:divsChild>
        </w:div>
        <w:div w:id="2030637350">
          <w:marLeft w:val="0"/>
          <w:marRight w:val="0"/>
          <w:marTop w:val="0"/>
          <w:marBottom w:val="0"/>
          <w:divBdr>
            <w:top w:val="none" w:sz="0" w:space="0" w:color="auto"/>
            <w:left w:val="none" w:sz="0" w:space="0" w:color="auto"/>
            <w:bottom w:val="none" w:sz="0" w:space="0" w:color="auto"/>
            <w:right w:val="none" w:sz="0" w:space="0" w:color="auto"/>
          </w:divBdr>
          <w:divsChild>
            <w:div w:id="811213069">
              <w:marLeft w:val="0"/>
              <w:marRight w:val="0"/>
              <w:marTop w:val="0"/>
              <w:marBottom w:val="0"/>
              <w:divBdr>
                <w:top w:val="none" w:sz="0" w:space="0" w:color="auto"/>
                <w:left w:val="none" w:sz="0" w:space="0" w:color="auto"/>
                <w:bottom w:val="none" w:sz="0" w:space="0" w:color="auto"/>
                <w:right w:val="none" w:sz="0" w:space="0" w:color="auto"/>
              </w:divBdr>
            </w:div>
          </w:divsChild>
        </w:div>
        <w:div w:id="2037388767">
          <w:marLeft w:val="0"/>
          <w:marRight w:val="0"/>
          <w:marTop w:val="0"/>
          <w:marBottom w:val="0"/>
          <w:divBdr>
            <w:top w:val="none" w:sz="0" w:space="0" w:color="auto"/>
            <w:left w:val="none" w:sz="0" w:space="0" w:color="auto"/>
            <w:bottom w:val="none" w:sz="0" w:space="0" w:color="auto"/>
            <w:right w:val="none" w:sz="0" w:space="0" w:color="auto"/>
          </w:divBdr>
          <w:divsChild>
            <w:div w:id="1415517762">
              <w:marLeft w:val="0"/>
              <w:marRight w:val="0"/>
              <w:marTop w:val="0"/>
              <w:marBottom w:val="0"/>
              <w:divBdr>
                <w:top w:val="none" w:sz="0" w:space="0" w:color="auto"/>
                <w:left w:val="none" w:sz="0" w:space="0" w:color="auto"/>
                <w:bottom w:val="none" w:sz="0" w:space="0" w:color="auto"/>
                <w:right w:val="none" w:sz="0" w:space="0" w:color="auto"/>
              </w:divBdr>
            </w:div>
          </w:divsChild>
        </w:div>
        <w:div w:id="2047560711">
          <w:marLeft w:val="0"/>
          <w:marRight w:val="0"/>
          <w:marTop w:val="0"/>
          <w:marBottom w:val="0"/>
          <w:divBdr>
            <w:top w:val="none" w:sz="0" w:space="0" w:color="auto"/>
            <w:left w:val="none" w:sz="0" w:space="0" w:color="auto"/>
            <w:bottom w:val="none" w:sz="0" w:space="0" w:color="auto"/>
            <w:right w:val="none" w:sz="0" w:space="0" w:color="auto"/>
          </w:divBdr>
          <w:divsChild>
            <w:div w:id="590747543">
              <w:marLeft w:val="0"/>
              <w:marRight w:val="0"/>
              <w:marTop w:val="0"/>
              <w:marBottom w:val="0"/>
              <w:divBdr>
                <w:top w:val="none" w:sz="0" w:space="0" w:color="auto"/>
                <w:left w:val="none" w:sz="0" w:space="0" w:color="auto"/>
                <w:bottom w:val="none" w:sz="0" w:space="0" w:color="auto"/>
                <w:right w:val="none" w:sz="0" w:space="0" w:color="auto"/>
              </w:divBdr>
            </w:div>
          </w:divsChild>
        </w:div>
        <w:div w:id="2100251353">
          <w:marLeft w:val="0"/>
          <w:marRight w:val="0"/>
          <w:marTop w:val="0"/>
          <w:marBottom w:val="0"/>
          <w:divBdr>
            <w:top w:val="none" w:sz="0" w:space="0" w:color="auto"/>
            <w:left w:val="none" w:sz="0" w:space="0" w:color="auto"/>
            <w:bottom w:val="none" w:sz="0" w:space="0" w:color="auto"/>
            <w:right w:val="none" w:sz="0" w:space="0" w:color="auto"/>
          </w:divBdr>
          <w:divsChild>
            <w:div w:id="128406610">
              <w:marLeft w:val="0"/>
              <w:marRight w:val="0"/>
              <w:marTop w:val="0"/>
              <w:marBottom w:val="0"/>
              <w:divBdr>
                <w:top w:val="none" w:sz="0" w:space="0" w:color="auto"/>
                <w:left w:val="none" w:sz="0" w:space="0" w:color="auto"/>
                <w:bottom w:val="none" w:sz="0" w:space="0" w:color="auto"/>
                <w:right w:val="none" w:sz="0" w:space="0" w:color="auto"/>
              </w:divBdr>
            </w:div>
          </w:divsChild>
        </w:div>
        <w:div w:id="2107997980">
          <w:marLeft w:val="0"/>
          <w:marRight w:val="0"/>
          <w:marTop w:val="0"/>
          <w:marBottom w:val="0"/>
          <w:divBdr>
            <w:top w:val="none" w:sz="0" w:space="0" w:color="auto"/>
            <w:left w:val="none" w:sz="0" w:space="0" w:color="auto"/>
            <w:bottom w:val="none" w:sz="0" w:space="0" w:color="auto"/>
            <w:right w:val="none" w:sz="0" w:space="0" w:color="auto"/>
          </w:divBdr>
          <w:divsChild>
            <w:div w:id="2069764818">
              <w:marLeft w:val="0"/>
              <w:marRight w:val="0"/>
              <w:marTop w:val="0"/>
              <w:marBottom w:val="0"/>
              <w:divBdr>
                <w:top w:val="none" w:sz="0" w:space="0" w:color="auto"/>
                <w:left w:val="none" w:sz="0" w:space="0" w:color="auto"/>
                <w:bottom w:val="none" w:sz="0" w:space="0" w:color="auto"/>
                <w:right w:val="none" w:sz="0" w:space="0" w:color="auto"/>
              </w:divBdr>
            </w:div>
          </w:divsChild>
        </w:div>
        <w:div w:id="2129545563">
          <w:marLeft w:val="0"/>
          <w:marRight w:val="0"/>
          <w:marTop w:val="0"/>
          <w:marBottom w:val="0"/>
          <w:divBdr>
            <w:top w:val="none" w:sz="0" w:space="0" w:color="auto"/>
            <w:left w:val="none" w:sz="0" w:space="0" w:color="auto"/>
            <w:bottom w:val="none" w:sz="0" w:space="0" w:color="auto"/>
            <w:right w:val="none" w:sz="0" w:space="0" w:color="auto"/>
          </w:divBdr>
          <w:divsChild>
            <w:div w:id="18116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7947">
      <w:bodyDiv w:val="1"/>
      <w:marLeft w:val="0"/>
      <w:marRight w:val="0"/>
      <w:marTop w:val="0"/>
      <w:marBottom w:val="0"/>
      <w:divBdr>
        <w:top w:val="none" w:sz="0" w:space="0" w:color="auto"/>
        <w:left w:val="none" w:sz="0" w:space="0" w:color="auto"/>
        <w:bottom w:val="none" w:sz="0" w:space="0" w:color="auto"/>
        <w:right w:val="none" w:sz="0" w:space="0" w:color="auto"/>
      </w:divBdr>
      <w:divsChild>
        <w:div w:id="98644776">
          <w:marLeft w:val="0"/>
          <w:marRight w:val="0"/>
          <w:marTop w:val="0"/>
          <w:marBottom w:val="0"/>
          <w:divBdr>
            <w:top w:val="none" w:sz="0" w:space="0" w:color="auto"/>
            <w:left w:val="none" w:sz="0" w:space="0" w:color="auto"/>
            <w:bottom w:val="none" w:sz="0" w:space="0" w:color="auto"/>
            <w:right w:val="none" w:sz="0" w:space="0" w:color="auto"/>
          </w:divBdr>
        </w:div>
        <w:div w:id="462427579">
          <w:marLeft w:val="0"/>
          <w:marRight w:val="0"/>
          <w:marTop w:val="0"/>
          <w:marBottom w:val="0"/>
          <w:divBdr>
            <w:top w:val="none" w:sz="0" w:space="0" w:color="auto"/>
            <w:left w:val="none" w:sz="0" w:space="0" w:color="auto"/>
            <w:bottom w:val="none" w:sz="0" w:space="0" w:color="auto"/>
            <w:right w:val="none" w:sz="0" w:space="0" w:color="auto"/>
          </w:divBdr>
        </w:div>
        <w:div w:id="491527076">
          <w:marLeft w:val="0"/>
          <w:marRight w:val="0"/>
          <w:marTop w:val="0"/>
          <w:marBottom w:val="0"/>
          <w:divBdr>
            <w:top w:val="none" w:sz="0" w:space="0" w:color="auto"/>
            <w:left w:val="none" w:sz="0" w:space="0" w:color="auto"/>
            <w:bottom w:val="none" w:sz="0" w:space="0" w:color="auto"/>
            <w:right w:val="none" w:sz="0" w:space="0" w:color="auto"/>
          </w:divBdr>
        </w:div>
        <w:div w:id="510219750">
          <w:marLeft w:val="0"/>
          <w:marRight w:val="0"/>
          <w:marTop w:val="0"/>
          <w:marBottom w:val="0"/>
          <w:divBdr>
            <w:top w:val="none" w:sz="0" w:space="0" w:color="auto"/>
            <w:left w:val="none" w:sz="0" w:space="0" w:color="auto"/>
            <w:bottom w:val="none" w:sz="0" w:space="0" w:color="auto"/>
            <w:right w:val="none" w:sz="0" w:space="0" w:color="auto"/>
          </w:divBdr>
        </w:div>
        <w:div w:id="599412544">
          <w:marLeft w:val="0"/>
          <w:marRight w:val="0"/>
          <w:marTop w:val="0"/>
          <w:marBottom w:val="0"/>
          <w:divBdr>
            <w:top w:val="none" w:sz="0" w:space="0" w:color="auto"/>
            <w:left w:val="none" w:sz="0" w:space="0" w:color="auto"/>
            <w:bottom w:val="none" w:sz="0" w:space="0" w:color="auto"/>
            <w:right w:val="none" w:sz="0" w:space="0" w:color="auto"/>
          </w:divBdr>
        </w:div>
        <w:div w:id="623660899">
          <w:marLeft w:val="0"/>
          <w:marRight w:val="0"/>
          <w:marTop w:val="0"/>
          <w:marBottom w:val="0"/>
          <w:divBdr>
            <w:top w:val="none" w:sz="0" w:space="0" w:color="auto"/>
            <w:left w:val="none" w:sz="0" w:space="0" w:color="auto"/>
            <w:bottom w:val="none" w:sz="0" w:space="0" w:color="auto"/>
            <w:right w:val="none" w:sz="0" w:space="0" w:color="auto"/>
          </w:divBdr>
        </w:div>
        <w:div w:id="774058494">
          <w:marLeft w:val="0"/>
          <w:marRight w:val="0"/>
          <w:marTop w:val="0"/>
          <w:marBottom w:val="0"/>
          <w:divBdr>
            <w:top w:val="none" w:sz="0" w:space="0" w:color="auto"/>
            <w:left w:val="none" w:sz="0" w:space="0" w:color="auto"/>
            <w:bottom w:val="none" w:sz="0" w:space="0" w:color="auto"/>
            <w:right w:val="none" w:sz="0" w:space="0" w:color="auto"/>
          </w:divBdr>
        </w:div>
        <w:div w:id="872695587">
          <w:marLeft w:val="0"/>
          <w:marRight w:val="0"/>
          <w:marTop w:val="0"/>
          <w:marBottom w:val="0"/>
          <w:divBdr>
            <w:top w:val="none" w:sz="0" w:space="0" w:color="auto"/>
            <w:left w:val="none" w:sz="0" w:space="0" w:color="auto"/>
            <w:bottom w:val="none" w:sz="0" w:space="0" w:color="auto"/>
            <w:right w:val="none" w:sz="0" w:space="0" w:color="auto"/>
          </w:divBdr>
        </w:div>
        <w:div w:id="1576403079">
          <w:marLeft w:val="0"/>
          <w:marRight w:val="0"/>
          <w:marTop w:val="0"/>
          <w:marBottom w:val="0"/>
          <w:divBdr>
            <w:top w:val="none" w:sz="0" w:space="0" w:color="auto"/>
            <w:left w:val="none" w:sz="0" w:space="0" w:color="auto"/>
            <w:bottom w:val="none" w:sz="0" w:space="0" w:color="auto"/>
            <w:right w:val="none" w:sz="0" w:space="0" w:color="auto"/>
          </w:divBdr>
        </w:div>
        <w:div w:id="1807895331">
          <w:marLeft w:val="0"/>
          <w:marRight w:val="0"/>
          <w:marTop w:val="0"/>
          <w:marBottom w:val="0"/>
          <w:divBdr>
            <w:top w:val="none" w:sz="0" w:space="0" w:color="auto"/>
            <w:left w:val="none" w:sz="0" w:space="0" w:color="auto"/>
            <w:bottom w:val="none" w:sz="0" w:space="0" w:color="auto"/>
            <w:right w:val="none" w:sz="0" w:space="0" w:color="auto"/>
          </w:divBdr>
        </w:div>
        <w:div w:id="1902518548">
          <w:marLeft w:val="0"/>
          <w:marRight w:val="0"/>
          <w:marTop w:val="0"/>
          <w:marBottom w:val="0"/>
          <w:divBdr>
            <w:top w:val="none" w:sz="0" w:space="0" w:color="auto"/>
            <w:left w:val="none" w:sz="0" w:space="0" w:color="auto"/>
            <w:bottom w:val="none" w:sz="0" w:space="0" w:color="auto"/>
            <w:right w:val="none" w:sz="0" w:space="0" w:color="auto"/>
          </w:divBdr>
        </w:div>
        <w:div w:id="1913082974">
          <w:marLeft w:val="0"/>
          <w:marRight w:val="0"/>
          <w:marTop w:val="0"/>
          <w:marBottom w:val="0"/>
          <w:divBdr>
            <w:top w:val="none" w:sz="0" w:space="0" w:color="auto"/>
            <w:left w:val="none" w:sz="0" w:space="0" w:color="auto"/>
            <w:bottom w:val="none" w:sz="0" w:space="0" w:color="auto"/>
            <w:right w:val="none" w:sz="0" w:space="0" w:color="auto"/>
          </w:divBdr>
        </w:div>
        <w:div w:id="2135559976">
          <w:marLeft w:val="0"/>
          <w:marRight w:val="0"/>
          <w:marTop w:val="0"/>
          <w:marBottom w:val="0"/>
          <w:divBdr>
            <w:top w:val="none" w:sz="0" w:space="0" w:color="auto"/>
            <w:left w:val="none" w:sz="0" w:space="0" w:color="auto"/>
            <w:bottom w:val="none" w:sz="0" w:space="0" w:color="auto"/>
            <w:right w:val="none" w:sz="0" w:space="0" w:color="auto"/>
          </w:divBdr>
        </w:div>
      </w:divsChild>
    </w:div>
    <w:div w:id="794713090">
      <w:bodyDiv w:val="1"/>
      <w:marLeft w:val="0"/>
      <w:marRight w:val="0"/>
      <w:marTop w:val="0"/>
      <w:marBottom w:val="0"/>
      <w:divBdr>
        <w:top w:val="none" w:sz="0" w:space="0" w:color="auto"/>
        <w:left w:val="none" w:sz="0" w:space="0" w:color="auto"/>
        <w:bottom w:val="none" w:sz="0" w:space="0" w:color="auto"/>
        <w:right w:val="none" w:sz="0" w:space="0" w:color="auto"/>
      </w:divBdr>
    </w:div>
    <w:div w:id="795835554">
      <w:bodyDiv w:val="1"/>
      <w:marLeft w:val="0"/>
      <w:marRight w:val="0"/>
      <w:marTop w:val="0"/>
      <w:marBottom w:val="0"/>
      <w:divBdr>
        <w:top w:val="none" w:sz="0" w:space="0" w:color="auto"/>
        <w:left w:val="none" w:sz="0" w:space="0" w:color="auto"/>
        <w:bottom w:val="none" w:sz="0" w:space="0" w:color="auto"/>
        <w:right w:val="none" w:sz="0" w:space="0" w:color="auto"/>
      </w:divBdr>
      <w:divsChild>
        <w:div w:id="519125588">
          <w:marLeft w:val="0"/>
          <w:marRight w:val="0"/>
          <w:marTop w:val="0"/>
          <w:marBottom w:val="0"/>
          <w:divBdr>
            <w:top w:val="none" w:sz="0" w:space="0" w:color="auto"/>
            <w:left w:val="none" w:sz="0" w:space="0" w:color="auto"/>
            <w:bottom w:val="none" w:sz="0" w:space="0" w:color="auto"/>
            <w:right w:val="none" w:sz="0" w:space="0" w:color="auto"/>
          </w:divBdr>
        </w:div>
        <w:div w:id="867254526">
          <w:marLeft w:val="0"/>
          <w:marRight w:val="0"/>
          <w:marTop w:val="0"/>
          <w:marBottom w:val="0"/>
          <w:divBdr>
            <w:top w:val="none" w:sz="0" w:space="0" w:color="auto"/>
            <w:left w:val="none" w:sz="0" w:space="0" w:color="auto"/>
            <w:bottom w:val="none" w:sz="0" w:space="0" w:color="auto"/>
            <w:right w:val="none" w:sz="0" w:space="0" w:color="auto"/>
          </w:divBdr>
        </w:div>
      </w:divsChild>
    </w:div>
    <w:div w:id="798382598">
      <w:bodyDiv w:val="1"/>
      <w:marLeft w:val="0"/>
      <w:marRight w:val="0"/>
      <w:marTop w:val="0"/>
      <w:marBottom w:val="0"/>
      <w:divBdr>
        <w:top w:val="none" w:sz="0" w:space="0" w:color="auto"/>
        <w:left w:val="none" w:sz="0" w:space="0" w:color="auto"/>
        <w:bottom w:val="none" w:sz="0" w:space="0" w:color="auto"/>
        <w:right w:val="none" w:sz="0" w:space="0" w:color="auto"/>
      </w:divBdr>
    </w:div>
    <w:div w:id="803355011">
      <w:bodyDiv w:val="1"/>
      <w:marLeft w:val="0"/>
      <w:marRight w:val="0"/>
      <w:marTop w:val="0"/>
      <w:marBottom w:val="0"/>
      <w:divBdr>
        <w:top w:val="none" w:sz="0" w:space="0" w:color="auto"/>
        <w:left w:val="none" w:sz="0" w:space="0" w:color="auto"/>
        <w:bottom w:val="none" w:sz="0" w:space="0" w:color="auto"/>
        <w:right w:val="none" w:sz="0" w:space="0" w:color="auto"/>
      </w:divBdr>
      <w:divsChild>
        <w:div w:id="13504120">
          <w:marLeft w:val="0"/>
          <w:marRight w:val="0"/>
          <w:marTop w:val="0"/>
          <w:marBottom w:val="0"/>
          <w:divBdr>
            <w:top w:val="none" w:sz="0" w:space="0" w:color="auto"/>
            <w:left w:val="none" w:sz="0" w:space="0" w:color="auto"/>
            <w:bottom w:val="none" w:sz="0" w:space="0" w:color="auto"/>
            <w:right w:val="none" w:sz="0" w:space="0" w:color="auto"/>
          </w:divBdr>
          <w:divsChild>
            <w:div w:id="1486161964">
              <w:marLeft w:val="0"/>
              <w:marRight w:val="0"/>
              <w:marTop w:val="0"/>
              <w:marBottom w:val="0"/>
              <w:divBdr>
                <w:top w:val="none" w:sz="0" w:space="0" w:color="auto"/>
                <w:left w:val="none" w:sz="0" w:space="0" w:color="auto"/>
                <w:bottom w:val="none" w:sz="0" w:space="0" w:color="auto"/>
                <w:right w:val="none" w:sz="0" w:space="0" w:color="auto"/>
              </w:divBdr>
            </w:div>
          </w:divsChild>
        </w:div>
        <w:div w:id="145319131">
          <w:marLeft w:val="0"/>
          <w:marRight w:val="0"/>
          <w:marTop w:val="0"/>
          <w:marBottom w:val="0"/>
          <w:divBdr>
            <w:top w:val="none" w:sz="0" w:space="0" w:color="auto"/>
            <w:left w:val="none" w:sz="0" w:space="0" w:color="auto"/>
            <w:bottom w:val="none" w:sz="0" w:space="0" w:color="auto"/>
            <w:right w:val="none" w:sz="0" w:space="0" w:color="auto"/>
          </w:divBdr>
          <w:divsChild>
            <w:div w:id="1020275198">
              <w:marLeft w:val="0"/>
              <w:marRight w:val="0"/>
              <w:marTop w:val="0"/>
              <w:marBottom w:val="0"/>
              <w:divBdr>
                <w:top w:val="none" w:sz="0" w:space="0" w:color="auto"/>
                <w:left w:val="none" w:sz="0" w:space="0" w:color="auto"/>
                <w:bottom w:val="none" w:sz="0" w:space="0" w:color="auto"/>
                <w:right w:val="none" w:sz="0" w:space="0" w:color="auto"/>
              </w:divBdr>
            </w:div>
          </w:divsChild>
        </w:div>
        <w:div w:id="155414571">
          <w:marLeft w:val="0"/>
          <w:marRight w:val="0"/>
          <w:marTop w:val="0"/>
          <w:marBottom w:val="0"/>
          <w:divBdr>
            <w:top w:val="none" w:sz="0" w:space="0" w:color="auto"/>
            <w:left w:val="none" w:sz="0" w:space="0" w:color="auto"/>
            <w:bottom w:val="none" w:sz="0" w:space="0" w:color="auto"/>
            <w:right w:val="none" w:sz="0" w:space="0" w:color="auto"/>
          </w:divBdr>
          <w:divsChild>
            <w:div w:id="837040442">
              <w:marLeft w:val="0"/>
              <w:marRight w:val="0"/>
              <w:marTop w:val="0"/>
              <w:marBottom w:val="0"/>
              <w:divBdr>
                <w:top w:val="none" w:sz="0" w:space="0" w:color="auto"/>
                <w:left w:val="none" w:sz="0" w:space="0" w:color="auto"/>
                <w:bottom w:val="none" w:sz="0" w:space="0" w:color="auto"/>
                <w:right w:val="none" w:sz="0" w:space="0" w:color="auto"/>
              </w:divBdr>
            </w:div>
          </w:divsChild>
        </w:div>
        <w:div w:id="355231710">
          <w:marLeft w:val="0"/>
          <w:marRight w:val="0"/>
          <w:marTop w:val="0"/>
          <w:marBottom w:val="0"/>
          <w:divBdr>
            <w:top w:val="none" w:sz="0" w:space="0" w:color="auto"/>
            <w:left w:val="none" w:sz="0" w:space="0" w:color="auto"/>
            <w:bottom w:val="none" w:sz="0" w:space="0" w:color="auto"/>
            <w:right w:val="none" w:sz="0" w:space="0" w:color="auto"/>
          </w:divBdr>
          <w:divsChild>
            <w:div w:id="1400783654">
              <w:marLeft w:val="0"/>
              <w:marRight w:val="0"/>
              <w:marTop w:val="0"/>
              <w:marBottom w:val="0"/>
              <w:divBdr>
                <w:top w:val="none" w:sz="0" w:space="0" w:color="auto"/>
                <w:left w:val="none" w:sz="0" w:space="0" w:color="auto"/>
                <w:bottom w:val="none" w:sz="0" w:space="0" w:color="auto"/>
                <w:right w:val="none" w:sz="0" w:space="0" w:color="auto"/>
              </w:divBdr>
            </w:div>
          </w:divsChild>
        </w:div>
        <w:div w:id="607549286">
          <w:marLeft w:val="0"/>
          <w:marRight w:val="0"/>
          <w:marTop w:val="0"/>
          <w:marBottom w:val="0"/>
          <w:divBdr>
            <w:top w:val="none" w:sz="0" w:space="0" w:color="auto"/>
            <w:left w:val="none" w:sz="0" w:space="0" w:color="auto"/>
            <w:bottom w:val="none" w:sz="0" w:space="0" w:color="auto"/>
            <w:right w:val="none" w:sz="0" w:space="0" w:color="auto"/>
          </w:divBdr>
          <w:divsChild>
            <w:div w:id="66559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3479">
      <w:bodyDiv w:val="1"/>
      <w:marLeft w:val="0"/>
      <w:marRight w:val="0"/>
      <w:marTop w:val="0"/>
      <w:marBottom w:val="0"/>
      <w:divBdr>
        <w:top w:val="none" w:sz="0" w:space="0" w:color="auto"/>
        <w:left w:val="none" w:sz="0" w:space="0" w:color="auto"/>
        <w:bottom w:val="none" w:sz="0" w:space="0" w:color="auto"/>
        <w:right w:val="none" w:sz="0" w:space="0" w:color="auto"/>
      </w:divBdr>
    </w:div>
    <w:div w:id="804935489">
      <w:bodyDiv w:val="1"/>
      <w:marLeft w:val="0"/>
      <w:marRight w:val="0"/>
      <w:marTop w:val="0"/>
      <w:marBottom w:val="0"/>
      <w:divBdr>
        <w:top w:val="none" w:sz="0" w:space="0" w:color="auto"/>
        <w:left w:val="none" w:sz="0" w:space="0" w:color="auto"/>
        <w:bottom w:val="none" w:sz="0" w:space="0" w:color="auto"/>
        <w:right w:val="none" w:sz="0" w:space="0" w:color="auto"/>
      </w:divBdr>
    </w:div>
    <w:div w:id="830948734">
      <w:bodyDiv w:val="1"/>
      <w:marLeft w:val="0"/>
      <w:marRight w:val="0"/>
      <w:marTop w:val="0"/>
      <w:marBottom w:val="0"/>
      <w:divBdr>
        <w:top w:val="none" w:sz="0" w:space="0" w:color="auto"/>
        <w:left w:val="none" w:sz="0" w:space="0" w:color="auto"/>
        <w:bottom w:val="none" w:sz="0" w:space="0" w:color="auto"/>
        <w:right w:val="none" w:sz="0" w:space="0" w:color="auto"/>
      </w:divBdr>
      <w:divsChild>
        <w:div w:id="1032078345">
          <w:marLeft w:val="0"/>
          <w:marRight w:val="0"/>
          <w:marTop w:val="0"/>
          <w:marBottom w:val="0"/>
          <w:divBdr>
            <w:top w:val="none" w:sz="0" w:space="0" w:color="auto"/>
            <w:left w:val="none" w:sz="0" w:space="0" w:color="auto"/>
            <w:bottom w:val="none" w:sz="0" w:space="0" w:color="auto"/>
            <w:right w:val="none" w:sz="0" w:space="0" w:color="auto"/>
          </w:divBdr>
        </w:div>
        <w:div w:id="1443259471">
          <w:marLeft w:val="0"/>
          <w:marRight w:val="0"/>
          <w:marTop w:val="0"/>
          <w:marBottom w:val="0"/>
          <w:divBdr>
            <w:top w:val="none" w:sz="0" w:space="0" w:color="auto"/>
            <w:left w:val="none" w:sz="0" w:space="0" w:color="auto"/>
            <w:bottom w:val="none" w:sz="0" w:space="0" w:color="auto"/>
            <w:right w:val="none" w:sz="0" w:space="0" w:color="auto"/>
          </w:divBdr>
        </w:div>
        <w:div w:id="1587108018">
          <w:marLeft w:val="0"/>
          <w:marRight w:val="0"/>
          <w:marTop w:val="0"/>
          <w:marBottom w:val="0"/>
          <w:divBdr>
            <w:top w:val="none" w:sz="0" w:space="0" w:color="auto"/>
            <w:left w:val="none" w:sz="0" w:space="0" w:color="auto"/>
            <w:bottom w:val="none" w:sz="0" w:space="0" w:color="auto"/>
            <w:right w:val="none" w:sz="0" w:space="0" w:color="auto"/>
          </w:divBdr>
        </w:div>
      </w:divsChild>
    </w:div>
    <w:div w:id="831145085">
      <w:bodyDiv w:val="1"/>
      <w:marLeft w:val="0"/>
      <w:marRight w:val="0"/>
      <w:marTop w:val="0"/>
      <w:marBottom w:val="0"/>
      <w:divBdr>
        <w:top w:val="none" w:sz="0" w:space="0" w:color="auto"/>
        <w:left w:val="none" w:sz="0" w:space="0" w:color="auto"/>
        <w:bottom w:val="none" w:sz="0" w:space="0" w:color="auto"/>
        <w:right w:val="none" w:sz="0" w:space="0" w:color="auto"/>
      </w:divBdr>
      <w:divsChild>
        <w:div w:id="197352112">
          <w:marLeft w:val="0"/>
          <w:marRight w:val="0"/>
          <w:marTop w:val="0"/>
          <w:marBottom w:val="0"/>
          <w:divBdr>
            <w:top w:val="none" w:sz="0" w:space="0" w:color="auto"/>
            <w:left w:val="none" w:sz="0" w:space="0" w:color="auto"/>
            <w:bottom w:val="none" w:sz="0" w:space="0" w:color="auto"/>
            <w:right w:val="none" w:sz="0" w:space="0" w:color="auto"/>
          </w:divBdr>
        </w:div>
        <w:div w:id="625040592">
          <w:marLeft w:val="0"/>
          <w:marRight w:val="0"/>
          <w:marTop w:val="0"/>
          <w:marBottom w:val="0"/>
          <w:divBdr>
            <w:top w:val="none" w:sz="0" w:space="0" w:color="auto"/>
            <w:left w:val="none" w:sz="0" w:space="0" w:color="auto"/>
            <w:bottom w:val="none" w:sz="0" w:space="0" w:color="auto"/>
            <w:right w:val="none" w:sz="0" w:space="0" w:color="auto"/>
          </w:divBdr>
        </w:div>
      </w:divsChild>
    </w:div>
    <w:div w:id="843742819">
      <w:bodyDiv w:val="1"/>
      <w:marLeft w:val="0"/>
      <w:marRight w:val="0"/>
      <w:marTop w:val="0"/>
      <w:marBottom w:val="0"/>
      <w:divBdr>
        <w:top w:val="none" w:sz="0" w:space="0" w:color="auto"/>
        <w:left w:val="none" w:sz="0" w:space="0" w:color="auto"/>
        <w:bottom w:val="none" w:sz="0" w:space="0" w:color="auto"/>
        <w:right w:val="none" w:sz="0" w:space="0" w:color="auto"/>
      </w:divBdr>
    </w:div>
    <w:div w:id="878473585">
      <w:bodyDiv w:val="1"/>
      <w:marLeft w:val="0"/>
      <w:marRight w:val="0"/>
      <w:marTop w:val="0"/>
      <w:marBottom w:val="0"/>
      <w:divBdr>
        <w:top w:val="none" w:sz="0" w:space="0" w:color="auto"/>
        <w:left w:val="none" w:sz="0" w:space="0" w:color="auto"/>
        <w:bottom w:val="none" w:sz="0" w:space="0" w:color="auto"/>
        <w:right w:val="none" w:sz="0" w:space="0" w:color="auto"/>
      </w:divBdr>
    </w:div>
    <w:div w:id="890308816">
      <w:bodyDiv w:val="1"/>
      <w:marLeft w:val="0"/>
      <w:marRight w:val="0"/>
      <w:marTop w:val="0"/>
      <w:marBottom w:val="0"/>
      <w:divBdr>
        <w:top w:val="none" w:sz="0" w:space="0" w:color="auto"/>
        <w:left w:val="none" w:sz="0" w:space="0" w:color="auto"/>
        <w:bottom w:val="none" w:sz="0" w:space="0" w:color="auto"/>
        <w:right w:val="none" w:sz="0" w:space="0" w:color="auto"/>
      </w:divBdr>
    </w:div>
    <w:div w:id="890844350">
      <w:bodyDiv w:val="1"/>
      <w:marLeft w:val="0"/>
      <w:marRight w:val="0"/>
      <w:marTop w:val="0"/>
      <w:marBottom w:val="0"/>
      <w:divBdr>
        <w:top w:val="none" w:sz="0" w:space="0" w:color="auto"/>
        <w:left w:val="none" w:sz="0" w:space="0" w:color="auto"/>
        <w:bottom w:val="none" w:sz="0" w:space="0" w:color="auto"/>
        <w:right w:val="none" w:sz="0" w:space="0" w:color="auto"/>
      </w:divBdr>
      <w:divsChild>
        <w:div w:id="708803233">
          <w:marLeft w:val="0"/>
          <w:marRight w:val="0"/>
          <w:marTop w:val="0"/>
          <w:marBottom w:val="0"/>
          <w:divBdr>
            <w:top w:val="none" w:sz="0" w:space="0" w:color="auto"/>
            <w:left w:val="none" w:sz="0" w:space="0" w:color="auto"/>
            <w:bottom w:val="none" w:sz="0" w:space="0" w:color="auto"/>
            <w:right w:val="none" w:sz="0" w:space="0" w:color="auto"/>
          </w:divBdr>
        </w:div>
      </w:divsChild>
    </w:div>
    <w:div w:id="915625715">
      <w:bodyDiv w:val="1"/>
      <w:marLeft w:val="0"/>
      <w:marRight w:val="0"/>
      <w:marTop w:val="0"/>
      <w:marBottom w:val="0"/>
      <w:divBdr>
        <w:top w:val="none" w:sz="0" w:space="0" w:color="auto"/>
        <w:left w:val="none" w:sz="0" w:space="0" w:color="auto"/>
        <w:bottom w:val="none" w:sz="0" w:space="0" w:color="auto"/>
        <w:right w:val="none" w:sz="0" w:space="0" w:color="auto"/>
      </w:divBdr>
    </w:div>
    <w:div w:id="917665384">
      <w:bodyDiv w:val="1"/>
      <w:marLeft w:val="0"/>
      <w:marRight w:val="0"/>
      <w:marTop w:val="0"/>
      <w:marBottom w:val="0"/>
      <w:divBdr>
        <w:top w:val="none" w:sz="0" w:space="0" w:color="auto"/>
        <w:left w:val="none" w:sz="0" w:space="0" w:color="auto"/>
        <w:bottom w:val="none" w:sz="0" w:space="0" w:color="auto"/>
        <w:right w:val="none" w:sz="0" w:space="0" w:color="auto"/>
      </w:divBdr>
    </w:div>
    <w:div w:id="918372566">
      <w:bodyDiv w:val="1"/>
      <w:marLeft w:val="0"/>
      <w:marRight w:val="0"/>
      <w:marTop w:val="0"/>
      <w:marBottom w:val="0"/>
      <w:divBdr>
        <w:top w:val="none" w:sz="0" w:space="0" w:color="auto"/>
        <w:left w:val="none" w:sz="0" w:space="0" w:color="auto"/>
        <w:bottom w:val="none" w:sz="0" w:space="0" w:color="auto"/>
        <w:right w:val="none" w:sz="0" w:space="0" w:color="auto"/>
      </w:divBdr>
    </w:div>
    <w:div w:id="931595116">
      <w:bodyDiv w:val="1"/>
      <w:marLeft w:val="0"/>
      <w:marRight w:val="0"/>
      <w:marTop w:val="0"/>
      <w:marBottom w:val="0"/>
      <w:divBdr>
        <w:top w:val="none" w:sz="0" w:space="0" w:color="auto"/>
        <w:left w:val="none" w:sz="0" w:space="0" w:color="auto"/>
        <w:bottom w:val="none" w:sz="0" w:space="0" w:color="auto"/>
        <w:right w:val="none" w:sz="0" w:space="0" w:color="auto"/>
      </w:divBdr>
      <w:divsChild>
        <w:div w:id="347879092">
          <w:marLeft w:val="0"/>
          <w:marRight w:val="0"/>
          <w:marTop w:val="0"/>
          <w:marBottom w:val="0"/>
          <w:divBdr>
            <w:top w:val="none" w:sz="0" w:space="0" w:color="auto"/>
            <w:left w:val="none" w:sz="0" w:space="0" w:color="auto"/>
            <w:bottom w:val="none" w:sz="0" w:space="0" w:color="auto"/>
            <w:right w:val="none" w:sz="0" w:space="0" w:color="auto"/>
          </w:divBdr>
        </w:div>
        <w:div w:id="1744063437">
          <w:marLeft w:val="0"/>
          <w:marRight w:val="0"/>
          <w:marTop w:val="0"/>
          <w:marBottom w:val="0"/>
          <w:divBdr>
            <w:top w:val="none" w:sz="0" w:space="0" w:color="auto"/>
            <w:left w:val="none" w:sz="0" w:space="0" w:color="auto"/>
            <w:bottom w:val="none" w:sz="0" w:space="0" w:color="auto"/>
            <w:right w:val="none" w:sz="0" w:space="0" w:color="auto"/>
          </w:divBdr>
        </w:div>
      </w:divsChild>
    </w:div>
    <w:div w:id="938290238">
      <w:bodyDiv w:val="1"/>
      <w:marLeft w:val="0"/>
      <w:marRight w:val="0"/>
      <w:marTop w:val="0"/>
      <w:marBottom w:val="0"/>
      <w:divBdr>
        <w:top w:val="none" w:sz="0" w:space="0" w:color="auto"/>
        <w:left w:val="none" w:sz="0" w:space="0" w:color="auto"/>
        <w:bottom w:val="none" w:sz="0" w:space="0" w:color="auto"/>
        <w:right w:val="none" w:sz="0" w:space="0" w:color="auto"/>
      </w:divBdr>
    </w:div>
    <w:div w:id="939873447">
      <w:bodyDiv w:val="1"/>
      <w:marLeft w:val="0"/>
      <w:marRight w:val="0"/>
      <w:marTop w:val="0"/>
      <w:marBottom w:val="0"/>
      <w:divBdr>
        <w:top w:val="none" w:sz="0" w:space="0" w:color="auto"/>
        <w:left w:val="none" w:sz="0" w:space="0" w:color="auto"/>
        <w:bottom w:val="none" w:sz="0" w:space="0" w:color="auto"/>
        <w:right w:val="none" w:sz="0" w:space="0" w:color="auto"/>
      </w:divBdr>
    </w:div>
    <w:div w:id="943532762">
      <w:bodyDiv w:val="1"/>
      <w:marLeft w:val="0"/>
      <w:marRight w:val="0"/>
      <w:marTop w:val="0"/>
      <w:marBottom w:val="0"/>
      <w:divBdr>
        <w:top w:val="none" w:sz="0" w:space="0" w:color="auto"/>
        <w:left w:val="none" w:sz="0" w:space="0" w:color="auto"/>
        <w:bottom w:val="none" w:sz="0" w:space="0" w:color="auto"/>
        <w:right w:val="none" w:sz="0" w:space="0" w:color="auto"/>
      </w:divBdr>
      <w:divsChild>
        <w:div w:id="1750882839">
          <w:marLeft w:val="0"/>
          <w:marRight w:val="0"/>
          <w:marTop w:val="0"/>
          <w:marBottom w:val="0"/>
          <w:divBdr>
            <w:top w:val="none" w:sz="0" w:space="0" w:color="auto"/>
            <w:left w:val="none" w:sz="0" w:space="0" w:color="auto"/>
            <w:bottom w:val="none" w:sz="0" w:space="0" w:color="auto"/>
            <w:right w:val="none" w:sz="0" w:space="0" w:color="auto"/>
          </w:divBdr>
        </w:div>
      </w:divsChild>
    </w:div>
    <w:div w:id="944732446">
      <w:bodyDiv w:val="1"/>
      <w:marLeft w:val="0"/>
      <w:marRight w:val="0"/>
      <w:marTop w:val="0"/>
      <w:marBottom w:val="0"/>
      <w:divBdr>
        <w:top w:val="none" w:sz="0" w:space="0" w:color="auto"/>
        <w:left w:val="none" w:sz="0" w:space="0" w:color="auto"/>
        <w:bottom w:val="none" w:sz="0" w:space="0" w:color="auto"/>
        <w:right w:val="none" w:sz="0" w:space="0" w:color="auto"/>
      </w:divBdr>
    </w:div>
    <w:div w:id="961806520">
      <w:bodyDiv w:val="1"/>
      <w:marLeft w:val="0"/>
      <w:marRight w:val="0"/>
      <w:marTop w:val="0"/>
      <w:marBottom w:val="0"/>
      <w:divBdr>
        <w:top w:val="none" w:sz="0" w:space="0" w:color="auto"/>
        <w:left w:val="none" w:sz="0" w:space="0" w:color="auto"/>
        <w:bottom w:val="none" w:sz="0" w:space="0" w:color="auto"/>
        <w:right w:val="none" w:sz="0" w:space="0" w:color="auto"/>
      </w:divBdr>
    </w:div>
    <w:div w:id="967861058">
      <w:bodyDiv w:val="1"/>
      <w:marLeft w:val="0"/>
      <w:marRight w:val="0"/>
      <w:marTop w:val="0"/>
      <w:marBottom w:val="0"/>
      <w:divBdr>
        <w:top w:val="none" w:sz="0" w:space="0" w:color="auto"/>
        <w:left w:val="none" w:sz="0" w:space="0" w:color="auto"/>
        <w:bottom w:val="none" w:sz="0" w:space="0" w:color="auto"/>
        <w:right w:val="none" w:sz="0" w:space="0" w:color="auto"/>
      </w:divBdr>
    </w:div>
    <w:div w:id="972489697">
      <w:bodyDiv w:val="1"/>
      <w:marLeft w:val="0"/>
      <w:marRight w:val="0"/>
      <w:marTop w:val="0"/>
      <w:marBottom w:val="0"/>
      <w:divBdr>
        <w:top w:val="none" w:sz="0" w:space="0" w:color="auto"/>
        <w:left w:val="none" w:sz="0" w:space="0" w:color="auto"/>
        <w:bottom w:val="none" w:sz="0" w:space="0" w:color="auto"/>
        <w:right w:val="none" w:sz="0" w:space="0" w:color="auto"/>
      </w:divBdr>
    </w:div>
    <w:div w:id="975334544">
      <w:bodyDiv w:val="1"/>
      <w:marLeft w:val="0"/>
      <w:marRight w:val="0"/>
      <w:marTop w:val="0"/>
      <w:marBottom w:val="0"/>
      <w:divBdr>
        <w:top w:val="none" w:sz="0" w:space="0" w:color="auto"/>
        <w:left w:val="none" w:sz="0" w:space="0" w:color="auto"/>
        <w:bottom w:val="none" w:sz="0" w:space="0" w:color="auto"/>
        <w:right w:val="none" w:sz="0" w:space="0" w:color="auto"/>
      </w:divBdr>
      <w:divsChild>
        <w:div w:id="288896512">
          <w:marLeft w:val="0"/>
          <w:marRight w:val="0"/>
          <w:marTop w:val="0"/>
          <w:marBottom w:val="0"/>
          <w:divBdr>
            <w:top w:val="none" w:sz="0" w:space="0" w:color="auto"/>
            <w:left w:val="none" w:sz="0" w:space="0" w:color="auto"/>
            <w:bottom w:val="none" w:sz="0" w:space="0" w:color="auto"/>
            <w:right w:val="none" w:sz="0" w:space="0" w:color="auto"/>
          </w:divBdr>
        </w:div>
        <w:div w:id="662901986">
          <w:marLeft w:val="0"/>
          <w:marRight w:val="0"/>
          <w:marTop w:val="0"/>
          <w:marBottom w:val="0"/>
          <w:divBdr>
            <w:top w:val="none" w:sz="0" w:space="0" w:color="auto"/>
            <w:left w:val="none" w:sz="0" w:space="0" w:color="auto"/>
            <w:bottom w:val="none" w:sz="0" w:space="0" w:color="auto"/>
            <w:right w:val="none" w:sz="0" w:space="0" w:color="auto"/>
          </w:divBdr>
        </w:div>
      </w:divsChild>
    </w:div>
    <w:div w:id="992101425">
      <w:bodyDiv w:val="1"/>
      <w:marLeft w:val="0"/>
      <w:marRight w:val="0"/>
      <w:marTop w:val="0"/>
      <w:marBottom w:val="0"/>
      <w:divBdr>
        <w:top w:val="none" w:sz="0" w:space="0" w:color="auto"/>
        <w:left w:val="none" w:sz="0" w:space="0" w:color="auto"/>
        <w:bottom w:val="none" w:sz="0" w:space="0" w:color="auto"/>
        <w:right w:val="none" w:sz="0" w:space="0" w:color="auto"/>
      </w:divBdr>
    </w:div>
    <w:div w:id="1008216042">
      <w:bodyDiv w:val="1"/>
      <w:marLeft w:val="0"/>
      <w:marRight w:val="0"/>
      <w:marTop w:val="0"/>
      <w:marBottom w:val="0"/>
      <w:divBdr>
        <w:top w:val="none" w:sz="0" w:space="0" w:color="auto"/>
        <w:left w:val="none" w:sz="0" w:space="0" w:color="auto"/>
        <w:bottom w:val="none" w:sz="0" w:space="0" w:color="auto"/>
        <w:right w:val="none" w:sz="0" w:space="0" w:color="auto"/>
      </w:divBdr>
      <w:divsChild>
        <w:div w:id="60367703">
          <w:marLeft w:val="0"/>
          <w:marRight w:val="0"/>
          <w:marTop w:val="0"/>
          <w:marBottom w:val="0"/>
          <w:divBdr>
            <w:top w:val="none" w:sz="0" w:space="0" w:color="auto"/>
            <w:left w:val="none" w:sz="0" w:space="0" w:color="auto"/>
            <w:bottom w:val="none" w:sz="0" w:space="0" w:color="auto"/>
            <w:right w:val="none" w:sz="0" w:space="0" w:color="auto"/>
          </w:divBdr>
        </w:div>
        <w:div w:id="1358697702">
          <w:marLeft w:val="0"/>
          <w:marRight w:val="0"/>
          <w:marTop w:val="0"/>
          <w:marBottom w:val="0"/>
          <w:divBdr>
            <w:top w:val="none" w:sz="0" w:space="0" w:color="auto"/>
            <w:left w:val="none" w:sz="0" w:space="0" w:color="auto"/>
            <w:bottom w:val="none" w:sz="0" w:space="0" w:color="auto"/>
            <w:right w:val="none" w:sz="0" w:space="0" w:color="auto"/>
          </w:divBdr>
        </w:div>
      </w:divsChild>
    </w:div>
    <w:div w:id="1014917507">
      <w:bodyDiv w:val="1"/>
      <w:marLeft w:val="0"/>
      <w:marRight w:val="0"/>
      <w:marTop w:val="0"/>
      <w:marBottom w:val="0"/>
      <w:divBdr>
        <w:top w:val="none" w:sz="0" w:space="0" w:color="auto"/>
        <w:left w:val="none" w:sz="0" w:space="0" w:color="auto"/>
        <w:bottom w:val="none" w:sz="0" w:space="0" w:color="auto"/>
        <w:right w:val="none" w:sz="0" w:space="0" w:color="auto"/>
      </w:divBdr>
      <w:divsChild>
        <w:div w:id="134766220">
          <w:marLeft w:val="0"/>
          <w:marRight w:val="0"/>
          <w:marTop w:val="0"/>
          <w:marBottom w:val="0"/>
          <w:divBdr>
            <w:top w:val="none" w:sz="0" w:space="0" w:color="auto"/>
            <w:left w:val="none" w:sz="0" w:space="0" w:color="auto"/>
            <w:bottom w:val="none" w:sz="0" w:space="0" w:color="auto"/>
            <w:right w:val="none" w:sz="0" w:space="0" w:color="auto"/>
          </w:divBdr>
          <w:divsChild>
            <w:div w:id="964848618">
              <w:marLeft w:val="0"/>
              <w:marRight w:val="0"/>
              <w:marTop w:val="0"/>
              <w:marBottom w:val="0"/>
              <w:divBdr>
                <w:top w:val="none" w:sz="0" w:space="0" w:color="auto"/>
                <w:left w:val="none" w:sz="0" w:space="0" w:color="auto"/>
                <w:bottom w:val="none" w:sz="0" w:space="0" w:color="auto"/>
                <w:right w:val="none" w:sz="0" w:space="0" w:color="auto"/>
              </w:divBdr>
            </w:div>
          </w:divsChild>
        </w:div>
        <w:div w:id="142966149">
          <w:marLeft w:val="0"/>
          <w:marRight w:val="0"/>
          <w:marTop w:val="0"/>
          <w:marBottom w:val="0"/>
          <w:divBdr>
            <w:top w:val="none" w:sz="0" w:space="0" w:color="auto"/>
            <w:left w:val="none" w:sz="0" w:space="0" w:color="auto"/>
            <w:bottom w:val="none" w:sz="0" w:space="0" w:color="auto"/>
            <w:right w:val="none" w:sz="0" w:space="0" w:color="auto"/>
          </w:divBdr>
          <w:divsChild>
            <w:div w:id="1575898771">
              <w:marLeft w:val="0"/>
              <w:marRight w:val="0"/>
              <w:marTop w:val="0"/>
              <w:marBottom w:val="0"/>
              <w:divBdr>
                <w:top w:val="none" w:sz="0" w:space="0" w:color="auto"/>
                <w:left w:val="none" w:sz="0" w:space="0" w:color="auto"/>
                <w:bottom w:val="none" w:sz="0" w:space="0" w:color="auto"/>
                <w:right w:val="none" w:sz="0" w:space="0" w:color="auto"/>
              </w:divBdr>
            </w:div>
          </w:divsChild>
        </w:div>
        <w:div w:id="431247390">
          <w:marLeft w:val="0"/>
          <w:marRight w:val="0"/>
          <w:marTop w:val="0"/>
          <w:marBottom w:val="0"/>
          <w:divBdr>
            <w:top w:val="none" w:sz="0" w:space="0" w:color="auto"/>
            <w:left w:val="none" w:sz="0" w:space="0" w:color="auto"/>
            <w:bottom w:val="none" w:sz="0" w:space="0" w:color="auto"/>
            <w:right w:val="none" w:sz="0" w:space="0" w:color="auto"/>
          </w:divBdr>
          <w:divsChild>
            <w:div w:id="1788043228">
              <w:marLeft w:val="0"/>
              <w:marRight w:val="0"/>
              <w:marTop w:val="0"/>
              <w:marBottom w:val="0"/>
              <w:divBdr>
                <w:top w:val="none" w:sz="0" w:space="0" w:color="auto"/>
                <w:left w:val="none" w:sz="0" w:space="0" w:color="auto"/>
                <w:bottom w:val="none" w:sz="0" w:space="0" w:color="auto"/>
                <w:right w:val="none" w:sz="0" w:space="0" w:color="auto"/>
              </w:divBdr>
            </w:div>
          </w:divsChild>
        </w:div>
        <w:div w:id="449206520">
          <w:marLeft w:val="0"/>
          <w:marRight w:val="0"/>
          <w:marTop w:val="0"/>
          <w:marBottom w:val="0"/>
          <w:divBdr>
            <w:top w:val="none" w:sz="0" w:space="0" w:color="auto"/>
            <w:left w:val="none" w:sz="0" w:space="0" w:color="auto"/>
            <w:bottom w:val="none" w:sz="0" w:space="0" w:color="auto"/>
            <w:right w:val="none" w:sz="0" w:space="0" w:color="auto"/>
          </w:divBdr>
          <w:divsChild>
            <w:div w:id="886334862">
              <w:marLeft w:val="0"/>
              <w:marRight w:val="0"/>
              <w:marTop w:val="0"/>
              <w:marBottom w:val="0"/>
              <w:divBdr>
                <w:top w:val="none" w:sz="0" w:space="0" w:color="auto"/>
                <w:left w:val="none" w:sz="0" w:space="0" w:color="auto"/>
                <w:bottom w:val="none" w:sz="0" w:space="0" w:color="auto"/>
                <w:right w:val="none" w:sz="0" w:space="0" w:color="auto"/>
              </w:divBdr>
            </w:div>
          </w:divsChild>
        </w:div>
        <w:div w:id="542331251">
          <w:marLeft w:val="0"/>
          <w:marRight w:val="0"/>
          <w:marTop w:val="0"/>
          <w:marBottom w:val="0"/>
          <w:divBdr>
            <w:top w:val="none" w:sz="0" w:space="0" w:color="auto"/>
            <w:left w:val="none" w:sz="0" w:space="0" w:color="auto"/>
            <w:bottom w:val="none" w:sz="0" w:space="0" w:color="auto"/>
            <w:right w:val="none" w:sz="0" w:space="0" w:color="auto"/>
          </w:divBdr>
          <w:divsChild>
            <w:div w:id="1309939054">
              <w:marLeft w:val="0"/>
              <w:marRight w:val="0"/>
              <w:marTop w:val="0"/>
              <w:marBottom w:val="0"/>
              <w:divBdr>
                <w:top w:val="none" w:sz="0" w:space="0" w:color="auto"/>
                <w:left w:val="none" w:sz="0" w:space="0" w:color="auto"/>
                <w:bottom w:val="none" w:sz="0" w:space="0" w:color="auto"/>
                <w:right w:val="none" w:sz="0" w:space="0" w:color="auto"/>
              </w:divBdr>
            </w:div>
          </w:divsChild>
        </w:div>
        <w:div w:id="725764326">
          <w:marLeft w:val="0"/>
          <w:marRight w:val="0"/>
          <w:marTop w:val="0"/>
          <w:marBottom w:val="0"/>
          <w:divBdr>
            <w:top w:val="none" w:sz="0" w:space="0" w:color="auto"/>
            <w:left w:val="none" w:sz="0" w:space="0" w:color="auto"/>
            <w:bottom w:val="none" w:sz="0" w:space="0" w:color="auto"/>
            <w:right w:val="none" w:sz="0" w:space="0" w:color="auto"/>
          </w:divBdr>
          <w:divsChild>
            <w:div w:id="173886464">
              <w:marLeft w:val="0"/>
              <w:marRight w:val="0"/>
              <w:marTop w:val="0"/>
              <w:marBottom w:val="0"/>
              <w:divBdr>
                <w:top w:val="none" w:sz="0" w:space="0" w:color="auto"/>
                <w:left w:val="none" w:sz="0" w:space="0" w:color="auto"/>
                <w:bottom w:val="none" w:sz="0" w:space="0" w:color="auto"/>
                <w:right w:val="none" w:sz="0" w:space="0" w:color="auto"/>
              </w:divBdr>
            </w:div>
          </w:divsChild>
        </w:div>
        <w:div w:id="865826346">
          <w:marLeft w:val="0"/>
          <w:marRight w:val="0"/>
          <w:marTop w:val="0"/>
          <w:marBottom w:val="0"/>
          <w:divBdr>
            <w:top w:val="none" w:sz="0" w:space="0" w:color="auto"/>
            <w:left w:val="none" w:sz="0" w:space="0" w:color="auto"/>
            <w:bottom w:val="none" w:sz="0" w:space="0" w:color="auto"/>
            <w:right w:val="none" w:sz="0" w:space="0" w:color="auto"/>
          </w:divBdr>
          <w:divsChild>
            <w:div w:id="1107506972">
              <w:marLeft w:val="0"/>
              <w:marRight w:val="0"/>
              <w:marTop w:val="0"/>
              <w:marBottom w:val="0"/>
              <w:divBdr>
                <w:top w:val="none" w:sz="0" w:space="0" w:color="auto"/>
                <w:left w:val="none" w:sz="0" w:space="0" w:color="auto"/>
                <w:bottom w:val="none" w:sz="0" w:space="0" w:color="auto"/>
                <w:right w:val="none" w:sz="0" w:space="0" w:color="auto"/>
              </w:divBdr>
            </w:div>
          </w:divsChild>
        </w:div>
        <w:div w:id="915475597">
          <w:marLeft w:val="0"/>
          <w:marRight w:val="0"/>
          <w:marTop w:val="0"/>
          <w:marBottom w:val="0"/>
          <w:divBdr>
            <w:top w:val="none" w:sz="0" w:space="0" w:color="auto"/>
            <w:left w:val="none" w:sz="0" w:space="0" w:color="auto"/>
            <w:bottom w:val="none" w:sz="0" w:space="0" w:color="auto"/>
            <w:right w:val="none" w:sz="0" w:space="0" w:color="auto"/>
          </w:divBdr>
          <w:divsChild>
            <w:div w:id="1981493530">
              <w:marLeft w:val="0"/>
              <w:marRight w:val="0"/>
              <w:marTop w:val="0"/>
              <w:marBottom w:val="0"/>
              <w:divBdr>
                <w:top w:val="none" w:sz="0" w:space="0" w:color="auto"/>
                <w:left w:val="none" w:sz="0" w:space="0" w:color="auto"/>
                <w:bottom w:val="none" w:sz="0" w:space="0" w:color="auto"/>
                <w:right w:val="none" w:sz="0" w:space="0" w:color="auto"/>
              </w:divBdr>
            </w:div>
          </w:divsChild>
        </w:div>
        <w:div w:id="1041367734">
          <w:marLeft w:val="0"/>
          <w:marRight w:val="0"/>
          <w:marTop w:val="0"/>
          <w:marBottom w:val="0"/>
          <w:divBdr>
            <w:top w:val="none" w:sz="0" w:space="0" w:color="auto"/>
            <w:left w:val="none" w:sz="0" w:space="0" w:color="auto"/>
            <w:bottom w:val="none" w:sz="0" w:space="0" w:color="auto"/>
            <w:right w:val="none" w:sz="0" w:space="0" w:color="auto"/>
          </w:divBdr>
          <w:divsChild>
            <w:div w:id="1281185206">
              <w:marLeft w:val="0"/>
              <w:marRight w:val="0"/>
              <w:marTop w:val="0"/>
              <w:marBottom w:val="0"/>
              <w:divBdr>
                <w:top w:val="none" w:sz="0" w:space="0" w:color="auto"/>
                <w:left w:val="none" w:sz="0" w:space="0" w:color="auto"/>
                <w:bottom w:val="none" w:sz="0" w:space="0" w:color="auto"/>
                <w:right w:val="none" w:sz="0" w:space="0" w:color="auto"/>
              </w:divBdr>
            </w:div>
          </w:divsChild>
        </w:div>
        <w:div w:id="1102992802">
          <w:marLeft w:val="0"/>
          <w:marRight w:val="0"/>
          <w:marTop w:val="0"/>
          <w:marBottom w:val="0"/>
          <w:divBdr>
            <w:top w:val="none" w:sz="0" w:space="0" w:color="auto"/>
            <w:left w:val="none" w:sz="0" w:space="0" w:color="auto"/>
            <w:bottom w:val="none" w:sz="0" w:space="0" w:color="auto"/>
            <w:right w:val="none" w:sz="0" w:space="0" w:color="auto"/>
          </w:divBdr>
          <w:divsChild>
            <w:div w:id="142433061">
              <w:marLeft w:val="0"/>
              <w:marRight w:val="0"/>
              <w:marTop w:val="0"/>
              <w:marBottom w:val="0"/>
              <w:divBdr>
                <w:top w:val="none" w:sz="0" w:space="0" w:color="auto"/>
                <w:left w:val="none" w:sz="0" w:space="0" w:color="auto"/>
                <w:bottom w:val="none" w:sz="0" w:space="0" w:color="auto"/>
                <w:right w:val="none" w:sz="0" w:space="0" w:color="auto"/>
              </w:divBdr>
            </w:div>
          </w:divsChild>
        </w:div>
        <w:div w:id="1206717497">
          <w:marLeft w:val="0"/>
          <w:marRight w:val="0"/>
          <w:marTop w:val="0"/>
          <w:marBottom w:val="0"/>
          <w:divBdr>
            <w:top w:val="none" w:sz="0" w:space="0" w:color="auto"/>
            <w:left w:val="none" w:sz="0" w:space="0" w:color="auto"/>
            <w:bottom w:val="none" w:sz="0" w:space="0" w:color="auto"/>
            <w:right w:val="none" w:sz="0" w:space="0" w:color="auto"/>
          </w:divBdr>
          <w:divsChild>
            <w:div w:id="809128063">
              <w:marLeft w:val="0"/>
              <w:marRight w:val="0"/>
              <w:marTop w:val="0"/>
              <w:marBottom w:val="0"/>
              <w:divBdr>
                <w:top w:val="none" w:sz="0" w:space="0" w:color="auto"/>
                <w:left w:val="none" w:sz="0" w:space="0" w:color="auto"/>
                <w:bottom w:val="none" w:sz="0" w:space="0" w:color="auto"/>
                <w:right w:val="none" w:sz="0" w:space="0" w:color="auto"/>
              </w:divBdr>
            </w:div>
          </w:divsChild>
        </w:div>
        <w:div w:id="1384058211">
          <w:marLeft w:val="0"/>
          <w:marRight w:val="0"/>
          <w:marTop w:val="0"/>
          <w:marBottom w:val="0"/>
          <w:divBdr>
            <w:top w:val="none" w:sz="0" w:space="0" w:color="auto"/>
            <w:left w:val="none" w:sz="0" w:space="0" w:color="auto"/>
            <w:bottom w:val="none" w:sz="0" w:space="0" w:color="auto"/>
            <w:right w:val="none" w:sz="0" w:space="0" w:color="auto"/>
          </w:divBdr>
          <w:divsChild>
            <w:div w:id="492911275">
              <w:marLeft w:val="0"/>
              <w:marRight w:val="0"/>
              <w:marTop w:val="0"/>
              <w:marBottom w:val="0"/>
              <w:divBdr>
                <w:top w:val="none" w:sz="0" w:space="0" w:color="auto"/>
                <w:left w:val="none" w:sz="0" w:space="0" w:color="auto"/>
                <w:bottom w:val="none" w:sz="0" w:space="0" w:color="auto"/>
                <w:right w:val="none" w:sz="0" w:space="0" w:color="auto"/>
              </w:divBdr>
            </w:div>
          </w:divsChild>
        </w:div>
        <w:div w:id="1538619225">
          <w:marLeft w:val="0"/>
          <w:marRight w:val="0"/>
          <w:marTop w:val="0"/>
          <w:marBottom w:val="0"/>
          <w:divBdr>
            <w:top w:val="none" w:sz="0" w:space="0" w:color="auto"/>
            <w:left w:val="none" w:sz="0" w:space="0" w:color="auto"/>
            <w:bottom w:val="none" w:sz="0" w:space="0" w:color="auto"/>
            <w:right w:val="none" w:sz="0" w:space="0" w:color="auto"/>
          </w:divBdr>
          <w:divsChild>
            <w:div w:id="227150934">
              <w:marLeft w:val="0"/>
              <w:marRight w:val="0"/>
              <w:marTop w:val="0"/>
              <w:marBottom w:val="0"/>
              <w:divBdr>
                <w:top w:val="none" w:sz="0" w:space="0" w:color="auto"/>
                <w:left w:val="none" w:sz="0" w:space="0" w:color="auto"/>
                <w:bottom w:val="none" w:sz="0" w:space="0" w:color="auto"/>
                <w:right w:val="none" w:sz="0" w:space="0" w:color="auto"/>
              </w:divBdr>
            </w:div>
          </w:divsChild>
        </w:div>
        <w:div w:id="1709526501">
          <w:marLeft w:val="0"/>
          <w:marRight w:val="0"/>
          <w:marTop w:val="0"/>
          <w:marBottom w:val="0"/>
          <w:divBdr>
            <w:top w:val="none" w:sz="0" w:space="0" w:color="auto"/>
            <w:left w:val="none" w:sz="0" w:space="0" w:color="auto"/>
            <w:bottom w:val="none" w:sz="0" w:space="0" w:color="auto"/>
            <w:right w:val="none" w:sz="0" w:space="0" w:color="auto"/>
          </w:divBdr>
          <w:divsChild>
            <w:div w:id="1042828646">
              <w:marLeft w:val="0"/>
              <w:marRight w:val="0"/>
              <w:marTop w:val="0"/>
              <w:marBottom w:val="0"/>
              <w:divBdr>
                <w:top w:val="none" w:sz="0" w:space="0" w:color="auto"/>
                <w:left w:val="none" w:sz="0" w:space="0" w:color="auto"/>
                <w:bottom w:val="none" w:sz="0" w:space="0" w:color="auto"/>
                <w:right w:val="none" w:sz="0" w:space="0" w:color="auto"/>
              </w:divBdr>
            </w:div>
          </w:divsChild>
        </w:div>
        <w:div w:id="1739086425">
          <w:marLeft w:val="0"/>
          <w:marRight w:val="0"/>
          <w:marTop w:val="0"/>
          <w:marBottom w:val="0"/>
          <w:divBdr>
            <w:top w:val="none" w:sz="0" w:space="0" w:color="auto"/>
            <w:left w:val="none" w:sz="0" w:space="0" w:color="auto"/>
            <w:bottom w:val="none" w:sz="0" w:space="0" w:color="auto"/>
            <w:right w:val="none" w:sz="0" w:space="0" w:color="auto"/>
          </w:divBdr>
          <w:divsChild>
            <w:div w:id="13906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5485">
      <w:bodyDiv w:val="1"/>
      <w:marLeft w:val="0"/>
      <w:marRight w:val="0"/>
      <w:marTop w:val="0"/>
      <w:marBottom w:val="0"/>
      <w:divBdr>
        <w:top w:val="none" w:sz="0" w:space="0" w:color="auto"/>
        <w:left w:val="none" w:sz="0" w:space="0" w:color="auto"/>
        <w:bottom w:val="none" w:sz="0" w:space="0" w:color="auto"/>
        <w:right w:val="none" w:sz="0" w:space="0" w:color="auto"/>
      </w:divBdr>
      <w:divsChild>
        <w:div w:id="112410310">
          <w:marLeft w:val="0"/>
          <w:marRight w:val="0"/>
          <w:marTop w:val="0"/>
          <w:marBottom w:val="0"/>
          <w:divBdr>
            <w:top w:val="none" w:sz="0" w:space="0" w:color="auto"/>
            <w:left w:val="none" w:sz="0" w:space="0" w:color="auto"/>
            <w:bottom w:val="none" w:sz="0" w:space="0" w:color="auto"/>
            <w:right w:val="none" w:sz="0" w:space="0" w:color="auto"/>
          </w:divBdr>
          <w:divsChild>
            <w:div w:id="845289891">
              <w:marLeft w:val="0"/>
              <w:marRight w:val="0"/>
              <w:marTop w:val="0"/>
              <w:marBottom w:val="0"/>
              <w:divBdr>
                <w:top w:val="none" w:sz="0" w:space="0" w:color="auto"/>
                <w:left w:val="none" w:sz="0" w:space="0" w:color="auto"/>
                <w:bottom w:val="none" w:sz="0" w:space="0" w:color="auto"/>
                <w:right w:val="none" w:sz="0" w:space="0" w:color="auto"/>
              </w:divBdr>
            </w:div>
          </w:divsChild>
        </w:div>
        <w:div w:id="340548991">
          <w:marLeft w:val="0"/>
          <w:marRight w:val="0"/>
          <w:marTop w:val="0"/>
          <w:marBottom w:val="0"/>
          <w:divBdr>
            <w:top w:val="none" w:sz="0" w:space="0" w:color="auto"/>
            <w:left w:val="none" w:sz="0" w:space="0" w:color="auto"/>
            <w:bottom w:val="none" w:sz="0" w:space="0" w:color="auto"/>
            <w:right w:val="none" w:sz="0" w:space="0" w:color="auto"/>
          </w:divBdr>
          <w:divsChild>
            <w:div w:id="2010598075">
              <w:marLeft w:val="0"/>
              <w:marRight w:val="0"/>
              <w:marTop w:val="0"/>
              <w:marBottom w:val="0"/>
              <w:divBdr>
                <w:top w:val="none" w:sz="0" w:space="0" w:color="auto"/>
                <w:left w:val="none" w:sz="0" w:space="0" w:color="auto"/>
                <w:bottom w:val="none" w:sz="0" w:space="0" w:color="auto"/>
                <w:right w:val="none" w:sz="0" w:space="0" w:color="auto"/>
              </w:divBdr>
            </w:div>
          </w:divsChild>
        </w:div>
        <w:div w:id="467357079">
          <w:marLeft w:val="0"/>
          <w:marRight w:val="0"/>
          <w:marTop w:val="0"/>
          <w:marBottom w:val="0"/>
          <w:divBdr>
            <w:top w:val="none" w:sz="0" w:space="0" w:color="auto"/>
            <w:left w:val="none" w:sz="0" w:space="0" w:color="auto"/>
            <w:bottom w:val="none" w:sz="0" w:space="0" w:color="auto"/>
            <w:right w:val="none" w:sz="0" w:space="0" w:color="auto"/>
          </w:divBdr>
          <w:divsChild>
            <w:div w:id="2094279373">
              <w:marLeft w:val="0"/>
              <w:marRight w:val="0"/>
              <w:marTop w:val="0"/>
              <w:marBottom w:val="0"/>
              <w:divBdr>
                <w:top w:val="none" w:sz="0" w:space="0" w:color="auto"/>
                <w:left w:val="none" w:sz="0" w:space="0" w:color="auto"/>
                <w:bottom w:val="none" w:sz="0" w:space="0" w:color="auto"/>
                <w:right w:val="none" w:sz="0" w:space="0" w:color="auto"/>
              </w:divBdr>
            </w:div>
          </w:divsChild>
        </w:div>
        <w:div w:id="765347303">
          <w:marLeft w:val="0"/>
          <w:marRight w:val="0"/>
          <w:marTop w:val="0"/>
          <w:marBottom w:val="0"/>
          <w:divBdr>
            <w:top w:val="none" w:sz="0" w:space="0" w:color="auto"/>
            <w:left w:val="none" w:sz="0" w:space="0" w:color="auto"/>
            <w:bottom w:val="none" w:sz="0" w:space="0" w:color="auto"/>
            <w:right w:val="none" w:sz="0" w:space="0" w:color="auto"/>
          </w:divBdr>
          <w:divsChild>
            <w:div w:id="1977568576">
              <w:marLeft w:val="0"/>
              <w:marRight w:val="0"/>
              <w:marTop w:val="0"/>
              <w:marBottom w:val="0"/>
              <w:divBdr>
                <w:top w:val="none" w:sz="0" w:space="0" w:color="auto"/>
                <w:left w:val="none" w:sz="0" w:space="0" w:color="auto"/>
                <w:bottom w:val="none" w:sz="0" w:space="0" w:color="auto"/>
                <w:right w:val="none" w:sz="0" w:space="0" w:color="auto"/>
              </w:divBdr>
            </w:div>
          </w:divsChild>
        </w:div>
        <w:div w:id="771558758">
          <w:marLeft w:val="0"/>
          <w:marRight w:val="0"/>
          <w:marTop w:val="0"/>
          <w:marBottom w:val="0"/>
          <w:divBdr>
            <w:top w:val="none" w:sz="0" w:space="0" w:color="auto"/>
            <w:left w:val="none" w:sz="0" w:space="0" w:color="auto"/>
            <w:bottom w:val="none" w:sz="0" w:space="0" w:color="auto"/>
            <w:right w:val="none" w:sz="0" w:space="0" w:color="auto"/>
          </w:divBdr>
          <w:divsChild>
            <w:div w:id="605967137">
              <w:marLeft w:val="0"/>
              <w:marRight w:val="0"/>
              <w:marTop w:val="0"/>
              <w:marBottom w:val="0"/>
              <w:divBdr>
                <w:top w:val="none" w:sz="0" w:space="0" w:color="auto"/>
                <w:left w:val="none" w:sz="0" w:space="0" w:color="auto"/>
                <w:bottom w:val="none" w:sz="0" w:space="0" w:color="auto"/>
                <w:right w:val="none" w:sz="0" w:space="0" w:color="auto"/>
              </w:divBdr>
            </w:div>
          </w:divsChild>
        </w:div>
        <w:div w:id="794249485">
          <w:marLeft w:val="0"/>
          <w:marRight w:val="0"/>
          <w:marTop w:val="0"/>
          <w:marBottom w:val="0"/>
          <w:divBdr>
            <w:top w:val="none" w:sz="0" w:space="0" w:color="auto"/>
            <w:left w:val="none" w:sz="0" w:space="0" w:color="auto"/>
            <w:bottom w:val="none" w:sz="0" w:space="0" w:color="auto"/>
            <w:right w:val="none" w:sz="0" w:space="0" w:color="auto"/>
          </w:divBdr>
          <w:divsChild>
            <w:div w:id="1849521895">
              <w:marLeft w:val="0"/>
              <w:marRight w:val="0"/>
              <w:marTop w:val="0"/>
              <w:marBottom w:val="0"/>
              <w:divBdr>
                <w:top w:val="none" w:sz="0" w:space="0" w:color="auto"/>
                <w:left w:val="none" w:sz="0" w:space="0" w:color="auto"/>
                <w:bottom w:val="none" w:sz="0" w:space="0" w:color="auto"/>
                <w:right w:val="none" w:sz="0" w:space="0" w:color="auto"/>
              </w:divBdr>
            </w:div>
          </w:divsChild>
        </w:div>
        <w:div w:id="829058539">
          <w:marLeft w:val="0"/>
          <w:marRight w:val="0"/>
          <w:marTop w:val="0"/>
          <w:marBottom w:val="0"/>
          <w:divBdr>
            <w:top w:val="none" w:sz="0" w:space="0" w:color="auto"/>
            <w:left w:val="none" w:sz="0" w:space="0" w:color="auto"/>
            <w:bottom w:val="none" w:sz="0" w:space="0" w:color="auto"/>
            <w:right w:val="none" w:sz="0" w:space="0" w:color="auto"/>
          </w:divBdr>
          <w:divsChild>
            <w:div w:id="1682658011">
              <w:marLeft w:val="0"/>
              <w:marRight w:val="0"/>
              <w:marTop w:val="0"/>
              <w:marBottom w:val="0"/>
              <w:divBdr>
                <w:top w:val="none" w:sz="0" w:space="0" w:color="auto"/>
                <w:left w:val="none" w:sz="0" w:space="0" w:color="auto"/>
                <w:bottom w:val="none" w:sz="0" w:space="0" w:color="auto"/>
                <w:right w:val="none" w:sz="0" w:space="0" w:color="auto"/>
              </w:divBdr>
            </w:div>
          </w:divsChild>
        </w:div>
        <w:div w:id="849492929">
          <w:marLeft w:val="0"/>
          <w:marRight w:val="0"/>
          <w:marTop w:val="0"/>
          <w:marBottom w:val="0"/>
          <w:divBdr>
            <w:top w:val="none" w:sz="0" w:space="0" w:color="auto"/>
            <w:left w:val="none" w:sz="0" w:space="0" w:color="auto"/>
            <w:bottom w:val="none" w:sz="0" w:space="0" w:color="auto"/>
            <w:right w:val="none" w:sz="0" w:space="0" w:color="auto"/>
          </w:divBdr>
          <w:divsChild>
            <w:div w:id="777917032">
              <w:marLeft w:val="0"/>
              <w:marRight w:val="0"/>
              <w:marTop w:val="0"/>
              <w:marBottom w:val="0"/>
              <w:divBdr>
                <w:top w:val="none" w:sz="0" w:space="0" w:color="auto"/>
                <w:left w:val="none" w:sz="0" w:space="0" w:color="auto"/>
                <w:bottom w:val="none" w:sz="0" w:space="0" w:color="auto"/>
                <w:right w:val="none" w:sz="0" w:space="0" w:color="auto"/>
              </w:divBdr>
            </w:div>
          </w:divsChild>
        </w:div>
        <w:div w:id="852836608">
          <w:marLeft w:val="0"/>
          <w:marRight w:val="0"/>
          <w:marTop w:val="0"/>
          <w:marBottom w:val="0"/>
          <w:divBdr>
            <w:top w:val="none" w:sz="0" w:space="0" w:color="auto"/>
            <w:left w:val="none" w:sz="0" w:space="0" w:color="auto"/>
            <w:bottom w:val="none" w:sz="0" w:space="0" w:color="auto"/>
            <w:right w:val="none" w:sz="0" w:space="0" w:color="auto"/>
          </w:divBdr>
          <w:divsChild>
            <w:div w:id="1330013019">
              <w:marLeft w:val="0"/>
              <w:marRight w:val="0"/>
              <w:marTop w:val="0"/>
              <w:marBottom w:val="0"/>
              <w:divBdr>
                <w:top w:val="none" w:sz="0" w:space="0" w:color="auto"/>
                <w:left w:val="none" w:sz="0" w:space="0" w:color="auto"/>
                <w:bottom w:val="none" w:sz="0" w:space="0" w:color="auto"/>
                <w:right w:val="none" w:sz="0" w:space="0" w:color="auto"/>
              </w:divBdr>
            </w:div>
          </w:divsChild>
        </w:div>
        <w:div w:id="930702664">
          <w:marLeft w:val="0"/>
          <w:marRight w:val="0"/>
          <w:marTop w:val="0"/>
          <w:marBottom w:val="0"/>
          <w:divBdr>
            <w:top w:val="none" w:sz="0" w:space="0" w:color="auto"/>
            <w:left w:val="none" w:sz="0" w:space="0" w:color="auto"/>
            <w:bottom w:val="none" w:sz="0" w:space="0" w:color="auto"/>
            <w:right w:val="none" w:sz="0" w:space="0" w:color="auto"/>
          </w:divBdr>
          <w:divsChild>
            <w:div w:id="195705735">
              <w:marLeft w:val="0"/>
              <w:marRight w:val="0"/>
              <w:marTop w:val="0"/>
              <w:marBottom w:val="0"/>
              <w:divBdr>
                <w:top w:val="none" w:sz="0" w:space="0" w:color="auto"/>
                <w:left w:val="none" w:sz="0" w:space="0" w:color="auto"/>
                <w:bottom w:val="none" w:sz="0" w:space="0" w:color="auto"/>
                <w:right w:val="none" w:sz="0" w:space="0" w:color="auto"/>
              </w:divBdr>
            </w:div>
          </w:divsChild>
        </w:div>
        <w:div w:id="1133449037">
          <w:marLeft w:val="0"/>
          <w:marRight w:val="0"/>
          <w:marTop w:val="0"/>
          <w:marBottom w:val="0"/>
          <w:divBdr>
            <w:top w:val="none" w:sz="0" w:space="0" w:color="auto"/>
            <w:left w:val="none" w:sz="0" w:space="0" w:color="auto"/>
            <w:bottom w:val="none" w:sz="0" w:space="0" w:color="auto"/>
            <w:right w:val="none" w:sz="0" w:space="0" w:color="auto"/>
          </w:divBdr>
          <w:divsChild>
            <w:div w:id="1535388163">
              <w:marLeft w:val="0"/>
              <w:marRight w:val="0"/>
              <w:marTop w:val="0"/>
              <w:marBottom w:val="0"/>
              <w:divBdr>
                <w:top w:val="none" w:sz="0" w:space="0" w:color="auto"/>
                <w:left w:val="none" w:sz="0" w:space="0" w:color="auto"/>
                <w:bottom w:val="none" w:sz="0" w:space="0" w:color="auto"/>
                <w:right w:val="none" w:sz="0" w:space="0" w:color="auto"/>
              </w:divBdr>
            </w:div>
          </w:divsChild>
        </w:div>
        <w:div w:id="1154637975">
          <w:marLeft w:val="0"/>
          <w:marRight w:val="0"/>
          <w:marTop w:val="0"/>
          <w:marBottom w:val="0"/>
          <w:divBdr>
            <w:top w:val="none" w:sz="0" w:space="0" w:color="auto"/>
            <w:left w:val="none" w:sz="0" w:space="0" w:color="auto"/>
            <w:bottom w:val="none" w:sz="0" w:space="0" w:color="auto"/>
            <w:right w:val="none" w:sz="0" w:space="0" w:color="auto"/>
          </w:divBdr>
          <w:divsChild>
            <w:div w:id="681127461">
              <w:marLeft w:val="0"/>
              <w:marRight w:val="0"/>
              <w:marTop w:val="0"/>
              <w:marBottom w:val="0"/>
              <w:divBdr>
                <w:top w:val="none" w:sz="0" w:space="0" w:color="auto"/>
                <w:left w:val="none" w:sz="0" w:space="0" w:color="auto"/>
                <w:bottom w:val="none" w:sz="0" w:space="0" w:color="auto"/>
                <w:right w:val="none" w:sz="0" w:space="0" w:color="auto"/>
              </w:divBdr>
            </w:div>
          </w:divsChild>
        </w:div>
        <w:div w:id="1185510403">
          <w:marLeft w:val="0"/>
          <w:marRight w:val="0"/>
          <w:marTop w:val="0"/>
          <w:marBottom w:val="0"/>
          <w:divBdr>
            <w:top w:val="none" w:sz="0" w:space="0" w:color="auto"/>
            <w:left w:val="none" w:sz="0" w:space="0" w:color="auto"/>
            <w:bottom w:val="none" w:sz="0" w:space="0" w:color="auto"/>
            <w:right w:val="none" w:sz="0" w:space="0" w:color="auto"/>
          </w:divBdr>
          <w:divsChild>
            <w:div w:id="27030114">
              <w:marLeft w:val="0"/>
              <w:marRight w:val="0"/>
              <w:marTop w:val="0"/>
              <w:marBottom w:val="0"/>
              <w:divBdr>
                <w:top w:val="none" w:sz="0" w:space="0" w:color="auto"/>
                <w:left w:val="none" w:sz="0" w:space="0" w:color="auto"/>
                <w:bottom w:val="none" w:sz="0" w:space="0" w:color="auto"/>
                <w:right w:val="none" w:sz="0" w:space="0" w:color="auto"/>
              </w:divBdr>
            </w:div>
          </w:divsChild>
        </w:div>
        <w:div w:id="1411468551">
          <w:marLeft w:val="0"/>
          <w:marRight w:val="0"/>
          <w:marTop w:val="0"/>
          <w:marBottom w:val="0"/>
          <w:divBdr>
            <w:top w:val="none" w:sz="0" w:space="0" w:color="auto"/>
            <w:left w:val="none" w:sz="0" w:space="0" w:color="auto"/>
            <w:bottom w:val="none" w:sz="0" w:space="0" w:color="auto"/>
            <w:right w:val="none" w:sz="0" w:space="0" w:color="auto"/>
          </w:divBdr>
          <w:divsChild>
            <w:div w:id="1140345837">
              <w:marLeft w:val="0"/>
              <w:marRight w:val="0"/>
              <w:marTop w:val="0"/>
              <w:marBottom w:val="0"/>
              <w:divBdr>
                <w:top w:val="none" w:sz="0" w:space="0" w:color="auto"/>
                <w:left w:val="none" w:sz="0" w:space="0" w:color="auto"/>
                <w:bottom w:val="none" w:sz="0" w:space="0" w:color="auto"/>
                <w:right w:val="none" w:sz="0" w:space="0" w:color="auto"/>
              </w:divBdr>
            </w:div>
          </w:divsChild>
        </w:div>
        <w:div w:id="1426851861">
          <w:marLeft w:val="0"/>
          <w:marRight w:val="0"/>
          <w:marTop w:val="0"/>
          <w:marBottom w:val="0"/>
          <w:divBdr>
            <w:top w:val="none" w:sz="0" w:space="0" w:color="auto"/>
            <w:left w:val="none" w:sz="0" w:space="0" w:color="auto"/>
            <w:bottom w:val="none" w:sz="0" w:space="0" w:color="auto"/>
            <w:right w:val="none" w:sz="0" w:space="0" w:color="auto"/>
          </w:divBdr>
          <w:divsChild>
            <w:div w:id="1863788512">
              <w:marLeft w:val="0"/>
              <w:marRight w:val="0"/>
              <w:marTop w:val="0"/>
              <w:marBottom w:val="0"/>
              <w:divBdr>
                <w:top w:val="none" w:sz="0" w:space="0" w:color="auto"/>
                <w:left w:val="none" w:sz="0" w:space="0" w:color="auto"/>
                <w:bottom w:val="none" w:sz="0" w:space="0" w:color="auto"/>
                <w:right w:val="none" w:sz="0" w:space="0" w:color="auto"/>
              </w:divBdr>
            </w:div>
          </w:divsChild>
        </w:div>
        <w:div w:id="1493712806">
          <w:marLeft w:val="0"/>
          <w:marRight w:val="0"/>
          <w:marTop w:val="0"/>
          <w:marBottom w:val="0"/>
          <w:divBdr>
            <w:top w:val="none" w:sz="0" w:space="0" w:color="auto"/>
            <w:left w:val="none" w:sz="0" w:space="0" w:color="auto"/>
            <w:bottom w:val="none" w:sz="0" w:space="0" w:color="auto"/>
            <w:right w:val="none" w:sz="0" w:space="0" w:color="auto"/>
          </w:divBdr>
          <w:divsChild>
            <w:div w:id="1131754528">
              <w:marLeft w:val="0"/>
              <w:marRight w:val="0"/>
              <w:marTop w:val="0"/>
              <w:marBottom w:val="0"/>
              <w:divBdr>
                <w:top w:val="none" w:sz="0" w:space="0" w:color="auto"/>
                <w:left w:val="none" w:sz="0" w:space="0" w:color="auto"/>
                <w:bottom w:val="none" w:sz="0" w:space="0" w:color="auto"/>
                <w:right w:val="none" w:sz="0" w:space="0" w:color="auto"/>
              </w:divBdr>
            </w:div>
          </w:divsChild>
        </w:div>
        <w:div w:id="1514224861">
          <w:marLeft w:val="0"/>
          <w:marRight w:val="0"/>
          <w:marTop w:val="0"/>
          <w:marBottom w:val="0"/>
          <w:divBdr>
            <w:top w:val="none" w:sz="0" w:space="0" w:color="auto"/>
            <w:left w:val="none" w:sz="0" w:space="0" w:color="auto"/>
            <w:bottom w:val="none" w:sz="0" w:space="0" w:color="auto"/>
            <w:right w:val="none" w:sz="0" w:space="0" w:color="auto"/>
          </w:divBdr>
          <w:divsChild>
            <w:div w:id="473640302">
              <w:marLeft w:val="0"/>
              <w:marRight w:val="0"/>
              <w:marTop w:val="0"/>
              <w:marBottom w:val="0"/>
              <w:divBdr>
                <w:top w:val="none" w:sz="0" w:space="0" w:color="auto"/>
                <w:left w:val="none" w:sz="0" w:space="0" w:color="auto"/>
                <w:bottom w:val="none" w:sz="0" w:space="0" w:color="auto"/>
                <w:right w:val="none" w:sz="0" w:space="0" w:color="auto"/>
              </w:divBdr>
            </w:div>
          </w:divsChild>
        </w:div>
        <w:div w:id="1736393672">
          <w:marLeft w:val="0"/>
          <w:marRight w:val="0"/>
          <w:marTop w:val="0"/>
          <w:marBottom w:val="0"/>
          <w:divBdr>
            <w:top w:val="none" w:sz="0" w:space="0" w:color="auto"/>
            <w:left w:val="none" w:sz="0" w:space="0" w:color="auto"/>
            <w:bottom w:val="none" w:sz="0" w:space="0" w:color="auto"/>
            <w:right w:val="none" w:sz="0" w:space="0" w:color="auto"/>
          </w:divBdr>
          <w:divsChild>
            <w:div w:id="122233037">
              <w:marLeft w:val="0"/>
              <w:marRight w:val="0"/>
              <w:marTop w:val="0"/>
              <w:marBottom w:val="0"/>
              <w:divBdr>
                <w:top w:val="none" w:sz="0" w:space="0" w:color="auto"/>
                <w:left w:val="none" w:sz="0" w:space="0" w:color="auto"/>
                <w:bottom w:val="none" w:sz="0" w:space="0" w:color="auto"/>
                <w:right w:val="none" w:sz="0" w:space="0" w:color="auto"/>
              </w:divBdr>
            </w:div>
          </w:divsChild>
        </w:div>
        <w:div w:id="1872525675">
          <w:marLeft w:val="0"/>
          <w:marRight w:val="0"/>
          <w:marTop w:val="0"/>
          <w:marBottom w:val="0"/>
          <w:divBdr>
            <w:top w:val="none" w:sz="0" w:space="0" w:color="auto"/>
            <w:left w:val="none" w:sz="0" w:space="0" w:color="auto"/>
            <w:bottom w:val="none" w:sz="0" w:space="0" w:color="auto"/>
            <w:right w:val="none" w:sz="0" w:space="0" w:color="auto"/>
          </w:divBdr>
          <w:divsChild>
            <w:div w:id="2095591457">
              <w:marLeft w:val="0"/>
              <w:marRight w:val="0"/>
              <w:marTop w:val="0"/>
              <w:marBottom w:val="0"/>
              <w:divBdr>
                <w:top w:val="none" w:sz="0" w:space="0" w:color="auto"/>
                <w:left w:val="none" w:sz="0" w:space="0" w:color="auto"/>
                <w:bottom w:val="none" w:sz="0" w:space="0" w:color="auto"/>
                <w:right w:val="none" w:sz="0" w:space="0" w:color="auto"/>
              </w:divBdr>
            </w:div>
          </w:divsChild>
        </w:div>
        <w:div w:id="1881630670">
          <w:marLeft w:val="0"/>
          <w:marRight w:val="0"/>
          <w:marTop w:val="0"/>
          <w:marBottom w:val="0"/>
          <w:divBdr>
            <w:top w:val="none" w:sz="0" w:space="0" w:color="auto"/>
            <w:left w:val="none" w:sz="0" w:space="0" w:color="auto"/>
            <w:bottom w:val="none" w:sz="0" w:space="0" w:color="auto"/>
            <w:right w:val="none" w:sz="0" w:space="0" w:color="auto"/>
          </w:divBdr>
          <w:divsChild>
            <w:div w:id="450827402">
              <w:marLeft w:val="0"/>
              <w:marRight w:val="0"/>
              <w:marTop w:val="0"/>
              <w:marBottom w:val="0"/>
              <w:divBdr>
                <w:top w:val="none" w:sz="0" w:space="0" w:color="auto"/>
                <w:left w:val="none" w:sz="0" w:space="0" w:color="auto"/>
                <w:bottom w:val="none" w:sz="0" w:space="0" w:color="auto"/>
                <w:right w:val="none" w:sz="0" w:space="0" w:color="auto"/>
              </w:divBdr>
            </w:div>
          </w:divsChild>
        </w:div>
        <w:div w:id="1910456246">
          <w:marLeft w:val="0"/>
          <w:marRight w:val="0"/>
          <w:marTop w:val="0"/>
          <w:marBottom w:val="0"/>
          <w:divBdr>
            <w:top w:val="none" w:sz="0" w:space="0" w:color="auto"/>
            <w:left w:val="none" w:sz="0" w:space="0" w:color="auto"/>
            <w:bottom w:val="none" w:sz="0" w:space="0" w:color="auto"/>
            <w:right w:val="none" w:sz="0" w:space="0" w:color="auto"/>
          </w:divBdr>
          <w:divsChild>
            <w:div w:id="124009249">
              <w:marLeft w:val="0"/>
              <w:marRight w:val="0"/>
              <w:marTop w:val="0"/>
              <w:marBottom w:val="0"/>
              <w:divBdr>
                <w:top w:val="none" w:sz="0" w:space="0" w:color="auto"/>
                <w:left w:val="none" w:sz="0" w:space="0" w:color="auto"/>
                <w:bottom w:val="none" w:sz="0" w:space="0" w:color="auto"/>
                <w:right w:val="none" w:sz="0" w:space="0" w:color="auto"/>
              </w:divBdr>
            </w:div>
          </w:divsChild>
        </w:div>
        <w:div w:id="2078435192">
          <w:marLeft w:val="0"/>
          <w:marRight w:val="0"/>
          <w:marTop w:val="0"/>
          <w:marBottom w:val="0"/>
          <w:divBdr>
            <w:top w:val="none" w:sz="0" w:space="0" w:color="auto"/>
            <w:left w:val="none" w:sz="0" w:space="0" w:color="auto"/>
            <w:bottom w:val="none" w:sz="0" w:space="0" w:color="auto"/>
            <w:right w:val="none" w:sz="0" w:space="0" w:color="auto"/>
          </w:divBdr>
          <w:divsChild>
            <w:div w:id="1973905302">
              <w:marLeft w:val="0"/>
              <w:marRight w:val="0"/>
              <w:marTop w:val="0"/>
              <w:marBottom w:val="0"/>
              <w:divBdr>
                <w:top w:val="none" w:sz="0" w:space="0" w:color="auto"/>
                <w:left w:val="none" w:sz="0" w:space="0" w:color="auto"/>
                <w:bottom w:val="none" w:sz="0" w:space="0" w:color="auto"/>
                <w:right w:val="none" w:sz="0" w:space="0" w:color="auto"/>
              </w:divBdr>
            </w:div>
          </w:divsChild>
        </w:div>
        <w:div w:id="2104495298">
          <w:marLeft w:val="0"/>
          <w:marRight w:val="0"/>
          <w:marTop w:val="0"/>
          <w:marBottom w:val="0"/>
          <w:divBdr>
            <w:top w:val="none" w:sz="0" w:space="0" w:color="auto"/>
            <w:left w:val="none" w:sz="0" w:space="0" w:color="auto"/>
            <w:bottom w:val="none" w:sz="0" w:space="0" w:color="auto"/>
            <w:right w:val="none" w:sz="0" w:space="0" w:color="auto"/>
          </w:divBdr>
          <w:divsChild>
            <w:div w:id="11871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310">
      <w:bodyDiv w:val="1"/>
      <w:marLeft w:val="0"/>
      <w:marRight w:val="0"/>
      <w:marTop w:val="0"/>
      <w:marBottom w:val="0"/>
      <w:divBdr>
        <w:top w:val="none" w:sz="0" w:space="0" w:color="auto"/>
        <w:left w:val="none" w:sz="0" w:space="0" w:color="auto"/>
        <w:bottom w:val="none" w:sz="0" w:space="0" w:color="auto"/>
        <w:right w:val="none" w:sz="0" w:space="0" w:color="auto"/>
      </w:divBdr>
      <w:divsChild>
        <w:div w:id="1717243960">
          <w:marLeft w:val="0"/>
          <w:marRight w:val="0"/>
          <w:marTop w:val="0"/>
          <w:marBottom w:val="0"/>
          <w:divBdr>
            <w:top w:val="none" w:sz="0" w:space="0" w:color="auto"/>
            <w:left w:val="none" w:sz="0" w:space="0" w:color="auto"/>
            <w:bottom w:val="none" w:sz="0" w:space="0" w:color="auto"/>
            <w:right w:val="none" w:sz="0" w:space="0" w:color="auto"/>
          </w:divBdr>
          <w:divsChild>
            <w:div w:id="980426837">
              <w:marLeft w:val="0"/>
              <w:marRight w:val="0"/>
              <w:marTop w:val="0"/>
              <w:marBottom w:val="0"/>
              <w:divBdr>
                <w:top w:val="none" w:sz="0" w:space="0" w:color="auto"/>
                <w:left w:val="none" w:sz="0" w:space="0" w:color="auto"/>
                <w:bottom w:val="none" w:sz="0" w:space="0" w:color="auto"/>
                <w:right w:val="none" w:sz="0" w:space="0" w:color="auto"/>
              </w:divBdr>
              <w:divsChild>
                <w:div w:id="1399091344">
                  <w:marLeft w:val="0"/>
                  <w:marRight w:val="0"/>
                  <w:marTop w:val="0"/>
                  <w:marBottom w:val="0"/>
                  <w:divBdr>
                    <w:top w:val="none" w:sz="0" w:space="0" w:color="auto"/>
                    <w:left w:val="none" w:sz="0" w:space="0" w:color="auto"/>
                    <w:bottom w:val="none" w:sz="0" w:space="0" w:color="auto"/>
                    <w:right w:val="none" w:sz="0" w:space="0" w:color="auto"/>
                  </w:divBdr>
                  <w:divsChild>
                    <w:div w:id="1505515705">
                      <w:marLeft w:val="0"/>
                      <w:marRight w:val="0"/>
                      <w:marTop w:val="0"/>
                      <w:marBottom w:val="0"/>
                      <w:divBdr>
                        <w:top w:val="none" w:sz="0" w:space="0" w:color="auto"/>
                        <w:left w:val="none" w:sz="0" w:space="0" w:color="auto"/>
                        <w:bottom w:val="none" w:sz="0" w:space="0" w:color="auto"/>
                        <w:right w:val="none" w:sz="0" w:space="0" w:color="auto"/>
                      </w:divBdr>
                      <w:divsChild>
                        <w:div w:id="3099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59">
      <w:bodyDiv w:val="1"/>
      <w:marLeft w:val="0"/>
      <w:marRight w:val="0"/>
      <w:marTop w:val="0"/>
      <w:marBottom w:val="0"/>
      <w:divBdr>
        <w:top w:val="none" w:sz="0" w:space="0" w:color="auto"/>
        <w:left w:val="none" w:sz="0" w:space="0" w:color="auto"/>
        <w:bottom w:val="none" w:sz="0" w:space="0" w:color="auto"/>
        <w:right w:val="none" w:sz="0" w:space="0" w:color="auto"/>
      </w:divBdr>
      <w:divsChild>
        <w:div w:id="57174741">
          <w:marLeft w:val="0"/>
          <w:marRight w:val="0"/>
          <w:marTop w:val="0"/>
          <w:marBottom w:val="0"/>
          <w:divBdr>
            <w:top w:val="none" w:sz="0" w:space="0" w:color="auto"/>
            <w:left w:val="none" w:sz="0" w:space="0" w:color="auto"/>
            <w:bottom w:val="none" w:sz="0" w:space="0" w:color="auto"/>
            <w:right w:val="none" w:sz="0" w:space="0" w:color="auto"/>
          </w:divBdr>
          <w:divsChild>
            <w:div w:id="971864406">
              <w:marLeft w:val="0"/>
              <w:marRight w:val="0"/>
              <w:marTop w:val="0"/>
              <w:marBottom w:val="0"/>
              <w:divBdr>
                <w:top w:val="none" w:sz="0" w:space="0" w:color="auto"/>
                <w:left w:val="none" w:sz="0" w:space="0" w:color="auto"/>
                <w:bottom w:val="none" w:sz="0" w:space="0" w:color="auto"/>
                <w:right w:val="none" w:sz="0" w:space="0" w:color="auto"/>
              </w:divBdr>
            </w:div>
          </w:divsChild>
        </w:div>
        <w:div w:id="69742834">
          <w:marLeft w:val="0"/>
          <w:marRight w:val="0"/>
          <w:marTop w:val="0"/>
          <w:marBottom w:val="0"/>
          <w:divBdr>
            <w:top w:val="none" w:sz="0" w:space="0" w:color="auto"/>
            <w:left w:val="none" w:sz="0" w:space="0" w:color="auto"/>
            <w:bottom w:val="none" w:sz="0" w:space="0" w:color="auto"/>
            <w:right w:val="none" w:sz="0" w:space="0" w:color="auto"/>
          </w:divBdr>
          <w:divsChild>
            <w:div w:id="288900801">
              <w:marLeft w:val="0"/>
              <w:marRight w:val="0"/>
              <w:marTop w:val="0"/>
              <w:marBottom w:val="0"/>
              <w:divBdr>
                <w:top w:val="none" w:sz="0" w:space="0" w:color="auto"/>
                <w:left w:val="none" w:sz="0" w:space="0" w:color="auto"/>
                <w:bottom w:val="none" w:sz="0" w:space="0" w:color="auto"/>
                <w:right w:val="none" w:sz="0" w:space="0" w:color="auto"/>
              </w:divBdr>
            </w:div>
          </w:divsChild>
        </w:div>
        <w:div w:id="99954738">
          <w:marLeft w:val="0"/>
          <w:marRight w:val="0"/>
          <w:marTop w:val="0"/>
          <w:marBottom w:val="0"/>
          <w:divBdr>
            <w:top w:val="none" w:sz="0" w:space="0" w:color="auto"/>
            <w:left w:val="none" w:sz="0" w:space="0" w:color="auto"/>
            <w:bottom w:val="none" w:sz="0" w:space="0" w:color="auto"/>
            <w:right w:val="none" w:sz="0" w:space="0" w:color="auto"/>
          </w:divBdr>
          <w:divsChild>
            <w:div w:id="1497378336">
              <w:marLeft w:val="0"/>
              <w:marRight w:val="0"/>
              <w:marTop w:val="0"/>
              <w:marBottom w:val="0"/>
              <w:divBdr>
                <w:top w:val="none" w:sz="0" w:space="0" w:color="auto"/>
                <w:left w:val="none" w:sz="0" w:space="0" w:color="auto"/>
                <w:bottom w:val="none" w:sz="0" w:space="0" w:color="auto"/>
                <w:right w:val="none" w:sz="0" w:space="0" w:color="auto"/>
              </w:divBdr>
            </w:div>
          </w:divsChild>
        </w:div>
        <w:div w:id="168376141">
          <w:marLeft w:val="0"/>
          <w:marRight w:val="0"/>
          <w:marTop w:val="0"/>
          <w:marBottom w:val="0"/>
          <w:divBdr>
            <w:top w:val="none" w:sz="0" w:space="0" w:color="auto"/>
            <w:left w:val="none" w:sz="0" w:space="0" w:color="auto"/>
            <w:bottom w:val="none" w:sz="0" w:space="0" w:color="auto"/>
            <w:right w:val="none" w:sz="0" w:space="0" w:color="auto"/>
          </w:divBdr>
          <w:divsChild>
            <w:div w:id="773094022">
              <w:marLeft w:val="0"/>
              <w:marRight w:val="0"/>
              <w:marTop w:val="0"/>
              <w:marBottom w:val="0"/>
              <w:divBdr>
                <w:top w:val="none" w:sz="0" w:space="0" w:color="auto"/>
                <w:left w:val="none" w:sz="0" w:space="0" w:color="auto"/>
                <w:bottom w:val="none" w:sz="0" w:space="0" w:color="auto"/>
                <w:right w:val="none" w:sz="0" w:space="0" w:color="auto"/>
              </w:divBdr>
            </w:div>
          </w:divsChild>
        </w:div>
        <w:div w:id="182405035">
          <w:marLeft w:val="0"/>
          <w:marRight w:val="0"/>
          <w:marTop w:val="0"/>
          <w:marBottom w:val="0"/>
          <w:divBdr>
            <w:top w:val="none" w:sz="0" w:space="0" w:color="auto"/>
            <w:left w:val="none" w:sz="0" w:space="0" w:color="auto"/>
            <w:bottom w:val="none" w:sz="0" w:space="0" w:color="auto"/>
            <w:right w:val="none" w:sz="0" w:space="0" w:color="auto"/>
          </w:divBdr>
          <w:divsChild>
            <w:div w:id="1123764249">
              <w:marLeft w:val="0"/>
              <w:marRight w:val="0"/>
              <w:marTop w:val="0"/>
              <w:marBottom w:val="0"/>
              <w:divBdr>
                <w:top w:val="none" w:sz="0" w:space="0" w:color="auto"/>
                <w:left w:val="none" w:sz="0" w:space="0" w:color="auto"/>
                <w:bottom w:val="none" w:sz="0" w:space="0" w:color="auto"/>
                <w:right w:val="none" w:sz="0" w:space="0" w:color="auto"/>
              </w:divBdr>
            </w:div>
          </w:divsChild>
        </w:div>
        <w:div w:id="190535204">
          <w:marLeft w:val="0"/>
          <w:marRight w:val="0"/>
          <w:marTop w:val="0"/>
          <w:marBottom w:val="0"/>
          <w:divBdr>
            <w:top w:val="none" w:sz="0" w:space="0" w:color="auto"/>
            <w:left w:val="none" w:sz="0" w:space="0" w:color="auto"/>
            <w:bottom w:val="none" w:sz="0" w:space="0" w:color="auto"/>
            <w:right w:val="none" w:sz="0" w:space="0" w:color="auto"/>
          </w:divBdr>
          <w:divsChild>
            <w:div w:id="1452629129">
              <w:marLeft w:val="0"/>
              <w:marRight w:val="0"/>
              <w:marTop w:val="0"/>
              <w:marBottom w:val="0"/>
              <w:divBdr>
                <w:top w:val="none" w:sz="0" w:space="0" w:color="auto"/>
                <w:left w:val="none" w:sz="0" w:space="0" w:color="auto"/>
                <w:bottom w:val="none" w:sz="0" w:space="0" w:color="auto"/>
                <w:right w:val="none" w:sz="0" w:space="0" w:color="auto"/>
              </w:divBdr>
            </w:div>
          </w:divsChild>
        </w:div>
        <w:div w:id="286591758">
          <w:marLeft w:val="0"/>
          <w:marRight w:val="0"/>
          <w:marTop w:val="0"/>
          <w:marBottom w:val="0"/>
          <w:divBdr>
            <w:top w:val="none" w:sz="0" w:space="0" w:color="auto"/>
            <w:left w:val="none" w:sz="0" w:space="0" w:color="auto"/>
            <w:bottom w:val="none" w:sz="0" w:space="0" w:color="auto"/>
            <w:right w:val="none" w:sz="0" w:space="0" w:color="auto"/>
          </w:divBdr>
          <w:divsChild>
            <w:div w:id="676228141">
              <w:marLeft w:val="0"/>
              <w:marRight w:val="0"/>
              <w:marTop w:val="0"/>
              <w:marBottom w:val="0"/>
              <w:divBdr>
                <w:top w:val="none" w:sz="0" w:space="0" w:color="auto"/>
                <w:left w:val="none" w:sz="0" w:space="0" w:color="auto"/>
                <w:bottom w:val="none" w:sz="0" w:space="0" w:color="auto"/>
                <w:right w:val="none" w:sz="0" w:space="0" w:color="auto"/>
              </w:divBdr>
            </w:div>
          </w:divsChild>
        </w:div>
        <w:div w:id="305745296">
          <w:marLeft w:val="0"/>
          <w:marRight w:val="0"/>
          <w:marTop w:val="0"/>
          <w:marBottom w:val="0"/>
          <w:divBdr>
            <w:top w:val="none" w:sz="0" w:space="0" w:color="auto"/>
            <w:left w:val="none" w:sz="0" w:space="0" w:color="auto"/>
            <w:bottom w:val="none" w:sz="0" w:space="0" w:color="auto"/>
            <w:right w:val="none" w:sz="0" w:space="0" w:color="auto"/>
          </w:divBdr>
          <w:divsChild>
            <w:div w:id="491332164">
              <w:marLeft w:val="0"/>
              <w:marRight w:val="0"/>
              <w:marTop w:val="0"/>
              <w:marBottom w:val="0"/>
              <w:divBdr>
                <w:top w:val="none" w:sz="0" w:space="0" w:color="auto"/>
                <w:left w:val="none" w:sz="0" w:space="0" w:color="auto"/>
                <w:bottom w:val="none" w:sz="0" w:space="0" w:color="auto"/>
                <w:right w:val="none" w:sz="0" w:space="0" w:color="auto"/>
              </w:divBdr>
            </w:div>
          </w:divsChild>
        </w:div>
        <w:div w:id="337083065">
          <w:marLeft w:val="0"/>
          <w:marRight w:val="0"/>
          <w:marTop w:val="0"/>
          <w:marBottom w:val="0"/>
          <w:divBdr>
            <w:top w:val="none" w:sz="0" w:space="0" w:color="auto"/>
            <w:left w:val="none" w:sz="0" w:space="0" w:color="auto"/>
            <w:bottom w:val="none" w:sz="0" w:space="0" w:color="auto"/>
            <w:right w:val="none" w:sz="0" w:space="0" w:color="auto"/>
          </w:divBdr>
          <w:divsChild>
            <w:div w:id="1363097301">
              <w:marLeft w:val="0"/>
              <w:marRight w:val="0"/>
              <w:marTop w:val="0"/>
              <w:marBottom w:val="0"/>
              <w:divBdr>
                <w:top w:val="none" w:sz="0" w:space="0" w:color="auto"/>
                <w:left w:val="none" w:sz="0" w:space="0" w:color="auto"/>
                <w:bottom w:val="none" w:sz="0" w:space="0" w:color="auto"/>
                <w:right w:val="none" w:sz="0" w:space="0" w:color="auto"/>
              </w:divBdr>
            </w:div>
          </w:divsChild>
        </w:div>
        <w:div w:id="352806354">
          <w:marLeft w:val="0"/>
          <w:marRight w:val="0"/>
          <w:marTop w:val="0"/>
          <w:marBottom w:val="0"/>
          <w:divBdr>
            <w:top w:val="none" w:sz="0" w:space="0" w:color="auto"/>
            <w:left w:val="none" w:sz="0" w:space="0" w:color="auto"/>
            <w:bottom w:val="none" w:sz="0" w:space="0" w:color="auto"/>
            <w:right w:val="none" w:sz="0" w:space="0" w:color="auto"/>
          </w:divBdr>
          <w:divsChild>
            <w:div w:id="1357846754">
              <w:marLeft w:val="0"/>
              <w:marRight w:val="0"/>
              <w:marTop w:val="0"/>
              <w:marBottom w:val="0"/>
              <w:divBdr>
                <w:top w:val="none" w:sz="0" w:space="0" w:color="auto"/>
                <w:left w:val="none" w:sz="0" w:space="0" w:color="auto"/>
                <w:bottom w:val="none" w:sz="0" w:space="0" w:color="auto"/>
                <w:right w:val="none" w:sz="0" w:space="0" w:color="auto"/>
              </w:divBdr>
            </w:div>
          </w:divsChild>
        </w:div>
        <w:div w:id="364136081">
          <w:marLeft w:val="0"/>
          <w:marRight w:val="0"/>
          <w:marTop w:val="0"/>
          <w:marBottom w:val="0"/>
          <w:divBdr>
            <w:top w:val="none" w:sz="0" w:space="0" w:color="auto"/>
            <w:left w:val="none" w:sz="0" w:space="0" w:color="auto"/>
            <w:bottom w:val="none" w:sz="0" w:space="0" w:color="auto"/>
            <w:right w:val="none" w:sz="0" w:space="0" w:color="auto"/>
          </w:divBdr>
          <w:divsChild>
            <w:div w:id="1132285337">
              <w:marLeft w:val="0"/>
              <w:marRight w:val="0"/>
              <w:marTop w:val="0"/>
              <w:marBottom w:val="0"/>
              <w:divBdr>
                <w:top w:val="none" w:sz="0" w:space="0" w:color="auto"/>
                <w:left w:val="none" w:sz="0" w:space="0" w:color="auto"/>
                <w:bottom w:val="none" w:sz="0" w:space="0" w:color="auto"/>
                <w:right w:val="none" w:sz="0" w:space="0" w:color="auto"/>
              </w:divBdr>
            </w:div>
          </w:divsChild>
        </w:div>
        <w:div w:id="373164803">
          <w:marLeft w:val="0"/>
          <w:marRight w:val="0"/>
          <w:marTop w:val="0"/>
          <w:marBottom w:val="0"/>
          <w:divBdr>
            <w:top w:val="none" w:sz="0" w:space="0" w:color="auto"/>
            <w:left w:val="none" w:sz="0" w:space="0" w:color="auto"/>
            <w:bottom w:val="none" w:sz="0" w:space="0" w:color="auto"/>
            <w:right w:val="none" w:sz="0" w:space="0" w:color="auto"/>
          </w:divBdr>
          <w:divsChild>
            <w:div w:id="1262177990">
              <w:marLeft w:val="0"/>
              <w:marRight w:val="0"/>
              <w:marTop w:val="0"/>
              <w:marBottom w:val="0"/>
              <w:divBdr>
                <w:top w:val="none" w:sz="0" w:space="0" w:color="auto"/>
                <w:left w:val="none" w:sz="0" w:space="0" w:color="auto"/>
                <w:bottom w:val="none" w:sz="0" w:space="0" w:color="auto"/>
                <w:right w:val="none" w:sz="0" w:space="0" w:color="auto"/>
              </w:divBdr>
            </w:div>
          </w:divsChild>
        </w:div>
        <w:div w:id="387384549">
          <w:marLeft w:val="0"/>
          <w:marRight w:val="0"/>
          <w:marTop w:val="0"/>
          <w:marBottom w:val="0"/>
          <w:divBdr>
            <w:top w:val="none" w:sz="0" w:space="0" w:color="auto"/>
            <w:left w:val="none" w:sz="0" w:space="0" w:color="auto"/>
            <w:bottom w:val="none" w:sz="0" w:space="0" w:color="auto"/>
            <w:right w:val="none" w:sz="0" w:space="0" w:color="auto"/>
          </w:divBdr>
          <w:divsChild>
            <w:div w:id="1262683280">
              <w:marLeft w:val="0"/>
              <w:marRight w:val="0"/>
              <w:marTop w:val="0"/>
              <w:marBottom w:val="0"/>
              <w:divBdr>
                <w:top w:val="none" w:sz="0" w:space="0" w:color="auto"/>
                <w:left w:val="none" w:sz="0" w:space="0" w:color="auto"/>
                <w:bottom w:val="none" w:sz="0" w:space="0" w:color="auto"/>
                <w:right w:val="none" w:sz="0" w:space="0" w:color="auto"/>
              </w:divBdr>
            </w:div>
          </w:divsChild>
        </w:div>
        <w:div w:id="402995758">
          <w:marLeft w:val="0"/>
          <w:marRight w:val="0"/>
          <w:marTop w:val="0"/>
          <w:marBottom w:val="0"/>
          <w:divBdr>
            <w:top w:val="none" w:sz="0" w:space="0" w:color="auto"/>
            <w:left w:val="none" w:sz="0" w:space="0" w:color="auto"/>
            <w:bottom w:val="none" w:sz="0" w:space="0" w:color="auto"/>
            <w:right w:val="none" w:sz="0" w:space="0" w:color="auto"/>
          </w:divBdr>
          <w:divsChild>
            <w:div w:id="707536432">
              <w:marLeft w:val="0"/>
              <w:marRight w:val="0"/>
              <w:marTop w:val="0"/>
              <w:marBottom w:val="0"/>
              <w:divBdr>
                <w:top w:val="none" w:sz="0" w:space="0" w:color="auto"/>
                <w:left w:val="none" w:sz="0" w:space="0" w:color="auto"/>
                <w:bottom w:val="none" w:sz="0" w:space="0" w:color="auto"/>
                <w:right w:val="none" w:sz="0" w:space="0" w:color="auto"/>
              </w:divBdr>
            </w:div>
          </w:divsChild>
        </w:div>
        <w:div w:id="426003885">
          <w:marLeft w:val="0"/>
          <w:marRight w:val="0"/>
          <w:marTop w:val="0"/>
          <w:marBottom w:val="0"/>
          <w:divBdr>
            <w:top w:val="none" w:sz="0" w:space="0" w:color="auto"/>
            <w:left w:val="none" w:sz="0" w:space="0" w:color="auto"/>
            <w:bottom w:val="none" w:sz="0" w:space="0" w:color="auto"/>
            <w:right w:val="none" w:sz="0" w:space="0" w:color="auto"/>
          </w:divBdr>
          <w:divsChild>
            <w:div w:id="1401053518">
              <w:marLeft w:val="0"/>
              <w:marRight w:val="0"/>
              <w:marTop w:val="0"/>
              <w:marBottom w:val="0"/>
              <w:divBdr>
                <w:top w:val="none" w:sz="0" w:space="0" w:color="auto"/>
                <w:left w:val="none" w:sz="0" w:space="0" w:color="auto"/>
                <w:bottom w:val="none" w:sz="0" w:space="0" w:color="auto"/>
                <w:right w:val="none" w:sz="0" w:space="0" w:color="auto"/>
              </w:divBdr>
            </w:div>
          </w:divsChild>
        </w:div>
        <w:div w:id="498156196">
          <w:marLeft w:val="0"/>
          <w:marRight w:val="0"/>
          <w:marTop w:val="0"/>
          <w:marBottom w:val="0"/>
          <w:divBdr>
            <w:top w:val="none" w:sz="0" w:space="0" w:color="auto"/>
            <w:left w:val="none" w:sz="0" w:space="0" w:color="auto"/>
            <w:bottom w:val="none" w:sz="0" w:space="0" w:color="auto"/>
            <w:right w:val="none" w:sz="0" w:space="0" w:color="auto"/>
          </w:divBdr>
          <w:divsChild>
            <w:div w:id="739979838">
              <w:marLeft w:val="0"/>
              <w:marRight w:val="0"/>
              <w:marTop w:val="0"/>
              <w:marBottom w:val="0"/>
              <w:divBdr>
                <w:top w:val="none" w:sz="0" w:space="0" w:color="auto"/>
                <w:left w:val="none" w:sz="0" w:space="0" w:color="auto"/>
                <w:bottom w:val="none" w:sz="0" w:space="0" w:color="auto"/>
                <w:right w:val="none" w:sz="0" w:space="0" w:color="auto"/>
              </w:divBdr>
            </w:div>
          </w:divsChild>
        </w:div>
        <w:div w:id="541746029">
          <w:marLeft w:val="0"/>
          <w:marRight w:val="0"/>
          <w:marTop w:val="0"/>
          <w:marBottom w:val="0"/>
          <w:divBdr>
            <w:top w:val="none" w:sz="0" w:space="0" w:color="auto"/>
            <w:left w:val="none" w:sz="0" w:space="0" w:color="auto"/>
            <w:bottom w:val="none" w:sz="0" w:space="0" w:color="auto"/>
            <w:right w:val="none" w:sz="0" w:space="0" w:color="auto"/>
          </w:divBdr>
          <w:divsChild>
            <w:div w:id="1863857857">
              <w:marLeft w:val="0"/>
              <w:marRight w:val="0"/>
              <w:marTop w:val="0"/>
              <w:marBottom w:val="0"/>
              <w:divBdr>
                <w:top w:val="none" w:sz="0" w:space="0" w:color="auto"/>
                <w:left w:val="none" w:sz="0" w:space="0" w:color="auto"/>
                <w:bottom w:val="none" w:sz="0" w:space="0" w:color="auto"/>
                <w:right w:val="none" w:sz="0" w:space="0" w:color="auto"/>
              </w:divBdr>
            </w:div>
          </w:divsChild>
        </w:div>
        <w:div w:id="613562904">
          <w:marLeft w:val="0"/>
          <w:marRight w:val="0"/>
          <w:marTop w:val="0"/>
          <w:marBottom w:val="0"/>
          <w:divBdr>
            <w:top w:val="none" w:sz="0" w:space="0" w:color="auto"/>
            <w:left w:val="none" w:sz="0" w:space="0" w:color="auto"/>
            <w:bottom w:val="none" w:sz="0" w:space="0" w:color="auto"/>
            <w:right w:val="none" w:sz="0" w:space="0" w:color="auto"/>
          </w:divBdr>
          <w:divsChild>
            <w:div w:id="1505315309">
              <w:marLeft w:val="0"/>
              <w:marRight w:val="0"/>
              <w:marTop w:val="0"/>
              <w:marBottom w:val="0"/>
              <w:divBdr>
                <w:top w:val="none" w:sz="0" w:space="0" w:color="auto"/>
                <w:left w:val="none" w:sz="0" w:space="0" w:color="auto"/>
                <w:bottom w:val="none" w:sz="0" w:space="0" w:color="auto"/>
                <w:right w:val="none" w:sz="0" w:space="0" w:color="auto"/>
              </w:divBdr>
            </w:div>
          </w:divsChild>
        </w:div>
        <w:div w:id="629674202">
          <w:marLeft w:val="0"/>
          <w:marRight w:val="0"/>
          <w:marTop w:val="0"/>
          <w:marBottom w:val="0"/>
          <w:divBdr>
            <w:top w:val="none" w:sz="0" w:space="0" w:color="auto"/>
            <w:left w:val="none" w:sz="0" w:space="0" w:color="auto"/>
            <w:bottom w:val="none" w:sz="0" w:space="0" w:color="auto"/>
            <w:right w:val="none" w:sz="0" w:space="0" w:color="auto"/>
          </w:divBdr>
          <w:divsChild>
            <w:div w:id="175730847">
              <w:marLeft w:val="0"/>
              <w:marRight w:val="0"/>
              <w:marTop w:val="0"/>
              <w:marBottom w:val="0"/>
              <w:divBdr>
                <w:top w:val="none" w:sz="0" w:space="0" w:color="auto"/>
                <w:left w:val="none" w:sz="0" w:space="0" w:color="auto"/>
                <w:bottom w:val="none" w:sz="0" w:space="0" w:color="auto"/>
                <w:right w:val="none" w:sz="0" w:space="0" w:color="auto"/>
              </w:divBdr>
            </w:div>
          </w:divsChild>
        </w:div>
        <w:div w:id="634142990">
          <w:marLeft w:val="0"/>
          <w:marRight w:val="0"/>
          <w:marTop w:val="0"/>
          <w:marBottom w:val="0"/>
          <w:divBdr>
            <w:top w:val="none" w:sz="0" w:space="0" w:color="auto"/>
            <w:left w:val="none" w:sz="0" w:space="0" w:color="auto"/>
            <w:bottom w:val="none" w:sz="0" w:space="0" w:color="auto"/>
            <w:right w:val="none" w:sz="0" w:space="0" w:color="auto"/>
          </w:divBdr>
          <w:divsChild>
            <w:div w:id="374696928">
              <w:marLeft w:val="0"/>
              <w:marRight w:val="0"/>
              <w:marTop w:val="0"/>
              <w:marBottom w:val="0"/>
              <w:divBdr>
                <w:top w:val="none" w:sz="0" w:space="0" w:color="auto"/>
                <w:left w:val="none" w:sz="0" w:space="0" w:color="auto"/>
                <w:bottom w:val="none" w:sz="0" w:space="0" w:color="auto"/>
                <w:right w:val="none" w:sz="0" w:space="0" w:color="auto"/>
              </w:divBdr>
            </w:div>
          </w:divsChild>
        </w:div>
        <w:div w:id="675038785">
          <w:marLeft w:val="0"/>
          <w:marRight w:val="0"/>
          <w:marTop w:val="0"/>
          <w:marBottom w:val="0"/>
          <w:divBdr>
            <w:top w:val="none" w:sz="0" w:space="0" w:color="auto"/>
            <w:left w:val="none" w:sz="0" w:space="0" w:color="auto"/>
            <w:bottom w:val="none" w:sz="0" w:space="0" w:color="auto"/>
            <w:right w:val="none" w:sz="0" w:space="0" w:color="auto"/>
          </w:divBdr>
          <w:divsChild>
            <w:div w:id="602032418">
              <w:marLeft w:val="0"/>
              <w:marRight w:val="0"/>
              <w:marTop w:val="0"/>
              <w:marBottom w:val="0"/>
              <w:divBdr>
                <w:top w:val="none" w:sz="0" w:space="0" w:color="auto"/>
                <w:left w:val="none" w:sz="0" w:space="0" w:color="auto"/>
                <w:bottom w:val="none" w:sz="0" w:space="0" w:color="auto"/>
                <w:right w:val="none" w:sz="0" w:space="0" w:color="auto"/>
              </w:divBdr>
            </w:div>
          </w:divsChild>
        </w:div>
        <w:div w:id="716128122">
          <w:marLeft w:val="0"/>
          <w:marRight w:val="0"/>
          <w:marTop w:val="0"/>
          <w:marBottom w:val="0"/>
          <w:divBdr>
            <w:top w:val="none" w:sz="0" w:space="0" w:color="auto"/>
            <w:left w:val="none" w:sz="0" w:space="0" w:color="auto"/>
            <w:bottom w:val="none" w:sz="0" w:space="0" w:color="auto"/>
            <w:right w:val="none" w:sz="0" w:space="0" w:color="auto"/>
          </w:divBdr>
          <w:divsChild>
            <w:div w:id="885026284">
              <w:marLeft w:val="0"/>
              <w:marRight w:val="0"/>
              <w:marTop w:val="0"/>
              <w:marBottom w:val="0"/>
              <w:divBdr>
                <w:top w:val="none" w:sz="0" w:space="0" w:color="auto"/>
                <w:left w:val="none" w:sz="0" w:space="0" w:color="auto"/>
                <w:bottom w:val="none" w:sz="0" w:space="0" w:color="auto"/>
                <w:right w:val="none" w:sz="0" w:space="0" w:color="auto"/>
              </w:divBdr>
            </w:div>
          </w:divsChild>
        </w:div>
        <w:div w:id="722944981">
          <w:marLeft w:val="0"/>
          <w:marRight w:val="0"/>
          <w:marTop w:val="0"/>
          <w:marBottom w:val="0"/>
          <w:divBdr>
            <w:top w:val="none" w:sz="0" w:space="0" w:color="auto"/>
            <w:left w:val="none" w:sz="0" w:space="0" w:color="auto"/>
            <w:bottom w:val="none" w:sz="0" w:space="0" w:color="auto"/>
            <w:right w:val="none" w:sz="0" w:space="0" w:color="auto"/>
          </w:divBdr>
          <w:divsChild>
            <w:div w:id="355354276">
              <w:marLeft w:val="0"/>
              <w:marRight w:val="0"/>
              <w:marTop w:val="0"/>
              <w:marBottom w:val="0"/>
              <w:divBdr>
                <w:top w:val="none" w:sz="0" w:space="0" w:color="auto"/>
                <w:left w:val="none" w:sz="0" w:space="0" w:color="auto"/>
                <w:bottom w:val="none" w:sz="0" w:space="0" w:color="auto"/>
                <w:right w:val="none" w:sz="0" w:space="0" w:color="auto"/>
              </w:divBdr>
            </w:div>
          </w:divsChild>
        </w:div>
        <w:div w:id="726073646">
          <w:marLeft w:val="0"/>
          <w:marRight w:val="0"/>
          <w:marTop w:val="0"/>
          <w:marBottom w:val="0"/>
          <w:divBdr>
            <w:top w:val="none" w:sz="0" w:space="0" w:color="auto"/>
            <w:left w:val="none" w:sz="0" w:space="0" w:color="auto"/>
            <w:bottom w:val="none" w:sz="0" w:space="0" w:color="auto"/>
            <w:right w:val="none" w:sz="0" w:space="0" w:color="auto"/>
          </w:divBdr>
          <w:divsChild>
            <w:div w:id="1394351200">
              <w:marLeft w:val="0"/>
              <w:marRight w:val="0"/>
              <w:marTop w:val="0"/>
              <w:marBottom w:val="0"/>
              <w:divBdr>
                <w:top w:val="none" w:sz="0" w:space="0" w:color="auto"/>
                <w:left w:val="none" w:sz="0" w:space="0" w:color="auto"/>
                <w:bottom w:val="none" w:sz="0" w:space="0" w:color="auto"/>
                <w:right w:val="none" w:sz="0" w:space="0" w:color="auto"/>
              </w:divBdr>
            </w:div>
          </w:divsChild>
        </w:div>
        <w:div w:id="805703442">
          <w:marLeft w:val="0"/>
          <w:marRight w:val="0"/>
          <w:marTop w:val="0"/>
          <w:marBottom w:val="0"/>
          <w:divBdr>
            <w:top w:val="none" w:sz="0" w:space="0" w:color="auto"/>
            <w:left w:val="none" w:sz="0" w:space="0" w:color="auto"/>
            <w:bottom w:val="none" w:sz="0" w:space="0" w:color="auto"/>
            <w:right w:val="none" w:sz="0" w:space="0" w:color="auto"/>
          </w:divBdr>
          <w:divsChild>
            <w:div w:id="20863524">
              <w:marLeft w:val="0"/>
              <w:marRight w:val="0"/>
              <w:marTop w:val="0"/>
              <w:marBottom w:val="0"/>
              <w:divBdr>
                <w:top w:val="none" w:sz="0" w:space="0" w:color="auto"/>
                <w:left w:val="none" w:sz="0" w:space="0" w:color="auto"/>
                <w:bottom w:val="none" w:sz="0" w:space="0" w:color="auto"/>
                <w:right w:val="none" w:sz="0" w:space="0" w:color="auto"/>
              </w:divBdr>
            </w:div>
          </w:divsChild>
        </w:div>
        <w:div w:id="908425205">
          <w:marLeft w:val="0"/>
          <w:marRight w:val="0"/>
          <w:marTop w:val="0"/>
          <w:marBottom w:val="0"/>
          <w:divBdr>
            <w:top w:val="none" w:sz="0" w:space="0" w:color="auto"/>
            <w:left w:val="none" w:sz="0" w:space="0" w:color="auto"/>
            <w:bottom w:val="none" w:sz="0" w:space="0" w:color="auto"/>
            <w:right w:val="none" w:sz="0" w:space="0" w:color="auto"/>
          </w:divBdr>
          <w:divsChild>
            <w:div w:id="1021932867">
              <w:marLeft w:val="0"/>
              <w:marRight w:val="0"/>
              <w:marTop w:val="0"/>
              <w:marBottom w:val="0"/>
              <w:divBdr>
                <w:top w:val="none" w:sz="0" w:space="0" w:color="auto"/>
                <w:left w:val="none" w:sz="0" w:space="0" w:color="auto"/>
                <w:bottom w:val="none" w:sz="0" w:space="0" w:color="auto"/>
                <w:right w:val="none" w:sz="0" w:space="0" w:color="auto"/>
              </w:divBdr>
            </w:div>
          </w:divsChild>
        </w:div>
        <w:div w:id="917981204">
          <w:marLeft w:val="0"/>
          <w:marRight w:val="0"/>
          <w:marTop w:val="0"/>
          <w:marBottom w:val="0"/>
          <w:divBdr>
            <w:top w:val="none" w:sz="0" w:space="0" w:color="auto"/>
            <w:left w:val="none" w:sz="0" w:space="0" w:color="auto"/>
            <w:bottom w:val="none" w:sz="0" w:space="0" w:color="auto"/>
            <w:right w:val="none" w:sz="0" w:space="0" w:color="auto"/>
          </w:divBdr>
          <w:divsChild>
            <w:div w:id="854343869">
              <w:marLeft w:val="0"/>
              <w:marRight w:val="0"/>
              <w:marTop w:val="0"/>
              <w:marBottom w:val="0"/>
              <w:divBdr>
                <w:top w:val="none" w:sz="0" w:space="0" w:color="auto"/>
                <w:left w:val="none" w:sz="0" w:space="0" w:color="auto"/>
                <w:bottom w:val="none" w:sz="0" w:space="0" w:color="auto"/>
                <w:right w:val="none" w:sz="0" w:space="0" w:color="auto"/>
              </w:divBdr>
            </w:div>
          </w:divsChild>
        </w:div>
        <w:div w:id="932010862">
          <w:marLeft w:val="0"/>
          <w:marRight w:val="0"/>
          <w:marTop w:val="0"/>
          <w:marBottom w:val="0"/>
          <w:divBdr>
            <w:top w:val="none" w:sz="0" w:space="0" w:color="auto"/>
            <w:left w:val="none" w:sz="0" w:space="0" w:color="auto"/>
            <w:bottom w:val="none" w:sz="0" w:space="0" w:color="auto"/>
            <w:right w:val="none" w:sz="0" w:space="0" w:color="auto"/>
          </w:divBdr>
          <w:divsChild>
            <w:div w:id="1423650757">
              <w:marLeft w:val="0"/>
              <w:marRight w:val="0"/>
              <w:marTop w:val="0"/>
              <w:marBottom w:val="0"/>
              <w:divBdr>
                <w:top w:val="none" w:sz="0" w:space="0" w:color="auto"/>
                <w:left w:val="none" w:sz="0" w:space="0" w:color="auto"/>
                <w:bottom w:val="none" w:sz="0" w:space="0" w:color="auto"/>
                <w:right w:val="none" w:sz="0" w:space="0" w:color="auto"/>
              </w:divBdr>
            </w:div>
          </w:divsChild>
        </w:div>
        <w:div w:id="940526199">
          <w:marLeft w:val="0"/>
          <w:marRight w:val="0"/>
          <w:marTop w:val="0"/>
          <w:marBottom w:val="0"/>
          <w:divBdr>
            <w:top w:val="none" w:sz="0" w:space="0" w:color="auto"/>
            <w:left w:val="none" w:sz="0" w:space="0" w:color="auto"/>
            <w:bottom w:val="none" w:sz="0" w:space="0" w:color="auto"/>
            <w:right w:val="none" w:sz="0" w:space="0" w:color="auto"/>
          </w:divBdr>
          <w:divsChild>
            <w:div w:id="89282464">
              <w:marLeft w:val="0"/>
              <w:marRight w:val="0"/>
              <w:marTop w:val="0"/>
              <w:marBottom w:val="0"/>
              <w:divBdr>
                <w:top w:val="none" w:sz="0" w:space="0" w:color="auto"/>
                <w:left w:val="none" w:sz="0" w:space="0" w:color="auto"/>
                <w:bottom w:val="none" w:sz="0" w:space="0" w:color="auto"/>
                <w:right w:val="none" w:sz="0" w:space="0" w:color="auto"/>
              </w:divBdr>
            </w:div>
          </w:divsChild>
        </w:div>
        <w:div w:id="1027291975">
          <w:marLeft w:val="0"/>
          <w:marRight w:val="0"/>
          <w:marTop w:val="0"/>
          <w:marBottom w:val="0"/>
          <w:divBdr>
            <w:top w:val="none" w:sz="0" w:space="0" w:color="auto"/>
            <w:left w:val="none" w:sz="0" w:space="0" w:color="auto"/>
            <w:bottom w:val="none" w:sz="0" w:space="0" w:color="auto"/>
            <w:right w:val="none" w:sz="0" w:space="0" w:color="auto"/>
          </w:divBdr>
          <w:divsChild>
            <w:div w:id="1654606191">
              <w:marLeft w:val="0"/>
              <w:marRight w:val="0"/>
              <w:marTop w:val="0"/>
              <w:marBottom w:val="0"/>
              <w:divBdr>
                <w:top w:val="none" w:sz="0" w:space="0" w:color="auto"/>
                <w:left w:val="none" w:sz="0" w:space="0" w:color="auto"/>
                <w:bottom w:val="none" w:sz="0" w:space="0" w:color="auto"/>
                <w:right w:val="none" w:sz="0" w:space="0" w:color="auto"/>
              </w:divBdr>
            </w:div>
          </w:divsChild>
        </w:div>
        <w:div w:id="1076971753">
          <w:marLeft w:val="0"/>
          <w:marRight w:val="0"/>
          <w:marTop w:val="0"/>
          <w:marBottom w:val="0"/>
          <w:divBdr>
            <w:top w:val="none" w:sz="0" w:space="0" w:color="auto"/>
            <w:left w:val="none" w:sz="0" w:space="0" w:color="auto"/>
            <w:bottom w:val="none" w:sz="0" w:space="0" w:color="auto"/>
            <w:right w:val="none" w:sz="0" w:space="0" w:color="auto"/>
          </w:divBdr>
          <w:divsChild>
            <w:div w:id="1233999699">
              <w:marLeft w:val="0"/>
              <w:marRight w:val="0"/>
              <w:marTop w:val="0"/>
              <w:marBottom w:val="0"/>
              <w:divBdr>
                <w:top w:val="none" w:sz="0" w:space="0" w:color="auto"/>
                <w:left w:val="none" w:sz="0" w:space="0" w:color="auto"/>
                <w:bottom w:val="none" w:sz="0" w:space="0" w:color="auto"/>
                <w:right w:val="none" w:sz="0" w:space="0" w:color="auto"/>
              </w:divBdr>
            </w:div>
          </w:divsChild>
        </w:div>
        <w:div w:id="1113481875">
          <w:marLeft w:val="0"/>
          <w:marRight w:val="0"/>
          <w:marTop w:val="0"/>
          <w:marBottom w:val="0"/>
          <w:divBdr>
            <w:top w:val="none" w:sz="0" w:space="0" w:color="auto"/>
            <w:left w:val="none" w:sz="0" w:space="0" w:color="auto"/>
            <w:bottom w:val="none" w:sz="0" w:space="0" w:color="auto"/>
            <w:right w:val="none" w:sz="0" w:space="0" w:color="auto"/>
          </w:divBdr>
          <w:divsChild>
            <w:div w:id="1606113304">
              <w:marLeft w:val="0"/>
              <w:marRight w:val="0"/>
              <w:marTop w:val="0"/>
              <w:marBottom w:val="0"/>
              <w:divBdr>
                <w:top w:val="none" w:sz="0" w:space="0" w:color="auto"/>
                <w:left w:val="none" w:sz="0" w:space="0" w:color="auto"/>
                <w:bottom w:val="none" w:sz="0" w:space="0" w:color="auto"/>
                <w:right w:val="none" w:sz="0" w:space="0" w:color="auto"/>
              </w:divBdr>
            </w:div>
          </w:divsChild>
        </w:div>
        <w:div w:id="1149783114">
          <w:marLeft w:val="0"/>
          <w:marRight w:val="0"/>
          <w:marTop w:val="0"/>
          <w:marBottom w:val="0"/>
          <w:divBdr>
            <w:top w:val="none" w:sz="0" w:space="0" w:color="auto"/>
            <w:left w:val="none" w:sz="0" w:space="0" w:color="auto"/>
            <w:bottom w:val="none" w:sz="0" w:space="0" w:color="auto"/>
            <w:right w:val="none" w:sz="0" w:space="0" w:color="auto"/>
          </w:divBdr>
          <w:divsChild>
            <w:div w:id="2099329240">
              <w:marLeft w:val="0"/>
              <w:marRight w:val="0"/>
              <w:marTop w:val="0"/>
              <w:marBottom w:val="0"/>
              <w:divBdr>
                <w:top w:val="none" w:sz="0" w:space="0" w:color="auto"/>
                <w:left w:val="none" w:sz="0" w:space="0" w:color="auto"/>
                <w:bottom w:val="none" w:sz="0" w:space="0" w:color="auto"/>
                <w:right w:val="none" w:sz="0" w:space="0" w:color="auto"/>
              </w:divBdr>
            </w:div>
          </w:divsChild>
        </w:div>
        <w:div w:id="1163280624">
          <w:marLeft w:val="0"/>
          <w:marRight w:val="0"/>
          <w:marTop w:val="0"/>
          <w:marBottom w:val="0"/>
          <w:divBdr>
            <w:top w:val="none" w:sz="0" w:space="0" w:color="auto"/>
            <w:left w:val="none" w:sz="0" w:space="0" w:color="auto"/>
            <w:bottom w:val="none" w:sz="0" w:space="0" w:color="auto"/>
            <w:right w:val="none" w:sz="0" w:space="0" w:color="auto"/>
          </w:divBdr>
          <w:divsChild>
            <w:div w:id="420107272">
              <w:marLeft w:val="0"/>
              <w:marRight w:val="0"/>
              <w:marTop w:val="0"/>
              <w:marBottom w:val="0"/>
              <w:divBdr>
                <w:top w:val="none" w:sz="0" w:space="0" w:color="auto"/>
                <w:left w:val="none" w:sz="0" w:space="0" w:color="auto"/>
                <w:bottom w:val="none" w:sz="0" w:space="0" w:color="auto"/>
                <w:right w:val="none" w:sz="0" w:space="0" w:color="auto"/>
              </w:divBdr>
            </w:div>
          </w:divsChild>
        </w:div>
        <w:div w:id="1215581336">
          <w:marLeft w:val="0"/>
          <w:marRight w:val="0"/>
          <w:marTop w:val="0"/>
          <w:marBottom w:val="0"/>
          <w:divBdr>
            <w:top w:val="none" w:sz="0" w:space="0" w:color="auto"/>
            <w:left w:val="none" w:sz="0" w:space="0" w:color="auto"/>
            <w:bottom w:val="none" w:sz="0" w:space="0" w:color="auto"/>
            <w:right w:val="none" w:sz="0" w:space="0" w:color="auto"/>
          </w:divBdr>
          <w:divsChild>
            <w:div w:id="878856706">
              <w:marLeft w:val="0"/>
              <w:marRight w:val="0"/>
              <w:marTop w:val="0"/>
              <w:marBottom w:val="0"/>
              <w:divBdr>
                <w:top w:val="none" w:sz="0" w:space="0" w:color="auto"/>
                <w:left w:val="none" w:sz="0" w:space="0" w:color="auto"/>
                <w:bottom w:val="none" w:sz="0" w:space="0" w:color="auto"/>
                <w:right w:val="none" w:sz="0" w:space="0" w:color="auto"/>
              </w:divBdr>
            </w:div>
          </w:divsChild>
        </w:div>
        <w:div w:id="1290429316">
          <w:marLeft w:val="0"/>
          <w:marRight w:val="0"/>
          <w:marTop w:val="0"/>
          <w:marBottom w:val="0"/>
          <w:divBdr>
            <w:top w:val="none" w:sz="0" w:space="0" w:color="auto"/>
            <w:left w:val="none" w:sz="0" w:space="0" w:color="auto"/>
            <w:bottom w:val="none" w:sz="0" w:space="0" w:color="auto"/>
            <w:right w:val="none" w:sz="0" w:space="0" w:color="auto"/>
          </w:divBdr>
          <w:divsChild>
            <w:div w:id="3174556">
              <w:marLeft w:val="0"/>
              <w:marRight w:val="0"/>
              <w:marTop w:val="0"/>
              <w:marBottom w:val="0"/>
              <w:divBdr>
                <w:top w:val="none" w:sz="0" w:space="0" w:color="auto"/>
                <w:left w:val="none" w:sz="0" w:space="0" w:color="auto"/>
                <w:bottom w:val="none" w:sz="0" w:space="0" w:color="auto"/>
                <w:right w:val="none" w:sz="0" w:space="0" w:color="auto"/>
              </w:divBdr>
            </w:div>
          </w:divsChild>
        </w:div>
        <w:div w:id="1313605161">
          <w:marLeft w:val="0"/>
          <w:marRight w:val="0"/>
          <w:marTop w:val="0"/>
          <w:marBottom w:val="0"/>
          <w:divBdr>
            <w:top w:val="none" w:sz="0" w:space="0" w:color="auto"/>
            <w:left w:val="none" w:sz="0" w:space="0" w:color="auto"/>
            <w:bottom w:val="none" w:sz="0" w:space="0" w:color="auto"/>
            <w:right w:val="none" w:sz="0" w:space="0" w:color="auto"/>
          </w:divBdr>
          <w:divsChild>
            <w:div w:id="845750606">
              <w:marLeft w:val="0"/>
              <w:marRight w:val="0"/>
              <w:marTop w:val="0"/>
              <w:marBottom w:val="0"/>
              <w:divBdr>
                <w:top w:val="none" w:sz="0" w:space="0" w:color="auto"/>
                <w:left w:val="none" w:sz="0" w:space="0" w:color="auto"/>
                <w:bottom w:val="none" w:sz="0" w:space="0" w:color="auto"/>
                <w:right w:val="none" w:sz="0" w:space="0" w:color="auto"/>
              </w:divBdr>
            </w:div>
          </w:divsChild>
        </w:div>
        <w:div w:id="1341928660">
          <w:marLeft w:val="0"/>
          <w:marRight w:val="0"/>
          <w:marTop w:val="0"/>
          <w:marBottom w:val="0"/>
          <w:divBdr>
            <w:top w:val="none" w:sz="0" w:space="0" w:color="auto"/>
            <w:left w:val="none" w:sz="0" w:space="0" w:color="auto"/>
            <w:bottom w:val="none" w:sz="0" w:space="0" w:color="auto"/>
            <w:right w:val="none" w:sz="0" w:space="0" w:color="auto"/>
          </w:divBdr>
          <w:divsChild>
            <w:div w:id="1502893421">
              <w:marLeft w:val="0"/>
              <w:marRight w:val="0"/>
              <w:marTop w:val="0"/>
              <w:marBottom w:val="0"/>
              <w:divBdr>
                <w:top w:val="none" w:sz="0" w:space="0" w:color="auto"/>
                <w:left w:val="none" w:sz="0" w:space="0" w:color="auto"/>
                <w:bottom w:val="none" w:sz="0" w:space="0" w:color="auto"/>
                <w:right w:val="none" w:sz="0" w:space="0" w:color="auto"/>
              </w:divBdr>
            </w:div>
          </w:divsChild>
        </w:div>
        <w:div w:id="1383284879">
          <w:marLeft w:val="0"/>
          <w:marRight w:val="0"/>
          <w:marTop w:val="0"/>
          <w:marBottom w:val="0"/>
          <w:divBdr>
            <w:top w:val="none" w:sz="0" w:space="0" w:color="auto"/>
            <w:left w:val="none" w:sz="0" w:space="0" w:color="auto"/>
            <w:bottom w:val="none" w:sz="0" w:space="0" w:color="auto"/>
            <w:right w:val="none" w:sz="0" w:space="0" w:color="auto"/>
          </w:divBdr>
          <w:divsChild>
            <w:div w:id="1165516535">
              <w:marLeft w:val="0"/>
              <w:marRight w:val="0"/>
              <w:marTop w:val="0"/>
              <w:marBottom w:val="0"/>
              <w:divBdr>
                <w:top w:val="none" w:sz="0" w:space="0" w:color="auto"/>
                <w:left w:val="none" w:sz="0" w:space="0" w:color="auto"/>
                <w:bottom w:val="none" w:sz="0" w:space="0" w:color="auto"/>
                <w:right w:val="none" w:sz="0" w:space="0" w:color="auto"/>
              </w:divBdr>
            </w:div>
          </w:divsChild>
        </w:div>
        <w:div w:id="1477065046">
          <w:marLeft w:val="0"/>
          <w:marRight w:val="0"/>
          <w:marTop w:val="0"/>
          <w:marBottom w:val="0"/>
          <w:divBdr>
            <w:top w:val="none" w:sz="0" w:space="0" w:color="auto"/>
            <w:left w:val="none" w:sz="0" w:space="0" w:color="auto"/>
            <w:bottom w:val="none" w:sz="0" w:space="0" w:color="auto"/>
            <w:right w:val="none" w:sz="0" w:space="0" w:color="auto"/>
          </w:divBdr>
          <w:divsChild>
            <w:div w:id="871578287">
              <w:marLeft w:val="0"/>
              <w:marRight w:val="0"/>
              <w:marTop w:val="0"/>
              <w:marBottom w:val="0"/>
              <w:divBdr>
                <w:top w:val="none" w:sz="0" w:space="0" w:color="auto"/>
                <w:left w:val="none" w:sz="0" w:space="0" w:color="auto"/>
                <w:bottom w:val="none" w:sz="0" w:space="0" w:color="auto"/>
                <w:right w:val="none" w:sz="0" w:space="0" w:color="auto"/>
              </w:divBdr>
            </w:div>
          </w:divsChild>
        </w:div>
        <w:div w:id="1552955370">
          <w:marLeft w:val="0"/>
          <w:marRight w:val="0"/>
          <w:marTop w:val="0"/>
          <w:marBottom w:val="0"/>
          <w:divBdr>
            <w:top w:val="none" w:sz="0" w:space="0" w:color="auto"/>
            <w:left w:val="none" w:sz="0" w:space="0" w:color="auto"/>
            <w:bottom w:val="none" w:sz="0" w:space="0" w:color="auto"/>
            <w:right w:val="none" w:sz="0" w:space="0" w:color="auto"/>
          </w:divBdr>
          <w:divsChild>
            <w:div w:id="1405639488">
              <w:marLeft w:val="0"/>
              <w:marRight w:val="0"/>
              <w:marTop w:val="0"/>
              <w:marBottom w:val="0"/>
              <w:divBdr>
                <w:top w:val="none" w:sz="0" w:space="0" w:color="auto"/>
                <w:left w:val="none" w:sz="0" w:space="0" w:color="auto"/>
                <w:bottom w:val="none" w:sz="0" w:space="0" w:color="auto"/>
                <w:right w:val="none" w:sz="0" w:space="0" w:color="auto"/>
              </w:divBdr>
            </w:div>
          </w:divsChild>
        </w:div>
        <w:div w:id="1564369390">
          <w:marLeft w:val="0"/>
          <w:marRight w:val="0"/>
          <w:marTop w:val="0"/>
          <w:marBottom w:val="0"/>
          <w:divBdr>
            <w:top w:val="none" w:sz="0" w:space="0" w:color="auto"/>
            <w:left w:val="none" w:sz="0" w:space="0" w:color="auto"/>
            <w:bottom w:val="none" w:sz="0" w:space="0" w:color="auto"/>
            <w:right w:val="none" w:sz="0" w:space="0" w:color="auto"/>
          </w:divBdr>
          <w:divsChild>
            <w:div w:id="144319483">
              <w:marLeft w:val="0"/>
              <w:marRight w:val="0"/>
              <w:marTop w:val="0"/>
              <w:marBottom w:val="0"/>
              <w:divBdr>
                <w:top w:val="none" w:sz="0" w:space="0" w:color="auto"/>
                <w:left w:val="none" w:sz="0" w:space="0" w:color="auto"/>
                <w:bottom w:val="none" w:sz="0" w:space="0" w:color="auto"/>
                <w:right w:val="none" w:sz="0" w:space="0" w:color="auto"/>
              </w:divBdr>
            </w:div>
          </w:divsChild>
        </w:div>
        <w:div w:id="1650400861">
          <w:marLeft w:val="0"/>
          <w:marRight w:val="0"/>
          <w:marTop w:val="0"/>
          <w:marBottom w:val="0"/>
          <w:divBdr>
            <w:top w:val="none" w:sz="0" w:space="0" w:color="auto"/>
            <w:left w:val="none" w:sz="0" w:space="0" w:color="auto"/>
            <w:bottom w:val="none" w:sz="0" w:space="0" w:color="auto"/>
            <w:right w:val="none" w:sz="0" w:space="0" w:color="auto"/>
          </w:divBdr>
          <w:divsChild>
            <w:div w:id="1183936782">
              <w:marLeft w:val="0"/>
              <w:marRight w:val="0"/>
              <w:marTop w:val="0"/>
              <w:marBottom w:val="0"/>
              <w:divBdr>
                <w:top w:val="none" w:sz="0" w:space="0" w:color="auto"/>
                <w:left w:val="none" w:sz="0" w:space="0" w:color="auto"/>
                <w:bottom w:val="none" w:sz="0" w:space="0" w:color="auto"/>
                <w:right w:val="none" w:sz="0" w:space="0" w:color="auto"/>
              </w:divBdr>
            </w:div>
          </w:divsChild>
        </w:div>
        <w:div w:id="1653756990">
          <w:marLeft w:val="0"/>
          <w:marRight w:val="0"/>
          <w:marTop w:val="0"/>
          <w:marBottom w:val="0"/>
          <w:divBdr>
            <w:top w:val="none" w:sz="0" w:space="0" w:color="auto"/>
            <w:left w:val="none" w:sz="0" w:space="0" w:color="auto"/>
            <w:bottom w:val="none" w:sz="0" w:space="0" w:color="auto"/>
            <w:right w:val="none" w:sz="0" w:space="0" w:color="auto"/>
          </w:divBdr>
          <w:divsChild>
            <w:div w:id="1446000576">
              <w:marLeft w:val="0"/>
              <w:marRight w:val="0"/>
              <w:marTop w:val="0"/>
              <w:marBottom w:val="0"/>
              <w:divBdr>
                <w:top w:val="none" w:sz="0" w:space="0" w:color="auto"/>
                <w:left w:val="none" w:sz="0" w:space="0" w:color="auto"/>
                <w:bottom w:val="none" w:sz="0" w:space="0" w:color="auto"/>
                <w:right w:val="none" w:sz="0" w:space="0" w:color="auto"/>
              </w:divBdr>
            </w:div>
          </w:divsChild>
        </w:div>
        <w:div w:id="1655453800">
          <w:marLeft w:val="0"/>
          <w:marRight w:val="0"/>
          <w:marTop w:val="0"/>
          <w:marBottom w:val="0"/>
          <w:divBdr>
            <w:top w:val="none" w:sz="0" w:space="0" w:color="auto"/>
            <w:left w:val="none" w:sz="0" w:space="0" w:color="auto"/>
            <w:bottom w:val="none" w:sz="0" w:space="0" w:color="auto"/>
            <w:right w:val="none" w:sz="0" w:space="0" w:color="auto"/>
          </w:divBdr>
          <w:divsChild>
            <w:div w:id="1814831112">
              <w:marLeft w:val="0"/>
              <w:marRight w:val="0"/>
              <w:marTop w:val="0"/>
              <w:marBottom w:val="0"/>
              <w:divBdr>
                <w:top w:val="none" w:sz="0" w:space="0" w:color="auto"/>
                <w:left w:val="none" w:sz="0" w:space="0" w:color="auto"/>
                <w:bottom w:val="none" w:sz="0" w:space="0" w:color="auto"/>
                <w:right w:val="none" w:sz="0" w:space="0" w:color="auto"/>
              </w:divBdr>
            </w:div>
          </w:divsChild>
        </w:div>
        <w:div w:id="1673143472">
          <w:marLeft w:val="0"/>
          <w:marRight w:val="0"/>
          <w:marTop w:val="0"/>
          <w:marBottom w:val="0"/>
          <w:divBdr>
            <w:top w:val="none" w:sz="0" w:space="0" w:color="auto"/>
            <w:left w:val="none" w:sz="0" w:space="0" w:color="auto"/>
            <w:bottom w:val="none" w:sz="0" w:space="0" w:color="auto"/>
            <w:right w:val="none" w:sz="0" w:space="0" w:color="auto"/>
          </w:divBdr>
          <w:divsChild>
            <w:div w:id="1929457026">
              <w:marLeft w:val="0"/>
              <w:marRight w:val="0"/>
              <w:marTop w:val="0"/>
              <w:marBottom w:val="0"/>
              <w:divBdr>
                <w:top w:val="none" w:sz="0" w:space="0" w:color="auto"/>
                <w:left w:val="none" w:sz="0" w:space="0" w:color="auto"/>
                <w:bottom w:val="none" w:sz="0" w:space="0" w:color="auto"/>
                <w:right w:val="none" w:sz="0" w:space="0" w:color="auto"/>
              </w:divBdr>
            </w:div>
          </w:divsChild>
        </w:div>
        <w:div w:id="1724327280">
          <w:marLeft w:val="0"/>
          <w:marRight w:val="0"/>
          <w:marTop w:val="0"/>
          <w:marBottom w:val="0"/>
          <w:divBdr>
            <w:top w:val="none" w:sz="0" w:space="0" w:color="auto"/>
            <w:left w:val="none" w:sz="0" w:space="0" w:color="auto"/>
            <w:bottom w:val="none" w:sz="0" w:space="0" w:color="auto"/>
            <w:right w:val="none" w:sz="0" w:space="0" w:color="auto"/>
          </w:divBdr>
          <w:divsChild>
            <w:div w:id="1581402093">
              <w:marLeft w:val="0"/>
              <w:marRight w:val="0"/>
              <w:marTop w:val="0"/>
              <w:marBottom w:val="0"/>
              <w:divBdr>
                <w:top w:val="none" w:sz="0" w:space="0" w:color="auto"/>
                <w:left w:val="none" w:sz="0" w:space="0" w:color="auto"/>
                <w:bottom w:val="none" w:sz="0" w:space="0" w:color="auto"/>
                <w:right w:val="none" w:sz="0" w:space="0" w:color="auto"/>
              </w:divBdr>
            </w:div>
          </w:divsChild>
        </w:div>
        <w:div w:id="1731079747">
          <w:marLeft w:val="0"/>
          <w:marRight w:val="0"/>
          <w:marTop w:val="0"/>
          <w:marBottom w:val="0"/>
          <w:divBdr>
            <w:top w:val="none" w:sz="0" w:space="0" w:color="auto"/>
            <w:left w:val="none" w:sz="0" w:space="0" w:color="auto"/>
            <w:bottom w:val="none" w:sz="0" w:space="0" w:color="auto"/>
            <w:right w:val="none" w:sz="0" w:space="0" w:color="auto"/>
          </w:divBdr>
          <w:divsChild>
            <w:div w:id="96950030">
              <w:marLeft w:val="0"/>
              <w:marRight w:val="0"/>
              <w:marTop w:val="0"/>
              <w:marBottom w:val="0"/>
              <w:divBdr>
                <w:top w:val="none" w:sz="0" w:space="0" w:color="auto"/>
                <w:left w:val="none" w:sz="0" w:space="0" w:color="auto"/>
                <w:bottom w:val="none" w:sz="0" w:space="0" w:color="auto"/>
                <w:right w:val="none" w:sz="0" w:space="0" w:color="auto"/>
              </w:divBdr>
            </w:div>
          </w:divsChild>
        </w:div>
        <w:div w:id="1735160791">
          <w:marLeft w:val="0"/>
          <w:marRight w:val="0"/>
          <w:marTop w:val="0"/>
          <w:marBottom w:val="0"/>
          <w:divBdr>
            <w:top w:val="none" w:sz="0" w:space="0" w:color="auto"/>
            <w:left w:val="none" w:sz="0" w:space="0" w:color="auto"/>
            <w:bottom w:val="none" w:sz="0" w:space="0" w:color="auto"/>
            <w:right w:val="none" w:sz="0" w:space="0" w:color="auto"/>
          </w:divBdr>
          <w:divsChild>
            <w:div w:id="1006832623">
              <w:marLeft w:val="0"/>
              <w:marRight w:val="0"/>
              <w:marTop w:val="0"/>
              <w:marBottom w:val="0"/>
              <w:divBdr>
                <w:top w:val="none" w:sz="0" w:space="0" w:color="auto"/>
                <w:left w:val="none" w:sz="0" w:space="0" w:color="auto"/>
                <w:bottom w:val="none" w:sz="0" w:space="0" w:color="auto"/>
                <w:right w:val="none" w:sz="0" w:space="0" w:color="auto"/>
              </w:divBdr>
            </w:div>
          </w:divsChild>
        </w:div>
        <w:div w:id="1803690832">
          <w:marLeft w:val="0"/>
          <w:marRight w:val="0"/>
          <w:marTop w:val="0"/>
          <w:marBottom w:val="0"/>
          <w:divBdr>
            <w:top w:val="none" w:sz="0" w:space="0" w:color="auto"/>
            <w:left w:val="none" w:sz="0" w:space="0" w:color="auto"/>
            <w:bottom w:val="none" w:sz="0" w:space="0" w:color="auto"/>
            <w:right w:val="none" w:sz="0" w:space="0" w:color="auto"/>
          </w:divBdr>
          <w:divsChild>
            <w:div w:id="1424835778">
              <w:marLeft w:val="0"/>
              <w:marRight w:val="0"/>
              <w:marTop w:val="0"/>
              <w:marBottom w:val="0"/>
              <w:divBdr>
                <w:top w:val="none" w:sz="0" w:space="0" w:color="auto"/>
                <w:left w:val="none" w:sz="0" w:space="0" w:color="auto"/>
                <w:bottom w:val="none" w:sz="0" w:space="0" w:color="auto"/>
                <w:right w:val="none" w:sz="0" w:space="0" w:color="auto"/>
              </w:divBdr>
            </w:div>
          </w:divsChild>
        </w:div>
        <w:div w:id="1915044738">
          <w:marLeft w:val="0"/>
          <w:marRight w:val="0"/>
          <w:marTop w:val="0"/>
          <w:marBottom w:val="0"/>
          <w:divBdr>
            <w:top w:val="none" w:sz="0" w:space="0" w:color="auto"/>
            <w:left w:val="none" w:sz="0" w:space="0" w:color="auto"/>
            <w:bottom w:val="none" w:sz="0" w:space="0" w:color="auto"/>
            <w:right w:val="none" w:sz="0" w:space="0" w:color="auto"/>
          </w:divBdr>
          <w:divsChild>
            <w:div w:id="722949162">
              <w:marLeft w:val="0"/>
              <w:marRight w:val="0"/>
              <w:marTop w:val="0"/>
              <w:marBottom w:val="0"/>
              <w:divBdr>
                <w:top w:val="none" w:sz="0" w:space="0" w:color="auto"/>
                <w:left w:val="none" w:sz="0" w:space="0" w:color="auto"/>
                <w:bottom w:val="none" w:sz="0" w:space="0" w:color="auto"/>
                <w:right w:val="none" w:sz="0" w:space="0" w:color="auto"/>
              </w:divBdr>
            </w:div>
          </w:divsChild>
        </w:div>
        <w:div w:id="1935043927">
          <w:marLeft w:val="0"/>
          <w:marRight w:val="0"/>
          <w:marTop w:val="0"/>
          <w:marBottom w:val="0"/>
          <w:divBdr>
            <w:top w:val="none" w:sz="0" w:space="0" w:color="auto"/>
            <w:left w:val="none" w:sz="0" w:space="0" w:color="auto"/>
            <w:bottom w:val="none" w:sz="0" w:space="0" w:color="auto"/>
            <w:right w:val="none" w:sz="0" w:space="0" w:color="auto"/>
          </w:divBdr>
          <w:divsChild>
            <w:div w:id="1734234404">
              <w:marLeft w:val="0"/>
              <w:marRight w:val="0"/>
              <w:marTop w:val="0"/>
              <w:marBottom w:val="0"/>
              <w:divBdr>
                <w:top w:val="none" w:sz="0" w:space="0" w:color="auto"/>
                <w:left w:val="none" w:sz="0" w:space="0" w:color="auto"/>
                <w:bottom w:val="none" w:sz="0" w:space="0" w:color="auto"/>
                <w:right w:val="none" w:sz="0" w:space="0" w:color="auto"/>
              </w:divBdr>
            </w:div>
          </w:divsChild>
        </w:div>
        <w:div w:id="1968319869">
          <w:marLeft w:val="0"/>
          <w:marRight w:val="0"/>
          <w:marTop w:val="0"/>
          <w:marBottom w:val="0"/>
          <w:divBdr>
            <w:top w:val="none" w:sz="0" w:space="0" w:color="auto"/>
            <w:left w:val="none" w:sz="0" w:space="0" w:color="auto"/>
            <w:bottom w:val="none" w:sz="0" w:space="0" w:color="auto"/>
            <w:right w:val="none" w:sz="0" w:space="0" w:color="auto"/>
          </w:divBdr>
          <w:divsChild>
            <w:div w:id="1925994745">
              <w:marLeft w:val="0"/>
              <w:marRight w:val="0"/>
              <w:marTop w:val="0"/>
              <w:marBottom w:val="0"/>
              <w:divBdr>
                <w:top w:val="none" w:sz="0" w:space="0" w:color="auto"/>
                <w:left w:val="none" w:sz="0" w:space="0" w:color="auto"/>
                <w:bottom w:val="none" w:sz="0" w:space="0" w:color="auto"/>
                <w:right w:val="none" w:sz="0" w:space="0" w:color="auto"/>
              </w:divBdr>
            </w:div>
          </w:divsChild>
        </w:div>
        <w:div w:id="1968972971">
          <w:marLeft w:val="0"/>
          <w:marRight w:val="0"/>
          <w:marTop w:val="0"/>
          <w:marBottom w:val="0"/>
          <w:divBdr>
            <w:top w:val="none" w:sz="0" w:space="0" w:color="auto"/>
            <w:left w:val="none" w:sz="0" w:space="0" w:color="auto"/>
            <w:bottom w:val="none" w:sz="0" w:space="0" w:color="auto"/>
            <w:right w:val="none" w:sz="0" w:space="0" w:color="auto"/>
          </w:divBdr>
          <w:divsChild>
            <w:div w:id="1985045157">
              <w:marLeft w:val="0"/>
              <w:marRight w:val="0"/>
              <w:marTop w:val="0"/>
              <w:marBottom w:val="0"/>
              <w:divBdr>
                <w:top w:val="none" w:sz="0" w:space="0" w:color="auto"/>
                <w:left w:val="none" w:sz="0" w:space="0" w:color="auto"/>
                <w:bottom w:val="none" w:sz="0" w:space="0" w:color="auto"/>
                <w:right w:val="none" w:sz="0" w:space="0" w:color="auto"/>
              </w:divBdr>
            </w:div>
          </w:divsChild>
        </w:div>
        <w:div w:id="2003045823">
          <w:marLeft w:val="0"/>
          <w:marRight w:val="0"/>
          <w:marTop w:val="0"/>
          <w:marBottom w:val="0"/>
          <w:divBdr>
            <w:top w:val="none" w:sz="0" w:space="0" w:color="auto"/>
            <w:left w:val="none" w:sz="0" w:space="0" w:color="auto"/>
            <w:bottom w:val="none" w:sz="0" w:space="0" w:color="auto"/>
            <w:right w:val="none" w:sz="0" w:space="0" w:color="auto"/>
          </w:divBdr>
          <w:divsChild>
            <w:div w:id="2070641953">
              <w:marLeft w:val="0"/>
              <w:marRight w:val="0"/>
              <w:marTop w:val="0"/>
              <w:marBottom w:val="0"/>
              <w:divBdr>
                <w:top w:val="none" w:sz="0" w:space="0" w:color="auto"/>
                <w:left w:val="none" w:sz="0" w:space="0" w:color="auto"/>
                <w:bottom w:val="none" w:sz="0" w:space="0" w:color="auto"/>
                <w:right w:val="none" w:sz="0" w:space="0" w:color="auto"/>
              </w:divBdr>
            </w:div>
          </w:divsChild>
        </w:div>
        <w:div w:id="2035812785">
          <w:marLeft w:val="0"/>
          <w:marRight w:val="0"/>
          <w:marTop w:val="0"/>
          <w:marBottom w:val="0"/>
          <w:divBdr>
            <w:top w:val="none" w:sz="0" w:space="0" w:color="auto"/>
            <w:left w:val="none" w:sz="0" w:space="0" w:color="auto"/>
            <w:bottom w:val="none" w:sz="0" w:space="0" w:color="auto"/>
            <w:right w:val="none" w:sz="0" w:space="0" w:color="auto"/>
          </w:divBdr>
          <w:divsChild>
            <w:div w:id="1009723728">
              <w:marLeft w:val="0"/>
              <w:marRight w:val="0"/>
              <w:marTop w:val="0"/>
              <w:marBottom w:val="0"/>
              <w:divBdr>
                <w:top w:val="none" w:sz="0" w:space="0" w:color="auto"/>
                <w:left w:val="none" w:sz="0" w:space="0" w:color="auto"/>
                <w:bottom w:val="none" w:sz="0" w:space="0" w:color="auto"/>
                <w:right w:val="none" w:sz="0" w:space="0" w:color="auto"/>
              </w:divBdr>
            </w:div>
          </w:divsChild>
        </w:div>
        <w:div w:id="2051682600">
          <w:marLeft w:val="0"/>
          <w:marRight w:val="0"/>
          <w:marTop w:val="0"/>
          <w:marBottom w:val="0"/>
          <w:divBdr>
            <w:top w:val="none" w:sz="0" w:space="0" w:color="auto"/>
            <w:left w:val="none" w:sz="0" w:space="0" w:color="auto"/>
            <w:bottom w:val="none" w:sz="0" w:space="0" w:color="auto"/>
            <w:right w:val="none" w:sz="0" w:space="0" w:color="auto"/>
          </w:divBdr>
          <w:divsChild>
            <w:div w:id="1499954138">
              <w:marLeft w:val="0"/>
              <w:marRight w:val="0"/>
              <w:marTop w:val="0"/>
              <w:marBottom w:val="0"/>
              <w:divBdr>
                <w:top w:val="none" w:sz="0" w:space="0" w:color="auto"/>
                <w:left w:val="none" w:sz="0" w:space="0" w:color="auto"/>
                <w:bottom w:val="none" w:sz="0" w:space="0" w:color="auto"/>
                <w:right w:val="none" w:sz="0" w:space="0" w:color="auto"/>
              </w:divBdr>
            </w:div>
          </w:divsChild>
        </w:div>
        <w:div w:id="2070491463">
          <w:marLeft w:val="0"/>
          <w:marRight w:val="0"/>
          <w:marTop w:val="0"/>
          <w:marBottom w:val="0"/>
          <w:divBdr>
            <w:top w:val="none" w:sz="0" w:space="0" w:color="auto"/>
            <w:left w:val="none" w:sz="0" w:space="0" w:color="auto"/>
            <w:bottom w:val="none" w:sz="0" w:space="0" w:color="auto"/>
            <w:right w:val="none" w:sz="0" w:space="0" w:color="auto"/>
          </w:divBdr>
          <w:divsChild>
            <w:div w:id="1326931731">
              <w:marLeft w:val="0"/>
              <w:marRight w:val="0"/>
              <w:marTop w:val="0"/>
              <w:marBottom w:val="0"/>
              <w:divBdr>
                <w:top w:val="none" w:sz="0" w:space="0" w:color="auto"/>
                <w:left w:val="none" w:sz="0" w:space="0" w:color="auto"/>
                <w:bottom w:val="none" w:sz="0" w:space="0" w:color="auto"/>
                <w:right w:val="none" w:sz="0" w:space="0" w:color="auto"/>
              </w:divBdr>
            </w:div>
          </w:divsChild>
        </w:div>
        <w:div w:id="2086026463">
          <w:marLeft w:val="0"/>
          <w:marRight w:val="0"/>
          <w:marTop w:val="0"/>
          <w:marBottom w:val="0"/>
          <w:divBdr>
            <w:top w:val="none" w:sz="0" w:space="0" w:color="auto"/>
            <w:left w:val="none" w:sz="0" w:space="0" w:color="auto"/>
            <w:bottom w:val="none" w:sz="0" w:space="0" w:color="auto"/>
            <w:right w:val="none" w:sz="0" w:space="0" w:color="auto"/>
          </w:divBdr>
          <w:divsChild>
            <w:div w:id="813987358">
              <w:marLeft w:val="0"/>
              <w:marRight w:val="0"/>
              <w:marTop w:val="0"/>
              <w:marBottom w:val="0"/>
              <w:divBdr>
                <w:top w:val="none" w:sz="0" w:space="0" w:color="auto"/>
                <w:left w:val="none" w:sz="0" w:space="0" w:color="auto"/>
                <w:bottom w:val="none" w:sz="0" w:space="0" w:color="auto"/>
                <w:right w:val="none" w:sz="0" w:space="0" w:color="auto"/>
              </w:divBdr>
            </w:div>
          </w:divsChild>
        </w:div>
        <w:div w:id="2138719315">
          <w:marLeft w:val="0"/>
          <w:marRight w:val="0"/>
          <w:marTop w:val="0"/>
          <w:marBottom w:val="0"/>
          <w:divBdr>
            <w:top w:val="none" w:sz="0" w:space="0" w:color="auto"/>
            <w:left w:val="none" w:sz="0" w:space="0" w:color="auto"/>
            <w:bottom w:val="none" w:sz="0" w:space="0" w:color="auto"/>
            <w:right w:val="none" w:sz="0" w:space="0" w:color="auto"/>
          </w:divBdr>
          <w:divsChild>
            <w:div w:id="17979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1086">
      <w:bodyDiv w:val="1"/>
      <w:marLeft w:val="0"/>
      <w:marRight w:val="0"/>
      <w:marTop w:val="0"/>
      <w:marBottom w:val="0"/>
      <w:divBdr>
        <w:top w:val="none" w:sz="0" w:space="0" w:color="auto"/>
        <w:left w:val="none" w:sz="0" w:space="0" w:color="auto"/>
        <w:bottom w:val="none" w:sz="0" w:space="0" w:color="auto"/>
        <w:right w:val="none" w:sz="0" w:space="0" w:color="auto"/>
      </w:divBdr>
      <w:divsChild>
        <w:div w:id="293221017">
          <w:marLeft w:val="0"/>
          <w:marRight w:val="0"/>
          <w:marTop w:val="0"/>
          <w:marBottom w:val="0"/>
          <w:divBdr>
            <w:top w:val="none" w:sz="0" w:space="0" w:color="auto"/>
            <w:left w:val="none" w:sz="0" w:space="0" w:color="auto"/>
            <w:bottom w:val="none" w:sz="0" w:space="0" w:color="auto"/>
            <w:right w:val="none" w:sz="0" w:space="0" w:color="auto"/>
          </w:divBdr>
        </w:div>
        <w:div w:id="618990988">
          <w:marLeft w:val="0"/>
          <w:marRight w:val="0"/>
          <w:marTop w:val="0"/>
          <w:marBottom w:val="0"/>
          <w:divBdr>
            <w:top w:val="none" w:sz="0" w:space="0" w:color="auto"/>
            <w:left w:val="none" w:sz="0" w:space="0" w:color="auto"/>
            <w:bottom w:val="none" w:sz="0" w:space="0" w:color="auto"/>
            <w:right w:val="none" w:sz="0" w:space="0" w:color="auto"/>
          </w:divBdr>
        </w:div>
      </w:divsChild>
    </w:div>
    <w:div w:id="1057512987">
      <w:bodyDiv w:val="1"/>
      <w:marLeft w:val="0"/>
      <w:marRight w:val="0"/>
      <w:marTop w:val="0"/>
      <w:marBottom w:val="0"/>
      <w:divBdr>
        <w:top w:val="none" w:sz="0" w:space="0" w:color="auto"/>
        <w:left w:val="none" w:sz="0" w:space="0" w:color="auto"/>
        <w:bottom w:val="none" w:sz="0" w:space="0" w:color="auto"/>
        <w:right w:val="none" w:sz="0" w:space="0" w:color="auto"/>
      </w:divBdr>
    </w:div>
    <w:div w:id="1061249926">
      <w:bodyDiv w:val="1"/>
      <w:marLeft w:val="0"/>
      <w:marRight w:val="0"/>
      <w:marTop w:val="0"/>
      <w:marBottom w:val="0"/>
      <w:divBdr>
        <w:top w:val="none" w:sz="0" w:space="0" w:color="auto"/>
        <w:left w:val="none" w:sz="0" w:space="0" w:color="auto"/>
        <w:bottom w:val="none" w:sz="0" w:space="0" w:color="auto"/>
        <w:right w:val="none" w:sz="0" w:space="0" w:color="auto"/>
      </w:divBdr>
      <w:divsChild>
        <w:div w:id="1324162445">
          <w:marLeft w:val="0"/>
          <w:marRight w:val="0"/>
          <w:marTop w:val="0"/>
          <w:marBottom w:val="0"/>
          <w:divBdr>
            <w:top w:val="none" w:sz="0" w:space="0" w:color="auto"/>
            <w:left w:val="none" w:sz="0" w:space="0" w:color="auto"/>
            <w:bottom w:val="none" w:sz="0" w:space="0" w:color="auto"/>
            <w:right w:val="none" w:sz="0" w:space="0" w:color="auto"/>
          </w:divBdr>
        </w:div>
      </w:divsChild>
    </w:div>
    <w:div w:id="1076587805">
      <w:bodyDiv w:val="1"/>
      <w:marLeft w:val="0"/>
      <w:marRight w:val="0"/>
      <w:marTop w:val="0"/>
      <w:marBottom w:val="0"/>
      <w:divBdr>
        <w:top w:val="none" w:sz="0" w:space="0" w:color="auto"/>
        <w:left w:val="none" w:sz="0" w:space="0" w:color="auto"/>
        <w:bottom w:val="none" w:sz="0" w:space="0" w:color="auto"/>
        <w:right w:val="none" w:sz="0" w:space="0" w:color="auto"/>
      </w:divBdr>
    </w:div>
    <w:div w:id="1082947648">
      <w:bodyDiv w:val="1"/>
      <w:marLeft w:val="0"/>
      <w:marRight w:val="0"/>
      <w:marTop w:val="0"/>
      <w:marBottom w:val="0"/>
      <w:divBdr>
        <w:top w:val="none" w:sz="0" w:space="0" w:color="auto"/>
        <w:left w:val="none" w:sz="0" w:space="0" w:color="auto"/>
        <w:bottom w:val="none" w:sz="0" w:space="0" w:color="auto"/>
        <w:right w:val="none" w:sz="0" w:space="0" w:color="auto"/>
      </w:divBdr>
      <w:divsChild>
        <w:div w:id="397704049">
          <w:marLeft w:val="0"/>
          <w:marRight w:val="0"/>
          <w:marTop w:val="0"/>
          <w:marBottom w:val="0"/>
          <w:divBdr>
            <w:top w:val="none" w:sz="0" w:space="0" w:color="auto"/>
            <w:left w:val="none" w:sz="0" w:space="0" w:color="auto"/>
            <w:bottom w:val="none" w:sz="0" w:space="0" w:color="auto"/>
            <w:right w:val="none" w:sz="0" w:space="0" w:color="auto"/>
          </w:divBdr>
        </w:div>
      </w:divsChild>
    </w:div>
    <w:div w:id="1086541086">
      <w:bodyDiv w:val="1"/>
      <w:marLeft w:val="0"/>
      <w:marRight w:val="0"/>
      <w:marTop w:val="0"/>
      <w:marBottom w:val="0"/>
      <w:divBdr>
        <w:top w:val="none" w:sz="0" w:space="0" w:color="auto"/>
        <w:left w:val="none" w:sz="0" w:space="0" w:color="auto"/>
        <w:bottom w:val="none" w:sz="0" w:space="0" w:color="auto"/>
        <w:right w:val="none" w:sz="0" w:space="0" w:color="auto"/>
      </w:divBdr>
    </w:div>
    <w:div w:id="1091508717">
      <w:bodyDiv w:val="1"/>
      <w:marLeft w:val="0"/>
      <w:marRight w:val="0"/>
      <w:marTop w:val="0"/>
      <w:marBottom w:val="0"/>
      <w:divBdr>
        <w:top w:val="none" w:sz="0" w:space="0" w:color="auto"/>
        <w:left w:val="none" w:sz="0" w:space="0" w:color="auto"/>
        <w:bottom w:val="none" w:sz="0" w:space="0" w:color="auto"/>
        <w:right w:val="none" w:sz="0" w:space="0" w:color="auto"/>
      </w:divBdr>
      <w:divsChild>
        <w:div w:id="367755198">
          <w:marLeft w:val="0"/>
          <w:marRight w:val="0"/>
          <w:marTop w:val="0"/>
          <w:marBottom w:val="0"/>
          <w:divBdr>
            <w:top w:val="none" w:sz="0" w:space="0" w:color="auto"/>
            <w:left w:val="none" w:sz="0" w:space="0" w:color="auto"/>
            <w:bottom w:val="none" w:sz="0" w:space="0" w:color="auto"/>
            <w:right w:val="none" w:sz="0" w:space="0" w:color="auto"/>
          </w:divBdr>
        </w:div>
        <w:div w:id="644505532">
          <w:marLeft w:val="0"/>
          <w:marRight w:val="0"/>
          <w:marTop w:val="0"/>
          <w:marBottom w:val="0"/>
          <w:divBdr>
            <w:top w:val="none" w:sz="0" w:space="0" w:color="auto"/>
            <w:left w:val="none" w:sz="0" w:space="0" w:color="auto"/>
            <w:bottom w:val="none" w:sz="0" w:space="0" w:color="auto"/>
            <w:right w:val="none" w:sz="0" w:space="0" w:color="auto"/>
          </w:divBdr>
        </w:div>
        <w:div w:id="680621171">
          <w:marLeft w:val="0"/>
          <w:marRight w:val="0"/>
          <w:marTop w:val="0"/>
          <w:marBottom w:val="0"/>
          <w:divBdr>
            <w:top w:val="none" w:sz="0" w:space="0" w:color="auto"/>
            <w:left w:val="none" w:sz="0" w:space="0" w:color="auto"/>
            <w:bottom w:val="none" w:sz="0" w:space="0" w:color="auto"/>
            <w:right w:val="none" w:sz="0" w:space="0" w:color="auto"/>
          </w:divBdr>
        </w:div>
        <w:div w:id="868296588">
          <w:marLeft w:val="0"/>
          <w:marRight w:val="0"/>
          <w:marTop w:val="0"/>
          <w:marBottom w:val="0"/>
          <w:divBdr>
            <w:top w:val="none" w:sz="0" w:space="0" w:color="auto"/>
            <w:left w:val="none" w:sz="0" w:space="0" w:color="auto"/>
            <w:bottom w:val="none" w:sz="0" w:space="0" w:color="auto"/>
            <w:right w:val="none" w:sz="0" w:space="0" w:color="auto"/>
          </w:divBdr>
        </w:div>
        <w:div w:id="1024596647">
          <w:marLeft w:val="0"/>
          <w:marRight w:val="0"/>
          <w:marTop w:val="0"/>
          <w:marBottom w:val="0"/>
          <w:divBdr>
            <w:top w:val="none" w:sz="0" w:space="0" w:color="auto"/>
            <w:left w:val="none" w:sz="0" w:space="0" w:color="auto"/>
            <w:bottom w:val="none" w:sz="0" w:space="0" w:color="auto"/>
            <w:right w:val="none" w:sz="0" w:space="0" w:color="auto"/>
          </w:divBdr>
        </w:div>
        <w:div w:id="1024744380">
          <w:marLeft w:val="0"/>
          <w:marRight w:val="0"/>
          <w:marTop w:val="0"/>
          <w:marBottom w:val="0"/>
          <w:divBdr>
            <w:top w:val="none" w:sz="0" w:space="0" w:color="auto"/>
            <w:left w:val="none" w:sz="0" w:space="0" w:color="auto"/>
            <w:bottom w:val="none" w:sz="0" w:space="0" w:color="auto"/>
            <w:right w:val="none" w:sz="0" w:space="0" w:color="auto"/>
          </w:divBdr>
        </w:div>
        <w:div w:id="1878006044">
          <w:marLeft w:val="0"/>
          <w:marRight w:val="0"/>
          <w:marTop w:val="0"/>
          <w:marBottom w:val="0"/>
          <w:divBdr>
            <w:top w:val="none" w:sz="0" w:space="0" w:color="auto"/>
            <w:left w:val="none" w:sz="0" w:space="0" w:color="auto"/>
            <w:bottom w:val="none" w:sz="0" w:space="0" w:color="auto"/>
            <w:right w:val="none" w:sz="0" w:space="0" w:color="auto"/>
          </w:divBdr>
        </w:div>
        <w:div w:id="1882597490">
          <w:marLeft w:val="0"/>
          <w:marRight w:val="0"/>
          <w:marTop w:val="0"/>
          <w:marBottom w:val="0"/>
          <w:divBdr>
            <w:top w:val="none" w:sz="0" w:space="0" w:color="auto"/>
            <w:left w:val="none" w:sz="0" w:space="0" w:color="auto"/>
            <w:bottom w:val="none" w:sz="0" w:space="0" w:color="auto"/>
            <w:right w:val="none" w:sz="0" w:space="0" w:color="auto"/>
          </w:divBdr>
        </w:div>
      </w:divsChild>
    </w:div>
    <w:div w:id="1093286525">
      <w:bodyDiv w:val="1"/>
      <w:marLeft w:val="0"/>
      <w:marRight w:val="0"/>
      <w:marTop w:val="0"/>
      <w:marBottom w:val="0"/>
      <w:divBdr>
        <w:top w:val="none" w:sz="0" w:space="0" w:color="auto"/>
        <w:left w:val="none" w:sz="0" w:space="0" w:color="auto"/>
        <w:bottom w:val="none" w:sz="0" w:space="0" w:color="auto"/>
        <w:right w:val="none" w:sz="0" w:space="0" w:color="auto"/>
      </w:divBdr>
    </w:div>
    <w:div w:id="1096949444">
      <w:bodyDiv w:val="1"/>
      <w:marLeft w:val="0"/>
      <w:marRight w:val="0"/>
      <w:marTop w:val="0"/>
      <w:marBottom w:val="0"/>
      <w:divBdr>
        <w:top w:val="none" w:sz="0" w:space="0" w:color="auto"/>
        <w:left w:val="none" w:sz="0" w:space="0" w:color="auto"/>
        <w:bottom w:val="none" w:sz="0" w:space="0" w:color="auto"/>
        <w:right w:val="none" w:sz="0" w:space="0" w:color="auto"/>
      </w:divBdr>
      <w:divsChild>
        <w:div w:id="410541671">
          <w:marLeft w:val="0"/>
          <w:marRight w:val="0"/>
          <w:marTop w:val="0"/>
          <w:marBottom w:val="0"/>
          <w:divBdr>
            <w:top w:val="none" w:sz="0" w:space="0" w:color="auto"/>
            <w:left w:val="none" w:sz="0" w:space="0" w:color="auto"/>
            <w:bottom w:val="none" w:sz="0" w:space="0" w:color="auto"/>
            <w:right w:val="none" w:sz="0" w:space="0" w:color="auto"/>
          </w:divBdr>
        </w:div>
        <w:div w:id="1718969175">
          <w:marLeft w:val="0"/>
          <w:marRight w:val="0"/>
          <w:marTop w:val="0"/>
          <w:marBottom w:val="0"/>
          <w:divBdr>
            <w:top w:val="none" w:sz="0" w:space="0" w:color="auto"/>
            <w:left w:val="none" w:sz="0" w:space="0" w:color="auto"/>
            <w:bottom w:val="none" w:sz="0" w:space="0" w:color="auto"/>
            <w:right w:val="none" w:sz="0" w:space="0" w:color="auto"/>
          </w:divBdr>
        </w:div>
      </w:divsChild>
    </w:div>
    <w:div w:id="1102263697">
      <w:bodyDiv w:val="1"/>
      <w:marLeft w:val="0"/>
      <w:marRight w:val="0"/>
      <w:marTop w:val="0"/>
      <w:marBottom w:val="0"/>
      <w:divBdr>
        <w:top w:val="none" w:sz="0" w:space="0" w:color="auto"/>
        <w:left w:val="none" w:sz="0" w:space="0" w:color="auto"/>
        <w:bottom w:val="none" w:sz="0" w:space="0" w:color="auto"/>
        <w:right w:val="none" w:sz="0" w:space="0" w:color="auto"/>
      </w:divBdr>
    </w:div>
    <w:div w:id="1103459672">
      <w:bodyDiv w:val="1"/>
      <w:marLeft w:val="0"/>
      <w:marRight w:val="0"/>
      <w:marTop w:val="0"/>
      <w:marBottom w:val="0"/>
      <w:divBdr>
        <w:top w:val="none" w:sz="0" w:space="0" w:color="auto"/>
        <w:left w:val="none" w:sz="0" w:space="0" w:color="auto"/>
        <w:bottom w:val="none" w:sz="0" w:space="0" w:color="auto"/>
        <w:right w:val="none" w:sz="0" w:space="0" w:color="auto"/>
      </w:divBdr>
    </w:div>
    <w:div w:id="1104226901">
      <w:bodyDiv w:val="1"/>
      <w:marLeft w:val="0"/>
      <w:marRight w:val="0"/>
      <w:marTop w:val="0"/>
      <w:marBottom w:val="0"/>
      <w:divBdr>
        <w:top w:val="none" w:sz="0" w:space="0" w:color="auto"/>
        <w:left w:val="none" w:sz="0" w:space="0" w:color="auto"/>
        <w:bottom w:val="none" w:sz="0" w:space="0" w:color="auto"/>
        <w:right w:val="none" w:sz="0" w:space="0" w:color="auto"/>
      </w:divBdr>
    </w:div>
    <w:div w:id="1114637284">
      <w:bodyDiv w:val="1"/>
      <w:marLeft w:val="0"/>
      <w:marRight w:val="0"/>
      <w:marTop w:val="0"/>
      <w:marBottom w:val="0"/>
      <w:divBdr>
        <w:top w:val="none" w:sz="0" w:space="0" w:color="auto"/>
        <w:left w:val="none" w:sz="0" w:space="0" w:color="auto"/>
        <w:bottom w:val="none" w:sz="0" w:space="0" w:color="auto"/>
        <w:right w:val="none" w:sz="0" w:space="0" w:color="auto"/>
      </w:divBdr>
      <w:divsChild>
        <w:div w:id="46345839">
          <w:marLeft w:val="0"/>
          <w:marRight w:val="0"/>
          <w:marTop w:val="0"/>
          <w:marBottom w:val="0"/>
          <w:divBdr>
            <w:top w:val="none" w:sz="0" w:space="0" w:color="auto"/>
            <w:left w:val="none" w:sz="0" w:space="0" w:color="auto"/>
            <w:bottom w:val="none" w:sz="0" w:space="0" w:color="auto"/>
            <w:right w:val="none" w:sz="0" w:space="0" w:color="auto"/>
          </w:divBdr>
        </w:div>
        <w:div w:id="638613729">
          <w:marLeft w:val="0"/>
          <w:marRight w:val="0"/>
          <w:marTop w:val="0"/>
          <w:marBottom w:val="0"/>
          <w:divBdr>
            <w:top w:val="none" w:sz="0" w:space="0" w:color="auto"/>
            <w:left w:val="none" w:sz="0" w:space="0" w:color="auto"/>
            <w:bottom w:val="none" w:sz="0" w:space="0" w:color="auto"/>
            <w:right w:val="none" w:sz="0" w:space="0" w:color="auto"/>
          </w:divBdr>
        </w:div>
        <w:div w:id="1041518816">
          <w:marLeft w:val="0"/>
          <w:marRight w:val="0"/>
          <w:marTop w:val="0"/>
          <w:marBottom w:val="0"/>
          <w:divBdr>
            <w:top w:val="none" w:sz="0" w:space="0" w:color="auto"/>
            <w:left w:val="none" w:sz="0" w:space="0" w:color="auto"/>
            <w:bottom w:val="none" w:sz="0" w:space="0" w:color="auto"/>
            <w:right w:val="none" w:sz="0" w:space="0" w:color="auto"/>
          </w:divBdr>
        </w:div>
        <w:div w:id="1584073150">
          <w:marLeft w:val="0"/>
          <w:marRight w:val="0"/>
          <w:marTop w:val="0"/>
          <w:marBottom w:val="0"/>
          <w:divBdr>
            <w:top w:val="none" w:sz="0" w:space="0" w:color="auto"/>
            <w:left w:val="none" w:sz="0" w:space="0" w:color="auto"/>
            <w:bottom w:val="none" w:sz="0" w:space="0" w:color="auto"/>
            <w:right w:val="none" w:sz="0" w:space="0" w:color="auto"/>
          </w:divBdr>
        </w:div>
        <w:div w:id="2132938903">
          <w:marLeft w:val="0"/>
          <w:marRight w:val="0"/>
          <w:marTop w:val="0"/>
          <w:marBottom w:val="0"/>
          <w:divBdr>
            <w:top w:val="none" w:sz="0" w:space="0" w:color="auto"/>
            <w:left w:val="none" w:sz="0" w:space="0" w:color="auto"/>
            <w:bottom w:val="none" w:sz="0" w:space="0" w:color="auto"/>
            <w:right w:val="none" w:sz="0" w:space="0" w:color="auto"/>
          </w:divBdr>
        </w:div>
      </w:divsChild>
    </w:div>
    <w:div w:id="1122387400">
      <w:bodyDiv w:val="1"/>
      <w:marLeft w:val="0"/>
      <w:marRight w:val="0"/>
      <w:marTop w:val="0"/>
      <w:marBottom w:val="0"/>
      <w:divBdr>
        <w:top w:val="none" w:sz="0" w:space="0" w:color="auto"/>
        <w:left w:val="none" w:sz="0" w:space="0" w:color="auto"/>
        <w:bottom w:val="none" w:sz="0" w:space="0" w:color="auto"/>
        <w:right w:val="none" w:sz="0" w:space="0" w:color="auto"/>
      </w:divBdr>
    </w:div>
    <w:div w:id="1125395328">
      <w:bodyDiv w:val="1"/>
      <w:marLeft w:val="0"/>
      <w:marRight w:val="0"/>
      <w:marTop w:val="0"/>
      <w:marBottom w:val="0"/>
      <w:divBdr>
        <w:top w:val="none" w:sz="0" w:space="0" w:color="auto"/>
        <w:left w:val="none" w:sz="0" w:space="0" w:color="auto"/>
        <w:bottom w:val="none" w:sz="0" w:space="0" w:color="auto"/>
        <w:right w:val="none" w:sz="0" w:space="0" w:color="auto"/>
      </w:divBdr>
    </w:div>
    <w:div w:id="1126586047">
      <w:bodyDiv w:val="1"/>
      <w:marLeft w:val="0"/>
      <w:marRight w:val="0"/>
      <w:marTop w:val="0"/>
      <w:marBottom w:val="0"/>
      <w:divBdr>
        <w:top w:val="none" w:sz="0" w:space="0" w:color="auto"/>
        <w:left w:val="none" w:sz="0" w:space="0" w:color="auto"/>
        <w:bottom w:val="none" w:sz="0" w:space="0" w:color="auto"/>
        <w:right w:val="none" w:sz="0" w:space="0" w:color="auto"/>
      </w:divBdr>
    </w:div>
    <w:div w:id="1128862285">
      <w:bodyDiv w:val="1"/>
      <w:marLeft w:val="0"/>
      <w:marRight w:val="0"/>
      <w:marTop w:val="0"/>
      <w:marBottom w:val="0"/>
      <w:divBdr>
        <w:top w:val="none" w:sz="0" w:space="0" w:color="auto"/>
        <w:left w:val="none" w:sz="0" w:space="0" w:color="auto"/>
        <w:bottom w:val="none" w:sz="0" w:space="0" w:color="auto"/>
        <w:right w:val="none" w:sz="0" w:space="0" w:color="auto"/>
      </w:divBdr>
    </w:div>
    <w:div w:id="1131360335">
      <w:bodyDiv w:val="1"/>
      <w:marLeft w:val="0"/>
      <w:marRight w:val="0"/>
      <w:marTop w:val="0"/>
      <w:marBottom w:val="0"/>
      <w:divBdr>
        <w:top w:val="none" w:sz="0" w:space="0" w:color="auto"/>
        <w:left w:val="none" w:sz="0" w:space="0" w:color="auto"/>
        <w:bottom w:val="none" w:sz="0" w:space="0" w:color="auto"/>
        <w:right w:val="none" w:sz="0" w:space="0" w:color="auto"/>
      </w:divBdr>
    </w:div>
    <w:div w:id="1138838960">
      <w:bodyDiv w:val="1"/>
      <w:marLeft w:val="0"/>
      <w:marRight w:val="0"/>
      <w:marTop w:val="0"/>
      <w:marBottom w:val="0"/>
      <w:divBdr>
        <w:top w:val="none" w:sz="0" w:space="0" w:color="auto"/>
        <w:left w:val="none" w:sz="0" w:space="0" w:color="auto"/>
        <w:bottom w:val="none" w:sz="0" w:space="0" w:color="auto"/>
        <w:right w:val="none" w:sz="0" w:space="0" w:color="auto"/>
      </w:divBdr>
    </w:div>
    <w:div w:id="1140152935">
      <w:bodyDiv w:val="1"/>
      <w:marLeft w:val="0"/>
      <w:marRight w:val="0"/>
      <w:marTop w:val="0"/>
      <w:marBottom w:val="0"/>
      <w:divBdr>
        <w:top w:val="none" w:sz="0" w:space="0" w:color="auto"/>
        <w:left w:val="none" w:sz="0" w:space="0" w:color="auto"/>
        <w:bottom w:val="none" w:sz="0" w:space="0" w:color="auto"/>
        <w:right w:val="none" w:sz="0" w:space="0" w:color="auto"/>
      </w:divBdr>
    </w:div>
    <w:div w:id="1148323191">
      <w:bodyDiv w:val="1"/>
      <w:marLeft w:val="0"/>
      <w:marRight w:val="0"/>
      <w:marTop w:val="0"/>
      <w:marBottom w:val="0"/>
      <w:divBdr>
        <w:top w:val="none" w:sz="0" w:space="0" w:color="auto"/>
        <w:left w:val="none" w:sz="0" w:space="0" w:color="auto"/>
        <w:bottom w:val="none" w:sz="0" w:space="0" w:color="auto"/>
        <w:right w:val="none" w:sz="0" w:space="0" w:color="auto"/>
      </w:divBdr>
    </w:div>
    <w:div w:id="1156993971">
      <w:bodyDiv w:val="1"/>
      <w:marLeft w:val="0"/>
      <w:marRight w:val="0"/>
      <w:marTop w:val="0"/>
      <w:marBottom w:val="0"/>
      <w:divBdr>
        <w:top w:val="none" w:sz="0" w:space="0" w:color="auto"/>
        <w:left w:val="none" w:sz="0" w:space="0" w:color="auto"/>
        <w:bottom w:val="none" w:sz="0" w:space="0" w:color="auto"/>
        <w:right w:val="none" w:sz="0" w:space="0" w:color="auto"/>
      </w:divBdr>
    </w:div>
    <w:div w:id="1164129354">
      <w:bodyDiv w:val="1"/>
      <w:marLeft w:val="0"/>
      <w:marRight w:val="0"/>
      <w:marTop w:val="0"/>
      <w:marBottom w:val="0"/>
      <w:divBdr>
        <w:top w:val="none" w:sz="0" w:space="0" w:color="auto"/>
        <w:left w:val="none" w:sz="0" w:space="0" w:color="auto"/>
        <w:bottom w:val="none" w:sz="0" w:space="0" w:color="auto"/>
        <w:right w:val="none" w:sz="0" w:space="0" w:color="auto"/>
      </w:divBdr>
    </w:div>
    <w:div w:id="1181357900">
      <w:bodyDiv w:val="1"/>
      <w:marLeft w:val="0"/>
      <w:marRight w:val="0"/>
      <w:marTop w:val="0"/>
      <w:marBottom w:val="0"/>
      <w:divBdr>
        <w:top w:val="none" w:sz="0" w:space="0" w:color="auto"/>
        <w:left w:val="none" w:sz="0" w:space="0" w:color="auto"/>
        <w:bottom w:val="none" w:sz="0" w:space="0" w:color="auto"/>
        <w:right w:val="none" w:sz="0" w:space="0" w:color="auto"/>
      </w:divBdr>
    </w:div>
    <w:div w:id="1191187918">
      <w:bodyDiv w:val="1"/>
      <w:marLeft w:val="0"/>
      <w:marRight w:val="0"/>
      <w:marTop w:val="0"/>
      <w:marBottom w:val="0"/>
      <w:divBdr>
        <w:top w:val="none" w:sz="0" w:space="0" w:color="auto"/>
        <w:left w:val="none" w:sz="0" w:space="0" w:color="auto"/>
        <w:bottom w:val="none" w:sz="0" w:space="0" w:color="auto"/>
        <w:right w:val="none" w:sz="0" w:space="0" w:color="auto"/>
      </w:divBdr>
      <w:divsChild>
        <w:div w:id="301037583">
          <w:marLeft w:val="0"/>
          <w:marRight w:val="0"/>
          <w:marTop w:val="0"/>
          <w:marBottom w:val="0"/>
          <w:divBdr>
            <w:top w:val="none" w:sz="0" w:space="0" w:color="auto"/>
            <w:left w:val="none" w:sz="0" w:space="0" w:color="auto"/>
            <w:bottom w:val="none" w:sz="0" w:space="0" w:color="auto"/>
            <w:right w:val="none" w:sz="0" w:space="0" w:color="auto"/>
          </w:divBdr>
          <w:divsChild>
            <w:div w:id="1550264190">
              <w:marLeft w:val="0"/>
              <w:marRight w:val="0"/>
              <w:marTop w:val="0"/>
              <w:marBottom w:val="0"/>
              <w:divBdr>
                <w:top w:val="none" w:sz="0" w:space="0" w:color="auto"/>
                <w:left w:val="none" w:sz="0" w:space="0" w:color="auto"/>
                <w:bottom w:val="none" w:sz="0" w:space="0" w:color="auto"/>
                <w:right w:val="none" w:sz="0" w:space="0" w:color="auto"/>
              </w:divBdr>
            </w:div>
          </w:divsChild>
        </w:div>
        <w:div w:id="338436453">
          <w:marLeft w:val="0"/>
          <w:marRight w:val="0"/>
          <w:marTop w:val="0"/>
          <w:marBottom w:val="0"/>
          <w:divBdr>
            <w:top w:val="none" w:sz="0" w:space="0" w:color="auto"/>
            <w:left w:val="none" w:sz="0" w:space="0" w:color="auto"/>
            <w:bottom w:val="none" w:sz="0" w:space="0" w:color="auto"/>
            <w:right w:val="none" w:sz="0" w:space="0" w:color="auto"/>
          </w:divBdr>
          <w:divsChild>
            <w:div w:id="1274359955">
              <w:marLeft w:val="0"/>
              <w:marRight w:val="0"/>
              <w:marTop w:val="0"/>
              <w:marBottom w:val="0"/>
              <w:divBdr>
                <w:top w:val="none" w:sz="0" w:space="0" w:color="auto"/>
                <w:left w:val="none" w:sz="0" w:space="0" w:color="auto"/>
                <w:bottom w:val="none" w:sz="0" w:space="0" w:color="auto"/>
                <w:right w:val="none" w:sz="0" w:space="0" w:color="auto"/>
              </w:divBdr>
            </w:div>
          </w:divsChild>
        </w:div>
        <w:div w:id="360129140">
          <w:marLeft w:val="0"/>
          <w:marRight w:val="0"/>
          <w:marTop w:val="0"/>
          <w:marBottom w:val="0"/>
          <w:divBdr>
            <w:top w:val="none" w:sz="0" w:space="0" w:color="auto"/>
            <w:left w:val="none" w:sz="0" w:space="0" w:color="auto"/>
            <w:bottom w:val="none" w:sz="0" w:space="0" w:color="auto"/>
            <w:right w:val="none" w:sz="0" w:space="0" w:color="auto"/>
          </w:divBdr>
          <w:divsChild>
            <w:div w:id="335545935">
              <w:marLeft w:val="0"/>
              <w:marRight w:val="0"/>
              <w:marTop w:val="0"/>
              <w:marBottom w:val="0"/>
              <w:divBdr>
                <w:top w:val="none" w:sz="0" w:space="0" w:color="auto"/>
                <w:left w:val="none" w:sz="0" w:space="0" w:color="auto"/>
                <w:bottom w:val="none" w:sz="0" w:space="0" w:color="auto"/>
                <w:right w:val="none" w:sz="0" w:space="0" w:color="auto"/>
              </w:divBdr>
            </w:div>
          </w:divsChild>
        </w:div>
        <w:div w:id="516041158">
          <w:marLeft w:val="0"/>
          <w:marRight w:val="0"/>
          <w:marTop w:val="0"/>
          <w:marBottom w:val="0"/>
          <w:divBdr>
            <w:top w:val="none" w:sz="0" w:space="0" w:color="auto"/>
            <w:left w:val="none" w:sz="0" w:space="0" w:color="auto"/>
            <w:bottom w:val="none" w:sz="0" w:space="0" w:color="auto"/>
            <w:right w:val="none" w:sz="0" w:space="0" w:color="auto"/>
          </w:divBdr>
          <w:divsChild>
            <w:div w:id="1935740950">
              <w:marLeft w:val="0"/>
              <w:marRight w:val="0"/>
              <w:marTop w:val="0"/>
              <w:marBottom w:val="0"/>
              <w:divBdr>
                <w:top w:val="none" w:sz="0" w:space="0" w:color="auto"/>
                <w:left w:val="none" w:sz="0" w:space="0" w:color="auto"/>
                <w:bottom w:val="none" w:sz="0" w:space="0" w:color="auto"/>
                <w:right w:val="none" w:sz="0" w:space="0" w:color="auto"/>
              </w:divBdr>
            </w:div>
          </w:divsChild>
        </w:div>
        <w:div w:id="520826055">
          <w:marLeft w:val="0"/>
          <w:marRight w:val="0"/>
          <w:marTop w:val="0"/>
          <w:marBottom w:val="0"/>
          <w:divBdr>
            <w:top w:val="none" w:sz="0" w:space="0" w:color="auto"/>
            <w:left w:val="none" w:sz="0" w:space="0" w:color="auto"/>
            <w:bottom w:val="none" w:sz="0" w:space="0" w:color="auto"/>
            <w:right w:val="none" w:sz="0" w:space="0" w:color="auto"/>
          </w:divBdr>
          <w:divsChild>
            <w:div w:id="2033258378">
              <w:marLeft w:val="0"/>
              <w:marRight w:val="0"/>
              <w:marTop w:val="0"/>
              <w:marBottom w:val="0"/>
              <w:divBdr>
                <w:top w:val="none" w:sz="0" w:space="0" w:color="auto"/>
                <w:left w:val="none" w:sz="0" w:space="0" w:color="auto"/>
                <w:bottom w:val="none" w:sz="0" w:space="0" w:color="auto"/>
                <w:right w:val="none" w:sz="0" w:space="0" w:color="auto"/>
              </w:divBdr>
            </w:div>
          </w:divsChild>
        </w:div>
        <w:div w:id="595863457">
          <w:marLeft w:val="0"/>
          <w:marRight w:val="0"/>
          <w:marTop w:val="0"/>
          <w:marBottom w:val="0"/>
          <w:divBdr>
            <w:top w:val="none" w:sz="0" w:space="0" w:color="auto"/>
            <w:left w:val="none" w:sz="0" w:space="0" w:color="auto"/>
            <w:bottom w:val="none" w:sz="0" w:space="0" w:color="auto"/>
            <w:right w:val="none" w:sz="0" w:space="0" w:color="auto"/>
          </w:divBdr>
          <w:divsChild>
            <w:div w:id="997809256">
              <w:marLeft w:val="0"/>
              <w:marRight w:val="0"/>
              <w:marTop w:val="0"/>
              <w:marBottom w:val="0"/>
              <w:divBdr>
                <w:top w:val="none" w:sz="0" w:space="0" w:color="auto"/>
                <w:left w:val="none" w:sz="0" w:space="0" w:color="auto"/>
                <w:bottom w:val="none" w:sz="0" w:space="0" w:color="auto"/>
                <w:right w:val="none" w:sz="0" w:space="0" w:color="auto"/>
              </w:divBdr>
            </w:div>
          </w:divsChild>
        </w:div>
        <w:div w:id="742139242">
          <w:marLeft w:val="0"/>
          <w:marRight w:val="0"/>
          <w:marTop w:val="0"/>
          <w:marBottom w:val="0"/>
          <w:divBdr>
            <w:top w:val="none" w:sz="0" w:space="0" w:color="auto"/>
            <w:left w:val="none" w:sz="0" w:space="0" w:color="auto"/>
            <w:bottom w:val="none" w:sz="0" w:space="0" w:color="auto"/>
            <w:right w:val="none" w:sz="0" w:space="0" w:color="auto"/>
          </w:divBdr>
          <w:divsChild>
            <w:div w:id="1049648956">
              <w:marLeft w:val="0"/>
              <w:marRight w:val="0"/>
              <w:marTop w:val="0"/>
              <w:marBottom w:val="0"/>
              <w:divBdr>
                <w:top w:val="none" w:sz="0" w:space="0" w:color="auto"/>
                <w:left w:val="none" w:sz="0" w:space="0" w:color="auto"/>
                <w:bottom w:val="none" w:sz="0" w:space="0" w:color="auto"/>
                <w:right w:val="none" w:sz="0" w:space="0" w:color="auto"/>
              </w:divBdr>
            </w:div>
          </w:divsChild>
        </w:div>
        <w:div w:id="754324897">
          <w:marLeft w:val="0"/>
          <w:marRight w:val="0"/>
          <w:marTop w:val="0"/>
          <w:marBottom w:val="0"/>
          <w:divBdr>
            <w:top w:val="none" w:sz="0" w:space="0" w:color="auto"/>
            <w:left w:val="none" w:sz="0" w:space="0" w:color="auto"/>
            <w:bottom w:val="none" w:sz="0" w:space="0" w:color="auto"/>
            <w:right w:val="none" w:sz="0" w:space="0" w:color="auto"/>
          </w:divBdr>
          <w:divsChild>
            <w:div w:id="217398150">
              <w:marLeft w:val="0"/>
              <w:marRight w:val="0"/>
              <w:marTop w:val="0"/>
              <w:marBottom w:val="0"/>
              <w:divBdr>
                <w:top w:val="none" w:sz="0" w:space="0" w:color="auto"/>
                <w:left w:val="none" w:sz="0" w:space="0" w:color="auto"/>
                <w:bottom w:val="none" w:sz="0" w:space="0" w:color="auto"/>
                <w:right w:val="none" w:sz="0" w:space="0" w:color="auto"/>
              </w:divBdr>
            </w:div>
          </w:divsChild>
        </w:div>
        <w:div w:id="789860848">
          <w:marLeft w:val="0"/>
          <w:marRight w:val="0"/>
          <w:marTop w:val="0"/>
          <w:marBottom w:val="0"/>
          <w:divBdr>
            <w:top w:val="none" w:sz="0" w:space="0" w:color="auto"/>
            <w:left w:val="none" w:sz="0" w:space="0" w:color="auto"/>
            <w:bottom w:val="none" w:sz="0" w:space="0" w:color="auto"/>
            <w:right w:val="none" w:sz="0" w:space="0" w:color="auto"/>
          </w:divBdr>
          <w:divsChild>
            <w:div w:id="268391721">
              <w:marLeft w:val="0"/>
              <w:marRight w:val="0"/>
              <w:marTop w:val="0"/>
              <w:marBottom w:val="0"/>
              <w:divBdr>
                <w:top w:val="none" w:sz="0" w:space="0" w:color="auto"/>
                <w:left w:val="none" w:sz="0" w:space="0" w:color="auto"/>
                <w:bottom w:val="none" w:sz="0" w:space="0" w:color="auto"/>
                <w:right w:val="none" w:sz="0" w:space="0" w:color="auto"/>
              </w:divBdr>
            </w:div>
          </w:divsChild>
        </w:div>
        <w:div w:id="816186498">
          <w:marLeft w:val="0"/>
          <w:marRight w:val="0"/>
          <w:marTop w:val="0"/>
          <w:marBottom w:val="0"/>
          <w:divBdr>
            <w:top w:val="none" w:sz="0" w:space="0" w:color="auto"/>
            <w:left w:val="none" w:sz="0" w:space="0" w:color="auto"/>
            <w:bottom w:val="none" w:sz="0" w:space="0" w:color="auto"/>
            <w:right w:val="none" w:sz="0" w:space="0" w:color="auto"/>
          </w:divBdr>
          <w:divsChild>
            <w:div w:id="598103671">
              <w:marLeft w:val="0"/>
              <w:marRight w:val="0"/>
              <w:marTop w:val="0"/>
              <w:marBottom w:val="0"/>
              <w:divBdr>
                <w:top w:val="none" w:sz="0" w:space="0" w:color="auto"/>
                <w:left w:val="none" w:sz="0" w:space="0" w:color="auto"/>
                <w:bottom w:val="none" w:sz="0" w:space="0" w:color="auto"/>
                <w:right w:val="none" w:sz="0" w:space="0" w:color="auto"/>
              </w:divBdr>
            </w:div>
          </w:divsChild>
        </w:div>
        <w:div w:id="880362027">
          <w:marLeft w:val="0"/>
          <w:marRight w:val="0"/>
          <w:marTop w:val="0"/>
          <w:marBottom w:val="0"/>
          <w:divBdr>
            <w:top w:val="none" w:sz="0" w:space="0" w:color="auto"/>
            <w:left w:val="none" w:sz="0" w:space="0" w:color="auto"/>
            <w:bottom w:val="none" w:sz="0" w:space="0" w:color="auto"/>
            <w:right w:val="none" w:sz="0" w:space="0" w:color="auto"/>
          </w:divBdr>
          <w:divsChild>
            <w:div w:id="451484221">
              <w:marLeft w:val="0"/>
              <w:marRight w:val="0"/>
              <w:marTop w:val="0"/>
              <w:marBottom w:val="0"/>
              <w:divBdr>
                <w:top w:val="none" w:sz="0" w:space="0" w:color="auto"/>
                <w:left w:val="none" w:sz="0" w:space="0" w:color="auto"/>
                <w:bottom w:val="none" w:sz="0" w:space="0" w:color="auto"/>
                <w:right w:val="none" w:sz="0" w:space="0" w:color="auto"/>
              </w:divBdr>
            </w:div>
          </w:divsChild>
        </w:div>
        <w:div w:id="920480317">
          <w:marLeft w:val="0"/>
          <w:marRight w:val="0"/>
          <w:marTop w:val="0"/>
          <w:marBottom w:val="0"/>
          <w:divBdr>
            <w:top w:val="none" w:sz="0" w:space="0" w:color="auto"/>
            <w:left w:val="none" w:sz="0" w:space="0" w:color="auto"/>
            <w:bottom w:val="none" w:sz="0" w:space="0" w:color="auto"/>
            <w:right w:val="none" w:sz="0" w:space="0" w:color="auto"/>
          </w:divBdr>
          <w:divsChild>
            <w:div w:id="1335953363">
              <w:marLeft w:val="0"/>
              <w:marRight w:val="0"/>
              <w:marTop w:val="0"/>
              <w:marBottom w:val="0"/>
              <w:divBdr>
                <w:top w:val="none" w:sz="0" w:space="0" w:color="auto"/>
                <w:left w:val="none" w:sz="0" w:space="0" w:color="auto"/>
                <w:bottom w:val="none" w:sz="0" w:space="0" w:color="auto"/>
                <w:right w:val="none" w:sz="0" w:space="0" w:color="auto"/>
              </w:divBdr>
            </w:div>
          </w:divsChild>
        </w:div>
        <w:div w:id="955983431">
          <w:marLeft w:val="0"/>
          <w:marRight w:val="0"/>
          <w:marTop w:val="0"/>
          <w:marBottom w:val="0"/>
          <w:divBdr>
            <w:top w:val="none" w:sz="0" w:space="0" w:color="auto"/>
            <w:left w:val="none" w:sz="0" w:space="0" w:color="auto"/>
            <w:bottom w:val="none" w:sz="0" w:space="0" w:color="auto"/>
            <w:right w:val="none" w:sz="0" w:space="0" w:color="auto"/>
          </w:divBdr>
          <w:divsChild>
            <w:div w:id="1776822646">
              <w:marLeft w:val="0"/>
              <w:marRight w:val="0"/>
              <w:marTop w:val="0"/>
              <w:marBottom w:val="0"/>
              <w:divBdr>
                <w:top w:val="none" w:sz="0" w:space="0" w:color="auto"/>
                <w:left w:val="none" w:sz="0" w:space="0" w:color="auto"/>
                <w:bottom w:val="none" w:sz="0" w:space="0" w:color="auto"/>
                <w:right w:val="none" w:sz="0" w:space="0" w:color="auto"/>
              </w:divBdr>
            </w:div>
          </w:divsChild>
        </w:div>
        <w:div w:id="961115372">
          <w:marLeft w:val="0"/>
          <w:marRight w:val="0"/>
          <w:marTop w:val="0"/>
          <w:marBottom w:val="0"/>
          <w:divBdr>
            <w:top w:val="none" w:sz="0" w:space="0" w:color="auto"/>
            <w:left w:val="none" w:sz="0" w:space="0" w:color="auto"/>
            <w:bottom w:val="none" w:sz="0" w:space="0" w:color="auto"/>
            <w:right w:val="none" w:sz="0" w:space="0" w:color="auto"/>
          </w:divBdr>
          <w:divsChild>
            <w:div w:id="1553351015">
              <w:marLeft w:val="0"/>
              <w:marRight w:val="0"/>
              <w:marTop w:val="0"/>
              <w:marBottom w:val="0"/>
              <w:divBdr>
                <w:top w:val="none" w:sz="0" w:space="0" w:color="auto"/>
                <w:left w:val="none" w:sz="0" w:space="0" w:color="auto"/>
                <w:bottom w:val="none" w:sz="0" w:space="0" w:color="auto"/>
                <w:right w:val="none" w:sz="0" w:space="0" w:color="auto"/>
              </w:divBdr>
            </w:div>
          </w:divsChild>
        </w:div>
        <w:div w:id="967395271">
          <w:marLeft w:val="0"/>
          <w:marRight w:val="0"/>
          <w:marTop w:val="0"/>
          <w:marBottom w:val="0"/>
          <w:divBdr>
            <w:top w:val="none" w:sz="0" w:space="0" w:color="auto"/>
            <w:left w:val="none" w:sz="0" w:space="0" w:color="auto"/>
            <w:bottom w:val="none" w:sz="0" w:space="0" w:color="auto"/>
            <w:right w:val="none" w:sz="0" w:space="0" w:color="auto"/>
          </w:divBdr>
          <w:divsChild>
            <w:div w:id="1250385054">
              <w:marLeft w:val="0"/>
              <w:marRight w:val="0"/>
              <w:marTop w:val="0"/>
              <w:marBottom w:val="0"/>
              <w:divBdr>
                <w:top w:val="none" w:sz="0" w:space="0" w:color="auto"/>
                <w:left w:val="none" w:sz="0" w:space="0" w:color="auto"/>
                <w:bottom w:val="none" w:sz="0" w:space="0" w:color="auto"/>
                <w:right w:val="none" w:sz="0" w:space="0" w:color="auto"/>
              </w:divBdr>
            </w:div>
          </w:divsChild>
        </w:div>
        <w:div w:id="1076898085">
          <w:marLeft w:val="0"/>
          <w:marRight w:val="0"/>
          <w:marTop w:val="0"/>
          <w:marBottom w:val="0"/>
          <w:divBdr>
            <w:top w:val="none" w:sz="0" w:space="0" w:color="auto"/>
            <w:left w:val="none" w:sz="0" w:space="0" w:color="auto"/>
            <w:bottom w:val="none" w:sz="0" w:space="0" w:color="auto"/>
            <w:right w:val="none" w:sz="0" w:space="0" w:color="auto"/>
          </w:divBdr>
          <w:divsChild>
            <w:div w:id="1604652762">
              <w:marLeft w:val="0"/>
              <w:marRight w:val="0"/>
              <w:marTop w:val="0"/>
              <w:marBottom w:val="0"/>
              <w:divBdr>
                <w:top w:val="none" w:sz="0" w:space="0" w:color="auto"/>
                <w:left w:val="none" w:sz="0" w:space="0" w:color="auto"/>
                <w:bottom w:val="none" w:sz="0" w:space="0" w:color="auto"/>
                <w:right w:val="none" w:sz="0" w:space="0" w:color="auto"/>
              </w:divBdr>
            </w:div>
          </w:divsChild>
        </w:div>
        <w:div w:id="1080760568">
          <w:marLeft w:val="0"/>
          <w:marRight w:val="0"/>
          <w:marTop w:val="0"/>
          <w:marBottom w:val="0"/>
          <w:divBdr>
            <w:top w:val="none" w:sz="0" w:space="0" w:color="auto"/>
            <w:left w:val="none" w:sz="0" w:space="0" w:color="auto"/>
            <w:bottom w:val="none" w:sz="0" w:space="0" w:color="auto"/>
            <w:right w:val="none" w:sz="0" w:space="0" w:color="auto"/>
          </w:divBdr>
          <w:divsChild>
            <w:div w:id="1766532914">
              <w:marLeft w:val="0"/>
              <w:marRight w:val="0"/>
              <w:marTop w:val="0"/>
              <w:marBottom w:val="0"/>
              <w:divBdr>
                <w:top w:val="none" w:sz="0" w:space="0" w:color="auto"/>
                <w:left w:val="none" w:sz="0" w:space="0" w:color="auto"/>
                <w:bottom w:val="none" w:sz="0" w:space="0" w:color="auto"/>
                <w:right w:val="none" w:sz="0" w:space="0" w:color="auto"/>
              </w:divBdr>
            </w:div>
          </w:divsChild>
        </w:div>
        <w:div w:id="1179003049">
          <w:marLeft w:val="0"/>
          <w:marRight w:val="0"/>
          <w:marTop w:val="0"/>
          <w:marBottom w:val="0"/>
          <w:divBdr>
            <w:top w:val="none" w:sz="0" w:space="0" w:color="auto"/>
            <w:left w:val="none" w:sz="0" w:space="0" w:color="auto"/>
            <w:bottom w:val="none" w:sz="0" w:space="0" w:color="auto"/>
            <w:right w:val="none" w:sz="0" w:space="0" w:color="auto"/>
          </w:divBdr>
          <w:divsChild>
            <w:div w:id="639195447">
              <w:marLeft w:val="0"/>
              <w:marRight w:val="0"/>
              <w:marTop w:val="0"/>
              <w:marBottom w:val="0"/>
              <w:divBdr>
                <w:top w:val="none" w:sz="0" w:space="0" w:color="auto"/>
                <w:left w:val="none" w:sz="0" w:space="0" w:color="auto"/>
                <w:bottom w:val="none" w:sz="0" w:space="0" w:color="auto"/>
                <w:right w:val="none" w:sz="0" w:space="0" w:color="auto"/>
              </w:divBdr>
            </w:div>
          </w:divsChild>
        </w:div>
        <w:div w:id="1261718004">
          <w:marLeft w:val="0"/>
          <w:marRight w:val="0"/>
          <w:marTop w:val="0"/>
          <w:marBottom w:val="0"/>
          <w:divBdr>
            <w:top w:val="none" w:sz="0" w:space="0" w:color="auto"/>
            <w:left w:val="none" w:sz="0" w:space="0" w:color="auto"/>
            <w:bottom w:val="none" w:sz="0" w:space="0" w:color="auto"/>
            <w:right w:val="none" w:sz="0" w:space="0" w:color="auto"/>
          </w:divBdr>
          <w:divsChild>
            <w:div w:id="1495873198">
              <w:marLeft w:val="0"/>
              <w:marRight w:val="0"/>
              <w:marTop w:val="0"/>
              <w:marBottom w:val="0"/>
              <w:divBdr>
                <w:top w:val="none" w:sz="0" w:space="0" w:color="auto"/>
                <w:left w:val="none" w:sz="0" w:space="0" w:color="auto"/>
                <w:bottom w:val="none" w:sz="0" w:space="0" w:color="auto"/>
                <w:right w:val="none" w:sz="0" w:space="0" w:color="auto"/>
              </w:divBdr>
            </w:div>
          </w:divsChild>
        </w:div>
        <w:div w:id="1367291133">
          <w:marLeft w:val="0"/>
          <w:marRight w:val="0"/>
          <w:marTop w:val="0"/>
          <w:marBottom w:val="0"/>
          <w:divBdr>
            <w:top w:val="none" w:sz="0" w:space="0" w:color="auto"/>
            <w:left w:val="none" w:sz="0" w:space="0" w:color="auto"/>
            <w:bottom w:val="none" w:sz="0" w:space="0" w:color="auto"/>
            <w:right w:val="none" w:sz="0" w:space="0" w:color="auto"/>
          </w:divBdr>
          <w:divsChild>
            <w:div w:id="1543401835">
              <w:marLeft w:val="0"/>
              <w:marRight w:val="0"/>
              <w:marTop w:val="0"/>
              <w:marBottom w:val="0"/>
              <w:divBdr>
                <w:top w:val="none" w:sz="0" w:space="0" w:color="auto"/>
                <w:left w:val="none" w:sz="0" w:space="0" w:color="auto"/>
                <w:bottom w:val="none" w:sz="0" w:space="0" w:color="auto"/>
                <w:right w:val="none" w:sz="0" w:space="0" w:color="auto"/>
              </w:divBdr>
            </w:div>
          </w:divsChild>
        </w:div>
        <w:div w:id="1470439223">
          <w:marLeft w:val="0"/>
          <w:marRight w:val="0"/>
          <w:marTop w:val="0"/>
          <w:marBottom w:val="0"/>
          <w:divBdr>
            <w:top w:val="none" w:sz="0" w:space="0" w:color="auto"/>
            <w:left w:val="none" w:sz="0" w:space="0" w:color="auto"/>
            <w:bottom w:val="none" w:sz="0" w:space="0" w:color="auto"/>
            <w:right w:val="none" w:sz="0" w:space="0" w:color="auto"/>
          </w:divBdr>
          <w:divsChild>
            <w:div w:id="946543243">
              <w:marLeft w:val="0"/>
              <w:marRight w:val="0"/>
              <w:marTop w:val="0"/>
              <w:marBottom w:val="0"/>
              <w:divBdr>
                <w:top w:val="none" w:sz="0" w:space="0" w:color="auto"/>
                <w:left w:val="none" w:sz="0" w:space="0" w:color="auto"/>
                <w:bottom w:val="none" w:sz="0" w:space="0" w:color="auto"/>
                <w:right w:val="none" w:sz="0" w:space="0" w:color="auto"/>
              </w:divBdr>
            </w:div>
          </w:divsChild>
        </w:div>
        <w:div w:id="1573471459">
          <w:marLeft w:val="0"/>
          <w:marRight w:val="0"/>
          <w:marTop w:val="0"/>
          <w:marBottom w:val="0"/>
          <w:divBdr>
            <w:top w:val="none" w:sz="0" w:space="0" w:color="auto"/>
            <w:left w:val="none" w:sz="0" w:space="0" w:color="auto"/>
            <w:bottom w:val="none" w:sz="0" w:space="0" w:color="auto"/>
            <w:right w:val="none" w:sz="0" w:space="0" w:color="auto"/>
          </w:divBdr>
          <w:divsChild>
            <w:div w:id="1958440353">
              <w:marLeft w:val="0"/>
              <w:marRight w:val="0"/>
              <w:marTop w:val="0"/>
              <w:marBottom w:val="0"/>
              <w:divBdr>
                <w:top w:val="none" w:sz="0" w:space="0" w:color="auto"/>
                <w:left w:val="none" w:sz="0" w:space="0" w:color="auto"/>
                <w:bottom w:val="none" w:sz="0" w:space="0" w:color="auto"/>
                <w:right w:val="none" w:sz="0" w:space="0" w:color="auto"/>
              </w:divBdr>
            </w:div>
          </w:divsChild>
        </w:div>
        <w:div w:id="1662418487">
          <w:marLeft w:val="0"/>
          <w:marRight w:val="0"/>
          <w:marTop w:val="0"/>
          <w:marBottom w:val="0"/>
          <w:divBdr>
            <w:top w:val="none" w:sz="0" w:space="0" w:color="auto"/>
            <w:left w:val="none" w:sz="0" w:space="0" w:color="auto"/>
            <w:bottom w:val="none" w:sz="0" w:space="0" w:color="auto"/>
            <w:right w:val="none" w:sz="0" w:space="0" w:color="auto"/>
          </w:divBdr>
          <w:divsChild>
            <w:div w:id="1870220509">
              <w:marLeft w:val="0"/>
              <w:marRight w:val="0"/>
              <w:marTop w:val="0"/>
              <w:marBottom w:val="0"/>
              <w:divBdr>
                <w:top w:val="none" w:sz="0" w:space="0" w:color="auto"/>
                <w:left w:val="none" w:sz="0" w:space="0" w:color="auto"/>
                <w:bottom w:val="none" w:sz="0" w:space="0" w:color="auto"/>
                <w:right w:val="none" w:sz="0" w:space="0" w:color="auto"/>
              </w:divBdr>
            </w:div>
          </w:divsChild>
        </w:div>
        <w:div w:id="1671833688">
          <w:marLeft w:val="0"/>
          <w:marRight w:val="0"/>
          <w:marTop w:val="0"/>
          <w:marBottom w:val="0"/>
          <w:divBdr>
            <w:top w:val="none" w:sz="0" w:space="0" w:color="auto"/>
            <w:left w:val="none" w:sz="0" w:space="0" w:color="auto"/>
            <w:bottom w:val="none" w:sz="0" w:space="0" w:color="auto"/>
            <w:right w:val="none" w:sz="0" w:space="0" w:color="auto"/>
          </w:divBdr>
          <w:divsChild>
            <w:div w:id="1106463615">
              <w:marLeft w:val="0"/>
              <w:marRight w:val="0"/>
              <w:marTop w:val="0"/>
              <w:marBottom w:val="0"/>
              <w:divBdr>
                <w:top w:val="none" w:sz="0" w:space="0" w:color="auto"/>
                <w:left w:val="none" w:sz="0" w:space="0" w:color="auto"/>
                <w:bottom w:val="none" w:sz="0" w:space="0" w:color="auto"/>
                <w:right w:val="none" w:sz="0" w:space="0" w:color="auto"/>
              </w:divBdr>
            </w:div>
          </w:divsChild>
        </w:div>
        <w:div w:id="1744571477">
          <w:marLeft w:val="0"/>
          <w:marRight w:val="0"/>
          <w:marTop w:val="0"/>
          <w:marBottom w:val="0"/>
          <w:divBdr>
            <w:top w:val="none" w:sz="0" w:space="0" w:color="auto"/>
            <w:left w:val="none" w:sz="0" w:space="0" w:color="auto"/>
            <w:bottom w:val="none" w:sz="0" w:space="0" w:color="auto"/>
            <w:right w:val="none" w:sz="0" w:space="0" w:color="auto"/>
          </w:divBdr>
          <w:divsChild>
            <w:div w:id="316763830">
              <w:marLeft w:val="0"/>
              <w:marRight w:val="0"/>
              <w:marTop w:val="0"/>
              <w:marBottom w:val="0"/>
              <w:divBdr>
                <w:top w:val="none" w:sz="0" w:space="0" w:color="auto"/>
                <w:left w:val="none" w:sz="0" w:space="0" w:color="auto"/>
                <w:bottom w:val="none" w:sz="0" w:space="0" w:color="auto"/>
                <w:right w:val="none" w:sz="0" w:space="0" w:color="auto"/>
              </w:divBdr>
            </w:div>
          </w:divsChild>
        </w:div>
        <w:div w:id="1921258683">
          <w:marLeft w:val="0"/>
          <w:marRight w:val="0"/>
          <w:marTop w:val="0"/>
          <w:marBottom w:val="0"/>
          <w:divBdr>
            <w:top w:val="none" w:sz="0" w:space="0" w:color="auto"/>
            <w:left w:val="none" w:sz="0" w:space="0" w:color="auto"/>
            <w:bottom w:val="none" w:sz="0" w:space="0" w:color="auto"/>
            <w:right w:val="none" w:sz="0" w:space="0" w:color="auto"/>
          </w:divBdr>
          <w:divsChild>
            <w:div w:id="1416898195">
              <w:marLeft w:val="0"/>
              <w:marRight w:val="0"/>
              <w:marTop w:val="0"/>
              <w:marBottom w:val="0"/>
              <w:divBdr>
                <w:top w:val="none" w:sz="0" w:space="0" w:color="auto"/>
                <w:left w:val="none" w:sz="0" w:space="0" w:color="auto"/>
                <w:bottom w:val="none" w:sz="0" w:space="0" w:color="auto"/>
                <w:right w:val="none" w:sz="0" w:space="0" w:color="auto"/>
              </w:divBdr>
            </w:div>
          </w:divsChild>
        </w:div>
        <w:div w:id="2071344632">
          <w:marLeft w:val="0"/>
          <w:marRight w:val="0"/>
          <w:marTop w:val="0"/>
          <w:marBottom w:val="0"/>
          <w:divBdr>
            <w:top w:val="none" w:sz="0" w:space="0" w:color="auto"/>
            <w:left w:val="none" w:sz="0" w:space="0" w:color="auto"/>
            <w:bottom w:val="none" w:sz="0" w:space="0" w:color="auto"/>
            <w:right w:val="none" w:sz="0" w:space="0" w:color="auto"/>
          </w:divBdr>
          <w:divsChild>
            <w:div w:id="378869087">
              <w:marLeft w:val="0"/>
              <w:marRight w:val="0"/>
              <w:marTop w:val="0"/>
              <w:marBottom w:val="0"/>
              <w:divBdr>
                <w:top w:val="none" w:sz="0" w:space="0" w:color="auto"/>
                <w:left w:val="none" w:sz="0" w:space="0" w:color="auto"/>
                <w:bottom w:val="none" w:sz="0" w:space="0" w:color="auto"/>
                <w:right w:val="none" w:sz="0" w:space="0" w:color="auto"/>
              </w:divBdr>
            </w:div>
          </w:divsChild>
        </w:div>
        <w:div w:id="2123185294">
          <w:marLeft w:val="0"/>
          <w:marRight w:val="0"/>
          <w:marTop w:val="0"/>
          <w:marBottom w:val="0"/>
          <w:divBdr>
            <w:top w:val="none" w:sz="0" w:space="0" w:color="auto"/>
            <w:left w:val="none" w:sz="0" w:space="0" w:color="auto"/>
            <w:bottom w:val="none" w:sz="0" w:space="0" w:color="auto"/>
            <w:right w:val="none" w:sz="0" w:space="0" w:color="auto"/>
          </w:divBdr>
          <w:divsChild>
            <w:div w:id="10211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89264">
      <w:bodyDiv w:val="1"/>
      <w:marLeft w:val="0"/>
      <w:marRight w:val="0"/>
      <w:marTop w:val="0"/>
      <w:marBottom w:val="0"/>
      <w:divBdr>
        <w:top w:val="none" w:sz="0" w:space="0" w:color="auto"/>
        <w:left w:val="none" w:sz="0" w:space="0" w:color="auto"/>
        <w:bottom w:val="none" w:sz="0" w:space="0" w:color="auto"/>
        <w:right w:val="none" w:sz="0" w:space="0" w:color="auto"/>
      </w:divBdr>
    </w:div>
    <w:div w:id="1207639071">
      <w:bodyDiv w:val="1"/>
      <w:marLeft w:val="0"/>
      <w:marRight w:val="0"/>
      <w:marTop w:val="0"/>
      <w:marBottom w:val="0"/>
      <w:divBdr>
        <w:top w:val="none" w:sz="0" w:space="0" w:color="auto"/>
        <w:left w:val="none" w:sz="0" w:space="0" w:color="auto"/>
        <w:bottom w:val="none" w:sz="0" w:space="0" w:color="auto"/>
        <w:right w:val="none" w:sz="0" w:space="0" w:color="auto"/>
      </w:divBdr>
    </w:div>
    <w:div w:id="1210535400">
      <w:bodyDiv w:val="1"/>
      <w:marLeft w:val="0"/>
      <w:marRight w:val="0"/>
      <w:marTop w:val="0"/>
      <w:marBottom w:val="0"/>
      <w:divBdr>
        <w:top w:val="none" w:sz="0" w:space="0" w:color="auto"/>
        <w:left w:val="none" w:sz="0" w:space="0" w:color="auto"/>
        <w:bottom w:val="none" w:sz="0" w:space="0" w:color="auto"/>
        <w:right w:val="none" w:sz="0" w:space="0" w:color="auto"/>
      </w:divBdr>
      <w:divsChild>
        <w:div w:id="89664938">
          <w:marLeft w:val="0"/>
          <w:marRight w:val="0"/>
          <w:marTop w:val="0"/>
          <w:marBottom w:val="0"/>
          <w:divBdr>
            <w:top w:val="none" w:sz="0" w:space="0" w:color="auto"/>
            <w:left w:val="none" w:sz="0" w:space="0" w:color="auto"/>
            <w:bottom w:val="none" w:sz="0" w:space="0" w:color="auto"/>
            <w:right w:val="none" w:sz="0" w:space="0" w:color="auto"/>
          </w:divBdr>
          <w:divsChild>
            <w:div w:id="1741095082">
              <w:marLeft w:val="0"/>
              <w:marRight w:val="0"/>
              <w:marTop w:val="0"/>
              <w:marBottom w:val="0"/>
              <w:divBdr>
                <w:top w:val="none" w:sz="0" w:space="0" w:color="auto"/>
                <w:left w:val="none" w:sz="0" w:space="0" w:color="auto"/>
                <w:bottom w:val="none" w:sz="0" w:space="0" w:color="auto"/>
                <w:right w:val="none" w:sz="0" w:space="0" w:color="auto"/>
              </w:divBdr>
            </w:div>
          </w:divsChild>
        </w:div>
        <w:div w:id="175386678">
          <w:marLeft w:val="0"/>
          <w:marRight w:val="0"/>
          <w:marTop w:val="0"/>
          <w:marBottom w:val="0"/>
          <w:divBdr>
            <w:top w:val="none" w:sz="0" w:space="0" w:color="auto"/>
            <w:left w:val="none" w:sz="0" w:space="0" w:color="auto"/>
            <w:bottom w:val="none" w:sz="0" w:space="0" w:color="auto"/>
            <w:right w:val="none" w:sz="0" w:space="0" w:color="auto"/>
          </w:divBdr>
          <w:divsChild>
            <w:div w:id="1257516122">
              <w:marLeft w:val="0"/>
              <w:marRight w:val="0"/>
              <w:marTop w:val="0"/>
              <w:marBottom w:val="0"/>
              <w:divBdr>
                <w:top w:val="none" w:sz="0" w:space="0" w:color="auto"/>
                <w:left w:val="none" w:sz="0" w:space="0" w:color="auto"/>
                <w:bottom w:val="none" w:sz="0" w:space="0" w:color="auto"/>
                <w:right w:val="none" w:sz="0" w:space="0" w:color="auto"/>
              </w:divBdr>
            </w:div>
          </w:divsChild>
        </w:div>
        <w:div w:id="175655640">
          <w:marLeft w:val="0"/>
          <w:marRight w:val="0"/>
          <w:marTop w:val="0"/>
          <w:marBottom w:val="0"/>
          <w:divBdr>
            <w:top w:val="none" w:sz="0" w:space="0" w:color="auto"/>
            <w:left w:val="none" w:sz="0" w:space="0" w:color="auto"/>
            <w:bottom w:val="none" w:sz="0" w:space="0" w:color="auto"/>
            <w:right w:val="none" w:sz="0" w:space="0" w:color="auto"/>
          </w:divBdr>
          <w:divsChild>
            <w:div w:id="844594769">
              <w:marLeft w:val="0"/>
              <w:marRight w:val="0"/>
              <w:marTop w:val="0"/>
              <w:marBottom w:val="0"/>
              <w:divBdr>
                <w:top w:val="none" w:sz="0" w:space="0" w:color="auto"/>
                <w:left w:val="none" w:sz="0" w:space="0" w:color="auto"/>
                <w:bottom w:val="none" w:sz="0" w:space="0" w:color="auto"/>
                <w:right w:val="none" w:sz="0" w:space="0" w:color="auto"/>
              </w:divBdr>
            </w:div>
          </w:divsChild>
        </w:div>
        <w:div w:id="369955852">
          <w:marLeft w:val="0"/>
          <w:marRight w:val="0"/>
          <w:marTop w:val="0"/>
          <w:marBottom w:val="0"/>
          <w:divBdr>
            <w:top w:val="none" w:sz="0" w:space="0" w:color="auto"/>
            <w:left w:val="none" w:sz="0" w:space="0" w:color="auto"/>
            <w:bottom w:val="none" w:sz="0" w:space="0" w:color="auto"/>
            <w:right w:val="none" w:sz="0" w:space="0" w:color="auto"/>
          </w:divBdr>
          <w:divsChild>
            <w:div w:id="462313684">
              <w:marLeft w:val="0"/>
              <w:marRight w:val="0"/>
              <w:marTop w:val="0"/>
              <w:marBottom w:val="0"/>
              <w:divBdr>
                <w:top w:val="none" w:sz="0" w:space="0" w:color="auto"/>
                <w:left w:val="none" w:sz="0" w:space="0" w:color="auto"/>
                <w:bottom w:val="none" w:sz="0" w:space="0" w:color="auto"/>
                <w:right w:val="none" w:sz="0" w:space="0" w:color="auto"/>
              </w:divBdr>
            </w:div>
            <w:div w:id="1424955851">
              <w:marLeft w:val="0"/>
              <w:marRight w:val="0"/>
              <w:marTop w:val="0"/>
              <w:marBottom w:val="0"/>
              <w:divBdr>
                <w:top w:val="none" w:sz="0" w:space="0" w:color="auto"/>
                <w:left w:val="none" w:sz="0" w:space="0" w:color="auto"/>
                <w:bottom w:val="none" w:sz="0" w:space="0" w:color="auto"/>
                <w:right w:val="none" w:sz="0" w:space="0" w:color="auto"/>
              </w:divBdr>
            </w:div>
          </w:divsChild>
        </w:div>
        <w:div w:id="387148878">
          <w:marLeft w:val="0"/>
          <w:marRight w:val="0"/>
          <w:marTop w:val="0"/>
          <w:marBottom w:val="0"/>
          <w:divBdr>
            <w:top w:val="none" w:sz="0" w:space="0" w:color="auto"/>
            <w:left w:val="none" w:sz="0" w:space="0" w:color="auto"/>
            <w:bottom w:val="none" w:sz="0" w:space="0" w:color="auto"/>
            <w:right w:val="none" w:sz="0" w:space="0" w:color="auto"/>
          </w:divBdr>
          <w:divsChild>
            <w:div w:id="618604274">
              <w:marLeft w:val="0"/>
              <w:marRight w:val="0"/>
              <w:marTop w:val="0"/>
              <w:marBottom w:val="0"/>
              <w:divBdr>
                <w:top w:val="none" w:sz="0" w:space="0" w:color="auto"/>
                <w:left w:val="none" w:sz="0" w:space="0" w:color="auto"/>
                <w:bottom w:val="none" w:sz="0" w:space="0" w:color="auto"/>
                <w:right w:val="none" w:sz="0" w:space="0" w:color="auto"/>
              </w:divBdr>
            </w:div>
          </w:divsChild>
        </w:div>
        <w:div w:id="389966316">
          <w:marLeft w:val="0"/>
          <w:marRight w:val="0"/>
          <w:marTop w:val="0"/>
          <w:marBottom w:val="0"/>
          <w:divBdr>
            <w:top w:val="none" w:sz="0" w:space="0" w:color="auto"/>
            <w:left w:val="none" w:sz="0" w:space="0" w:color="auto"/>
            <w:bottom w:val="none" w:sz="0" w:space="0" w:color="auto"/>
            <w:right w:val="none" w:sz="0" w:space="0" w:color="auto"/>
          </w:divBdr>
          <w:divsChild>
            <w:div w:id="1864434345">
              <w:marLeft w:val="0"/>
              <w:marRight w:val="0"/>
              <w:marTop w:val="0"/>
              <w:marBottom w:val="0"/>
              <w:divBdr>
                <w:top w:val="none" w:sz="0" w:space="0" w:color="auto"/>
                <w:left w:val="none" w:sz="0" w:space="0" w:color="auto"/>
                <w:bottom w:val="none" w:sz="0" w:space="0" w:color="auto"/>
                <w:right w:val="none" w:sz="0" w:space="0" w:color="auto"/>
              </w:divBdr>
            </w:div>
          </w:divsChild>
        </w:div>
        <w:div w:id="417018081">
          <w:marLeft w:val="0"/>
          <w:marRight w:val="0"/>
          <w:marTop w:val="0"/>
          <w:marBottom w:val="0"/>
          <w:divBdr>
            <w:top w:val="none" w:sz="0" w:space="0" w:color="auto"/>
            <w:left w:val="none" w:sz="0" w:space="0" w:color="auto"/>
            <w:bottom w:val="none" w:sz="0" w:space="0" w:color="auto"/>
            <w:right w:val="none" w:sz="0" w:space="0" w:color="auto"/>
          </w:divBdr>
          <w:divsChild>
            <w:div w:id="1369914016">
              <w:marLeft w:val="0"/>
              <w:marRight w:val="0"/>
              <w:marTop w:val="0"/>
              <w:marBottom w:val="0"/>
              <w:divBdr>
                <w:top w:val="none" w:sz="0" w:space="0" w:color="auto"/>
                <w:left w:val="none" w:sz="0" w:space="0" w:color="auto"/>
                <w:bottom w:val="none" w:sz="0" w:space="0" w:color="auto"/>
                <w:right w:val="none" w:sz="0" w:space="0" w:color="auto"/>
              </w:divBdr>
            </w:div>
          </w:divsChild>
        </w:div>
        <w:div w:id="428234086">
          <w:marLeft w:val="0"/>
          <w:marRight w:val="0"/>
          <w:marTop w:val="0"/>
          <w:marBottom w:val="0"/>
          <w:divBdr>
            <w:top w:val="none" w:sz="0" w:space="0" w:color="auto"/>
            <w:left w:val="none" w:sz="0" w:space="0" w:color="auto"/>
            <w:bottom w:val="none" w:sz="0" w:space="0" w:color="auto"/>
            <w:right w:val="none" w:sz="0" w:space="0" w:color="auto"/>
          </w:divBdr>
          <w:divsChild>
            <w:div w:id="1214460669">
              <w:marLeft w:val="0"/>
              <w:marRight w:val="0"/>
              <w:marTop w:val="0"/>
              <w:marBottom w:val="0"/>
              <w:divBdr>
                <w:top w:val="none" w:sz="0" w:space="0" w:color="auto"/>
                <w:left w:val="none" w:sz="0" w:space="0" w:color="auto"/>
                <w:bottom w:val="none" w:sz="0" w:space="0" w:color="auto"/>
                <w:right w:val="none" w:sz="0" w:space="0" w:color="auto"/>
              </w:divBdr>
            </w:div>
          </w:divsChild>
        </w:div>
        <w:div w:id="515920143">
          <w:marLeft w:val="0"/>
          <w:marRight w:val="0"/>
          <w:marTop w:val="0"/>
          <w:marBottom w:val="0"/>
          <w:divBdr>
            <w:top w:val="none" w:sz="0" w:space="0" w:color="auto"/>
            <w:left w:val="none" w:sz="0" w:space="0" w:color="auto"/>
            <w:bottom w:val="none" w:sz="0" w:space="0" w:color="auto"/>
            <w:right w:val="none" w:sz="0" w:space="0" w:color="auto"/>
          </w:divBdr>
          <w:divsChild>
            <w:div w:id="1999461673">
              <w:marLeft w:val="0"/>
              <w:marRight w:val="0"/>
              <w:marTop w:val="0"/>
              <w:marBottom w:val="0"/>
              <w:divBdr>
                <w:top w:val="none" w:sz="0" w:space="0" w:color="auto"/>
                <w:left w:val="none" w:sz="0" w:space="0" w:color="auto"/>
                <w:bottom w:val="none" w:sz="0" w:space="0" w:color="auto"/>
                <w:right w:val="none" w:sz="0" w:space="0" w:color="auto"/>
              </w:divBdr>
            </w:div>
          </w:divsChild>
        </w:div>
        <w:div w:id="537863140">
          <w:marLeft w:val="0"/>
          <w:marRight w:val="0"/>
          <w:marTop w:val="0"/>
          <w:marBottom w:val="0"/>
          <w:divBdr>
            <w:top w:val="none" w:sz="0" w:space="0" w:color="auto"/>
            <w:left w:val="none" w:sz="0" w:space="0" w:color="auto"/>
            <w:bottom w:val="none" w:sz="0" w:space="0" w:color="auto"/>
            <w:right w:val="none" w:sz="0" w:space="0" w:color="auto"/>
          </w:divBdr>
          <w:divsChild>
            <w:div w:id="364328231">
              <w:marLeft w:val="0"/>
              <w:marRight w:val="0"/>
              <w:marTop w:val="0"/>
              <w:marBottom w:val="0"/>
              <w:divBdr>
                <w:top w:val="none" w:sz="0" w:space="0" w:color="auto"/>
                <w:left w:val="none" w:sz="0" w:space="0" w:color="auto"/>
                <w:bottom w:val="none" w:sz="0" w:space="0" w:color="auto"/>
                <w:right w:val="none" w:sz="0" w:space="0" w:color="auto"/>
              </w:divBdr>
            </w:div>
          </w:divsChild>
        </w:div>
        <w:div w:id="542135341">
          <w:marLeft w:val="0"/>
          <w:marRight w:val="0"/>
          <w:marTop w:val="0"/>
          <w:marBottom w:val="0"/>
          <w:divBdr>
            <w:top w:val="none" w:sz="0" w:space="0" w:color="auto"/>
            <w:left w:val="none" w:sz="0" w:space="0" w:color="auto"/>
            <w:bottom w:val="none" w:sz="0" w:space="0" w:color="auto"/>
            <w:right w:val="none" w:sz="0" w:space="0" w:color="auto"/>
          </w:divBdr>
          <w:divsChild>
            <w:div w:id="1765295370">
              <w:marLeft w:val="0"/>
              <w:marRight w:val="0"/>
              <w:marTop w:val="0"/>
              <w:marBottom w:val="0"/>
              <w:divBdr>
                <w:top w:val="none" w:sz="0" w:space="0" w:color="auto"/>
                <w:left w:val="none" w:sz="0" w:space="0" w:color="auto"/>
                <w:bottom w:val="none" w:sz="0" w:space="0" w:color="auto"/>
                <w:right w:val="none" w:sz="0" w:space="0" w:color="auto"/>
              </w:divBdr>
            </w:div>
          </w:divsChild>
        </w:div>
        <w:div w:id="630984153">
          <w:marLeft w:val="0"/>
          <w:marRight w:val="0"/>
          <w:marTop w:val="0"/>
          <w:marBottom w:val="0"/>
          <w:divBdr>
            <w:top w:val="none" w:sz="0" w:space="0" w:color="auto"/>
            <w:left w:val="none" w:sz="0" w:space="0" w:color="auto"/>
            <w:bottom w:val="none" w:sz="0" w:space="0" w:color="auto"/>
            <w:right w:val="none" w:sz="0" w:space="0" w:color="auto"/>
          </w:divBdr>
          <w:divsChild>
            <w:div w:id="825973140">
              <w:marLeft w:val="0"/>
              <w:marRight w:val="0"/>
              <w:marTop w:val="0"/>
              <w:marBottom w:val="0"/>
              <w:divBdr>
                <w:top w:val="none" w:sz="0" w:space="0" w:color="auto"/>
                <w:left w:val="none" w:sz="0" w:space="0" w:color="auto"/>
                <w:bottom w:val="none" w:sz="0" w:space="0" w:color="auto"/>
                <w:right w:val="none" w:sz="0" w:space="0" w:color="auto"/>
              </w:divBdr>
            </w:div>
          </w:divsChild>
        </w:div>
        <w:div w:id="736131575">
          <w:marLeft w:val="0"/>
          <w:marRight w:val="0"/>
          <w:marTop w:val="0"/>
          <w:marBottom w:val="0"/>
          <w:divBdr>
            <w:top w:val="none" w:sz="0" w:space="0" w:color="auto"/>
            <w:left w:val="none" w:sz="0" w:space="0" w:color="auto"/>
            <w:bottom w:val="none" w:sz="0" w:space="0" w:color="auto"/>
            <w:right w:val="none" w:sz="0" w:space="0" w:color="auto"/>
          </w:divBdr>
          <w:divsChild>
            <w:div w:id="963653773">
              <w:marLeft w:val="0"/>
              <w:marRight w:val="0"/>
              <w:marTop w:val="0"/>
              <w:marBottom w:val="0"/>
              <w:divBdr>
                <w:top w:val="none" w:sz="0" w:space="0" w:color="auto"/>
                <w:left w:val="none" w:sz="0" w:space="0" w:color="auto"/>
                <w:bottom w:val="none" w:sz="0" w:space="0" w:color="auto"/>
                <w:right w:val="none" w:sz="0" w:space="0" w:color="auto"/>
              </w:divBdr>
            </w:div>
          </w:divsChild>
        </w:div>
        <w:div w:id="764425632">
          <w:marLeft w:val="0"/>
          <w:marRight w:val="0"/>
          <w:marTop w:val="0"/>
          <w:marBottom w:val="0"/>
          <w:divBdr>
            <w:top w:val="none" w:sz="0" w:space="0" w:color="auto"/>
            <w:left w:val="none" w:sz="0" w:space="0" w:color="auto"/>
            <w:bottom w:val="none" w:sz="0" w:space="0" w:color="auto"/>
            <w:right w:val="none" w:sz="0" w:space="0" w:color="auto"/>
          </w:divBdr>
          <w:divsChild>
            <w:div w:id="88282722">
              <w:marLeft w:val="0"/>
              <w:marRight w:val="0"/>
              <w:marTop w:val="0"/>
              <w:marBottom w:val="0"/>
              <w:divBdr>
                <w:top w:val="none" w:sz="0" w:space="0" w:color="auto"/>
                <w:left w:val="none" w:sz="0" w:space="0" w:color="auto"/>
                <w:bottom w:val="none" w:sz="0" w:space="0" w:color="auto"/>
                <w:right w:val="none" w:sz="0" w:space="0" w:color="auto"/>
              </w:divBdr>
            </w:div>
          </w:divsChild>
        </w:div>
        <w:div w:id="814417982">
          <w:marLeft w:val="0"/>
          <w:marRight w:val="0"/>
          <w:marTop w:val="0"/>
          <w:marBottom w:val="0"/>
          <w:divBdr>
            <w:top w:val="none" w:sz="0" w:space="0" w:color="auto"/>
            <w:left w:val="none" w:sz="0" w:space="0" w:color="auto"/>
            <w:bottom w:val="none" w:sz="0" w:space="0" w:color="auto"/>
            <w:right w:val="none" w:sz="0" w:space="0" w:color="auto"/>
          </w:divBdr>
          <w:divsChild>
            <w:div w:id="602616163">
              <w:marLeft w:val="0"/>
              <w:marRight w:val="0"/>
              <w:marTop w:val="0"/>
              <w:marBottom w:val="0"/>
              <w:divBdr>
                <w:top w:val="none" w:sz="0" w:space="0" w:color="auto"/>
                <w:left w:val="none" w:sz="0" w:space="0" w:color="auto"/>
                <w:bottom w:val="none" w:sz="0" w:space="0" w:color="auto"/>
                <w:right w:val="none" w:sz="0" w:space="0" w:color="auto"/>
              </w:divBdr>
            </w:div>
          </w:divsChild>
        </w:div>
        <w:div w:id="863635882">
          <w:marLeft w:val="0"/>
          <w:marRight w:val="0"/>
          <w:marTop w:val="0"/>
          <w:marBottom w:val="0"/>
          <w:divBdr>
            <w:top w:val="none" w:sz="0" w:space="0" w:color="auto"/>
            <w:left w:val="none" w:sz="0" w:space="0" w:color="auto"/>
            <w:bottom w:val="none" w:sz="0" w:space="0" w:color="auto"/>
            <w:right w:val="none" w:sz="0" w:space="0" w:color="auto"/>
          </w:divBdr>
          <w:divsChild>
            <w:div w:id="756680949">
              <w:marLeft w:val="0"/>
              <w:marRight w:val="0"/>
              <w:marTop w:val="0"/>
              <w:marBottom w:val="0"/>
              <w:divBdr>
                <w:top w:val="none" w:sz="0" w:space="0" w:color="auto"/>
                <w:left w:val="none" w:sz="0" w:space="0" w:color="auto"/>
                <w:bottom w:val="none" w:sz="0" w:space="0" w:color="auto"/>
                <w:right w:val="none" w:sz="0" w:space="0" w:color="auto"/>
              </w:divBdr>
            </w:div>
          </w:divsChild>
        </w:div>
        <w:div w:id="906646730">
          <w:marLeft w:val="0"/>
          <w:marRight w:val="0"/>
          <w:marTop w:val="0"/>
          <w:marBottom w:val="0"/>
          <w:divBdr>
            <w:top w:val="none" w:sz="0" w:space="0" w:color="auto"/>
            <w:left w:val="none" w:sz="0" w:space="0" w:color="auto"/>
            <w:bottom w:val="none" w:sz="0" w:space="0" w:color="auto"/>
            <w:right w:val="none" w:sz="0" w:space="0" w:color="auto"/>
          </w:divBdr>
          <w:divsChild>
            <w:div w:id="927926904">
              <w:marLeft w:val="0"/>
              <w:marRight w:val="0"/>
              <w:marTop w:val="0"/>
              <w:marBottom w:val="0"/>
              <w:divBdr>
                <w:top w:val="none" w:sz="0" w:space="0" w:color="auto"/>
                <w:left w:val="none" w:sz="0" w:space="0" w:color="auto"/>
                <w:bottom w:val="none" w:sz="0" w:space="0" w:color="auto"/>
                <w:right w:val="none" w:sz="0" w:space="0" w:color="auto"/>
              </w:divBdr>
            </w:div>
          </w:divsChild>
        </w:div>
        <w:div w:id="952520756">
          <w:marLeft w:val="0"/>
          <w:marRight w:val="0"/>
          <w:marTop w:val="0"/>
          <w:marBottom w:val="0"/>
          <w:divBdr>
            <w:top w:val="none" w:sz="0" w:space="0" w:color="auto"/>
            <w:left w:val="none" w:sz="0" w:space="0" w:color="auto"/>
            <w:bottom w:val="none" w:sz="0" w:space="0" w:color="auto"/>
            <w:right w:val="none" w:sz="0" w:space="0" w:color="auto"/>
          </w:divBdr>
          <w:divsChild>
            <w:div w:id="1629778586">
              <w:marLeft w:val="0"/>
              <w:marRight w:val="0"/>
              <w:marTop w:val="0"/>
              <w:marBottom w:val="0"/>
              <w:divBdr>
                <w:top w:val="none" w:sz="0" w:space="0" w:color="auto"/>
                <w:left w:val="none" w:sz="0" w:space="0" w:color="auto"/>
                <w:bottom w:val="none" w:sz="0" w:space="0" w:color="auto"/>
                <w:right w:val="none" w:sz="0" w:space="0" w:color="auto"/>
              </w:divBdr>
            </w:div>
          </w:divsChild>
        </w:div>
        <w:div w:id="1019431736">
          <w:marLeft w:val="0"/>
          <w:marRight w:val="0"/>
          <w:marTop w:val="0"/>
          <w:marBottom w:val="0"/>
          <w:divBdr>
            <w:top w:val="none" w:sz="0" w:space="0" w:color="auto"/>
            <w:left w:val="none" w:sz="0" w:space="0" w:color="auto"/>
            <w:bottom w:val="none" w:sz="0" w:space="0" w:color="auto"/>
            <w:right w:val="none" w:sz="0" w:space="0" w:color="auto"/>
          </w:divBdr>
          <w:divsChild>
            <w:div w:id="24408874">
              <w:marLeft w:val="0"/>
              <w:marRight w:val="0"/>
              <w:marTop w:val="0"/>
              <w:marBottom w:val="0"/>
              <w:divBdr>
                <w:top w:val="none" w:sz="0" w:space="0" w:color="auto"/>
                <w:left w:val="none" w:sz="0" w:space="0" w:color="auto"/>
                <w:bottom w:val="none" w:sz="0" w:space="0" w:color="auto"/>
                <w:right w:val="none" w:sz="0" w:space="0" w:color="auto"/>
              </w:divBdr>
            </w:div>
          </w:divsChild>
        </w:div>
        <w:div w:id="1140150014">
          <w:marLeft w:val="0"/>
          <w:marRight w:val="0"/>
          <w:marTop w:val="0"/>
          <w:marBottom w:val="0"/>
          <w:divBdr>
            <w:top w:val="none" w:sz="0" w:space="0" w:color="auto"/>
            <w:left w:val="none" w:sz="0" w:space="0" w:color="auto"/>
            <w:bottom w:val="none" w:sz="0" w:space="0" w:color="auto"/>
            <w:right w:val="none" w:sz="0" w:space="0" w:color="auto"/>
          </w:divBdr>
          <w:divsChild>
            <w:div w:id="741635876">
              <w:marLeft w:val="0"/>
              <w:marRight w:val="0"/>
              <w:marTop w:val="0"/>
              <w:marBottom w:val="0"/>
              <w:divBdr>
                <w:top w:val="none" w:sz="0" w:space="0" w:color="auto"/>
                <w:left w:val="none" w:sz="0" w:space="0" w:color="auto"/>
                <w:bottom w:val="none" w:sz="0" w:space="0" w:color="auto"/>
                <w:right w:val="none" w:sz="0" w:space="0" w:color="auto"/>
              </w:divBdr>
            </w:div>
          </w:divsChild>
        </w:div>
        <w:div w:id="1188182975">
          <w:marLeft w:val="0"/>
          <w:marRight w:val="0"/>
          <w:marTop w:val="0"/>
          <w:marBottom w:val="0"/>
          <w:divBdr>
            <w:top w:val="none" w:sz="0" w:space="0" w:color="auto"/>
            <w:left w:val="none" w:sz="0" w:space="0" w:color="auto"/>
            <w:bottom w:val="none" w:sz="0" w:space="0" w:color="auto"/>
            <w:right w:val="none" w:sz="0" w:space="0" w:color="auto"/>
          </w:divBdr>
          <w:divsChild>
            <w:div w:id="1593123491">
              <w:marLeft w:val="0"/>
              <w:marRight w:val="0"/>
              <w:marTop w:val="0"/>
              <w:marBottom w:val="0"/>
              <w:divBdr>
                <w:top w:val="none" w:sz="0" w:space="0" w:color="auto"/>
                <w:left w:val="none" w:sz="0" w:space="0" w:color="auto"/>
                <w:bottom w:val="none" w:sz="0" w:space="0" w:color="auto"/>
                <w:right w:val="none" w:sz="0" w:space="0" w:color="auto"/>
              </w:divBdr>
            </w:div>
          </w:divsChild>
        </w:div>
        <w:div w:id="1223561305">
          <w:marLeft w:val="0"/>
          <w:marRight w:val="0"/>
          <w:marTop w:val="0"/>
          <w:marBottom w:val="0"/>
          <w:divBdr>
            <w:top w:val="none" w:sz="0" w:space="0" w:color="auto"/>
            <w:left w:val="none" w:sz="0" w:space="0" w:color="auto"/>
            <w:bottom w:val="none" w:sz="0" w:space="0" w:color="auto"/>
            <w:right w:val="none" w:sz="0" w:space="0" w:color="auto"/>
          </w:divBdr>
          <w:divsChild>
            <w:div w:id="998654979">
              <w:marLeft w:val="0"/>
              <w:marRight w:val="0"/>
              <w:marTop w:val="0"/>
              <w:marBottom w:val="0"/>
              <w:divBdr>
                <w:top w:val="none" w:sz="0" w:space="0" w:color="auto"/>
                <w:left w:val="none" w:sz="0" w:space="0" w:color="auto"/>
                <w:bottom w:val="none" w:sz="0" w:space="0" w:color="auto"/>
                <w:right w:val="none" w:sz="0" w:space="0" w:color="auto"/>
              </w:divBdr>
            </w:div>
          </w:divsChild>
        </w:div>
        <w:div w:id="1247224257">
          <w:marLeft w:val="0"/>
          <w:marRight w:val="0"/>
          <w:marTop w:val="0"/>
          <w:marBottom w:val="0"/>
          <w:divBdr>
            <w:top w:val="none" w:sz="0" w:space="0" w:color="auto"/>
            <w:left w:val="none" w:sz="0" w:space="0" w:color="auto"/>
            <w:bottom w:val="none" w:sz="0" w:space="0" w:color="auto"/>
            <w:right w:val="none" w:sz="0" w:space="0" w:color="auto"/>
          </w:divBdr>
          <w:divsChild>
            <w:div w:id="1973974163">
              <w:marLeft w:val="0"/>
              <w:marRight w:val="0"/>
              <w:marTop w:val="0"/>
              <w:marBottom w:val="0"/>
              <w:divBdr>
                <w:top w:val="none" w:sz="0" w:space="0" w:color="auto"/>
                <w:left w:val="none" w:sz="0" w:space="0" w:color="auto"/>
                <w:bottom w:val="none" w:sz="0" w:space="0" w:color="auto"/>
                <w:right w:val="none" w:sz="0" w:space="0" w:color="auto"/>
              </w:divBdr>
            </w:div>
          </w:divsChild>
        </w:div>
        <w:div w:id="1289048663">
          <w:marLeft w:val="0"/>
          <w:marRight w:val="0"/>
          <w:marTop w:val="0"/>
          <w:marBottom w:val="0"/>
          <w:divBdr>
            <w:top w:val="none" w:sz="0" w:space="0" w:color="auto"/>
            <w:left w:val="none" w:sz="0" w:space="0" w:color="auto"/>
            <w:bottom w:val="none" w:sz="0" w:space="0" w:color="auto"/>
            <w:right w:val="none" w:sz="0" w:space="0" w:color="auto"/>
          </w:divBdr>
          <w:divsChild>
            <w:div w:id="816461696">
              <w:marLeft w:val="0"/>
              <w:marRight w:val="0"/>
              <w:marTop w:val="0"/>
              <w:marBottom w:val="0"/>
              <w:divBdr>
                <w:top w:val="none" w:sz="0" w:space="0" w:color="auto"/>
                <w:left w:val="none" w:sz="0" w:space="0" w:color="auto"/>
                <w:bottom w:val="none" w:sz="0" w:space="0" w:color="auto"/>
                <w:right w:val="none" w:sz="0" w:space="0" w:color="auto"/>
              </w:divBdr>
            </w:div>
          </w:divsChild>
        </w:div>
        <w:div w:id="1340694701">
          <w:marLeft w:val="0"/>
          <w:marRight w:val="0"/>
          <w:marTop w:val="0"/>
          <w:marBottom w:val="0"/>
          <w:divBdr>
            <w:top w:val="none" w:sz="0" w:space="0" w:color="auto"/>
            <w:left w:val="none" w:sz="0" w:space="0" w:color="auto"/>
            <w:bottom w:val="none" w:sz="0" w:space="0" w:color="auto"/>
            <w:right w:val="none" w:sz="0" w:space="0" w:color="auto"/>
          </w:divBdr>
          <w:divsChild>
            <w:div w:id="591203981">
              <w:marLeft w:val="0"/>
              <w:marRight w:val="0"/>
              <w:marTop w:val="0"/>
              <w:marBottom w:val="0"/>
              <w:divBdr>
                <w:top w:val="none" w:sz="0" w:space="0" w:color="auto"/>
                <w:left w:val="none" w:sz="0" w:space="0" w:color="auto"/>
                <w:bottom w:val="none" w:sz="0" w:space="0" w:color="auto"/>
                <w:right w:val="none" w:sz="0" w:space="0" w:color="auto"/>
              </w:divBdr>
            </w:div>
          </w:divsChild>
        </w:div>
        <w:div w:id="1356423069">
          <w:marLeft w:val="0"/>
          <w:marRight w:val="0"/>
          <w:marTop w:val="0"/>
          <w:marBottom w:val="0"/>
          <w:divBdr>
            <w:top w:val="none" w:sz="0" w:space="0" w:color="auto"/>
            <w:left w:val="none" w:sz="0" w:space="0" w:color="auto"/>
            <w:bottom w:val="none" w:sz="0" w:space="0" w:color="auto"/>
            <w:right w:val="none" w:sz="0" w:space="0" w:color="auto"/>
          </w:divBdr>
          <w:divsChild>
            <w:div w:id="25183803">
              <w:marLeft w:val="0"/>
              <w:marRight w:val="0"/>
              <w:marTop w:val="0"/>
              <w:marBottom w:val="0"/>
              <w:divBdr>
                <w:top w:val="none" w:sz="0" w:space="0" w:color="auto"/>
                <w:left w:val="none" w:sz="0" w:space="0" w:color="auto"/>
                <w:bottom w:val="none" w:sz="0" w:space="0" w:color="auto"/>
                <w:right w:val="none" w:sz="0" w:space="0" w:color="auto"/>
              </w:divBdr>
            </w:div>
          </w:divsChild>
        </w:div>
        <w:div w:id="1387293995">
          <w:marLeft w:val="0"/>
          <w:marRight w:val="0"/>
          <w:marTop w:val="0"/>
          <w:marBottom w:val="0"/>
          <w:divBdr>
            <w:top w:val="none" w:sz="0" w:space="0" w:color="auto"/>
            <w:left w:val="none" w:sz="0" w:space="0" w:color="auto"/>
            <w:bottom w:val="none" w:sz="0" w:space="0" w:color="auto"/>
            <w:right w:val="none" w:sz="0" w:space="0" w:color="auto"/>
          </w:divBdr>
          <w:divsChild>
            <w:div w:id="56368789">
              <w:marLeft w:val="0"/>
              <w:marRight w:val="0"/>
              <w:marTop w:val="0"/>
              <w:marBottom w:val="0"/>
              <w:divBdr>
                <w:top w:val="none" w:sz="0" w:space="0" w:color="auto"/>
                <w:left w:val="none" w:sz="0" w:space="0" w:color="auto"/>
                <w:bottom w:val="none" w:sz="0" w:space="0" w:color="auto"/>
                <w:right w:val="none" w:sz="0" w:space="0" w:color="auto"/>
              </w:divBdr>
            </w:div>
            <w:div w:id="1048996583">
              <w:marLeft w:val="0"/>
              <w:marRight w:val="0"/>
              <w:marTop w:val="0"/>
              <w:marBottom w:val="0"/>
              <w:divBdr>
                <w:top w:val="none" w:sz="0" w:space="0" w:color="auto"/>
                <w:left w:val="none" w:sz="0" w:space="0" w:color="auto"/>
                <w:bottom w:val="none" w:sz="0" w:space="0" w:color="auto"/>
                <w:right w:val="none" w:sz="0" w:space="0" w:color="auto"/>
              </w:divBdr>
            </w:div>
          </w:divsChild>
        </w:div>
        <w:div w:id="1574004814">
          <w:marLeft w:val="0"/>
          <w:marRight w:val="0"/>
          <w:marTop w:val="0"/>
          <w:marBottom w:val="0"/>
          <w:divBdr>
            <w:top w:val="none" w:sz="0" w:space="0" w:color="auto"/>
            <w:left w:val="none" w:sz="0" w:space="0" w:color="auto"/>
            <w:bottom w:val="none" w:sz="0" w:space="0" w:color="auto"/>
            <w:right w:val="none" w:sz="0" w:space="0" w:color="auto"/>
          </w:divBdr>
          <w:divsChild>
            <w:div w:id="915556626">
              <w:marLeft w:val="0"/>
              <w:marRight w:val="0"/>
              <w:marTop w:val="0"/>
              <w:marBottom w:val="0"/>
              <w:divBdr>
                <w:top w:val="none" w:sz="0" w:space="0" w:color="auto"/>
                <w:left w:val="none" w:sz="0" w:space="0" w:color="auto"/>
                <w:bottom w:val="none" w:sz="0" w:space="0" w:color="auto"/>
                <w:right w:val="none" w:sz="0" w:space="0" w:color="auto"/>
              </w:divBdr>
            </w:div>
          </w:divsChild>
        </w:div>
        <w:div w:id="1575359212">
          <w:marLeft w:val="0"/>
          <w:marRight w:val="0"/>
          <w:marTop w:val="0"/>
          <w:marBottom w:val="0"/>
          <w:divBdr>
            <w:top w:val="none" w:sz="0" w:space="0" w:color="auto"/>
            <w:left w:val="none" w:sz="0" w:space="0" w:color="auto"/>
            <w:bottom w:val="none" w:sz="0" w:space="0" w:color="auto"/>
            <w:right w:val="none" w:sz="0" w:space="0" w:color="auto"/>
          </w:divBdr>
          <w:divsChild>
            <w:div w:id="704864989">
              <w:marLeft w:val="0"/>
              <w:marRight w:val="0"/>
              <w:marTop w:val="0"/>
              <w:marBottom w:val="0"/>
              <w:divBdr>
                <w:top w:val="none" w:sz="0" w:space="0" w:color="auto"/>
                <w:left w:val="none" w:sz="0" w:space="0" w:color="auto"/>
                <w:bottom w:val="none" w:sz="0" w:space="0" w:color="auto"/>
                <w:right w:val="none" w:sz="0" w:space="0" w:color="auto"/>
              </w:divBdr>
            </w:div>
          </w:divsChild>
        </w:div>
        <w:div w:id="1718771366">
          <w:marLeft w:val="0"/>
          <w:marRight w:val="0"/>
          <w:marTop w:val="0"/>
          <w:marBottom w:val="0"/>
          <w:divBdr>
            <w:top w:val="none" w:sz="0" w:space="0" w:color="auto"/>
            <w:left w:val="none" w:sz="0" w:space="0" w:color="auto"/>
            <w:bottom w:val="none" w:sz="0" w:space="0" w:color="auto"/>
            <w:right w:val="none" w:sz="0" w:space="0" w:color="auto"/>
          </w:divBdr>
          <w:divsChild>
            <w:div w:id="2001229072">
              <w:marLeft w:val="0"/>
              <w:marRight w:val="0"/>
              <w:marTop w:val="0"/>
              <w:marBottom w:val="0"/>
              <w:divBdr>
                <w:top w:val="none" w:sz="0" w:space="0" w:color="auto"/>
                <w:left w:val="none" w:sz="0" w:space="0" w:color="auto"/>
                <w:bottom w:val="none" w:sz="0" w:space="0" w:color="auto"/>
                <w:right w:val="none" w:sz="0" w:space="0" w:color="auto"/>
              </w:divBdr>
            </w:div>
          </w:divsChild>
        </w:div>
        <w:div w:id="1772814694">
          <w:marLeft w:val="0"/>
          <w:marRight w:val="0"/>
          <w:marTop w:val="0"/>
          <w:marBottom w:val="0"/>
          <w:divBdr>
            <w:top w:val="none" w:sz="0" w:space="0" w:color="auto"/>
            <w:left w:val="none" w:sz="0" w:space="0" w:color="auto"/>
            <w:bottom w:val="none" w:sz="0" w:space="0" w:color="auto"/>
            <w:right w:val="none" w:sz="0" w:space="0" w:color="auto"/>
          </w:divBdr>
          <w:divsChild>
            <w:div w:id="650793936">
              <w:marLeft w:val="0"/>
              <w:marRight w:val="0"/>
              <w:marTop w:val="0"/>
              <w:marBottom w:val="0"/>
              <w:divBdr>
                <w:top w:val="none" w:sz="0" w:space="0" w:color="auto"/>
                <w:left w:val="none" w:sz="0" w:space="0" w:color="auto"/>
                <w:bottom w:val="none" w:sz="0" w:space="0" w:color="auto"/>
                <w:right w:val="none" w:sz="0" w:space="0" w:color="auto"/>
              </w:divBdr>
            </w:div>
          </w:divsChild>
        </w:div>
        <w:div w:id="2036728889">
          <w:marLeft w:val="0"/>
          <w:marRight w:val="0"/>
          <w:marTop w:val="0"/>
          <w:marBottom w:val="0"/>
          <w:divBdr>
            <w:top w:val="none" w:sz="0" w:space="0" w:color="auto"/>
            <w:left w:val="none" w:sz="0" w:space="0" w:color="auto"/>
            <w:bottom w:val="none" w:sz="0" w:space="0" w:color="auto"/>
            <w:right w:val="none" w:sz="0" w:space="0" w:color="auto"/>
          </w:divBdr>
          <w:divsChild>
            <w:div w:id="8498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3061">
      <w:bodyDiv w:val="1"/>
      <w:marLeft w:val="0"/>
      <w:marRight w:val="0"/>
      <w:marTop w:val="0"/>
      <w:marBottom w:val="0"/>
      <w:divBdr>
        <w:top w:val="none" w:sz="0" w:space="0" w:color="auto"/>
        <w:left w:val="none" w:sz="0" w:space="0" w:color="auto"/>
        <w:bottom w:val="none" w:sz="0" w:space="0" w:color="auto"/>
        <w:right w:val="none" w:sz="0" w:space="0" w:color="auto"/>
      </w:divBdr>
      <w:divsChild>
        <w:div w:id="39091499">
          <w:marLeft w:val="0"/>
          <w:marRight w:val="0"/>
          <w:marTop w:val="0"/>
          <w:marBottom w:val="0"/>
          <w:divBdr>
            <w:top w:val="none" w:sz="0" w:space="0" w:color="auto"/>
            <w:left w:val="none" w:sz="0" w:space="0" w:color="auto"/>
            <w:bottom w:val="none" w:sz="0" w:space="0" w:color="auto"/>
            <w:right w:val="none" w:sz="0" w:space="0" w:color="auto"/>
          </w:divBdr>
        </w:div>
        <w:div w:id="304746859">
          <w:marLeft w:val="0"/>
          <w:marRight w:val="0"/>
          <w:marTop w:val="0"/>
          <w:marBottom w:val="0"/>
          <w:divBdr>
            <w:top w:val="none" w:sz="0" w:space="0" w:color="auto"/>
            <w:left w:val="none" w:sz="0" w:space="0" w:color="auto"/>
            <w:bottom w:val="none" w:sz="0" w:space="0" w:color="auto"/>
            <w:right w:val="none" w:sz="0" w:space="0" w:color="auto"/>
          </w:divBdr>
        </w:div>
      </w:divsChild>
    </w:div>
    <w:div w:id="1241603047">
      <w:bodyDiv w:val="1"/>
      <w:marLeft w:val="0"/>
      <w:marRight w:val="0"/>
      <w:marTop w:val="0"/>
      <w:marBottom w:val="0"/>
      <w:divBdr>
        <w:top w:val="none" w:sz="0" w:space="0" w:color="auto"/>
        <w:left w:val="none" w:sz="0" w:space="0" w:color="auto"/>
        <w:bottom w:val="none" w:sz="0" w:space="0" w:color="auto"/>
        <w:right w:val="none" w:sz="0" w:space="0" w:color="auto"/>
      </w:divBdr>
    </w:div>
    <w:div w:id="1253784789">
      <w:bodyDiv w:val="1"/>
      <w:marLeft w:val="0"/>
      <w:marRight w:val="0"/>
      <w:marTop w:val="0"/>
      <w:marBottom w:val="0"/>
      <w:divBdr>
        <w:top w:val="none" w:sz="0" w:space="0" w:color="auto"/>
        <w:left w:val="none" w:sz="0" w:space="0" w:color="auto"/>
        <w:bottom w:val="none" w:sz="0" w:space="0" w:color="auto"/>
        <w:right w:val="none" w:sz="0" w:space="0" w:color="auto"/>
      </w:divBdr>
    </w:div>
    <w:div w:id="1263226229">
      <w:bodyDiv w:val="1"/>
      <w:marLeft w:val="0"/>
      <w:marRight w:val="0"/>
      <w:marTop w:val="0"/>
      <w:marBottom w:val="0"/>
      <w:divBdr>
        <w:top w:val="none" w:sz="0" w:space="0" w:color="auto"/>
        <w:left w:val="none" w:sz="0" w:space="0" w:color="auto"/>
        <w:bottom w:val="none" w:sz="0" w:space="0" w:color="auto"/>
        <w:right w:val="none" w:sz="0" w:space="0" w:color="auto"/>
      </w:divBdr>
      <w:divsChild>
        <w:div w:id="849760220">
          <w:marLeft w:val="0"/>
          <w:marRight w:val="0"/>
          <w:marTop w:val="0"/>
          <w:marBottom w:val="0"/>
          <w:divBdr>
            <w:top w:val="none" w:sz="0" w:space="0" w:color="auto"/>
            <w:left w:val="none" w:sz="0" w:space="0" w:color="auto"/>
            <w:bottom w:val="none" w:sz="0" w:space="0" w:color="auto"/>
            <w:right w:val="none" w:sz="0" w:space="0" w:color="auto"/>
          </w:divBdr>
        </w:div>
        <w:div w:id="1362705177">
          <w:marLeft w:val="0"/>
          <w:marRight w:val="0"/>
          <w:marTop w:val="0"/>
          <w:marBottom w:val="0"/>
          <w:divBdr>
            <w:top w:val="none" w:sz="0" w:space="0" w:color="auto"/>
            <w:left w:val="none" w:sz="0" w:space="0" w:color="auto"/>
            <w:bottom w:val="none" w:sz="0" w:space="0" w:color="auto"/>
            <w:right w:val="none" w:sz="0" w:space="0" w:color="auto"/>
          </w:divBdr>
        </w:div>
      </w:divsChild>
    </w:div>
    <w:div w:id="1265961657">
      <w:bodyDiv w:val="1"/>
      <w:marLeft w:val="0"/>
      <w:marRight w:val="0"/>
      <w:marTop w:val="0"/>
      <w:marBottom w:val="0"/>
      <w:divBdr>
        <w:top w:val="none" w:sz="0" w:space="0" w:color="auto"/>
        <w:left w:val="none" w:sz="0" w:space="0" w:color="auto"/>
        <w:bottom w:val="none" w:sz="0" w:space="0" w:color="auto"/>
        <w:right w:val="none" w:sz="0" w:space="0" w:color="auto"/>
      </w:divBdr>
    </w:div>
    <w:div w:id="1267270094">
      <w:bodyDiv w:val="1"/>
      <w:marLeft w:val="0"/>
      <w:marRight w:val="0"/>
      <w:marTop w:val="0"/>
      <w:marBottom w:val="0"/>
      <w:divBdr>
        <w:top w:val="none" w:sz="0" w:space="0" w:color="auto"/>
        <w:left w:val="none" w:sz="0" w:space="0" w:color="auto"/>
        <w:bottom w:val="none" w:sz="0" w:space="0" w:color="auto"/>
        <w:right w:val="none" w:sz="0" w:space="0" w:color="auto"/>
      </w:divBdr>
      <w:divsChild>
        <w:div w:id="19863889">
          <w:marLeft w:val="0"/>
          <w:marRight w:val="0"/>
          <w:marTop w:val="0"/>
          <w:marBottom w:val="0"/>
          <w:divBdr>
            <w:top w:val="none" w:sz="0" w:space="0" w:color="auto"/>
            <w:left w:val="none" w:sz="0" w:space="0" w:color="auto"/>
            <w:bottom w:val="none" w:sz="0" w:space="0" w:color="auto"/>
            <w:right w:val="none" w:sz="0" w:space="0" w:color="auto"/>
          </w:divBdr>
        </w:div>
        <w:div w:id="48000183">
          <w:marLeft w:val="0"/>
          <w:marRight w:val="0"/>
          <w:marTop w:val="0"/>
          <w:marBottom w:val="0"/>
          <w:divBdr>
            <w:top w:val="none" w:sz="0" w:space="0" w:color="auto"/>
            <w:left w:val="none" w:sz="0" w:space="0" w:color="auto"/>
            <w:bottom w:val="none" w:sz="0" w:space="0" w:color="auto"/>
            <w:right w:val="none" w:sz="0" w:space="0" w:color="auto"/>
          </w:divBdr>
        </w:div>
        <w:div w:id="100423417">
          <w:marLeft w:val="0"/>
          <w:marRight w:val="0"/>
          <w:marTop w:val="0"/>
          <w:marBottom w:val="0"/>
          <w:divBdr>
            <w:top w:val="none" w:sz="0" w:space="0" w:color="auto"/>
            <w:left w:val="none" w:sz="0" w:space="0" w:color="auto"/>
            <w:bottom w:val="none" w:sz="0" w:space="0" w:color="auto"/>
            <w:right w:val="none" w:sz="0" w:space="0" w:color="auto"/>
          </w:divBdr>
        </w:div>
        <w:div w:id="112292220">
          <w:marLeft w:val="0"/>
          <w:marRight w:val="0"/>
          <w:marTop w:val="0"/>
          <w:marBottom w:val="0"/>
          <w:divBdr>
            <w:top w:val="none" w:sz="0" w:space="0" w:color="auto"/>
            <w:left w:val="none" w:sz="0" w:space="0" w:color="auto"/>
            <w:bottom w:val="none" w:sz="0" w:space="0" w:color="auto"/>
            <w:right w:val="none" w:sz="0" w:space="0" w:color="auto"/>
          </w:divBdr>
        </w:div>
        <w:div w:id="129061509">
          <w:marLeft w:val="0"/>
          <w:marRight w:val="0"/>
          <w:marTop w:val="0"/>
          <w:marBottom w:val="0"/>
          <w:divBdr>
            <w:top w:val="none" w:sz="0" w:space="0" w:color="auto"/>
            <w:left w:val="none" w:sz="0" w:space="0" w:color="auto"/>
            <w:bottom w:val="none" w:sz="0" w:space="0" w:color="auto"/>
            <w:right w:val="none" w:sz="0" w:space="0" w:color="auto"/>
          </w:divBdr>
        </w:div>
        <w:div w:id="153955661">
          <w:marLeft w:val="0"/>
          <w:marRight w:val="0"/>
          <w:marTop w:val="0"/>
          <w:marBottom w:val="0"/>
          <w:divBdr>
            <w:top w:val="none" w:sz="0" w:space="0" w:color="auto"/>
            <w:left w:val="none" w:sz="0" w:space="0" w:color="auto"/>
            <w:bottom w:val="none" w:sz="0" w:space="0" w:color="auto"/>
            <w:right w:val="none" w:sz="0" w:space="0" w:color="auto"/>
          </w:divBdr>
        </w:div>
        <w:div w:id="164368504">
          <w:marLeft w:val="0"/>
          <w:marRight w:val="0"/>
          <w:marTop w:val="0"/>
          <w:marBottom w:val="0"/>
          <w:divBdr>
            <w:top w:val="none" w:sz="0" w:space="0" w:color="auto"/>
            <w:left w:val="none" w:sz="0" w:space="0" w:color="auto"/>
            <w:bottom w:val="none" w:sz="0" w:space="0" w:color="auto"/>
            <w:right w:val="none" w:sz="0" w:space="0" w:color="auto"/>
          </w:divBdr>
        </w:div>
        <w:div w:id="283394341">
          <w:marLeft w:val="0"/>
          <w:marRight w:val="0"/>
          <w:marTop w:val="0"/>
          <w:marBottom w:val="0"/>
          <w:divBdr>
            <w:top w:val="none" w:sz="0" w:space="0" w:color="auto"/>
            <w:left w:val="none" w:sz="0" w:space="0" w:color="auto"/>
            <w:bottom w:val="none" w:sz="0" w:space="0" w:color="auto"/>
            <w:right w:val="none" w:sz="0" w:space="0" w:color="auto"/>
          </w:divBdr>
        </w:div>
        <w:div w:id="327369558">
          <w:marLeft w:val="0"/>
          <w:marRight w:val="0"/>
          <w:marTop w:val="0"/>
          <w:marBottom w:val="0"/>
          <w:divBdr>
            <w:top w:val="none" w:sz="0" w:space="0" w:color="auto"/>
            <w:left w:val="none" w:sz="0" w:space="0" w:color="auto"/>
            <w:bottom w:val="none" w:sz="0" w:space="0" w:color="auto"/>
            <w:right w:val="none" w:sz="0" w:space="0" w:color="auto"/>
          </w:divBdr>
        </w:div>
        <w:div w:id="348875833">
          <w:marLeft w:val="0"/>
          <w:marRight w:val="0"/>
          <w:marTop w:val="0"/>
          <w:marBottom w:val="0"/>
          <w:divBdr>
            <w:top w:val="none" w:sz="0" w:space="0" w:color="auto"/>
            <w:left w:val="none" w:sz="0" w:space="0" w:color="auto"/>
            <w:bottom w:val="none" w:sz="0" w:space="0" w:color="auto"/>
            <w:right w:val="none" w:sz="0" w:space="0" w:color="auto"/>
          </w:divBdr>
        </w:div>
        <w:div w:id="431823459">
          <w:marLeft w:val="0"/>
          <w:marRight w:val="0"/>
          <w:marTop w:val="0"/>
          <w:marBottom w:val="0"/>
          <w:divBdr>
            <w:top w:val="none" w:sz="0" w:space="0" w:color="auto"/>
            <w:left w:val="none" w:sz="0" w:space="0" w:color="auto"/>
            <w:bottom w:val="none" w:sz="0" w:space="0" w:color="auto"/>
            <w:right w:val="none" w:sz="0" w:space="0" w:color="auto"/>
          </w:divBdr>
        </w:div>
        <w:div w:id="451173923">
          <w:marLeft w:val="0"/>
          <w:marRight w:val="0"/>
          <w:marTop w:val="0"/>
          <w:marBottom w:val="0"/>
          <w:divBdr>
            <w:top w:val="none" w:sz="0" w:space="0" w:color="auto"/>
            <w:left w:val="none" w:sz="0" w:space="0" w:color="auto"/>
            <w:bottom w:val="none" w:sz="0" w:space="0" w:color="auto"/>
            <w:right w:val="none" w:sz="0" w:space="0" w:color="auto"/>
          </w:divBdr>
        </w:div>
        <w:div w:id="474494300">
          <w:marLeft w:val="0"/>
          <w:marRight w:val="0"/>
          <w:marTop w:val="0"/>
          <w:marBottom w:val="0"/>
          <w:divBdr>
            <w:top w:val="none" w:sz="0" w:space="0" w:color="auto"/>
            <w:left w:val="none" w:sz="0" w:space="0" w:color="auto"/>
            <w:bottom w:val="none" w:sz="0" w:space="0" w:color="auto"/>
            <w:right w:val="none" w:sz="0" w:space="0" w:color="auto"/>
          </w:divBdr>
        </w:div>
        <w:div w:id="498886812">
          <w:marLeft w:val="0"/>
          <w:marRight w:val="0"/>
          <w:marTop w:val="0"/>
          <w:marBottom w:val="0"/>
          <w:divBdr>
            <w:top w:val="none" w:sz="0" w:space="0" w:color="auto"/>
            <w:left w:val="none" w:sz="0" w:space="0" w:color="auto"/>
            <w:bottom w:val="none" w:sz="0" w:space="0" w:color="auto"/>
            <w:right w:val="none" w:sz="0" w:space="0" w:color="auto"/>
          </w:divBdr>
        </w:div>
        <w:div w:id="506596453">
          <w:marLeft w:val="0"/>
          <w:marRight w:val="0"/>
          <w:marTop w:val="0"/>
          <w:marBottom w:val="0"/>
          <w:divBdr>
            <w:top w:val="none" w:sz="0" w:space="0" w:color="auto"/>
            <w:left w:val="none" w:sz="0" w:space="0" w:color="auto"/>
            <w:bottom w:val="none" w:sz="0" w:space="0" w:color="auto"/>
            <w:right w:val="none" w:sz="0" w:space="0" w:color="auto"/>
          </w:divBdr>
        </w:div>
        <w:div w:id="577328816">
          <w:marLeft w:val="0"/>
          <w:marRight w:val="0"/>
          <w:marTop w:val="0"/>
          <w:marBottom w:val="0"/>
          <w:divBdr>
            <w:top w:val="none" w:sz="0" w:space="0" w:color="auto"/>
            <w:left w:val="none" w:sz="0" w:space="0" w:color="auto"/>
            <w:bottom w:val="none" w:sz="0" w:space="0" w:color="auto"/>
            <w:right w:val="none" w:sz="0" w:space="0" w:color="auto"/>
          </w:divBdr>
        </w:div>
        <w:div w:id="643658645">
          <w:marLeft w:val="0"/>
          <w:marRight w:val="0"/>
          <w:marTop w:val="0"/>
          <w:marBottom w:val="0"/>
          <w:divBdr>
            <w:top w:val="none" w:sz="0" w:space="0" w:color="auto"/>
            <w:left w:val="none" w:sz="0" w:space="0" w:color="auto"/>
            <w:bottom w:val="none" w:sz="0" w:space="0" w:color="auto"/>
            <w:right w:val="none" w:sz="0" w:space="0" w:color="auto"/>
          </w:divBdr>
        </w:div>
        <w:div w:id="666060883">
          <w:marLeft w:val="0"/>
          <w:marRight w:val="0"/>
          <w:marTop w:val="0"/>
          <w:marBottom w:val="0"/>
          <w:divBdr>
            <w:top w:val="none" w:sz="0" w:space="0" w:color="auto"/>
            <w:left w:val="none" w:sz="0" w:space="0" w:color="auto"/>
            <w:bottom w:val="none" w:sz="0" w:space="0" w:color="auto"/>
            <w:right w:val="none" w:sz="0" w:space="0" w:color="auto"/>
          </w:divBdr>
        </w:div>
        <w:div w:id="674651323">
          <w:marLeft w:val="0"/>
          <w:marRight w:val="0"/>
          <w:marTop w:val="0"/>
          <w:marBottom w:val="0"/>
          <w:divBdr>
            <w:top w:val="none" w:sz="0" w:space="0" w:color="auto"/>
            <w:left w:val="none" w:sz="0" w:space="0" w:color="auto"/>
            <w:bottom w:val="none" w:sz="0" w:space="0" w:color="auto"/>
            <w:right w:val="none" w:sz="0" w:space="0" w:color="auto"/>
          </w:divBdr>
        </w:div>
        <w:div w:id="685061179">
          <w:marLeft w:val="0"/>
          <w:marRight w:val="0"/>
          <w:marTop w:val="0"/>
          <w:marBottom w:val="0"/>
          <w:divBdr>
            <w:top w:val="none" w:sz="0" w:space="0" w:color="auto"/>
            <w:left w:val="none" w:sz="0" w:space="0" w:color="auto"/>
            <w:bottom w:val="none" w:sz="0" w:space="0" w:color="auto"/>
            <w:right w:val="none" w:sz="0" w:space="0" w:color="auto"/>
          </w:divBdr>
        </w:div>
        <w:div w:id="723067851">
          <w:marLeft w:val="0"/>
          <w:marRight w:val="0"/>
          <w:marTop w:val="0"/>
          <w:marBottom w:val="0"/>
          <w:divBdr>
            <w:top w:val="none" w:sz="0" w:space="0" w:color="auto"/>
            <w:left w:val="none" w:sz="0" w:space="0" w:color="auto"/>
            <w:bottom w:val="none" w:sz="0" w:space="0" w:color="auto"/>
            <w:right w:val="none" w:sz="0" w:space="0" w:color="auto"/>
          </w:divBdr>
        </w:div>
        <w:div w:id="739015530">
          <w:marLeft w:val="0"/>
          <w:marRight w:val="0"/>
          <w:marTop w:val="0"/>
          <w:marBottom w:val="0"/>
          <w:divBdr>
            <w:top w:val="none" w:sz="0" w:space="0" w:color="auto"/>
            <w:left w:val="none" w:sz="0" w:space="0" w:color="auto"/>
            <w:bottom w:val="none" w:sz="0" w:space="0" w:color="auto"/>
            <w:right w:val="none" w:sz="0" w:space="0" w:color="auto"/>
          </w:divBdr>
        </w:div>
        <w:div w:id="824511982">
          <w:marLeft w:val="0"/>
          <w:marRight w:val="0"/>
          <w:marTop w:val="0"/>
          <w:marBottom w:val="0"/>
          <w:divBdr>
            <w:top w:val="none" w:sz="0" w:space="0" w:color="auto"/>
            <w:left w:val="none" w:sz="0" w:space="0" w:color="auto"/>
            <w:bottom w:val="none" w:sz="0" w:space="0" w:color="auto"/>
            <w:right w:val="none" w:sz="0" w:space="0" w:color="auto"/>
          </w:divBdr>
        </w:div>
        <w:div w:id="864370957">
          <w:marLeft w:val="0"/>
          <w:marRight w:val="0"/>
          <w:marTop w:val="0"/>
          <w:marBottom w:val="0"/>
          <w:divBdr>
            <w:top w:val="none" w:sz="0" w:space="0" w:color="auto"/>
            <w:left w:val="none" w:sz="0" w:space="0" w:color="auto"/>
            <w:bottom w:val="none" w:sz="0" w:space="0" w:color="auto"/>
            <w:right w:val="none" w:sz="0" w:space="0" w:color="auto"/>
          </w:divBdr>
        </w:div>
        <w:div w:id="869293791">
          <w:marLeft w:val="0"/>
          <w:marRight w:val="0"/>
          <w:marTop w:val="0"/>
          <w:marBottom w:val="0"/>
          <w:divBdr>
            <w:top w:val="none" w:sz="0" w:space="0" w:color="auto"/>
            <w:left w:val="none" w:sz="0" w:space="0" w:color="auto"/>
            <w:bottom w:val="none" w:sz="0" w:space="0" w:color="auto"/>
            <w:right w:val="none" w:sz="0" w:space="0" w:color="auto"/>
          </w:divBdr>
        </w:div>
        <w:div w:id="871070014">
          <w:marLeft w:val="0"/>
          <w:marRight w:val="0"/>
          <w:marTop w:val="0"/>
          <w:marBottom w:val="0"/>
          <w:divBdr>
            <w:top w:val="none" w:sz="0" w:space="0" w:color="auto"/>
            <w:left w:val="none" w:sz="0" w:space="0" w:color="auto"/>
            <w:bottom w:val="none" w:sz="0" w:space="0" w:color="auto"/>
            <w:right w:val="none" w:sz="0" w:space="0" w:color="auto"/>
          </w:divBdr>
        </w:div>
        <w:div w:id="874199644">
          <w:marLeft w:val="0"/>
          <w:marRight w:val="0"/>
          <w:marTop w:val="0"/>
          <w:marBottom w:val="0"/>
          <w:divBdr>
            <w:top w:val="none" w:sz="0" w:space="0" w:color="auto"/>
            <w:left w:val="none" w:sz="0" w:space="0" w:color="auto"/>
            <w:bottom w:val="none" w:sz="0" w:space="0" w:color="auto"/>
            <w:right w:val="none" w:sz="0" w:space="0" w:color="auto"/>
          </w:divBdr>
        </w:div>
        <w:div w:id="1055088306">
          <w:marLeft w:val="0"/>
          <w:marRight w:val="0"/>
          <w:marTop w:val="0"/>
          <w:marBottom w:val="0"/>
          <w:divBdr>
            <w:top w:val="none" w:sz="0" w:space="0" w:color="auto"/>
            <w:left w:val="none" w:sz="0" w:space="0" w:color="auto"/>
            <w:bottom w:val="none" w:sz="0" w:space="0" w:color="auto"/>
            <w:right w:val="none" w:sz="0" w:space="0" w:color="auto"/>
          </w:divBdr>
        </w:div>
        <w:div w:id="1072123432">
          <w:marLeft w:val="0"/>
          <w:marRight w:val="0"/>
          <w:marTop w:val="0"/>
          <w:marBottom w:val="0"/>
          <w:divBdr>
            <w:top w:val="none" w:sz="0" w:space="0" w:color="auto"/>
            <w:left w:val="none" w:sz="0" w:space="0" w:color="auto"/>
            <w:bottom w:val="none" w:sz="0" w:space="0" w:color="auto"/>
            <w:right w:val="none" w:sz="0" w:space="0" w:color="auto"/>
          </w:divBdr>
        </w:div>
        <w:div w:id="1161896874">
          <w:marLeft w:val="0"/>
          <w:marRight w:val="0"/>
          <w:marTop w:val="0"/>
          <w:marBottom w:val="0"/>
          <w:divBdr>
            <w:top w:val="none" w:sz="0" w:space="0" w:color="auto"/>
            <w:left w:val="none" w:sz="0" w:space="0" w:color="auto"/>
            <w:bottom w:val="none" w:sz="0" w:space="0" w:color="auto"/>
            <w:right w:val="none" w:sz="0" w:space="0" w:color="auto"/>
          </w:divBdr>
        </w:div>
        <w:div w:id="1163857908">
          <w:marLeft w:val="0"/>
          <w:marRight w:val="0"/>
          <w:marTop w:val="0"/>
          <w:marBottom w:val="0"/>
          <w:divBdr>
            <w:top w:val="none" w:sz="0" w:space="0" w:color="auto"/>
            <w:left w:val="none" w:sz="0" w:space="0" w:color="auto"/>
            <w:bottom w:val="none" w:sz="0" w:space="0" w:color="auto"/>
            <w:right w:val="none" w:sz="0" w:space="0" w:color="auto"/>
          </w:divBdr>
        </w:div>
        <w:div w:id="1167475118">
          <w:marLeft w:val="0"/>
          <w:marRight w:val="0"/>
          <w:marTop w:val="0"/>
          <w:marBottom w:val="0"/>
          <w:divBdr>
            <w:top w:val="none" w:sz="0" w:space="0" w:color="auto"/>
            <w:left w:val="none" w:sz="0" w:space="0" w:color="auto"/>
            <w:bottom w:val="none" w:sz="0" w:space="0" w:color="auto"/>
            <w:right w:val="none" w:sz="0" w:space="0" w:color="auto"/>
          </w:divBdr>
        </w:div>
        <w:div w:id="1169834307">
          <w:marLeft w:val="0"/>
          <w:marRight w:val="0"/>
          <w:marTop w:val="0"/>
          <w:marBottom w:val="0"/>
          <w:divBdr>
            <w:top w:val="none" w:sz="0" w:space="0" w:color="auto"/>
            <w:left w:val="none" w:sz="0" w:space="0" w:color="auto"/>
            <w:bottom w:val="none" w:sz="0" w:space="0" w:color="auto"/>
            <w:right w:val="none" w:sz="0" w:space="0" w:color="auto"/>
          </w:divBdr>
        </w:div>
        <w:div w:id="1200241630">
          <w:marLeft w:val="0"/>
          <w:marRight w:val="0"/>
          <w:marTop w:val="0"/>
          <w:marBottom w:val="0"/>
          <w:divBdr>
            <w:top w:val="none" w:sz="0" w:space="0" w:color="auto"/>
            <w:left w:val="none" w:sz="0" w:space="0" w:color="auto"/>
            <w:bottom w:val="none" w:sz="0" w:space="0" w:color="auto"/>
            <w:right w:val="none" w:sz="0" w:space="0" w:color="auto"/>
          </w:divBdr>
        </w:div>
        <w:div w:id="1200825899">
          <w:marLeft w:val="0"/>
          <w:marRight w:val="0"/>
          <w:marTop w:val="0"/>
          <w:marBottom w:val="0"/>
          <w:divBdr>
            <w:top w:val="none" w:sz="0" w:space="0" w:color="auto"/>
            <w:left w:val="none" w:sz="0" w:space="0" w:color="auto"/>
            <w:bottom w:val="none" w:sz="0" w:space="0" w:color="auto"/>
            <w:right w:val="none" w:sz="0" w:space="0" w:color="auto"/>
          </w:divBdr>
        </w:div>
        <w:div w:id="1228227041">
          <w:marLeft w:val="0"/>
          <w:marRight w:val="0"/>
          <w:marTop w:val="0"/>
          <w:marBottom w:val="0"/>
          <w:divBdr>
            <w:top w:val="none" w:sz="0" w:space="0" w:color="auto"/>
            <w:left w:val="none" w:sz="0" w:space="0" w:color="auto"/>
            <w:bottom w:val="none" w:sz="0" w:space="0" w:color="auto"/>
            <w:right w:val="none" w:sz="0" w:space="0" w:color="auto"/>
          </w:divBdr>
        </w:div>
        <w:div w:id="1244410004">
          <w:marLeft w:val="0"/>
          <w:marRight w:val="0"/>
          <w:marTop w:val="0"/>
          <w:marBottom w:val="0"/>
          <w:divBdr>
            <w:top w:val="none" w:sz="0" w:space="0" w:color="auto"/>
            <w:left w:val="none" w:sz="0" w:space="0" w:color="auto"/>
            <w:bottom w:val="none" w:sz="0" w:space="0" w:color="auto"/>
            <w:right w:val="none" w:sz="0" w:space="0" w:color="auto"/>
          </w:divBdr>
        </w:div>
        <w:div w:id="1268657228">
          <w:marLeft w:val="0"/>
          <w:marRight w:val="0"/>
          <w:marTop w:val="0"/>
          <w:marBottom w:val="0"/>
          <w:divBdr>
            <w:top w:val="none" w:sz="0" w:space="0" w:color="auto"/>
            <w:left w:val="none" w:sz="0" w:space="0" w:color="auto"/>
            <w:bottom w:val="none" w:sz="0" w:space="0" w:color="auto"/>
            <w:right w:val="none" w:sz="0" w:space="0" w:color="auto"/>
          </w:divBdr>
        </w:div>
        <w:div w:id="1280532104">
          <w:marLeft w:val="0"/>
          <w:marRight w:val="0"/>
          <w:marTop w:val="0"/>
          <w:marBottom w:val="0"/>
          <w:divBdr>
            <w:top w:val="none" w:sz="0" w:space="0" w:color="auto"/>
            <w:left w:val="none" w:sz="0" w:space="0" w:color="auto"/>
            <w:bottom w:val="none" w:sz="0" w:space="0" w:color="auto"/>
            <w:right w:val="none" w:sz="0" w:space="0" w:color="auto"/>
          </w:divBdr>
        </w:div>
        <w:div w:id="1324771521">
          <w:marLeft w:val="0"/>
          <w:marRight w:val="0"/>
          <w:marTop w:val="0"/>
          <w:marBottom w:val="0"/>
          <w:divBdr>
            <w:top w:val="none" w:sz="0" w:space="0" w:color="auto"/>
            <w:left w:val="none" w:sz="0" w:space="0" w:color="auto"/>
            <w:bottom w:val="none" w:sz="0" w:space="0" w:color="auto"/>
            <w:right w:val="none" w:sz="0" w:space="0" w:color="auto"/>
          </w:divBdr>
        </w:div>
        <w:div w:id="1367365742">
          <w:marLeft w:val="0"/>
          <w:marRight w:val="0"/>
          <w:marTop w:val="0"/>
          <w:marBottom w:val="0"/>
          <w:divBdr>
            <w:top w:val="none" w:sz="0" w:space="0" w:color="auto"/>
            <w:left w:val="none" w:sz="0" w:space="0" w:color="auto"/>
            <w:bottom w:val="none" w:sz="0" w:space="0" w:color="auto"/>
            <w:right w:val="none" w:sz="0" w:space="0" w:color="auto"/>
          </w:divBdr>
        </w:div>
        <w:div w:id="1430271754">
          <w:marLeft w:val="0"/>
          <w:marRight w:val="0"/>
          <w:marTop w:val="0"/>
          <w:marBottom w:val="0"/>
          <w:divBdr>
            <w:top w:val="none" w:sz="0" w:space="0" w:color="auto"/>
            <w:left w:val="none" w:sz="0" w:space="0" w:color="auto"/>
            <w:bottom w:val="none" w:sz="0" w:space="0" w:color="auto"/>
            <w:right w:val="none" w:sz="0" w:space="0" w:color="auto"/>
          </w:divBdr>
        </w:div>
        <w:div w:id="1450473554">
          <w:marLeft w:val="0"/>
          <w:marRight w:val="0"/>
          <w:marTop w:val="0"/>
          <w:marBottom w:val="0"/>
          <w:divBdr>
            <w:top w:val="none" w:sz="0" w:space="0" w:color="auto"/>
            <w:left w:val="none" w:sz="0" w:space="0" w:color="auto"/>
            <w:bottom w:val="none" w:sz="0" w:space="0" w:color="auto"/>
            <w:right w:val="none" w:sz="0" w:space="0" w:color="auto"/>
          </w:divBdr>
        </w:div>
        <w:div w:id="1456947632">
          <w:marLeft w:val="0"/>
          <w:marRight w:val="0"/>
          <w:marTop w:val="0"/>
          <w:marBottom w:val="0"/>
          <w:divBdr>
            <w:top w:val="none" w:sz="0" w:space="0" w:color="auto"/>
            <w:left w:val="none" w:sz="0" w:space="0" w:color="auto"/>
            <w:bottom w:val="none" w:sz="0" w:space="0" w:color="auto"/>
            <w:right w:val="none" w:sz="0" w:space="0" w:color="auto"/>
          </w:divBdr>
        </w:div>
        <w:div w:id="1476144284">
          <w:marLeft w:val="0"/>
          <w:marRight w:val="0"/>
          <w:marTop w:val="0"/>
          <w:marBottom w:val="0"/>
          <w:divBdr>
            <w:top w:val="none" w:sz="0" w:space="0" w:color="auto"/>
            <w:left w:val="none" w:sz="0" w:space="0" w:color="auto"/>
            <w:bottom w:val="none" w:sz="0" w:space="0" w:color="auto"/>
            <w:right w:val="none" w:sz="0" w:space="0" w:color="auto"/>
          </w:divBdr>
        </w:div>
        <w:div w:id="1479151124">
          <w:marLeft w:val="0"/>
          <w:marRight w:val="0"/>
          <w:marTop w:val="0"/>
          <w:marBottom w:val="0"/>
          <w:divBdr>
            <w:top w:val="none" w:sz="0" w:space="0" w:color="auto"/>
            <w:left w:val="none" w:sz="0" w:space="0" w:color="auto"/>
            <w:bottom w:val="none" w:sz="0" w:space="0" w:color="auto"/>
            <w:right w:val="none" w:sz="0" w:space="0" w:color="auto"/>
          </w:divBdr>
        </w:div>
        <w:div w:id="1485586939">
          <w:marLeft w:val="0"/>
          <w:marRight w:val="0"/>
          <w:marTop w:val="0"/>
          <w:marBottom w:val="0"/>
          <w:divBdr>
            <w:top w:val="none" w:sz="0" w:space="0" w:color="auto"/>
            <w:left w:val="none" w:sz="0" w:space="0" w:color="auto"/>
            <w:bottom w:val="none" w:sz="0" w:space="0" w:color="auto"/>
            <w:right w:val="none" w:sz="0" w:space="0" w:color="auto"/>
          </w:divBdr>
        </w:div>
        <w:div w:id="1488521859">
          <w:marLeft w:val="0"/>
          <w:marRight w:val="0"/>
          <w:marTop w:val="0"/>
          <w:marBottom w:val="0"/>
          <w:divBdr>
            <w:top w:val="none" w:sz="0" w:space="0" w:color="auto"/>
            <w:left w:val="none" w:sz="0" w:space="0" w:color="auto"/>
            <w:bottom w:val="none" w:sz="0" w:space="0" w:color="auto"/>
            <w:right w:val="none" w:sz="0" w:space="0" w:color="auto"/>
          </w:divBdr>
        </w:div>
        <w:div w:id="1493182922">
          <w:marLeft w:val="0"/>
          <w:marRight w:val="0"/>
          <w:marTop w:val="0"/>
          <w:marBottom w:val="0"/>
          <w:divBdr>
            <w:top w:val="none" w:sz="0" w:space="0" w:color="auto"/>
            <w:left w:val="none" w:sz="0" w:space="0" w:color="auto"/>
            <w:bottom w:val="none" w:sz="0" w:space="0" w:color="auto"/>
            <w:right w:val="none" w:sz="0" w:space="0" w:color="auto"/>
          </w:divBdr>
        </w:div>
        <w:div w:id="1558739494">
          <w:marLeft w:val="0"/>
          <w:marRight w:val="0"/>
          <w:marTop w:val="0"/>
          <w:marBottom w:val="0"/>
          <w:divBdr>
            <w:top w:val="none" w:sz="0" w:space="0" w:color="auto"/>
            <w:left w:val="none" w:sz="0" w:space="0" w:color="auto"/>
            <w:bottom w:val="none" w:sz="0" w:space="0" w:color="auto"/>
            <w:right w:val="none" w:sz="0" w:space="0" w:color="auto"/>
          </w:divBdr>
        </w:div>
        <w:div w:id="1656296562">
          <w:marLeft w:val="0"/>
          <w:marRight w:val="0"/>
          <w:marTop w:val="0"/>
          <w:marBottom w:val="0"/>
          <w:divBdr>
            <w:top w:val="none" w:sz="0" w:space="0" w:color="auto"/>
            <w:left w:val="none" w:sz="0" w:space="0" w:color="auto"/>
            <w:bottom w:val="none" w:sz="0" w:space="0" w:color="auto"/>
            <w:right w:val="none" w:sz="0" w:space="0" w:color="auto"/>
          </w:divBdr>
        </w:div>
        <w:div w:id="1691878566">
          <w:marLeft w:val="0"/>
          <w:marRight w:val="0"/>
          <w:marTop w:val="0"/>
          <w:marBottom w:val="0"/>
          <w:divBdr>
            <w:top w:val="none" w:sz="0" w:space="0" w:color="auto"/>
            <w:left w:val="none" w:sz="0" w:space="0" w:color="auto"/>
            <w:bottom w:val="none" w:sz="0" w:space="0" w:color="auto"/>
            <w:right w:val="none" w:sz="0" w:space="0" w:color="auto"/>
          </w:divBdr>
        </w:div>
        <w:div w:id="1713264440">
          <w:marLeft w:val="0"/>
          <w:marRight w:val="0"/>
          <w:marTop w:val="0"/>
          <w:marBottom w:val="0"/>
          <w:divBdr>
            <w:top w:val="none" w:sz="0" w:space="0" w:color="auto"/>
            <w:left w:val="none" w:sz="0" w:space="0" w:color="auto"/>
            <w:bottom w:val="none" w:sz="0" w:space="0" w:color="auto"/>
            <w:right w:val="none" w:sz="0" w:space="0" w:color="auto"/>
          </w:divBdr>
        </w:div>
        <w:div w:id="1740519597">
          <w:marLeft w:val="0"/>
          <w:marRight w:val="0"/>
          <w:marTop w:val="0"/>
          <w:marBottom w:val="0"/>
          <w:divBdr>
            <w:top w:val="none" w:sz="0" w:space="0" w:color="auto"/>
            <w:left w:val="none" w:sz="0" w:space="0" w:color="auto"/>
            <w:bottom w:val="none" w:sz="0" w:space="0" w:color="auto"/>
            <w:right w:val="none" w:sz="0" w:space="0" w:color="auto"/>
          </w:divBdr>
        </w:div>
        <w:div w:id="1752502284">
          <w:marLeft w:val="0"/>
          <w:marRight w:val="0"/>
          <w:marTop w:val="0"/>
          <w:marBottom w:val="0"/>
          <w:divBdr>
            <w:top w:val="none" w:sz="0" w:space="0" w:color="auto"/>
            <w:left w:val="none" w:sz="0" w:space="0" w:color="auto"/>
            <w:bottom w:val="none" w:sz="0" w:space="0" w:color="auto"/>
            <w:right w:val="none" w:sz="0" w:space="0" w:color="auto"/>
          </w:divBdr>
        </w:div>
        <w:div w:id="1910264842">
          <w:marLeft w:val="0"/>
          <w:marRight w:val="0"/>
          <w:marTop w:val="0"/>
          <w:marBottom w:val="0"/>
          <w:divBdr>
            <w:top w:val="none" w:sz="0" w:space="0" w:color="auto"/>
            <w:left w:val="none" w:sz="0" w:space="0" w:color="auto"/>
            <w:bottom w:val="none" w:sz="0" w:space="0" w:color="auto"/>
            <w:right w:val="none" w:sz="0" w:space="0" w:color="auto"/>
          </w:divBdr>
        </w:div>
        <w:div w:id="1970817572">
          <w:marLeft w:val="0"/>
          <w:marRight w:val="0"/>
          <w:marTop w:val="0"/>
          <w:marBottom w:val="0"/>
          <w:divBdr>
            <w:top w:val="none" w:sz="0" w:space="0" w:color="auto"/>
            <w:left w:val="none" w:sz="0" w:space="0" w:color="auto"/>
            <w:bottom w:val="none" w:sz="0" w:space="0" w:color="auto"/>
            <w:right w:val="none" w:sz="0" w:space="0" w:color="auto"/>
          </w:divBdr>
        </w:div>
        <w:div w:id="2003000567">
          <w:marLeft w:val="0"/>
          <w:marRight w:val="0"/>
          <w:marTop w:val="0"/>
          <w:marBottom w:val="0"/>
          <w:divBdr>
            <w:top w:val="none" w:sz="0" w:space="0" w:color="auto"/>
            <w:left w:val="none" w:sz="0" w:space="0" w:color="auto"/>
            <w:bottom w:val="none" w:sz="0" w:space="0" w:color="auto"/>
            <w:right w:val="none" w:sz="0" w:space="0" w:color="auto"/>
          </w:divBdr>
        </w:div>
        <w:div w:id="2060592877">
          <w:marLeft w:val="0"/>
          <w:marRight w:val="0"/>
          <w:marTop w:val="0"/>
          <w:marBottom w:val="0"/>
          <w:divBdr>
            <w:top w:val="none" w:sz="0" w:space="0" w:color="auto"/>
            <w:left w:val="none" w:sz="0" w:space="0" w:color="auto"/>
            <w:bottom w:val="none" w:sz="0" w:space="0" w:color="auto"/>
            <w:right w:val="none" w:sz="0" w:space="0" w:color="auto"/>
          </w:divBdr>
        </w:div>
        <w:div w:id="2073189953">
          <w:marLeft w:val="0"/>
          <w:marRight w:val="0"/>
          <w:marTop w:val="0"/>
          <w:marBottom w:val="0"/>
          <w:divBdr>
            <w:top w:val="none" w:sz="0" w:space="0" w:color="auto"/>
            <w:left w:val="none" w:sz="0" w:space="0" w:color="auto"/>
            <w:bottom w:val="none" w:sz="0" w:space="0" w:color="auto"/>
            <w:right w:val="none" w:sz="0" w:space="0" w:color="auto"/>
          </w:divBdr>
        </w:div>
        <w:div w:id="2075623043">
          <w:marLeft w:val="0"/>
          <w:marRight w:val="0"/>
          <w:marTop w:val="0"/>
          <w:marBottom w:val="0"/>
          <w:divBdr>
            <w:top w:val="none" w:sz="0" w:space="0" w:color="auto"/>
            <w:left w:val="none" w:sz="0" w:space="0" w:color="auto"/>
            <w:bottom w:val="none" w:sz="0" w:space="0" w:color="auto"/>
            <w:right w:val="none" w:sz="0" w:space="0" w:color="auto"/>
          </w:divBdr>
        </w:div>
        <w:div w:id="2086801778">
          <w:marLeft w:val="0"/>
          <w:marRight w:val="0"/>
          <w:marTop w:val="0"/>
          <w:marBottom w:val="0"/>
          <w:divBdr>
            <w:top w:val="none" w:sz="0" w:space="0" w:color="auto"/>
            <w:left w:val="none" w:sz="0" w:space="0" w:color="auto"/>
            <w:bottom w:val="none" w:sz="0" w:space="0" w:color="auto"/>
            <w:right w:val="none" w:sz="0" w:space="0" w:color="auto"/>
          </w:divBdr>
        </w:div>
        <w:div w:id="2088844513">
          <w:marLeft w:val="0"/>
          <w:marRight w:val="0"/>
          <w:marTop w:val="0"/>
          <w:marBottom w:val="0"/>
          <w:divBdr>
            <w:top w:val="none" w:sz="0" w:space="0" w:color="auto"/>
            <w:left w:val="none" w:sz="0" w:space="0" w:color="auto"/>
            <w:bottom w:val="none" w:sz="0" w:space="0" w:color="auto"/>
            <w:right w:val="none" w:sz="0" w:space="0" w:color="auto"/>
          </w:divBdr>
        </w:div>
      </w:divsChild>
    </w:div>
    <w:div w:id="1281498736">
      <w:bodyDiv w:val="1"/>
      <w:marLeft w:val="0"/>
      <w:marRight w:val="0"/>
      <w:marTop w:val="0"/>
      <w:marBottom w:val="0"/>
      <w:divBdr>
        <w:top w:val="none" w:sz="0" w:space="0" w:color="auto"/>
        <w:left w:val="none" w:sz="0" w:space="0" w:color="auto"/>
        <w:bottom w:val="none" w:sz="0" w:space="0" w:color="auto"/>
        <w:right w:val="none" w:sz="0" w:space="0" w:color="auto"/>
      </w:divBdr>
      <w:divsChild>
        <w:div w:id="17582127">
          <w:marLeft w:val="0"/>
          <w:marRight w:val="0"/>
          <w:marTop w:val="0"/>
          <w:marBottom w:val="0"/>
          <w:divBdr>
            <w:top w:val="none" w:sz="0" w:space="0" w:color="auto"/>
            <w:left w:val="none" w:sz="0" w:space="0" w:color="auto"/>
            <w:bottom w:val="none" w:sz="0" w:space="0" w:color="auto"/>
            <w:right w:val="none" w:sz="0" w:space="0" w:color="auto"/>
          </w:divBdr>
          <w:divsChild>
            <w:div w:id="94256806">
              <w:marLeft w:val="0"/>
              <w:marRight w:val="0"/>
              <w:marTop w:val="0"/>
              <w:marBottom w:val="0"/>
              <w:divBdr>
                <w:top w:val="none" w:sz="0" w:space="0" w:color="auto"/>
                <w:left w:val="none" w:sz="0" w:space="0" w:color="auto"/>
                <w:bottom w:val="none" w:sz="0" w:space="0" w:color="auto"/>
                <w:right w:val="none" w:sz="0" w:space="0" w:color="auto"/>
              </w:divBdr>
            </w:div>
          </w:divsChild>
        </w:div>
        <w:div w:id="45759066">
          <w:marLeft w:val="0"/>
          <w:marRight w:val="0"/>
          <w:marTop w:val="0"/>
          <w:marBottom w:val="0"/>
          <w:divBdr>
            <w:top w:val="none" w:sz="0" w:space="0" w:color="auto"/>
            <w:left w:val="none" w:sz="0" w:space="0" w:color="auto"/>
            <w:bottom w:val="none" w:sz="0" w:space="0" w:color="auto"/>
            <w:right w:val="none" w:sz="0" w:space="0" w:color="auto"/>
          </w:divBdr>
          <w:divsChild>
            <w:div w:id="109328251">
              <w:marLeft w:val="0"/>
              <w:marRight w:val="0"/>
              <w:marTop w:val="0"/>
              <w:marBottom w:val="0"/>
              <w:divBdr>
                <w:top w:val="none" w:sz="0" w:space="0" w:color="auto"/>
                <w:left w:val="none" w:sz="0" w:space="0" w:color="auto"/>
                <w:bottom w:val="none" w:sz="0" w:space="0" w:color="auto"/>
                <w:right w:val="none" w:sz="0" w:space="0" w:color="auto"/>
              </w:divBdr>
            </w:div>
          </w:divsChild>
        </w:div>
        <w:div w:id="46415100">
          <w:marLeft w:val="0"/>
          <w:marRight w:val="0"/>
          <w:marTop w:val="0"/>
          <w:marBottom w:val="0"/>
          <w:divBdr>
            <w:top w:val="none" w:sz="0" w:space="0" w:color="auto"/>
            <w:left w:val="none" w:sz="0" w:space="0" w:color="auto"/>
            <w:bottom w:val="none" w:sz="0" w:space="0" w:color="auto"/>
            <w:right w:val="none" w:sz="0" w:space="0" w:color="auto"/>
          </w:divBdr>
          <w:divsChild>
            <w:div w:id="1340737817">
              <w:marLeft w:val="0"/>
              <w:marRight w:val="0"/>
              <w:marTop w:val="0"/>
              <w:marBottom w:val="0"/>
              <w:divBdr>
                <w:top w:val="none" w:sz="0" w:space="0" w:color="auto"/>
                <w:left w:val="none" w:sz="0" w:space="0" w:color="auto"/>
                <w:bottom w:val="none" w:sz="0" w:space="0" w:color="auto"/>
                <w:right w:val="none" w:sz="0" w:space="0" w:color="auto"/>
              </w:divBdr>
            </w:div>
          </w:divsChild>
        </w:div>
        <w:div w:id="65541666">
          <w:marLeft w:val="0"/>
          <w:marRight w:val="0"/>
          <w:marTop w:val="0"/>
          <w:marBottom w:val="0"/>
          <w:divBdr>
            <w:top w:val="none" w:sz="0" w:space="0" w:color="auto"/>
            <w:left w:val="none" w:sz="0" w:space="0" w:color="auto"/>
            <w:bottom w:val="none" w:sz="0" w:space="0" w:color="auto"/>
            <w:right w:val="none" w:sz="0" w:space="0" w:color="auto"/>
          </w:divBdr>
          <w:divsChild>
            <w:div w:id="65541288">
              <w:marLeft w:val="0"/>
              <w:marRight w:val="0"/>
              <w:marTop w:val="0"/>
              <w:marBottom w:val="0"/>
              <w:divBdr>
                <w:top w:val="none" w:sz="0" w:space="0" w:color="auto"/>
                <w:left w:val="none" w:sz="0" w:space="0" w:color="auto"/>
                <w:bottom w:val="none" w:sz="0" w:space="0" w:color="auto"/>
                <w:right w:val="none" w:sz="0" w:space="0" w:color="auto"/>
              </w:divBdr>
            </w:div>
          </w:divsChild>
        </w:div>
        <w:div w:id="96487817">
          <w:marLeft w:val="0"/>
          <w:marRight w:val="0"/>
          <w:marTop w:val="0"/>
          <w:marBottom w:val="0"/>
          <w:divBdr>
            <w:top w:val="none" w:sz="0" w:space="0" w:color="auto"/>
            <w:left w:val="none" w:sz="0" w:space="0" w:color="auto"/>
            <w:bottom w:val="none" w:sz="0" w:space="0" w:color="auto"/>
            <w:right w:val="none" w:sz="0" w:space="0" w:color="auto"/>
          </w:divBdr>
          <w:divsChild>
            <w:div w:id="1451968817">
              <w:marLeft w:val="0"/>
              <w:marRight w:val="0"/>
              <w:marTop w:val="0"/>
              <w:marBottom w:val="0"/>
              <w:divBdr>
                <w:top w:val="none" w:sz="0" w:space="0" w:color="auto"/>
                <w:left w:val="none" w:sz="0" w:space="0" w:color="auto"/>
                <w:bottom w:val="none" w:sz="0" w:space="0" w:color="auto"/>
                <w:right w:val="none" w:sz="0" w:space="0" w:color="auto"/>
              </w:divBdr>
            </w:div>
          </w:divsChild>
        </w:div>
        <w:div w:id="202448513">
          <w:marLeft w:val="0"/>
          <w:marRight w:val="0"/>
          <w:marTop w:val="0"/>
          <w:marBottom w:val="0"/>
          <w:divBdr>
            <w:top w:val="none" w:sz="0" w:space="0" w:color="auto"/>
            <w:left w:val="none" w:sz="0" w:space="0" w:color="auto"/>
            <w:bottom w:val="none" w:sz="0" w:space="0" w:color="auto"/>
            <w:right w:val="none" w:sz="0" w:space="0" w:color="auto"/>
          </w:divBdr>
          <w:divsChild>
            <w:div w:id="1190801925">
              <w:marLeft w:val="0"/>
              <w:marRight w:val="0"/>
              <w:marTop w:val="0"/>
              <w:marBottom w:val="0"/>
              <w:divBdr>
                <w:top w:val="none" w:sz="0" w:space="0" w:color="auto"/>
                <w:left w:val="none" w:sz="0" w:space="0" w:color="auto"/>
                <w:bottom w:val="none" w:sz="0" w:space="0" w:color="auto"/>
                <w:right w:val="none" w:sz="0" w:space="0" w:color="auto"/>
              </w:divBdr>
            </w:div>
          </w:divsChild>
        </w:div>
        <w:div w:id="257834979">
          <w:marLeft w:val="0"/>
          <w:marRight w:val="0"/>
          <w:marTop w:val="0"/>
          <w:marBottom w:val="0"/>
          <w:divBdr>
            <w:top w:val="none" w:sz="0" w:space="0" w:color="auto"/>
            <w:left w:val="none" w:sz="0" w:space="0" w:color="auto"/>
            <w:bottom w:val="none" w:sz="0" w:space="0" w:color="auto"/>
            <w:right w:val="none" w:sz="0" w:space="0" w:color="auto"/>
          </w:divBdr>
          <w:divsChild>
            <w:div w:id="1150713171">
              <w:marLeft w:val="0"/>
              <w:marRight w:val="0"/>
              <w:marTop w:val="0"/>
              <w:marBottom w:val="0"/>
              <w:divBdr>
                <w:top w:val="none" w:sz="0" w:space="0" w:color="auto"/>
                <w:left w:val="none" w:sz="0" w:space="0" w:color="auto"/>
                <w:bottom w:val="none" w:sz="0" w:space="0" w:color="auto"/>
                <w:right w:val="none" w:sz="0" w:space="0" w:color="auto"/>
              </w:divBdr>
            </w:div>
          </w:divsChild>
        </w:div>
        <w:div w:id="352615211">
          <w:marLeft w:val="0"/>
          <w:marRight w:val="0"/>
          <w:marTop w:val="0"/>
          <w:marBottom w:val="0"/>
          <w:divBdr>
            <w:top w:val="none" w:sz="0" w:space="0" w:color="auto"/>
            <w:left w:val="none" w:sz="0" w:space="0" w:color="auto"/>
            <w:bottom w:val="none" w:sz="0" w:space="0" w:color="auto"/>
            <w:right w:val="none" w:sz="0" w:space="0" w:color="auto"/>
          </w:divBdr>
          <w:divsChild>
            <w:div w:id="131605884">
              <w:marLeft w:val="0"/>
              <w:marRight w:val="0"/>
              <w:marTop w:val="0"/>
              <w:marBottom w:val="0"/>
              <w:divBdr>
                <w:top w:val="none" w:sz="0" w:space="0" w:color="auto"/>
                <w:left w:val="none" w:sz="0" w:space="0" w:color="auto"/>
                <w:bottom w:val="none" w:sz="0" w:space="0" w:color="auto"/>
                <w:right w:val="none" w:sz="0" w:space="0" w:color="auto"/>
              </w:divBdr>
            </w:div>
          </w:divsChild>
        </w:div>
        <w:div w:id="362094296">
          <w:marLeft w:val="0"/>
          <w:marRight w:val="0"/>
          <w:marTop w:val="0"/>
          <w:marBottom w:val="0"/>
          <w:divBdr>
            <w:top w:val="none" w:sz="0" w:space="0" w:color="auto"/>
            <w:left w:val="none" w:sz="0" w:space="0" w:color="auto"/>
            <w:bottom w:val="none" w:sz="0" w:space="0" w:color="auto"/>
            <w:right w:val="none" w:sz="0" w:space="0" w:color="auto"/>
          </w:divBdr>
          <w:divsChild>
            <w:div w:id="1050764909">
              <w:marLeft w:val="0"/>
              <w:marRight w:val="0"/>
              <w:marTop w:val="0"/>
              <w:marBottom w:val="0"/>
              <w:divBdr>
                <w:top w:val="none" w:sz="0" w:space="0" w:color="auto"/>
                <w:left w:val="none" w:sz="0" w:space="0" w:color="auto"/>
                <w:bottom w:val="none" w:sz="0" w:space="0" w:color="auto"/>
                <w:right w:val="none" w:sz="0" w:space="0" w:color="auto"/>
              </w:divBdr>
            </w:div>
          </w:divsChild>
        </w:div>
        <w:div w:id="374625595">
          <w:marLeft w:val="0"/>
          <w:marRight w:val="0"/>
          <w:marTop w:val="0"/>
          <w:marBottom w:val="0"/>
          <w:divBdr>
            <w:top w:val="none" w:sz="0" w:space="0" w:color="auto"/>
            <w:left w:val="none" w:sz="0" w:space="0" w:color="auto"/>
            <w:bottom w:val="none" w:sz="0" w:space="0" w:color="auto"/>
            <w:right w:val="none" w:sz="0" w:space="0" w:color="auto"/>
          </w:divBdr>
          <w:divsChild>
            <w:div w:id="2074616084">
              <w:marLeft w:val="0"/>
              <w:marRight w:val="0"/>
              <w:marTop w:val="0"/>
              <w:marBottom w:val="0"/>
              <w:divBdr>
                <w:top w:val="none" w:sz="0" w:space="0" w:color="auto"/>
                <w:left w:val="none" w:sz="0" w:space="0" w:color="auto"/>
                <w:bottom w:val="none" w:sz="0" w:space="0" w:color="auto"/>
                <w:right w:val="none" w:sz="0" w:space="0" w:color="auto"/>
              </w:divBdr>
            </w:div>
          </w:divsChild>
        </w:div>
        <w:div w:id="461534987">
          <w:marLeft w:val="0"/>
          <w:marRight w:val="0"/>
          <w:marTop w:val="0"/>
          <w:marBottom w:val="0"/>
          <w:divBdr>
            <w:top w:val="none" w:sz="0" w:space="0" w:color="auto"/>
            <w:left w:val="none" w:sz="0" w:space="0" w:color="auto"/>
            <w:bottom w:val="none" w:sz="0" w:space="0" w:color="auto"/>
            <w:right w:val="none" w:sz="0" w:space="0" w:color="auto"/>
          </w:divBdr>
          <w:divsChild>
            <w:div w:id="1909607637">
              <w:marLeft w:val="0"/>
              <w:marRight w:val="0"/>
              <w:marTop w:val="0"/>
              <w:marBottom w:val="0"/>
              <w:divBdr>
                <w:top w:val="none" w:sz="0" w:space="0" w:color="auto"/>
                <w:left w:val="none" w:sz="0" w:space="0" w:color="auto"/>
                <w:bottom w:val="none" w:sz="0" w:space="0" w:color="auto"/>
                <w:right w:val="none" w:sz="0" w:space="0" w:color="auto"/>
              </w:divBdr>
            </w:div>
          </w:divsChild>
        </w:div>
        <w:div w:id="478545208">
          <w:marLeft w:val="0"/>
          <w:marRight w:val="0"/>
          <w:marTop w:val="0"/>
          <w:marBottom w:val="0"/>
          <w:divBdr>
            <w:top w:val="none" w:sz="0" w:space="0" w:color="auto"/>
            <w:left w:val="none" w:sz="0" w:space="0" w:color="auto"/>
            <w:bottom w:val="none" w:sz="0" w:space="0" w:color="auto"/>
            <w:right w:val="none" w:sz="0" w:space="0" w:color="auto"/>
          </w:divBdr>
          <w:divsChild>
            <w:div w:id="1979335759">
              <w:marLeft w:val="0"/>
              <w:marRight w:val="0"/>
              <w:marTop w:val="0"/>
              <w:marBottom w:val="0"/>
              <w:divBdr>
                <w:top w:val="none" w:sz="0" w:space="0" w:color="auto"/>
                <w:left w:val="none" w:sz="0" w:space="0" w:color="auto"/>
                <w:bottom w:val="none" w:sz="0" w:space="0" w:color="auto"/>
                <w:right w:val="none" w:sz="0" w:space="0" w:color="auto"/>
              </w:divBdr>
            </w:div>
          </w:divsChild>
        </w:div>
        <w:div w:id="606012278">
          <w:marLeft w:val="0"/>
          <w:marRight w:val="0"/>
          <w:marTop w:val="0"/>
          <w:marBottom w:val="0"/>
          <w:divBdr>
            <w:top w:val="none" w:sz="0" w:space="0" w:color="auto"/>
            <w:left w:val="none" w:sz="0" w:space="0" w:color="auto"/>
            <w:bottom w:val="none" w:sz="0" w:space="0" w:color="auto"/>
            <w:right w:val="none" w:sz="0" w:space="0" w:color="auto"/>
          </w:divBdr>
          <w:divsChild>
            <w:div w:id="71854502">
              <w:marLeft w:val="0"/>
              <w:marRight w:val="0"/>
              <w:marTop w:val="0"/>
              <w:marBottom w:val="0"/>
              <w:divBdr>
                <w:top w:val="none" w:sz="0" w:space="0" w:color="auto"/>
                <w:left w:val="none" w:sz="0" w:space="0" w:color="auto"/>
                <w:bottom w:val="none" w:sz="0" w:space="0" w:color="auto"/>
                <w:right w:val="none" w:sz="0" w:space="0" w:color="auto"/>
              </w:divBdr>
            </w:div>
          </w:divsChild>
        </w:div>
        <w:div w:id="610168116">
          <w:marLeft w:val="0"/>
          <w:marRight w:val="0"/>
          <w:marTop w:val="0"/>
          <w:marBottom w:val="0"/>
          <w:divBdr>
            <w:top w:val="none" w:sz="0" w:space="0" w:color="auto"/>
            <w:left w:val="none" w:sz="0" w:space="0" w:color="auto"/>
            <w:bottom w:val="none" w:sz="0" w:space="0" w:color="auto"/>
            <w:right w:val="none" w:sz="0" w:space="0" w:color="auto"/>
          </w:divBdr>
          <w:divsChild>
            <w:div w:id="47266961">
              <w:marLeft w:val="0"/>
              <w:marRight w:val="0"/>
              <w:marTop w:val="0"/>
              <w:marBottom w:val="0"/>
              <w:divBdr>
                <w:top w:val="none" w:sz="0" w:space="0" w:color="auto"/>
                <w:left w:val="none" w:sz="0" w:space="0" w:color="auto"/>
                <w:bottom w:val="none" w:sz="0" w:space="0" w:color="auto"/>
                <w:right w:val="none" w:sz="0" w:space="0" w:color="auto"/>
              </w:divBdr>
            </w:div>
          </w:divsChild>
        </w:div>
        <w:div w:id="672492351">
          <w:marLeft w:val="0"/>
          <w:marRight w:val="0"/>
          <w:marTop w:val="0"/>
          <w:marBottom w:val="0"/>
          <w:divBdr>
            <w:top w:val="none" w:sz="0" w:space="0" w:color="auto"/>
            <w:left w:val="none" w:sz="0" w:space="0" w:color="auto"/>
            <w:bottom w:val="none" w:sz="0" w:space="0" w:color="auto"/>
            <w:right w:val="none" w:sz="0" w:space="0" w:color="auto"/>
          </w:divBdr>
          <w:divsChild>
            <w:div w:id="941258771">
              <w:marLeft w:val="0"/>
              <w:marRight w:val="0"/>
              <w:marTop w:val="0"/>
              <w:marBottom w:val="0"/>
              <w:divBdr>
                <w:top w:val="none" w:sz="0" w:space="0" w:color="auto"/>
                <w:left w:val="none" w:sz="0" w:space="0" w:color="auto"/>
                <w:bottom w:val="none" w:sz="0" w:space="0" w:color="auto"/>
                <w:right w:val="none" w:sz="0" w:space="0" w:color="auto"/>
              </w:divBdr>
            </w:div>
          </w:divsChild>
        </w:div>
        <w:div w:id="693074975">
          <w:marLeft w:val="0"/>
          <w:marRight w:val="0"/>
          <w:marTop w:val="0"/>
          <w:marBottom w:val="0"/>
          <w:divBdr>
            <w:top w:val="none" w:sz="0" w:space="0" w:color="auto"/>
            <w:left w:val="none" w:sz="0" w:space="0" w:color="auto"/>
            <w:bottom w:val="none" w:sz="0" w:space="0" w:color="auto"/>
            <w:right w:val="none" w:sz="0" w:space="0" w:color="auto"/>
          </w:divBdr>
          <w:divsChild>
            <w:div w:id="1407533545">
              <w:marLeft w:val="0"/>
              <w:marRight w:val="0"/>
              <w:marTop w:val="0"/>
              <w:marBottom w:val="0"/>
              <w:divBdr>
                <w:top w:val="none" w:sz="0" w:space="0" w:color="auto"/>
                <w:left w:val="none" w:sz="0" w:space="0" w:color="auto"/>
                <w:bottom w:val="none" w:sz="0" w:space="0" w:color="auto"/>
                <w:right w:val="none" w:sz="0" w:space="0" w:color="auto"/>
              </w:divBdr>
            </w:div>
          </w:divsChild>
        </w:div>
        <w:div w:id="701442312">
          <w:marLeft w:val="0"/>
          <w:marRight w:val="0"/>
          <w:marTop w:val="0"/>
          <w:marBottom w:val="0"/>
          <w:divBdr>
            <w:top w:val="none" w:sz="0" w:space="0" w:color="auto"/>
            <w:left w:val="none" w:sz="0" w:space="0" w:color="auto"/>
            <w:bottom w:val="none" w:sz="0" w:space="0" w:color="auto"/>
            <w:right w:val="none" w:sz="0" w:space="0" w:color="auto"/>
          </w:divBdr>
          <w:divsChild>
            <w:div w:id="896480321">
              <w:marLeft w:val="0"/>
              <w:marRight w:val="0"/>
              <w:marTop w:val="0"/>
              <w:marBottom w:val="0"/>
              <w:divBdr>
                <w:top w:val="none" w:sz="0" w:space="0" w:color="auto"/>
                <w:left w:val="none" w:sz="0" w:space="0" w:color="auto"/>
                <w:bottom w:val="none" w:sz="0" w:space="0" w:color="auto"/>
                <w:right w:val="none" w:sz="0" w:space="0" w:color="auto"/>
              </w:divBdr>
            </w:div>
          </w:divsChild>
        </w:div>
        <w:div w:id="701830524">
          <w:marLeft w:val="0"/>
          <w:marRight w:val="0"/>
          <w:marTop w:val="0"/>
          <w:marBottom w:val="0"/>
          <w:divBdr>
            <w:top w:val="none" w:sz="0" w:space="0" w:color="auto"/>
            <w:left w:val="none" w:sz="0" w:space="0" w:color="auto"/>
            <w:bottom w:val="none" w:sz="0" w:space="0" w:color="auto"/>
            <w:right w:val="none" w:sz="0" w:space="0" w:color="auto"/>
          </w:divBdr>
          <w:divsChild>
            <w:div w:id="1522163059">
              <w:marLeft w:val="0"/>
              <w:marRight w:val="0"/>
              <w:marTop w:val="0"/>
              <w:marBottom w:val="0"/>
              <w:divBdr>
                <w:top w:val="none" w:sz="0" w:space="0" w:color="auto"/>
                <w:left w:val="none" w:sz="0" w:space="0" w:color="auto"/>
                <w:bottom w:val="none" w:sz="0" w:space="0" w:color="auto"/>
                <w:right w:val="none" w:sz="0" w:space="0" w:color="auto"/>
              </w:divBdr>
            </w:div>
          </w:divsChild>
        </w:div>
        <w:div w:id="725103146">
          <w:marLeft w:val="0"/>
          <w:marRight w:val="0"/>
          <w:marTop w:val="0"/>
          <w:marBottom w:val="0"/>
          <w:divBdr>
            <w:top w:val="none" w:sz="0" w:space="0" w:color="auto"/>
            <w:left w:val="none" w:sz="0" w:space="0" w:color="auto"/>
            <w:bottom w:val="none" w:sz="0" w:space="0" w:color="auto"/>
            <w:right w:val="none" w:sz="0" w:space="0" w:color="auto"/>
          </w:divBdr>
          <w:divsChild>
            <w:div w:id="210657311">
              <w:marLeft w:val="0"/>
              <w:marRight w:val="0"/>
              <w:marTop w:val="0"/>
              <w:marBottom w:val="0"/>
              <w:divBdr>
                <w:top w:val="none" w:sz="0" w:space="0" w:color="auto"/>
                <w:left w:val="none" w:sz="0" w:space="0" w:color="auto"/>
                <w:bottom w:val="none" w:sz="0" w:space="0" w:color="auto"/>
                <w:right w:val="none" w:sz="0" w:space="0" w:color="auto"/>
              </w:divBdr>
            </w:div>
          </w:divsChild>
        </w:div>
        <w:div w:id="754589173">
          <w:marLeft w:val="0"/>
          <w:marRight w:val="0"/>
          <w:marTop w:val="0"/>
          <w:marBottom w:val="0"/>
          <w:divBdr>
            <w:top w:val="none" w:sz="0" w:space="0" w:color="auto"/>
            <w:left w:val="none" w:sz="0" w:space="0" w:color="auto"/>
            <w:bottom w:val="none" w:sz="0" w:space="0" w:color="auto"/>
            <w:right w:val="none" w:sz="0" w:space="0" w:color="auto"/>
          </w:divBdr>
          <w:divsChild>
            <w:div w:id="618342187">
              <w:marLeft w:val="0"/>
              <w:marRight w:val="0"/>
              <w:marTop w:val="0"/>
              <w:marBottom w:val="0"/>
              <w:divBdr>
                <w:top w:val="none" w:sz="0" w:space="0" w:color="auto"/>
                <w:left w:val="none" w:sz="0" w:space="0" w:color="auto"/>
                <w:bottom w:val="none" w:sz="0" w:space="0" w:color="auto"/>
                <w:right w:val="none" w:sz="0" w:space="0" w:color="auto"/>
              </w:divBdr>
            </w:div>
          </w:divsChild>
        </w:div>
        <w:div w:id="816344026">
          <w:marLeft w:val="0"/>
          <w:marRight w:val="0"/>
          <w:marTop w:val="0"/>
          <w:marBottom w:val="0"/>
          <w:divBdr>
            <w:top w:val="none" w:sz="0" w:space="0" w:color="auto"/>
            <w:left w:val="none" w:sz="0" w:space="0" w:color="auto"/>
            <w:bottom w:val="none" w:sz="0" w:space="0" w:color="auto"/>
            <w:right w:val="none" w:sz="0" w:space="0" w:color="auto"/>
          </w:divBdr>
          <w:divsChild>
            <w:div w:id="754326201">
              <w:marLeft w:val="0"/>
              <w:marRight w:val="0"/>
              <w:marTop w:val="0"/>
              <w:marBottom w:val="0"/>
              <w:divBdr>
                <w:top w:val="none" w:sz="0" w:space="0" w:color="auto"/>
                <w:left w:val="none" w:sz="0" w:space="0" w:color="auto"/>
                <w:bottom w:val="none" w:sz="0" w:space="0" w:color="auto"/>
                <w:right w:val="none" w:sz="0" w:space="0" w:color="auto"/>
              </w:divBdr>
            </w:div>
            <w:div w:id="962735300">
              <w:marLeft w:val="0"/>
              <w:marRight w:val="0"/>
              <w:marTop w:val="0"/>
              <w:marBottom w:val="0"/>
              <w:divBdr>
                <w:top w:val="none" w:sz="0" w:space="0" w:color="auto"/>
                <w:left w:val="none" w:sz="0" w:space="0" w:color="auto"/>
                <w:bottom w:val="none" w:sz="0" w:space="0" w:color="auto"/>
                <w:right w:val="none" w:sz="0" w:space="0" w:color="auto"/>
              </w:divBdr>
            </w:div>
            <w:div w:id="2085838082">
              <w:marLeft w:val="0"/>
              <w:marRight w:val="0"/>
              <w:marTop w:val="0"/>
              <w:marBottom w:val="0"/>
              <w:divBdr>
                <w:top w:val="none" w:sz="0" w:space="0" w:color="auto"/>
                <w:left w:val="none" w:sz="0" w:space="0" w:color="auto"/>
                <w:bottom w:val="none" w:sz="0" w:space="0" w:color="auto"/>
                <w:right w:val="none" w:sz="0" w:space="0" w:color="auto"/>
              </w:divBdr>
            </w:div>
          </w:divsChild>
        </w:div>
        <w:div w:id="839001701">
          <w:marLeft w:val="0"/>
          <w:marRight w:val="0"/>
          <w:marTop w:val="0"/>
          <w:marBottom w:val="0"/>
          <w:divBdr>
            <w:top w:val="none" w:sz="0" w:space="0" w:color="auto"/>
            <w:left w:val="none" w:sz="0" w:space="0" w:color="auto"/>
            <w:bottom w:val="none" w:sz="0" w:space="0" w:color="auto"/>
            <w:right w:val="none" w:sz="0" w:space="0" w:color="auto"/>
          </w:divBdr>
          <w:divsChild>
            <w:div w:id="174149042">
              <w:marLeft w:val="0"/>
              <w:marRight w:val="0"/>
              <w:marTop w:val="0"/>
              <w:marBottom w:val="0"/>
              <w:divBdr>
                <w:top w:val="none" w:sz="0" w:space="0" w:color="auto"/>
                <w:left w:val="none" w:sz="0" w:space="0" w:color="auto"/>
                <w:bottom w:val="none" w:sz="0" w:space="0" w:color="auto"/>
                <w:right w:val="none" w:sz="0" w:space="0" w:color="auto"/>
              </w:divBdr>
            </w:div>
          </w:divsChild>
        </w:div>
        <w:div w:id="849443482">
          <w:marLeft w:val="0"/>
          <w:marRight w:val="0"/>
          <w:marTop w:val="0"/>
          <w:marBottom w:val="0"/>
          <w:divBdr>
            <w:top w:val="none" w:sz="0" w:space="0" w:color="auto"/>
            <w:left w:val="none" w:sz="0" w:space="0" w:color="auto"/>
            <w:bottom w:val="none" w:sz="0" w:space="0" w:color="auto"/>
            <w:right w:val="none" w:sz="0" w:space="0" w:color="auto"/>
          </w:divBdr>
          <w:divsChild>
            <w:div w:id="433864149">
              <w:marLeft w:val="0"/>
              <w:marRight w:val="0"/>
              <w:marTop w:val="0"/>
              <w:marBottom w:val="0"/>
              <w:divBdr>
                <w:top w:val="none" w:sz="0" w:space="0" w:color="auto"/>
                <w:left w:val="none" w:sz="0" w:space="0" w:color="auto"/>
                <w:bottom w:val="none" w:sz="0" w:space="0" w:color="auto"/>
                <w:right w:val="none" w:sz="0" w:space="0" w:color="auto"/>
              </w:divBdr>
            </w:div>
          </w:divsChild>
        </w:div>
        <w:div w:id="891187000">
          <w:marLeft w:val="0"/>
          <w:marRight w:val="0"/>
          <w:marTop w:val="0"/>
          <w:marBottom w:val="0"/>
          <w:divBdr>
            <w:top w:val="none" w:sz="0" w:space="0" w:color="auto"/>
            <w:left w:val="none" w:sz="0" w:space="0" w:color="auto"/>
            <w:bottom w:val="none" w:sz="0" w:space="0" w:color="auto"/>
            <w:right w:val="none" w:sz="0" w:space="0" w:color="auto"/>
          </w:divBdr>
          <w:divsChild>
            <w:div w:id="1981306364">
              <w:marLeft w:val="0"/>
              <w:marRight w:val="0"/>
              <w:marTop w:val="0"/>
              <w:marBottom w:val="0"/>
              <w:divBdr>
                <w:top w:val="none" w:sz="0" w:space="0" w:color="auto"/>
                <w:left w:val="none" w:sz="0" w:space="0" w:color="auto"/>
                <w:bottom w:val="none" w:sz="0" w:space="0" w:color="auto"/>
                <w:right w:val="none" w:sz="0" w:space="0" w:color="auto"/>
              </w:divBdr>
            </w:div>
          </w:divsChild>
        </w:div>
        <w:div w:id="905410261">
          <w:marLeft w:val="0"/>
          <w:marRight w:val="0"/>
          <w:marTop w:val="0"/>
          <w:marBottom w:val="0"/>
          <w:divBdr>
            <w:top w:val="none" w:sz="0" w:space="0" w:color="auto"/>
            <w:left w:val="none" w:sz="0" w:space="0" w:color="auto"/>
            <w:bottom w:val="none" w:sz="0" w:space="0" w:color="auto"/>
            <w:right w:val="none" w:sz="0" w:space="0" w:color="auto"/>
          </w:divBdr>
          <w:divsChild>
            <w:div w:id="396974698">
              <w:marLeft w:val="0"/>
              <w:marRight w:val="0"/>
              <w:marTop w:val="0"/>
              <w:marBottom w:val="0"/>
              <w:divBdr>
                <w:top w:val="none" w:sz="0" w:space="0" w:color="auto"/>
                <w:left w:val="none" w:sz="0" w:space="0" w:color="auto"/>
                <w:bottom w:val="none" w:sz="0" w:space="0" w:color="auto"/>
                <w:right w:val="none" w:sz="0" w:space="0" w:color="auto"/>
              </w:divBdr>
            </w:div>
          </w:divsChild>
        </w:div>
        <w:div w:id="946304505">
          <w:marLeft w:val="0"/>
          <w:marRight w:val="0"/>
          <w:marTop w:val="0"/>
          <w:marBottom w:val="0"/>
          <w:divBdr>
            <w:top w:val="none" w:sz="0" w:space="0" w:color="auto"/>
            <w:left w:val="none" w:sz="0" w:space="0" w:color="auto"/>
            <w:bottom w:val="none" w:sz="0" w:space="0" w:color="auto"/>
            <w:right w:val="none" w:sz="0" w:space="0" w:color="auto"/>
          </w:divBdr>
          <w:divsChild>
            <w:div w:id="1783570536">
              <w:marLeft w:val="0"/>
              <w:marRight w:val="0"/>
              <w:marTop w:val="0"/>
              <w:marBottom w:val="0"/>
              <w:divBdr>
                <w:top w:val="none" w:sz="0" w:space="0" w:color="auto"/>
                <w:left w:val="none" w:sz="0" w:space="0" w:color="auto"/>
                <w:bottom w:val="none" w:sz="0" w:space="0" w:color="auto"/>
                <w:right w:val="none" w:sz="0" w:space="0" w:color="auto"/>
              </w:divBdr>
            </w:div>
          </w:divsChild>
        </w:div>
        <w:div w:id="1010260784">
          <w:marLeft w:val="0"/>
          <w:marRight w:val="0"/>
          <w:marTop w:val="0"/>
          <w:marBottom w:val="0"/>
          <w:divBdr>
            <w:top w:val="none" w:sz="0" w:space="0" w:color="auto"/>
            <w:left w:val="none" w:sz="0" w:space="0" w:color="auto"/>
            <w:bottom w:val="none" w:sz="0" w:space="0" w:color="auto"/>
            <w:right w:val="none" w:sz="0" w:space="0" w:color="auto"/>
          </w:divBdr>
          <w:divsChild>
            <w:div w:id="1281300156">
              <w:marLeft w:val="0"/>
              <w:marRight w:val="0"/>
              <w:marTop w:val="0"/>
              <w:marBottom w:val="0"/>
              <w:divBdr>
                <w:top w:val="none" w:sz="0" w:space="0" w:color="auto"/>
                <w:left w:val="none" w:sz="0" w:space="0" w:color="auto"/>
                <w:bottom w:val="none" w:sz="0" w:space="0" w:color="auto"/>
                <w:right w:val="none" w:sz="0" w:space="0" w:color="auto"/>
              </w:divBdr>
            </w:div>
          </w:divsChild>
        </w:div>
        <w:div w:id="1069428212">
          <w:marLeft w:val="0"/>
          <w:marRight w:val="0"/>
          <w:marTop w:val="0"/>
          <w:marBottom w:val="0"/>
          <w:divBdr>
            <w:top w:val="none" w:sz="0" w:space="0" w:color="auto"/>
            <w:left w:val="none" w:sz="0" w:space="0" w:color="auto"/>
            <w:bottom w:val="none" w:sz="0" w:space="0" w:color="auto"/>
            <w:right w:val="none" w:sz="0" w:space="0" w:color="auto"/>
          </w:divBdr>
          <w:divsChild>
            <w:div w:id="123928631">
              <w:marLeft w:val="0"/>
              <w:marRight w:val="0"/>
              <w:marTop w:val="0"/>
              <w:marBottom w:val="0"/>
              <w:divBdr>
                <w:top w:val="none" w:sz="0" w:space="0" w:color="auto"/>
                <w:left w:val="none" w:sz="0" w:space="0" w:color="auto"/>
                <w:bottom w:val="none" w:sz="0" w:space="0" w:color="auto"/>
                <w:right w:val="none" w:sz="0" w:space="0" w:color="auto"/>
              </w:divBdr>
            </w:div>
          </w:divsChild>
        </w:div>
        <w:div w:id="1109201480">
          <w:marLeft w:val="0"/>
          <w:marRight w:val="0"/>
          <w:marTop w:val="0"/>
          <w:marBottom w:val="0"/>
          <w:divBdr>
            <w:top w:val="none" w:sz="0" w:space="0" w:color="auto"/>
            <w:left w:val="none" w:sz="0" w:space="0" w:color="auto"/>
            <w:bottom w:val="none" w:sz="0" w:space="0" w:color="auto"/>
            <w:right w:val="none" w:sz="0" w:space="0" w:color="auto"/>
          </w:divBdr>
          <w:divsChild>
            <w:div w:id="640114119">
              <w:marLeft w:val="0"/>
              <w:marRight w:val="0"/>
              <w:marTop w:val="0"/>
              <w:marBottom w:val="0"/>
              <w:divBdr>
                <w:top w:val="none" w:sz="0" w:space="0" w:color="auto"/>
                <w:left w:val="none" w:sz="0" w:space="0" w:color="auto"/>
                <w:bottom w:val="none" w:sz="0" w:space="0" w:color="auto"/>
                <w:right w:val="none" w:sz="0" w:space="0" w:color="auto"/>
              </w:divBdr>
            </w:div>
          </w:divsChild>
        </w:div>
        <w:div w:id="1154103677">
          <w:marLeft w:val="0"/>
          <w:marRight w:val="0"/>
          <w:marTop w:val="0"/>
          <w:marBottom w:val="0"/>
          <w:divBdr>
            <w:top w:val="none" w:sz="0" w:space="0" w:color="auto"/>
            <w:left w:val="none" w:sz="0" w:space="0" w:color="auto"/>
            <w:bottom w:val="none" w:sz="0" w:space="0" w:color="auto"/>
            <w:right w:val="none" w:sz="0" w:space="0" w:color="auto"/>
          </w:divBdr>
          <w:divsChild>
            <w:div w:id="226842378">
              <w:marLeft w:val="0"/>
              <w:marRight w:val="0"/>
              <w:marTop w:val="0"/>
              <w:marBottom w:val="0"/>
              <w:divBdr>
                <w:top w:val="none" w:sz="0" w:space="0" w:color="auto"/>
                <w:left w:val="none" w:sz="0" w:space="0" w:color="auto"/>
                <w:bottom w:val="none" w:sz="0" w:space="0" w:color="auto"/>
                <w:right w:val="none" w:sz="0" w:space="0" w:color="auto"/>
              </w:divBdr>
            </w:div>
          </w:divsChild>
        </w:div>
        <w:div w:id="1164933682">
          <w:marLeft w:val="0"/>
          <w:marRight w:val="0"/>
          <w:marTop w:val="0"/>
          <w:marBottom w:val="0"/>
          <w:divBdr>
            <w:top w:val="none" w:sz="0" w:space="0" w:color="auto"/>
            <w:left w:val="none" w:sz="0" w:space="0" w:color="auto"/>
            <w:bottom w:val="none" w:sz="0" w:space="0" w:color="auto"/>
            <w:right w:val="none" w:sz="0" w:space="0" w:color="auto"/>
          </w:divBdr>
          <w:divsChild>
            <w:div w:id="219902532">
              <w:marLeft w:val="0"/>
              <w:marRight w:val="0"/>
              <w:marTop w:val="0"/>
              <w:marBottom w:val="0"/>
              <w:divBdr>
                <w:top w:val="none" w:sz="0" w:space="0" w:color="auto"/>
                <w:left w:val="none" w:sz="0" w:space="0" w:color="auto"/>
                <w:bottom w:val="none" w:sz="0" w:space="0" w:color="auto"/>
                <w:right w:val="none" w:sz="0" w:space="0" w:color="auto"/>
              </w:divBdr>
            </w:div>
          </w:divsChild>
        </w:div>
        <w:div w:id="1185241434">
          <w:marLeft w:val="0"/>
          <w:marRight w:val="0"/>
          <w:marTop w:val="0"/>
          <w:marBottom w:val="0"/>
          <w:divBdr>
            <w:top w:val="none" w:sz="0" w:space="0" w:color="auto"/>
            <w:left w:val="none" w:sz="0" w:space="0" w:color="auto"/>
            <w:bottom w:val="none" w:sz="0" w:space="0" w:color="auto"/>
            <w:right w:val="none" w:sz="0" w:space="0" w:color="auto"/>
          </w:divBdr>
          <w:divsChild>
            <w:div w:id="306325131">
              <w:marLeft w:val="0"/>
              <w:marRight w:val="0"/>
              <w:marTop w:val="0"/>
              <w:marBottom w:val="0"/>
              <w:divBdr>
                <w:top w:val="none" w:sz="0" w:space="0" w:color="auto"/>
                <w:left w:val="none" w:sz="0" w:space="0" w:color="auto"/>
                <w:bottom w:val="none" w:sz="0" w:space="0" w:color="auto"/>
                <w:right w:val="none" w:sz="0" w:space="0" w:color="auto"/>
              </w:divBdr>
            </w:div>
          </w:divsChild>
        </w:div>
        <w:div w:id="1217014178">
          <w:marLeft w:val="0"/>
          <w:marRight w:val="0"/>
          <w:marTop w:val="0"/>
          <w:marBottom w:val="0"/>
          <w:divBdr>
            <w:top w:val="none" w:sz="0" w:space="0" w:color="auto"/>
            <w:left w:val="none" w:sz="0" w:space="0" w:color="auto"/>
            <w:bottom w:val="none" w:sz="0" w:space="0" w:color="auto"/>
            <w:right w:val="none" w:sz="0" w:space="0" w:color="auto"/>
          </w:divBdr>
          <w:divsChild>
            <w:div w:id="870842400">
              <w:marLeft w:val="0"/>
              <w:marRight w:val="0"/>
              <w:marTop w:val="0"/>
              <w:marBottom w:val="0"/>
              <w:divBdr>
                <w:top w:val="none" w:sz="0" w:space="0" w:color="auto"/>
                <w:left w:val="none" w:sz="0" w:space="0" w:color="auto"/>
                <w:bottom w:val="none" w:sz="0" w:space="0" w:color="auto"/>
                <w:right w:val="none" w:sz="0" w:space="0" w:color="auto"/>
              </w:divBdr>
            </w:div>
          </w:divsChild>
        </w:div>
        <w:div w:id="1235972867">
          <w:marLeft w:val="0"/>
          <w:marRight w:val="0"/>
          <w:marTop w:val="0"/>
          <w:marBottom w:val="0"/>
          <w:divBdr>
            <w:top w:val="none" w:sz="0" w:space="0" w:color="auto"/>
            <w:left w:val="none" w:sz="0" w:space="0" w:color="auto"/>
            <w:bottom w:val="none" w:sz="0" w:space="0" w:color="auto"/>
            <w:right w:val="none" w:sz="0" w:space="0" w:color="auto"/>
          </w:divBdr>
          <w:divsChild>
            <w:div w:id="286813430">
              <w:marLeft w:val="0"/>
              <w:marRight w:val="0"/>
              <w:marTop w:val="0"/>
              <w:marBottom w:val="0"/>
              <w:divBdr>
                <w:top w:val="none" w:sz="0" w:space="0" w:color="auto"/>
                <w:left w:val="none" w:sz="0" w:space="0" w:color="auto"/>
                <w:bottom w:val="none" w:sz="0" w:space="0" w:color="auto"/>
                <w:right w:val="none" w:sz="0" w:space="0" w:color="auto"/>
              </w:divBdr>
            </w:div>
          </w:divsChild>
        </w:div>
        <w:div w:id="1273056503">
          <w:marLeft w:val="0"/>
          <w:marRight w:val="0"/>
          <w:marTop w:val="0"/>
          <w:marBottom w:val="0"/>
          <w:divBdr>
            <w:top w:val="none" w:sz="0" w:space="0" w:color="auto"/>
            <w:left w:val="none" w:sz="0" w:space="0" w:color="auto"/>
            <w:bottom w:val="none" w:sz="0" w:space="0" w:color="auto"/>
            <w:right w:val="none" w:sz="0" w:space="0" w:color="auto"/>
          </w:divBdr>
          <w:divsChild>
            <w:div w:id="1680883531">
              <w:marLeft w:val="0"/>
              <w:marRight w:val="0"/>
              <w:marTop w:val="0"/>
              <w:marBottom w:val="0"/>
              <w:divBdr>
                <w:top w:val="none" w:sz="0" w:space="0" w:color="auto"/>
                <w:left w:val="none" w:sz="0" w:space="0" w:color="auto"/>
                <w:bottom w:val="none" w:sz="0" w:space="0" w:color="auto"/>
                <w:right w:val="none" w:sz="0" w:space="0" w:color="auto"/>
              </w:divBdr>
            </w:div>
          </w:divsChild>
        </w:div>
        <w:div w:id="1333415915">
          <w:marLeft w:val="0"/>
          <w:marRight w:val="0"/>
          <w:marTop w:val="0"/>
          <w:marBottom w:val="0"/>
          <w:divBdr>
            <w:top w:val="none" w:sz="0" w:space="0" w:color="auto"/>
            <w:left w:val="none" w:sz="0" w:space="0" w:color="auto"/>
            <w:bottom w:val="none" w:sz="0" w:space="0" w:color="auto"/>
            <w:right w:val="none" w:sz="0" w:space="0" w:color="auto"/>
          </w:divBdr>
          <w:divsChild>
            <w:div w:id="959411384">
              <w:marLeft w:val="0"/>
              <w:marRight w:val="0"/>
              <w:marTop w:val="0"/>
              <w:marBottom w:val="0"/>
              <w:divBdr>
                <w:top w:val="none" w:sz="0" w:space="0" w:color="auto"/>
                <w:left w:val="none" w:sz="0" w:space="0" w:color="auto"/>
                <w:bottom w:val="none" w:sz="0" w:space="0" w:color="auto"/>
                <w:right w:val="none" w:sz="0" w:space="0" w:color="auto"/>
              </w:divBdr>
            </w:div>
          </w:divsChild>
        </w:div>
        <w:div w:id="1349528983">
          <w:marLeft w:val="0"/>
          <w:marRight w:val="0"/>
          <w:marTop w:val="0"/>
          <w:marBottom w:val="0"/>
          <w:divBdr>
            <w:top w:val="none" w:sz="0" w:space="0" w:color="auto"/>
            <w:left w:val="none" w:sz="0" w:space="0" w:color="auto"/>
            <w:bottom w:val="none" w:sz="0" w:space="0" w:color="auto"/>
            <w:right w:val="none" w:sz="0" w:space="0" w:color="auto"/>
          </w:divBdr>
          <w:divsChild>
            <w:div w:id="551889848">
              <w:marLeft w:val="0"/>
              <w:marRight w:val="0"/>
              <w:marTop w:val="0"/>
              <w:marBottom w:val="0"/>
              <w:divBdr>
                <w:top w:val="none" w:sz="0" w:space="0" w:color="auto"/>
                <w:left w:val="none" w:sz="0" w:space="0" w:color="auto"/>
                <w:bottom w:val="none" w:sz="0" w:space="0" w:color="auto"/>
                <w:right w:val="none" w:sz="0" w:space="0" w:color="auto"/>
              </w:divBdr>
            </w:div>
          </w:divsChild>
        </w:div>
        <w:div w:id="1380283255">
          <w:marLeft w:val="0"/>
          <w:marRight w:val="0"/>
          <w:marTop w:val="0"/>
          <w:marBottom w:val="0"/>
          <w:divBdr>
            <w:top w:val="none" w:sz="0" w:space="0" w:color="auto"/>
            <w:left w:val="none" w:sz="0" w:space="0" w:color="auto"/>
            <w:bottom w:val="none" w:sz="0" w:space="0" w:color="auto"/>
            <w:right w:val="none" w:sz="0" w:space="0" w:color="auto"/>
          </w:divBdr>
          <w:divsChild>
            <w:div w:id="1810516812">
              <w:marLeft w:val="0"/>
              <w:marRight w:val="0"/>
              <w:marTop w:val="0"/>
              <w:marBottom w:val="0"/>
              <w:divBdr>
                <w:top w:val="none" w:sz="0" w:space="0" w:color="auto"/>
                <w:left w:val="none" w:sz="0" w:space="0" w:color="auto"/>
                <w:bottom w:val="none" w:sz="0" w:space="0" w:color="auto"/>
                <w:right w:val="none" w:sz="0" w:space="0" w:color="auto"/>
              </w:divBdr>
            </w:div>
          </w:divsChild>
        </w:div>
        <w:div w:id="1390226851">
          <w:marLeft w:val="0"/>
          <w:marRight w:val="0"/>
          <w:marTop w:val="0"/>
          <w:marBottom w:val="0"/>
          <w:divBdr>
            <w:top w:val="none" w:sz="0" w:space="0" w:color="auto"/>
            <w:left w:val="none" w:sz="0" w:space="0" w:color="auto"/>
            <w:bottom w:val="none" w:sz="0" w:space="0" w:color="auto"/>
            <w:right w:val="none" w:sz="0" w:space="0" w:color="auto"/>
          </w:divBdr>
          <w:divsChild>
            <w:div w:id="1004553897">
              <w:marLeft w:val="0"/>
              <w:marRight w:val="0"/>
              <w:marTop w:val="0"/>
              <w:marBottom w:val="0"/>
              <w:divBdr>
                <w:top w:val="none" w:sz="0" w:space="0" w:color="auto"/>
                <w:left w:val="none" w:sz="0" w:space="0" w:color="auto"/>
                <w:bottom w:val="none" w:sz="0" w:space="0" w:color="auto"/>
                <w:right w:val="none" w:sz="0" w:space="0" w:color="auto"/>
              </w:divBdr>
            </w:div>
          </w:divsChild>
        </w:div>
        <w:div w:id="1425685119">
          <w:marLeft w:val="0"/>
          <w:marRight w:val="0"/>
          <w:marTop w:val="0"/>
          <w:marBottom w:val="0"/>
          <w:divBdr>
            <w:top w:val="none" w:sz="0" w:space="0" w:color="auto"/>
            <w:left w:val="none" w:sz="0" w:space="0" w:color="auto"/>
            <w:bottom w:val="none" w:sz="0" w:space="0" w:color="auto"/>
            <w:right w:val="none" w:sz="0" w:space="0" w:color="auto"/>
          </w:divBdr>
          <w:divsChild>
            <w:div w:id="2050717113">
              <w:marLeft w:val="0"/>
              <w:marRight w:val="0"/>
              <w:marTop w:val="0"/>
              <w:marBottom w:val="0"/>
              <w:divBdr>
                <w:top w:val="none" w:sz="0" w:space="0" w:color="auto"/>
                <w:left w:val="none" w:sz="0" w:space="0" w:color="auto"/>
                <w:bottom w:val="none" w:sz="0" w:space="0" w:color="auto"/>
                <w:right w:val="none" w:sz="0" w:space="0" w:color="auto"/>
              </w:divBdr>
            </w:div>
          </w:divsChild>
        </w:div>
        <w:div w:id="1441216831">
          <w:marLeft w:val="0"/>
          <w:marRight w:val="0"/>
          <w:marTop w:val="0"/>
          <w:marBottom w:val="0"/>
          <w:divBdr>
            <w:top w:val="none" w:sz="0" w:space="0" w:color="auto"/>
            <w:left w:val="none" w:sz="0" w:space="0" w:color="auto"/>
            <w:bottom w:val="none" w:sz="0" w:space="0" w:color="auto"/>
            <w:right w:val="none" w:sz="0" w:space="0" w:color="auto"/>
          </w:divBdr>
          <w:divsChild>
            <w:div w:id="1352992374">
              <w:marLeft w:val="0"/>
              <w:marRight w:val="0"/>
              <w:marTop w:val="0"/>
              <w:marBottom w:val="0"/>
              <w:divBdr>
                <w:top w:val="none" w:sz="0" w:space="0" w:color="auto"/>
                <w:left w:val="none" w:sz="0" w:space="0" w:color="auto"/>
                <w:bottom w:val="none" w:sz="0" w:space="0" w:color="auto"/>
                <w:right w:val="none" w:sz="0" w:space="0" w:color="auto"/>
              </w:divBdr>
            </w:div>
          </w:divsChild>
        </w:div>
        <w:div w:id="1568221779">
          <w:marLeft w:val="0"/>
          <w:marRight w:val="0"/>
          <w:marTop w:val="0"/>
          <w:marBottom w:val="0"/>
          <w:divBdr>
            <w:top w:val="none" w:sz="0" w:space="0" w:color="auto"/>
            <w:left w:val="none" w:sz="0" w:space="0" w:color="auto"/>
            <w:bottom w:val="none" w:sz="0" w:space="0" w:color="auto"/>
            <w:right w:val="none" w:sz="0" w:space="0" w:color="auto"/>
          </w:divBdr>
          <w:divsChild>
            <w:div w:id="1379010903">
              <w:marLeft w:val="0"/>
              <w:marRight w:val="0"/>
              <w:marTop w:val="0"/>
              <w:marBottom w:val="0"/>
              <w:divBdr>
                <w:top w:val="none" w:sz="0" w:space="0" w:color="auto"/>
                <w:left w:val="none" w:sz="0" w:space="0" w:color="auto"/>
                <w:bottom w:val="none" w:sz="0" w:space="0" w:color="auto"/>
                <w:right w:val="none" w:sz="0" w:space="0" w:color="auto"/>
              </w:divBdr>
            </w:div>
          </w:divsChild>
        </w:div>
        <w:div w:id="1651976727">
          <w:marLeft w:val="0"/>
          <w:marRight w:val="0"/>
          <w:marTop w:val="0"/>
          <w:marBottom w:val="0"/>
          <w:divBdr>
            <w:top w:val="none" w:sz="0" w:space="0" w:color="auto"/>
            <w:left w:val="none" w:sz="0" w:space="0" w:color="auto"/>
            <w:bottom w:val="none" w:sz="0" w:space="0" w:color="auto"/>
            <w:right w:val="none" w:sz="0" w:space="0" w:color="auto"/>
          </w:divBdr>
          <w:divsChild>
            <w:div w:id="2095740252">
              <w:marLeft w:val="0"/>
              <w:marRight w:val="0"/>
              <w:marTop w:val="0"/>
              <w:marBottom w:val="0"/>
              <w:divBdr>
                <w:top w:val="none" w:sz="0" w:space="0" w:color="auto"/>
                <w:left w:val="none" w:sz="0" w:space="0" w:color="auto"/>
                <w:bottom w:val="none" w:sz="0" w:space="0" w:color="auto"/>
                <w:right w:val="none" w:sz="0" w:space="0" w:color="auto"/>
              </w:divBdr>
            </w:div>
          </w:divsChild>
        </w:div>
        <w:div w:id="1713339327">
          <w:marLeft w:val="0"/>
          <w:marRight w:val="0"/>
          <w:marTop w:val="0"/>
          <w:marBottom w:val="0"/>
          <w:divBdr>
            <w:top w:val="none" w:sz="0" w:space="0" w:color="auto"/>
            <w:left w:val="none" w:sz="0" w:space="0" w:color="auto"/>
            <w:bottom w:val="none" w:sz="0" w:space="0" w:color="auto"/>
            <w:right w:val="none" w:sz="0" w:space="0" w:color="auto"/>
          </w:divBdr>
          <w:divsChild>
            <w:div w:id="534586727">
              <w:marLeft w:val="0"/>
              <w:marRight w:val="0"/>
              <w:marTop w:val="0"/>
              <w:marBottom w:val="0"/>
              <w:divBdr>
                <w:top w:val="none" w:sz="0" w:space="0" w:color="auto"/>
                <w:left w:val="none" w:sz="0" w:space="0" w:color="auto"/>
                <w:bottom w:val="none" w:sz="0" w:space="0" w:color="auto"/>
                <w:right w:val="none" w:sz="0" w:space="0" w:color="auto"/>
              </w:divBdr>
            </w:div>
          </w:divsChild>
        </w:div>
        <w:div w:id="1723094887">
          <w:marLeft w:val="0"/>
          <w:marRight w:val="0"/>
          <w:marTop w:val="0"/>
          <w:marBottom w:val="0"/>
          <w:divBdr>
            <w:top w:val="none" w:sz="0" w:space="0" w:color="auto"/>
            <w:left w:val="none" w:sz="0" w:space="0" w:color="auto"/>
            <w:bottom w:val="none" w:sz="0" w:space="0" w:color="auto"/>
            <w:right w:val="none" w:sz="0" w:space="0" w:color="auto"/>
          </w:divBdr>
          <w:divsChild>
            <w:div w:id="1326276150">
              <w:marLeft w:val="0"/>
              <w:marRight w:val="0"/>
              <w:marTop w:val="0"/>
              <w:marBottom w:val="0"/>
              <w:divBdr>
                <w:top w:val="none" w:sz="0" w:space="0" w:color="auto"/>
                <w:left w:val="none" w:sz="0" w:space="0" w:color="auto"/>
                <w:bottom w:val="none" w:sz="0" w:space="0" w:color="auto"/>
                <w:right w:val="none" w:sz="0" w:space="0" w:color="auto"/>
              </w:divBdr>
            </w:div>
          </w:divsChild>
        </w:div>
        <w:div w:id="1758751480">
          <w:marLeft w:val="0"/>
          <w:marRight w:val="0"/>
          <w:marTop w:val="0"/>
          <w:marBottom w:val="0"/>
          <w:divBdr>
            <w:top w:val="none" w:sz="0" w:space="0" w:color="auto"/>
            <w:left w:val="none" w:sz="0" w:space="0" w:color="auto"/>
            <w:bottom w:val="none" w:sz="0" w:space="0" w:color="auto"/>
            <w:right w:val="none" w:sz="0" w:space="0" w:color="auto"/>
          </w:divBdr>
          <w:divsChild>
            <w:div w:id="1459910016">
              <w:marLeft w:val="0"/>
              <w:marRight w:val="0"/>
              <w:marTop w:val="0"/>
              <w:marBottom w:val="0"/>
              <w:divBdr>
                <w:top w:val="none" w:sz="0" w:space="0" w:color="auto"/>
                <w:left w:val="none" w:sz="0" w:space="0" w:color="auto"/>
                <w:bottom w:val="none" w:sz="0" w:space="0" w:color="auto"/>
                <w:right w:val="none" w:sz="0" w:space="0" w:color="auto"/>
              </w:divBdr>
            </w:div>
          </w:divsChild>
        </w:div>
        <w:div w:id="1775175914">
          <w:marLeft w:val="0"/>
          <w:marRight w:val="0"/>
          <w:marTop w:val="0"/>
          <w:marBottom w:val="0"/>
          <w:divBdr>
            <w:top w:val="none" w:sz="0" w:space="0" w:color="auto"/>
            <w:left w:val="none" w:sz="0" w:space="0" w:color="auto"/>
            <w:bottom w:val="none" w:sz="0" w:space="0" w:color="auto"/>
            <w:right w:val="none" w:sz="0" w:space="0" w:color="auto"/>
          </w:divBdr>
          <w:divsChild>
            <w:div w:id="1896382018">
              <w:marLeft w:val="0"/>
              <w:marRight w:val="0"/>
              <w:marTop w:val="0"/>
              <w:marBottom w:val="0"/>
              <w:divBdr>
                <w:top w:val="none" w:sz="0" w:space="0" w:color="auto"/>
                <w:left w:val="none" w:sz="0" w:space="0" w:color="auto"/>
                <w:bottom w:val="none" w:sz="0" w:space="0" w:color="auto"/>
                <w:right w:val="none" w:sz="0" w:space="0" w:color="auto"/>
              </w:divBdr>
            </w:div>
          </w:divsChild>
        </w:div>
        <w:div w:id="1812482726">
          <w:marLeft w:val="0"/>
          <w:marRight w:val="0"/>
          <w:marTop w:val="0"/>
          <w:marBottom w:val="0"/>
          <w:divBdr>
            <w:top w:val="none" w:sz="0" w:space="0" w:color="auto"/>
            <w:left w:val="none" w:sz="0" w:space="0" w:color="auto"/>
            <w:bottom w:val="none" w:sz="0" w:space="0" w:color="auto"/>
            <w:right w:val="none" w:sz="0" w:space="0" w:color="auto"/>
          </w:divBdr>
          <w:divsChild>
            <w:div w:id="1469668835">
              <w:marLeft w:val="0"/>
              <w:marRight w:val="0"/>
              <w:marTop w:val="0"/>
              <w:marBottom w:val="0"/>
              <w:divBdr>
                <w:top w:val="none" w:sz="0" w:space="0" w:color="auto"/>
                <w:left w:val="none" w:sz="0" w:space="0" w:color="auto"/>
                <w:bottom w:val="none" w:sz="0" w:space="0" w:color="auto"/>
                <w:right w:val="none" w:sz="0" w:space="0" w:color="auto"/>
              </w:divBdr>
            </w:div>
          </w:divsChild>
        </w:div>
        <w:div w:id="1846283718">
          <w:marLeft w:val="0"/>
          <w:marRight w:val="0"/>
          <w:marTop w:val="0"/>
          <w:marBottom w:val="0"/>
          <w:divBdr>
            <w:top w:val="none" w:sz="0" w:space="0" w:color="auto"/>
            <w:left w:val="none" w:sz="0" w:space="0" w:color="auto"/>
            <w:bottom w:val="none" w:sz="0" w:space="0" w:color="auto"/>
            <w:right w:val="none" w:sz="0" w:space="0" w:color="auto"/>
          </w:divBdr>
          <w:divsChild>
            <w:div w:id="1689136434">
              <w:marLeft w:val="0"/>
              <w:marRight w:val="0"/>
              <w:marTop w:val="0"/>
              <w:marBottom w:val="0"/>
              <w:divBdr>
                <w:top w:val="none" w:sz="0" w:space="0" w:color="auto"/>
                <w:left w:val="none" w:sz="0" w:space="0" w:color="auto"/>
                <w:bottom w:val="none" w:sz="0" w:space="0" w:color="auto"/>
                <w:right w:val="none" w:sz="0" w:space="0" w:color="auto"/>
              </w:divBdr>
            </w:div>
          </w:divsChild>
        </w:div>
        <w:div w:id="1859157914">
          <w:marLeft w:val="0"/>
          <w:marRight w:val="0"/>
          <w:marTop w:val="0"/>
          <w:marBottom w:val="0"/>
          <w:divBdr>
            <w:top w:val="none" w:sz="0" w:space="0" w:color="auto"/>
            <w:left w:val="none" w:sz="0" w:space="0" w:color="auto"/>
            <w:bottom w:val="none" w:sz="0" w:space="0" w:color="auto"/>
            <w:right w:val="none" w:sz="0" w:space="0" w:color="auto"/>
          </w:divBdr>
          <w:divsChild>
            <w:div w:id="649210642">
              <w:marLeft w:val="0"/>
              <w:marRight w:val="0"/>
              <w:marTop w:val="0"/>
              <w:marBottom w:val="0"/>
              <w:divBdr>
                <w:top w:val="none" w:sz="0" w:space="0" w:color="auto"/>
                <w:left w:val="none" w:sz="0" w:space="0" w:color="auto"/>
                <w:bottom w:val="none" w:sz="0" w:space="0" w:color="auto"/>
                <w:right w:val="none" w:sz="0" w:space="0" w:color="auto"/>
              </w:divBdr>
            </w:div>
          </w:divsChild>
        </w:div>
        <w:div w:id="1885293824">
          <w:marLeft w:val="0"/>
          <w:marRight w:val="0"/>
          <w:marTop w:val="0"/>
          <w:marBottom w:val="0"/>
          <w:divBdr>
            <w:top w:val="none" w:sz="0" w:space="0" w:color="auto"/>
            <w:left w:val="none" w:sz="0" w:space="0" w:color="auto"/>
            <w:bottom w:val="none" w:sz="0" w:space="0" w:color="auto"/>
            <w:right w:val="none" w:sz="0" w:space="0" w:color="auto"/>
          </w:divBdr>
          <w:divsChild>
            <w:div w:id="1733887690">
              <w:marLeft w:val="0"/>
              <w:marRight w:val="0"/>
              <w:marTop w:val="0"/>
              <w:marBottom w:val="0"/>
              <w:divBdr>
                <w:top w:val="none" w:sz="0" w:space="0" w:color="auto"/>
                <w:left w:val="none" w:sz="0" w:space="0" w:color="auto"/>
                <w:bottom w:val="none" w:sz="0" w:space="0" w:color="auto"/>
                <w:right w:val="none" w:sz="0" w:space="0" w:color="auto"/>
              </w:divBdr>
            </w:div>
          </w:divsChild>
        </w:div>
        <w:div w:id="1902403237">
          <w:marLeft w:val="0"/>
          <w:marRight w:val="0"/>
          <w:marTop w:val="0"/>
          <w:marBottom w:val="0"/>
          <w:divBdr>
            <w:top w:val="none" w:sz="0" w:space="0" w:color="auto"/>
            <w:left w:val="none" w:sz="0" w:space="0" w:color="auto"/>
            <w:bottom w:val="none" w:sz="0" w:space="0" w:color="auto"/>
            <w:right w:val="none" w:sz="0" w:space="0" w:color="auto"/>
          </w:divBdr>
          <w:divsChild>
            <w:div w:id="1044865651">
              <w:marLeft w:val="0"/>
              <w:marRight w:val="0"/>
              <w:marTop w:val="0"/>
              <w:marBottom w:val="0"/>
              <w:divBdr>
                <w:top w:val="none" w:sz="0" w:space="0" w:color="auto"/>
                <w:left w:val="none" w:sz="0" w:space="0" w:color="auto"/>
                <w:bottom w:val="none" w:sz="0" w:space="0" w:color="auto"/>
                <w:right w:val="none" w:sz="0" w:space="0" w:color="auto"/>
              </w:divBdr>
            </w:div>
          </w:divsChild>
        </w:div>
        <w:div w:id="1958832683">
          <w:marLeft w:val="0"/>
          <w:marRight w:val="0"/>
          <w:marTop w:val="0"/>
          <w:marBottom w:val="0"/>
          <w:divBdr>
            <w:top w:val="none" w:sz="0" w:space="0" w:color="auto"/>
            <w:left w:val="none" w:sz="0" w:space="0" w:color="auto"/>
            <w:bottom w:val="none" w:sz="0" w:space="0" w:color="auto"/>
            <w:right w:val="none" w:sz="0" w:space="0" w:color="auto"/>
          </w:divBdr>
          <w:divsChild>
            <w:div w:id="469784618">
              <w:marLeft w:val="0"/>
              <w:marRight w:val="0"/>
              <w:marTop w:val="0"/>
              <w:marBottom w:val="0"/>
              <w:divBdr>
                <w:top w:val="none" w:sz="0" w:space="0" w:color="auto"/>
                <w:left w:val="none" w:sz="0" w:space="0" w:color="auto"/>
                <w:bottom w:val="none" w:sz="0" w:space="0" w:color="auto"/>
                <w:right w:val="none" w:sz="0" w:space="0" w:color="auto"/>
              </w:divBdr>
            </w:div>
          </w:divsChild>
        </w:div>
        <w:div w:id="2003966131">
          <w:marLeft w:val="0"/>
          <w:marRight w:val="0"/>
          <w:marTop w:val="0"/>
          <w:marBottom w:val="0"/>
          <w:divBdr>
            <w:top w:val="none" w:sz="0" w:space="0" w:color="auto"/>
            <w:left w:val="none" w:sz="0" w:space="0" w:color="auto"/>
            <w:bottom w:val="none" w:sz="0" w:space="0" w:color="auto"/>
            <w:right w:val="none" w:sz="0" w:space="0" w:color="auto"/>
          </w:divBdr>
          <w:divsChild>
            <w:div w:id="177892811">
              <w:marLeft w:val="0"/>
              <w:marRight w:val="0"/>
              <w:marTop w:val="0"/>
              <w:marBottom w:val="0"/>
              <w:divBdr>
                <w:top w:val="none" w:sz="0" w:space="0" w:color="auto"/>
                <w:left w:val="none" w:sz="0" w:space="0" w:color="auto"/>
                <w:bottom w:val="none" w:sz="0" w:space="0" w:color="auto"/>
                <w:right w:val="none" w:sz="0" w:space="0" w:color="auto"/>
              </w:divBdr>
            </w:div>
            <w:div w:id="407701172">
              <w:marLeft w:val="0"/>
              <w:marRight w:val="0"/>
              <w:marTop w:val="0"/>
              <w:marBottom w:val="0"/>
              <w:divBdr>
                <w:top w:val="none" w:sz="0" w:space="0" w:color="auto"/>
                <w:left w:val="none" w:sz="0" w:space="0" w:color="auto"/>
                <w:bottom w:val="none" w:sz="0" w:space="0" w:color="auto"/>
                <w:right w:val="none" w:sz="0" w:space="0" w:color="auto"/>
              </w:divBdr>
            </w:div>
            <w:div w:id="453213127">
              <w:marLeft w:val="0"/>
              <w:marRight w:val="0"/>
              <w:marTop w:val="0"/>
              <w:marBottom w:val="0"/>
              <w:divBdr>
                <w:top w:val="none" w:sz="0" w:space="0" w:color="auto"/>
                <w:left w:val="none" w:sz="0" w:space="0" w:color="auto"/>
                <w:bottom w:val="none" w:sz="0" w:space="0" w:color="auto"/>
                <w:right w:val="none" w:sz="0" w:space="0" w:color="auto"/>
              </w:divBdr>
            </w:div>
            <w:div w:id="607859149">
              <w:marLeft w:val="0"/>
              <w:marRight w:val="0"/>
              <w:marTop w:val="0"/>
              <w:marBottom w:val="0"/>
              <w:divBdr>
                <w:top w:val="none" w:sz="0" w:space="0" w:color="auto"/>
                <w:left w:val="none" w:sz="0" w:space="0" w:color="auto"/>
                <w:bottom w:val="none" w:sz="0" w:space="0" w:color="auto"/>
                <w:right w:val="none" w:sz="0" w:space="0" w:color="auto"/>
              </w:divBdr>
            </w:div>
            <w:div w:id="641428505">
              <w:marLeft w:val="0"/>
              <w:marRight w:val="0"/>
              <w:marTop w:val="0"/>
              <w:marBottom w:val="0"/>
              <w:divBdr>
                <w:top w:val="none" w:sz="0" w:space="0" w:color="auto"/>
                <w:left w:val="none" w:sz="0" w:space="0" w:color="auto"/>
                <w:bottom w:val="none" w:sz="0" w:space="0" w:color="auto"/>
                <w:right w:val="none" w:sz="0" w:space="0" w:color="auto"/>
              </w:divBdr>
            </w:div>
            <w:div w:id="696123590">
              <w:marLeft w:val="0"/>
              <w:marRight w:val="0"/>
              <w:marTop w:val="0"/>
              <w:marBottom w:val="0"/>
              <w:divBdr>
                <w:top w:val="none" w:sz="0" w:space="0" w:color="auto"/>
                <w:left w:val="none" w:sz="0" w:space="0" w:color="auto"/>
                <w:bottom w:val="none" w:sz="0" w:space="0" w:color="auto"/>
                <w:right w:val="none" w:sz="0" w:space="0" w:color="auto"/>
              </w:divBdr>
            </w:div>
            <w:div w:id="706567049">
              <w:marLeft w:val="0"/>
              <w:marRight w:val="0"/>
              <w:marTop w:val="0"/>
              <w:marBottom w:val="0"/>
              <w:divBdr>
                <w:top w:val="none" w:sz="0" w:space="0" w:color="auto"/>
                <w:left w:val="none" w:sz="0" w:space="0" w:color="auto"/>
                <w:bottom w:val="none" w:sz="0" w:space="0" w:color="auto"/>
                <w:right w:val="none" w:sz="0" w:space="0" w:color="auto"/>
              </w:divBdr>
            </w:div>
            <w:div w:id="718021072">
              <w:marLeft w:val="0"/>
              <w:marRight w:val="0"/>
              <w:marTop w:val="0"/>
              <w:marBottom w:val="0"/>
              <w:divBdr>
                <w:top w:val="none" w:sz="0" w:space="0" w:color="auto"/>
                <w:left w:val="none" w:sz="0" w:space="0" w:color="auto"/>
                <w:bottom w:val="none" w:sz="0" w:space="0" w:color="auto"/>
                <w:right w:val="none" w:sz="0" w:space="0" w:color="auto"/>
              </w:divBdr>
            </w:div>
            <w:div w:id="744686235">
              <w:marLeft w:val="0"/>
              <w:marRight w:val="0"/>
              <w:marTop w:val="0"/>
              <w:marBottom w:val="0"/>
              <w:divBdr>
                <w:top w:val="none" w:sz="0" w:space="0" w:color="auto"/>
                <w:left w:val="none" w:sz="0" w:space="0" w:color="auto"/>
                <w:bottom w:val="none" w:sz="0" w:space="0" w:color="auto"/>
                <w:right w:val="none" w:sz="0" w:space="0" w:color="auto"/>
              </w:divBdr>
            </w:div>
            <w:div w:id="918057866">
              <w:marLeft w:val="0"/>
              <w:marRight w:val="0"/>
              <w:marTop w:val="0"/>
              <w:marBottom w:val="0"/>
              <w:divBdr>
                <w:top w:val="none" w:sz="0" w:space="0" w:color="auto"/>
                <w:left w:val="none" w:sz="0" w:space="0" w:color="auto"/>
                <w:bottom w:val="none" w:sz="0" w:space="0" w:color="auto"/>
                <w:right w:val="none" w:sz="0" w:space="0" w:color="auto"/>
              </w:divBdr>
            </w:div>
            <w:div w:id="951010276">
              <w:marLeft w:val="0"/>
              <w:marRight w:val="0"/>
              <w:marTop w:val="0"/>
              <w:marBottom w:val="0"/>
              <w:divBdr>
                <w:top w:val="none" w:sz="0" w:space="0" w:color="auto"/>
                <w:left w:val="none" w:sz="0" w:space="0" w:color="auto"/>
                <w:bottom w:val="none" w:sz="0" w:space="0" w:color="auto"/>
                <w:right w:val="none" w:sz="0" w:space="0" w:color="auto"/>
              </w:divBdr>
            </w:div>
            <w:div w:id="986857515">
              <w:marLeft w:val="0"/>
              <w:marRight w:val="0"/>
              <w:marTop w:val="0"/>
              <w:marBottom w:val="0"/>
              <w:divBdr>
                <w:top w:val="none" w:sz="0" w:space="0" w:color="auto"/>
                <w:left w:val="none" w:sz="0" w:space="0" w:color="auto"/>
                <w:bottom w:val="none" w:sz="0" w:space="0" w:color="auto"/>
                <w:right w:val="none" w:sz="0" w:space="0" w:color="auto"/>
              </w:divBdr>
            </w:div>
            <w:div w:id="1357804452">
              <w:marLeft w:val="0"/>
              <w:marRight w:val="0"/>
              <w:marTop w:val="0"/>
              <w:marBottom w:val="0"/>
              <w:divBdr>
                <w:top w:val="none" w:sz="0" w:space="0" w:color="auto"/>
                <w:left w:val="none" w:sz="0" w:space="0" w:color="auto"/>
                <w:bottom w:val="none" w:sz="0" w:space="0" w:color="auto"/>
                <w:right w:val="none" w:sz="0" w:space="0" w:color="auto"/>
              </w:divBdr>
            </w:div>
          </w:divsChild>
        </w:div>
        <w:div w:id="2006855816">
          <w:marLeft w:val="0"/>
          <w:marRight w:val="0"/>
          <w:marTop w:val="0"/>
          <w:marBottom w:val="0"/>
          <w:divBdr>
            <w:top w:val="none" w:sz="0" w:space="0" w:color="auto"/>
            <w:left w:val="none" w:sz="0" w:space="0" w:color="auto"/>
            <w:bottom w:val="none" w:sz="0" w:space="0" w:color="auto"/>
            <w:right w:val="none" w:sz="0" w:space="0" w:color="auto"/>
          </w:divBdr>
          <w:divsChild>
            <w:div w:id="438792546">
              <w:marLeft w:val="0"/>
              <w:marRight w:val="0"/>
              <w:marTop w:val="0"/>
              <w:marBottom w:val="0"/>
              <w:divBdr>
                <w:top w:val="none" w:sz="0" w:space="0" w:color="auto"/>
                <w:left w:val="none" w:sz="0" w:space="0" w:color="auto"/>
                <w:bottom w:val="none" w:sz="0" w:space="0" w:color="auto"/>
                <w:right w:val="none" w:sz="0" w:space="0" w:color="auto"/>
              </w:divBdr>
            </w:div>
          </w:divsChild>
        </w:div>
        <w:div w:id="2128230712">
          <w:marLeft w:val="0"/>
          <w:marRight w:val="0"/>
          <w:marTop w:val="0"/>
          <w:marBottom w:val="0"/>
          <w:divBdr>
            <w:top w:val="none" w:sz="0" w:space="0" w:color="auto"/>
            <w:left w:val="none" w:sz="0" w:space="0" w:color="auto"/>
            <w:bottom w:val="none" w:sz="0" w:space="0" w:color="auto"/>
            <w:right w:val="none" w:sz="0" w:space="0" w:color="auto"/>
          </w:divBdr>
          <w:divsChild>
            <w:div w:id="19028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5407">
      <w:bodyDiv w:val="1"/>
      <w:marLeft w:val="0"/>
      <w:marRight w:val="0"/>
      <w:marTop w:val="0"/>
      <w:marBottom w:val="0"/>
      <w:divBdr>
        <w:top w:val="none" w:sz="0" w:space="0" w:color="auto"/>
        <w:left w:val="none" w:sz="0" w:space="0" w:color="auto"/>
        <w:bottom w:val="none" w:sz="0" w:space="0" w:color="auto"/>
        <w:right w:val="none" w:sz="0" w:space="0" w:color="auto"/>
      </w:divBdr>
      <w:divsChild>
        <w:div w:id="238489140">
          <w:marLeft w:val="0"/>
          <w:marRight w:val="0"/>
          <w:marTop w:val="0"/>
          <w:marBottom w:val="0"/>
          <w:divBdr>
            <w:top w:val="none" w:sz="0" w:space="0" w:color="auto"/>
            <w:left w:val="none" w:sz="0" w:space="0" w:color="auto"/>
            <w:bottom w:val="none" w:sz="0" w:space="0" w:color="auto"/>
            <w:right w:val="none" w:sz="0" w:space="0" w:color="auto"/>
          </w:divBdr>
        </w:div>
        <w:div w:id="1675574148">
          <w:marLeft w:val="0"/>
          <w:marRight w:val="0"/>
          <w:marTop w:val="0"/>
          <w:marBottom w:val="0"/>
          <w:divBdr>
            <w:top w:val="none" w:sz="0" w:space="0" w:color="auto"/>
            <w:left w:val="none" w:sz="0" w:space="0" w:color="auto"/>
            <w:bottom w:val="none" w:sz="0" w:space="0" w:color="auto"/>
            <w:right w:val="none" w:sz="0" w:space="0" w:color="auto"/>
          </w:divBdr>
        </w:div>
      </w:divsChild>
    </w:div>
    <w:div w:id="1304890838">
      <w:bodyDiv w:val="1"/>
      <w:marLeft w:val="0"/>
      <w:marRight w:val="0"/>
      <w:marTop w:val="0"/>
      <w:marBottom w:val="0"/>
      <w:divBdr>
        <w:top w:val="none" w:sz="0" w:space="0" w:color="auto"/>
        <w:left w:val="none" w:sz="0" w:space="0" w:color="auto"/>
        <w:bottom w:val="none" w:sz="0" w:space="0" w:color="auto"/>
        <w:right w:val="none" w:sz="0" w:space="0" w:color="auto"/>
      </w:divBdr>
    </w:div>
    <w:div w:id="1321613842">
      <w:bodyDiv w:val="1"/>
      <w:marLeft w:val="0"/>
      <w:marRight w:val="0"/>
      <w:marTop w:val="0"/>
      <w:marBottom w:val="0"/>
      <w:divBdr>
        <w:top w:val="none" w:sz="0" w:space="0" w:color="auto"/>
        <w:left w:val="none" w:sz="0" w:space="0" w:color="auto"/>
        <w:bottom w:val="none" w:sz="0" w:space="0" w:color="auto"/>
        <w:right w:val="none" w:sz="0" w:space="0" w:color="auto"/>
      </w:divBdr>
    </w:div>
    <w:div w:id="1321808518">
      <w:bodyDiv w:val="1"/>
      <w:marLeft w:val="0"/>
      <w:marRight w:val="0"/>
      <w:marTop w:val="0"/>
      <w:marBottom w:val="0"/>
      <w:divBdr>
        <w:top w:val="none" w:sz="0" w:space="0" w:color="auto"/>
        <w:left w:val="none" w:sz="0" w:space="0" w:color="auto"/>
        <w:bottom w:val="none" w:sz="0" w:space="0" w:color="auto"/>
        <w:right w:val="none" w:sz="0" w:space="0" w:color="auto"/>
      </w:divBdr>
      <w:divsChild>
        <w:div w:id="87506487">
          <w:marLeft w:val="0"/>
          <w:marRight w:val="0"/>
          <w:marTop w:val="0"/>
          <w:marBottom w:val="0"/>
          <w:divBdr>
            <w:top w:val="none" w:sz="0" w:space="0" w:color="auto"/>
            <w:left w:val="none" w:sz="0" w:space="0" w:color="auto"/>
            <w:bottom w:val="none" w:sz="0" w:space="0" w:color="auto"/>
            <w:right w:val="none" w:sz="0" w:space="0" w:color="auto"/>
          </w:divBdr>
        </w:div>
        <w:div w:id="100953633">
          <w:marLeft w:val="0"/>
          <w:marRight w:val="0"/>
          <w:marTop w:val="0"/>
          <w:marBottom w:val="0"/>
          <w:divBdr>
            <w:top w:val="none" w:sz="0" w:space="0" w:color="auto"/>
            <w:left w:val="none" w:sz="0" w:space="0" w:color="auto"/>
            <w:bottom w:val="none" w:sz="0" w:space="0" w:color="auto"/>
            <w:right w:val="none" w:sz="0" w:space="0" w:color="auto"/>
          </w:divBdr>
        </w:div>
        <w:div w:id="517742903">
          <w:marLeft w:val="0"/>
          <w:marRight w:val="0"/>
          <w:marTop w:val="0"/>
          <w:marBottom w:val="0"/>
          <w:divBdr>
            <w:top w:val="none" w:sz="0" w:space="0" w:color="auto"/>
            <w:left w:val="none" w:sz="0" w:space="0" w:color="auto"/>
            <w:bottom w:val="none" w:sz="0" w:space="0" w:color="auto"/>
            <w:right w:val="none" w:sz="0" w:space="0" w:color="auto"/>
          </w:divBdr>
        </w:div>
        <w:div w:id="1532570946">
          <w:marLeft w:val="0"/>
          <w:marRight w:val="0"/>
          <w:marTop w:val="0"/>
          <w:marBottom w:val="0"/>
          <w:divBdr>
            <w:top w:val="none" w:sz="0" w:space="0" w:color="auto"/>
            <w:left w:val="none" w:sz="0" w:space="0" w:color="auto"/>
            <w:bottom w:val="none" w:sz="0" w:space="0" w:color="auto"/>
            <w:right w:val="none" w:sz="0" w:space="0" w:color="auto"/>
          </w:divBdr>
        </w:div>
        <w:div w:id="1566448711">
          <w:marLeft w:val="0"/>
          <w:marRight w:val="0"/>
          <w:marTop w:val="0"/>
          <w:marBottom w:val="0"/>
          <w:divBdr>
            <w:top w:val="none" w:sz="0" w:space="0" w:color="auto"/>
            <w:left w:val="none" w:sz="0" w:space="0" w:color="auto"/>
            <w:bottom w:val="none" w:sz="0" w:space="0" w:color="auto"/>
            <w:right w:val="none" w:sz="0" w:space="0" w:color="auto"/>
          </w:divBdr>
        </w:div>
        <w:div w:id="1796558535">
          <w:marLeft w:val="0"/>
          <w:marRight w:val="0"/>
          <w:marTop w:val="0"/>
          <w:marBottom w:val="0"/>
          <w:divBdr>
            <w:top w:val="none" w:sz="0" w:space="0" w:color="auto"/>
            <w:left w:val="none" w:sz="0" w:space="0" w:color="auto"/>
            <w:bottom w:val="none" w:sz="0" w:space="0" w:color="auto"/>
            <w:right w:val="none" w:sz="0" w:space="0" w:color="auto"/>
          </w:divBdr>
        </w:div>
        <w:div w:id="1804735619">
          <w:marLeft w:val="0"/>
          <w:marRight w:val="0"/>
          <w:marTop w:val="0"/>
          <w:marBottom w:val="0"/>
          <w:divBdr>
            <w:top w:val="none" w:sz="0" w:space="0" w:color="auto"/>
            <w:left w:val="none" w:sz="0" w:space="0" w:color="auto"/>
            <w:bottom w:val="none" w:sz="0" w:space="0" w:color="auto"/>
            <w:right w:val="none" w:sz="0" w:space="0" w:color="auto"/>
          </w:divBdr>
        </w:div>
      </w:divsChild>
    </w:div>
    <w:div w:id="1325861533">
      <w:bodyDiv w:val="1"/>
      <w:marLeft w:val="0"/>
      <w:marRight w:val="0"/>
      <w:marTop w:val="0"/>
      <w:marBottom w:val="0"/>
      <w:divBdr>
        <w:top w:val="none" w:sz="0" w:space="0" w:color="auto"/>
        <w:left w:val="none" w:sz="0" w:space="0" w:color="auto"/>
        <w:bottom w:val="none" w:sz="0" w:space="0" w:color="auto"/>
        <w:right w:val="none" w:sz="0" w:space="0" w:color="auto"/>
      </w:divBdr>
      <w:divsChild>
        <w:div w:id="665086590">
          <w:marLeft w:val="0"/>
          <w:marRight w:val="0"/>
          <w:marTop w:val="0"/>
          <w:marBottom w:val="0"/>
          <w:divBdr>
            <w:top w:val="none" w:sz="0" w:space="0" w:color="auto"/>
            <w:left w:val="none" w:sz="0" w:space="0" w:color="auto"/>
            <w:bottom w:val="none" w:sz="0" w:space="0" w:color="auto"/>
            <w:right w:val="none" w:sz="0" w:space="0" w:color="auto"/>
          </w:divBdr>
        </w:div>
        <w:div w:id="1430858000">
          <w:marLeft w:val="0"/>
          <w:marRight w:val="0"/>
          <w:marTop w:val="0"/>
          <w:marBottom w:val="0"/>
          <w:divBdr>
            <w:top w:val="none" w:sz="0" w:space="0" w:color="auto"/>
            <w:left w:val="none" w:sz="0" w:space="0" w:color="auto"/>
            <w:bottom w:val="none" w:sz="0" w:space="0" w:color="auto"/>
            <w:right w:val="none" w:sz="0" w:space="0" w:color="auto"/>
          </w:divBdr>
        </w:div>
        <w:div w:id="1748728501">
          <w:marLeft w:val="0"/>
          <w:marRight w:val="0"/>
          <w:marTop w:val="0"/>
          <w:marBottom w:val="0"/>
          <w:divBdr>
            <w:top w:val="none" w:sz="0" w:space="0" w:color="auto"/>
            <w:left w:val="none" w:sz="0" w:space="0" w:color="auto"/>
            <w:bottom w:val="none" w:sz="0" w:space="0" w:color="auto"/>
            <w:right w:val="none" w:sz="0" w:space="0" w:color="auto"/>
          </w:divBdr>
        </w:div>
      </w:divsChild>
    </w:div>
    <w:div w:id="1326125456">
      <w:bodyDiv w:val="1"/>
      <w:marLeft w:val="0"/>
      <w:marRight w:val="0"/>
      <w:marTop w:val="0"/>
      <w:marBottom w:val="0"/>
      <w:divBdr>
        <w:top w:val="none" w:sz="0" w:space="0" w:color="auto"/>
        <w:left w:val="none" w:sz="0" w:space="0" w:color="auto"/>
        <w:bottom w:val="none" w:sz="0" w:space="0" w:color="auto"/>
        <w:right w:val="none" w:sz="0" w:space="0" w:color="auto"/>
      </w:divBdr>
    </w:div>
    <w:div w:id="1329214620">
      <w:bodyDiv w:val="1"/>
      <w:marLeft w:val="0"/>
      <w:marRight w:val="0"/>
      <w:marTop w:val="0"/>
      <w:marBottom w:val="0"/>
      <w:divBdr>
        <w:top w:val="none" w:sz="0" w:space="0" w:color="auto"/>
        <w:left w:val="none" w:sz="0" w:space="0" w:color="auto"/>
        <w:bottom w:val="none" w:sz="0" w:space="0" w:color="auto"/>
        <w:right w:val="none" w:sz="0" w:space="0" w:color="auto"/>
      </w:divBdr>
    </w:div>
    <w:div w:id="1341392418">
      <w:bodyDiv w:val="1"/>
      <w:marLeft w:val="0"/>
      <w:marRight w:val="0"/>
      <w:marTop w:val="0"/>
      <w:marBottom w:val="0"/>
      <w:divBdr>
        <w:top w:val="none" w:sz="0" w:space="0" w:color="auto"/>
        <w:left w:val="none" w:sz="0" w:space="0" w:color="auto"/>
        <w:bottom w:val="none" w:sz="0" w:space="0" w:color="auto"/>
        <w:right w:val="none" w:sz="0" w:space="0" w:color="auto"/>
      </w:divBdr>
    </w:div>
    <w:div w:id="1342588836">
      <w:bodyDiv w:val="1"/>
      <w:marLeft w:val="0"/>
      <w:marRight w:val="0"/>
      <w:marTop w:val="0"/>
      <w:marBottom w:val="0"/>
      <w:divBdr>
        <w:top w:val="none" w:sz="0" w:space="0" w:color="auto"/>
        <w:left w:val="none" w:sz="0" w:space="0" w:color="auto"/>
        <w:bottom w:val="none" w:sz="0" w:space="0" w:color="auto"/>
        <w:right w:val="none" w:sz="0" w:space="0" w:color="auto"/>
      </w:divBdr>
      <w:divsChild>
        <w:div w:id="36783112">
          <w:marLeft w:val="0"/>
          <w:marRight w:val="0"/>
          <w:marTop w:val="0"/>
          <w:marBottom w:val="0"/>
          <w:divBdr>
            <w:top w:val="none" w:sz="0" w:space="0" w:color="auto"/>
            <w:left w:val="none" w:sz="0" w:space="0" w:color="auto"/>
            <w:bottom w:val="none" w:sz="0" w:space="0" w:color="auto"/>
            <w:right w:val="none" w:sz="0" w:space="0" w:color="auto"/>
          </w:divBdr>
          <w:divsChild>
            <w:div w:id="369426755">
              <w:marLeft w:val="0"/>
              <w:marRight w:val="0"/>
              <w:marTop w:val="0"/>
              <w:marBottom w:val="0"/>
              <w:divBdr>
                <w:top w:val="none" w:sz="0" w:space="0" w:color="auto"/>
                <w:left w:val="none" w:sz="0" w:space="0" w:color="auto"/>
                <w:bottom w:val="none" w:sz="0" w:space="0" w:color="auto"/>
                <w:right w:val="none" w:sz="0" w:space="0" w:color="auto"/>
              </w:divBdr>
            </w:div>
            <w:div w:id="774836002">
              <w:marLeft w:val="0"/>
              <w:marRight w:val="0"/>
              <w:marTop w:val="0"/>
              <w:marBottom w:val="0"/>
              <w:divBdr>
                <w:top w:val="none" w:sz="0" w:space="0" w:color="auto"/>
                <w:left w:val="none" w:sz="0" w:space="0" w:color="auto"/>
                <w:bottom w:val="none" w:sz="0" w:space="0" w:color="auto"/>
                <w:right w:val="none" w:sz="0" w:space="0" w:color="auto"/>
              </w:divBdr>
            </w:div>
          </w:divsChild>
        </w:div>
        <w:div w:id="96146893">
          <w:marLeft w:val="0"/>
          <w:marRight w:val="0"/>
          <w:marTop w:val="0"/>
          <w:marBottom w:val="0"/>
          <w:divBdr>
            <w:top w:val="none" w:sz="0" w:space="0" w:color="auto"/>
            <w:left w:val="none" w:sz="0" w:space="0" w:color="auto"/>
            <w:bottom w:val="none" w:sz="0" w:space="0" w:color="auto"/>
            <w:right w:val="none" w:sz="0" w:space="0" w:color="auto"/>
          </w:divBdr>
          <w:divsChild>
            <w:div w:id="1435326904">
              <w:marLeft w:val="0"/>
              <w:marRight w:val="0"/>
              <w:marTop w:val="0"/>
              <w:marBottom w:val="0"/>
              <w:divBdr>
                <w:top w:val="none" w:sz="0" w:space="0" w:color="auto"/>
                <w:left w:val="none" w:sz="0" w:space="0" w:color="auto"/>
                <w:bottom w:val="none" w:sz="0" w:space="0" w:color="auto"/>
                <w:right w:val="none" w:sz="0" w:space="0" w:color="auto"/>
              </w:divBdr>
            </w:div>
          </w:divsChild>
        </w:div>
        <w:div w:id="113714307">
          <w:marLeft w:val="0"/>
          <w:marRight w:val="0"/>
          <w:marTop w:val="0"/>
          <w:marBottom w:val="0"/>
          <w:divBdr>
            <w:top w:val="none" w:sz="0" w:space="0" w:color="auto"/>
            <w:left w:val="none" w:sz="0" w:space="0" w:color="auto"/>
            <w:bottom w:val="none" w:sz="0" w:space="0" w:color="auto"/>
            <w:right w:val="none" w:sz="0" w:space="0" w:color="auto"/>
          </w:divBdr>
          <w:divsChild>
            <w:div w:id="601376389">
              <w:marLeft w:val="0"/>
              <w:marRight w:val="0"/>
              <w:marTop w:val="0"/>
              <w:marBottom w:val="0"/>
              <w:divBdr>
                <w:top w:val="none" w:sz="0" w:space="0" w:color="auto"/>
                <w:left w:val="none" w:sz="0" w:space="0" w:color="auto"/>
                <w:bottom w:val="none" w:sz="0" w:space="0" w:color="auto"/>
                <w:right w:val="none" w:sz="0" w:space="0" w:color="auto"/>
              </w:divBdr>
            </w:div>
          </w:divsChild>
        </w:div>
        <w:div w:id="117920624">
          <w:marLeft w:val="0"/>
          <w:marRight w:val="0"/>
          <w:marTop w:val="0"/>
          <w:marBottom w:val="0"/>
          <w:divBdr>
            <w:top w:val="none" w:sz="0" w:space="0" w:color="auto"/>
            <w:left w:val="none" w:sz="0" w:space="0" w:color="auto"/>
            <w:bottom w:val="none" w:sz="0" w:space="0" w:color="auto"/>
            <w:right w:val="none" w:sz="0" w:space="0" w:color="auto"/>
          </w:divBdr>
          <w:divsChild>
            <w:div w:id="966081470">
              <w:marLeft w:val="0"/>
              <w:marRight w:val="0"/>
              <w:marTop w:val="0"/>
              <w:marBottom w:val="0"/>
              <w:divBdr>
                <w:top w:val="none" w:sz="0" w:space="0" w:color="auto"/>
                <w:left w:val="none" w:sz="0" w:space="0" w:color="auto"/>
                <w:bottom w:val="none" w:sz="0" w:space="0" w:color="auto"/>
                <w:right w:val="none" w:sz="0" w:space="0" w:color="auto"/>
              </w:divBdr>
            </w:div>
          </w:divsChild>
        </w:div>
        <w:div w:id="197472437">
          <w:marLeft w:val="0"/>
          <w:marRight w:val="0"/>
          <w:marTop w:val="0"/>
          <w:marBottom w:val="0"/>
          <w:divBdr>
            <w:top w:val="none" w:sz="0" w:space="0" w:color="auto"/>
            <w:left w:val="none" w:sz="0" w:space="0" w:color="auto"/>
            <w:bottom w:val="none" w:sz="0" w:space="0" w:color="auto"/>
            <w:right w:val="none" w:sz="0" w:space="0" w:color="auto"/>
          </w:divBdr>
          <w:divsChild>
            <w:div w:id="408308171">
              <w:marLeft w:val="0"/>
              <w:marRight w:val="0"/>
              <w:marTop w:val="0"/>
              <w:marBottom w:val="0"/>
              <w:divBdr>
                <w:top w:val="none" w:sz="0" w:space="0" w:color="auto"/>
                <w:left w:val="none" w:sz="0" w:space="0" w:color="auto"/>
                <w:bottom w:val="none" w:sz="0" w:space="0" w:color="auto"/>
                <w:right w:val="none" w:sz="0" w:space="0" w:color="auto"/>
              </w:divBdr>
            </w:div>
          </w:divsChild>
        </w:div>
        <w:div w:id="212543873">
          <w:marLeft w:val="0"/>
          <w:marRight w:val="0"/>
          <w:marTop w:val="0"/>
          <w:marBottom w:val="0"/>
          <w:divBdr>
            <w:top w:val="none" w:sz="0" w:space="0" w:color="auto"/>
            <w:left w:val="none" w:sz="0" w:space="0" w:color="auto"/>
            <w:bottom w:val="none" w:sz="0" w:space="0" w:color="auto"/>
            <w:right w:val="none" w:sz="0" w:space="0" w:color="auto"/>
          </w:divBdr>
          <w:divsChild>
            <w:div w:id="2068799498">
              <w:marLeft w:val="0"/>
              <w:marRight w:val="0"/>
              <w:marTop w:val="0"/>
              <w:marBottom w:val="0"/>
              <w:divBdr>
                <w:top w:val="none" w:sz="0" w:space="0" w:color="auto"/>
                <w:left w:val="none" w:sz="0" w:space="0" w:color="auto"/>
                <w:bottom w:val="none" w:sz="0" w:space="0" w:color="auto"/>
                <w:right w:val="none" w:sz="0" w:space="0" w:color="auto"/>
              </w:divBdr>
            </w:div>
          </w:divsChild>
        </w:div>
        <w:div w:id="250089628">
          <w:marLeft w:val="0"/>
          <w:marRight w:val="0"/>
          <w:marTop w:val="0"/>
          <w:marBottom w:val="0"/>
          <w:divBdr>
            <w:top w:val="none" w:sz="0" w:space="0" w:color="auto"/>
            <w:left w:val="none" w:sz="0" w:space="0" w:color="auto"/>
            <w:bottom w:val="none" w:sz="0" w:space="0" w:color="auto"/>
            <w:right w:val="none" w:sz="0" w:space="0" w:color="auto"/>
          </w:divBdr>
          <w:divsChild>
            <w:div w:id="358701366">
              <w:marLeft w:val="0"/>
              <w:marRight w:val="0"/>
              <w:marTop w:val="0"/>
              <w:marBottom w:val="0"/>
              <w:divBdr>
                <w:top w:val="none" w:sz="0" w:space="0" w:color="auto"/>
                <w:left w:val="none" w:sz="0" w:space="0" w:color="auto"/>
                <w:bottom w:val="none" w:sz="0" w:space="0" w:color="auto"/>
                <w:right w:val="none" w:sz="0" w:space="0" w:color="auto"/>
              </w:divBdr>
            </w:div>
          </w:divsChild>
        </w:div>
        <w:div w:id="252401082">
          <w:marLeft w:val="0"/>
          <w:marRight w:val="0"/>
          <w:marTop w:val="0"/>
          <w:marBottom w:val="0"/>
          <w:divBdr>
            <w:top w:val="none" w:sz="0" w:space="0" w:color="auto"/>
            <w:left w:val="none" w:sz="0" w:space="0" w:color="auto"/>
            <w:bottom w:val="none" w:sz="0" w:space="0" w:color="auto"/>
            <w:right w:val="none" w:sz="0" w:space="0" w:color="auto"/>
          </w:divBdr>
          <w:divsChild>
            <w:div w:id="1423136584">
              <w:marLeft w:val="0"/>
              <w:marRight w:val="0"/>
              <w:marTop w:val="0"/>
              <w:marBottom w:val="0"/>
              <w:divBdr>
                <w:top w:val="none" w:sz="0" w:space="0" w:color="auto"/>
                <w:left w:val="none" w:sz="0" w:space="0" w:color="auto"/>
                <w:bottom w:val="none" w:sz="0" w:space="0" w:color="auto"/>
                <w:right w:val="none" w:sz="0" w:space="0" w:color="auto"/>
              </w:divBdr>
            </w:div>
          </w:divsChild>
        </w:div>
        <w:div w:id="268664693">
          <w:marLeft w:val="0"/>
          <w:marRight w:val="0"/>
          <w:marTop w:val="0"/>
          <w:marBottom w:val="0"/>
          <w:divBdr>
            <w:top w:val="none" w:sz="0" w:space="0" w:color="auto"/>
            <w:left w:val="none" w:sz="0" w:space="0" w:color="auto"/>
            <w:bottom w:val="none" w:sz="0" w:space="0" w:color="auto"/>
            <w:right w:val="none" w:sz="0" w:space="0" w:color="auto"/>
          </w:divBdr>
          <w:divsChild>
            <w:div w:id="1441878015">
              <w:marLeft w:val="0"/>
              <w:marRight w:val="0"/>
              <w:marTop w:val="0"/>
              <w:marBottom w:val="0"/>
              <w:divBdr>
                <w:top w:val="none" w:sz="0" w:space="0" w:color="auto"/>
                <w:left w:val="none" w:sz="0" w:space="0" w:color="auto"/>
                <w:bottom w:val="none" w:sz="0" w:space="0" w:color="auto"/>
                <w:right w:val="none" w:sz="0" w:space="0" w:color="auto"/>
              </w:divBdr>
            </w:div>
          </w:divsChild>
        </w:div>
        <w:div w:id="271867977">
          <w:marLeft w:val="0"/>
          <w:marRight w:val="0"/>
          <w:marTop w:val="0"/>
          <w:marBottom w:val="0"/>
          <w:divBdr>
            <w:top w:val="none" w:sz="0" w:space="0" w:color="auto"/>
            <w:left w:val="none" w:sz="0" w:space="0" w:color="auto"/>
            <w:bottom w:val="none" w:sz="0" w:space="0" w:color="auto"/>
            <w:right w:val="none" w:sz="0" w:space="0" w:color="auto"/>
          </w:divBdr>
          <w:divsChild>
            <w:div w:id="1611661629">
              <w:marLeft w:val="0"/>
              <w:marRight w:val="0"/>
              <w:marTop w:val="0"/>
              <w:marBottom w:val="0"/>
              <w:divBdr>
                <w:top w:val="none" w:sz="0" w:space="0" w:color="auto"/>
                <w:left w:val="none" w:sz="0" w:space="0" w:color="auto"/>
                <w:bottom w:val="none" w:sz="0" w:space="0" w:color="auto"/>
                <w:right w:val="none" w:sz="0" w:space="0" w:color="auto"/>
              </w:divBdr>
            </w:div>
          </w:divsChild>
        </w:div>
        <w:div w:id="275722014">
          <w:marLeft w:val="0"/>
          <w:marRight w:val="0"/>
          <w:marTop w:val="0"/>
          <w:marBottom w:val="0"/>
          <w:divBdr>
            <w:top w:val="none" w:sz="0" w:space="0" w:color="auto"/>
            <w:left w:val="none" w:sz="0" w:space="0" w:color="auto"/>
            <w:bottom w:val="none" w:sz="0" w:space="0" w:color="auto"/>
            <w:right w:val="none" w:sz="0" w:space="0" w:color="auto"/>
          </w:divBdr>
          <w:divsChild>
            <w:div w:id="732042085">
              <w:marLeft w:val="0"/>
              <w:marRight w:val="0"/>
              <w:marTop w:val="0"/>
              <w:marBottom w:val="0"/>
              <w:divBdr>
                <w:top w:val="none" w:sz="0" w:space="0" w:color="auto"/>
                <w:left w:val="none" w:sz="0" w:space="0" w:color="auto"/>
                <w:bottom w:val="none" w:sz="0" w:space="0" w:color="auto"/>
                <w:right w:val="none" w:sz="0" w:space="0" w:color="auto"/>
              </w:divBdr>
            </w:div>
          </w:divsChild>
        </w:div>
        <w:div w:id="302394343">
          <w:marLeft w:val="0"/>
          <w:marRight w:val="0"/>
          <w:marTop w:val="0"/>
          <w:marBottom w:val="0"/>
          <w:divBdr>
            <w:top w:val="none" w:sz="0" w:space="0" w:color="auto"/>
            <w:left w:val="none" w:sz="0" w:space="0" w:color="auto"/>
            <w:bottom w:val="none" w:sz="0" w:space="0" w:color="auto"/>
            <w:right w:val="none" w:sz="0" w:space="0" w:color="auto"/>
          </w:divBdr>
          <w:divsChild>
            <w:div w:id="1163551675">
              <w:marLeft w:val="0"/>
              <w:marRight w:val="0"/>
              <w:marTop w:val="0"/>
              <w:marBottom w:val="0"/>
              <w:divBdr>
                <w:top w:val="none" w:sz="0" w:space="0" w:color="auto"/>
                <w:left w:val="none" w:sz="0" w:space="0" w:color="auto"/>
                <w:bottom w:val="none" w:sz="0" w:space="0" w:color="auto"/>
                <w:right w:val="none" w:sz="0" w:space="0" w:color="auto"/>
              </w:divBdr>
            </w:div>
          </w:divsChild>
        </w:div>
        <w:div w:id="337540274">
          <w:marLeft w:val="0"/>
          <w:marRight w:val="0"/>
          <w:marTop w:val="0"/>
          <w:marBottom w:val="0"/>
          <w:divBdr>
            <w:top w:val="none" w:sz="0" w:space="0" w:color="auto"/>
            <w:left w:val="none" w:sz="0" w:space="0" w:color="auto"/>
            <w:bottom w:val="none" w:sz="0" w:space="0" w:color="auto"/>
            <w:right w:val="none" w:sz="0" w:space="0" w:color="auto"/>
          </w:divBdr>
          <w:divsChild>
            <w:div w:id="1993364229">
              <w:marLeft w:val="0"/>
              <w:marRight w:val="0"/>
              <w:marTop w:val="0"/>
              <w:marBottom w:val="0"/>
              <w:divBdr>
                <w:top w:val="none" w:sz="0" w:space="0" w:color="auto"/>
                <w:left w:val="none" w:sz="0" w:space="0" w:color="auto"/>
                <w:bottom w:val="none" w:sz="0" w:space="0" w:color="auto"/>
                <w:right w:val="none" w:sz="0" w:space="0" w:color="auto"/>
              </w:divBdr>
            </w:div>
          </w:divsChild>
        </w:div>
        <w:div w:id="393236886">
          <w:marLeft w:val="0"/>
          <w:marRight w:val="0"/>
          <w:marTop w:val="0"/>
          <w:marBottom w:val="0"/>
          <w:divBdr>
            <w:top w:val="none" w:sz="0" w:space="0" w:color="auto"/>
            <w:left w:val="none" w:sz="0" w:space="0" w:color="auto"/>
            <w:bottom w:val="none" w:sz="0" w:space="0" w:color="auto"/>
            <w:right w:val="none" w:sz="0" w:space="0" w:color="auto"/>
          </w:divBdr>
          <w:divsChild>
            <w:div w:id="1326669601">
              <w:marLeft w:val="0"/>
              <w:marRight w:val="0"/>
              <w:marTop w:val="0"/>
              <w:marBottom w:val="0"/>
              <w:divBdr>
                <w:top w:val="none" w:sz="0" w:space="0" w:color="auto"/>
                <w:left w:val="none" w:sz="0" w:space="0" w:color="auto"/>
                <w:bottom w:val="none" w:sz="0" w:space="0" w:color="auto"/>
                <w:right w:val="none" w:sz="0" w:space="0" w:color="auto"/>
              </w:divBdr>
            </w:div>
          </w:divsChild>
        </w:div>
        <w:div w:id="413891664">
          <w:marLeft w:val="0"/>
          <w:marRight w:val="0"/>
          <w:marTop w:val="0"/>
          <w:marBottom w:val="0"/>
          <w:divBdr>
            <w:top w:val="none" w:sz="0" w:space="0" w:color="auto"/>
            <w:left w:val="none" w:sz="0" w:space="0" w:color="auto"/>
            <w:bottom w:val="none" w:sz="0" w:space="0" w:color="auto"/>
            <w:right w:val="none" w:sz="0" w:space="0" w:color="auto"/>
          </w:divBdr>
          <w:divsChild>
            <w:div w:id="1738550456">
              <w:marLeft w:val="0"/>
              <w:marRight w:val="0"/>
              <w:marTop w:val="0"/>
              <w:marBottom w:val="0"/>
              <w:divBdr>
                <w:top w:val="none" w:sz="0" w:space="0" w:color="auto"/>
                <w:left w:val="none" w:sz="0" w:space="0" w:color="auto"/>
                <w:bottom w:val="none" w:sz="0" w:space="0" w:color="auto"/>
                <w:right w:val="none" w:sz="0" w:space="0" w:color="auto"/>
              </w:divBdr>
            </w:div>
          </w:divsChild>
        </w:div>
        <w:div w:id="434984841">
          <w:marLeft w:val="0"/>
          <w:marRight w:val="0"/>
          <w:marTop w:val="0"/>
          <w:marBottom w:val="0"/>
          <w:divBdr>
            <w:top w:val="none" w:sz="0" w:space="0" w:color="auto"/>
            <w:left w:val="none" w:sz="0" w:space="0" w:color="auto"/>
            <w:bottom w:val="none" w:sz="0" w:space="0" w:color="auto"/>
            <w:right w:val="none" w:sz="0" w:space="0" w:color="auto"/>
          </w:divBdr>
          <w:divsChild>
            <w:div w:id="1961111809">
              <w:marLeft w:val="0"/>
              <w:marRight w:val="0"/>
              <w:marTop w:val="0"/>
              <w:marBottom w:val="0"/>
              <w:divBdr>
                <w:top w:val="none" w:sz="0" w:space="0" w:color="auto"/>
                <w:left w:val="none" w:sz="0" w:space="0" w:color="auto"/>
                <w:bottom w:val="none" w:sz="0" w:space="0" w:color="auto"/>
                <w:right w:val="none" w:sz="0" w:space="0" w:color="auto"/>
              </w:divBdr>
            </w:div>
          </w:divsChild>
        </w:div>
        <w:div w:id="462847500">
          <w:marLeft w:val="0"/>
          <w:marRight w:val="0"/>
          <w:marTop w:val="0"/>
          <w:marBottom w:val="0"/>
          <w:divBdr>
            <w:top w:val="none" w:sz="0" w:space="0" w:color="auto"/>
            <w:left w:val="none" w:sz="0" w:space="0" w:color="auto"/>
            <w:bottom w:val="none" w:sz="0" w:space="0" w:color="auto"/>
            <w:right w:val="none" w:sz="0" w:space="0" w:color="auto"/>
          </w:divBdr>
          <w:divsChild>
            <w:div w:id="1395081678">
              <w:marLeft w:val="0"/>
              <w:marRight w:val="0"/>
              <w:marTop w:val="0"/>
              <w:marBottom w:val="0"/>
              <w:divBdr>
                <w:top w:val="none" w:sz="0" w:space="0" w:color="auto"/>
                <w:left w:val="none" w:sz="0" w:space="0" w:color="auto"/>
                <w:bottom w:val="none" w:sz="0" w:space="0" w:color="auto"/>
                <w:right w:val="none" w:sz="0" w:space="0" w:color="auto"/>
              </w:divBdr>
            </w:div>
          </w:divsChild>
        </w:div>
        <w:div w:id="513572574">
          <w:marLeft w:val="0"/>
          <w:marRight w:val="0"/>
          <w:marTop w:val="0"/>
          <w:marBottom w:val="0"/>
          <w:divBdr>
            <w:top w:val="none" w:sz="0" w:space="0" w:color="auto"/>
            <w:left w:val="none" w:sz="0" w:space="0" w:color="auto"/>
            <w:bottom w:val="none" w:sz="0" w:space="0" w:color="auto"/>
            <w:right w:val="none" w:sz="0" w:space="0" w:color="auto"/>
          </w:divBdr>
          <w:divsChild>
            <w:div w:id="1103918996">
              <w:marLeft w:val="0"/>
              <w:marRight w:val="0"/>
              <w:marTop w:val="0"/>
              <w:marBottom w:val="0"/>
              <w:divBdr>
                <w:top w:val="none" w:sz="0" w:space="0" w:color="auto"/>
                <w:left w:val="none" w:sz="0" w:space="0" w:color="auto"/>
                <w:bottom w:val="none" w:sz="0" w:space="0" w:color="auto"/>
                <w:right w:val="none" w:sz="0" w:space="0" w:color="auto"/>
              </w:divBdr>
            </w:div>
          </w:divsChild>
        </w:div>
        <w:div w:id="557862937">
          <w:marLeft w:val="0"/>
          <w:marRight w:val="0"/>
          <w:marTop w:val="0"/>
          <w:marBottom w:val="0"/>
          <w:divBdr>
            <w:top w:val="none" w:sz="0" w:space="0" w:color="auto"/>
            <w:left w:val="none" w:sz="0" w:space="0" w:color="auto"/>
            <w:bottom w:val="none" w:sz="0" w:space="0" w:color="auto"/>
            <w:right w:val="none" w:sz="0" w:space="0" w:color="auto"/>
          </w:divBdr>
          <w:divsChild>
            <w:div w:id="451941808">
              <w:marLeft w:val="0"/>
              <w:marRight w:val="0"/>
              <w:marTop w:val="0"/>
              <w:marBottom w:val="0"/>
              <w:divBdr>
                <w:top w:val="none" w:sz="0" w:space="0" w:color="auto"/>
                <w:left w:val="none" w:sz="0" w:space="0" w:color="auto"/>
                <w:bottom w:val="none" w:sz="0" w:space="0" w:color="auto"/>
                <w:right w:val="none" w:sz="0" w:space="0" w:color="auto"/>
              </w:divBdr>
            </w:div>
          </w:divsChild>
        </w:div>
        <w:div w:id="596602987">
          <w:marLeft w:val="0"/>
          <w:marRight w:val="0"/>
          <w:marTop w:val="0"/>
          <w:marBottom w:val="0"/>
          <w:divBdr>
            <w:top w:val="none" w:sz="0" w:space="0" w:color="auto"/>
            <w:left w:val="none" w:sz="0" w:space="0" w:color="auto"/>
            <w:bottom w:val="none" w:sz="0" w:space="0" w:color="auto"/>
            <w:right w:val="none" w:sz="0" w:space="0" w:color="auto"/>
          </w:divBdr>
          <w:divsChild>
            <w:div w:id="1575552708">
              <w:marLeft w:val="0"/>
              <w:marRight w:val="0"/>
              <w:marTop w:val="0"/>
              <w:marBottom w:val="0"/>
              <w:divBdr>
                <w:top w:val="none" w:sz="0" w:space="0" w:color="auto"/>
                <w:left w:val="none" w:sz="0" w:space="0" w:color="auto"/>
                <w:bottom w:val="none" w:sz="0" w:space="0" w:color="auto"/>
                <w:right w:val="none" w:sz="0" w:space="0" w:color="auto"/>
              </w:divBdr>
            </w:div>
          </w:divsChild>
        </w:div>
        <w:div w:id="616765568">
          <w:marLeft w:val="0"/>
          <w:marRight w:val="0"/>
          <w:marTop w:val="0"/>
          <w:marBottom w:val="0"/>
          <w:divBdr>
            <w:top w:val="none" w:sz="0" w:space="0" w:color="auto"/>
            <w:left w:val="none" w:sz="0" w:space="0" w:color="auto"/>
            <w:bottom w:val="none" w:sz="0" w:space="0" w:color="auto"/>
            <w:right w:val="none" w:sz="0" w:space="0" w:color="auto"/>
          </w:divBdr>
          <w:divsChild>
            <w:div w:id="2004695822">
              <w:marLeft w:val="0"/>
              <w:marRight w:val="0"/>
              <w:marTop w:val="0"/>
              <w:marBottom w:val="0"/>
              <w:divBdr>
                <w:top w:val="none" w:sz="0" w:space="0" w:color="auto"/>
                <w:left w:val="none" w:sz="0" w:space="0" w:color="auto"/>
                <w:bottom w:val="none" w:sz="0" w:space="0" w:color="auto"/>
                <w:right w:val="none" w:sz="0" w:space="0" w:color="auto"/>
              </w:divBdr>
            </w:div>
          </w:divsChild>
        </w:div>
        <w:div w:id="661810741">
          <w:marLeft w:val="0"/>
          <w:marRight w:val="0"/>
          <w:marTop w:val="0"/>
          <w:marBottom w:val="0"/>
          <w:divBdr>
            <w:top w:val="none" w:sz="0" w:space="0" w:color="auto"/>
            <w:left w:val="none" w:sz="0" w:space="0" w:color="auto"/>
            <w:bottom w:val="none" w:sz="0" w:space="0" w:color="auto"/>
            <w:right w:val="none" w:sz="0" w:space="0" w:color="auto"/>
          </w:divBdr>
          <w:divsChild>
            <w:div w:id="441069946">
              <w:marLeft w:val="0"/>
              <w:marRight w:val="0"/>
              <w:marTop w:val="0"/>
              <w:marBottom w:val="0"/>
              <w:divBdr>
                <w:top w:val="none" w:sz="0" w:space="0" w:color="auto"/>
                <w:left w:val="none" w:sz="0" w:space="0" w:color="auto"/>
                <w:bottom w:val="none" w:sz="0" w:space="0" w:color="auto"/>
                <w:right w:val="none" w:sz="0" w:space="0" w:color="auto"/>
              </w:divBdr>
            </w:div>
          </w:divsChild>
        </w:div>
        <w:div w:id="743144284">
          <w:marLeft w:val="0"/>
          <w:marRight w:val="0"/>
          <w:marTop w:val="0"/>
          <w:marBottom w:val="0"/>
          <w:divBdr>
            <w:top w:val="none" w:sz="0" w:space="0" w:color="auto"/>
            <w:left w:val="none" w:sz="0" w:space="0" w:color="auto"/>
            <w:bottom w:val="none" w:sz="0" w:space="0" w:color="auto"/>
            <w:right w:val="none" w:sz="0" w:space="0" w:color="auto"/>
          </w:divBdr>
          <w:divsChild>
            <w:div w:id="110058890">
              <w:marLeft w:val="0"/>
              <w:marRight w:val="0"/>
              <w:marTop w:val="0"/>
              <w:marBottom w:val="0"/>
              <w:divBdr>
                <w:top w:val="none" w:sz="0" w:space="0" w:color="auto"/>
                <w:left w:val="none" w:sz="0" w:space="0" w:color="auto"/>
                <w:bottom w:val="none" w:sz="0" w:space="0" w:color="auto"/>
                <w:right w:val="none" w:sz="0" w:space="0" w:color="auto"/>
              </w:divBdr>
            </w:div>
          </w:divsChild>
        </w:div>
        <w:div w:id="802888929">
          <w:marLeft w:val="0"/>
          <w:marRight w:val="0"/>
          <w:marTop w:val="0"/>
          <w:marBottom w:val="0"/>
          <w:divBdr>
            <w:top w:val="none" w:sz="0" w:space="0" w:color="auto"/>
            <w:left w:val="none" w:sz="0" w:space="0" w:color="auto"/>
            <w:bottom w:val="none" w:sz="0" w:space="0" w:color="auto"/>
            <w:right w:val="none" w:sz="0" w:space="0" w:color="auto"/>
          </w:divBdr>
          <w:divsChild>
            <w:div w:id="78790325">
              <w:marLeft w:val="0"/>
              <w:marRight w:val="0"/>
              <w:marTop w:val="0"/>
              <w:marBottom w:val="0"/>
              <w:divBdr>
                <w:top w:val="none" w:sz="0" w:space="0" w:color="auto"/>
                <w:left w:val="none" w:sz="0" w:space="0" w:color="auto"/>
                <w:bottom w:val="none" w:sz="0" w:space="0" w:color="auto"/>
                <w:right w:val="none" w:sz="0" w:space="0" w:color="auto"/>
              </w:divBdr>
            </w:div>
            <w:div w:id="107697148">
              <w:marLeft w:val="0"/>
              <w:marRight w:val="0"/>
              <w:marTop w:val="0"/>
              <w:marBottom w:val="0"/>
              <w:divBdr>
                <w:top w:val="none" w:sz="0" w:space="0" w:color="auto"/>
                <w:left w:val="none" w:sz="0" w:space="0" w:color="auto"/>
                <w:bottom w:val="none" w:sz="0" w:space="0" w:color="auto"/>
                <w:right w:val="none" w:sz="0" w:space="0" w:color="auto"/>
              </w:divBdr>
            </w:div>
          </w:divsChild>
        </w:div>
        <w:div w:id="820855230">
          <w:marLeft w:val="0"/>
          <w:marRight w:val="0"/>
          <w:marTop w:val="0"/>
          <w:marBottom w:val="0"/>
          <w:divBdr>
            <w:top w:val="none" w:sz="0" w:space="0" w:color="auto"/>
            <w:left w:val="none" w:sz="0" w:space="0" w:color="auto"/>
            <w:bottom w:val="none" w:sz="0" w:space="0" w:color="auto"/>
            <w:right w:val="none" w:sz="0" w:space="0" w:color="auto"/>
          </w:divBdr>
          <w:divsChild>
            <w:div w:id="755397835">
              <w:marLeft w:val="0"/>
              <w:marRight w:val="0"/>
              <w:marTop w:val="0"/>
              <w:marBottom w:val="0"/>
              <w:divBdr>
                <w:top w:val="none" w:sz="0" w:space="0" w:color="auto"/>
                <w:left w:val="none" w:sz="0" w:space="0" w:color="auto"/>
                <w:bottom w:val="none" w:sz="0" w:space="0" w:color="auto"/>
                <w:right w:val="none" w:sz="0" w:space="0" w:color="auto"/>
              </w:divBdr>
            </w:div>
          </w:divsChild>
        </w:div>
        <w:div w:id="838734760">
          <w:marLeft w:val="0"/>
          <w:marRight w:val="0"/>
          <w:marTop w:val="0"/>
          <w:marBottom w:val="0"/>
          <w:divBdr>
            <w:top w:val="none" w:sz="0" w:space="0" w:color="auto"/>
            <w:left w:val="none" w:sz="0" w:space="0" w:color="auto"/>
            <w:bottom w:val="none" w:sz="0" w:space="0" w:color="auto"/>
            <w:right w:val="none" w:sz="0" w:space="0" w:color="auto"/>
          </w:divBdr>
          <w:divsChild>
            <w:div w:id="1831946019">
              <w:marLeft w:val="0"/>
              <w:marRight w:val="0"/>
              <w:marTop w:val="0"/>
              <w:marBottom w:val="0"/>
              <w:divBdr>
                <w:top w:val="none" w:sz="0" w:space="0" w:color="auto"/>
                <w:left w:val="none" w:sz="0" w:space="0" w:color="auto"/>
                <w:bottom w:val="none" w:sz="0" w:space="0" w:color="auto"/>
                <w:right w:val="none" w:sz="0" w:space="0" w:color="auto"/>
              </w:divBdr>
            </w:div>
          </w:divsChild>
        </w:div>
        <w:div w:id="881400082">
          <w:marLeft w:val="0"/>
          <w:marRight w:val="0"/>
          <w:marTop w:val="0"/>
          <w:marBottom w:val="0"/>
          <w:divBdr>
            <w:top w:val="none" w:sz="0" w:space="0" w:color="auto"/>
            <w:left w:val="none" w:sz="0" w:space="0" w:color="auto"/>
            <w:bottom w:val="none" w:sz="0" w:space="0" w:color="auto"/>
            <w:right w:val="none" w:sz="0" w:space="0" w:color="auto"/>
          </w:divBdr>
          <w:divsChild>
            <w:div w:id="1435592476">
              <w:marLeft w:val="0"/>
              <w:marRight w:val="0"/>
              <w:marTop w:val="0"/>
              <w:marBottom w:val="0"/>
              <w:divBdr>
                <w:top w:val="none" w:sz="0" w:space="0" w:color="auto"/>
                <w:left w:val="none" w:sz="0" w:space="0" w:color="auto"/>
                <w:bottom w:val="none" w:sz="0" w:space="0" w:color="auto"/>
                <w:right w:val="none" w:sz="0" w:space="0" w:color="auto"/>
              </w:divBdr>
            </w:div>
          </w:divsChild>
        </w:div>
        <w:div w:id="887717275">
          <w:marLeft w:val="0"/>
          <w:marRight w:val="0"/>
          <w:marTop w:val="0"/>
          <w:marBottom w:val="0"/>
          <w:divBdr>
            <w:top w:val="none" w:sz="0" w:space="0" w:color="auto"/>
            <w:left w:val="none" w:sz="0" w:space="0" w:color="auto"/>
            <w:bottom w:val="none" w:sz="0" w:space="0" w:color="auto"/>
            <w:right w:val="none" w:sz="0" w:space="0" w:color="auto"/>
          </w:divBdr>
          <w:divsChild>
            <w:div w:id="581988004">
              <w:marLeft w:val="0"/>
              <w:marRight w:val="0"/>
              <w:marTop w:val="0"/>
              <w:marBottom w:val="0"/>
              <w:divBdr>
                <w:top w:val="none" w:sz="0" w:space="0" w:color="auto"/>
                <w:left w:val="none" w:sz="0" w:space="0" w:color="auto"/>
                <w:bottom w:val="none" w:sz="0" w:space="0" w:color="auto"/>
                <w:right w:val="none" w:sz="0" w:space="0" w:color="auto"/>
              </w:divBdr>
            </w:div>
          </w:divsChild>
        </w:div>
        <w:div w:id="908155269">
          <w:marLeft w:val="0"/>
          <w:marRight w:val="0"/>
          <w:marTop w:val="0"/>
          <w:marBottom w:val="0"/>
          <w:divBdr>
            <w:top w:val="none" w:sz="0" w:space="0" w:color="auto"/>
            <w:left w:val="none" w:sz="0" w:space="0" w:color="auto"/>
            <w:bottom w:val="none" w:sz="0" w:space="0" w:color="auto"/>
            <w:right w:val="none" w:sz="0" w:space="0" w:color="auto"/>
          </w:divBdr>
          <w:divsChild>
            <w:div w:id="825248805">
              <w:marLeft w:val="0"/>
              <w:marRight w:val="0"/>
              <w:marTop w:val="0"/>
              <w:marBottom w:val="0"/>
              <w:divBdr>
                <w:top w:val="none" w:sz="0" w:space="0" w:color="auto"/>
                <w:left w:val="none" w:sz="0" w:space="0" w:color="auto"/>
                <w:bottom w:val="none" w:sz="0" w:space="0" w:color="auto"/>
                <w:right w:val="none" w:sz="0" w:space="0" w:color="auto"/>
              </w:divBdr>
            </w:div>
          </w:divsChild>
        </w:div>
        <w:div w:id="935288714">
          <w:marLeft w:val="0"/>
          <w:marRight w:val="0"/>
          <w:marTop w:val="0"/>
          <w:marBottom w:val="0"/>
          <w:divBdr>
            <w:top w:val="none" w:sz="0" w:space="0" w:color="auto"/>
            <w:left w:val="none" w:sz="0" w:space="0" w:color="auto"/>
            <w:bottom w:val="none" w:sz="0" w:space="0" w:color="auto"/>
            <w:right w:val="none" w:sz="0" w:space="0" w:color="auto"/>
          </w:divBdr>
          <w:divsChild>
            <w:div w:id="1781754071">
              <w:marLeft w:val="0"/>
              <w:marRight w:val="0"/>
              <w:marTop w:val="0"/>
              <w:marBottom w:val="0"/>
              <w:divBdr>
                <w:top w:val="none" w:sz="0" w:space="0" w:color="auto"/>
                <w:left w:val="none" w:sz="0" w:space="0" w:color="auto"/>
                <w:bottom w:val="none" w:sz="0" w:space="0" w:color="auto"/>
                <w:right w:val="none" w:sz="0" w:space="0" w:color="auto"/>
              </w:divBdr>
            </w:div>
          </w:divsChild>
        </w:div>
        <w:div w:id="953172509">
          <w:marLeft w:val="0"/>
          <w:marRight w:val="0"/>
          <w:marTop w:val="0"/>
          <w:marBottom w:val="0"/>
          <w:divBdr>
            <w:top w:val="none" w:sz="0" w:space="0" w:color="auto"/>
            <w:left w:val="none" w:sz="0" w:space="0" w:color="auto"/>
            <w:bottom w:val="none" w:sz="0" w:space="0" w:color="auto"/>
            <w:right w:val="none" w:sz="0" w:space="0" w:color="auto"/>
          </w:divBdr>
          <w:divsChild>
            <w:div w:id="380517935">
              <w:marLeft w:val="0"/>
              <w:marRight w:val="0"/>
              <w:marTop w:val="0"/>
              <w:marBottom w:val="0"/>
              <w:divBdr>
                <w:top w:val="none" w:sz="0" w:space="0" w:color="auto"/>
                <w:left w:val="none" w:sz="0" w:space="0" w:color="auto"/>
                <w:bottom w:val="none" w:sz="0" w:space="0" w:color="auto"/>
                <w:right w:val="none" w:sz="0" w:space="0" w:color="auto"/>
              </w:divBdr>
            </w:div>
          </w:divsChild>
        </w:div>
        <w:div w:id="987828240">
          <w:marLeft w:val="0"/>
          <w:marRight w:val="0"/>
          <w:marTop w:val="0"/>
          <w:marBottom w:val="0"/>
          <w:divBdr>
            <w:top w:val="none" w:sz="0" w:space="0" w:color="auto"/>
            <w:left w:val="none" w:sz="0" w:space="0" w:color="auto"/>
            <w:bottom w:val="none" w:sz="0" w:space="0" w:color="auto"/>
            <w:right w:val="none" w:sz="0" w:space="0" w:color="auto"/>
          </w:divBdr>
          <w:divsChild>
            <w:div w:id="294678531">
              <w:marLeft w:val="0"/>
              <w:marRight w:val="0"/>
              <w:marTop w:val="0"/>
              <w:marBottom w:val="0"/>
              <w:divBdr>
                <w:top w:val="none" w:sz="0" w:space="0" w:color="auto"/>
                <w:left w:val="none" w:sz="0" w:space="0" w:color="auto"/>
                <w:bottom w:val="none" w:sz="0" w:space="0" w:color="auto"/>
                <w:right w:val="none" w:sz="0" w:space="0" w:color="auto"/>
              </w:divBdr>
            </w:div>
          </w:divsChild>
        </w:div>
        <w:div w:id="1012998480">
          <w:marLeft w:val="0"/>
          <w:marRight w:val="0"/>
          <w:marTop w:val="0"/>
          <w:marBottom w:val="0"/>
          <w:divBdr>
            <w:top w:val="none" w:sz="0" w:space="0" w:color="auto"/>
            <w:left w:val="none" w:sz="0" w:space="0" w:color="auto"/>
            <w:bottom w:val="none" w:sz="0" w:space="0" w:color="auto"/>
            <w:right w:val="none" w:sz="0" w:space="0" w:color="auto"/>
          </w:divBdr>
          <w:divsChild>
            <w:div w:id="909120178">
              <w:marLeft w:val="0"/>
              <w:marRight w:val="0"/>
              <w:marTop w:val="0"/>
              <w:marBottom w:val="0"/>
              <w:divBdr>
                <w:top w:val="none" w:sz="0" w:space="0" w:color="auto"/>
                <w:left w:val="none" w:sz="0" w:space="0" w:color="auto"/>
                <w:bottom w:val="none" w:sz="0" w:space="0" w:color="auto"/>
                <w:right w:val="none" w:sz="0" w:space="0" w:color="auto"/>
              </w:divBdr>
            </w:div>
          </w:divsChild>
        </w:div>
        <w:div w:id="1052730584">
          <w:marLeft w:val="0"/>
          <w:marRight w:val="0"/>
          <w:marTop w:val="0"/>
          <w:marBottom w:val="0"/>
          <w:divBdr>
            <w:top w:val="none" w:sz="0" w:space="0" w:color="auto"/>
            <w:left w:val="none" w:sz="0" w:space="0" w:color="auto"/>
            <w:bottom w:val="none" w:sz="0" w:space="0" w:color="auto"/>
            <w:right w:val="none" w:sz="0" w:space="0" w:color="auto"/>
          </w:divBdr>
          <w:divsChild>
            <w:div w:id="1893418961">
              <w:marLeft w:val="0"/>
              <w:marRight w:val="0"/>
              <w:marTop w:val="0"/>
              <w:marBottom w:val="0"/>
              <w:divBdr>
                <w:top w:val="none" w:sz="0" w:space="0" w:color="auto"/>
                <w:left w:val="none" w:sz="0" w:space="0" w:color="auto"/>
                <w:bottom w:val="none" w:sz="0" w:space="0" w:color="auto"/>
                <w:right w:val="none" w:sz="0" w:space="0" w:color="auto"/>
              </w:divBdr>
            </w:div>
          </w:divsChild>
        </w:div>
        <w:div w:id="1065421818">
          <w:marLeft w:val="0"/>
          <w:marRight w:val="0"/>
          <w:marTop w:val="0"/>
          <w:marBottom w:val="0"/>
          <w:divBdr>
            <w:top w:val="none" w:sz="0" w:space="0" w:color="auto"/>
            <w:left w:val="none" w:sz="0" w:space="0" w:color="auto"/>
            <w:bottom w:val="none" w:sz="0" w:space="0" w:color="auto"/>
            <w:right w:val="none" w:sz="0" w:space="0" w:color="auto"/>
          </w:divBdr>
          <w:divsChild>
            <w:div w:id="1460412657">
              <w:marLeft w:val="0"/>
              <w:marRight w:val="0"/>
              <w:marTop w:val="0"/>
              <w:marBottom w:val="0"/>
              <w:divBdr>
                <w:top w:val="none" w:sz="0" w:space="0" w:color="auto"/>
                <w:left w:val="none" w:sz="0" w:space="0" w:color="auto"/>
                <w:bottom w:val="none" w:sz="0" w:space="0" w:color="auto"/>
                <w:right w:val="none" w:sz="0" w:space="0" w:color="auto"/>
              </w:divBdr>
            </w:div>
          </w:divsChild>
        </w:div>
        <w:div w:id="1084499251">
          <w:marLeft w:val="0"/>
          <w:marRight w:val="0"/>
          <w:marTop w:val="0"/>
          <w:marBottom w:val="0"/>
          <w:divBdr>
            <w:top w:val="none" w:sz="0" w:space="0" w:color="auto"/>
            <w:left w:val="none" w:sz="0" w:space="0" w:color="auto"/>
            <w:bottom w:val="none" w:sz="0" w:space="0" w:color="auto"/>
            <w:right w:val="none" w:sz="0" w:space="0" w:color="auto"/>
          </w:divBdr>
          <w:divsChild>
            <w:div w:id="1866602312">
              <w:marLeft w:val="0"/>
              <w:marRight w:val="0"/>
              <w:marTop w:val="0"/>
              <w:marBottom w:val="0"/>
              <w:divBdr>
                <w:top w:val="none" w:sz="0" w:space="0" w:color="auto"/>
                <w:left w:val="none" w:sz="0" w:space="0" w:color="auto"/>
                <w:bottom w:val="none" w:sz="0" w:space="0" w:color="auto"/>
                <w:right w:val="none" w:sz="0" w:space="0" w:color="auto"/>
              </w:divBdr>
            </w:div>
          </w:divsChild>
        </w:div>
        <w:div w:id="1088117155">
          <w:marLeft w:val="0"/>
          <w:marRight w:val="0"/>
          <w:marTop w:val="0"/>
          <w:marBottom w:val="0"/>
          <w:divBdr>
            <w:top w:val="none" w:sz="0" w:space="0" w:color="auto"/>
            <w:left w:val="none" w:sz="0" w:space="0" w:color="auto"/>
            <w:bottom w:val="none" w:sz="0" w:space="0" w:color="auto"/>
            <w:right w:val="none" w:sz="0" w:space="0" w:color="auto"/>
          </w:divBdr>
          <w:divsChild>
            <w:div w:id="2000573371">
              <w:marLeft w:val="0"/>
              <w:marRight w:val="0"/>
              <w:marTop w:val="0"/>
              <w:marBottom w:val="0"/>
              <w:divBdr>
                <w:top w:val="none" w:sz="0" w:space="0" w:color="auto"/>
                <w:left w:val="none" w:sz="0" w:space="0" w:color="auto"/>
                <w:bottom w:val="none" w:sz="0" w:space="0" w:color="auto"/>
                <w:right w:val="none" w:sz="0" w:space="0" w:color="auto"/>
              </w:divBdr>
            </w:div>
          </w:divsChild>
        </w:div>
        <w:div w:id="1104612679">
          <w:marLeft w:val="0"/>
          <w:marRight w:val="0"/>
          <w:marTop w:val="0"/>
          <w:marBottom w:val="0"/>
          <w:divBdr>
            <w:top w:val="none" w:sz="0" w:space="0" w:color="auto"/>
            <w:left w:val="none" w:sz="0" w:space="0" w:color="auto"/>
            <w:bottom w:val="none" w:sz="0" w:space="0" w:color="auto"/>
            <w:right w:val="none" w:sz="0" w:space="0" w:color="auto"/>
          </w:divBdr>
          <w:divsChild>
            <w:div w:id="1563832692">
              <w:marLeft w:val="0"/>
              <w:marRight w:val="0"/>
              <w:marTop w:val="0"/>
              <w:marBottom w:val="0"/>
              <w:divBdr>
                <w:top w:val="none" w:sz="0" w:space="0" w:color="auto"/>
                <w:left w:val="none" w:sz="0" w:space="0" w:color="auto"/>
                <w:bottom w:val="none" w:sz="0" w:space="0" w:color="auto"/>
                <w:right w:val="none" w:sz="0" w:space="0" w:color="auto"/>
              </w:divBdr>
            </w:div>
          </w:divsChild>
        </w:div>
        <w:div w:id="1124084286">
          <w:marLeft w:val="0"/>
          <w:marRight w:val="0"/>
          <w:marTop w:val="0"/>
          <w:marBottom w:val="0"/>
          <w:divBdr>
            <w:top w:val="none" w:sz="0" w:space="0" w:color="auto"/>
            <w:left w:val="none" w:sz="0" w:space="0" w:color="auto"/>
            <w:bottom w:val="none" w:sz="0" w:space="0" w:color="auto"/>
            <w:right w:val="none" w:sz="0" w:space="0" w:color="auto"/>
          </w:divBdr>
          <w:divsChild>
            <w:div w:id="164322739">
              <w:marLeft w:val="0"/>
              <w:marRight w:val="0"/>
              <w:marTop w:val="0"/>
              <w:marBottom w:val="0"/>
              <w:divBdr>
                <w:top w:val="none" w:sz="0" w:space="0" w:color="auto"/>
                <w:left w:val="none" w:sz="0" w:space="0" w:color="auto"/>
                <w:bottom w:val="none" w:sz="0" w:space="0" w:color="auto"/>
                <w:right w:val="none" w:sz="0" w:space="0" w:color="auto"/>
              </w:divBdr>
            </w:div>
          </w:divsChild>
        </w:div>
        <w:div w:id="1186334886">
          <w:marLeft w:val="0"/>
          <w:marRight w:val="0"/>
          <w:marTop w:val="0"/>
          <w:marBottom w:val="0"/>
          <w:divBdr>
            <w:top w:val="none" w:sz="0" w:space="0" w:color="auto"/>
            <w:left w:val="none" w:sz="0" w:space="0" w:color="auto"/>
            <w:bottom w:val="none" w:sz="0" w:space="0" w:color="auto"/>
            <w:right w:val="none" w:sz="0" w:space="0" w:color="auto"/>
          </w:divBdr>
          <w:divsChild>
            <w:div w:id="403989209">
              <w:marLeft w:val="0"/>
              <w:marRight w:val="0"/>
              <w:marTop w:val="0"/>
              <w:marBottom w:val="0"/>
              <w:divBdr>
                <w:top w:val="none" w:sz="0" w:space="0" w:color="auto"/>
                <w:left w:val="none" w:sz="0" w:space="0" w:color="auto"/>
                <w:bottom w:val="none" w:sz="0" w:space="0" w:color="auto"/>
                <w:right w:val="none" w:sz="0" w:space="0" w:color="auto"/>
              </w:divBdr>
            </w:div>
          </w:divsChild>
        </w:div>
        <w:div w:id="1221751649">
          <w:marLeft w:val="0"/>
          <w:marRight w:val="0"/>
          <w:marTop w:val="0"/>
          <w:marBottom w:val="0"/>
          <w:divBdr>
            <w:top w:val="none" w:sz="0" w:space="0" w:color="auto"/>
            <w:left w:val="none" w:sz="0" w:space="0" w:color="auto"/>
            <w:bottom w:val="none" w:sz="0" w:space="0" w:color="auto"/>
            <w:right w:val="none" w:sz="0" w:space="0" w:color="auto"/>
          </w:divBdr>
          <w:divsChild>
            <w:div w:id="1850833130">
              <w:marLeft w:val="0"/>
              <w:marRight w:val="0"/>
              <w:marTop w:val="0"/>
              <w:marBottom w:val="0"/>
              <w:divBdr>
                <w:top w:val="none" w:sz="0" w:space="0" w:color="auto"/>
                <w:left w:val="none" w:sz="0" w:space="0" w:color="auto"/>
                <w:bottom w:val="none" w:sz="0" w:space="0" w:color="auto"/>
                <w:right w:val="none" w:sz="0" w:space="0" w:color="auto"/>
              </w:divBdr>
            </w:div>
          </w:divsChild>
        </w:div>
        <w:div w:id="1243374221">
          <w:marLeft w:val="0"/>
          <w:marRight w:val="0"/>
          <w:marTop w:val="0"/>
          <w:marBottom w:val="0"/>
          <w:divBdr>
            <w:top w:val="none" w:sz="0" w:space="0" w:color="auto"/>
            <w:left w:val="none" w:sz="0" w:space="0" w:color="auto"/>
            <w:bottom w:val="none" w:sz="0" w:space="0" w:color="auto"/>
            <w:right w:val="none" w:sz="0" w:space="0" w:color="auto"/>
          </w:divBdr>
          <w:divsChild>
            <w:div w:id="1435058593">
              <w:marLeft w:val="0"/>
              <w:marRight w:val="0"/>
              <w:marTop w:val="0"/>
              <w:marBottom w:val="0"/>
              <w:divBdr>
                <w:top w:val="none" w:sz="0" w:space="0" w:color="auto"/>
                <w:left w:val="none" w:sz="0" w:space="0" w:color="auto"/>
                <w:bottom w:val="none" w:sz="0" w:space="0" w:color="auto"/>
                <w:right w:val="none" w:sz="0" w:space="0" w:color="auto"/>
              </w:divBdr>
            </w:div>
          </w:divsChild>
        </w:div>
        <w:div w:id="1264456609">
          <w:marLeft w:val="0"/>
          <w:marRight w:val="0"/>
          <w:marTop w:val="0"/>
          <w:marBottom w:val="0"/>
          <w:divBdr>
            <w:top w:val="none" w:sz="0" w:space="0" w:color="auto"/>
            <w:left w:val="none" w:sz="0" w:space="0" w:color="auto"/>
            <w:bottom w:val="none" w:sz="0" w:space="0" w:color="auto"/>
            <w:right w:val="none" w:sz="0" w:space="0" w:color="auto"/>
          </w:divBdr>
          <w:divsChild>
            <w:div w:id="2003585701">
              <w:marLeft w:val="0"/>
              <w:marRight w:val="0"/>
              <w:marTop w:val="0"/>
              <w:marBottom w:val="0"/>
              <w:divBdr>
                <w:top w:val="none" w:sz="0" w:space="0" w:color="auto"/>
                <w:left w:val="none" w:sz="0" w:space="0" w:color="auto"/>
                <w:bottom w:val="none" w:sz="0" w:space="0" w:color="auto"/>
                <w:right w:val="none" w:sz="0" w:space="0" w:color="auto"/>
              </w:divBdr>
            </w:div>
          </w:divsChild>
        </w:div>
        <w:div w:id="1360351788">
          <w:marLeft w:val="0"/>
          <w:marRight w:val="0"/>
          <w:marTop w:val="0"/>
          <w:marBottom w:val="0"/>
          <w:divBdr>
            <w:top w:val="none" w:sz="0" w:space="0" w:color="auto"/>
            <w:left w:val="none" w:sz="0" w:space="0" w:color="auto"/>
            <w:bottom w:val="none" w:sz="0" w:space="0" w:color="auto"/>
            <w:right w:val="none" w:sz="0" w:space="0" w:color="auto"/>
          </w:divBdr>
          <w:divsChild>
            <w:div w:id="884371352">
              <w:marLeft w:val="0"/>
              <w:marRight w:val="0"/>
              <w:marTop w:val="0"/>
              <w:marBottom w:val="0"/>
              <w:divBdr>
                <w:top w:val="none" w:sz="0" w:space="0" w:color="auto"/>
                <w:left w:val="none" w:sz="0" w:space="0" w:color="auto"/>
                <w:bottom w:val="none" w:sz="0" w:space="0" w:color="auto"/>
                <w:right w:val="none" w:sz="0" w:space="0" w:color="auto"/>
              </w:divBdr>
            </w:div>
          </w:divsChild>
        </w:div>
        <w:div w:id="1380475024">
          <w:marLeft w:val="0"/>
          <w:marRight w:val="0"/>
          <w:marTop w:val="0"/>
          <w:marBottom w:val="0"/>
          <w:divBdr>
            <w:top w:val="none" w:sz="0" w:space="0" w:color="auto"/>
            <w:left w:val="none" w:sz="0" w:space="0" w:color="auto"/>
            <w:bottom w:val="none" w:sz="0" w:space="0" w:color="auto"/>
            <w:right w:val="none" w:sz="0" w:space="0" w:color="auto"/>
          </w:divBdr>
          <w:divsChild>
            <w:div w:id="2015526559">
              <w:marLeft w:val="0"/>
              <w:marRight w:val="0"/>
              <w:marTop w:val="0"/>
              <w:marBottom w:val="0"/>
              <w:divBdr>
                <w:top w:val="none" w:sz="0" w:space="0" w:color="auto"/>
                <w:left w:val="none" w:sz="0" w:space="0" w:color="auto"/>
                <w:bottom w:val="none" w:sz="0" w:space="0" w:color="auto"/>
                <w:right w:val="none" w:sz="0" w:space="0" w:color="auto"/>
              </w:divBdr>
            </w:div>
          </w:divsChild>
        </w:div>
        <w:div w:id="1514759428">
          <w:marLeft w:val="0"/>
          <w:marRight w:val="0"/>
          <w:marTop w:val="0"/>
          <w:marBottom w:val="0"/>
          <w:divBdr>
            <w:top w:val="none" w:sz="0" w:space="0" w:color="auto"/>
            <w:left w:val="none" w:sz="0" w:space="0" w:color="auto"/>
            <w:bottom w:val="none" w:sz="0" w:space="0" w:color="auto"/>
            <w:right w:val="none" w:sz="0" w:space="0" w:color="auto"/>
          </w:divBdr>
          <w:divsChild>
            <w:div w:id="1814761062">
              <w:marLeft w:val="0"/>
              <w:marRight w:val="0"/>
              <w:marTop w:val="0"/>
              <w:marBottom w:val="0"/>
              <w:divBdr>
                <w:top w:val="none" w:sz="0" w:space="0" w:color="auto"/>
                <w:left w:val="none" w:sz="0" w:space="0" w:color="auto"/>
                <w:bottom w:val="none" w:sz="0" w:space="0" w:color="auto"/>
                <w:right w:val="none" w:sz="0" w:space="0" w:color="auto"/>
              </w:divBdr>
            </w:div>
          </w:divsChild>
        </w:div>
        <w:div w:id="1546718555">
          <w:marLeft w:val="0"/>
          <w:marRight w:val="0"/>
          <w:marTop w:val="0"/>
          <w:marBottom w:val="0"/>
          <w:divBdr>
            <w:top w:val="none" w:sz="0" w:space="0" w:color="auto"/>
            <w:left w:val="none" w:sz="0" w:space="0" w:color="auto"/>
            <w:bottom w:val="none" w:sz="0" w:space="0" w:color="auto"/>
            <w:right w:val="none" w:sz="0" w:space="0" w:color="auto"/>
          </w:divBdr>
          <w:divsChild>
            <w:div w:id="902175168">
              <w:marLeft w:val="0"/>
              <w:marRight w:val="0"/>
              <w:marTop w:val="0"/>
              <w:marBottom w:val="0"/>
              <w:divBdr>
                <w:top w:val="none" w:sz="0" w:space="0" w:color="auto"/>
                <w:left w:val="none" w:sz="0" w:space="0" w:color="auto"/>
                <w:bottom w:val="none" w:sz="0" w:space="0" w:color="auto"/>
                <w:right w:val="none" w:sz="0" w:space="0" w:color="auto"/>
              </w:divBdr>
            </w:div>
          </w:divsChild>
        </w:div>
        <w:div w:id="1596355931">
          <w:marLeft w:val="0"/>
          <w:marRight w:val="0"/>
          <w:marTop w:val="0"/>
          <w:marBottom w:val="0"/>
          <w:divBdr>
            <w:top w:val="none" w:sz="0" w:space="0" w:color="auto"/>
            <w:left w:val="none" w:sz="0" w:space="0" w:color="auto"/>
            <w:bottom w:val="none" w:sz="0" w:space="0" w:color="auto"/>
            <w:right w:val="none" w:sz="0" w:space="0" w:color="auto"/>
          </w:divBdr>
          <w:divsChild>
            <w:div w:id="1989549687">
              <w:marLeft w:val="0"/>
              <w:marRight w:val="0"/>
              <w:marTop w:val="0"/>
              <w:marBottom w:val="0"/>
              <w:divBdr>
                <w:top w:val="none" w:sz="0" w:space="0" w:color="auto"/>
                <w:left w:val="none" w:sz="0" w:space="0" w:color="auto"/>
                <w:bottom w:val="none" w:sz="0" w:space="0" w:color="auto"/>
                <w:right w:val="none" w:sz="0" w:space="0" w:color="auto"/>
              </w:divBdr>
            </w:div>
          </w:divsChild>
        </w:div>
        <w:div w:id="1600330410">
          <w:marLeft w:val="0"/>
          <w:marRight w:val="0"/>
          <w:marTop w:val="0"/>
          <w:marBottom w:val="0"/>
          <w:divBdr>
            <w:top w:val="none" w:sz="0" w:space="0" w:color="auto"/>
            <w:left w:val="none" w:sz="0" w:space="0" w:color="auto"/>
            <w:bottom w:val="none" w:sz="0" w:space="0" w:color="auto"/>
            <w:right w:val="none" w:sz="0" w:space="0" w:color="auto"/>
          </w:divBdr>
          <w:divsChild>
            <w:div w:id="726412327">
              <w:marLeft w:val="0"/>
              <w:marRight w:val="0"/>
              <w:marTop w:val="0"/>
              <w:marBottom w:val="0"/>
              <w:divBdr>
                <w:top w:val="none" w:sz="0" w:space="0" w:color="auto"/>
                <w:left w:val="none" w:sz="0" w:space="0" w:color="auto"/>
                <w:bottom w:val="none" w:sz="0" w:space="0" w:color="auto"/>
                <w:right w:val="none" w:sz="0" w:space="0" w:color="auto"/>
              </w:divBdr>
            </w:div>
          </w:divsChild>
        </w:div>
        <w:div w:id="1623923158">
          <w:marLeft w:val="0"/>
          <w:marRight w:val="0"/>
          <w:marTop w:val="0"/>
          <w:marBottom w:val="0"/>
          <w:divBdr>
            <w:top w:val="none" w:sz="0" w:space="0" w:color="auto"/>
            <w:left w:val="none" w:sz="0" w:space="0" w:color="auto"/>
            <w:bottom w:val="none" w:sz="0" w:space="0" w:color="auto"/>
            <w:right w:val="none" w:sz="0" w:space="0" w:color="auto"/>
          </w:divBdr>
          <w:divsChild>
            <w:div w:id="1621689520">
              <w:marLeft w:val="0"/>
              <w:marRight w:val="0"/>
              <w:marTop w:val="0"/>
              <w:marBottom w:val="0"/>
              <w:divBdr>
                <w:top w:val="none" w:sz="0" w:space="0" w:color="auto"/>
                <w:left w:val="none" w:sz="0" w:space="0" w:color="auto"/>
                <w:bottom w:val="none" w:sz="0" w:space="0" w:color="auto"/>
                <w:right w:val="none" w:sz="0" w:space="0" w:color="auto"/>
              </w:divBdr>
            </w:div>
          </w:divsChild>
        </w:div>
        <w:div w:id="1626502334">
          <w:marLeft w:val="0"/>
          <w:marRight w:val="0"/>
          <w:marTop w:val="0"/>
          <w:marBottom w:val="0"/>
          <w:divBdr>
            <w:top w:val="none" w:sz="0" w:space="0" w:color="auto"/>
            <w:left w:val="none" w:sz="0" w:space="0" w:color="auto"/>
            <w:bottom w:val="none" w:sz="0" w:space="0" w:color="auto"/>
            <w:right w:val="none" w:sz="0" w:space="0" w:color="auto"/>
          </w:divBdr>
          <w:divsChild>
            <w:div w:id="1904758185">
              <w:marLeft w:val="0"/>
              <w:marRight w:val="0"/>
              <w:marTop w:val="0"/>
              <w:marBottom w:val="0"/>
              <w:divBdr>
                <w:top w:val="none" w:sz="0" w:space="0" w:color="auto"/>
                <w:left w:val="none" w:sz="0" w:space="0" w:color="auto"/>
                <w:bottom w:val="none" w:sz="0" w:space="0" w:color="auto"/>
                <w:right w:val="none" w:sz="0" w:space="0" w:color="auto"/>
              </w:divBdr>
            </w:div>
          </w:divsChild>
        </w:div>
        <w:div w:id="1668096011">
          <w:marLeft w:val="0"/>
          <w:marRight w:val="0"/>
          <w:marTop w:val="0"/>
          <w:marBottom w:val="0"/>
          <w:divBdr>
            <w:top w:val="none" w:sz="0" w:space="0" w:color="auto"/>
            <w:left w:val="none" w:sz="0" w:space="0" w:color="auto"/>
            <w:bottom w:val="none" w:sz="0" w:space="0" w:color="auto"/>
            <w:right w:val="none" w:sz="0" w:space="0" w:color="auto"/>
          </w:divBdr>
          <w:divsChild>
            <w:div w:id="810711148">
              <w:marLeft w:val="0"/>
              <w:marRight w:val="0"/>
              <w:marTop w:val="0"/>
              <w:marBottom w:val="0"/>
              <w:divBdr>
                <w:top w:val="none" w:sz="0" w:space="0" w:color="auto"/>
                <w:left w:val="none" w:sz="0" w:space="0" w:color="auto"/>
                <w:bottom w:val="none" w:sz="0" w:space="0" w:color="auto"/>
                <w:right w:val="none" w:sz="0" w:space="0" w:color="auto"/>
              </w:divBdr>
            </w:div>
          </w:divsChild>
        </w:div>
        <w:div w:id="1676610022">
          <w:marLeft w:val="0"/>
          <w:marRight w:val="0"/>
          <w:marTop w:val="0"/>
          <w:marBottom w:val="0"/>
          <w:divBdr>
            <w:top w:val="none" w:sz="0" w:space="0" w:color="auto"/>
            <w:left w:val="none" w:sz="0" w:space="0" w:color="auto"/>
            <w:bottom w:val="none" w:sz="0" w:space="0" w:color="auto"/>
            <w:right w:val="none" w:sz="0" w:space="0" w:color="auto"/>
          </w:divBdr>
          <w:divsChild>
            <w:div w:id="861473275">
              <w:marLeft w:val="0"/>
              <w:marRight w:val="0"/>
              <w:marTop w:val="0"/>
              <w:marBottom w:val="0"/>
              <w:divBdr>
                <w:top w:val="none" w:sz="0" w:space="0" w:color="auto"/>
                <w:left w:val="none" w:sz="0" w:space="0" w:color="auto"/>
                <w:bottom w:val="none" w:sz="0" w:space="0" w:color="auto"/>
                <w:right w:val="none" w:sz="0" w:space="0" w:color="auto"/>
              </w:divBdr>
            </w:div>
          </w:divsChild>
        </w:div>
        <w:div w:id="1677226096">
          <w:marLeft w:val="0"/>
          <w:marRight w:val="0"/>
          <w:marTop w:val="0"/>
          <w:marBottom w:val="0"/>
          <w:divBdr>
            <w:top w:val="none" w:sz="0" w:space="0" w:color="auto"/>
            <w:left w:val="none" w:sz="0" w:space="0" w:color="auto"/>
            <w:bottom w:val="none" w:sz="0" w:space="0" w:color="auto"/>
            <w:right w:val="none" w:sz="0" w:space="0" w:color="auto"/>
          </w:divBdr>
          <w:divsChild>
            <w:div w:id="1728799683">
              <w:marLeft w:val="0"/>
              <w:marRight w:val="0"/>
              <w:marTop w:val="0"/>
              <w:marBottom w:val="0"/>
              <w:divBdr>
                <w:top w:val="none" w:sz="0" w:space="0" w:color="auto"/>
                <w:left w:val="none" w:sz="0" w:space="0" w:color="auto"/>
                <w:bottom w:val="none" w:sz="0" w:space="0" w:color="auto"/>
                <w:right w:val="none" w:sz="0" w:space="0" w:color="auto"/>
              </w:divBdr>
            </w:div>
          </w:divsChild>
        </w:div>
        <w:div w:id="1714160067">
          <w:marLeft w:val="0"/>
          <w:marRight w:val="0"/>
          <w:marTop w:val="0"/>
          <w:marBottom w:val="0"/>
          <w:divBdr>
            <w:top w:val="none" w:sz="0" w:space="0" w:color="auto"/>
            <w:left w:val="none" w:sz="0" w:space="0" w:color="auto"/>
            <w:bottom w:val="none" w:sz="0" w:space="0" w:color="auto"/>
            <w:right w:val="none" w:sz="0" w:space="0" w:color="auto"/>
          </w:divBdr>
          <w:divsChild>
            <w:div w:id="1697928881">
              <w:marLeft w:val="0"/>
              <w:marRight w:val="0"/>
              <w:marTop w:val="0"/>
              <w:marBottom w:val="0"/>
              <w:divBdr>
                <w:top w:val="none" w:sz="0" w:space="0" w:color="auto"/>
                <w:left w:val="none" w:sz="0" w:space="0" w:color="auto"/>
                <w:bottom w:val="none" w:sz="0" w:space="0" w:color="auto"/>
                <w:right w:val="none" w:sz="0" w:space="0" w:color="auto"/>
              </w:divBdr>
            </w:div>
          </w:divsChild>
        </w:div>
        <w:div w:id="1721439874">
          <w:marLeft w:val="0"/>
          <w:marRight w:val="0"/>
          <w:marTop w:val="0"/>
          <w:marBottom w:val="0"/>
          <w:divBdr>
            <w:top w:val="none" w:sz="0" w:space="0" w:color="auto"/>
            <w:left w:val="none" w:sz="0" w:space="0" w:color="auto"/>
            <w:bottom w:val="none" w:sz="0" w:space="0" w:color="auto"/>
            <w:right w:val="none" w:sz="0" w:space="0" w:color="auto"/>
          </w:divBdr>
          <w:divsChild>
            <w:div w:id="1628703374">
              <w:marLeft w:val="0"/>
              <w:marRight w:val="0"/>
              <w:marTop w:val="0"/>
              <w:marBottom w:val="0"/>
              <w:divBdr>
                <w:top w:val="none" w:sz="0" w:space="0" w:color="auto"/>
                <w:left w:val="none" w:sz="0" w:space="0" w:color="auto"/>
                <w:bottom w:val="none" w:sz="0" w:space="0" w:color="auto"/>
                <w:right w:val="none" w:sz="0" w:space="0" w:color="auto"/>
              </w:divBdr>
            </w:div>
          </w:divsChild>
        </w:div>
        <w:div w:id="1741369705">
          <w:marLeft w:val="0"/>
          <w:marRight w:val="0"/>
          <w:marTop w:val="0"/>
          <w:marBottom w:val="0"/>
          <w:divBdr>
            <w:top w:val="none" w:sz="0" w:space="0" w:color="auto"/>
            <w:left w:val="none" w:sz="0" w:space="0" w:color="auto"/>
            <w:bottom w:val="none" w:sz="0" w:space="0" w:color="auto"/>
            <w:right w:val="none" w:sz="0" w:space="0" w:color="auto"/>
          </w:divBdr>
          <w:divsChild>
            <w:div w:id="798375286">
              <w:marLeft w:val="0"/>
              <w:marRight w:val="0"/>
              <w:marTop w:val="0"/>
              <w:marBottom w:val="0"/>
              <w:divBdr>
                <w:top w:val="none" w:sz="0" w:space="0" w:color="auto"/>
                <w:left w:val="none" w:sz="0" w:space="0" w:color="auto"/>
                <w:bottom w:val="none" w:sz="0" w:space="0" w:color="auto"/>
                <w:right w:val="none" w:sz="0" w:space="0" w:color="auto"/>
              </w:divBdr>
            </w:div>
            <w:div w:id="1460340327">
              <w:marLeft w:val="0"/>
              <w:marRight w:val="0"/>
              <w:marTop w:val="0"/>
              <w:marBottom w:val="0"/>
              <w:divBdr>
                <w:top w:val="none" w:sz="0" w:space="0" w:color="auto"/>
                <w:left w:val="none" w:sz="0" w:space="0" w:color="auto"/>
                <w:bottom w:val="none" w:sz="0" w:space="0" w:color="auto"/>
                <w:right w:val="none" w:sz="0" w:space="0" w:color="auto"/>
              </w:divBdr>
            </w:div>
          </w:divsChild>
        </w:div>
        <w:div w:id="1803771021">
          <w:marLeft w:val="0"/>
          <w:marRight w:val="0"/>
          <w:marTop w:val="0"/>
          <w:marBottom w:val="0"/>
          <w:divBdr>
            <w:top w:val="none" w:sz="0" w:space="0" w:color="auto"/>
            <w:left w:val="none" w:sz="0" w:space="0" w:color="auto"/>
            <w:bottom w:val="none" w:sz="0" w:space="0" w:color="auto"/>
            <w:right w:val="none" w:sz="0" w:space="0" w:color="auto"/>
          </w:divBdr>
          <w:divsChild>
            <w:div w:id="2047101009">
              <w:marLeft w:val="0"/>
              <w:marRight w:val="0"/>
              <w:marTop w:val="0"/>
              <w:marBottom w:val="0"/>
              <w:divBdr>
                <w:top w:val="none" w:sz="0" w:space="0" w:color="auto"/>
                <w:left w:val="none" w:sz="0" w:space="0" w:color="auto"/>
                <w:bottom w:val="none" w:sz="0" w:space="0" w:color="auto"/>
                <w:right w:val="none" w:sz="0" w:space="0" w:color="auto"/>
              </w:divBdr>
            </w:div>
          </w:divsChild>
        </w:div>
        <w:div w:id="1822573068">
          <w:marLeft w:val="0"/>
          <w:marRight w:val="0"/>
          <w:marTop w:val="0"/>
          <w:marBottom w:val="0"/>
          <w:divBdr>
            <w:top w:val="none" w:sz="0" w:space="0" w:color="auto"/>
            <w:left w:val="none" w:sz="0" w:space="0" w:color="auto"/>
            <w:bottom w:val="none" w:sz="0" w:space="0" w:color="auto"/>
            <w:right w:val="none" w:sz="0" w:space="0" w:color="auto"/>
          </w:divBdr>
          <w:divsChild>
            <w:div w:id="549540849">
              <w:marLeft w:val="0"/>
              <w:marRight w:val="0"/>
              <w:marTop w:val="0"/>
              <w:marBottom w:val="0"/>
              <w:divBdr>
                <w:top w:val="none" w:sz="0" w:space="0" w:color="auto"/>
                <w:left w:val="none" w:sz="0" w:space="0" w:color="auto"/>
                <w:bottom w:val="none" w:sz="0" w:space="0" w:color="auto"/>
                <w:right w:val="none" w:sz="0" w:space="0" w:color="auto"/>
              </w:divBdr>
            </w:div>
          </w:divsChild>
        </w:div>
        <w:div w:id="1891259915">
          <w:marLeft w:val="0"/>
          <w:marRight w:val="0"/>
          <w:marTop w:val="0"/>
          <w:marBottom w:val="0"/>
          <w:divBdr>
            <w:top w:val="none" w:sz="0" w:space="0" w:color="auto"/>
            <w:left w:val="none" w:sz="0" w:space="0" w:color="auto"/>
            <w:bottom w:val="none" w:sz="0" w:space="0" w:color="auto"/>
            <w:right w:val="none" w:sz="0" w:space="0" w:color="auto"/>
          </w:divBdr>
          <w:divsChild>
            <w:div w:id="429129898">
              <w:marLeft w:val="0"/>
              <w:marRight w:val="0"/>
              <w:marTop w:val="0"/>
              <w:marBottom w:val="0"/>
              <w:divBdr>
                <w:top w:val="none" w:sz="0" w:space="0" w:color="auto"/>
                <w:left w:val="none" w:sz="0" w:space="0" w:color="auto"/>
                <w:bottom w:val="none" w:sz="0" w:space="0" w:color="auto"/>
                <w:right w:val="none" w:sz="0" w:space="0" w:color="auto"/>
              </w:divBdr>
            </w:div>
          </w:divsChild>
        </w:div>
        <w:div w:id="2089691652">
          <w:marLeft w:val="0"/>
          <w:marRight w:val="0"/>
          <w:marTop w:val="0"/>
          <w:marBottom w:val="0"/>
          <w:divBdr>
            <w:top w:val="none" w:sz="0" w:space="0" w:color="auto"/>
            <w:left w:val="none" w:sz="0" w:space="0" w:color="auto"/>
            <w:bottom w:val="none" w:sz="0" w:space="0" w:color="auto"/>
            <w:right w:val="none" w:sz="0" w:space="0" w:color="auto"/>
          </w:divBdr>
          <w:divsChild>
            <w:div w:id="1187911771">
              <w:marLeft w:val="0"/>
              <w:marRight w:val="0"/>
              <w:marTop w:val="0"/>
              <w:marBottom w:val="0"/>
              <w:divBdr>
                <w:top w:val="none" w:sz="0" w:space="0" w:color="auto"/>
                <w:left w:val="none" w:sz="0" w:space="0" w:color="auto"/>
                <w:bottom w:val="none" w:sz="0" w:space="0" w:color="auto"/>
                <w:right w:val="none" w:sz="0" w:space="0" w:color="auto"/>
              </w:divBdr>
            </w:div>
          </w:divsChild>
        </w:div>
        <w:div w:id="2122217714">
          <w:marLeft w:val="0"/>
          <w:marRight w:val="0"/>
          <w:marTop w:val="0"/>
          <w:marBottom w:val="0"/>
          <w:divBdr>
            <w:top w:val="none" w:sz="0" w:space="0" w:color="auto"/>
            <w:left w:val="none" w:sz="0" w:space="0" w:color="auto"/>
            <w:bottom w:val="none" w:sz="0" w:space="0" w:color="auto"/>
            <w:right w:val="none" w:sz="0" w:space="0" w:color="auto"/>
          </w:divBdr>
          <w:divsChild>
            <w:div w:id="17949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43">
      <w:bodyDiv w:val="1"/>
      <w:marLeft w:val="0"/>
      <w:marRight w:val="0"/>
      <w:marTop w:val="0"/>
      <w:marBottom w:val="0"/>
      <w:divBdr>
        <w:top w:val="none" w:sz="0" w:space="0" w:color="auto"/>
        <w:left w:val="none" w:sz="0" w:space="0" w:color="auto"/>
        <w:bottom w:val="none" w:sz="0" w:space="0" w:color="auto"/>
        <w:right w:val="none" w:sz="0" w:space="0" w:color="auto"/>
      </w:divBdr>
      <w:divsChild>
        <w:div w:id="793447858">
          <w:marLeft w:val="0"/>
          <w:marRight w:val="0"/>
          <w:marTop w:val="0"/>
          <w:marBottom w:val="0"/>
          <w:divBdr>
            <w:top w:val="none" w:sz="0" w:space="0" w:color="auto"/>
            <w:left w:val="none" w:sz="0" w:space="0" w:color="auto"/>
            <w:bottom w:val="none" w:sz="0" w:space="0" w:color="auto"/>
            <w:right w:val="none" w:sz="0" w:space="0" w:color="auto"/>
          </w:divBdr>
        </w:div>
        <w:div w:id="817113734">
          <w:marLeft w:val="0"/>
          <w:marRight w:val="0"/>
          <w:marTop w:val="0"/>
          <w:marBottom w:val="0"/>
          <w:divBdr>
            <w:top w:val="none" w:sz="0" w:space="0" w:color="auto"/>
            <w:left w:val="none" w:sz="0" w:space="0" w:color="auto"/>
            <w:bottom w:val="none" w:sz="0" w:space="0" w:color="auto"/>
            <w:right w:val="none" w:sz="0" w:space="0" w:color="auto"/>
          </w:divBdr>
        </w:div>
        <w:div w:id="1486044129">
          <w:marLeft w:val="0"/>
          <w:marRight w:val="0"/>
          <w:marTop w:val="0"/>
          <w:marBottom w:val="0"/>
          <w:divBdr>
            <w:top w:val="none" w:sz="0" w:space="0" w:color="auto"/>
            <w:left w:val="none" w:sz="0" w:space="0" w:color="auto"/>
            <w:bottom w:val="none" w:sz="0" w:space="0" w:color="auto"/>
            <w:right w:val="none" w:sz="0" w:space="0" w:color="auto"/>
          </w:divBdr>
        </w:div>
        <w:div w:id="1701512252">
          <w:marLeft w:val="0"/>
          <w:marRight w:val="0"/>
          <w:marTop w:val="0"/>
          <w:marBottom w:val="0"/>
          <w:divBdr>
            <w:top w:val="none" w:sz="0" w:space="0" w:color="auto"/>
            <w:left w:val="none" w:sz="0" w:space="0" w:color="auto"/>
            <w:bottom w:val="none" w:sz="0" w:space="0" w:color="auto"/>
            <w:right w:val="none" w:sz="0" w:space="0" w:color="auto"/>
          </w:divBdr>
        </w:div>
      </w:divsChild>
    </w:div>
    <w:div w:id="1356155421">
      <w:bodyDiv w:val="1"/>
      <w:marLeft w:val="0"/>
      <w:marRight w:val="0"/>
      <w:marTop w:val="0"/>
      <w:marBottom w:val="0"/>
      <w:divBdr>
        <w:top w:val="none" w:sz="0" w:space="0" w:color="auto"/>
        <w:left w:val="none" w:sz="0" w:space="0" w:color="auto"/>
        <w:bottom w:val="none" w:sz="0" w:space="0" w:color="auto"/>
        <w:right w:val="none" w:sz="0" w:space="0" w:color="auto"/>
      </w:divBdr>
      <w:divsChild>
        <w:div w:id="620576958">
          <w:marLeft w:val="0"/>
          <w:marRight w:val="0"/>
          <w:marTop w:val="0"/>
          <w:marBottom w:val="0"/>
          <w:divBdr>
            <w:top w:val="none" w:sz="0" w:space="0" w:color="auto"/>
            <w:left w:val="none" w:sz="0" w:space="0" w:color="auto"/>
            <w:bottom w:val="none" w:sz="0" w:space="0" w:color="auto"/>
            <w:right w:val="none" w:sz="0" w:space="0" w:color="auto"/>
          </w:divBdr>
        </w:div>
      </w:divsChild>
    </w:div>
    <w:div w:id="1377270285">
      <w:bodyDiv w:val="1"/>
      <w:marLeft w:val="0"/>
      <w:marRight w:val="0"/>
      <w:marTop w:val="0"/>
      <w:marBottom w:val="0"/>
      <w:divBdr>
        <w:top w:val="none" w:sz="0" w:space="0" w:color="auto"/>
        <w:left w:val="none" w:sz="0" w:space="0" w:color="auto"/>
        <w:bottom w:val="none" w:sz="0" w:space="0" w:color="auto"/>
        <w:right w:val="none" w:sz="0" w:space="0" w:color="auto"/>
      </w:divBdr>
      <w:divsChild>
        <w:div w:id="628047511">
          <w:marLeft w:val="0"/>
          <w:marRight w:val="0"/>
          <w:marTop w:val="0"/>
          <w:marBottom w:val="0"/>
          <w:divBdr>
            <w:top w:val="none" w:sz="0" w:space="0" w:color="auto"/>
            <w:left w:val="none" w:sz="0" w:space="0" w:color="auto"/>
            <w:bottom w:val="none" w:sz="0" w:space="0" w:color="auto"/>
            <w:right w:val="none" w:sz="0" w:space="0" w:color="auto"/>
          </w:divBdr>
        </w:div>
      </w:divsChild>
    </w:div>
    <w:div w:id="1397849727">
      <w:bodyDiv w:val="1"/>
      <w:marLeft w:val="0"/>
      <w:marRight w:val="0"/>
      <w:marTop w:val="0"/>
      <w:marBottom w:val="0"/>
      <w:divBdr>
        <w:top w:val="none" w:sz="0" w:space="0" w:color="auto"/>
        <w:left w:val="none" w:sz="0" w:space="0" w:color="auto"/>
        <w:bottom w:val="none" w:sz="0" w:space="0" w:color="auto"/>
        <w:right w:val="none" w:sz="0" w:space="0" w:color="auto"/>
      </w:divBdr>
      <w:divsChild>
        <w:div w:id="1810198761">
          <w:marLeft w:val="0"/>
          <w:marRight w:val="0"/>
          <w:marTop w:val="0"/>
          <w:marBottom w:val="0"/>
          <w:divBdr>
            <w:top w:val="none" w:sz="0" w:space="0" w:color="auto"/>
            <w:left w:val="none" w:sz="0" w:space="0" w:color="auto"/>
            <w:bottom w:val="none" w:sz="0" w:space="0" w:color="auto"/>
            <w:right w:val="none" w:sz="0" w:space="0" w:color="auto"/>
          </w:divBdr>
        </w:div>
        <w:div w:id="2050445910">
          <w:marLeft w:val="0"/>
          <w:marRight w:val="0"/>
          <w:marTop w:val="0"/>
          <w:marBottom w:val="0"/>
          <w:divBdr>
            <w:top w:val="none" w:sz="0" w:space="0" w:color="auto"/>
            <w:left w:val="none" w:sz="0" w:space="0" w:color="auto"/>
            <w:bottom w:val="none" w:sz="0" w:space="0" w:color="auto"/>
            <w:right w:val="none" w:sz="0" w:space="0" w:color="auto"/>
          </w:divBdr>
        </w:div>
      </w:divsChild>
    </w:div>
    <w:div w:id="1411080558">
      <w:bodyDiv w:val="1"/>
      <w:marLeft w:val="0"/>
      <w:marRight w:val="0"/>
      <w:marTop w:val="0"/>
      <w:marBottom w:val="0"/>
      <w:divBdr>
        <w:top w:val="none" w:sz="0" w:space="0" w:color="auto"/>
        <w:left w:val="none" w:sz="0" w:space="0" w:color="auto"/>
        <w:bottom w:val="none" w:sz="0" w:space="0" w:color="auto"/>
        <w:right w:val="none" w:sz="0" w:space="0" w:color="auto"/>
      </w:divBdr>
      <w:divsChild>
        <w:div w:id="483400868">
          <w:marLeft w:val="0"/>
          <w:marRight w:val="0"/>
          <w:marTop w:val="0"/>
          <w:marBottom w:val="0"/>
          <w:divBdr>
            <w:top w:val="none" w:sz="0" w:space="0" w:color="auto"/>
            <w:left w:val="none" w:sz="0" w:space="0" w:color="auto"/>
            <w:bottom w:val="none" w:sz="0" w:space="0" w:color="auto"/>
            <w:right w:val="none" w:sz="0" w:space="0" w:color="auto"/>
          </w:divBdr>
        </w:div>
        <w:div w:id="1476678119">
          <w:marLeft w:val="0"/>
          <w:marRight w:val="0"/>
          <w:marTop w:val="0"/>
          <w:marBottom w:val="0"/>
          <w:divBdr>
            <w:top w:val="none" w:sz="0" w:space="0" w:color="auto"/>
            <w:left w:val="none" w:sz="0" w:space="0" w:color="auto"/>
            <w:bottom w:val="none" w:sz="0" w:space="0" w:color="auto"/>
            <w:right w:val="none" w:sz="0" w:space="0" w:color="auto"/>
          </w:divBdr>
        </w:div>
      </w:divsChild>
    </w:div>
    <w:div w:id="1422139058">
      <w:bodyDiv w:val="1"/>
      <w:marLeft w:val="0"/>
      <w:marRight w:val="0"/>
      <w:marTop w:val="0"/>
      <w:marBottom w:val="0"/>
      <w:divBdr>
        <w:top w:val="none" w:sz="0" w:space="0" w:color="auto"/>
        <w:left w:val="none" w:sz="0" w:space="0" w:color="auto"/>
        <w:bottom w:val="none" w:sz="0" w:space="0" w:color="auto"/>
        <w:right w:val="none" w:sz="0" w:space="0" w:color="auto"/>
      </w:divBdr>
      <w:divsChild>
        <w:div w:id="1040547107">
          <w:marLeft w:val="0"/>
          <w:marRight w:val="0"/>
          <w:marTop w:val="0"/>
          <w:marBottom w:val="0"/>
          <w:divBdr>
            <w:top w:val="none" w:sz="0" w:space="0" w:color="auto"/>
            <w:left w:val="none" w:sz="0" w:space="0" w:color="auto"/>
            <w:bottom w:val="none" w:sz="0" w:space="0" w:color="auto"/>
            <w:right w:val="none" w:sz="0" w:space="0" w:color="auto"/>
          </w:divBdr>
        </w:div>
        <w:div w:id="1572544153">
          <w:marLeft w:val="0"/>
          <w:marRight w:val="0"/>
          <w:marTop w:val="0"/>
          <w:marBottom w:val="0"/>
          <w:divBdr>
            <w:top w:val="none" w:sz="0" w:space="0" w:color="auto"/>
            <w:left w:val="none" w:sz="0" w:space="0" w:color="auto"/>
            <w:bottom w:val="none" w:sz="0" w:space="0" w:color="auto"/>
            <w:right w:val="none" w:sz="0" w:space="0" w:color="auto"/>
          </w:divBdr>
        </w:div>
      </w:divsChild>
    </w:div>
    <w:div w:id="1434789760">
      <w:bodyDiv w:val="1"/>
      <w:marLeft w:val="0"/>
      <w:marRight w:val="0"/>
      <w:marTop w:val="0"/>
      <w:marBottom w:val="0"/>
      <w:divBdr>
        <w:top w:val="none" w:sz="0" w:space="0" w:color="auto"/>
        <w:left w:val="none" w:sz="0" w:space="0" w:color="auto"/>
        <w:bottom w:val="none" w:sz="0" w:space="0" w:color="auto"/>
        <w:right w:val="none" w:sz="0" w:space="0" w:color="auto"/>
      </w:divBdr>
      <w:divsChild>
        <w:div w:id="76446442">
          <w:marLeft w:val="0"/>
          <w:marRight w:val="0"/>
          <w:marTop w:val="0"/>
          <w:marBottom w:val="0"/>
          <w:divBdr>
            <w:top w:val="none" w:sz="0" w:space="0" w:color="auto"/>
            <w:left w:val="none" w:sz="0" w:space="0" w:color="auto"/>
            <w:bottom w:val="none" w:sz="0" w:space="0" w:color="auto"/>
            <w:right w:val="none" w:sz="0" w:space="0" w:color="auto"/>
          </w:divBdr>
        </w:div>
        <w:div w:id="119039679">
          <w:marLeft w:val="0"/>
          <w:marRight w:val="0"/>
          <w:marTop w:val="0"/>
          <w:marBottom w:val="0"/>
          <w:divBdr>
            <w:top w:val="none" w:sz="0" w:space="0" w:color="auto"/>
            <w:left w:val="none" w:sz="0" w:space="0" w:color="auto"/>
            <w:bottom w:val="none" w:sz="0" w:space="0" w:color="auto"/>
            <w:right w:val="none" w:sz="0" w:space="0" w:color="auto"/>
          </w:divBdr>
        </w:div>
        <w:div w:id="367536740">
          <w:marLeft w:val="0"/>
          <w:marRight w:val="0"/>
          <w:marTop w:val="0"/>
          <w:marBottom w:val="0"/>
          <w:divBdr>
            <w:top w:val="none" w:sz="0" w:space="0" w:color="auto"/>
            <w:left w:val="none" w:sz="0" w:space="0" w:color="auto"/>
            <w:bottom w:val="none" w:sz="0" w:space="0" w:color="auto"/>
            <w:right w:val="none" w:sz="0" w:space="0" w:color="auto"/>
          </w:divBdr>
        </w:div>
        <w:div w:id="713820268">
          <w:marLeft w:val="0"/>
          <w:marRight w:val="0"/>
          <w:marTop w:val="0"/>
          <w:marBottom w:val="0"/>
          <w:divBdr>
            <w:top w:val="none" w:sz="0" w:space="0" w:color="auto"/>
            <w:left w:val="none" w:sz="0" w:space="0" w:color="auto"/>
            <w:bottom w:val="none" w:sz="0" w:space="0" w:color="auto"/>
            <w:right w:val="none" w:sz="0" w:space="0" w:color="auto"/>
          </w:divBdr>
          <w:divsChild>
            <w:div w:id="1101531359">
              <w:marLeft w:val="0"/>
              <w:marRight w:val="0"/>
              <w:marTop w:val="0"/>
              <w:marBottom w:val="0"/>
              <w:divBdr>
                <w:top w:val="none" w:sz="0" w:space="0" w:color="auto"/>
                <w:left w:val="none" w:sz="0" w:space="0" w:color="auto"/>
                <w:bottom w:val="none" w:sz="0" w:space="0" w:color="auto"/>
                <w:right w:val="none" w:sz="0" w:space="0" w:color="auto"/>
              </w:divBdr>
            </w:div>
            <w:div w:id="1490631402">
              <w:marLeft w:val="0"/>
              <w:marRight w:val="0"/>
              <w:marTop w:val="0"/>
              <w:marBottom w:val="0"/>
              <w:divBdr>
                <w:top w:val="none" w:sz="0" w:space="0" w:color="auto"/>
                <w:left w:val="none" w:sz="0" w:space="0" w:color="auto"/>
                <w:bottom w:val="none" w:sz="0" w:space="0" w:color="auto"/>
                <w:right w:val="none" w:sz="0" w:space="0" w:color="auto"/>
              </w:divBdr>
            </w:div>
          </w:divsChild>
        </w:div>
        <w:div w:id="823476756">
          <w:marLeft w:val="0"/>
          <w:marRight w:val="0"/>
          <w:marTop w:val="0"/>
          <w:marBottom w:val="0"/>
          <w:divBdr>
            <w:top w:val="none" w:sz="0" w:space="0" w:color="auto"/>
            <w:left w:val="none" w:sz="0" w:space="0" w:color="auto"/>
            <w:bottom w:val="none" w:sz="0" w:space="0" w:color="auto"/>
            <w:right w:val="none" w:sz="0" w:space="0" w:color="auto"/>
          </w:divBdr>
          <w:divsChild>
            <w:div w:id="679813979">
              <w:marLeft w:val="0"/>
              <w:marRight w:val="0"/>
              <w:marTop w:val="0"/>
              <w:marBottom w:val="0"/>
              <w:divBdr>
                <w:top w:val="none" w:sz="0" w:space="0" w:color="auto"/>
                <w:left w:val="none" w:sz="0" w:space="0" w:color="auto"/>
                <w:bottom w:val="none" w:sz="0" w:space="0" w:color="auto"/>
                <w:right w:val="none" w:sz="0" w:space="0" w:color="auto"/>
              </w:divBdr>
            </w:div>
            <w:div w:id="1015037110">
              <w:marLeft w:val="0"/>
              <w:marRight w:val="0"/>
              <w:marTop w:val="0"/>
              <w:marBottom w:val="0"/>
              <w:divBdr>
                <w:top w:val="none" w:sz="0" w:space="0" w:color="auto"/>
                <w:left w:val="none" w:sz="0" w:space="0" w:color="auto"/>
                <w:bottom w:val="none" w:sz="0" w:space="0" w:color="auto"/>
                <w:right w:val="none" w:sz="0" w:space="0" w:color="auto"/>
              </w:divBdr>
            </w:div>
            <w:div w:id="1060789446">
              <w:marLeft w:val="0"/>
              <w:marRight w:val="0"/>
              <w:marTop w:val="0"/>
              <w:marBottom w:val="0"/>
              <w:divBdr>
                <w:top w:val="none" w:sz="0" w:space="0" w:color="auto"/>
                <w:left w:val="none" w:sz="0" w:space="0" w:color="auto"/>
                <w:bottom w:val="none" w:sz="0" w:space="0" w:color="auto"/>
                <w:right w:val="none" w:sz="0" w:space="0" w:color="auto"/>
              </w:divBdr>
            </w:div>
            <w:div w:id="2037389906">
              <w:marLeft w:val="0"/>
              <w:marRight w:val="0"/>
              <w:marTop w:val="0"/>
              <w:marBottom w:val="0"/>
              <w:divBdr>
                <w:top w:val="none" w:sz="0" w:space="0" w:color="auto"/>
                <w:left w:val="none" w:sz="0" w:space="0" w:color="auto"/>
                <w:bottom w:val="none" w:sz="0" w:space="0" w:color="auto"/>
                <w:right w:val="none" w:sz="0" w:space="0" w:color="auto"/>
              </w:divBdr>
            </w:div>
          </w:divsChild>
        </w:div>
        <w:div w:id="1194687883">
          <w:marLeft w:val="0"/>
          <w:marRight w:val="0"/>
          <w:marTop w:val="0"/>
          <w:marBottom w:val="0"/>
          <w:divBdr>
            <w:top w:val="none" w:sz="0" w:space="0" w:color="auto"/>
            <w:left w:val="none" w:sz="0" w:space="0" w:color="auto"/>
            <w:bottom w:val="none" w:sz="0" w:space="0" w:color="auto"/>
            <w:right w:val="none" w:sz="0" w:space="0" w:color="auto"/>
          </w:divBdr>
        </w:div>
        <w:div w:id="1300528884">
          <w:marLeft w:val="0"/>
          <w:marRight w:val="0"/>
          <w:marTop w:val="0"/>
          <w:marBottom w:val="0"/>
          <w:divBdr>
            <w:top w:val="none" w:sz="0" w:space="0" w:color="auto"/>
            <w:left w:val="none" w:sz="0" w:space="0" w:color="auto"/>
            <w:bottom w:val="none" w:sz="0" w:space="0" w:color="auto"/>
            <w:right w:val="none" w:sz="0" w:space="0" w:color="auto"/>
          </w:divBdr>
        </w:div>
        <w:div w:id="1567960306">
          <w:marLeft w:val="0"/>
          <w:marRight w:val="0"/>
          <w:marTop w:val="0"/>
          <w:marBottom w:val="0"/>
          <w:divBdr>
            <w:top w:val="none" w:sz="0" w:space="0" w:color="auto"/>
            <w:left w:val="none" w:sz="0" w:space="0" w:color="auto"/>
            <w:bottom w:val="none" w:sz="0" w:space="0" w:color="auto"/>
            <w:right w:val="none" w:sz="0" w:space="0" w:color="auto"/>
          </w:divBdr>
        </w:div>
        <w:div w:id="1571964968">
          <w:marLeft w:val="0"/>
          <w:marRight w:val="0"/>
          <w:marTop w:val="0"/>
          <w:marBottom w:val="0"/>
          <w:divBdr>
            <w:top w:val="none" w:sz="0" w:space="0" w:color="auto"/>
            <w:left w:val="none" w:sz="0" w:space="0" w:color="auto"/>
            <w:bottom w:val="none" w:sz="0" w:space="0" w:color="auto"/>
            <w:right w:val="none" w:sz="0" w:space="0" w:color="auto"/>
          </w:divBdr>
        </w:div>
        <w:div w:id="1645088241">
          <w:marLeft w:val="0"/>
          <w:marRight w:val="0"/>
          <w:marTop w:val="0"/>
          <w:marBottom w:val="0"/>
          <w:divBdr>
            <w:top w:val="none" w:sz="0" w:space="0" w:color="auto"/>
            <w:left w:val="none" w:sz="0" w:space="0" w:color="auto"/>
            <w:bottom w:val="none" w:sz="0" w:space="0" w:color="auto"/>
            <w:right w:val="none" w:sz="0" w:space="0" w:color="auto"/>
          </w:divBdr>
        </w:div>
        <w:div w:id="1747848068">
          <w:marLeft w:val="0"/>
          <w:marRight w:val="0"/>
          <w:marTop w:val="0"/>
          <w:marBottom w:val="0"/>
          <w:divBdr>
            <w:top w:val="none" w:sz="0" w:space="0" w:color="auto"/>
            <w:left w:val="none" w:sz="0" w:space="0" w:color="auto"/>
            <w:bottom w:val="none" w:sz="0" w:space="0" w:color="auto"/>
            <w:right w:val="none" w:sz="0" w:space="0" w:color="auto"/>
          </w:divBdr>
        </w:div>
        <w:div w:id="1793594342">
          <w:marLeft w:val="0"/>
          <w:marRight w:val="0"/>
          <w:marTop w:val="0"/>
          <w:marBottom w:val="0"/>
          <w:divBdr>
            <w:top w:val="none" w:sz="0" w:space="0" w:color="auto"/>
            <w:left w:val="none" w:sz="0" w:space="0" w:color="auto"/>
            <w:bottom w:val="none" w:sz="0" w:space="0" w:color="auto"/>
            <w:right w:val="none" w:sz="0" w:space="0" w:color="auto"/>
          </w:divBdr>
        </w:div>
        <w:div w:id="2079399458">
          <w:marLeft w:val="0"/>
          <w:marRight w:val="0"/>
          <w:marTop w:val="0"/>
          <w:marBottom w:val="0"/>
          <w:divBdr>
            <w:top w:val="none" w:sz="0" w:space="0" w:color="auto"/>
            <w:left w:val="none" w:sz="0" w:space="0" w:color="auto"/>
            <w:bottom w:val="none" w:sz="0" w:space="0" w:color="auto"/>
            <w:right w:val="none" w:sz="0" w:space="0" w:color="auto"/>
          </w:divBdr>
        </w:div>
      </w:divsChild>
    </w:div>
    <w:div w:id="1449350060">
      <w:bodyDiv w:val="1"/>
      <w:marLeft w:val="0"/>
      <w:marRight w:val="0"/>
      <w:marTop w:val="0"/>
      <w:marBottom w:val="0"/>
      <w:divBdr>
        <w:top w:val="none" w:sz="0" w:space="0" w:color="auto"/>
        <w:left w:val="none" w:sz="0" w:space="0" w:color="auto"/>
        <w:bottom w:val="none" w:sz="0" w:space="0" w:color="auto"/>
        <w:right w:val="none" w:sz="0" w:space="0" w:color="auto"/>
      </w:divBdr>
      <w:divsChild>
        <w:div w:id="1478254821">
          <w:marLeft w:val="0"/>
          <w:marRight w:val="0"/>
          <w:marTop w:val="0"/>
          <w:marBottom w:val="0"/>
          <w:divBdr>
            <w:top w:val="none" w:sz="0" w:space="0" w:color="auto"/>
            <w:left w:val="none" w:sz="0" w:space="0" w:color="auto"/>
            <w:bottom w:val="none" w:sz="0" w:space="0" w:color="auto"/>
            <w:right w:val="none" w:sz="0" w:space="0" w:color="auto"/>
          </w:divBdr>
        </w:div>
      </w:divsChild>
    </w:div>
    <w:div w:id="1450081793">
      <w:bodyDiv w:val="1"/>
      <w:marLeft w:val="0"/>
      <w:marRight w:val="0"/>
      <w:marTop w:val="0"/>
      <w:marBottom w:val="0"/>
      <w:divBdr>
        <w:top w:val="none" w:sz="0" w:space="0" w:color="auto"/>
        <w:left w:val="none" w:sz="0" w:space="0" w:color="auto"/>
        <w:bottom w:val="none" w:sz="0" w:space="0" w:color="auto"/>
        <w:right w:val="none" w:sz="0" w:space="0" w:color="auto"/>
      </w:divBdr>
      <w:divsChild>
        <w:div w:id="683944151">
          <w:marLeft w:val="0"/>
          <w:marRight w:val="0"/>
          <w:marTop w:val="0"/>
          <w:marBottom w:val="0"/>
          <w:divBdr>
            <w:top w:val="none" w:sz="0" w:space="0" w:color="auto"/>
            <w:left w:val="none" w:sz="0" w:space="0" w:color="auto"/>
            <w:bottom w:val="none" w:sz="0" w:space="0" w:color="auto"/>
            <w:right w:val="none" w:sz="0" w:space="0" w:color="auto"/>
          </w:divBdr>
        </w:div>
      </w:divsChild>
    </w:div>
    <w:div w:id="1457530127">
      <w:bodyDiv w:val="1"/>
      <w:marLeft w:val="0"/>
      <w:marRight w:val="0"/>
      <w:marTop w:val="0"/>
      <w:marBottom w:val="0"/>
      <w:divBdr>
        <w:top w:val="none" w:sz="0" w:space="0" w:color="auto"/>
        <w:left w:val="none" w:sz="0" w:space="0" w:color="auto"/>
        <w:bottom w:val="none" w:sz="0" w:space="0" w:color="auto"/>
        <w:right w:val="none" w:sz="0" w:space="0" w:color="auto"/>
      </w:divBdr>
      <w:divsChild>
        <w:div w:id="1834445543">
          <w:marLeft w:val="0"/>
          <w:marRight w:val="0"/>
          <w:marTop w:val="0"/>
          <w:marBottom w:val="0"/>
          <w:divBdr>
            <w:top w:val="none" w:sz="0" w:space="0" w:color="auto"/>
            <w:left w:val="none" w:sz="0" w:space="0" w:color="auto"/>
            <w:bottom w:val="none" w:sz="0" w:space="0" w:color="auto"/>
            <w:right w:val="none" w:sz="0" w:space="0" w:color="auto"/>
          </w:divBdr>
        </w:div>
      </w:divsChild>
    </w:div>
    <w:div w:id="1472822589">
      <w:bodyDiv w:val="1"/>
      <w:marLeft w:val="0"/>
      <w:marRight w:val="0"/>
      <w:marTop w:val="0"/>
      <w:marBottom w:val="0"/>
      <w:divBdr>
        <w:top w:val="none" w:sz="0" w:space="0" w:color="auto"/>
        <w:left w:val="none" w:sz="0" w:space="0" w:color="auto"/>
        <w:bottom w:val="none" w:sz="0" w:space="0" w:color="auto"/>
        <w:right w:val="none" w:sz="0" w:space="0" w:color="auto"/>
      </w:divBdr>
      <w:divsChild>
        <w:div w:id="1114445464">
          <w:marLeft w:val="0"/>
          <w:marRight w:val="0"/>
          <w:marTop w:val="0"/>
          <w:marBottom w:val="0"/>
          <w:divBdr>
            <w:top w:val="none" w:sz="0" w:space="0" w:color="auto"/>
            <w:left w:val="none" w:sz="0" w:space="0" w:color="auto"/>
            <w:bottom w:val="none" w:sz="0" w:space="0" w:color="auto"/>
            <w:right w:val="none" w:sz="0" w:space="0" w:color="auto"/>
          </w:divBdr>
          <w:divsChild>
            <w:div w:id="1212379102">
              <w:marLeft w:val="0"/>
              <w:marRight w:val="0"/>
              <w:marTop w:val="0"/>
              <w:marBottom w:val="0"/>
              <w:divBdr>
                <w:top w:val="none" w:sz="0" w:space="0" w:color="auto"/>
                <w:left w:val="none" w:sz="0" w:space="0" w:color="auto"/>
                <w:bottom w:val="none" w:sz="0" w:space="0" w:color="auto"/>
                <w:right w:val="none" w:sz="0" w:space="0" w:color="auto"/>
              </w:divBdr>
            </w:div>
          </w:divsChild>
        </w:div>
        <w:div w:id="2032410312">
          <w:marLeft w:val="0"/>
          <w:marRight w:val="0"/>
          <w:marTop w:val="0"/>
          <w:marBottom w:val="0"/>
          <w:divBdr>
            <w:top w:val="none" w:sz="0" w:space="0" w:color="auto"/>
            <w:left w:val="none" w:sz="0" w:space="0" w:color="auto"/>
            <w:bottom w:val="none" w:sz="0" w:space="0" w:color="auto"/>
            <w:right w:val="none" w:sz="0" w:space="0" w:color="auto"/>
          </w:divBdr>
          <w:divsChild>
            <w:div w:id="898396968">
              <w:marLeft w:val="0"/>
              <w:marRight w:val="0"/>
              <w:marTop w:val="0"/>
              <w:marBottom w:val="0"/>
              <w:divBdr>
                <w:top w:val="none" w:sz="0" w:space="0" w:color="auto"/>
                <w:left w:val="none" w:sz="0" w:space="0" w:color="auto"/>
                <w:bottom w:val="none" w:sz="0" w:space="0" w:color="auto"/>
                <w:right w:val="none" w:sz="0" w:space="0" w:color="auto"/>
              </w:divBdr>
            </w:div>
            <w:div w:id="14450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7095">
      <w:bodyDiv w:val="1"/>
      <w:marLeft w:val="0"/>
      <w:marRight w:val="0"/>
      <w:marTop w:val="0"/>
      <w:marBottom w:val="0"/>
      <w:divBdr>
        <w:top w:val="none" w:sz="0" w:space="0" w:color="auto"/>
        <w:left w:val="none" w:sz="0" w:space="0" w:color="auto"/>
        <w:bottom w:val="none" w:sz="0" w:space="0" w:color="auto"/>
        <w:right w:val="none" w:sz="0" w:space="0" w:color="auto"/>
      </w:divBdr>
    </w:div>
    <w:div w:id="1493988326">
      <w:bodyDiv w:val="1"/>
      <w:marLeft w:val="0"/>
      <w:marRight w:val="0"/>
      <w:marTop w:val="0"/>
      <w:marBottom w:val="0"/>
      <w:divBdr>
        <w:top w:val="none" w:sz="0" w:space="0" w:color="auto"/>
        <w:left w:val="none" w:sz="0" w:space="0" w:color="auto"/>
        <w:bottom w:val="none" w:sz="0" w:space="0" w:color="auto"/>
        <w:right w:val="none" w:sz="0" w:space="0" w:color="auto"/>
      </w:divBdr>
    </w:div>
    <w:div w:id="1495494318">
      <w:bodyDiv w:val="1"/>
      <w:marLeft w:val="0"/>
      <w:marRight w:val="0"/>
      <w:marTop w:val="0"/>
      <w:marBottom w:val="0"/>
      <w:divBdr>
        <w:top w:val="none" w:sz="0" w:space="0" w:color="auto"/>
        <w:left w:val="none" w:sz="0" w:space="0" w:color="auto"/>
        <w:bottom w:val="none" w:sz="0" w:space="0" w:color="auto"/>
        <w:right w:val="none" w:sz="0" w:space="0" w:color="auto"/>
      </w:divBdr>
    </w:div>
    <w:div w:id="1509632132">
      <w:bodyDiv w:val="1"/>
      <w:marLeft w:val="0"/>
      <w:marRight w:val="0"/>
      <w:marTop w:val="0"/>
      <w:marBottom w:val="0"/>
      <w:divBdr>
        <w:top w:val="none" w:sz="0" w:space="0" w:color="auto"/>
        <w:left w:val="none" w:sz="0" w:space="0" w:color="auto"/>
        <w:bottom w:val="none" w:sz="0" w:space="0" w:color="auto"/>
        <w:right w:val="none" w:sz="0" w:space="0" w:color="auto"/>
      </w:divBdr>
      <w:divsChild>
        <w:div w:id="84494177">
          <w:marLeft w:val="0"/>
          <w:marRight w:val="0"/>
          <w:marTop w:val="0"/>
          <w:marBottom w:val="0"/>
          <w:divBdr>
            <w:top w:val="none" w:sz="0" w:space="0" w:color="auto"/>
            <w:left w:val="none" w:sz="0" w:space="0" w:color="auto"/>
            <w:bottom w:val="none" w:sz="0" w:space="0" w:color="auto"/>
            <w:right w:val="none" w:sz="0" w:space="0" w:color="auto"/>
          </w:divBdr>
          <w:divsChild>
            <w:div w:id="32854525">
              <w:marLeft w:val="0"/>
              <w:marRight w:val="0"/>
              <w:marTop w:val="0"/>
              <w:marBottom w:val="0"/>
              <w:divBdr>
                <w:top w:val="none" w:sz="0" w:space="0" w:color="auto"/>
                <w:left w:val="none" w:sz="0" w:space="0" w:color="auto"/>
                <w:bottom w:val="none" w:sz="0" w:space="0" w:color="auto"/>
                <w:right w:val="none" w:sz="0" w:space="0" w:color="auto"/>
              </w:divBdr>
            </w:div>
          </w:divsChild>
        </w:div>
        <w:div w:id="144468921">
          <w:marLeft w:val="0"/>
          <w:marRight w:val="0"/>
          <w:marTop w:val="0"/>
          <w:marBottom w:val="0"/>
          <w:divBdr>
            <w:top w:val="none" w:sz="0" w:space="0" w:color="auto"/>
            <w:left w:val="none" w:sz="0" w:space="0" w:color="auto"/>
            <w:bottom w:val="none" w:sz="0" w:space="0" w:color="auto"/>
            <w:right w:val="none" w:sz="0" w:space="0" w:color="auto"/>
          </w:divBdr>
          <w:divsChild>
            <w:div w:id="1971089573">
              <w:marLeft w:val="0"/>
              <w:marRight w:val="0"/>
              <w:marTop w:val="0"/>
              <w:marBottom w:val="0"/>
              <w:divBdr>
                <w:top w:val="none" w:sz="0" w:space="0" w:color="auto"/>
                <w:left w:val="none" w:sz="0" w:space="0" w:color="auto"/>
                <w:bottom w:val="none" w:sz="0" w:space="0" w:color="auto"/>
                <w:right w:val="none" w:sz="0" w:space="0" w:color="auto"/>
              </w:divBdr>
            </w:div>
          </w:divsChild>
        </w:div>
        <w:div w:id="284697330">
          <w:marLeft w:val="0"/>
          <w:marRight w:val="0"/>
          <w:marTop w:val="0"/>
          <w:marBottom w:val="0"/>
          <w:divBdr>
            <w:top w:val="none" w:sz="0" w:space="0" w:color="auto"/>
            <w:left w:val="none" w:sz="0" w:space="0" w:color="auto"/>
            <w:bottom w:val="none" w:sz="0" w:space="0" w:color="auto"/>
            <w:right w:val="none" w:sz="0" w:space="0" w:color="auto"/>
          </w:divBdr>
          <w:divsChild>
            <w:div w:id="1117990405">
              <w:marLeft w:val="0"/>
              <w:marRight w:val="0"/>
              <w:marTop w:val="0"/>
              <w:marBottom w:val="0"/>
              <w:divBdr>
                <w:top w:val="none" w:sz="0" w:space="0" w:color="auto"/>
                <w:left w:val="none" w:sz="0" w:space="0" w:color="auto"/>
                <w:bottom w:val="none" w:sz="0" w:space="0" w:color="auto"/>
                <w:right w:val="none" w:sz="0" w:space="0" w:color="auto"/>
              </w:divBdr>
            </w:div>
          </w:divsChild>
        </w:div>
        <w:div w:id="356152251">
          <w:marLeft w:val="0"/>
          <w:marRight w:val="0"/>
          <w:marTop w:val="0"/>
          <w:marBottom w:val="0"/>
          <w:divBdr>
            <w:top w:val="none" w:sz="0" w:space="0" w:color="auto"/>
            <w:left w:val="none" w:sz="0" w:space="0" w:color="auto"/>
            <w:bottom w:val="none" w:sz="0" w:space="0" w:color="auto"/>
            <w:right w:val="none" w:sz="0" w:space="0" w:color="auto"/>
          </w:divBdr>
          <w:divsChild>
            <w:div w:id="1647934583">
              <w:marLeft w:val="0"/>
              <w:marRight w:val="0"/>
              <w:marTop w:val="0"/>
              <w:marBottom w:val="0"/>
              <w:divBdr>
                <w:top w:val="none" w:sz="0" w:space="0" w:color="auto"/>
                <w:left w:val="none" w:sz="0" w:space="0" w:color="auto"/>
                <w:bottom w:val="none" w:sz="0" w:space="0" w:color="auto"/>
                <w:right w:val="none" w:sz="0" w:space="0" w:color="auto"/>
              </w:divBdr>
            </w:div>
          </w:divsChild>
        </w:div>
        <w:div w:id="405608703">
          <w:marLeft w:val="0"/>
          <w:marRight w:val="0"/>
          <w:marTop w:val="0"/>
          <w:marBottom w:val="0"/>
          <w:divBdr>
            <w:top w:val="none" w:sz="0" w:space="0" w:color="auto"/>
            <w:left w:val="none" w:sz="0" w:space="0" w:color="auto"/>
            <w:bottom w:val="none" w:sz="0" w:space="0" w:color="auto"/>
            <w:right w:val="none" w:sz="0" w:space="0" w:color="auto"/>
          </w:divBdr>
          <w:divsChild>
            <w:div w:id="2088381607">
              <w:marLeft w:val="0"/>
              <w:marRight w:val="0"/>
              <w:marTop w:val="0"/>
              <w:marBottom w:val="0"/>
              <w:divBdr>
                <w:top w:val="none" w:sz="0" w:space="0" w:color="auto"/>
                <w:left w:val="none" w:sz="0" w:space="0" w:color="auto"/>
                <w:bottom w:val="none" w:sz="0" w:space="0" w:color="auto"/>
                <w:right w:val="none" w:sz="0" w:space="0" w:color="auto"/>
              </w:divBdr>
            </w:div>
          </w:divsChild>
        </w:div>
        <w:div w:id="473761720">
          <w:marLeft w:val="0"/>
          <w:marRight w:val="0"/>
          <w:marTop w:val="0"/>
          <w:marBottom w:val="0"/>
          <w:divBdr>
            <w:top w:val="none" w:sz="0" w:space="0" w:color="auto"/>
            <w:left w:val="none" w:sz="0" w:space="0" w:color="auto"/>
            <w:bottom w:val="none" w:sz="0" w:space="0" w:color="auto"/>
            <w:right w:val="none" w:sz="0" w:space="0" w:color="auto"/>
          </w:divBdr>
          <w:divsChild>
            <w:div w:id="704914875">
              <w:marLeft w:val="0"/>
              <w:marRight w:val="0"/>
              <w:marTop w:val="0"/>
              <w:marBottom w:val="0"/>
              <w:divBdr>
                <w:top w:val="none" w:sz="0" w:space="0" w:color="auto"/>
                <w:left w:val="none" w:sz="0" w:space="0" w:color="auto"/>
                <w:bottom w:val="none" w:sz="0" w:space="0" w:color="auto"/>
                <w:right w:val="none" w:sz="0" w:space="0" w:color="auto"/>
              </w:divBdr>
            </w:div>
          </w:divsChild>
        </w:div>
        <w:div w:id="562300589">
          <w:marLeft w:val="0"/>
          <w:marRight w:val="0"/>
          <w:marTop w:val="0"/>
          <w:marBottom w:val="0"/>
          <w:divBdr>
            <w:top w:val="none" w:sz="0" w:space="0" w:color="auto"/>
            <w:left w:val="none" w:sz="0" w:space="0" w:color="auto"/>
            <w:bottom w:val="none" w:sz="0" w:space="0" w:color="auto"/>
            <w:right w:val="none" w:sz="0" w:space="0" w:color="auto"/>
          </w:divBdr>
          <w:divsChild>
            <w:div w:id="1326013494">
              <w:marLeft w:val="0"/>
              <w:marRight w:val="0"/>
              <w:marTop w:val="0"/>
              <w:marBottom w:val="0"/>
              <w:divBdr>
                <w:top w:val="none" w:sz="0" w:space="0" w:color="auto"/>
                <w:left w:val="none" w:sz="0" w:space="0" w:color="auto"/>
                <w:bottom w:val="none" w:sz="0" w:space="0" w:color="auto"/>
                <w:right w:val="none" w:sz="0" w:space="0" w:color="auto"/>
              </w:divBdr>
            </w:div>
          </w:divsChild>
        </w:div>
        <w:div w:id="700324035">
          <w:marLeft w:val="0"/>
          <w:marRight w:val="0"/>
          <w:marTop w:val="0"/>
          <w:marBottom w:val="0"/>
          <w:divBdr>
            <w:top w:val="none" w:sz="0" w:space="0" w:color="auto"/>
            <w:left w:val="none" w:sz="0" w:space="0" w:color="auto"/>
            <w:bottom w:val="none" w:sz="0" w:space="0" w:color="auto"/>
            <w:right w:val="none" w:sz="0" w:space="0" w:color="auto"/>
          </w:divBdr>
          <w:divsChild>
            <w:div w:id="2122265404">
              <w:marLeft w:val="0"/>
              <w:marRight w:val="0"/>
              <w:marTop w:val="0"/>
              <w:marBottom w:val="0"/>
              <w:divBdr>
                <w:top w:val="none" w:sz="0" w:space="0" w:color="auto"/>
                <w:left w:val="none" w:sz="0" w:space="0" w:color="auto"/>
                <w:bottom w:val="none" w:sz="0" w:space="0" w:color="auto"/>
                <w:right w:val="none" w:sz="0" w:space="0" w:color="auto"/>
              </w:divBdr>
            </w:div>
          </w:divsChild>
        </w:div>
        <w:div w:id="760297360">
          <w:marLeft w:val="0"/>
          <w:marRight w:val="0"/>
          <w:marTop w:val="0"/>
          <w:marBottom w:val="0"/>
          <w:divBdr>
            <w:top w:val="none" w:sz="0" w:space="0" w:color="auto"/>
            <w:left w:val="none" w:sz="0" w:space="0" w:color="auto"/>
            <w:bottom w:val="none" w:sz="0" w:space="0" w:color="auto"/>
            <w:right w:val="none" w:sz="0" w:space="0" w:color="auto"/>
          </w:divBdr>
          <w:divsChild>
            <w:div w:id="741682320">
              <w:marLeft w:val="0"/>
              <w:marRight w:val="0"/>
              <w:marTop w:val="0"/>
              <w:marBottom w:val="0"/>
              <w:divBdr>
                <w:top w:val="none" w:sz="0" w:space="0" w:color="auto"/>
                <w:left w:val="none" w:sz="0" w:space="0" w:color="auto"/>
                <w:bottom w:val="none" w:sz="0" w:space="0" w:color="auto"/>
                <w:right w:val="none" w:sz="0" w:space="0" w:color="auto"/>
              </w:divBdr>
            </w:div>
          </w:divsChild>
        </w:div>
        <w:div w:id="854539043">
          <w:marLeft w:val="0"/>
          <w:marRight w:val="0"/>
          <w:marTop w:val="0"/>
          <w:marBottom w:val="0"/>
          <w:divBdr>
            <w:top w:val="none" w:sz="0" w:space="0" w:color="auto"/>
            <w:left w:val="none" w:sz="0" w:space="0" w:color="auto"/>
            <w:bottom w:val="none" w:sz="0" w:space="0" w:color="auto"/>
            <w:right w:val="none" w:sz="0" w:space="0" w:color="auto"/>
          </w:divBdr>
          <w:divsChild>
            <w:div w:id="1192691557">
              <w:marLeft w:val="0"/>
              <w:marRight w:val="0"/>
              <w:marTop w:val="0"/>
              <w:marBottom w:val="0"/>
              <w:divBdr>
                <w:top w:val="none" w:sz="0" w:space="0" w:color="auto"/>
                <w:left w:val="none" w:sz="0" w:space="0" w:color="auto"/>
                <w:bottom w:val="none" w:sz="0" w:space="0" w:color="auto"/>
                <w:right w:val="none" w:sz="0" w:space="0" w:color="auto"/>
              </w:divBdr>
            </w:div>
          </w:divsChild>
        </w:div>
        <w:div w:id="859049011">
          <w:marLeft w:val="0"/>
          <w:marRight w:val="0"/>
          <w:marTop w:val="0"/>
          <w:marBottom w:val="0"/>
          <w:divBdr>
            <w:top w:val="none" w:sz="0" w:space="0" w:color="auto"/>
            <w:left w:val="none" w:sz="0" w:space="0" w:color="auto"/>
            <w:bottom w:val="none" w:sz="0" w:space="0" w:color="auto"/>
            <w:right w:val="none" w:sz="0" w:space="0" w:color="auto"/>
          </w:divBdr>
          <w:divsChild>
            <w:div w:id="697856630">
              <w:marLeft w:val="0"/>
              <w:marRight w:val="0"/>
              <w:marTop w:val="0"/>
              <w:marBottom w:val="0"/>
              <w:divBdr>
                <w:top w:val="none" w:sz="0" w:space="0" w:color="auto"/>
                <w:left w:val="none" w:sz="0" w:space="0" w:color="auto"/>
                <w:bottom w:val="none" w:sz="0" w:space="0" w:color="auto"/>
                <w:right w:val="none" w:sz="0" w:space="0" w:color="auto"/>
              </w:divBdr>
            </w:div>
          </w:divsChild>
        </w:div>
        <w:div w:id="875241711">
          <w:marLeft w:val="0"/>
          <w:marRight w:val="0"/>
          <w:marTop w:val="0"/>
          <w:marBottom w:val="0"/>
          <w:divBdr>
            <w:top w:val="none" w:sz="0" w:space="0" w:color="auto"/>
            <w:left w:val="none" w:sz="0" w:space="0" w:color="auto"/>
            <w:bottom w:val="none" w:sz="0" w:space="0" w:color="auto"/>
            <w:right w:val="none" w:sz="0" w:space="0" w:color="auto"/>
          </w:divBdr>
          <w:divsChild>
            <w:div w:id="1064448799">
              <w:marLeft w:val="0"/>
              <w:marRight w:val="0"/>
              <w:marTop w:val="0"/>
              <w:marBottom w:val="0"/>
              <w:divBdr>
                <w:top w:val="none" w:sz="0" w:space="0" w:color="auto"/>
                <w:left w:val="none" w:sz="0" w:space="0" w:color="auto"/>
                <w:bottom w:val="none" w:sz="0" w:space="0" w:color="auto"/>
                <w:right w:val="none" w:sz="0" w:space="0" w:color="auto"/>
              </w:divBdr>
            </w:div>
          </w:divsChild>
        </w:div>
        <w:div w:id="1007095094">
          <w:marLeft w:val="0"/>
          <w:marRight w:val="0"/>
          <w:marTop w:val="0"/>
          <w:marBottom w:val="0"/>
          <w:divBdr>
            <w:top w:val="none" w:sz="0" w:space="0" w:color="auto"/>
            <w:left w:val="none" w:sz="0" w:space="0" w:color="auto"/>
            <w:bottom w:val="none" w:sz="0" w:space="0" w:color="auto"/>
            <w:right w:val="none" w:sz="0" w:space="0" w:color="auto"/>
          </w:divBdr>
          <w:divsChild>
            <w:div w:id="579868738">
              <w:marLeft w:val="0"/>
              <w:marRight w:val="0"/>
              <w:marTop w:val="0"/>
              <w:marBottom w:val="0"/>
              <w:divBdr>
                <w:top w:val="none" w:sz="0" w:space="0" w:color="auto"/>
                <w:left w:val="none" w:sz="0" w:space="0" w:color="auto"/>
                <w:bottom w:val="none" w:sz="0" w:space="0" w:color="auto"/>
                <w:right w:val="none" w:sz="0" w:space="0" w:color="auto"/>
              </w:divBdr>
            </w:div>
          </w:divsChild>
        </w:div>
        <w:div w:id="1104882327">
          <w:marLeft w:val="0"/>
          <w:marRight w:val="0"/>
          <w:marTop w:val="0"/>
          <w:marBottom w:val="0"/>
          <w:divBdr>
            <w:top w:val="none" w:sz="0" w:space="0" w:color="auto"/>
            <w:left w:val="none" w:sz="0" w:space="0" w:color="auto"/>
            <w:bottom w:val="none" w:sz="0" w:space="0" w:color="auto"/>
            <w:right w:val="none" w:sz="0" w:space="0" w:color="auto"/>
          </w:divBdr>
          <w:divsChild>
            <w:div w:id="1317491446">
              <w:marLeft w:val="0"/>
              <w:marRight w:val="0"/>
              <w:marTop w:val="0"/>
              <w:marBottom w:val="0"/>
              <w:divBdr>
                <w:top w:val="none" w:sz="0" w:space="0" w:color="auto"/>
                <w:left w:val="none" w:sz="0" w:space="0" w:color="auto"/>
                <w:bottom w:val="none" w:sz="0" w:space="0" w:color="auto"/>
                <w:right w:val="none" w:sz="0" w:space="0" w:color="auto"/>
              </w:divBdr>
            </w:div>
          </w:divsChild>
        </w:div>
        <w:div w:id="1143616300">
          <w:marLeft w:val="0"/>
          <w:marRight w:val="0"/>
          <w:marTop w:val="0"/>
          <w:marBottom w:val="0"/>
          <w:divBdr>
            <w:top w:val="none" w:sz="0" w:space="0" w:color="auto"/>
            <w:left w:val="none" w:sz="0" w:space="0" w:color="auto"/>
            <w:bottom w:val="none" w:sz="0" w:space="0" w:color="auto"/>
            <w:right w:val="none" w:sz="0" w:space="0" w:color="auto"/>
          </w:divBdr>
          <w:divsChild>
            <w:div w:id="1973166304">
              <w:marLeft w:val="0"/>
              <w:marRight w:val="0"/>
              <w:marTop w:val="0"/>
              <w:marBottom w:val="0"/>
              <w:divBdr>
                <w:top w:val="none" w:sz="0" w:space="0" w:color="auto"/>
                <w:left w:val="none" w:sz="0" w:space="0" w:color="auto"/>
                <w:bottom w:val="none" w:sz="0" w:space="0" w:color="auto"/>
                <w:right w:val="none" w:sz="0" w:space="0" w:color="auto"/>
              </w:divBdr>
            </w:div>
          </w:divsChild>
        </w:div>
        <w:div w:id="1148983907">
          <w:marLeft w:val="0"/>
          <w:marRight w:val="0"/>
          <w:marTop w:val="0"/>
          <w:marBottom w:val="0"/>
          <w:divBdr>
            <w:top w:val="none" w:sz="0" w:space="0" w:color="auto"/>
            <w:left w:val="none" w:sz="0" w:space="0" w:color="auto"/>
            <w:bottom w:val="none" w:sz="0" w:space="0" w:color="auto"/>
            <w:right w:val="none" w:sz="0" w:space="0" w:color="auto"/>
          </w:divBdr>
          <w:divsChild>
            <w:div w:id="1237935123">
              <w:marLeft w:val="0"/>
              <w:marRight w:val="0"/>
              <w:marTop w:val="0"/>
              <w:marBottom w:val="0"/>
              <w:divBdr>
                <w:top w:val="none" w:sz="0" w:space="0" w:color="auto"/>
                <w:left w:val="none" w:sz="0" w:space="0" w:color="auto"/>
                <w:bottom w:val="none" w:sz="0" w:space="0" w:color="auto"/>
                <w:right w:val="none" w:sz="0" w:space="0" w:color="auto"/>
              </w:divBdr>
            </w:div>
          </w:divsChild>
        </w:div>
        <w:div w:id="1284967955">
          <w:marLeft w:val="0"/>
          <w:marRight w:val="0"/>
          <w:marTop w:val="0"/>
          <w:marBottom w:val="0"/>
          <w:divBdr>
            <w:top w:val="none" w:sz="0" w:space="0" w:color="auto"/>
            <w:left w:val="none" w:sz="0" w:space="0" w:color="auto"/>
            <w:bottom w:val="none" w:sz="0" w:space="0" w:color="auto"/>
            <w:right w:val="none" w:sz="0" w:space="0" w:color="auto"/>
          </w:divBdr>
          <w:divsChild>
            <w:div w:id="1293708598">
              <w:marLeft w:val="0"/>
              <w:marRight w:val="0"/>
              <w:marTop w:val="0"/>
              <w:marBottom w:val="0"/>
              <w:divBdr>
                <w:top w:val="none" w:sz="0" w:space="0" w:color="auto"/>
                <w:left w:val="none" w:sz="0" w:space="0" w:color="auto"/>
                <w:bottom w:val="none" w:sz="0" w:space="0" w:color="auto"/>
                <w:right w:val="none" w:sz="0" w:space="0" w:color="auto"/>
              </w:divBdr>
            </w:div>
          </w:divsChild>
        </w:div>
        <w:div w:id="1291861826">
          <w:marLeft w:val="0"/>
          <w:marRight w:val="0"/>
          <w:marTop w:val="0"/>
          <w:marBottom w:val="0"/>
          <w:divBdr>
            <w:top w:val="none" w:sz="0" w:space="0" w:color="auto"/>
            <w:left w:val="none" w:sz="0" w:space="0" w:color="auto"/>
            <w:bottom w:val="none" w:sz="0" w:space="0" w:color="auto"/>
            <w:right w:val="none" w:sz="0" w:space="0" w:color="auto"/>
          </w:divBdr>
          <w:divsChild>
            <w:div w:id="669454919">
              <w:marLeft w:val="0"/>
              <w:marRight w:val="0"/>
              <w:marTop w:val="0"/>
              <w:marBottom w:val="0"/>
              <w:divBdr>
                <w:top w:val="none" w:sz="0" w:space="0" w:color="auto"/>
                <w:left w:val="none" w:sz="0" w:space="0" w:color="auto"/>
                <w:bottom w:val="none" w:sz="0" w:space="0" w:color="auto"/>
                <w:right w:val="none" w:sz="0" w:space="0" w:color="auto"/>
              </w:divBdr>
            </w:div>
          </w:divsChild>
        </w:div>
        <w:div w:id="1295479131">
          <w:marLeft w:val="0"/>
          <w:marRight w:val="0"/>
          <w:marTop w:val="0"/>
          <w:marBottom w:val="0"/>
          <w:divBdr>
            <w:top w:val="none" w:sz="0" w:space="0" w:color="auto"/>
            <w:left w:val="none" w:sz="0" w:space="0" w:color="auto"/>
            <w:bottom w:val="none" w:sz="0" w:space="0" w:color="auto"/>
            <w:right w:val="none" w:sz="0" w:space="0" w:color="auto"/>
          </w:divBdr>
          <w:divsChild>
            <w:div w:id="788084061">
              <w:marLeft w:val="0"/>
              <w:marRight w:val="0"/>
              <w:marTop w:val="0"/>
              <w:marBottom w:val="0"/>
              <w:divBdr>
                <w:top w:val="none" w:sz="0" w:space="0" w:color="auto"/>
                <w:left w:val="none" w:sz="0" w:space="0" w:color="auto"/>
                <w:bottom w:val="none" w:sz="0" w:space="0" w:color="auto"/>
                <w:right w:val="none" w:sz="0" w:space="0" w:color="auto"/>
              </w:divBdr>
            </w:div>
          </w:divsChild>
        </w:div>
        <w:div w:id="1329794894">
          <w:marLeft w:val="0"/>
          <w:marRight w:val="0"/>
          <w:marTop w:val="0"/>
          <w:marBottom w:val="0"/>
          <w:divBdr>
            <w:top w:val="none" w:sz="0" w:space="0" w:color="auto"/>
            <w:left w:val="none" w:sz="0" w:space="0" w:color="auto"/>
            <w:bottom w:val="none" w:sz="0" w:space="0" w:color="auto"/>
            <w:right w:val="none" w:sz="0" w:space="0" w:color="auto"/>
          </w:divBdr>
          <w:divsChild>
            <w:div w:id="2100909584">
              <w:marLeft w:val="0"/>
              <w:marRight w:val="0"/>
              <w:marTop w:val="0"/>
              <w:marBottom w:val="0"/>
              <w:divBdr>
                <w:top w:val="none" w:sz="0" w:space="0" w:color="auto"/>
                <w:left w:val="none" w:sz="0" w:space="0" w:color="auto"/>
                <w:bottom w:val="none" w:sz="0" w:space="0" w:color="auto"/>
                <w:right w:val="none" w:sz="0" w:space="0" w:color="auto"/>
              </w:divBdr>
            </w:div>
          </w:divsChild>
        </w:div>
        <w:div w:id="1420104640">
          <w:marLeft w:val="0"/>
          <w:marRight w:val="0"/>
          <w:marTop w:val="0"/>
          <w:marBottom w:val="0"/>
          <w:divBdr>
            <w:top w:val="none" w:sz="0" w:space="0" w:color="auto"/>
            <w:left w:val="none" w:sz="0" w:space="0" w:color="auto"/>
            <w:bottom w:val="none" w:sz="0" w:space="0" w:color="auto"/>
            <w:right w:val="none" w:sz="0" w:space="0" w:color="auto"/>
          </w:divBdr>
          <w:divsChild>
            <w:div w:id="116416224">
              <w:marLeft w:val="0"/>
              <w:marRight w:val="0"/>
              <w:marTop w:val="0"/>
              <w:marBottom w:val="0"/>
              <w:divBdr>
                <w:top w:val="none" w:sz="0" w:space="0" w:color="auto"/>
                <w:left w:val="none" w:sz="0" w:space="0" w:color="auto"/>
                <w:bottom w:val="none" w:sz="0" w:space="0" w:color="auto"/>
                <w:right w:val="none" w:sz="0" w:space="0" w:color="auto"/>
              </w:divBdr>
            </w:div>
          </w:divsChild>
        </w:div>
        <w:div w:id="1488937466">
          <w:marLeft w:val="0"/>
          <w:marRight w:val="0"/>
          <w:marTop w:val="0"/>
          <w:marBottom w:val="0"/>
          <w:divBdr>
            <w:top w:val="none" w:sz="0" w:space="0" w:color="auto"/>
            <w:left w:val="none" w:sz="0" w:space="0" w:color="auto"/>
            <w:bottom w:val="none" w:sz="0" w:space="0" w:color="auto"/>
            <w:right w:val="none" w:sz="0" w:space="0" w:color="auto"/>
          </w:divBdr>
          <w:divsChild>
            <w:div w:id="285160260">
              <w:marLeft w:val="0"/>
              <w:marRight w:val="0"/>
              <w:marTop w:val="0"/>
              <w:marBottom w:val="0"/>
              <w:divBdr>
                <w:top w:val="none" w:sz="0" w:space="0" w:color="auto"/>
                <w:left w:val="none" w:sz="0" w:space="0" w:color="auto"/>
                <w:bottom w:val="none" w:sz="0" w:space="0" w:color="auto"/>
                <w:right w:val="none" w:sz="0" w:space="0" w:color="auto"/>
              </w:divBdr>
            </w:div>
          </w:divsChild>
        </w:div>
        <w:div w:id="1521357463">
          <w:marLeft w:val="0"/>
          <w:marRight w:val="0"/>
          <w:marTop w:val="0"/>
          <w:marBottom w:val="0"/>
          <w:divBdr>
            <w:top w:val="none" w:sz="0" w:space="0" w:color="auto"/>
            <w:left w:val="none" w:sz="0" w:space="0" w:color="auto"/>
            <w:bottom w:val="none" w:sz="0" w:space="0" w:color="auto"/>
            <w:right w:val="none" w:sz="0" w:space="0" w:color="auto"/>
          </w:divBdr>
          <w:divsChild>
            <w:div w:id="309991678">
              <w:marLeft w:val="0"/>
              <w:marRight w:val="0"/>
              <w:marTop w:val="0"/>
              <w:marBottom w:val="0"/>
              <w:divBdr>
                <w:top w:val="none" w:sz="0" w:space="0" w:color="auto"/>
                <w:left w:val="none" w:sz="0" w:space="0" w:color="auto"/>
                <w:bottom w:val="none" w:sz="0" w:space="0" w:color="auto"/>
                <w:right w:val="none" w:sz="0" w:space="0" w:color="auto"/>
              </w:divBdr>
            </w:div>
          </w:divsChild>
        </w:div>
        <w:div w:id="1524124959">
          <w:marLeft w:val="0"/>
          <w:marRight w:val="0"/>
          <w:marTop w:val="0"/>
          <w:marBottom w:val="0"/>
          <w:divBdr>
            <w:top w:val="none" w:sz="0" w:space="0" w:color="auto"/>
            <w:left w:val="none" w:sz="0" w:space="0" w:color="auto"/>
            <w:bottom w:val="none" w:sz="0" w:space="0" w:color="auto"/>
            <w:right w:val="none" w:sz="0" w:space="0" w:color="auto"/>
          </w:divBdr>
          <w:divsChild>
            <w:div w:id="1457944353">
              <w:marLeft w:val="0"/>
              <w:marRight w:val="0"/>
              <w:marTop w:val="0"/>
              <w:marBottom w:val="0"/>
              <w:divBdr>
                <w:top w:val="none" w:sz="0" w:space="0" w:color="auto"/>
                <w:left w:val="none" w:sz="0" w:space="0" w:color="auto"/>
                <w:bottom w:val="none" w:sz="0" w:space="0" w:color="auto"/>
                <w:right w:val="none" w:sz="0" w:space="0" w:color="auto"/>
              </w:divBdr>
            </w:div>
          </w:divsChild>
        </w:div>
        <w:div w:id="1579827605">
          <w:marLeft w:val="0"/>
          <w:marRight w:val="0"/>
          <w:marTop w:val="0"/>
          <w:marBottom w:val="0"/>
          <w:divBdr>
            <w:top w:val="none" w:sz="0" w:space="0" w:color="auto"/>
            <w:left w:val="none" w:sz="0" w:space="0" w:color="auto"/>
            <w:bottom w:val="none" w:sz="0" w:space="0" w:color="auto"/>
            <w:right w:val="none" w:sz="0" w:space="0" w:color="auto"/>
          </w:divBdr>
          <w:divsChild>
            <w:div w:id="1330712246">
              <w:marLeft w:val="0"/>
              <w:marRight w:val="0"/>
              <w:marTop w:val="0"/>
              <w:marBottom w:val="0"/>
              <w:divBdr>
                <w:top w:val="none" w:sz="0" w:space="0" w:color="auto"/>
                <w:left w:val="none" w:sz="0" w:space="0" w:color="auto"/>
                <w:bottom w:val="none" w:sz="0" w:space="0" w:color="auto"/>
                <w:right w:val="none" w:sz="0" w:space="0" w:color="auto"/>
              </w:divBdr>
            </w:div>
          </w:divsChild>
        </w:div>
        <w:div w:id="1679304801">
          <w:marLeft w:val="0"/>
          <w:marRight w:val="0"/>
          <w:marTop w:val="0"/>
          <w:marBottom w:val="0"/>
          <w:divBdr>
            <w:top w:val="none" w:sz="0" w:space="0" w:color="auto"/>
            <w:left w:val="none" w:sz="0" w:space="0" w:color="auto"/>
            <w:bottom w:val="none" w:sz="0" w:space="0" w:color="auto"/>
            <w:right w:val="none" w:sz="0" w:space="0" w:color="auto"/>
          </w:divBdr>
          <w:divsChild>
            <w:div w:id="1901476424">
              <w:marLeft w:val="0"/>
              <w:marRight w:val="0"/>
              <w:marTop w:val="0"/>
              <w:marBottom w:val="0"/>
              <w:divBdr>
                <w:top w:val="none" w:sz="0" w:space="0" w:color="auto"/>
                <w:left w:val="none" w:sz="0" w:space="0" w:color="auto"/>
                <w:bottom w:val="none" w:sz="0" w:space="0" w:color="auto"/>
                <w:right w:val="none" w:sz="0" w:space="0" w:color="auto"/>
              </w:divBdr>
            </w:div>
          </w:divsChild>
        </w:div>
        <w:div w:id="1680425830">
          <w:marLeft w:val="0"/>
          <w:marRight w:val="0"/>
          <w:marTop w:val="0"/>
          <w:marBottom w:val="0"/>
          <w:divBdr>
            <w:top w:val="none" w:sz="0" w:space="0" w:color="auto"/>
            <w:left w:val="none" w:sz="0" w:space="0" w:color="auto"/>
            <w:bottom w:val="none" w:sz="0" w:space="0" w:color="auto"/>
            <w:right w:val="none" w:sz="0" w:space="0" w:color="auto"/>
          </w:divBdr>
          <w:divsChild>
            <w:div w:id="1363166379">
              <w:marLeft w:val="0"/>
              <w:marRight w:val="0"/>
              <w:marTop w:val="0"/>
              <w:marBottom w:val="0"/>
              <w:divBdr>
                <w:top w:val="none" w:sz="0" w:space="0" w:color="auto"/>
                <w:left w:val="none" w:sz="0" w:space="0" w:color="auto"/>
                <w:bottom w:val="none" w:sz="0" w:space="0" w:color="auto"/>
                <w:right w:val="none" w:sz="0" w:space="0" w:color="auto"/>
              </w:divBdr>
            </w:div>
          </w:divsChild>
        </w:div>
        <w:div w:id="1725761192">
          <w:marLeft w:val="0"/>
          <w:marRight w:val="0"/>
          <w:marTop w:val="0"/>
          <w:marBottom w:val="0"/>
          <w:divBdr>
            <w:top w:val="none" w:sz="0" w:space="0" w:color="auto"/>
            <w:left w:val="none" w:sz="0" w:space="0" w:color="auto"/>
            <w:bottom w:val="none" w:sz="0" w:space="0" w:color="auto"/>
            <w:right w:val="none" w:sz="0" w:space="0" w:color="auto"/>
          </w:divBdr>
          <w:divsChild>
            <w:div w:id="163859604">
              <w:marLeft w:val="0"/>
              <w:marRight w:val="0"/>
              <w:marTop w:val="0"/>
              <w:marBottom w:val="0"/>
              <w:divBdr>
                <w:top w:val="none" w:sz="0" w:space="0" w:color="auto"/>
                <w:left w:val="none" w:sz="0" w:space="0" w:color="auto"/>
                <w:bottom w:val="none" w:sz="0" w:space="0" w:color="auto"/>
                <w:right w:val="none" w:sz="0" w:space="0" w:color="auto"/>
              </w:divBdr>
            </w:div>
          </w:divsChild>
        </w:div>
        <w:div w:id="1775638447">
          <w:marLeft w:val="0"/>
          <w:marRight w:val="0"/>
          <w:marTop w:val="0"/>
          <w:marBottom w:val="0"/>
          <w:divBdr>
            <w:top w:val="none" w:sz="0" w:space="0" w:color="auto"/>
            <w:left w:val="none" w:sz="0" w:space="0" w:color="auto"/>
            <w:bottom w:val="none" w:sz="0" w:space="0" w:color="auto"/>
            <w:right w:val="none" w:sz="0" w:space="0" w:color="auto"/>
          </w:divBdr>
          <w:divsChild>
            <w:div w:id="1638339671">
              <w:marLeft w:val="0"/>
              <w:marRight w:val="0"/>
              <w:marTop w:val="0"/>
              <w:marBottom w:val="0"/>
              <w:divBdr>
                <w:top w:val="none" w:sz="0" w:space="0" w:color="auto"/>
                <w:left w:val="none" w:sz="0" w:space="0" w:color="auto"/>
                <w:bottom w:val="none" w:sz="0" w:space="0" w:color="auto"/>
                <w:right w:val="none" w:sz="0" w:space="0" w:color="auto"/>
              </w:divBdr>
            </w:div>
          </w:divsChild>
        </w:div>
        <w:div w:id="1788816429">
          <w:marLeft w:val="0"/>
          <w:marRight w:val="0"/>
          <w:marTop w:val="0"/>
          <w:marBottom w:val="0"/>
          <w:divBdr>
            <w:top w:val="none" w:sz="0" w:space="0" w:color="auto"/>
            <w:left w:val="none" w:sz="0" w:space="0" w:color="auto"/>
            <w:bottom w:val="none" w:sz="0" w:space="0" w:color="auto"/>
            <w:right w:val="none" w:sz="0" w:space="0" w:color="auto"/>
          </w:divBdr>
          <w:divsChild>
            <w:div w:id="2136867159">
              <w:marLeft w:val="0"/>
              <w:marRight w:val="0"/>
              <w:marTop w:val="0"/>
              <w:marBottom w:val="0"/>
              <w:divBdr>
                <w:top w:val="none" w:sz="0" w:space="0" w:color="auto"/>
                <w:left w:val="none" w:sz="0" w:space="0" w:color="auto"/>
                <w:bottom w:val="none" w:sz="0" w:space="0" w:color="auto"/>
                <w:right w:val="none" w:sz="0" w:space="0" w:color="auto"/>
              </w:divBdr>
            </w:div>
          </w:divsChild>
        </w:div>
        <w:div w:id="1815559192">
          <w:marLeft w:val="0"/>
          <w:marRight w:val="0"/>
          <w:marTop w:val="0"/>
          <w:marBottom w:val="0"/>
          <w:divBdr>
            <w:top w:val="none" w:sz="0" w:space="0" w:color="auto"/>
            <w:left w:val="none" w:sz="0" w:space="0" w:color="auto"/>
            <w:bottom w:val="none" w:sz="0" w:space="0" w:color="auto"/>
            <w:right w:val="none" w:sz="0" w:space="0" w:color="auto"/>
          </w:divBdr>
          <w:divsChild>
            <w:div w:id="1007292063">
              <w:marLeft w:val="0"/>
              <w:marRight w:val="0"/>
              <w:marTop w:val="0"/>
              <w:marBottom w:val="0"/>
              <w:divBdr>
                <w:top w:val="none" w:sz="0" w:space="0" w:color="auto"/>
                <w:left w:val="none" w:sz="0" w:space="0" w:color="auto"/>
                <w:bottom w:val="none" w:sz="0" w:space="0" w:color="auto"/>
                <w:right w:val="none" w:sz="0" w:space="0" w:color="auto"/>
              </w:divBdr>
            </w:div>
          </w:divsChild>
        </w:div>
        <w:div w:id="1824616369">
          <w:marLeft w:val="0"/>
          <w:marRight w:val="0"/>
          <w:marTop w:val="0"/>
          <w:marBottom w:val="0"/>
          <w:divBdr>
            <w:top w:val="none" w:sz="0" w:space="0" w:color="auto"/>
            <w:left w:val="none" w:sz="0" w:space="0" w:color="auto"/>
            <w:bottom w:val="none" w:sz="0" w:space="0" w:color="auto"/>
            <w:right w:val="none" w:sz="0" w:space="0" w:color="auto"/>
          </w:divBdr>
          <w:divsChild>
            <w:div w:id="1520506778">
              <w:marLeft w:val="0"/>
              <w:marRight w:val="0"/>
              <w:marTop w:val="0"/>
              <w:marBottom w:val="0"/>
              <w:divBdr>
                <w:top w:val="none" w:sz="0" w:space="0" w:color="auto"/>
                <w:left w:val="none" w:sz="0" w:space="0" w:color="auto"/>
                <w:bottom w:val="none" w:sz="0" w:space="0" w:color="auto"/>
                <w:right w:val="none" w:sz="0" w:space="0" w:color="auto"/>
              </w:divBdr>
            </w:div>
          </w:divsChild>
        </w:div>
        <w:div w:id="1847790924">
          <w:marLeft w:val="0"/>
          <w:marRight w:val="0"/>
          <w:marTop w:val="0"/>
          <w:marBottom w:val="0"/>
          <w:divBdr>
            <w:top w:val="none" w:sz="0" w:space="0" w:color="auto"/>
            <w:left w:val="none" w:sz="0" w:space="0" w:color="auto"/>
            <w:bottom w:val="none" w:sz="0" w:space="0" w:color="auto"/>
            <w:right w:val="none" w:sz="0" w:space="0" w:color="auto"/>
          </w:divBdr>
          <w:divsChild>
            <w:div w:id="692340944">
              <w:marLeft w:val="0"/>
              <w:marRight w:val="0"/>
              <w:marTop w:val="0"/>
              <w:marBottom w:val="0"/>
              <w:divBdr>
                <w:top w:val="none" w:sz="0" w:space="0" w:color="auto"/>
                <w:left w:val="none" w:sz="0" w:space="0" w:color="auto"/>
                <w:bottom w:val="none" w:sz="0" w:space="0" w:color="auto"/>
                <w:right w:val="none" w:sz="0" w:space="0" w:color="auto"/>
              </w:divBdr>
            </w:div>
          </w:divsChild>
        </w:div>
        <w:div w:id="1905026282">
          <w:marLeft w:val="0"/>
          <w:marRight w:val="0"/>
          <w:marTop w:val="0"/>
          <w:marBottom w:val="0"/>
          <w:divBdr>
            <w:top w:val="none" w:sz="0" w:space="0" w:color="auto"/>
            <w:left w:val="none" w:sz="0" w:space="0" w:color="auto"/>
            <w:bottom w:val="none" w:sz="0" w:space="0" w:color="auto"/>
            <w:right w:val="none" w:sz="0" w:space="0" w:color="auto"/>
          </w:divBdr>
          <w:divsChild>
            <w:div w:id="1593584342">
              <w:marLeft w:val="0"/>
              <w:marRight w:val="0"/>
              <w:marTop w:val="0"/>
              <w:marBottom w:val="0"/>
              <w:divBdr>
                <w:top w:val="none" w:sz="0" w:space="0" w:color="auto"/>
                <w:left w:val="none" w:sz="0" w:space="0" w:color="auto"/>
                <w:bottom w:val="none" w:sz="0" w:space="0" w:color="auto"/>
                <w:right w:val="none" w:sz="0" w:space="0" w:color="auto"/>
              </w:divBdr>
            </w:div>
          </w:divsChild>
        </w:div>
        <w:div w:id="1918202464">
          <w:marLeft w:val="0"/>
          <w:marRight w:val="0"/>
          <w:marTop w:val="0"/>
          <w:marBottom w:val="0"/>
          <w:divBdr>
            <w:top w:val="none" w:sz="0" w:space="0" w:color="auto"/>
            <w:left w:val="none" w:sz="0" w:space="0" w:color="auto"/>
            <w:bottom w:val="none" w:sz="0" w:space="0" w:color="auto"/>
            <w:right w:val="none" w:sz="0" w:space="0" w:color="auto"/>
          </w:divBdr>
          <w:divsChild>
            <w:div w:id="879708144">
              <w:marLeft w:val="0"/>
              <w:marRight w:val="0"/>
              <w:marTop w:val="0"/>
              <w:marBottom w:val="0"/>
              <w:divBdr>
                <w:top w:val="none" w:sz="0" w:space="0" w:color="auto"/>
                <w:left w:val="none" w:sz="0" w:space="0" w:color="auto"/>
                <w:bottom w:val="none" w:sz="0" w:space="0" w:color="auto"/>
                <w:right w:val="none" w:sz="0" w:space="0" w:color="auto"/>
              </w:divBdr>
            </w:div>
          </w:divsChild>
        </w:div>
        <w:div w:id="1969435010">
          <w:marLeft w:val="0"/>
          <w:marRight w:val="0"/>
          <w:marTop w:val="0"/>
          <w:marBottom w:val="0"/>
          <w:divBdr>
            <w:top w:val="none" w:sz="0" w:space="0" w:color="auto"/>
            <w:left w:val="none" w:sz="0" w:space="0" w:color="auto"/>
            <w:bottom w:val="none" w:sz="0" w:space="0" w:color="auto"/>
            <w:right w:val="none" w:sz="0" w:space="0" w:color="auto"/>
          </w:divBdr>
          <w:divsChild>
            <w:div w:id="708384909">
              <w:marLeft w:val="0"/>
              <w:marRight w:val="0"/>
              <w:marTop w:val="0"/>
              <w:marBottom w:val="0"/>
              <w:divBdr>
                <w:top w:val="none" w:sz="0" w:space="0" w:color="auto"/>
                <w:left w:val="none" w:sz="0" w:space="0" w:color="auto"/>
                <w:bottom w:val="none" w:sz="0" w:space="0" w:color="auto"/>
                <w:right w:val="none" w:sz="0" w:space="0" w:color="auto"/>
              </w:divBdr>
            </w:div>
          </w:divsChild>
        </w:div>
        <w:div w:id="2052731085">
          <w:marLeft w:val="0"/>
          <w:marRight w:val="0"/>
          <w:marTop w:val="0"/>
          <w:marBottom w:val="0"/>
          <w:divBdr>
            <w:top w:val="none" w:sz="0" w:space="0" w:color="auto"/>
            <w:left w:val="none" w:sz="0" w:space="0" w:color="auto"/>
            <w:bottom w:val="none" w:sz="0" w:space="0" w:color="auto"/>
            <w:right w:val="none" w:sz="0" w:space="0" w:color="auto"/>
          </w:divBdr>
          <w:divsChild>
            <w:div w:id="8694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5847">
      <w:bodyDiv w:val="1"/>
      <w:marLeft w:val="0"/>
      <w:marRight w:val="0"/>
      <w:marTop w:val="0"/>
      <w:marBottom w:val="0"/>
      <w:divBdr>
        <w:top w:val="none" w:sz="0" w:space="0" w:color="auto"/>
        <w:left w:val="none" w:sz="0" w:space="0" w:color="auto"/>
        <w:bottom w:val="none" w:sz="0" w:space="0" w:color="auto"/>
        <w:right w:val="none" w:sz="0" w:space="0" w:color="auto"/>
      </w:divBdr>
    </w:div>
    <w:div w:id="1516576622">
      <w:bodyDiv w:val="1"/>
      <w:marLeft w:val="0"/>
      <w:marRight w:val="0"/>
      <w:marTop w:val="0"/>
      <w:marBottom w:val="0"/>
      <w:divBdr>
        <w:top w:val="none" w:sz="0" w:space="0" w:color="auto"/>
        <w:left w:val="none" w:sz="0" w:space="0" w:color="auto"/>
        <w:bottom w:val="none" w:sz="0" w:space="0" w:color="auto"/>
        <w:right w:val="none" w:sz="0" w:space="0" w:color="auto"/>
      </w:divBdr>
      <w:divsChild>
        <w:div w:id="769349653">
          <w:marLeft w:val="0"/>
          <w:marRight w:val="0"/>
          <w:marTop w:val="0"/>
          <w:marBottom w:val="0"/>
          <w:divBdr>
            <w:top w:val="none" w:sz="0" w:space="0" w:color="auto"/>
            <w:left w:val="none" w:sz="0" w:space="0" w:color="auto"/>
            <w:bottom w:val="none" w:sz="0" w:space="0" w:color="auto"/>
            <w:right w:val="none" w:sz="0" w:space="0" w:color="auto"/>
          </w:divBdr>
        </w:div>
        <w:div w:id="817305484">
          <w:marLeft w:val="0"/>
          <w:marRight w:val="0"/>
          <w:marTop w:val="0"/>
          <w:marBottom w:val="0"/>
          <w:divBdr>
            <w:top w:val="none" w:sz="0" w:space="0" w:color="auto"/>
            <w:left w:val="none" w:sz="0" w:space="0" w:color="auto"/>
            <w:bottom w:val="none" w:sz="0" w:space="0" w:color="auto"/>
            <w:right w:val="none" w:sz="0" w:space="0" w:color="auto"/>
          </w:divBdr>
        </w:div>
        <w:div w:id="1799495173">
          <w:marLeft w:val="0"/>
          <w:marRight w:val="0"/>
          <w:marTop w:val="0"/>
          <w:marBottom w:val="0"/>
          <w:divBdr>
            <w:top w:val="none" w:sz="0" w:space="0" w:color="auto"/>
            <w:left w:val="none" w:sz="0" w:space="0" w:color="auto"/>
            <w:bottom w:val="none" w:sz="0" w:space="0" w:color="auto"/>
            <w:right w:val="none" w:sz="0" w:space="0" w:color="auto"/>
          </w:divBdr>
          <w:divsChild>
            <w:div w:id="1532498357">
              <w:marLeft w:val="-75"/>
              <w:marRight w:val="0"/>
              <w:marTop w:val="30"/>
              <w:marBottom w:val="30"/>
              <w:divBdr>
                <w:top w:val="none" w:sz="0" w:space="0" w:color="auto"/>
                <w:left w:val="none" w:sz="0" w:space="0" w:color="auto"/>
                <w:bottom w:val="none" w:sz="0" w:space="0" w:color="auto"/>
                <w:right w:val="none" w:sz="0" w:space="0" w:color="auto"/>
              </w:divBdr>
              <w:divsChild>
                <w:div w:id="366297305">
                  <w:marLeft w:val="0"/>
                  <w:marRight w:val="0"/>
                  <w:marTop w:val="0"/>
                  <w:marBottom w:val="0"/>
                  <w:divBdr>
                    <w:top w:val="none" w:sz="0" w:space="0" w:color="auto"/>
                    <w:left w:val="none" w:sz="0" w:space="0" w:color="auto"/>
                    <w:bottom w:val="none" w:sz="0" w:space="0" w:color="auto"/>
                    <w:right w:val="none" w:sz="0" w:space="0" w:color="auto"/>
                  </w:divBdr>
                  <w:divsChild>
                    <w:div w:id="979119271">
                      <w:marLeft w:val="0"/>
                      <w:marRight w:val="0"/>
                      <w:marTop w:val="0"/>
                      <w:marBottom w:val="0"/>
                      <w:divBdr>
                        <w:top w:val="none" w:sz="0" w:space="0" w:color="auto"/>
                        <w:left w:val="none" w:sz="0" w:space="0" w:color="auto"/>
                        <w:bottom w:val="none" w:sz="0" w:space="0" w:color="auto"/>
                        <w:right w:val="none" w:sz="0" w:space="0" w:color="auto"/>
                      </w:divBdr>
                    </w:div>
                  </w:divsChild>
                </w:div>
                <w:div w:id="421950383">
                  <w:marLeft w:val="0"/>
                  <w:marRight w:val="0"/>
                  <w:marTop w:val="0"/>
                  <w:marBottom w:val="0"/>
                  <w:divBdr>
                    <w:top w:val="none" w:sz="0" w:space="0" w:color="auto"/>
                    <w:left w:val="none" w:sz="0" w:space="0" w:color="auto"/>
                    <w:bottom w:val="none" w:sz="0" w:space="0" w:color="auto"/>
                    <w:right w:val="none" w:sz="0" w:space="0" w:color="auto"/>
                  </w:divBdr>
                  <w:divsChild>
                    <w:div w:id="350960715">
                      <w:marLeft w:val="0"/>
                      <w:marRight w:val="0"/>
                      <w:marTop w:val="0"/>
                      <w:marBottom w:val="0"/>
                      <w:divBdr>
                        <w:top w:val="none" w:sz="0" w:space="0" w:color="auto"/>
                        <w:left w:val="none" w:sz="0" w:space="0" w:color="auto"/>
                        <w:bottom w:val="none" w:sz="0" w:space="0" w:color="auto"/>
                        <w:right w:val="none" w:sz="0" w:space="0" w:color="auto"/>
                      </w:divBdr>
                    </w:div>
                  </w:divsChild>
                </w:div>
                <w:div w:id="628048340">
                  <w:marLeft w:val="0"/>
                  <w:marRight w:val="0"/>
                  <w:marTop w:val="0"/>
                  <w:marBottom w:val="0"/>
                  <w:divBdr>
                    <w:top w:val="none" w:sz="0" w:space="0" w:color="auto"/>
                    <w:left w:val="none" w:sz="0" w:space="0" w:color="auto"/>
                    <w:bottom w:val="none" w:sz="0" w:space="0" w:color="auto"/>
                    <w:right w:val="none" w:sz="0" w:space="0" w:color="auto"/>
                  </w:divBdr>
                  <w:divsChild>
                    <w:div w:id="1213152691">
                      <w:marLeft w:val="0"/>
                      <w:marRight w:val="0"/>
                      <w:marTop w:val="0"/>
                      <w:marBottom w:val="0"/>
                      <w:divBdr>
                        <w:top w:val="none" w:sz="0" w:space="0" w:color="auto"/>
                        <w:left w:val="none" w:sz="0" w:space="0" w:color="auto"/>
                        <w:bottom w:val="none" w:sz="0" w:space="0" w:color="auto"/>
                        <w:right w:val="none" w:sz="0" w:space="0" w:color="auto"/>
                      </w:divBdr>
                    </w:div>
                  </w:divsChild>
                </w:div>
                <w:div w:id="827942820">
                  <w:marLeft w:val="0"/>
                  <w:marRight w:val="0"/>
                  <w:marTop w:val="0"/>
                  <w:marBottom w:val="0"/>
                  <w:divBdr>
                    <w:top w:val="none" w:sz="0" w:space="0" w:color="auto"/>
                    <w:left w:val="none" w:sz="0" w:space="0" w:color="auto"/>
                    <w:bottom w:val="none" w:sz="0" w:space="0" w:color="auto"/>
                    <w:right w:val="none" w:sz="0" w:space="0" w:color="auto"/>
                  </w:divBdr>
                  <w:divsChild>
                    <w:div w:id="1908298389">
                      <w:marLeft w:val="0"/>
                      <w:marRight w:val="0"/>
                      <w:marTop w:val="0"/>
                      <w:marBottom w:val="0"/>
                      <w:divBdr>
                        <w:top w:val="none" w:sz="0" w:space="0" w:color="auto"/>
                        <w:left w:val="none" w:sz="0" w:space="0" w:color="auto"/>
                        <w:bottom w:val="none" w:sz="0" w:space="0" w:color="auto"/>
                        <w:right w:val="none" w:sz="0" w:space="0" w:color="auto"/>
                      </w:divBdr>
                    </w:div>
                  </w:divsChild>
                </w:div>
                <w:div w:id="1050693166">
                  <w:marLeft w:val="0"/>
                  <w:marRight w:val="0"/>
                  <w:marTop w:val="0"/>
                  <w:marBottom w:val="0"/>
                  <w:divBdr>
                    <w:top w:val="none" w:sz="0" w:space="0" w:color="auto"/>
                    <w:left w:val="none" w:sz="0" w:space="0" w:color="auto"/>
                    <w:bottom w:val="none" w:sz="0" w:space="0" w:color="auto"/>
                    <w:right w:val="none" w:sz="0" w:space="0" w:color="auto"/>
                  </w:divBdr>
                  <w:divsChild>
                    <w:div w:id="1362625898">
                      <w:marLeft w:val="0"/>
                      <w:marRight w:val="0"/>
                      <w:marTop w:val="0"/>
                      <w:marBottom w:val="0"/>
                      <w:divBdr>
                        <w:top w:val="none" w:sz="0" w:space="0" w:color="auto"/>
                        <w:left w:val="none" w:sz="0" w:space="0" w:color="auto"/>
                        <w:bottom w:val="none" w:sz="0" w:space="0" w:color="auto"/>
                        <w:right w:val="none" w:sz="0" w:space="0" w:color="auto"/>
                      </w:divBdr>
                    </w:div>
                  </w:divsChild>
                </w:div>
                <w:div w:id="1145780995">
                  <w:marLeft w:val="0"/>
                  <w:marRight w:val="0"/>
                  <w:marTop w:val="0"/>
                  <w:marBottom w:val="0"/>
                  <w:divBdr>
                    <w:top w:val="none" w:sz="0" w:space="0" w:color="auto"/>
                    <w:left w:val="none" w:sz="0" w:space="0" w:color="auto"/>
                    <w:bottom w:val="none" w:sz="0" w:space="0" w:color="auto"/>
                    <w:right w:val="none" w:sz="0" w:space="0" w:color="auto"/>
                  </w:divBdr>
                  <w:divsChild>
                    <w:div w:id="1617249036">
                      <w:marLeft w:val="0"/>
                      <w:marRight w:val="0"/>
                      <w:marTop w:val="0"/>
                      <w:marBottom w:val="0"/>
                      <w:divBdr>
                        <w:top w:val="none" w:sz="0" w:space="0" w:color="auto"/>
                        <w:left w:val="none" w:sz="0" w:space="0" w:color="auto"/>
                        <w:bottom w:val="none" w:sz="0" w:space="0" w:color="auto"/>
                        <w:right w:val="none" w:sz="0" w:space="0" w:color="auto"/>
                      </w:divBdr>
                    </w:div>
                  </w:divsChild>
                </w:div>
                <w:div w:id="1181505555">
                  <w:marLeft w:val="0"/>
                  <w:marRight w:val="0"/>
                  <w:marTop w:val="0"/>
                  <w:marBottom w:val="0"/>
                  <w:divBdr>
                    <w:top w:val="none" w:sz="0" w:space="0" w:color="auto"/>
                    <w:left w:val="none" w:sz="0" w:space="0" w:color="auto"/>
                    <w:bottom w:val="none" w:sz="0" w:space="0" w:color="auto"/>
                    <w:right w:val="none" w:sz="0" w:space="0" w:color="auto"/>
                  </w:divBdr>
                  <w:divsChild>
                    <w:div w:id="1335912594">
                      <w:marLeft w:val="0"/>
                      <w:marRight w:val="0"/>
                      <w:marTop w:val="0"/>
                      <w:marBottom w:val="0"/>
                      <w:divBdr>
                        <w:top w:val="none" w:sz="0" w:space="0" w:color="auto"/>
                        <w:left w:val="none" w:sz="0" w:space="0" w:color="auto"/>
                        <w:bottom w:val="none" w:sz="0" w:space="0" w:color="auto"/>
                        <w:right w:val="none" w:sz="0" w:space="0" w:color="auto"/>
                      </w:divBdr>
                    </w:div>
                  </w:divsChild>
                </w:div>
                <w:div w:id="1547178578">
                  <w:marLeft w:val="0"/>
                  <w:marRight w:val="0"/>
                  <w:marTop w:val="0"/>
                  <w:marBottom w:val="0"/>
                  <w:divBdr>
                    <w:top w:val="none" w:sz="0" w:space="0" w:color="auto"/>
                    <w:left w:val="none" w:sz="0" w:space="0" w:color="auto"/>
                    <w:bottom w:val="none" w:sz="0" w:space="0" w:color="auto"/>
                    <w:right w:val="none" w:sz="0" w:space="0" w:color="auto"/>
                  </w:divBdr>
                  <w:divsChild>
                    <w:div w:id="217282634">
                      <w:marLeft w:val="0"/>
                      <w:marRight w:val="0"/>
                      <w:marTop w:val="0"/>
                      <w:marBottom w:val="0"/>
                      <w:divBdr>
                        <w:top w:val="none" w:sz="0" w:space="0" w:color="auto"/>
                        <w:left w:val="none" w:sz="0" w:space="0" w:color="auto"/>
                        <w:bottom w:val="none" w:sz="0" w:space="0" w:color="auto"/>
                        <w:right w:val="none" w:sz="0" w:space="0" w:color="auto"/>
                      </w:divBdr>
                    </w:div>
                  </w:divsChild>
                </w:div>
                <w:div w:id="1575313290">
                  <w:marLeft w:val="0"/>
                  <w:marRight w:val="0"/>
                  <w:marTop w:val="0"/>
                  <w:marBottom w:val="0"/>
                  <w:divBdr>
                    <w:top w:val="none" w:sz="0" w:space="0" w:color="auto"/>
                    <w:left w:val="none" w:sz="0" w:space="0" w:color="auto"/>
                    <w:bottom w:val="none" w:sz="0" w:space="0" w:color="auto"/>
                    <w:right w:val="none" w:sz="0" w:space="0" w:color="auto"/>
                  </w:divBdr>
                  <w:divsChild>
                    <w:div w:id="2061053200">
                      <w:marLeft w:val="0"/>
                      <w:marRight w:val="0"/>
                      <w:marTop w:val="0"/>
                      <w:marBottom w:val="0"/>
                      <w:divBdr>
                        <w:top w:val="none" w:sz="0" w:space="0" w:color="auto"/>
                        <w:left w:val="none" w:sz="0" w:space="0" w:color="auto"/>
                        <w:bottom w:val="none" w:sz="0" w:space="0" w:color="auto"/>
                        <w:right w:val="none" w:sz="0" w:space="0" w:color="auto"/>
                      </w:divBdr>
                    </w:div>
                  </w:divsChild>
                </w:div>
                <w:div w:id="1692295477">
                  <w:marLeft w:val="0"/>
                  <w:marRight w:val="0"/>
                  <w:marTop w:val="0"/>
                  <w:marBottom w:val="0"/>
                  <w:divBdr>
                    <w:top w:val="none" w:sz="0" w:space="0" w:color="auto"/>
                    <w:left w:val="none" w:sz="0" w:space="0" w:color="auto"/>
                    <w:bottom w:val="none" w:sz="0" w:space="0" w:color="auto"/>
                    <w:right w:val="none" w:sz="0" w:space="0" w:color="auto"/>
                  </w:divBdr>
                  <w:divsChild>
                    <w:div w:id="1588732069">
                      <w:marLeft w:val="0"/>
                      <w:marRight w:val="0"/>
                      <w:marTop w:val="0"/>
                      <w:marBottom w:val="0"/>
                      <w:divBdr>
                        <w:top w:val="none" w:sz="0" w:space="0" w:color="auto"/>
                        <w:left w:val="none" w:sz="0" w:space="0" w:color="auto"/>
                        <w:bottom w:val="none" w:sz="0" w:space="0" w:color="auto"/>
                        <w:right w:val="none" w:sz="0" w:space="0" w:color="auto"/>
                      </w:divBdr>
                    </w:div>
                  </w:divsChild>
                </w:div>
                <w:div w:id="1734892573">
                  <w:marLeft w:val="0"/>
                  <w:marRight w:val="0"/>
                  <w:marTop w:val="0"/>
                  <w:marBottom w:val="0"/>
                  <w:divBdr>
                    <w:top w:val="none" w:sz="0" w:space="0" w:color="auto"/>
                    <w:left w:val="none" w:sz="0" w:space="0" w:color="auto"/>
                    <w:bottom w:val="none" w:sz="0" w:space="0" w:color="auto"/>
                    <w:right w:val="none" w:sz="0" w:space="0" w:color="auto"/>
                  </w:divBdr>
                  <w:divsChild>
                    <w:div w:id="871915032">
                      <w:marLeft w:val="0"/>
                      <w:marRight w:val="0"/>
                      <w:marTop w:val="0"/>
                      <w:marBottom w:val="0"/>
                      <w:divBdr>
                        <w:top w:val="none" w:sz="0" w:space="0" w:color="auto"/>
                        <w:left w:val="none" w:sz="0" w:space="0" w:color="auto"/>
                        <w:bottom w:val="none" w:sz="0" w:space="0" w:color="auto"/>
                        <w:right w:val="none" w:sz="0" w:space="0" w:color="auto"/>
                      </w:divBdr>
                    </w:div>
                  </w:divsChild>
                </w:div>
                <w:div w:id="1760911188">
                  <w:marLeft w:val="0"/>
                  <w:marRight w:val="0"/>
                  <w:marTop w:val="0"/>
                  <w:marBottom w:val="0"/>
                  <w:divBdr>
                    <w:top w:val="none" w:sz="0" w:space="0" w:color="auto"/>
                    <w:left w:val="none" w:sz="0" w:space="0" w:color="auto"/>
                    <w:bottom w:val="none" w:sz="0" w:space="0" w:color="auto"/>
                    <w:right w:val="none" w:sz="0" w:space="0" w:color="auto"/>
                  </w:divBdr>
                  <w:divsChild>
                    <w:div w:id="16177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269496">
      <w:bodyDiv w:val="1"/>
      <w:marLeft w:val="0"/>
      <w:marRight w:val="0"/>
      <w:marTop w:val="0"/>
      <w:marBottom w:val="0"/>
      <w:divBdr>
        <w:top w:val="none" w:sz="0" w:space="0" w:color="auto"/>
        <w:left w:val="none" w:sz="0" w:space="0" w:color="auto"/>
        <w:bottom w:val="none" w:sz="0" w:space="0" w:color="auto"/>
        <w:right w:val="none" w:sz="0" w:space="0" w:color="auto"/>
      </w:divBdr>
      <w:divsChild>
        <w:div w:id="369959404">
          <w:marLeft w:val="0"/>
          <w:marRight w:val="0"/>
          <w:marTop w:val="0"/>
          <w:marBottom w:val="0"/>
          <w:divBdr>
            <w:top w:val="none" w:sz="0" w:space="0" w:color="auto"/>
            <w:left w:val="none" w:sz="0" w:space="0" w:color="auto"/>
            <w:bottom w:val="none" w:sz="0" w:space="0" w:color="auto"/>
            <w:right w:val="none" w:sz="0" w:space="0" w:color="auto"/>
          </w:divBdr>
        </w:div>
      </w:divsChild>
    </w:div>
    <w:div w:id="1531870992">
      <w:bodyDiv w:val="1"/>
      <w:marLeft w:val="0"/>
      <w:marRight w:val="0"/>
      <w:marTop w:val="0"/>
      <w:marBottom w:val="0"/>
      <w:divBdr>
        <w:top w:val="none" w:sz="0" w:space="0" w:color="auto"/>
        <w:left w:val="none" w:sz="0" w:space="0" w:color="auto"/>
        <w:bottom w:val="none" w:sz="0" w:space="0" w:color="auto"/>
        <w:right w:val="none" w:sz="0" w:space="0" w:color="auto"/>
      </w:divBdr>
      <w:divsChild>
        <w:div w:id="924412457">
          <w:marLeft w:val="0"/>
          <w:marRight w:val="0"/>
          <w:marTop w:val="0"/>
          <w:marBottom w:val="0"/>
          <w:divBdr>
            <w:top w:val="none" w:sz="0" w:space="0" w:color="auto"/>
            <w:left w:val="none" w:sz="0" w:space="0" w:color="auto"/>
            <w:bottom w:val="none" w:sz="0" w:space="0" w:color="auto"/>
            <w:right w:val="none" w:sz="0" w:space="0" w:color="auto"/>
          </w:divBdr>
        </w:div>
        <w:div w:id="1093353796">
          <w:marLeft w:val="0"/>
          <w:marRight w:val="0"/>
          <w:marTop w:val="0"/>
          <w:marBottom w:val="0"/>
          <w:divBdr>
            <w:top w:val="none" w:sz="0" w:space="0" w:color="auto"/>
            <w:left w:val="none" w:sz="0" w:space="0" w:color="auto"/>
            <w:bottom w:val="none" w:sz="0" w:space="0" w:color="auto"/>
            <w:right w:val="none" w:sz="0" w:space="0" w:color="auto"/>
          </w:divBdr>
        </w:div>
        <w:div w:id="1343241141">
          <w:marLeft w:val="0"/>
          <w:marRight w:val="0"/>
          <w:marTop w:val="0"/>
          <w:marBottom w:val="0"/>
          <w:divBdr>
            <w:top w:val="none" w:sz="0" w:space="0" w:color="auto"/>
            <w:left w:val="none" w:sz="0" w:space="0" w:color="auto"/>
            <w:bottom w:val="none" w:sz="0" w:space="0" w:color="auto"/>
            <w:right w:val="none" w:sz="0" w:space="0" w:color="auto"/>
          </w:divBdr>
        </w:div>
        <w:div w:id="1691953434">
          <w:marLeft w:val="0"/>
          <w:marRight w:val="0"/>
          <w:marTop w:val="0"/>
          <w:marBottom w:val="0"/>
          <w:divBdr>
            <w:top w:val="none" w:sz="0" w:space="0" w:color="auto"/>
            <w:left w:val="none" w:sz="0" w:space="0" w:color="auto"/>
            <w:bottom w:val="none" w:sz="0" w:space="0" w:color="auto"/>
            <w:right w:val="none" w:sz="0" w:space="0" w:color="auto"/>
          </w:divBdr>
        </w:div>
      </w:divsChild>
    </w:div>
    <w:div w:id="1553883072">
      <w:bodyDiv w:val="1"/>
      <w:marLeft w:val="0"/>
      <w:marRight w:val="0"/>
      <w:marTop w:val="0"/>
      <w:marBottom w:val="0"/>
      <w:divBdr>
        <w:top w:val="none" w:sz="0" w:space="0" w:color="auto"/>
        <w:left w:val="none" w:sz="0" w:space="0" w:color="auto"/>
        <w:bottom w:val="none" w:sz="0" w:space="0" w:color="auto"/>
        <w:right w:val="none" w:sz="0" w:space="0" w:color="auto"/>
      </w:divBdr>
      <w:divsChild>
        <w:div w:id="11150639">
          <w:marLeft w:val="0"/>
          <w:marRight w:val="0"/>
          <w:marTop w:val="0"/>
          <w:marBottom w:val="0"/>
          <w:divBdr>
            <w:top w:val="none" w:sz="0" w:space="0" w:color="auto"/>
            <w:left w:val="none" w:sz="0" w:space="0" w:color="auto"/>
            <w:bottom w:val="none" w:sz="0" w:space="0" w:color="auto"/>
            <w:right w:val="none" w:sz="0" w:space="0" w:color="auto"/>
          </w:divBdr>
          <w:divsChild>
            <w:div w:id="2028827055">
              <w:marLeft w:val="0"/>
              <w:marRight w:val="0"/>
              <w:marTop w:val="0"/>
              <w:marBottom w:val="0"/>
              <w:divBdr>
                <w:top w:val="none" w:sz="0" w:space="0" w:color="auto"/>
                <w:left w:val="none" w:sz="0" w:space="0" w:color="auto"/>
                <w:bottom w:val="none" w:sz="0" w:space="0" w:color="auto"/>
                <w:right w:val="none" w:sz="0" w:space="0" w:color="auto"/>
              </w:divBdr>
            </w:div>
          </w:divsChild>
        </w:div>
        <w:div w:id="28994224">
          <w:marLeft w:val="0"/>
          <w:marRight w:val="0"/>
          <w:marTop w:val="0"/>
          <w:marBottom w:val="0"/>
          <w:divBdr>
            <w:top w:val="none" w:sz="0" w:space="0" w:color="auto"/>
            <w:left w:val="none" w:sz="0" w:space="0" w:color="auto"/>
            <w:bottom w:val="none" w:sz="0" w:space="0" w:color="auto"/>
            <w:right w:val="none" w:sz="0" w:space="0" w:color="auto"/>
          </w:divBdr>
          <w:divsChild>
            <w:div w:id="413670338">
              <w:marLeft w:val="0"/>
              <w:marRight w:val="0"/>
              <w:marTop w:val="0"/>
              <w:marBottom w:val="0"/>
              <w:divBdr>
                <w:top w:val="none" w:sz="0" w:space="0" w:color="auto"/>
                <w:left w:val="none" w:sz="0" w:space="0" w:color="auto"/>
                <w:bottom w:val="none" w:sz="0" w:space="0" w:color="auto"/>
                <w:right w:val="none" w:sz="0" w:space="0" w:color="auto"/>
              </w:divBdr>
            </w:div>
          </w:divsChild>
        </w:div>
        <w:div w:id="198518376">
          <w:marLeft w:val="0"/>
          <w:marRight w:val="0"/>
          <w:marTop w:val="0"/>
          <w:marBottom w:val="0"/>
          <w:divBdr>
            <w:top w:val="none" w:sz="0" w:space="0" w:color="auto"/>
            <w:left w:val="none" w:sz="0" w:space="0" w:color="auto"/>
            <w:bottom w:val="none" w:sz="0" w:space="0" w:color="auto"/>
            <w:right w:val="none" w:sz="0" w:space="0" w:color="auto"/>
          </w:divBdr>
          <w:divsChild>
            <w:div w:id="1273245112">
              <w:marLeft w:val="0"/>
              <w:marRight w:val="0"/>
              <w:marTop w:val="0"/>
              <w:marBottom w:val="0"/>
              <w:divBdr>
                <w:top w:val="none" w:sz="0" w:space="0" w:color="auto"/>
                <w:left w:val="none" w:sz="0" w:space="0" w:color="auto"/>
                <w:bottom w:val="none" w:sz="0" w:space="0" w:color="auto"/>
                <w:right w:val="none" w:sz="0" w:space="0" w:color="auto"/>
              </w:divBdr>
            </w:div>
          </w:divsChild>
        </w:div>
        <w:div w:id="411007372">
          <w:marLeft w:val="0"/>
          <w:marRight w:val="0"/>
          <w:marTop w:val="0"/>
          <w:marBottom w:val="0"/>
          <w:divBdr>
            <w:top w:val="none" w:sz="0" w:space="0" w:color="auto"/>
            <w:left w:val="none" w:sz="0" w:space="0" w:color="auto"/>
            <w:bottom w:val="none" w:sz="0" w:space="0" w:color="auto"/>
            <w:right w:val="none" w:sz="0" w:space="0" w:color="auto"/>
          </w:divBdr>
          <w:divsChild>
            <w:div w:id="41367436">
              <w:marLeft w:val="0"/>
              <w:marRight w:val="0"/>
              <w:marTop w:val="0"/>
              <w:marBottom w:val="0"/>
              <w:divBdr>
                <w:top w:val="none" w:sz="0" w:space="0" w:color="auto"/>
                <w:left w:val="none" w:sz="0" w:space="0" w:color="auto"/>
                <w:bottom w:val="none" w:sz="0" w:space="0" w:color="auto"/>
                <w:right w:val="none" w:sz="0" w:space="0" w:color="auto"/>
              </w:divBdr>
            </w:div>
          </w:divsChild>
        </w:div>
        <w:div w:id="502595881">
          <w:marLeft w:val="0"/>
          <w:marRight w:val="0"/>
          <w:marTop w:val="0"/>
          <w:marBottom w:val="0"/>
          <w:divBdr>
            <w:top w:val="none" w:sz="0" w:space="0" w:color="auto"/>
            <w:left w:val="none" w:sz="0" w:space="0" w:color="auto"/>
            <w:bottom w:val="none" w:sz="0" w:space="0" w:color="auto"/>
            <w:right w:val="none" w:sz="0" w:space="0" w:color="auto"/>
          </w:divBdr>
          <w:divsChild>
            <w:div w:id="1869248301">
              <w:marLeft w:val="0"/>
              <w:marRight w:val="0"/>
              <w:marTop w:val="0"/>
              <w:marBottom w:val="0"/>
              <w:divBdr>
                <w:top w:val="none" w:sz="0" w:space="0" w:color="auto"/>
                <w:left w:val="none" w:sz="0" w:space="0" w:color="auto"/>
                <w:bottom w:val="none" w:sz="0" w:space="0" w:color="auto"/>
                <w:right w:val="none" w:sz="0" w:space="0" w:color="auto"/>
              </w:divBdr>
            </w:div>
          </w:divsChild>
        </w:div>
        <w:div w:id="1156603493">
          <w:marLeft w:val="0"/>
          <w:marRight w:val="0"/>
          <w:marTop w:val="0"/>
          <w:marBottom w:val="0"/>
          <w:divBdr>
            <w:top w:val="none" w:sz="0" w:space="0" w:color="auto"/>
            <w:left w:val="none" w:sz="0" w:space="0" w:color="auto"/>
            <w:bottom w:val="none" w:sz="0" w:space="0" w:color="auto"/>
            <w:right w:val="none" w:sz="0" w:space="0" w:color="auto"/>
          </w:divBdr>
          <w:divsChild>
            <w:div w:id="233855795">
              <w:marLeft w:val="0"/>
              <w:marRight w:val="0"/>
              <w:marTop w:val="0"/>
              <w:marBottom w:val="0"/>
              <w:divBdr>
                <w:top w:val="none" w:sz="0" w:space="0" w:color="auto"/>
                <w:left w:val="none" w:sz="0" w:space="0" w:color="auto"/>
                <w:bottom w:val="none" w:sz="0" w:space="0" w:color="auto"/>
                <w:right w:val="none" w:sz="0" w:space="0" w:color="auto"/>
              </w:divBdr>
            </w:div>
          </w:divsChild>
        </w:div>
        <w:div w:id="1505393502">
          <w:marLeft w:val="0"/>
          <w:marRight w:val="0"/>
          <w:marTop w:val="0"/>
          <w:marBottom w:val="0"/>
          <w:divBdr>
            <w:top w:val="none" w:sz="0" w:space="0" w:color="auto"/>
            <w:left w:val="none" w:sz="0" w:space="0" w:color="auto"/>
            <w:bottom w:val="none" w:sz="0" w:space="0" w:color="auto"/>
            <w:right w:val="none" w:sz="0" w:space="0" w:color="auto"/>
          </w:divBdr>
          <w:divsChild>
            <w:div w:id="608466748">
              <w:marLeft w:val="0"/>
              <w:marRight w:val="0"/>
              <w:marTop w:val="0"/>
              <w:marBottom w:val="0"/>
              <w:divBdr>
                <w:top w:val="none" w:sz="0" w:space="0" w:color="auto"/>
                <w:left w:val="none" w:sz="0" w:space="0" w:color="auto"/>
                <w:bottom w:val="none" w:sz="0" w:space="0" w:color="auto"/>
                <w:right w:val="none" w:sz="0" w:space="0" w:color="auto"/>
              </w:divBdr>
            </w:div>
          </w:divsChild>
        </w:div>
        <w:div w:id="1665739027">
          <w:marLeft w:val="0"/>
          <w:marRight w:val="0"/>
          <w:marTop w:val="0"/>
          <w:marBottom w:val="0"/>
          <w:divBdr>
            <w:top w:val="none" w:sz="0" w:space="0" w:color="auto"/>
            <w:left w:val="none" w:sz="0" w:space="0" w:color="auto"/>
            <w:bottom w:val="none" w:sz="0" w:space="0" w:color="auto"/>
            <w:right w:val="none" w:sz="0" w:space="0" w:color="auto"/>
          </w:divBdr>
          <w:divsChild>
            <w:div w:id="16138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0346">
      <w:bodyDiv w:val="1"/>
      <w:marLeft w:val="0"/>
      <w:marRight w:val="0"/>
      <w:marTop w:val="0"/>
      <w:marBottom w:val="0"/>
      <w:divBdr>
        <w:top w:val="none" w:sz="0" w:space="0" w:color="auto"/>
        <w:left w:val="none" w:sz="0" w:space="0" w:color="auto"/>
        <w:bottom w:val="none" w:sz="0" w:space="0" w:color="auto"/>
        <w:right w:val="none" w:sz="0" w:space="0" w:color="auto"/>
      </w:divBdr>
      <w:divsChild>
        <w:div w:id="1165971584">
          <w:marLeft w:val="0"/>
          <w:marRight w:val="0"/>
          <w:marTop w:val="0"/>
          <w:marBottom w:val="0"/>
          <w:divBdr>
            <w:top w:val="none" w:sz="0" w:space="0" w:color="auto"/>
            <w:left w:val="none" w:sz="0" w:space="0" w:color="auto"/>
            <w:bottom w:val="none" w:sz="0" w:space="0" w:color="auto"/>
            <w:right w:val="none" w:sz="0" w:space="0" w:color="auto"/>
          </w:divBdr>
        </w:div>
        <w:div w:id="1207639234">
          <w:marLeft w:val="0"/>
          <w:marRight w:val="0"/>
          <w:marTop w:val="0"/>
          <w:marBottom w:val="0"/>
          <w:divBdr>
            <w:top w:val="none" w:sz="0" w:space="0" w:color="auto"/>
            <w:left w:val="none" w:sz="0" w:space="0" w:color="auto"/>
            <w:bottom w:val="none" w:sz="0" w:space="0" w:color="auto"/>
            <w:right w:val="none" w:sz="0" w:space="0" w:color="auto"/>
          </w:divBdr>
        </w:div>
        <w:div w:id="1314749475">
          <w:marLeft w:val="0"/>
          <w:marRight w:val="0"/>
          <w:marTop w:val="0"/>
          <w:marBottom w:val="0"/>
          <w:divBdr>
            <w:top w:val="none" w:sz="0" w:space="0" w:color="auto"/>
            <w:left w:val="none" w:sz="0" w:space="0" w:color="auto"/>
            <w:bottom w:val="none" w:sz="0" w:space="0" w:color="auto"/>
            <w:right w:val="none" w:sz="0" w:space="0" w:color="auto"/>
          </w:divBdr>
        </w:div>
        <w:div w:id="1806506825">
          <w:marLeft w:val="0"/>
          <w:marRight w:val="0"/>
          <w:marTop w:val="0"/>
          <w:marBottom w:val="0"/>
          <w:divBdr>
            <w:top w:val="none" w:sz="0" w:space="0" w:color="auto"/>
            <w:left w:val="none" w:sz="0" w:space="0" w:color="auto"/>
            <w:bottom w:val="none" w:sz="0" w:space="0" w:color="auto"/>
            <w:right w:val="none" w:sz="0" w:space="0" w:color="auto"/>
          </w:divBdr>
        </w:div>
      </w:divsChild>
    </w:div>
    <w:div w:id="1556428970">
      <w:bodyDiv w:val="1"/>
      <w:marLeft w:val="0"/>
      <w:marRight w:val="0"/>
      <w:marTop w:val="0"/>
      <w:marBottom w:val="0"/>
      <w:divBdr>
        <w:top w:val="none" w:sz="0" w:space="0" w:color="auto"/>
        <w:left w:val="none" w:sz="0" w:space="0" w:color="auto"/>
        <w:bottom w:val="none" w:sz="0" w:space="0" w:color="auto"/>
        <w:right w:val="none" w:sz="0" w:space="0" w:color="auto"/>
      </w:divBdr>
      <w:divsChild>
        <w:div w:id="748816340">
          <w:marLeft w:val="0"/>
          <w:marRight w:val="0"/>
          <w:marTop w:val="0"/>
          <w:marBottom w:val="0"/>
          <w:divBdr>
            <w:top w:val="none" w:sz="0" w:space="0" w:color="auto"/>
            <w:left w:val="none" w:sz="0" w:space="0" w:color="auto"/>
            <w:bottom w:val="none" w:sz="0" w:space="0" w:color="auto"/>
            <w:right w:val="none" w:sz="0" w:space="0" w:color="auto"/>
          </w:divBdr>
          <w:divsChild>
            <w:div w:id="208492781">
              <w:marLeft w:val="0"/>
              <w:marRight w:val="0"/>
              <w:marTop w:val="0"/>
              <w:marBottom w:val="0"/>
              <w:divBdr>
                <w:top w:val="none" w:sz="0" w:space="0" w:color="auto"/>
                <w:left w:val="none" w:sz="0" w:space="0" w:color="auto"/>
                <w:bottom w:val="none" w:sz="0" w:space="0" w:color="auto"/>
                <w:right w:val="none" w:sz="0" w:space="0" w:color="auto"/>
              </w:divBdr>
            </w:div>
          </w:divsChild>
        </w:div>
        <w:div w:id="1635137864">
          <w:marLeft w:val="0"/>
          <w:marRight w:val="0"/>
          <w:marTop w:val="0"/>
          <w:marBottom w:val="0"/>
          <w:divBdr>
            <w:top w:val="none" w:sz="0" w:space="0" w:color="auto"/>
            <w:left w:val="none" w:sz="0" w:space="0" w:color="auto"/>
            <w:bottom w:val="none" w:sz="0" w:space="0" w:color="auto"/>
            <w:right w:val="none" w:sz="0" w:space="0" w:color="auto"/>
          </w:divBdr>
          <w:divsChild>
            <w:div w:id="527525951">
              <w:marLeft w:val="0"/>
              <w:marRight w:val="0"/>
              <w:marTop w:val="0"/>
              <w:marBottom w:val="0"/>
              <w:divBdr>
                <w:top w:val="none" w:sz="0" w:space="0" w:color="auto"/>
                <w:left w:val="none" w:sz="0" w:space="0" w:color="auto"/>
                <w:bottom w:val="none" w:sz="0" w:space="0" w:color="auto"/>
                <w:right w:val="none" w:sz="0" w:space="0" w:color="auto"/>
              </w:divBdr>
            </w:div>
            <w:div w:id="1209417021">
              <w:marLeft w:val="0"/>
              <w:marRight w:val="0"/>
              <w:marTop w:val="0"/>
              <w:marBottom w:val="0"/>
              <w:divBdr>
                <w:top w:val="none" w:sz="0" w:space="0" w:color="auto"/>
                <w:left w:val="none" w:sz="0" w:space="0" w:color="auto"/>
                <w:bottom w:val="none" w:sz="0" w:space="0" w:color="auto"/>
                <w:right w:val="none" w:sz="0" w:space="0" w:color="auto"/>
              </w:divBdr>
            </w:div>
            <w:div w:id="17492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5098">
      <w:bodyDiv w:val="1"/>
      <w:marLeft w:val="0"/>
      <w:marRight w:val="0"/>
      <w:marTop w:val="0"/>
      <w:marBottom w:val="0"/>
      <w:divBdr>
        <w:top w:val="none" w:sz="0" w:space="0" w:color="auto"/>
        <w:left w:val="none" w:sz="0" w:space="0" w:color="auto"/>
        <w:bottom w:val="none" w:sz="0" w:space="0" w:color="auto"/>
        <w:right w:val="none" w:sz="0" w:space="0" w:color="auto"/>
      </w:divBdr>
      <w:divsChild>
        <w:div w:id="938742">
          <w:marLeft w:val="0"/>
          <w:marRight w:val="0"/>
          <w:marTop w:val="0"/>
          <w:marBottom w:val="0"/>
          <w:divBdr>
            <w:top w:val="none" w:sz="0" w:space="0" w:color="auto"/>
            <w:left w:val="none" w:sz="0" w:space="0" w:color="auto"/>
            <w:bottom w:val="none" w:sz="0" w:space="0" w:color="auto"/>
            <w:right w:val="none" w:sz="0" w:space="0" w:color="auto"/>
          </w:divBdr>
          <w:divsChild>
            <w:div w:id="1507941459">
              <w:marLeft w:val="0"/>
              <w:marRight w:val="0"/>
              <w:marTop w:val="0"/>
              <w:marBottom w:val="0"/>
              <w:divBdr>
                <w:top w:val="none" w:sz="0" w:space="0" w:color="auto"/>
                <w:left w:val="none" w:sz="0" w:space="0" w:color="auto"/>
                <w:bottom w:val="none" w:sz="0" w:space="0" w:color="auto"/>
                <w:right w:val="none" w:sz="0" w:space="0" w:color="auto"/>
              </w:divBdr>
            </w:div>
          </w:divsChild>
        </w:div>
        <w:div w:id="18899521">
          <w:marLeft w:val="0"/>
          <w:marRight w:val="0"/>
          <w:marTop w:val="0"/>
          <w:marBottom w:val="0"/>
          <w:divBdr>
            <w:top w:val="none" w:sz="0" w:space="0" w:color="auto"/>
            <w:left w:val="none" w:sz="0" w:space="0" w:color="auto"/>
            <w:bottom w:val="none" w:sz="0" w:space="0" w:color="auto"/>
            <w:right w:val="none" w:sz="0" w:space="0" w:color="auto"/>
          </w:divBdr>
          <w:divsChild>
            <w:div w:id="131096983">
              <w:marLeft w:val="0"/>
              <w:marRight w:val="0"/>
              <w:marTop w:val="0"/>
              <w:marBottom w:val="0"/>
              <w:divBdr>
                <w:top w:val="none" w:sz="0" w:space="0" w:color="auto"/>
                <w:left w:val="none" w:sz="0" w:space="0" w:color="auto"/>
                <w:bottom w:val="none" w:sz="0" w:space="0" w:color="auto"/>
                <w:right w:val="none" w:sz="0" w:space="0" w:color="auto"/>
              </w:divBdr>
            </w:div>
          </w:divsChild>
        </w:div>
        <w:div w:id="28646438">
          <w:marLeft w:val="0"/>
          <w:marRight w:val="0"/>
          <w:marTop w:val="0"/>
          <w:marBottom w:val="0"/>
          <w:divBdr>
            <w:top w:val="none" w:sz="0" w:space="0" w:color="auto"/>
            <w:left w:val="none" w:sz="0" w:space="0" w:color="auto"/>
            <w:bottom w:val="none" w:sz="0" w:space="0" w:color="auto"/>
            <w:right w:val="none" w:sz="0" w:space="0" w:color="auto"/>
          </w:divBdr>
          <w:divsChild>
            <w:div w:id="33623114">
              <w:marLeft w:val="0"/>
              <w:marRight w:val="0"/>
              <w:marTop w:val="0"/>
              <w:marBottom w:val="0"/>
              <w:divBdr>
                <w:top w:val="none" w:sz="0" w:space="0" w:color="auto"/>
                <w:left w:val="none" w:sz="0" w:space="0" w:color="auto"/>
                <w:bottom w:val="none" w:sz="0" w:space="0" w:color="auto"/>
                <w:right w:val="none" w:sz="0" w:space="0" w:color="auto"/>
              </w:divBdr>
            </w:div>
          </w:divsChild>
        </w:div>
        <w:div w:id="33389947">
          <w:marLeft w:val="0"/>
          <w:marRight w:val="0"/>
          <w:marTop w:val="0"/>
          <w:marBottom w:val="0"/>
          <w:divBdr>
            <w:top w:val="none" w:sz="0" w:space="0" w:color="auto"/>
            <w:left w:val="none" w:sz="0" w:space="0" w:color="auto"/>
            <w:bottom w:val="none" w:sz="0" w:space="0" w:color="auto"/>
            <w:right w:val="none" w:sz="0" w:space="0" w:color="auto"/>
          </w:divBdr>
          <w:divsChild>
            <w:div w:id="1469785187">
              <w:marLeft w:val="0"/>
              <w:marRight w:val="0"/>
              <w:marTop w:val="0"/>
              <w:marBottom w:val="0"/>
              <w:divBdr>
                <w:top w:val="none" w:sz="0" w:space="0" w:color="auto"/>
                <w:left w:val="none" w:sz="0" w:space="0" w:color="auto"/>
                <w:bottom w:val="none" w:sz="0" w:space="0" w:color="auto"/>
                <w:right w:val="none" w:sz="0" w:space="0" w:color="auto"/>
              </w:divBdr>
            </w:div>
          </w:divsChild>
        </w:div>
        <w:div w:id="52852884">
          <w:marLeft w:val="0"/>
          <w:marRight w:val="0"/>
          <w:marTop w:val="0"/>
          <w:marBottom w:val="0"/>
          <w:divBdr>
            <w:top w:val="none" w:sz="0" w:space="0" w:color="auto"/>
            <w:left w:val="none" w:sz="0" w:space="0" w:color="auto"/>
            <w:bottom w:val="none" w:sz="0" w:space="0" w:color="auto"/>
            <w:right w:val="none" w:sz="0" w:space="0" w:color="auto"/>
          </w:divBdr>
          <w:divsChild>
            <w:div w:id="427698566">
              <w:marLeft w:val="0"/>
              <w:marRight w:val="0"/>
              <w:marTop w:val="0"/>
              <w:marBottom w:val="0"/>
              <w:divBdr>
                <w:top w:val="none" w:sz="0" w:space="0" w:color="auto"/>
                <w:left w:val="none" w:sz="0" w:space="0" w:color="auto"/>
                <w:bottom w:val="none" w:sz="0" w:space="0" w:color="auto"/>
                <w:right w:val="none" w:sz="0" w:space="0" w:color="auto"/>
              </w:divBdr>
            </w:div>
          </w:divsChild>
        </w:div>
        <w:div w:id="54597245">
          <w:marLeft w:val="0"/>
          <w:marRight w:val="0"/>
          <w:marTop w:val="0"/>
          <w:marBottom w:val="0"/>
          <w:divBdr>
            <w:top w:val="none" w:sz="0" w:space="0" w:color="auto"/>
            <w:left w:val="none" w:sz="0" w:space="0" w:color="auto"/>
            <w:bottom w:val="none" w:sz="0" w:space="0" w:color="auto"/>
            <w:right w:val="none" w:sz="0" w:space="0" w:color="auto"/>
          </w:divBdr>
          <w:divsChild>
            <w:div w:id="768622807">
              <w:marLeft w:val="0"/>
              <w:marRight w:val="0"/>
              <w:marTop w:val="0"/>
              <w:marBottom w:val="0"/>
              <w:divBdr>
                <w:top w:val="none" w:sz="0" w:space="0" w:color="auto"/>
                <w:left w:val="none" w:sz="0" w:space="0" w:color="auto"/>
                <w:bottom w:val="none" w:sz="0" w:space="0" w:color="auto"/>
                <w:right w:val="none" w:sz="0" w:space="0" w:color="auto"/>
              </w:divBdr>
            </w:div>
          </w:divsChild>
        </w:div>
        <w:div w:id="67390453">
          <w:marLeft w:val="0"/>
          <w:marRight w:val="0"/>
          <w:marTop w:val="0"/>
          <w:marBottom w:val="0"/>
          <w:divBdr>
            <w:top w:val="none" w:sz="0" w:space="0" w:color="auto"/>
            <w:left w:val="none" w:sz="0" w:space="0" w:color="auto"/>
            <w:bottom w:val="none" w:sz="0" w:space="0" w:color="auto"/>
            <w:right w:val="none" w:sz="0" w:space="0" w:color="auto"/>
          </w:divBdr>
          <w:divsChild>
            <w:div w:id="2130850216">
              <w:marLeft w:val="0"/>
              <w:marRight w:val="0"/>
              <w:marTop w:val="0"/>
              <w:marBottom w:val="0"/>
              <w:divBdr>
                <w:top w:val="none" w:sz="0" w:space="0" w:color="auto"/>
                <w:left w:val="none" w:sz="0" w:space="0" w:color="auto"/>
                <w:bottom w:val="none" w:sz="0" w:space="0" w:color="auto"/>
                <w:right w:val="none" w:sz="0" w:space="0" w:color="auto"/>
              </w:divBdr>
            </w:div>
          </w:divsChild>
        </w:div>
        <w:div w:id="78909370">
          <w:marLeft w:val="0"/>
          <w:marRight w:val="0"/>
          <w:marTop w:val="0"/>
          <w:marBottom w:val="0"/>
          <w:divBdr>
            <w:top w:val="none" w:sz="0" w:space="0" w:color="auto"/>
            <w:left w:val="none" w:sz="0" w:space="0" w:color="auto"/>
            <w:bottom w:val="none" w:sz="0" w:space="0" w:color="auto"/>
            <w:right w:val="none" w:sz="0" w:space="0" w:color="auto"/>
          </w:divBdr>
          <w:divsChild>
            <w:div w:id="579756619">
              <w:marLeft w:val="0"/>
              <w:marRight w:val="0"/>
              <w:marTop w:val="0"/>
              <w:marBottom w:val="0"/>
              <w:divBdr>
                <w:top w:val="none" w:sz="0" w:space="0" w:color="auto"/>
                <w:left w:val="none" w:sz="0" w:space="0" w:color="auto"/>
                <w:bottom w:val="none" w:sz="0" w:space="0" w:color="auto"/>
                <w:right w:val="none" w:sz="0" w:space="0" w:color="auto"/>
              </w:divBdr>
            </w:div>
          </w:divsChild>
        </w:div>
        <w:div w:id="87846640">
          <w:marLeft w:val="0"/>
          <w:marRight w:val="0"/>
          <w:marTop w:val="0"/>
          <w:marBottom w:val="0"/>
          <w:divBdr>
            <w:top w:val="none" w:sz="0" w:space="0" w:color="auto"/>
            <w:left w:val="none" w:sz="0" w:space="0" w:color="auto"/>
            <w:bottom w:val="none" w:sz="0" w:space="0" w:color="auto"/>
            <w:right w:val="none" w:sz="0" w:space="0" w:color="auto"/>
          </w:divBdr>
          <w:divsChild>
            <w:div w:id="1865165997">
              <w:marLeft w:val="0"/>
              <w:marRight w:val="0"/>
              <w:marTop w:val="0"/>
              <w:marBottom w:val="0"/>
              <w:divBdr>
                <w:top w:val="none" w:sz="0" w:space="0" w:color="auto"/>
                <w:left w:val="none" w:sz="0" w:space="0" w:color="auto"/>
                <w:bottom w:val="none" w:sz="0" w:space="0" w:color="auto"/>
                <w:right w:val="none" w:sz="0" w:space="0" w:color="auto"/>
              </w:divBdr>
            </w:div>
          </w:divsChild>
        </w:div>
        <w:div w:id="90005756">
          <w:marLeft w:val="0"/>
          <w:marRight w:val="0"/>
          <w:marTop w:val="0"/>
          <w:marBottom w:val="0"/>
          <w:divBdr>
            <w:top w:val="none" w:sz="0" w:space="0" w:color="auto"/>
            <w:left w:val="none" w:sz="0" w:space="0" w:color="auto"/>
            <w:bottom w:val="none" w:sz="0" w:space="0" w:color="auto"/>
            <w:right w:val="none" w:sz="0" w:space="0" w:color="auto"/>
          </w:divBdr>
          <w:divsChild>
            <w:div w:id="373434752">
              <w:marLeft w:val="0"/>
              <w:marRight w:val="0"/>
              <w:marTop w:val="0"/>
              <w:marBottom w:val="0"/>
              <w:divBdr>
                <w:top w:val="none" w:sz="0" w:space="0" w:color="auto"/>
                <w:left w:val="none" w:sz="0" w:space="0" w:color="auto"/>
                <w:bottom w:val="none" w:sz="0" w:space="0" w:color="auto"/>
                <w:right w:val="none" w:sz="0" w:space="0" w:color="auto"/>
              </w:divBdr>
            </w:div>
            <w:div w:id="482892486">
              <w:marLeft w:val="0"/>
              <w:marRight w:val="0"/>
              <w:marTop w:val="0"/>
              <w:marBottom w:val="0"/>
              <w:divBdr>
                <w:top w:val="none" w:sz="0" w:space="0" w:color="auto"/>
                <w:left w:val="none" w:sz="0" w:space="0" w:color="auto"/>
                <w:bottom w:val="none" w:sz="0" w:space="0" w:color="auto"/>
                <w:right w:val="none" w:sz="0" w:space="0" w:color="auto"/>
              </w:divBdr>
            </w:div>
          </w:divsChild>
        </w:div>
        <w:div w:id="130945568">
          <w:marLeft w:val="0"/>
          <w:marRight w:val="0"/>
          <w:marTop w:val="0"/>
          <w:marBottom w:val="0"/>
          <w:divBdr>
            <w:top w:val="none" w:sz="0" w:space="0" w:color="auto"/>
            <w:left w:val="none" w:sz="0" w:space="0" w:color="auto"/>
            <w:bottom w:val="none" w:sz="0" w:space="0" w:color="auto"/>
            <w:right w:val="none" w:sz="0" w:space="0" w:color="auto"/>
          </w:divBdr>
          <w:divsChild>
            <w:div w:id="657155792">
              <w:marLeft w:val="0"/>
              <w:marRight w:val="0"/>
              <w:marTop w:val="0"/>
              <w:marBottom w:val="0"/>
              <w:divBdr>
                <w:top w:val="none" w:sz="0" w:space="0" w:color="auto"/>
                <w:left w:val="none" w:sz="0" w:space="0" w:color="auto"/>
                <w:bottom w:val="none" w:sz="0" w:space="0" w:color="auto"/>
                <w:right w:val="none" w:sz="0" w:space="0" w:color="auto"/>
              </w:divBdr>
            </w:div>
            <w:div w:id="1889485302">
              <w:marLeft w:val="0"/>
              <w:marRight w:val="0"/>
              <w:marTop w:val="0"/>
              <w:marBottom w:val="0"/>
              <w:divBdr>
                <w:top w:val="none" w:sz="0" w:space="0" w:color="auto"/>
                <w:left w:val="none" w:sz="0" w:space="0" w:color="auto"/>
                <w:bottom w:val="none" w:sz="0" w:space="0" w:color="auto"/>
                <w:right w:val="none" w:sz="0" w:space="0" w:color="auto"/>
              </w:divBdr>
            </w:div>
          </w:divsChild>
        </w:div>
        <w:div w:id="227040040">
          <w:marLeft w:val="0"/>
          <w:marRight w:val="0"/>
          <w:marTop w:val="0"/>
          <w:marBottom w:val="0"/>
          <w:divBdr>
            <w:top w:val="none" w:sz="0" w:space="0" w:color="auto"/>
            <w:left w:val="none" w:sz="0" w:space="0" w:color="auto"/>
            <w:bottom w:val="none" w:sz="0" w:space="0" w:color="auto"/>
            <w:right w:val="none" w:sz="0" w:space="0" w:color="auto"/>
          </w:divBdr>
          <w:divsChild>
            <w:div w:id="423192006">
              <w:marLeft w:val="0"/>
              <w:marRight w:val="0"/>
              <w:marTop w:val="0"/>
              <w:marBottom w:val="0"/>
              <w:divBdr>
                <w:top w:val="none" w:sz="0" w:space="0" w:color="auto"/>
                <w:left w:val="none" w:sz="0" w:space="0" w:color="auto"/>
                <w:bottom w:val="none" w:sz="0" w:space="0" w:color="auto"/>
                <w:right w:val="none" w:sz="0" w:space="0" w:color="auto"/>
              </w:divBdr>
            </w:div>
          </w:divsChild>
        </w:div>
        <w:div w:id="231350590">
          <w:marLeft w:val="0"/>
          <w:marRight w:val="0"/>
          <w:marTop w:val="0"/>
          <w:marBottom w:val="0"/>
          <w:divBdr>
            <w:top w:val="none" w:sz="0" w:space="0" w:color="auto"/>
            <w:left w:val="none" w:sz="0" w:space="0" w:color="auto"/>
            <w:bottom w:val="none" w:sz="0" w:space="0" w:color="auto"/>
            <w:right w:val="none" w:sz="0" w:space="0" w:color="auto"/>
          </w:divBdr>
          <w:divsChild>
            <w:div w:id="1736969671">
              <w:marLeft w:val="0"/>
              <w:marRight w:val="0"/>
              <w:marTop w:val="0"/>
              <w:marBottom w:val="0"/>
              <w:divBdr>
                <w:top w:val="none" w:sz="0" w:space="0" w:color="auto"/>
                <w:left w:val="none" w:sz="0" w:space="0" w:color="auto"/>
                <w:bottom w:val="none" w:sz="0" w:space="0" w:color="auto"/>
                <w:right w:val="none" w:sz="0" w:space="0" w:color="auto"/>
              </w:divBdr>
            </w:div>
          </w:divsChild>
        </w:div>
        <w:div w:id="252280536">
          <w:marLeft w:val="0"/>
          <w:marRight w:val="0"/>
          <w:marTop w:val="0"/>
          <w:marBottom w:val="0"/>
          <w:divBdr>
            <w:top w:val="none" w:sz="0" w:space="0" w:color="auto"/>
            <w:left w:val="none" w:sz="0" w:space="0" w:color="auto"/>
            <w:bottom w:val="none" w:sz="0" w:space="0" w:color="auto"/>
            <w:right w:val="none" w:sz="0" w:space="0" w:color="auto"/>
          </w:divBdr>
          <w:divsChild>
            <w:div w:id="444467171">
              <w:marLeft w:val="0"/>
              <w:marRight w:val="0"/>
              <w:marTop w:val="0"/>
              <w:marBottom w:val="0"/>
              <w:divBdr>
                <w:top w:val="none" w:sz="0" w:space="0" w:color="auto"/>
                <w:left w:val="none" w:sz="0" w:space="0" w:color="auto"/>
                <w:bottom w:val="none" w:sz="0" w:space="0" w:color="auto"/>
                <w:right w:val="none" w:sz="0" w:space="0" w:color="auto"/>
              </w:divBdr>
            </w:div>
            <w:div w:id="1693417441">
              <w:marLeft w:val="0"/>
              <w:marRight w:val="0"/>
              <w:marTop w:val="0"/>
              <w:marBottom w:val="0"/>
              <w:divBdr>
                <w:top w:val="none" w:sz="0" w:space="0" w:color="auto"/>
                <w:left w:val="none" w:sz="0" w:space="0" w:color="auto"/>
                <w:bottom w:val="none" w:sz="0" w:space="0" w:color="auto"/>
                <w:right w:val="none" w:sz="0" w:space="0" w:color="auto"/>
              </w:divBdr>
            </w:div>
          </w:divsChild>
        </w:div>
        <w:div w:id="283119541">
          <w:marLeft w:val="0"/>
          <w:marRight w:val="0"/>
          <w:marTop w:val="0"/>
          <w:marBottom w:val="0"/>
          <w:divBdr>
            <w:top w:val="none" w:sz="0" w:space="0" w:color="auto"/>
            <w:left w:val="none" w:sz="0" w:space="0" w:color="auto"/>
            <w:bottom w:val="none" w:sz="0" w:space="0" w:color="auto"/>
            <w:right w:val="none" w:sz="0" w:space="0" w:color="auto"/>
          </w:divBdr>
          <w:divsChild>
            <w:div w:id="827286906">
              <w:marLeft w:val="0"/>
              <w:marRight w:val="0"/>
              <w:marTop w:val="0"/>
              <w:marBottom w:val="0"/>
              <w:divBdr>
                <w:top w:val="none" w:sz="0" w:space="0" w:color="auto"/>
                <w:left w:val="none" w:sz="0" w:space="0" w:color="auto"/>
                <w:bottom w:val="none" w:sz="0" w:space="0" w:color="auto"/>
                <w:right w:val="none" w:sz="0" w:space="0" w:color="auto"/>
              </w:divBdr>
            </w:div>
          </w:divsChild>
        </w:div>
        <w:div w:id="326328561">
          <w:marLeft w:val="0"/>
          <w:marRight w:val="0"/>
          <w:marTop w:val="0"/>
          <w:marBottom w:val="0"/>
          <w:divBdr>
            <w:top w:val="none" w:sz="0" w:space="0" w:color="auto"/>
            <w:left w:val="none" w:sz="0" w:space="0" w:color="auto"/>
            <w:bottom w:val="none" w:sz="0" w:space="0" w:color="auto"/>
            <w:right w:val="none" w:sz="0" w:space="0" w:color="auto"/>
          </w:divBdr>
          <w:divsChild>
            <w:div w:id="1350066814">
              <w:marLeft w:val="0"/>
              <w:marRight w:val="0"/>
              <w:marTop w:val="0"/>
              <w:marBottom w:val="0"/>
              <w:divBdr>
                <w:top w:val="none" w:sz="0" w:space="0" w:color="auto"/>
                <w:left w:val="none" w:sz="0" w:space="0" w:color="auto"/>
                <w:bottom w:val="none" w:sz="0" w:space="0" w:color="auto"/>
                <w:right w:val="none" w:sz="0" w:space="0" w:color="auto"/>
              </w:divBdr>
            </w:div>
          </w:divsChild>
        </w:div>
        <w:div w:id="327371674">
          <w:marLeft w:val="0"/>
          <w:marRight w:val="0"/>
          <w:marTop w:val="0"/>
          <w:marBottom w:val="0"/>
          <w:divBdr>
            <w:top w:val="none" w:sz="0" w:space="0" w:color="auto"/>
            <w:left w:val="none" w:sz="0" w:space="0" w:color="auto"/>
            <w:bottom w:val="none" w:sz="0" w:space="0" w:color="auto"/>
            <w:right w:val="none" w:sz="0" w:space="0" w:color="auto"/>
          </w:divBdr>
          <w:divsChild>
            <w:div w:id="1755585598">
              <w:marLeft w:val="0"/>
              <w:marRight w:val="0"/>
              <w:marTop w:val="0"/>
              <w:marBottom w:val="0"/>
              <w:divBdr>
                <w:top w:val="none" w:sz="0" w:space="0" w:color="auto"/>
                <w:left w:val="none" w:sz="0" w:space="0" w:color="auto"/>
                <w:bottom w:val="none" w:sz="0" w:space="0" w:color="auto"/>
                <w:right w:val="none" w:sz="0" w:space="0" w:color="auto"/>
              </w:divBdr>
            </w:div>
          </w:divsChild>
        </w:div>
        <w:div w:id="395587687">
          <w:marLeft w:val="0"/>
          <w:marRight w:val="0"/>
          <w:marTop w:val="0"/>
          <w:marBottom w:val="0"/>
          <w:divBdr>
            <w:top w:val="none" w:sz="0" w:space="0" w:color="auto"/>
            <w:left w:val="none" w:sz="0" w:space="0" w:color="auto"/>
            <w:bottom w:val="none" w:sz="0" w:space="0" w:color="auto"/>
            <w:right w:val="none" w:sz="0" w:space="0" w:color="auto"/>
          </w:divBdr>
          <w:divsChild>
            <w:div w:id="1428581811">
              <w:marLeft w:val="0"/>
              <w:marRight w:val="0"/>
              <w:marTop w:val="0"/>
              <w:marBottom w:val="0"/>
              <w:divBdr>
                <w:top w:val="none" w:sz="0" w:space="0" w:color="auto"/>
                <w:left w:val="none" w:sz="0" w:space="0" w:color="auto"/>
                <w:bottom w:val="none" w:sz="0" w:space="0" w:color="auto"/>
                <w:right w:val="none" w:sz="0" w:space="0" w:color="auto"/>
              </w:divBdr>
            </w:div>
          </w:divsChild>
        </w:div>
        <w:div w:id="496461463">
          <w:marLeft w:val="0"/>
          <w:marRight w:val="0"/>
          <w:marTop w:val="0"/>
          <w:marBottom w:val="0"/>
          <w:divBdr>
            <w:top w:val="none" w:sz="0" w:space="0" w:color="auto"/>
            <w:left w:val="none" w:sz="0" w:space="0" w:color="auto"/>
            <w:bottom w:val="none" w:sz="0" w:space="0" w:color="auto"/>
            <w:right w:val="none" w:sz="0" w:space="0" w:color="auto"/>
          </w:divBdr>
          <w:divsChild>
            <w:div w:id="564951062">
              <w:marLeft w:val="0"/>
              <w:marRight w:val="0"/>
              <w:marTop w:val="0"/>
              <w:marBottom w:val="0"/>
              <w:divBdr>
                <w:top w:val="none" w:sz="0" w:space="0" w:color="auto"/>
                <w:left w:val="none" w:sz="0" w:space="0" w:color="auto"/>
                <w:bottom w:val="none" w:sz="0" w:space="0" w:color="auto"/>
                <w:right w:val="none" w:sz="0" w:space="0" w:color="auto"/>
              </w:divBdr>
            </w:div>
            <w:div w:id="730730641">
              <w:marLeft w:val="0"/>
              <w:marRight w:val="0"/>
              <w:marTop w:val="0"/>
              <w:marBottom w:val="0"/>
              <w:divBdr>
                <w:top w:val="none" w:sz="0" w:space="0" w:color="auto"/>
                <w:left w:val="none" w:sz="0" w:space="0" w:color="auto"/>
                <w:bottom w:val="none" w:sz="0" w:space="0" w:color="auto"/>
                <w:right w:val="none" w:sz="0" w:space="0" w:color="auto"/>
              </w:divBdr>
            </w:div>
          </w:divsChild>
        </w:div>
        <w:div w:id="498617510">
          <w:marLeft w:val="0"/>
          <w:marRight w:val="0"/>
          <w:marTop w:val="0"/>
          <w:marBottom w:val="0"/>
          <w:divBdr>
            <w:top w:val="none" w:sz="0" w:space="0" w:color="auto"/>
            <w:left w:val="none" w:sz="0" w:space="0" w:color="auto"/>
            <w:bottom w:val="none" w:sz="0" w:space="0" w:color="auto"/>
            <w:right w:val="none" w:sz="0" w:space="0" w:color="auto"/>
          </w:divBdr>
          <w:divsChild>
            <w:div w:id="591865386">
              <w:marLeft w:val="0"/>
              <w:marRight w:val="0"/>
              <w:marTop w:val="0"/>
              <w:marBottom w:val="0"/>
              <w:divBdr>
                <w:top w:val="none" w:sz="0" w:space="0" w:color="auto"/>
                <w:left w:val="none" w:sz="0" w:space="0" w:color="auto"/>
                <w:bottom w:val="none" w:sz="0" w:space="0" w:color="auto"/>
                <w:right w:val="none" w:sz="0" w:space="0" w:color="auto"/>
              </w:divBdr>
            </w:div>
          </w:divsChild>
        </w:div>
        <w:div w:id="501361782">
          <w:marLeft w:val="0"/>
          <w:marRight w:val="0"/>
          <w:marTop w:val="0"/>
          <w:marBottom w:val="0"/>
          <w:divBdr>
            <w:top w:val="none" w:sz="0" w:space="0" w:color="auto"/>
            <w:left w:val="none" w:sz="0" w:space="0" w:color="auto"/>
            <w:bottom w:val="none" w:sz="0" w:space="0" w:color="auto"/>
            <w:right w:val="none" w:sz="0" w:space="0" w:color="auto"/>
          </w:divBdr>
          <w:divsChild>
            <w:div w:id="1632201699">
              <w:marLeft w:val="0"/>
              <w:marRight w:val="0"/>
              <w:marTop w:val="0"/>
              <w:marBottom w:val="0"/>
              <w:divBdr>
                <w:top w:val="none" w:sz="0" w:space="0" w:color="auto"/>
                <w:left w:val="none" w:sz="0" w:space="0" w:color="auto"/>
                <w:bottom w:val="none" w:sz="0" w:space="0" w:color="auto"/>
                <w:right w:val="none" w:sz="0" w:space="0" w:color="auto"/>
              </w:divBdr>
            </w:div>
          </w:divsChild>
        </w:div>
        <w:div w:id="548348486">
          <w:marLeft w:val="0"/>
          <w:marRight w:val="0"/>
          <w:marTop w:val="0"/>
          <w:marBottom w:val="0"/>
          <w:divBdr>
            <w:top w:val="none" w:sz="0" w:space="0" w:color="auto"/>
            <w:left w:val="none" w:sz="0" w:space="0" w:color="auto"/>
            <w:bottom w:val="none" w:sz="0" w:space="0" w:color="auto"/>
            <w:right w:val="none" w:sz="0" w:space="0" w:color="auto"/>
          </w:divBdr>
          <w:divsChild>
            <w:div w:id="1238784696">
              <w:marLeft w:val="0"/>
              <w:marRight w:val="0"/>
              <w:marTop w:val="0"/>
              <w:marBottom w:val="0"/>
              <w:divBdr>
                <w:top w:val="none" w:sz="0" w:space="0" w:color="auto"/>
                <w:left w:val="none" w:sz="0" w:space="0" w:color="auto"/>
                <w:bottom w:val="none" w:sz="0" w:space="0" w:color="auto"/>
                <w:right w:val="none" w:sz="0" w:space="0" w:color="auto"/>
              </w:divBdr>
            </w:div>
            <w:div w:id="1722358616">
              <w:marLeft w:val="0"/>
              <w:marRight w:val="0"/>
              <w:marTop w:val="0"/>
              <w:marBottom w:val="0"/>
              <w:divBdr>
                <w:top w:val="none" w:sz="0" w:space="0" w:color="auto"/>
                <w:left w:val="none" w:sz="0" w:space="0" w:color="auto"/>
                <w:bottom w:val="none" w:sz="0" w:space="0" w:color="auto"/>
                <w:right w:val="none" w:sz="0" w:space="0" w:color="auto"/>
              </w:divBdr>
            </w:div>
          </w:divsChild>
        </w:div>
        <w:div w:id="560218674">
          <w:marLeft w:val="0"/>
          <w:marRight w:val="0"/>
          <w:marTop w:val="0"/>
          <w:marBottom w:val="0"/>
          <w:divBdr>
            <w:top w:val="none" w:sz="0" w:space="0" w:color="auto"/>
            <w:left w:val="none" w:sz="0" w:space="0" w:color="auto"/>
            <w:bottom w:val="none" w:sz="0" w:space="0" w:color="auto"/>
            <w:right w:val="none" w:sz="0" w:space="0" w:color="auto"/>
          </w:divBdr>
          <w:divsChild>
            <w:div w:id="1210847878">
              <w:marLeft w:val="0"/>
              <w:marRight w:val="0"/>
              <w:marTop w:val="0"/>
              <w:marBottom w:val="0"/>
              <w:divBdr>
                <w:top w:val="none" w:sz="0" w:space="0" w:color="auto"/>
                <w:left w:val="none" w:sz="0" w:space="0" w:color="auto"/>
                <w:bottom w:val="none" w:sz="0" w:space="0" w:color="auto"/>
                <w:right w:val="none" w:sz="0" w:space="0" w:color="auto"/>
              </w:divBdr>
            </w:div>
          </w:divsChild>
        </w:div>
        <w:div w:id="577374264">
          <w:marLeft w:val="0"/>
          <w:marRight w:val="0"/>
          <w:marTop w:val="0"/>
          <w:marBottom w:val="0"/>
          <w:divBdr>
            <w:top w:val="none" w:sz="0" w:space="0" w:color="auto"/>
            <w:left w:val="none" w:sz="0" w:space="0" w:color="auto"/>
            <w:bottom w:val="none" w:sz="0" w:space="0" w:color="auto"/>
            <w:right w:val="none" w:sz="0" w:space="0" w:color="auto"/>
          </w:divBdr>
          <w:divsChild>
            <w:div w:id="254366747">
              <w:marLeft w:val="0"/>
              <w:marRight w:val="0"/>
              <w:marTop w:val="0"/>
              <w:marBottom w:val="0"/>
              <w:divBdr>
                <w:top w:val="none" w:sz="0" w:space="0" w:color="auto"/>
                <w:left w:val="none" w:sz="0" w:space="0" w:color="auto"/>
                <w:bottom w:val="none" w:sz="0" w:space="0" w:color="auto"/>
                <w:right w:val="none" w:sz="0" w:space="0" w:color="auto"/>
              </w:divBdr>
            </w:div>
          </w:divsChild>
        </w:div>
        <w:div w:id="584462234">
          <w:marLeft w:val="0"/>
          <w:marRight w:val="0"/>
          <w:marTop w:val="0"/>
          <w:marBottom w:val="0"/>
          <w:divBdr>
            <w:top w:val="none" w:sz="0" w:space="0" w:color="auto"/>
            <w:left w:val="none" w:sz="0" w:space="0" w:color="auto"/>
            <w:bottom w:val="none" w:sz="0" w:space="0" w:color="auto"/>
            <w:right w:val="none" w:sz="0" w:space="0" w:color="auto"/>
          </w:divBdr>
          <w:divsChild>
            <w:div w:id="826045674">
              <w:marLeft w:val="0"/>
              <w:marRight w:val="0"/>
              <w:marTop w:val="0"/>
              <w:marBottom w:val="0"/>
              <w:divBdr>
                <w:top w:val="none" w:sz="0" w:space="0" w:color="auto"/>
                <w:left w:val="none" w:sz="0" w:space="0" w:color="auto"/>
                <w:bottom w:val="none" w:sz="0" w:space="0" w:color="auto"/>
                <w:right w:val="none" w:sz="0" w:space="0" w:color="auto"/>
              </w:divBdr>
            </w:div>
            <w:div w:id="1491368292">
              <w:marLeft w:val="0"/>
              <w:marRight w:val="0"/>
              <w:marTop w:val="0"/>
              <w:marBottom w:val="0"/>
              <w:divBdr>
                <w:top w:val="none" w:sz="0" w:space="0" w:color="auto"/>
                <w:left w:val="none" w:sz="0" w:space="0" w:color="auto"/>
                <w:bottom w:val="none" w:sz="0" w:space="0" w:color="auto"/>
                <w:right w:val="none" w:sz="0" w:space="0" w:color="auto"/>
              </w:divBdr>
            </w:div>
          </w:divsChild>
        </w:div>
        <w:div w:id="619385679">
          <w:marLeft w:val="0"/>
          <w:marRight w:val="0"/>
          <w:marTop w:val="0"/>
          <w:marBottom w:val="0"/>
          <w:divBdr>
            <w:top w:val="none" w:sz="0" w:space="0" w:color="auto"/>
            <w:left w:val="none" w:sz="0" w:space="0" w:color="auto"/>
            <w:bottom w:val="none" w:sz="0" w:space="0" w:color="auto"/>
            <w:right w:val="none" w:sz="0" w:space="0" w:color="auto"/>
          </w:divBdr>
          <w:divsChild>
            <w:div w:id="130441581">
              <w:marLeft w:val="0"/>
              <w:marRight w:val="0"/>
              <w:marTop w:val="0"/>
              <w:marBottom w:val="0"/>
              <w:divBdr>
                <w:top w:val="none" w:sz="0" w:space="0" w:color="auto"/>
                <w:left w:val="none" w:sz="0" w:space="0" w:color="auto"/>
                <w:bottom w:val="none" w:sz="0" w:space="0" w:color="auto"/>
                <w:right w:val="none" w:sz="0" w:space="0" w:color="auto"/>
              </w:divBdr>
            </w:div>
            <w:div w:id="1247807682">
              <w:marLeft w:val="0"/>
              <w:marRight w:val="0"/>
              <w:marTop w:val="0"/>
              <w:marBottom w:val="0"/>
              <w:divBdr>
                <w:top w:val="none" w:sz="0" w:space="0" w:color="auto"/>
                <w:left w:val="none" w:sz="0" w:space="0" w:color="auto"/>
                <w:bottom w:val="none" w:sz="0" w:space="0" w:color="auto"/>
                <w:right w:val="none" w:sz="0" w:space="0" w:color="auto"/>
              </w:divBdr>
            </w:div>
          </w:divsChild>
        </w:div>
        <w:div w:id="639576845">
          <w:marLeft w:val="0"/>
          <w:marRight w:val="0"/>
          <w:marTop w:val="0"/>
          <w:marBottom w:val="0"/>
          <w:divBdr>
            <w:top w:val="none" w:sz="0" w:space="0" w:color="auto"/>
            <w:left w:val="none" w:sz="0" w:space="0" w:color="auto"/>
            <w:bottom w:val="none" w:sz="0" w:space="0" w:color="auto"/>
            <w:right w:val="none" w:sz="0" w:space="0" w:color="auto"/>
          </w:divBdr>
          <w:divsChild>
            <w:div w:id="495655732">
              <w:marLeft w:val="0"/>
              <w:marRight w:val="0"/>
              <w:marTop w:val="0"/>
              <w:marBottom w:val="0"/>
              <w:divBdr>
                <w:top w:val="none" w:sz="0" w:space="0" w:color="auto"/>
                <w:left w:val="none" w:sz="0" w:space="0" w:color="auto"/>
                <w:bottom w:val="none" w:sz="0" w:space="0" w:color="auto"/>
                <w:right w:val="none" w:sz="0" w:space="0" w:color="auto"/>
              </w:divBdr>
            </w:div>
            <w:div w:id="814487941">
              <w:marLeft w:val="0"/>
              <w:marRight w:val="0"/>
              <w:marTop w:val="0"/>
              <w:marBottom w:val="0"/>
              <w:divBdr>
                <w:top w:val="none" w:sz="0" w:space="0" w:color="auto"/>
                <w:left w:val="none" w:sz="0" w:space="0" w:color="auto"/>
                <w:bottom w:val="none" w:sz="0" w:space="0" w:color="auto"/>
                <w:right w:val="none" w:sz="0" w:space="0" w:color="auto"/>
              </w:divBdr>
            </w:div>
          </w:divsChild>
        </w:div>
        <w:div w:id="644552429">
          <w:marLeft w:val="0"/>
          <w:marRight w:val="0"/>
          <w:marTop w:val="0"/>
          <w:marBottom w:val="0"/>
          <w:divBdr>
            <w:top w:val="none" w:sz="0" w:space="0" w:color="auto"/>
            <w:left w:val="none" w:sz="0" w:space="0" w:color="auto"/>
            <w:bottom w:val="none" w:sz="0" w:space="0" w:color="auto"/>
            <w:right w:val="none" w:sz="0" w:space="0" w:color="auto"/>
          </w:divBdr>
          <w:divsChild>
            <w:div w:id="1388451209">
              <w:marLeft w:val="0"/>
              <w:marRight w:val="0"/>
              <w:marTop w:val="0"/>
              <w:marBottom w:val="0"/>
              <w:divBdr>
                <w:top w:val="none" w:sz="0" w:space="0" w:color="auto"/>
                <w:left w:val="none" w:sz="0" w:space="0" w:color="auto"/>
                <w:bottom w:val="none" w:sz="0" w:space="0" w:color="auto"/>
                <w:right w:val="none" w:sz="0" w:space="0" w:color="auto"/>
              </w:divBdr>
            </w:div>
          </w:divsChild>
        </w:div>
        <w:div w:id="679086106">
          <w:marLeft w:val="0"/>
          <w:marRight w:val="0"/>
          <w:marTop w:val="0"/>
          <w:marBottom w:val="0"/>
          <w:divBdr>
            <w:top w:val="none" w:sz="0" w:space="0" w:color="auto"/>
            <w:left w:val="none" w:sz="0" w:space="0" w:color="auto"/>
            <w:bottom w:val="none" w:sz="0" w:space="0" w:color="auto"/>
            <w:right w:val="none" w:sz="0" w:space="0" w:color="auto"/>
          </w:divBdr>
          <w:divsChild>
            <w:div w:id="182398530">
              <w:marLeft w:val="0"/>
              <w:marRight w:val="0"/>
              <w:marTop w:val="0"/>
              <w:marBottom w:val="0"/>
              <w:divBdr>
                <w:top w:val="none" w:sz="0" w:space="0" w:color="auto"/>
                <w:left w:val="none" w:sz="0" w:space="0" w:color="auto"/>
                <w:bottom w:val="none" w:sz="0" w:space="0" w:color="auto"/>
                <w:right w:val="none" w:sz="0" w:space="0" w:color="auto"/>
              </w:divBdr>
            </w:div>
          </w:divsChild>
        </w:div>
        <w:div w:id="753208569">
          <w:marLeft w:val="0"/>
          <w:marRight w:val="0"/>
          <w:marTop w:val="0"/>
          <w:marBottom w:val="0"/>
          <w:divBdr>
            <w:top w:val="none" w:sz="0" w:space="0" w:color="auto"/>
            <w:left w:val="none" w:sz="0" w:space="0" w:color="auto"/>
            <w:bottom w:val="none" w:sz="0" w:space="0" w:color="auto"/>
            <w:right w:val="none" w:sz="0" w:space="0" w:color="auto"/>
          </w:divBdr>
          <w:divsChild>
            <w:div w:id="668217098">
              <w:marLeft w:val="0"/>
              <w:marRight w:val="0"/>
              <w:marTop w:val="0"/>
              <w:marBottom w:val="0"/>
              <w:divBdr>
                <w:top w:val="none" w:sz="0" w:space="0" w:color="auto"/>
                <w:left w:val="none" w:sz="0" w:space="0" w:color="auto"/>
                <w:bottom w:val="none" w:sz="0" w:space="0" w:color="auto"/>
                <w:right w:val="none" w:sz="0" w:space="0" w:color="auto"/>
              </w:divBdr>
            </w:div>
          </w:divsChild>
        </w:div>
        <w:div w:id="773669910">
          <w:marLeft w:val="0"/>
          <w:marRight w:val="0"/>
          <w:marTop w:val="0"/>
          <w:marBottom w:val="0"/>
          <w:divBdr>
            <w:top w:val="none" w:sz="0" w:space="0" w:color="auto"/>
            <w:left w:val="none" w:sz="0" w:space="0" w:color="auto"/>
            <w:bottom w:val="none" w:sz="0" w:space="0" w:color="auto"/>
            <w:right w:val="none" w:sz="0" w:space="0" w:color="auto"/>
          </w:divBdr>
          <w:divsChild>
            <w:div w:id="1680691263">
              <w:marLeft w:val="0"/>
              <w:marRight w:val="0"/>
              <w:marTop w:val="0"/>
              <w:marBottom w:val="0"/>
              <w:divBdr>
                <w:top w:val="none" w:sz="0" w:space="0" w:color="auto"/>
                <w:left w:val="none" w:sz="0" w:space="0" w:color="auto"/>
                <w:bottom w:val="none" w:sz="0" w:space="0" w:color="auto"/>
                <w:right w:val="none" w:sz="0" w:space="0" w:color="auto"/>
              </w:divBdr>
            </w:div>
          </w:divsChild>
        </w:div>
        <w:div w:id="774519739">
          <w:marLeft w:val="0"/>
          <w:marRight w:val="0"/>
          <w:marTop w:val="0"/>
          <w:marBottom w:val="0"/>
          <w:divBdr>
            <w:top w:val="none" w:sz="0" w:space="0" w:color="auto"/>
            <w:left w:val="none" w:sz="0" w:space="0" w:color="auto"/>
            <w:bottom w:val="none" w:sz="0" w:space="0" w:color="auto"/>
            <w:right w:val="none" w:sz="0" w:space="0" w:color="auto"/>
          </w:divBdr>
          <w:divsChild>
            <w:div w:id="1475221171">
              <w:marLeft w:val="0"/>
              <w:marRight w:val="0"/>
              <w:marTop w:val="0"/>
              <w:marBottom w:val="0"/>
              <w:divBdr>
                <w:top w:val="none" w:sz="0" w:space="0" w:color="auto"/>
                <w:left w:val="none" w:sz="0" w:space="0" w:color="auto"/>
                <w:bottom w:val="none" w:sz="0" w:space="0" w:color="auto"/>
                <w:right w:val="none" w:sz="0" w:space="0" w:color="auto"/>
              </w:divBdr>
            </w:div>
            <w:div w:id="1488934876">
              <w:marLeft w:val="0"/>
              <w:marRight w:val="0"/>
              <w:marTop w:val="0"/>
              <w:marBottom w:val="0"/>
              <w:divBdr>
                <w:top w:val="none" w:sz="0" w:space="0" w:color="auto"/>
                <w:left w:val="none" w:sz="0" w:space="0" w:color="auto"/>
                <w:bottom w:val="none" w:sz="0" w:space="0" w:color="auto"/>
                <w:right w:val="none" w:sz="0" w:space="0" w:color="auto"/>
              </w:divBdr>
            </w:div>
          </w:divsChild>
        </w:div>
        <w:div w:id="794643936">
          <w:marLeft w:val="0"/>
          <w:marRight w:val="0"/>
          <w:marTop w:val="0"/>
          <w:marBottom w:val="0"/>
          <w:divBdr>
            <w:top w:val="none" w:sz="0" w:space="0" w:color="auto"/>
            <w:left w:val="none" w:sz="0" w:space="0" w:color="auto"/>
            <w:bottom w:val="none" w:sz="0" w:space="0" w:color="auto"/>
            <w:right w:val="none" w:sz="0" w:space="0" w:color="auto"/>
          </w:divBdr>
          <w:divsChild>
            <w:div w:id="708265733">
              <w:marLeft w:val="0"/>
              <w:marRight w:val="0"/>
              <w:marTop w:val="0"/>
              <w:marBottom w:val="0"/>
              <w:divBdr>
                <w:top w:val="none" w:sz="0" w:space="0" w:color="auto"/>
                <w:left w:val="none" w:sz="0" w:space="0" w:color="auto"/>
                <w:bottom w:val="none" w:sz="0" w:space="0" w:color="auto"/>
                <w:right w:val="none" w:sz="0" w:space="0" w:color="auto"/>
              </w:divBdr>
            </w:div>
          </w:divsChild>
        </w:div>
        <w:div w:id="807824173">
          <w:marLeft w:val="0"/>
          <w:marRight w:val="0"/>
          <w:marTop w:val="0"/>
          <w:marBottom w:val="0"/>
          <w:divBdr>
            <w:top w:val="none" w:sz="0" w:space="0" w:color="auto"/>
            <w:left w:val="none" w:sz="0" w:space="0" w:color="auto"/>
            <w:bottom w:val="none" w:sz="0" w:space="0" w:color="auto"/>
            <w:right w:val="none" w:sz="0" w:space="0" w:color="auto"/>
          </w:divBdr>
          <w:divsChild>
            <w:div w:id="1272392078">
              <w:marLeft w:val="0"/>
              <w:marRight w:val="0"/>
              <w:marTop w:val="0"/>
              <w:marBottom w:val="0"/>
              <w:divBdr>
                <w:top w:val="none" w:sz="0" w:space="0" w:color="auto"/>
                <w:left w:val="none" w:sz="0" w:space="0" w:color="auto"/>
                <w:bottom w:val="none" w:sz="0" w:space="0" w:color="auto"/>
                <w:right w:val="none" w:sz="0" w:space="0" w:color="auto"/>
              </w:divBdr>
            </w:div>
          </w:divsChild>
        </w:div>
        <w:div w:id="813566407">
          <w:marLeft w:val="0"/>
          <w:marRight w:val="0"/>
          <w:marTop w:val="0"/>
          <w:marBottom w:val="0"/>
          <w:divBdr>
            <w:top w:val="none" w:sz="0" w:space="0" w:color="auto"/>
            <w:left w:val="none" w:sz="0" w:space="0" w:color="auto"/>
            <w:bottom w:val="none" w:sz="0" w:space="0" w:color="auto"/>
            <w:right w:val="none" w:sz="0" w:space="0" w:color="auto"/>
          </w:divBdr>
          <w:divsChild>
            <w:div w:id="1442216089">
              <w:marLeft w:val="0"/>
              <w:marRight w:val="0"/>
              <w:marTop w:val="0"/>
              <w:marBottom w:val="0"/>
              <w:divBdr>
                <w:top w:val="none" w:sz="0" w:space="0" w:color="auto"/>
                <w:left w:val="none" w:sz="0" w:space="0" w:color="auto"/>
                <w:bottom w:val="none" w:sz="0" w:space="0" w:color="auto"/>
                <w:right w:val="none" w:sz="0" w:space="0" w:color="auto"/>
              </w:divBdr>
            </w:div>
          </w:divsChild>
        </w:div>
        <w:div w:id="824467909">
          <w:marLeft w:val="0"/>
          <w:marRight w:val="0"/>
          <w:marTop w:val="0"/>
          <w:marBottom w:val="0"/>
          <w:divBdr>
            <w:top w:val="none" w:sz="0" w:space="0" w:color="auto"/>
            <w:left w:val="none" w:sz="0" w:space="0" w:color="auto"/>
            <w:bottom w:val="none" w:sz="0" w:space="0" w:color="auto"/>
            <w:right w:val="none" w:sz="0" w:space="0" w:color="auto"/>
          </w:divBdr>
          <w:divsChild>
            <w:div w:id="46951856">
              <w:marLeft w:val="0"/>
              <w:marRight w:val="0"/>
              <w:marTop w:val="0"/>
              <w:marBottom w:val="0"/>
              <w:divBdr>
                <w:top w:val="none" w:sz="0" w:space="0" w:color="auto"/>
                <w:left w:val="none" w:sz="0" w:space="0" w:color="auto"/>
                <w:bottom w:val="none" w:sz="0" w:space="0" w:color="auto"/>
                <w:right w:val="none" w:sz="0" w:space="0" w:color="auto"/>
              </w:divBdr>
            </w:div>
          </w:divsChild>
        </w:div>
        <w:div w:id="824979508">
          <w:marLeft w:val="0"/>
          <w:marRight w:val="0"/>
          <w:marTop w:val="0"/>
          <w:marBottom w:val="0"/>
          <w:divBdr>
            <w:top w:val="none" w:sz="0" w:space="0" w:color="auto"/>
            <w:left w:val="none" w:sz="0" w:space="0" w:color="auto"/>
            <w:bottom w:val="none" w:sz="0" w:space="0" w:color="auto"/>
            <w:right w:val="none" w:sz="0" w:space="0" w:color="auto"/>
          </w:divBdr>
          <w:divsChild>
            <w:div w:id="2132743164">
              <w:marLeft w:val="0"/>
              <w:marRight w:val="0"/>
              <w:marTop w:val="0"/>
              <w:marBottom w:val="0"/>
              <w:divBdr>
                <w:top w:val="none" w:sz="0" w:space="0" w:color="auto"/>
                <w:left w:val="none" w:sz="0" w:space="0" w:color="auto"/>
                <w:bottom w:val="none" w:sz="0" w:space="0" w:color="auto"/>
                <w:right w:val="none" w:sz="0" w:space="0" w:color="auto"/>
              </w:divBdr>
            </w:div>
          </w:divsChild>
        </w:div>
        <w:div w:id="828786089">
          <w:marLeft w:val="0"/>
          <w:marRight w:val="0"/>
          <w:marTop w:val="0"/>
          <w:marBottom w:val="0"/>
          <w:divBdr>
            <w:top w:val="none" w:sz="0" w:space="0" w:color="auto"/>
            <w:left w:val="none" w:sz="0" w:space="0" w:color="auto"/>
            <w:bottom w:val="none" w:sz="0" w:space="0" w:color="auto"/>
            <w:right w:val="none" w:sz="0" w:space="0" w:color="auto"/>
          </w:divBdr>
          <w:divsChild>
            <w:div w:id="1753234077">
              <w:marLeft w:val="0"/>
              <w:marRight w:val="0"/>
              <w:marTop w:val="0"/>
              <w:marBottom w:val="0"/>
              <w:divBdr>
                <w:top w:val="none" w:sz="0" w:space="0" w:color="auto"/>
                <w:left w:val="none" w:sz="0" w:space="0" w:color="auto"/>
                <w:bottom w:val="none" w:sz="0" w:space="0" w:color="auto"/>
                <w:right w:val="none" w:sz="0" w:space="0" w:color="auto"/>
              </w:divBdr>
            </w:div>
          </w:divsChild>
        </w:div>
        <w:div w:id="841242024">
          <w:marLeft w:val="0"/>
          <w:marRight w:val="0"/>
          <w:marTop w:val="0"/>
          <w:marBottom w:val="0"/>
          <w:divBdr>
            <w:top w:val="none" w:sz="0" w:space="0" w:color="auto"/>
            <w:left w:val="none" w:sz="0" w:space="0" w:color="auto"/>
            <w:bottom w:val="none" w:sz="0" w:space="0" w:color="auto"/>
            <w:right w:val="none" w:sz="0" w:space="0" w:color="auto"/>
          </w:divBdr>
          <w:divsChild>
            <w:div w:id="371619723">
              <w:marLeft w:val="0"/>
              <w:marRight w:val="0"/>
              <w:marTop w:val="0"/>
              <w:marBottom w:val="0"/>
              <w:divBdr>
                <w:top w:val="none" w:sz="0" w:space="0" w:color="auto"/>
                <w:left w:val="none" w:sz="0" w:space="0" w:color="auto"/>
                <w:bottom w:val="none" w:sz="0" w:space="0" w:color="auto"/>
                <w:right w:val="none" w:sz="0" w:space="0" w:color="auto"/>
              </w:divBdr>
            </w:div>
          </w:divsChild>
        </w:div>
        <w:div w:id="842402633">
          <w:marLeft w:val="0"/>
          <w:marRight w:val="0"/>
          <w:marTop w:val="0"/>
          <w:marBottom w:val="0"/>
          <w:divBdr>
            <w:top w:val="none" w:sz="0" w:space="0" w:color="auto"/>
            <w:left w:val="none" w:sz="0" w:space="0" w:color="auto"/>
            <w:bottom w:val="none" w:sz="0" w:space="0" w:color="auto"/>
            <w:right w:val="none" w:sz="0" w:space="0" w:color="auto"/>
          </w:divBdr>
          <w:divsChild>
            <w:div w:id="1916471558">
              <w:marLeft w:val="0"/>
              <w:marRight w:val="0"/>
              <w:marTop w:val="0"/>
              <w:marBottom w:val="0"/>
              <w:divBdr>
                <w:top w:val="none" w:sz="0" w:space="0" w:color="auto"/>
                <w:left w:val="none" w:sz="0" w:space="0" w:color="auto"/>
                <w:bottom w:val="none" w:sz="0" w:space="0" w:color="auto"/>
                <w:right w:val="none" w:sz="0" w:space="0" w:color="auto"/>
              </w:divBdr>
            </w:div>
          </w:divsChild>
        </w:div>
        <w:div w:id="872184414">
          <w:marLeft w:val="0"/>
          <w:marRight w:val="0"/>
          <w:marTop w:val="0"/>
          <w:marBottom w:val="0"/>
          <w:divBdr>
            <w:top w:val="none" w:sz="0" w:space="0" w:color="auto"/>
            <w:left w:val="none" w:sz="0" w:space="0" w:color="auto"/>
            <w:bottom w:val="none" w:sz="0" w:space="0" w:color="auto"/>
            <w:right w:val="none" w:sz="0" w:space="0" w:color="auto"/>
          </w:divBdr>
          <w:divsChild>
            <w:div w:id="406464009">
              <w:marLeft w:val="0"/>
              <w:marRight w:val="0"/>
              <w:marTop w:val="0"/>
              <w:marBottom w:val="0"/>
              <w:divBdr>
                <w:top w:val="none" w:sz="0" w:space="0" w:color="auto"/>
                <w:left w:val="none" w:sz="0" w:space="0" w:color="auto"/>
                <w:bottom w:val="none" w:sz="0" w:space="0" w:color="auto"/>
                <w:right w:val="none" w:sz="0" w:space="0" w:color="auto"/>
              </w:divBdr>
            </w:div>
          </w:divsChild>
        </w:div>
        <w:div w:id="903762761">
          <w:marLeft w:val="0"/>
          <w:marRight w:val="0"/>
          <w:marTop w:val="0"/>
          <w:marBottom w:val="0"/>
          <w:divBdr>
            <w:top w:val="none" w:sz="0" w:space="0" w:color="auto"/>
            <w:left w:val="none" w:sz="0" w:space="0" w:color="auto"/>
            <w:bottom w:val="none" w:sz="0" w:space="0" w:color="auto"/>
            <w:right w:val="none" w:sz="0" w:space="0" w:color="auto"/>
          </w:divBdr>
          <w:divsChild>
            <w:div w:id="1836650565">
              <w:marLeft w:val="0"/>
              <w:marRight w:val="0"/>
              <w:marTop w:val="0"/>
              <w:marBottom w:val="0"/>
              <w:divBdr>
                <w:top w:val="none" w:sz="0" w:space="0" w:color="auto"/>
                <w:left w:val="none" w:sz="0" w:space="0" w:color="auto"/>
                <w:bottom w:val="none" w:sz="0" w:space="0" w:color="auto"/>
                <w:right w:val="none" w:sz="0" w:space="0" w:color="auto"/>
              </w:divBdr>
            </w:div>
          </w:divsChild>
        </w:div>
        <w:div w:id="945893951">
          <w:marLeft w:val="0"/>
          <w:marRight w:val="0"/>
          <w:marTop w:val="0"/>
          <w:marBottom w:val="0"/>
          <w:divBdr>
            <w:top w:val="none" w:sz="0" w:space="0" w:color="auto"/>
            <w:left w:val="none" w:sz="0" w:space="0" w:color="auto"/>
            <w:bottom w:val="none" w:sz="0" w:space="0" w:color="auto"/>
            <w:right w:val="none" w:sz="0" w:space="0" w:color="auto"/>
          </w:divBdr>
          <w:divsChild>
            <w:div w:id="1826897782">
              <w:marLeft w:val="0"/>
              <w:marRight w:val="0"/>
              <w:marTop w:val="0"/>
              <w:marBottom w:val="0"/>
              <w:divBdr>
                <w:top w:val="none" w:sz="0" w:space="0" w:color="auto"/>
                <w:left w:val="none" w:sz="0" w:space="0" w:color="auto"/>
                <w:bottom w:val="none" w:sz="0" w:space="0" w:color="auto"/>
                <w:right w:val="none" w:sz="0" w:space="0" w:color="auto"/>
              </w:divBdr>
            </w:div>
          </w:divsChild>
        </w:div>
        <w:div w:id="965085002">
          <w:marLeft w:val="0"/>
          <w:marRight w:val="0"/>
          <w:marTop w:val="0"/>
          <w:marBottom w:val="0"/>
          <w:divBdr>
            <w:top w:val="none" w:sz="0" w:space="0" w:color="auto"/>
            <w:left w:val="none" w:sz="0" w:space="0" w:color="auto"/>
            <w:bottom w:val="none" w:sz="0" w:space="0" w:color="auto"/>
            <w:right w:val="none" w:sz="0" w:space="0" w:color="auto"/>
          </w:divBdr>
          <w:divsChild>
            <w:div w:id="764493726">
              <w:marLeft w:val="0"/>
              <w:marRight w:val="0"/>
              <w:marTop w:val="0"/>
              <w:marBottom w:val="0"/>
              <w:divBdr>
                <w:top w:val="none" w:sz="0" w:space="0" w:color="auto"/>
                <w:left w:val="none" w:sz="0" w:space="0" w:color="auto"/>
                <w:bottom w:val="none" w:sz="0" w:space="0" w:color="auto"/>
                <w:right w:val="none" w:sz="0" w:space="0" w:color="auto"/>
              </w:divBdr>
            </w:div>
          </w:divsChild>
        </w:div>
        <w:div w:id="1018971440">
          <w:marLeft w:val="0"/>
          <w:marRight w:val="0"/>
          <w:marTop w:val="0"/>
          <w:marBottom w:val="0"/>
          <w:divBdr>
            <w:top w:val="none" w:sz="0" w:space="0" w:color="auto"/>
            <w:left w:val="none" w:sz="0" w:space="0" w:color="auto"/>
            <w:bottom w:val="none" w:sz="0" w:space="0" w:color="auto"/>
            <w:right w:val="none" w:sz="0" w:space="0" w:color="auto"/>
          </w:divBdr>
          <w:divsChild>
            <w:div w:id="337657702">
              <w:marLeft w:val="0"/>
              <w:marRight w:val="0"/>
              <w:marTop w:val="0"/>
              <w:marBottom w:val="0"/>
              <w:divBdr>
                <w:top w:val="none" w:sz="0" w:space="0" w:color="auto"/>
                <w:left w:val="none" w:sz="0" w:space="0" w:color="auto"/>
                <w:bottom w:val="none" w:sz="0" w:space="0" w:color="auto"/>
                <w:right w:val="none" w:sz="0" w:space="0" w:color="auto"/>
              </w:divBdr>
            </w:div>
          </w:divsChild>
        </w:div>
        <w:div w:id="1106851948">
          <w:marLeft w:val="0"/>
          <w:marRight w:val="0"/>
          <w:marTop w:val="0"/>
          <w:marBottom w:val="0"/>
          <w:divBdr>
            <w:top w:val="none" w:sz="0" w:space="0" w:color="auto"/>
            <w:left w:val="none" w:sz="0" w:space="0" w:color="auto"/>
            <w:bottom w:val="none" w:sz="0" w:space="0" w:color="auto"/>
            <w:right w:val="none" w:sz="0" w:space="0" w:color="auto"/>
          </w:divBdr>
          <w:divsChild>
            <w:div w:id="885414487">
              <w:marLeft w:val="0"/>
              <w:marRight w:val="0"/>
              <w:marTop w:val="0"/>
              <w:marBottom w:val="0"/>
              <w:divBdr>
                <w:top w:val="none" w:sz="0" w:space="0" w:color="auto"/>
                <w:left w:val="none" w:sz="0" w:space="0" w:color="auto"/>
                <w:bottom w:val="none" w:sz="0" w:space="0" w:color="auto"/>
                <w:right w:val="none" w:sz="0" w:space="0" w:color="auto"/>
              </w:divBdr>
            </w:div>
            <w:div w:id="1518999255">
              <w:marLeft w:val="0"/>
              <w:marRight w:val="0"/>
              <w:marTop w:val="0"/>
              <w:marBottom w:val="0"/>
              <w:divBdr>
                <w:top w:val="none" w:sz="0" w:space="0" w:color="auto"/>
                <w:left w:val="none" w:sz="0" w:space="0" w:color="auto"/>
                <w:bottom w:val="none" w:sz="0" w:space="0" w:color="auto"/>
                <w:right w:val="none" w:sz="0" w:space="0" w:color="auto"/>
              </w:divBdr>
            </w:div>
          </w:divsChild>
        </w:div>
        <w:div w:id="1224828086">
          <w:marLeft w:val="0"/>
          <w:marRight w:val="0"/>
          <w:marTop w:val="0"/>
          <w:marBottom w:val="0"/>
          <w:divBdr>
            <w:top w:val="none" w:sz="0" w:space="0" w:color="auto"/>
            <w:left w:val="none" w:sz="0" w:space="0" w:color="auto"/>
            <w:bottom w:val="none" w:sz="0" w:space="0" w:color="auto"/>
            <w:right w:val="none" w:sz="0" w:space="0" w:color="auto"/>
          </w:divBdr>
          <w:divsChild>
            <w:div w:id="1649287976">
              <w:marLeft w:val="0"/>
              <w:marRight w:val="0"/>
              <w:marTop w:val="0"/>
              <w:marBottom w:val="0"/>
              <w:divBdr>
                <w:top w:val="none" w:sz="0" w:space="0" w:color="auto"/>
                <w:left w:val="none" w:sz="0" w:space="0" w:color="auto"/>
                <w:bottom w:val="none" w:sz="0" w:space="0" w:color="auto"/>
                <w:right w:val="none" w:sz="0" w:space="0" w:color="auto"/>
              </w:divBdr>
            </w:div>
          </w:divsChild>
        </w:div>
        <w:div w:id="1248270693">
          <w:marLeft w:val="0"/>
          <w:marRight w:val="0"/>
          <w:marTop w:val="0"/>
          <w:marBottom w:val="0"/>
          <w:divBdr>
            <w:top w:val="none" w:sz="0" w:space="0" w:color="auto"/>
            <w:left w:val="none" w:sz="0" w:space="0" w:color="auto"/>
            <w:bottom w:val="none" w:sz="0" w:space="0" w:color="auto"/>
            <w:right w:val="none" w:sz="0" w:space="0" w:color="auto"/>
          </w:divBdr>
          <w:divsChild>
            <w:div w:id="991061661">
              <w:marLeft w:val="0"/>
              <w:marRight w:val="0"/>
              <w:marTop w:val="0"/>
              <w:marBottom w:val="0"/>
              <w:divBdr>
                <w:top w:val="none" w:sz="0" w:space="0" w:color="auto"/>
                <w:left w:val="none" w:sz="0" w:space="0" w:color="auto"/>
                <w:bottom w:val="none" w:sz="0" w:space="0" w:color="auto"/>
                <w:right w:val="none" w:sz="0" w:space="0" w:color="auto"/>
              </w:divBdr>
            </w:div>
          </w:divsChild>
        </w:div>
        <w:div w:id="1249383358">
          <w:marLeft w:val="0"/>
          <w:marRight w:val="0"/>
          <w:marTop w:val="0"/>
          <w:marBottom w:val="0"/>
          <w:divBdr>
            <w:top w:val="none" w:sz="0" w:space="0" w:color="auto"/>
            <w:left w:val="none" w:sz="0" w:space="0" w:color="auto"/>
            <w:bottom w:val="none" w:sz="0" w:space="0" w:color="auto"/>
            <w:right w:val="none" w:sz="0" w:space="0" w:color="auto"/>
          </w:divBdr>
          <w:divsChild>
            <w:div w:id="586354404">
              <w:marLeft w:val="0"/>
              <w:marRight w:val="0"/>
              <w:marTop w:val="0"/>
              <w:marBottom w:val="0"/>
              <w:divBdr>
                <w:top w:val="none" w:sz="0" w:space="0" w:color="auto"/>
                <w:left w:val="none" w:sz="0" w:space="0" w:color="auto"/>
                <w:bottom w:val="none" w:sz="0" w:space="0" w:color="auto"/>
                <w:right w:val="none" w:sz="0" w:space="0" w:color="auto"/>
              </w:divBdr>
            </w:div>
            <w:div w:id="979458266">
              <w:marLeft w:val="0"/>
              <w:marRight w:val="0"/>
              <w:marTop w:val="0"/>
              <w:marBottom w:val="0"/>
              <w:divBdr>
                <w:top w:val="none" w:sz="0" w:space="0" w:color="auto"/>
                <w:left w:val="none" w:sz="0" w:space="0" w:color="auto"/>
                <w:bottom w:val="none" w:sz="0" w:space="0" w:color="auto"/>
                <w:right w:val="none" w:sz="0" w:space="0" w:color="auto"/>
              </w:divBdr>
            </w:div>
          </w:divsChild>
        </w:div>
        <w:div w:id="1250776760">
          <w:marLeft w:val="0"/>
          <w:marRight w:val="0"/>
          <w:marTop w:val="0"/>
          <w:marBottom w:val="0"/>
          <w:divBdr>
            <w:top w:val="none" w:sz="0" w:space="0" w:color="auto"/>
            <w:left w:val="none" w:sz="0" w:space="0" w:color="auto"/>
            <w:bottom w:val="none" w:sz="0" w:space="0" w:color="auto"/>
            <w:right w:val="none" w:sz="0" w:space="0" w:color="auto"/>
          </w:divBdr>
          <w:divsChild>
            <w:div w:id="1058548894">
              <w:marLeft w:val="0"/>
              <w:marRight w:val="0"/>
              <w:marTop w:val="0"/>
              <w:marBottom w:val="0"/>
              <w:divBdr>
                <w:top w:val="none" w:sz="0" w:space="0" w:color="auto"/>
                <w:left w:val="none" w:sz="0" w:space="0" w:color="auto"/>
                <w:bottom w:val="none" w:sz="0" w:space="0" w:color="auto"/>
                <w:right w:val="none" w:sz="0" w:space="0" w:color="auto"/>
              </w:divBdr>
            </w:div>
            <w:div w:id="1207643848">
              <w:marLeft w:val="0"/>
              <w:marRight w:val="0"/>
              <w:marTop w:val="0"/>
              <w:marBottom w:val="0"/>
              <w:divBdr>
                <w:top w:val="none" w:sz="0" w:space="0" w:color="auto"/>
                <w:left w:val="none" w:sz="0" w:space="0" w:color="auto"/>
                <w:bottom w:val="none" w:sz="0" w:space="0" w:color="auto"/>
                <w:right w:val="none" w:sz="0" w:space="0" w:color="auto"/>
              </w:divBdr>
            </w:div>
          </w:divsChild>
        </w:div>
        <w:div w:id="1251965333">
          <w:marLeft w:val="0"/>
          <w:marRight w:val="0"/>
          <w:marTop w:val="0"/>
          <w:marBottom w:val="0"/>
          <w:divBdr>
            <w:top w:val="none" w:sz="0" w:space="0" w:color="auto"/>
            <w:left w:val="none" w:sz="0" w:space="0" w:color="auto"/>
            <w:bottom w:val="none" w:sz="0" w:space="0" w:color="auto"/>
            <w:right w:val="none" w:sz="0" w:space="0" w:color="auto"/>
          </w:divBdr>
          <w:divsChild>
            <w:div w:id="1262949990">
              <w:marLeft w:val="0"/>
              <w:marRight w:val="0"/>
              <w:marTop w:val="0"/>
              <w:marBottom w:val="0"/>
              <w:divBdr>
                <w:top w:val="none" w:sz="0" w:space="0" w:color="auto"/>
                <w:left w:val="none" w:sz="0" w:space="0" w:color="auto"/>
                <w:bottom w:val="none" w:sz="0" w:space="0" w:color="auto"/>
                <w:right w:val="none" w:sz="0" w:space="0" w:color="auto"/>
              </w:divBdr>
            </w:div>
          </w:divsChild>
        </w:div>
        <w:div w:id="1253006666">
          <w:marLeft w:val="0"/>
          <w:marRight w:val="0"/>
          <w:marTop w:val="0"/>
          <w:marBottom w:val="0"/>
          <w:divBdr>
            <w:top w:val="none" w:sz="0" w:space="0" w:color="auto"/>
            <w:left w:val="none" w:sz="0" w:space="0" w:color="auto"/>
            <w:bottom w:val="none" w:sz="0" w:space="0" w:color="auto"/>
            <w:right w:val="none" w:sz="0" w:space="0" w:color="auto"/>
          </w:divBdr>
          <w:divsChild>
            <w:div w:id="1603800340">
              <w:marLeft w:val="0"/>
              <w:marRight w:val="0"/>
              <w:marTop w:val="0"/>
              <w:marBottom w:val="0"/>
              <w:divBdr>
                <w:top w:val="none" w:sz="0" w:space="0" w:color="auto"/>
                <w:left w:val="none" w:sz="0" w:space="0" w:color="auto"/>
                <w:bottom w:val="none" w:sz="0" w:space="0" w:color="auto"/>
                <w:right w:val="none" w:sz="0" w:space="0" w:color="auto"/>
              </w:divBdr>
            </w:div>
          </w:divsChild>
        </w:div>
        <w:div w:id="1268535957">
          <w:marLeft w:val="0"/>
          <w:marRight w:val="0"/>
          <w:marTop w:val="0"/>
          <w:marBottom w:val="0"/>
          <w:divBdr>
            <w:top w:val="none" w:sz="0" w:space="0" w:color="auto"/>
            <w:left w:val="none" w:sz="0" w:space="0" w:color="auto"/>
            <w:bottom w:val="none" w:sz="0" w:space="0" w:color="auto"/>
            <w:right w:val="none" w:sz="0" w:space="0" w:color="auto"/>
          </w:divBdr>
          <w:divsChild>
            <w:div w:id="1309937940">
              <w:marLeft w:val="0"/>
              <w:marRight w:val="0"/>
              <w:marTop w:val="0"/>
              <w:marBottom w:val="0"/>
              <w:divBdr>
                <w:top w:val="none" w:sz="0" w:space="0" w:color="auto"/>
                <w:left w:val="none" w:sz="0" w:space="0" w:color="auto"/>
                <w:bottom w:val="none" w:sz="0" w:space="0" w:color="auto"/>
                <w:right w:val="none" w:sz="0" w:space="0" w:color="auto"/>
              </w:divBdr>
            </w:div>
          </w:divsChild>
        </w:div>
        <w:div w:id="1273628171">
          <w:marLeft w:val="0"/>
          <w:marRight w:val="0"/>
          <w:marTop w:val="0"/>
          <w:marBottom w:val="0"/>
          <w:divBdr>
            <w:top w:val="none" w:sz="0" w:space="0" w:color="auto"/>
            <w:left w:val="none" w:sz="0" w:space="0" w:color="auto"/>
            <w:bottom w:val="none" w:sz="0" w:space="0" w:color="auto"/>
            <w:right w:val="none" w:sz="0" w:space="0" w:color="auto"/>
          </w:divBdr>
          <w:divsChild>
            <w:div w:id="293947909">
              <w:marLeft w:val="0"/>
              <w:marRight w:val="0"/>
              <w:marTop w:val="0"/>
              <w:marBottom w:val="0"/>
              <w:divBdr>
                <w:top w:val="none" w:sz="0" w:space="0" w:color="auto"/>
                <w:left w:val="none" w:sz="0" w:space="0" w:color="auto"/>
                <w:bottom w:val="none" w:sz="0" w:space="0" w:color="auto"/>
                <w:right w:val="none" w:sz="0" w:space="0" w:color="auto"/>
              </w:divBdr>
            </w:div>
          </w:divsChild>
        </w:div>
        <w:div w:id="1291742179">
          <w:marLeft w:val="0"/>
          <w:marRight w:val="0"/>
          <w:marTop w:val="0"/>
          <w:marBottom w:val="0"/>
          <w:divBdr>
            <w:top w:val="none" w:sz="0" w:space="0" w:color="auto"/>
            <w:left w:val="none" w:sz="0" w:space="0" w:color="auto"/>
            <w:bottom w:val="none" w:sz="0" w:space="0" w:color="auto"/>
            <w:right w:val="none" w:sz="0" w:space="0" w:color="auto"/>
          </w:divBdr>
          <w:divsChild>
            <w:div w:id="537937025">
              <w:marLeft w:val="0"/>
              <w:marRight w:val="0"/>
              <w:marTop w:val="0"/>
              <w:marBottom w:val="0"/>
              <w:divBdr>
                <w:top w:val="none" w:sz="0" w:space="0" w:color="auto"/>
                <w:left w:val="none" w:sz="0" w:space="0" w:color="auto"/>
                <w:bottom w:val="none" w:sz="0" w:space="0" w:color="auto"/>
                <w:right w:val="none" w:sz="0" w:space="0" w:color="auto"/>
              </w:divBdr>
            </w:div>
            <w:div w:id="593126182">
              <w:marLeft w:val="0"/>
              <w:marRight w:val="0"/>
              <w:marTop w:val="0"/>
              <w:marBottom w:val="0"/>
              <w:divBdr>
                <w:top w:val="none" w:sz="0" w:space="0" w:color="auto"/>
                <w:left w:val="none" w:sz="0" w:space="0" w:color="auto"/>
                <w:bottom w:val="none" w:sz="0" w:space="0" w:color="auto"/>
                <w:right w:val="none" w:sz="0" w:space="0" w:color="auto"/>
              </w:divBdr>
            </w:div>
          </w:divsChild>
        </w:div>
        <w:div w:id="1294166851">
          <w:marLeft w:val="0"/>
          <w:marRight w:val="0"/>
          <w:marTop w:val="0"/>
          <w:marBottom w:val="0"/>
          <w:divBdr>
            <w:top w:val="none" w:sz="0" w:space="0" w:color="auto"/>
            <w:left w:val="none" w:sz="0" w:space="0" w:color="auto"/>
            <w:bottom w:val="none" w:sz="0" w:space="0" w:color="auto"/>
            <w:right w:val="none" w:sz="0" w:space="0" w:color="auto"/>
          </w:divBdr>
          <w:divsChild>
            <w:div w:id="508522506">
              <w:marLeft w:val="0"/>
              <w:marRight w:val="0"/>
              <w:marTop w:val="0"/>
              <w:marBottom w:val="0"/>
              <w:divBdr>
                <w:top w:val="none" w:sz="0" w:space="0" w:color="auto"/>
                <w:left w:val="none" w:sz="0" w:space="0" w:color="auto"/>
                <w:bottom w:val="none" w:sz="0" w:space="0" w:color="auto"/>
                <w:right w:val="none" w:sz="0" w:space="0" w:color="auto"/>
              </w:divBdr>
            </w:div>
            <w:div w:id="762185272">
              <w:marLeft w:val="0"/>
              <w:marRight w:val="0"/>
              <w:marTop w:val="0"/>
              <w:marBottom w:val="0"/>
              <w:divBdr>
                <w:top w:val="none" w:sz="0" w:space="0" w:color="auto"/>
                <w:left w:val="none" w:sz="0" w:space="0" w:color="auto"/>
                <w:bottom w:val="none" w:sz="0" w:space="0" w:color="auto"/>
                <w:right w:val="none" w:sz="0" w:space="0" w:color="auto"/>
              </w:divBdr>
            </w:div>
          </w:divsChild>
        </w:div>
        <w:div w:id="1296302560">
          <w:marLeft w:val="0"/>
          <w:marRight w:val="0"/>
          <w:marTop w:val="0"/>
          <w:marBottom w:val="0"/>
          <w:divBdr>
            <w:top w:val="none" w:sz="0" w:space="0" w:color="auto"/>
            <w:left w:val="none" w:sz="0" w:space="0" w:color="auto"/>
            <w:bottom w:val="none" w:sz="0" w:space="0" w:color="auto"/>
            <w:right w:val="none" w:sz="0" w:space="0" w:color="auto"/>
          </w:divBdr>
          <w:divsChild>
            <w:div w:id="1950745922">
              <w:marLeft w:val="0"/>
              <w:marRight w:val="0"/>
              <w:marTop w:val="0"/>
              <w:marBottom w:val="0"/>
              <w:divBdr>
                <w:top w:val="none" w:sz="0" w:space="0" w:color="auto"/>
                <w:left w:val="none" w:sz="0" w:space="0" w:color="auto"/>
                <w:bottom w:val="none" w:sz="0" w:space="0" w:color="auto"/>
                <w:right w:val="none" w:sz="0" w:space="0" w:color="auto"/>
              </w:divBdr>
            </w:div>
          </w:divsChild>
        </w:div>
        <w:div w:id="1299648954">
          <w:marLeft w:val="0"/>
          <w:marRight w:val="0"/>
          <w:marTop w:val="0"/>
          <w:marBottom w:val="0"/>
          <w:divBdr>
            <w:top w:val="none" w:sz="0" w:space="0" w:color="auto"/>
            <w:left w:val="none" w:sz="0" w:space="0" w:color="auto"/>
            <w:bottom w:val="none" w:sz="0" w:space="0" w:color="auto"/>
            <w:right w:val="none" w:sz="0" w:space="0" w:color="auto"/>
          </w:divBdr>
          <w:divsChild>
            <w:div w:id="2008170979">
              <w:marLeft w:val="0"/>
              <w:marRight w:val="0"/>
              <w:marTop w:val="0"/>
              <w:marBottom w:val="0"/>
              <w:divBdr>
                <w:top w:val="none" w:sz="0" w:space="0" w:color="auto"/>
                <w:left w:val="none" w:sz="0" w:space="0" w:color="auto"/>
                <w:bottom w:val="none" w:sz="0" w:space="0" w:color="auto"/>
                <w:right w:val="none" w:sz="0" w:space="0" w:color="auto"/>
              </w:divBdr>
            </w:div>
          </w:divsChild>
        </w:div>
        <w:div w:id="1354499957">
          <w:marLeft w:val="0"/>
          <w:marRight w:val="0"/>
          <w:marTop w:val="0"/>
          <w:marBottom w:val="0"/>
          <w:divBdr>
            <w:top w:val="none" w:sz="0" w:space="0" w:color="auto"/>
            <w:left w:val="none" w:sz="0" w:space="0" w:color="auto"/>
            <w:bottom w:val="none" w:sz="0" w:space="0" w:color="auto"/>
            <w:right w:val="none" w:sz="0" w:space="0" w:color="auto"/>
          </w:divBdr>
          <w:divsChild>
            <w:div w:id="149635252">
              <w:marLeft w:val="0"/>
              <w:marRight w:val="0"/>
              <w:marTop w:val="0"/>
              <w:marBottom w:val="0"/>
              <w:divBdr>
                <w:top w:val="none" w:sz="0" w:space="0" w:color="auto"/>
                <w:left w:val="none" w:sz="0" w:space="0" w:color="auto"/>
                <w:bottom w:val="none" w:sz="0" w:space="0" w:color="auto"/>
                <w:right w:val="none" w:sz="0" w:space="0" w:color="auto"/>
              </w:divBdr>
            </w:div>
          </w:divsChild>
        </w:div>
        <w:div w:id="1356615342">
          <w:marLeft w:val="0"/>
          <w:marRight w:val="0"/>
          <w:marTop w:val="0"/>
          <w:marBottom w:val="0"/>
          <w:divBdr>
            <w:top w:val="none" w:sz="0" w:space="0" w:color="auto"/>
            <w:left w:val="none" w:sz="0" w:space="0" w:color="auto"/>
            <w:bottom w:val="none" w:sz="0" w:space="0" w:color="auto"/>
            <w:right w:val="none" w:sz="0" w:space="0" w:color="auto"/>
          </w:divBdr>
          <w:divsChild>
            <w:div w:id="1491672588">
              <w:marLeft w:val="0"/>
              <w:marRight w:val="0"/>
              <w:marTop w:val="0"/>
              <w:marBottom w:val="0"/>
              <w:divBdr>
                <w:top w:val="none" w:sz="0" w:space="0" w:color="auto"/>
                <w:left w:val="none" w:sz="0" w:space="0" w:color="auto"/>
                <w:bottom w:val="none" w:sz="0" w:space="0" w:color="auto"/>
                <w:right w:val="none" w:sz="0" w:space="0" w:color="auto"/>
              </w:divBdr>
            </w:div>
          </w:divsChild>
        </w:div>
        <w:div w:id="1382824587">
          <w:marLeft w:val="0"/>
          <w:marRight w:val="0"/>
          <w:marTop w:val="0"/>
          <w:marBottom w:val="0"/>
          <w:divBdr>
            <w:top w:val="none" w:sz="0" w:space="0" w:color="auto"/>
            <w:left w:val="none" w:sz="0" w:space="0" w:color="auto"/>
            <w:bottom w:val="none" w:sz="0" w:space="0" w:color="auto"/>
            <w:right w:val="none" w:sz="0" w:space="0" w:color="auto"/>
          </w:divBdr>
          <w:divsChild>
            <w:div w:id="658847236">
              <w:marLeft w:val="0"/>
              <w:marRight w:val="0"/>
              <w:marTop w:val="0"/>
              <w:marBottom w:val="0"/>
              <w:divBdr>
                <w:top w:val="none" w:sz="0" w:space="0" w:color="auto"/>
                <w:left w:val="none" w:sz="0" w:space="0" w:color="auto"/>
                <w:bottom w:val="none" w:sz="0" w:space="0" w:color="auto"/>
                <w:right w:val="none" w:sz="0" w:space="0" w:color="auto"/>
              </w:divBdr>
            </w:div>
          </w:divsChild>
        </w:div>
        <w:div w:id="1419986242">
          <w:marLeft w:val="0"/>
          <w:marRight w:val="0"/>
          <w:marTop w:val="0"/>
          <w:marBottom w:val="0"/>
          <w:divBdr>
            <w:top w:val="none" w:sz="0" w:space="0" w:color="auto"/>
            <w:left w:val="none" w:sz="0" w:space="0" w:color="auto"/>
            <w:bottom w:val="none" w:sz="0" w:space="0" w:color="auto"/>
            <w:right w:val="none" w:sz="0" w:space="0" w:color="auto"/>
          </w:divBdr>
          <w:divsChild>
            <w:div w:id="1563518815">
              <w:marLeft w:val="0"/>
              <w:marRight w:val="0"/>
              <w:marTop w:val="0"/>
              <w:marBottom w:val="0"/>
              <w:divBdr>
                <w:top w:val="none" w:sz="0" w:space="0" w:color="auto"/>
                <w:left w:val="none" w:sz="0" w:space="0" w:color="auto"/>
                <w:bottom w:val="none" w:sz="0" w:space="0" w:color="auto"/>
                <w:right w:val="none" w:sz="0" w:space="0" w:color="auto"/>
              </w:divBdr>
            </w:div>
          </w:divsChild>
        </w:div>
        <w:div w:id="1462843011">
          <w:marLeft w:val="0"/>
          <w:marRight w:val="0"/>
          <w:marTop w:val="0"/>
          <w:marBottom w:val="0"/>
          <w:divBdr>
            <w:top w:val="none" w:sz="0" w:space="0" w:color="auto"/>
            <w:left w:val="none" w:sz="0" w:space="0" w:color="auto"/>
            <w:bottom w:val="none" w:sz="0" w:space="0" w:color="auto"/>
            <w:right w:val="none" w:sz="0" w:space="0" w:color="auto"/>
          </w:divBdr>
          <w:divsChild>
            <w:div w:id="908155602">
              <w:marLeft w:val="0"/>
              <w:marRight w:val="0"/>
              <w:marTop w:val="0"/>
              <w:marBottom w:val="0"/>
              <w:divBdr>
                <w:top w:val="none" w:sz="0" w:space="0" w:color="auto"/>
                <w:left w:val="none" w:sz="0" w:space="0" w:color="auto"/>
                <w:bottom w:val="none" w:sz="0" w:space="0" w:color="auto"/>
                <w:right w:val="none" w:sz="0" w:space="0" w:color="auto"/>
              </w:divBdr>
            </w:div>
          </w:divsChild>
        </w:div>
        <w:div w:id="1468863566">
          <w:marLeft w:val="0"/>
          <w:marRight w:val="0"/>
          <w:marTop w:val="0"/>
          <w:marBottom w:val="0"/>
          <w:divBdr>
            <w:top w:val="none" w:sz="0" w:space="0" w:color="auto"/>
            <w:left w:val="none" w:sz="0" w:space="0" w:color="auto"/>
            <w:bottom w:val="none" w:sz="0" w:space="0" w:color="auto"/>
            <w:right w:val="none" w:sz="0" w:space="0" w:color="auto"/>
          </w:divBdr>
          <w:divsChild>
            <w:div w:id="253709556">
              <w:marLeft w:val="0"/>
              <w:marRight w:val="0"/>
              <w:marTop w:val="0"/>
              <w:marBottom w:val="0"/>
              <w:divBdr>
                <w:top w:val="none" w:sz="0" w:space="0" w:color="auto"/>
                <w:left w:val="none" w:sz="0" w:space="0" w:color="auto"/>
                <w:bottom w:val="none" w:sz="0" w:space="0" w:color="auto"/>
                <w:right w:val="none" w:sz="0" w:space="0" w:color="auto"/>
              </w:divBdr>
            </w:div>
          </w:divsChild>
        </w:div>
        <w:div w:id="1470131633">
          <w:marLeft w:val="0"/>
          <w:marRight w:val="0"/>
          <w:marTop w:val="0"/>
          <w:marBottom w:val="0"/>
          <w:divBdr>
            <w:top w:val="none" w:sz="0" w:space="0" w:color="auto"/>
            <w:left w:val="none" w:sz="0" w:space="0" w:color="auto"/>
            <w:bottom w:val="none" w:sz="0" w:space="0" w:color="auto"/>
            <w:right w:val="none" w:sz="0" w:space="0" w:color="auto"/>
          </w:divBdr>
          <w:divsChild>
            <w:div w:id="114448499">
              <w:marLeft w:val="0"/>
              <w:marRight w:val="0"/>
              <w:marTop w:val="0"/>
              <w:marBottom w:val="0"/>
              <w:divBdr>
                <w:top w:val="none" w:sz="0" w:space="0" w:color="auto"/>
                <w:left w:val="none" w:sz="0" w:space="0" w:color="auto"/>
                <w:bottom w:val="none" w:sz="0" w:space="0" w:color="auto"/>
                <w:right w:val="none" w:sz="0" w:space="0" w:color="auto"/>
              </w:divBdr>
            </w:div>
          </w:divsChild>
        </w:div>
        <w:div w:id="1512800204">
          <w:marLeft w:val="0"/>
          <w:marRight w:val="0"/>
          <w:marTop w:val="0"/>
          <w:marBottom w:val="0"/>
          <w:divBdr>
            <w:top w:val="none" w:sz="0" w:space="0" w:color="auto"/>
            <w:left w:val="none" w:sz="0" w:space="0" w:color="auto"/>
            <w:bottom w:val="none" w:sz="0" w:space="0" w:color="auto"/>
            <w:right w:val="none" w:sz="0" w:space="0" w:color="auto"/>
          </w:divBdr>
          <w:divsChild>
            <w:div w:id="2094085416">
              <w:marLeft w:val="0"/>
              <w:marRight w:val="0"/>
              <w:marTop w:val="0"/>
              <w:marBottom w:val="0"/>
              <w:divBdr>
                <w:top w:val="none" w:sz="0" w:space="0" w:color="auto"/>
                <w:left w:val="none" w:sz="0" w:space="0" w:color="auto"/>
                <w:bottom w:val="none" w:sz="0" w:space="0" w:color="auto"/>
                <w:right w:val="none" w:sz="0" w:space="0" w:color="auto"/>
              </w:divBdr>
            </w:div>
          </w:divsChild>
        </w:div>
        <w:div w:id="1540437393">
          <w:marLeft w:val="0"/>
          <w:marRight w:val="0"/>
          <w:marTop w:val="0"/>
          <w:marBottom w:val="0"/>
          <w:divBdr>
            <w:top w:val="none" w:sz="0" w:space="0" w:color="auto"/>
            <w:left w:val="none" w:sz="0" w:space="0" w:color="auto"/>
            <w:bottom w:val="none" w:sz="0" w:space="0" w:color="auto"/>
            <w:right w:val="none" w:sz="0" w:space="0" w:color="auto"/>
          </w:divBdr>
          <w:divsChild>
            <w:div w:id="1300066187">
              <w:marLeft w:val="0"/>
              <w:marRight w:val="0"/>
              <w:marTop w:val="0"/>
              <w:marBottom w:val="0"/>
              <w:divBdr>
                <w:top w:val="none" w:sz="0" w:space="0" w:color="auto"/>
                <w:left w:val="none" w:sz="0" w:space="0" w:color="auto"/>
                <w:bottom w:val="none" w:sz="0" w:space="0" w:color="auto"/>
                <w:right w:val="none" w:sz="0" w:space="0" w:color="auto"/>
              </w:divBdr>
            </w:div>
            <w:div w:id="1856848002">
              <w:marLeft w:val="0"/>
              <w:marRight w:val="0"/>
              <w:marTop w:val="0"/>
              <w:marBottom w:val="0"/>
              <w:divBdr>
                <w:top w:val="none" w:sz="0" w:space="0" w:color="auto"/>
                <w:left w:val="none" w:sz="0" w:space="0" w:color="auto"/>
                <w:bottom w:val="none" w:sz="0" w:space="0" w:color="auto"/>
                <w:right w:val="none" w:sz="0" w:space="0" w:color="auto"/>
              </w:divBdr>
            </w:div>
          </w:divsChild>
        </w:div>
        <w:div w:id="1592936126">
          <w:marLeft w:val="0"/>
          <w:marRight w:val="0"/>
          <w:marTop w:val="0"/>
          <w:marBottom w:val="0"/>
          <w:divBdr>
            <w:top w:val="none" w:sz="0" w:space="0" w:color="auto"/>
            <w:left w:val="none" w:sz="0" w:space="0" w:color="auto"/>
            <w:bottom w:val="none" w:sz="0" w:space="0" w:color="auto"/>
            <w:right w:val="none" w:sz="0" w:space="0" w:color="auto"/>
          </w:divBdr>
          <w:divsChild>
            <w:div w:id="1032923218">
              <w:marLeft w:val="0"/>
              <w:marRight w:val="0"/>
              <w:marTop w:val="0"/>
              <w:marBottom w:val="0"/>
              <w:divBdr>
                <w:top w:val="none" w:sz="0" w:space="0" w:color="auto"/>
                <w:left w:val="none" w:sz="0" w:space="0" w:color="auto"/>
                <w:bottom w:val="none" w:sz="0" w:space="0" w:color="auto"/>
                <w:right w:val="none" w:sz="0" w:space="0" w:color="auto"/>
              </w:divBdr>
            </w:div>
            <w:div w:id="2113623748">
              <w:marLeft w:val="0"/>
              <w:marRight w:val="0"/>
              <w:marTop w:val="0"/>
              <w:marBottom w:val="0"/>
              <w:divBdr>
                <w:top w:val="none" w:sz="0" w:space="0" w:color="auto"/>
                <w:left w:val="none" w:sz="0" w:space="0" w:color="auto"/>
                <w:bottom w:val="none" w:sz="0" w:space="0" w:color="auto"/>
                <w:right w:val="none" w:sz="0" w:space="0" w:color="auto"/>
              </w:divBdr>
            </w:div>
          </w:divsChild>
        </w:div>
        <w:div w:id="1630698540">
          <w:marLeft w:val="0"/>
          <w:marRight w:val="0"/>
          <w:marTop w:val="0"/>
          <w:marBottom w:val="0"/>
          <w:divBdr>
            <w:top w:val="none" w:sz="0" w:space="0" w:color="auto"/>
            <w:left w:val="none" w:sz="0" w:space="0" w:color="auto"/>
            <w:bottom w:val="none" w:sz="0" w:space="0" w:color="auto"/>
            <w:right w:val="none" w:sz="0" w:space="0" w:color="auto"/>
          </w:divBdr>
          <w:divsChild>
            <w:div w:id="395058127">
              <w:marLeft w:val="0"/>
              <w:marRight w:val="0"/>
              <w:marTop w:val="0"/>
              <w:marBottom w:val="0"/>
              <w:divBdr>
                <w:top w:val="none" w:sz="0" w:space="0" w:color="auto"/>
                <w:left w:val="none" w:sz="0" w:space="0" w:color="auto"/>
                <w:bottom w:val="none" w:sz="0" w:space="0" w:color="auto"/>
                <w:right w:val="none" w:sz="0" w:space="0" w:color="auto"/>
              </w:divBdr>
            </w:div>
          </w:divsChild>
        </w:div>
        <w:div w:id="1644120055">
          <w:marLeft w:val="0"/>
          <w:marRight w:val="0"/>
          <w:marTop w:val="0"/>
          <w:marBottom w:val="0"/>
          <w:divBdr>
            <w:top w:val="none" w:sz="0" w:space="0" w:color="auto"/>
            <w:left w:val="none" w:sz="0" w:space="0" w:color="auto"/>
            <w:bottom w:val="none" w:sz="0" w:space="0" w:color="auto"/>
            <w:right w:val="none" w:sz="0" w:space="0" w:color="auto"/>
          </w:divBdr>
          <w:divsChild>
            <w:div w:id="2109353683">
              <w:marLeft w:val="0"/>
              <w:marRight w:val="0"/>
              <w:marTop w:val="0"/>
              <w:marBottom w:val="0"/>
              <w:divBdr>
                <w:top w:val="none" w:sz="0" w:space="0" w:color="auto"/>
                <w:left w:val="none" w:sz="0" w:space="0" w:color="auto"/>
                <w:bottom w:val="none" w:sz="0" w:space="0" w:color="auto"/>
                <w:right w:val="none" w:sz="0" w:space="0" w:color="auto"/>
              </w:divBdr>
            </w:div>
          </w:divsChild>
        </w:div>
        <w:div w:id="1664580478">
          <w:marLeft w:val="0"/>
          <w:marRight w:val="0"/>
          <w:marTop w:val="0"/>
          <w:marBottom w:val="0"/>
          <w:divBdr>
            <w:top w:val="none" w:sz="0" w:space="0" w:color="auto"/>
            <w:left w:val="none" w:sz="0" w:space="0" w:color="auto"/>
            <w:bottom w:val="none" w:sz="0" w:space="0" w:color="auto"/>
            <w:right w:val="none" w:sz="0" w:space="0" w:color="auto"/>
          </w:divBdr>
          <w:divsChild>
            <w:div w:id="1088695512">
              <w:marLeft w:val="0"/>
              <w:marRight w:val="0"/>
              <w:marTop w:val="0"/>
              <w:marBottom w:val="0"/>
              <w:divBdr>
                <w:top w:val="none" w:sz="0" w:space="0" w:color="auto"/>
                <w:left w:val="none" w:sz="0" w:space="0" w:color="auto"/>
                <w:bottom w:val="none" w:sz="0" w:space="0" w:color="auto"/>
                <w:right w:val="none" w:sz="0" w:space="0" w:color="auto"/>
              </w:divBdr>
            </w:div>
          </w:divsChild>
        </w:div>
        <w:div w:id="1668485175">
          <w:marLeft w:val="0"/>
          <w:marRight w:val="0"/>
          <w:marTop w:val="0"/>
          <w:marBottom w:val="0"/>
          <w:divBdr>
            <w:top w:val="none" w:sz="0" w:space="0" w:color="auto"/>
            <w:left w:val="none" w:sz="0" w:space="0" w:color="auto"/>
            <w:bottom w:val="none" w:sz="0" w:space="0" w:color="auto"/>
            <w:right w:val="none" w:sz="0" w:space="0" w:color="auto"/>
          </w:divBdr>
          <w:divsChild>
            <w:div w:id="2018917286">
              <w:marLeft w:val="0"/>
              <w:marRight w:val="0"/>
              <w:marTop w:val="0"/>
              <w:marBottom w:val="0"/>
              <w:divBdr>
                <w:top w:val="none" w:sz="0" w:space="0" w:color="auto"/>
                <w:left w:val="none" w:sz="0" w:space="0" w:color="auto"/>
                <w:bottom w:val="none" w:sz="0" w:space="0" w:color="auto"/>
                <w:right w:val="none" w:sz="0" w:space="0" w:color="auto"/>
              </w:divBdr>
            </w:div>
          </w:divsChild>
        </w:div>
        <w:div w:id="1688559576">
          <w:marLeft w:val="0"/>
          <w:marRight w:val="0"/>
          <w:marTop w:val="0"/>
          <w:marBottom w:val="0"/>
          <w:divBdr>
            <w:top w:val="none" w:sz="0" w:space="0" w:color="auto"/>
            <w:left w:val="none" w:sz="0" w:space="0" w:color="auto"/>
            <w:bottom w:val="none" w:sz="0" w:space="0" w:color="auto"/>
            <w:right w:val="none" w:sz="0" w:space="0" w:color="auto"/>
          </w:divBdr>
          <w:divsChild>
            <w:div w:id="370765711">
              <w:marLeft w:val="0"/>
              <w:marRight w:val="0"/>
              <w:marTop w:val="0"/>
              <w:marBottom w:val="0"/>
              <w:divBdr>
                <w:top w:val="none" w:sz="0" w:space="0" w:color="auto"/>
                <w:left w:val="none" w:sz="0" w:space="0" w:color="auto"/>
                <w:bottom w:val="none" w:sz="0" w:space="0" w:color="auto"/>
                <w:right w:val="none" w:sz="0" w:space="0" w:color="auto"/>
              </w:divBdr>
            </w:div>
          </w:divsChild>
        </w:div>
        <w:div w:id="1698585204">
          <w:marLeft w:val="0"/>
          <w:marRight w:val="0"/>
          <w:marTop w:val="0"/>
          <w:marBottom w:val="0"/>
          <w:divBdr>
            <w:top w:val="none" w:sz="0" w:space="0" w:color="auto"/>
            <w:left w:val="none" w:sz="0" w:space="0" w:color="auto"/>
            <w:bottom w:val="none" w:sz="0" w:space="0" w:color="auto"/>
            <w:right w:val="none" w:sz="0" w:space="0" w:color="auto"/>
          </w:divBdr>
          <w:divsChild>
            <w:div w:id="1570531481">
              <w:marLeft w:val="0"/>
              <w:marRight w:val="0"/>
              <w:marTop w:val="0"/>
              <w:marBottom w:val="0"/>
              <w:divBdr>
                <w:top w:val="none" w:sz="0" w:space="0" w:color="auto"/>
                <w:left w:val="none" w:sz="0" w:space="0" w:color="auto"/>
                <w:bottom w:val="none" w:sz="0" w:space="0" w:color="auto"/>
                <w:right w:val="none" w:sz="0" w:space="0" w:color="auto"/>
              </w:divBdr>
            </w:div>
          </w:divsChild>
        </w:div>
        <w:div w:id="1705783935">
          <w:marLeft w:val="0"/>
          <w:marRight w:val="0"/>
          <w:marTop w:val="0"/>
          <w:marBottom w:val="0"/>
          <w:divBdr>
            <w:top w:val="none" w:sz="0" w:space="0" w:color="auto"/>
            <w:left w:val="none" w:sz="0" w:space="0" w:color="auto"/>
            <w:bottom w:val="none" w:sz="0" w:space="0" w:color="auto"/>
            <w:right w:val="none" w:sz="0" w:space="0" w:color="auto"/>
          </w:divBdr>
          <w:divsChild>
            <w:div w:id="333343354">
              <w:marLeft w:val="0"/>
              <w:marRight w:val="0"/>
              <w:marTop w:val="0"/>
              <w:marBottom w:val="0"/>
              <w:divBdr>
                <w:top w:val="none" w:sz="0" w:space="0" w:color="auto"/>
                <w:left w:val="none" w:sz="0" w:space="0" w:color="auto"/>
                <w:bottom w:val="none" w:sz="0" w:space="0" w:color="auto"/>
                <w:right w:val="none" w:sz="0" w:space="0" w:color="auto"/>
              </w:divBdr>
            </w:div>
            <w:div w:id="1554581502">
              <w:marLeft w:val="0"/>
              <w:marRight w:val="0"/>
              <w:marTop w:val="0"/>
              <w:marBottom w:val="0"/>
              <w:divBdr>
                <w:top w:val="none" w:sz="0" w:space="0" w:color="auto"/>
                <w:left w:val="none" w:sz="0" w:space="0" w:color="auto"/>
                <w:bottom w:val="none" w:sz="0" w:space="0" w:color="auto"/>
                <w:right w:val="none" w:sz="0" w:space="0" w:color="auto"/>
              </w:divBdr>
            </w:div>
          </w:divsChild>
        </w:div>
        <w:div w:id="1728915158">
          <w:marLeft w:val="0"/>
          <w:marRight w:val="0"/>
          <w:marTop w:val="0"/>
          <w:marBottom w:val="0"/>
          <w:divBdr>
            <w:top w:val="none" w:sz="0" w:space="0" w:color="auto"/>
            <w:left w:val="none" w:sz="0" w:space="0" w:color="auto"/>
            <w:bottom w:val="none" w:sz="0" w:space="0" w:color="auto"/>
            <w:right w:val="none" w:sz="0" w:space="0" w:color="auto"/>
          </w:divBdr>
          <w:divsChild>
            <w:div w:id="1115248312">
              <w:marLeft w:val="0"/>
              <w:marRight w:val="0"/>
              <w:marTop w:val="0"/>
              <w:marBottom w:val="0"/>
              <w:divBdr>
                <w:top w:val="none" w:sz="0" w:space="0" w:color="auto"/>
                <w:left w:val="none" w:sz="0" w:space="0" w:color="auto"/>
                <w:bottom w:val="none" w:sz="0" w:space="0" w:color="auto"/>
                <w:right w:val="none" w:sz="0" w:space="0" w:color="auto"/>
              </w:divBdr>
            </w:div>
          </w:divsChild>
        </w:div>
        <w:div w:id="1768697694">
          <w:marLeft w:val="0"/>
          <w:marRight w:val="0"/>
          <w:marTop w:val="0"/>
          <w:marBottom w:val="0"/>
          <w:divBdr>
            <w:top w:val="none" w:sz="0" w:space="0" w:color="auto"/>
            <w:left w:val="none" w:sz="0" w:space="0" w:color="auto"/>
            <w:bottom w:val="none" w:sz="0" w:space="0" w:color="auto"/>
            <w:right w:val="none" w:sz="0" w:space="0" w:color="auto"/>
          </w:divBdr>
          <w:divsChild>
            <w:div w:id="1695644216">
              <w:marLeft w:val="0"/>
              <w:marRight w:val="0"/>
              <w:marTop w:val="0"/>
              <w:marBottom w:val="0"/>
              <w:divBdr>
                <w:top w:val="none" w:sz="0" w:space="0" w:color="auto"/>
                <w:left w:val="none" w:sz="0" w:space="0" w:color="auto"/>
                <w:bottom w:val="none" w:sz="0" w:space="0" w:color="auto"/>
                <w:right w:val="none" w:sz="0" w:space="0" w:color="auto"/>
              </w:divBdr>
            </w:div>
          </w:divsChild>
        </w:div>
        <w:div w:id="1776092779">
          <w:marLeft w:val="0"/>
          <w:marRight w:val="0"/>
          <w:marTop w:val="0"/>
          <w:marBottom w:val="0"/>
          <w:divBdr>
            <w:top w:val="none" w:sz="0" w:space="0" w:color="auto"/>
            <w:left w:val="none" w:sz="0" w:space="0" w:color="auto"/>
            <w:bottom w:val="none" w:sz="0" w:space="0" w:color="auto"/>
            <w:right w:val="none" w:sz="0" w:space="0" w:color="auto"/>
          </w:divBdr>
          <w:divsChild>
            <w:div w:id="128983725">
              <w:marLeft w:val="0"/>
              <w:marRight w:val="0"/>
              <w:marTop w:val="0"/>
              <w:marBottom w:val="0"/>
              <w:divBdr>
                <w:top w:val="none" w:sz="0" w:space="0" w:color="auto"/>
                <w:left w:val="none" w:sz="0" w:space="0" w:color="auto"/>
                <w:bottom w:val="none" w:sz="0" w:space="0" w:color="auto"/>
                <w:right w:val="none" w:sz="0" w:space="0" w:color="auto"/>
              </w:divBdr>
            </w:div>
          </w:divsChild>
        </w:div>
        <w:div w:id="1817332552">
          <w:marLeft w:val="0"/>
          <w:marRight w:val="0"/>
          <w:marTop w:val="0"/>
          <w:marBottom w:val="0"/>
          <w:divBdr>
            <w:top w:val="none" w:sz="0" w:space="0" w:color="auto"/>
            <w:left w:val="none" w:sz="0" w:space="0" w:color="auto"/>
            <w:bottom w:val="none" w:sz="0" w:space="0" w:color="auto"/>
            <w:right w:val="none" w:sz="0" w:space="0" w:color="auto"/>
          </w:divBdr>
          <w:divsChild>
            <w:div w:id="1267422800">
              <w:marLeft w:val="0"/>
              <w:marRight w:val="0"/>
              <w:marTop w:val="0"/>
              <w:marBottom w:val="0"/>
              <w:divBdr>
                <w:top w:val="none" w:sz="0" w:space="0" w:color="auto"/>
                <w:left w:val="none" w:sz="0" w:space="0" w:color="auto"/>
                <w:bottom w:val="none" w:sz="0" w:space="0" w:color="auto"/>
                <w:right w:val="none" w:sz="0" w:space="0" w:color="auto"/>
              </w:divBdr>
            </w:div>
          </w:divsChild>
        </w:div>
        <w:div w:id="1852333542">
          <w:marLeft w:val="0"/>
          <w:marRight w:val="0"/>
          <w:marTop w:val="0"/>
          <w:marBottom w:val="0"/>
          <w:divBdr>
            <w:top w:val="none" w:sz="0" w:space="0" w:color="auto"/>
            <w:left w:val="none" w:sz="0" w:space="0" w:color="auto"/>
            <w:bottom w:val="none" w:sz="0" w:space="0" w:color="auto"/>
            <w:right w:val="none" w:sz="0" w:space="0" w:color="auto"/>
          </w:divBdr>
          <w:divsChild>
            <w:div w:id="1136337094">
              <w:marLeft w:val="0"/>
              <w:marRight w:val="0"/>
              <w:marTop w:val="0"/>
              <w:marBottom w:val="0"/>
              <w:divBdr>
                <w:top w:val="none" w:sz="0" w:space="0" w:color="auto"/>
                <w:left w:val="none" w:sz="0" w:space="0" w:color="auto"/>
                <w:bottom w:val="none" w:sz="0" w:space="0" w:color="auto"/>
                <w:right w:val="none" w:sz="0" w:space="0" w:color="auto"/>
              </w:divBdr>
            </w:div>
          </w:divsChild>
        </w:div>
        <w:div w:id="1873153568">
          <w:marLeft w:val="0"/>
          <w:marRight w:val="0"/>
          <w:marTop w:val="0"/>
          <w:marBottom w:val="0"/>
          <w:divBdr>
            <w:top w:val="none" w:sz="0" w:space="0" w:color="auto"/>
            <w:left w:val="none" w:sz="0" w:space="0" w:color="auto"/>
            <w:bottom w:val="none" w:sz="0" w:space="0" w:color="auto"/>
            <w:right w:val="none" w:sz="0" w:space="0" w:color="auto"/>
          </w:divBdr>
          <w:divsChild>
            <w:div w:id="1673724667">
              <w:marLeft w:val="0"/>
              <w:marRight w:val="0"/>
              <w:marTop w:val="0"/>
              <w:marBottom w:val="0"/>
              <w:divBdr>
                <w:top w:val="none" w:sz="0" w:space="0" w:color="auto"/>
                <w:left w:val="none" w:sz="0" w:space="0" w:color="auto"/>
                <w:bottom w:val="none" w:sz="0" w:space="0" w:color="auto"/>
                <w:right w:val="none" w:sz="0" w:space="0" w:color="auto"/>
              </w:divBdr>
            </w:div>
          </w:divsChild>
        </w:div>
        <w:div w:id="1875968701">
          <w:marLeft w:val="0"/>
          <w:marRight w:val="0"/>
          <w:marTop w:val="0"/>
          <w:marBottom w:val="0"/>
          <w:divBdr>
            <w:top w:val="none" w:sz="0" w:space="0" w:color="auto"/>
            <w:left w:val="none" w:sz="0" w:space="0" w:color="auto"/>
            <w:bottom w:val="none" w:sz="0" w:space="0" w:color="auto"/>
            <w:right w:val="none" w:sz="0" w:space="0" w:color="auto"/>
          </w:divBdr>
          <w:divsChild>
            <w:div w:id="252011510">
              <w:marLeft w:val="0"/>
              <w:marRight w:val="0"/>
              <w:marTop w:val="0"/>
              <w:marBottom w:val="0"/>
              <w:divBdr>
                <w:top w:val="none" w:sz="0" w:space="0" w:color="auto"/>
                <w:left w:val="none" w:sz="0" w:space="0" w:color="auto"/>
                <w:bottom w:val="none" w:sz="0" w:space="0" w:color="auto"/>
                <w:right w:val="none" w:sz="0" w:space="0" w:color="auto"/>
              </w:divBdr>
            </w:div>
          </w:divsChild>
        </w:div>
        <w:div w:id="1971277438">
          <w:marLeft w:val="0"/>
          <w:marRight w:val="0"/>
          <w:marTop w:val="0"/>
          <w:marBottom w:val="0"/>
          <w:divBdr>
            <w:top w:val="none" w:sz="0" w:space="0" w:color="auto"/>
            <w:left w:val="none" w:sz="0" w:space="0" w:color="auto"/>
            <w:bottom w:val="none" w:sz="0" w:space="0" w:color="auto"/>
            <w:right w:val="none" w:sz="0" w:space="0" w:color="auto"/>
          </w:divBdr>
          <w:divsChild>
            <w:div w:id="1639990423">
              <w:marLeft w:val="0"/>
              <w:marRight w:val="0"/>
              <w:marTop w:val="0"/>
              <w:marBottom w:val="0"/>
              <w:divBdr>
                <w:top w:val="none" w:sz="0" w:space="0" w:color="auto"/>
                <w:left w:val="none" w:sz="0" w:space="0" w:color="auto"/>
                <w:bottom w:val="none" w:sz="0" w:space="0" w:color="auto"/>
                <w:right w:val="none" w:sz="0" w:space="0" w:color="auto"/>
              </w:divBdr>
            </w:div>
          </w:divsChild>
        </w:div>
        <w:div w:id="1991202976">
          <w:marLeft w:val="0"/>
          <w:marRight w:val="0"/>
          <w:marTop w:val="0"/>
          <w:marBottom w:val="0"/>
          <w:divBdr>
            <w:top w:val="none" w:sz="0" w:space="0" w:color="auto"/>
            <w:left w:val="none" w:sz="0" w:space="0" w:color="auto"/>
            <w:bottom w:val="none" w:sz="0" w:space="0" w:color="auto"/>
            <w:right w:val="none" w:sz="0" w:space="0" w:color="auto"/>
          </w:divBdr>
          <w:divsChild>
            <w:div w:id="1852064012">
              <w:marLeft w:val="0"/>
              <w:marRight w:val="0"/>
              <w:marTop w:val="0"/>
              <w:marBottom w:val="0"/>
              <w:divBdr>
                <w:top w:val="none" w:sz="0" w:space="0" w:color="auto"/>
                <w:left w:val="none" w:sz="0" w:space="0" w:color="auto"/>
                <w:bottom w:val="none" w:sz="0" w:space="0" w:color="auto"/>
                <w:right w:val="none" w:sz="0" w:space="0" w:color="auto"/>
              </w:divBdr>
            </w:div>
          </w:divsChild>
        </w:div>
        <w:div w:id="2014717797">
          <w:marLeft w:val="0"/>
          <w:marRight w:val="0"/>
          <w:marTop w:val="0"/>
          <w:marBottom w:val="0"/>
          <w:divBdr>
            <w:top w:val="none" w:sz="0" w:space="0" w:color="auto"/>
            <w:left w:val="none" w:sz="0" w:space="0" w:color="auto"/>
            <w:bottom w:val="none" w:sz="0" w:space="0" w:color="auto"/>
            <w:right w:val="none" w:sz="0" w:space="0" w:color="auto"/>
          </w:divBdr>
          <w:divsChild>
            <w:div w:id="59865920">
              <w:marLeft w:val="0"/>
              <w:marRight w:val="0"/>
              <w:marTop w:val="0"/>
              <w:marBottom w:val="0"/>
              <w:divBdr>
                <w:top w:val="none" w:sz="0" w:space="0" w:color="auto"/>
                <w:left w:val="none" w:sz="0" w:space="0" w:color="auto"/>
                <w:bottom w:val="none" w:sz="0" w:space="0" w:color="auto"/>
                <w:right w:val="none" w:sz="0" w:space="0" w:color="auto"/>
              </w:divBdr>
            </w:div>
          </w:divsChild>
        </w:div>
        <w:div w:id="2040206007">
          <w:marLeft w:val="0"/>
          <w:marRight w:val="0"/>
          <w:marTop w:val="0"/>
          <w:marBottom w:val="0"/>
          <w:divBdr>
            <w:top w:val="none" w:sz="0" w:space="0" w:color="auto"/>
            <w:left w:val="none" w:sz="0" w:space="0" w:color="auto"/>
            <w:bottom w:val="none" w:sz="0" w:space="0" w:color="auto"/>
            <w:right w:val="none" w:sz="0" w:space="0" w:color="auto"/>
          </w:divBdr>
          <w:divsChild>
            <w:div w:id="198393016">
              <w:marLeft w:val="0"/>
              <w:marRight w:val="0"/>
              <w:marTop w:val="0"/>
              <w:marBottom w:val="0"/>
              <w:divBdr>
                <w:top w:val="none" w:sz="0" w:space="0" w:color="auto"/>
                <w:left w:val="none" w:sz="0" w:space="0" w:color="auto"/>
                <w:bottom w:val="none" w:sz="0" w:space="0" w:color="auto"/>
                <w:right w:val="none" w:sz="0" w:space="0" w:color="auto"/>
              </w:divBdr>
            </w:div>
            <w:div w:id="1864048942">
              <w:marLeft w:val="0"/>
              <w:marRight w:val="0"/>
              <w:marTop w:val="0"/>
              <w:marBottom w:val="0"/>
              <w:divBdr>
                <w:top w:val="none" w:sz="0" w:space="0" w:color="auto"/>
                <w:left w:val="none" w:sz="0" w:space="0" w:color="auto"/>
                <w:bottom w:val="none" w:sz="0" w:space="0" w:color="auto"/>
                <w:right w:val="none" w:sz="0" w:space="0" w:color="auto"/>
              </w:divBdr>
            </w:div>
          </w:divsChild>
        </w:div>
        <w:div w:id="2041081374">
          <w:marLeft w:val="0"/>
          <w:marRight w:val="0"/>
          <w:marTop w:val="0"/>
          <w:marBottom w:val="0"/>
          <w:divBdr>
            <w:top w:val="none" w:sz="0" w:space="0" w:color="auto"/>
            <w:left w:val="none" w:sz="0" w:space="0" w:color="auto"/>
            <w:bottom w:val="none" w:sz="0" w:space="0" w:color="auto"/>
            <w:right w:val="none" w:sz="0" w:space="0" w:color="auto"/>
          </w:divBdr>
          <w:divsChild>
            <w:div w:id="465777841">
              <w:marLeft w:val="0"/>
              <w:marRight w:val="0"/>
              <w:marTop w:val="0"/>
              <w:marBottom w:val="0"/>
              <w:divBdr>
                <w:top w:val="none" w:sz="0" w:space="0" w:color="auto"/>
                <w:left w:val="none" w:sz="0" w:space="0" w:color="auto"/>
                <w:bottom w:val="none" w:sz="0" w:space="0" w:color="auto"/>
                <w:right w:val="none" w:sz="0" w:space="0" w:color="auto"/>
              </w:divBdr>
            </w:div>
          </w:divsChild>
        </w:div>
        <w:div w:id="2052800451">
          <w:marLeft w:val="0"/>
          <w:marRight w:val="0"/>
          <w:marTop w:val="0"/>
          <w:marBottom w:val="0"/>
          <w:divBdr>
            <w:top w:val="none" w:sz="0" w:space="0" w:color="auto"/>
            <w:left w:val="none" w:sz="0" w:space="0" w:color="auto"/>
            <w:bottom w:val="none" w:sz="0" w:space="0" w:color="auto"/>
            <w:right w:val="none" w:sz="0" w:space="0" w:color="auto"/>
          </w:divBdr>
          <w:divsChild>
            <w:div w:id="514149608">
              <w:marLeft w:val="0"/>
              <w:marRight w:val="0"/>
              <w:marTop w:val="0"/>
              <w:marBottom w:val="0"/>
              <w:divBdr>
                <w:top w:val="none" w:sz="0" w:space="0" w:color="auto"/>
                <w:left w:val="none" w:sz="0" w:space="0" w:color="auto"/>
                <w:bottom w:val="none" w:sz="0" w:space="0" w:color="auto"/>
                <w:right w:val="none" w:sz="0" w:space="0" w:color="auto"/>
              </w:divBdr>
            </w:div>
          </w:divsChild>
        </w:div>
        <w:div w:id="2059893769">
          <w:marLeft w:val="0"/>
          <w:marRight w:val="0"/>
          <w:marTop w:val="0"/>
          <w:marBottom w:val="0"/>
          <w:divBdr>
            <w:top w:val="none" w:sz="0" w:space="0" w:color="auto"/>
            <w:left w:val="none" w:sz="0" w:space="0" w:color="auto"/>
            <w:bottom w:val="none" w:sz="0" w:space="0" w:color="auto"/>
            <w:right w:val="none" w:sz="0" w:space="0" w:color="auto"/>
          </w:divBdr>
          <w:divsChild>
            <w:div w:id="1335566551">
              <w:marLeft w:val="0"/>
              <w:marRight w:val="0"/>
              <w:marTop w:val="0"/>
              <w:marBottom w:val="0"/>
              <w:divBdr>
                <w:top w:val="none" w:sz="0" w:space="0" w:color="auto"/>
                <w:left w:val="none" w:sz="0" w:space="0" w:color="auto"/>
                <w:bottom w:val="none" w:sz="0" w:space="0" w:color="auto"/>
                <w:right w:val="none" w:sz="0" w:space="0" w:color="auto"/>
              </w:divBdr>
            </w:div>
          </w:divsChild>
        </w:div>
        <w:div w:id="2075859702">
          <w:marLeft w:val="0"/>
          <w:marRight w:val="0"/>
          <w:marTop w:val="0"/>
          <w:marBottom w:val="0"/>
          <w:divBdr>
            <w:top w:val="none" w:sz="0" w:space="0" w:color="auto"/>
            <w:left w:val="none" w:sz="0" w:space="0" w:color="auto"/>
            <w:bottom w:val="none" w:sz="0" w:space="0" w:color="auto"/>
            <w:right w:val="none" w:sz="0" w:space="0" w:color="auto"/>
          </w:divBdr>
          <w:divsChild>
            <w:div w:id="388916171">
              <w:marLeft w:val="0"/>
              <w:marRight w:val="0"/>
              <w:marTop w:val="0"/>
              <w:marBottom w:val="0"/>
              <w:divBdr>
                <w:top w:val="none" w:sz="0" w:space="0" w:color="auto"/>
                <w:left w:val="none" w:sz="0" w:space="0" w:color="auto"/>
                <w:bottom w:val="none" w:sz="0" w:space="0" w:color="auto"/>
                <w:right w:val="none" w:sz="0" w:space="0" w:color="auto"/>
              </w:divBdr>
            </w:div>
          </w:divsChild>
        </w:div>
        <w:div w:id="2091732806">
          <w:marLeft w:val="0"/>
          <w:marRight w:val="0"/>
          <w:marTop w:val="0"/>
          <w:marBottom w:val="0"/>
          <w:divBdr>
            <w:top w:val="none" w:sz="0" w:space="0" w:color="auto"/>
            <w:left w:val="none" w:sz="0" w:space="0" w:color="auto"/>
            <w:bottom w:val="none" w:sz="0" w:space="0" w:color="auto"/>
            <w:right w:val="none" w:sz="0" w:space="0" w:color="auto"/>
          </w:divBdr>
          <w:divsChild>
            <w:div w:id="1810516950">
              <w:marLeft w:val="0"/>
              <w:marRight w:val="0"/>
              <w:marTop w:val="0"/>
              <w:marBottom w:val="0"/>
              <w:divBdr>
                <w:top w:val="none" w:sz="0" w:space="0" w:color="auto"/>
                <w:left w:val="none" w:sz="0" w:space="0" w:color="auto"/>
                <w:bottom w:val="none" w:sz="0" w:space="0" w:color="auto"/>
                <w:right w:val="none" w:sz="0" w:space="0" w:color="auto"/>
              </w:divBdr>
            </w:div>
          </w:divsChild>
        </w:div>
        <w:div w:id="2095398709">
          <w:marLeft w:val="0"/>
          <w:marRight w:val="0"/>
          <w:marTop w:val="0"/>
          <w:marBottom w:val="0"/>
          <w:divBdr>
            <w:top w:val="none" w:sz="0" w:space="0" w:color="auto"/>
            <w:left w:val="none" w:sz="0" w:space="0" w:color="auto"/>
            <w:bottom w:val="none" w:sz="0" w:space="0" w:color="auto"/>
            <w:right w:val="none" w:sz="0" w:space="0" w:color="auto"/>
          </w:divBdr>
          <w:divsChild>
            <w:div w:id="1826312154">
              <w:marLeft w:val="0"/>
              <w:marRight w:val="0"/>
              <w:marTop w:val="0"/>
              <w:marBottom w:val="0"/>
              <w:divBdr>
                <w:top w:val="none" w:sz="0" w:space="0" w:color="auto"/>
                <w:left w:val="none" w:sz="0" w:space="0" w:color="auto"/>
                <w:bottom w:val="none" w:sz="0" w:space="0" w:color="auto"/>
                <w:right w:val="none" w:sz="0" w:space="0" w:color="auto"/>
              </w:divBdr>
            </w:div>
          </w:divsChild>
        </w:div>
        <w:div w:id="2097359170">
          <w:marLeft w:val="0"/>
          <w:marRight w:val="0"/>
          <w:marTop w:val="0"/>
          <w:marBottom w:val="0"/>
          <w:divBdr>
            <w:top w:val="none" w:sz="0" w:space="0" w:color="auto"/>
            <w:left w:val="none" w:sz="0" w:space="0" w:color="auto"/>
            <w:bottom w:val="none" w:sz="0" w:space="0" w:color="auto"/>
            <w:right w:val="none" w:sz="0" w:space="0" w:color="auto"/>
          </w:divBdr>
          <w:divsChild>
            <w:div w:id="516894720">
              <w:marLeft w:val="0"/>
              <w:marRight w:val="0"/>
              <w:marTop w:val="0"/>
              <w:marBottom w:val="0"/>
              <w:divBdr>
                <w:top w:val="none" w:sz="0" w:space="0" w:color="auto"/>
                <w:left w:val="none" w:sz="0" w:space="0" w:color="auto"/>
                <w:bottom w:val="none" w:sz="0" w:space="0" w:color="auto"/>
                <w:right w:val="none" w:sz="0" w:space="0" w:color="auto"/>
              </w:divBdr>
            </w:div>
          </w:divsChild>
        </w:div>
        <w:div w:id="2100592339">
          <w:marLeft w:val="0"/>
          <w:marRight w:val="0"/>
          <w:marTop w:val="0"/>
          <w:marBottom w:val="0"/>
          <w:divBdr>
            <w:top w:val="none" w:sz="0" w:space="0" w:color="auto"/>
            <w:left w:val="none" w:sz="0" w:space="0" w:color="auto"/>
            <w:bottom w:val="none" w:sz="0" w:space="0" w:color="auto"/>
            <w:right w:val="none" w:sz="0" w:space="0" w:color="auto"/>
          </w:divBdr>
          <w:divsChild>
            <w:div w:id="2095197611">
              <w:marLeft w:val="0"/>
              <w:marRight w:val="0"/>
              <w:marTop w:val="0"/>
              <w:marBottom w:val="0"/>
              <w:divBdr>
                <w:top w:val="none" w:sz="0" w:space="0" w:color="auto"/>
                <w:left w:val="none" w:sz="0" w:space="0" w:color="auto"/>
                <w:bottom w:val="none" w:sz="0" w:space="0" w:color="auto"/>
                <w:right w:val="none" w:sz="0" w:space="0" w:color="auto"/>
              </w:divBdr>
            </w:div>
          </w:divsChild>
        </w:div>
        <w:div w:id="2109155617">
          <w:marLeft w:val="0"/>
          <w:marRight w:val="0"/>
          <w:marTop w:val="0"/>
          <w:marBottom w:val="0"/>
          <w:divBdr>
            <w:top w:val="none" w:sz="0" w:space="0" w:color="auto"/>
            <w:left w:val="none" w:sz="0" w:space="0" w:color="auto"/>
            <w:bottom w:val="none" w:sz="0" w:space="0" w:color="auto"/>
            <w:right w:val="none" w:sz="0" w:space="0" w:color="auto"/>
          </w:divBdr>
          <w:divsChild>
            <w:div w:id="16705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2033">
      <w:bodyDiv w:val="1"/>
      <w:marLeft w:val="0"/>
      <w:marRight w:val="0"/>
      <w:marTop w:val="0"/>
      <w:marBottom w:val="0"/>
      <w:divBdr>
        <w:top w:val="none" w:sz="0" w:space="0" w:color="auto"/>
        <w:left w:val="none" w:sz="0" w:space="0" w:color="auto"/>
        <w:bottom w:val="none" w:sz="0" w:space="0" w:color="auto"/>
        <w:right w:val="none" w:sz="0" w:space="0" w:color="auto"/>
      </w:divBdr>
      <w:divsChild>
        <w:div w:id="125508588">
          <w:marLeft w:val="0"/>
          <w:marRight w:val="0"/>
          <w:marTop w:val="0"/>
          <w:marBottom w:val="0"/>
          <w:divBdr>
            <w:top w:val="none" w:sz="0" w:space="0" w:color="auto"/>
            <w:left w:val="none" w:sz="0" w:space="0" w:color="auto"/>
            <w:bottom w:val="none" w:sz="0" w:space="0" w:color="auto"/>
            <w:right w:val="none" w:sz="0" w:space="0" w:color="auto"/>
          </w:divBdr>
        </w:div>
        <w:div w:id="355928752">
          <w:marLeft w:val="0"/>
          <w:marRight w:val="0"/>
          <w:marTop w:val="0"/>
          <w:marBottom w:val="0"/>
          <w:divBdr>
            <w:top w:val="none" w:sz="0" w:space="0" w:color="auto"/>
            <w:left w:val="none" w:sz="0" w:space="0" w:color="auto"/>
            <w:bottom w:val="none" w:sz="0" w:space="0" w:color="auto"/>
            <w:right w:val="none" w:sz="0" w:space="0" w:color="auto"/>
          </w:divBdr>
        </w:div>
        <w:div w:id="1423263068">
          <w:marLeft w:val="0"/>
          <w:marRight w:val="0"/>
          <w:marTop w:val="0"/>
          <w:marBottom w:val="0"/>
          <w:divBdr>
            <w:top w:val="none" w:sz="0" w:space="0" w:color="auto"/>
            <w:left w:val="none" w:sz="0" w:space="0" w:color="auto"/>
            <w:bottom w:val="none" w:sz="0" w:space="0" w:color="auto"/>
            <w:right w:val="none" w:sz="0" w:space="0" w:color="auto"/>
          </w:divBdr>
        </w:div>
        <w:div w:id="1711491141">
          <w:marLeft w:val="0"/>
          <w:marRight w:val="0"/>
          <w:marTop w:val="0"/>
          <w:marBottom w:val="0"/>
          <w:divBdr>
            <w:top w:val="none" w:sz="0" w:space="0" w:color="auto"/>
            <w:left w:val="none" w:sz="0" w:space="0" w:color="auto"/>
            <w:bottom w:val="none" w:sz="0" w:space="0" w:color="auto"/>
            <w:right w:val="none" w:sz="0" w:space="0" w:color="auto"/>
          </w:divBdr>
          <w:divsChild>
            <w:div w:id="746848535">
              <w:marLeft w:val="-75"/>
              <w:marRight w:val="0"/>
              <w:marTop w:val="30"/>
              <w:marBottom w:val="30"/>
              <w:divBdr>
                <w:top w:val="none" w:sz="0" w:space="0" w:color="auto"/>
                <w:left w:val="none" w:sz="0" w:space="0" w:color="auto"/>
                <w:bottom w:val="none" w:sz="0" w:space="0" w:color="auto"/>
                <w:right w:val="none" w:sz="0" w:space="0" w:color="auto"/>
              </w:divBdr>
              <w:divsChild>
                <w:div w:id="37709272">
                  <w:marLeft w:val="0"/>
                  <w:marRight w:val="0"/>
                  <w:marTop w:val="0"/>
                  <w:marBottom w:val="0"/>
                  <w:divBdr>
                    <w:top w:val="none" w:sz="0" w:space="0" w:color="auto"/>
                    <w:left w:val="none" w:sz="0" w:space="0" w:color="auto"/>
                    <w:bottom w:val="none" w:sz="0" w:space="0" w:color="auto"/>
                    <w:right w:val="none" w:sz="0" w:space="0" w:color="auto"/>
                  </w:divBdr>
                  <w:divsChild>
                    <w:div w:id="1966696138">
                      <w:marLeft w:val="0"/>
                      <w:marRight w:val="0"/>
                      <w:marTop w:val="0"/>
                      <w:marBottom w:val="0"/>
                      <w:divBdr>
                        <w:top w:val="none" w:sz="0" w:space="0" w:color="auto"/>
                        <w:left w:val="none" w:sz="0" w:space="0" w:color="auto"/>
                        <w:bottom w:val="none" w:sz="0" w:space="0" w:color="auto"/>
                        <w:right w:val="none" w:sz="0" w:space="0" w:color="auto"/>
                      </w:divBdr>
                    </w:div>
                  </w:divsChild>
                </w:div>
                <w:div w:id="195775514">
                  <w:marLeft w:val="0"/>
                  <w:marRight w:val="0"/>
                  <w:marTop w:val="0"/>
                  <w:marBottom w:val="0"/>
                  <w:divBdr>
                    <w:top w:val="none" w:sz="0" w:space="0" w:color="auto"/>
                    <w:left w:val="none" w:sz="0" w:space="0" w:color="auto"/>
                    <w:bottom w:val="none" w:sz="0" w:space="0" w:color="auto"/>
                    <w:right w:val="none" w:sz="0" w:space="0" w:color="auto"/>
                  </w:divBdr>
                  <w:divsChild>
                    <w:div w:id="916863631">
                      <w:marLeft w:val="0"/>
                      <w:marRight w:val="0"/>
                      <w:marTop w:val="0"/>
                      <w:marBottom w:val="0"/>
                      <w:divBdr>
                        <w:top w:val="none" w:sz="0" w:space="0" w:color="auto"/>
                        <w:left w:val="none" w:sz="0" w:space="0" w:color="auto"/>
                        <w:bottom w:val="none" w:sz="0" w:space="0" w:color="auto"/>
                        <w:right w:val="none" w:sz="0" w:space="0" w:color="auto"/>
                      </w:divBdr>
                    </w:div>
                  </w:divsChild>
                </w:div>
                <w:div w:id="229579191">
                  <w:marLeft w:val="0"/>
                  <w:marRight w:val="0"/>
                  <w:marTop w:val="0"/>
                  <w:marBottom w:val="0"/>
                  <w:divBdr>
                    <w:top w:val="none" w:sz="0" w:space="0" w:color="auto"/>
                    <w:left w:val="none" w:sz="0" w:space="0" w:color="auto"/>
                    <w:bottom w:val="none" w:sz="0" w:space="0" w:color="auto"/>
                    <w:right w:val="none" w:sz="0" w:space="0" w:color="auto"/>
                  </w:divBdr>
                  <w:divsChild>
                    <w:div w:id="839006392">
                      <w:marLeft w:val="0"/>
                      <w:marRight w:val="0"/>
                      <w:marTop w:val="0"/>
                      <w:marBottom w:val="0"/>
                      <w:divBdr>
                        <w:top w:val="none" w:sz="0" w:space="0" w:color="auto"/>
                        <w:left w:val="none" w:sz="0" w:space="0" w:color="auto"/>
                        <w:bottom w:val="none" w:sz="0" w:space="0" w:color="auto"/>
                        <w:right w:val="none" w:sz="0" w:space="0" w:color="auto"/>
                      </w:divBdr>
                    </w:div>
                  </w:divsChild>
                </w:div>
                <w:div w:id="237205072">
                  <w:marLeft w:val="0"/>
                  <w:marRight w:val="0"/>
                  <w:marTop w:val="0"/>
                  <w:marBottom w:val="0"/>
                  <w:divBdr>
                    <w:top w:val="none" w:sz="0" w:space="0" w:color="auto"/>
                    <w:left w:val="none" w:sz="0" w:space="0" w:color="auto"/>
                    <w:bottom w:val="none" w:sz="0" w:space="0" w:color="auto"/>
                    <w:right w:val="none" w:sz="0" w:space="0" w:color="auto"/>
                  </w:divBdr>
                  <w:divsChild>
                    <w:div w:id="1428186576">
                      <w:marLeft w:val="0"/>
                      <w:marRight w:val="0"/>
                      <w:marTop w:val="0"/>
                      <w:marBottom w:val="0"/>
                      <w:divBdr>
                        <w:top w:val="none" w:sz="0" w:space="0" w:color="auto"/>
                        <w:left w:val="none" w:sz="0" w:space="0" w:color="auto"/>
                        <w:bottom w:val="none" w:sz="0" w:space="0" w:color="auto"/>
                        <w:right w:val="none" w:sz="0" w:space="0" w:color="auto"/>
                      </w:divBdr>
                    </w:div>
                  </w:divsChild>
                </w:div>
                <w:div w:id="296451406">
                  <w:marLeft w:val="0"/>
                  <w:marRight w:val="0"/>
                  <w:marTop w:val="0"/>
                  <w:marBottom w:val="0"/>
                  <w:divBdr>
                    <w:top w:val="none" w:sz="0" w:space="0" w:color="auto"/>
                    <w:left w:val="none" w:sz="0" w:space="0" w:color="auto"/>
                    <w:bottom w:val="none" w:sz="0" w:space="0" w:color="auto"/>
                    <w:right w:val="none" w:sz="0" w:space="0" w:color="auto"/>
                  </w:divBdr>
                  <w:divsChild>
                    <w:div w:id="1643542800">
                      <w:marLeft w:val="0"/>
                      <w:marRight w:val="0"/>
                      <w:marTop w:val="0"/>
                      <w:marBottom w:val="0"/>
                      <w:divBdr>
                        <w:top w:val="none" w:sz="0" w:space="0" w:color="auto"/>
                        <w:left w:val="none" w:sz="0" w:space="0" w:color="auto"/>
                        <w:bottom w:val="none" w:sz="0" w:space="0" w:color="auto"/>
                        <w:right w:val="none" w:sz="0" w:space="0" w:color="auto"/>
                      </w:divBdr>
                    </w:div>
                  </w:divsChild>
                </w:div>
                <w:div w:id="317077764">
                  <w:marLeft w:val="0"/>
                  <w:marRight w:val="0"/>
                  <w:marTop w:val="0"/>
                  <w:marBottom w:val="0"/>
                  <w:divBdr>
                    <w:top w:val="none" w:sz="0" w:space="0" w:color="auto"/>
                    <w:left w:val="none" w:sz="0" w:space="0" w:color="auto"/>
                    <w:bottom w:val="none" w:sz="0" w:space="0" w:color="auto"/>
                    <w:right w:val="none" w:sz="0" w:space="0" w:color="auto"/>
                  </w:divBdr>
                  <w:divsChild>
                    <w:div w:id="1467089257">
                      <w:marLeft w:val="0"/>
                      <w:marRight w:val="0"/>
                      <w:marTop w:val="0"/>
                      <w:marBottom w:val="0"/>
                      <w:divBdr>
                        <w:top w:val="none" w:sz="0" w:space="0" w:color="auto"/>
                        <w:left w:val="none" w:sz="0" w:space="0" w:color="auto"/>
                        <w:bottom w:val="none" w:sz="0" w:space="0" w:color="auto"/>
                        <w:right w:val="none" w:sz="0" w:space="0" w:color="auto"/>
                      </w:divBdr>
                    </w:div>
                  </w:divsChild>
                </w:div>
                <w:div w:id="317730747">
                  <w:marLeft w:val="0"/>
                  <w:marRight w:val="0"/>
                  <w:marTop w:val="0"/>
                  <w:marBottom w:val="0"/>
                  <w:divBdr>
                    <w:top w:val="none" w:sz="0" w:space="0" w:color="auto"/>
                    <w:left w:val="none" w:sz="0" w:space="0" w:color="auto"/>
                    <w:bottom w:val="none" w:sz="0" w:space="0" w:color="auto"/>
                    <w:right w:val="none" w:sz="0" w:space="0" w:color="auto"/>
                  </w:divBdr>
                  <w:divsChild>
                    <w:div w:id="1801417967">
                      <w:marLeft w:val="0"/>
                      <w:marRight w:val="0"/>
                      <w:marTop w:val="0"/>
                      <w:marBottom w:val="0"/>
                      <w:divBdr>
                        <w:top w:val="none" w:sz="0" w:space="0" w:color="auto"/>
                        <w:left w:val="none" w:sz="0" w:space="0" w:color="auto"/>
                        <w:bottom w:val="none" w:sz="0" w:space="0" w:color="auto"/>
                        <w:right w:val="none" w:sz="0" w:space="0" w:color="auto"/>
                      </w:divBdr>
                    </w:div>
                  </w:divsChild>
                </w:div>
                <w:div w:id="329020219">
                  <w:marLeft w:val="0"/>
                  <w:marRight w:val="0"/>
                  <w:marTop w:val="0"/>
                  <w:marBottom w:val="0"/>
                  <w:divBdr>
                    <w:top w:val="none" w:sz="0" w:space="0" w:color="auto"/>
                    <w:left w:val="none" w:sz="0" w:space="0" w:color="auto"/>
                    <w:bottom w:val="none" w:sz="0" w:space="0" w:color="auto"/>
                    <w:right w:val="none" w:sz="0" w:space="0" w:color="auto"/>
                  </w:divBdr>
                  <w:divsChild>
                    <w:div w:id="461387580">
                      <w:marLeft w:val="0"/>
                      <w:marRight w:val="0"/>
                      <w:marTop w:val="0"/>
                      <w:marBottom w:val="0"/>
                      <w:divBdr>
                        <w:top w:val="none" w:sz="0" w:space="0" w:color="auto"/>
                        <w:left w:val="none" w:sz="0" w:space="0" w:color="auto"/>
                        <w:bottom w:val="none" w:sz="0" w:space="0" w:color="auto"/>
                        <w:right w:val="none" w:sz="0" w:space="0" w:color="auto"/>
                      </w:divBdr>
                    </w:div>
                  </w:divsChild>
                </w:div>
                <w:div w:id="388311448">
                  <w:marLeft w:val="0"/>
                  <w:marRight w:val="0"/>
                  <w:marTop w:val="0"/>
                  <w:marBottom w:val="0"/>
                  <w:divBdr>
                    <w:top w:val="none" w:sz="0" w:space="0" w:color="auto"/>
                    <w:left w:val="none" w:sz="0" w:space="0" w:color="auto"/>
                    <w:bottom w:val="none" w:sz="0" w:space="0" w:color="auto"/>
                    <w:right w:val="none" w:sz="0" w:space="0" w:color="auto"/>
                  </w:divBdr>
                  <w:divsChild>
                    <w:div w:id="195046861">
                      <w:marLeft w:val="0"/>
                      <w:marRight w:val="0"/>
                      <w:marTop w:val="0"/>
                      <w:marBottom w:val="0"/>
                      <w:divBdr>
                        <w:top w:val="none" w:sz="0" w:space="0" w:color="auto"/>
                        <w:left w:val="none" w:sz="0" w:space="0" w:color="auto"/>
                        <w:bottom w:val="none" w:sz="0" w:space="0" w:color="auto"/>
                        <w:right w:val="none" w:sz="0" w:space="0" w:color="auto"/>
                      </w:divBdr>
                    </w:div>
                  </w:divsChild>
                </w:div>
                <w:div w:id="421953354">
                  <w:marLeft w:val="0"/>
                  <w:marRight w:val="0"/>
                  <w:marTop w:val="0"/>
                  <w:marBottom w:val="0"/>
                  <w:divBdr>
                    <w:top w:val="none" w:sz="0" w:space="0" w:color="auto"/>
                    <w:left w:val="none" w:sz="0" w:space="0" w:color="auto"/>
                    <w:bottom w:val="none" w:sz="0" w:space="0" w:color="auto"/>
                    <w:right w:val="none" w:sz="0" w:space="0" w:color="auto"/>
                  </w:divBdr>
                  <w:divsChild>
                    <w:div w:id="1459570226">
                      <w:marLeft w:val="0"/>
                      <w:marRight w:val="0"/>
                      <w:marTop w:val="0"/>
                      <w:marBottom w:val="0"/>
                      <w:divBdr>
                        <w:top w:val="none" w:sz="0" w:space="0" w:color="auto"/>
                        <w:left w:val="none" w:sz="0" w:space="0" w:color="auto"/>
                        <w:bottom w:val="none" w:sz="0" w:space="0" w:color="auto"/>
                        <w:right w:val="none" w:sz="0" w:space="0" w:color="auto"/>
                      </w:divBdr>
                    </w:div>
                  </w:divsChild>
                </w:div>
                <w:div w:id="435294683">
                  <w:marLeft w:val="0"/>
                  <w:marRight w:val="0"/>
                  <w:marTop w:val="0"/>
                  <w:marBottom w:val="0"/>
                  <w:divBdr>
                    <w:top w:val="none" w:sz="0" w:space="0" w:color="auto"/>
                    <w:left w:val="none" w:sz="0" w:space="0" w:color="auto"/>
                    <w:bottom w:val="none" w:sz="0" w:space="0" w:color="auto"/>
                    <w:right w:val="none" w:sz="0" w:space="0" w:color="auto"/>
                  </w:divBdr>
                  <w:divsChild>
                    <w:div w:id="1967395088">
                      <w:marLeft w:val="0"/>
                      <w:marRight w:val="0"/>
                      <w:marTop w:val="0"/>
                      <w:marBottom w:val="0"/>
                      <w:divBdr>
                        <w:top w:val="none" w:sz="0" w:space="0" w:color="auto"/>
                        <w:left w:val="none" w:sz="0" w:space="0" w:color="auto"/>
                        <w:bottom w:val="none" w:sz="0" w:space="0" w:color="auto"/>
                        <w:right w:val="none" w:sz="0" w:space="0" w:color="auto"/>
                      </w:divBdr>
                    </w:div>
                  </w:divsChild>
                </w:div>
                <w:div w:id="468594025">
                  <w:marLeft w:val="0"/>
                  <w:marRight w:val="0"/>
                  <w:marTop w:val="0"/>
                  <w:marBottom w:val="0"/>
                  <w:divBdr>
                    <w:top w:val="none" w:sz="0" w:space="0" w:color="auto"/>
                    <w:left w:val="none" w:sz="0" w:space="0" w:color="auto"/>
                    <w:bottom w:val="none" w:sz="0" w:space="0" w:color="auto"/>
                    <w:right w:val="none" w:sz="0" w:space="0" w:color="auto"/>
                  </w:divBdr>
                  <w:divsChild>
                    <w:div w:id="908075868">
                      <w:marLeft w:val="0"/>
                      <w:marRight w:val="0"/>
                      <w:marTop w:val="0"/>
                      <w:marBottom w:val="0"/>
                      <w:divBdr>
                        <w:top w:val="none" w:sz="0" w:space="0" w:color="auto"/>
                        <w:left w:val="none" w:sz="0" w:space="0" w:color="auto"/>
                        <w:bottom w:val="none" w:sz="0" w:space="0" w:color="auto"/>
                        <w:right w:val="none" w:sz="0" w:space="0" w:color="auto"/>
                      </w:divBdr>
                    </w:div>
                  </w:divsChild>
                </w:div>
                <w:div w:id="491718885">
                  <w:marLeft w:val="0"/>
                  <w:marRight w:val="0"/>
                  <w:marTop w:val="0"/>
                  <w:marBottom w:val="0"/>
                  <w:divBdr>
                    <w:top w:val="none" w:sz="0" w:space="0" w:color="auto"/>
                    <w:left w:val="none" w:sz="0" w:space="0" w:color="auto"/>
                    <w:bottom w:val="none" w:sz="0" w:space="0" w:color="auto"/>
                    <w:right w:val="none" w:sz="0" w:space="0" w:color="auto"/>
                  </w:divBdr>
                  <w:divsChild>
                    <w:div w:id="332925800">
                      <w:marLeft w:val="0"/>
                      <w:marRight w:val="0"/>
                      <w:marTop w:val="0"/>
                      <w:marBottom w:val="0"/>
                      <w:divBdr>
                        <w:top w:val="none" w:sz="0" w:space="0" w:color="auto"/>
                        <w:left w:val="none" w:sz="0" w:space="0" w:color="auto"/>
                        <w:bottom w:val="none" w:sz="0" w:space="0" w:color="auto"/>
                        <w:right w:val="none" w:sz="0" w:space="0" w:color="auto"/>
                      </w:divBdr>
                    </w:div>
                  </w:divsChild>
                </w:div>
                <w:div w:id="545333499">
                  <w:marLeft w:val="0"/>
                  <w:marRight w:val="0"/>
                  <w:marTop w:val="0"/>
                  <w:marBottom w:val="0"/>
                  <w:divBdr>
                    <w:top w:val="none" w:sz="0" w:space="0" w:color="auto"/>
                    <w:left w:val="none" w:sz="0" w:space="0" w:color="auto"/>
                    <w:bottom w:val="none" w:sz="0" w:space="0" w:color="auto"/>
                    <w:right w:val="none" w:sz="0" w:space="0" w:color="auto"/>
                  </w:divBdr>
                  <w:divsChild>
                    <w:div w:id="856313342">
                      <w:marLeft w:val="0"/>
                      <w:marRight w:val="0"/>
                      <w:marTop w:val="0"/>
                      <w:marBottom w:val="0"/>
                      <w:divBdr>
                        <w:top w:val="none" w:sz="0" w:space="0" w:color="auto"/>
                        <w:left w:val="none" w:sz="0" w:space="0" w:color="auto"/>
                        <w:bottom w:val="none" w:sz="0" w:space="0" w:color="auto"/>
                        <w:right w:val="none" w:sz="0" w:space="0" w:color="auto"/>
                      </w:divBdr>
                    </w:div>
                  </w:divsChild>
                </w:div>
                <w:div w:id="564729673">
                  <w:marLeft w:val="0"/>
                  <w:marRight w:val="0"/>
                  <w:marTop w:val="0"/>
                  <w:marBottom w:val="0"/>
                  <w:divBdr>
                    <w:top w:val="none" w:sz="0" w:space="0" w:color="auto"/>
                    <w:left w:val="none" w:sz="0" w:space="0" w:color="auto"/>
                    <w:bottom w:val="none" w:sz="0" w:space="0" w:color="auto"/>
                    <w:right w:val="none" w:sz="0" w:space="0" w:color="auto"/>
                  </w:divBdr>
                  <w:divsChild>
                    <w:div w:id="1244951377">
                      <w:marLeft w:val="0"/>
                      <w:marRight w:val="0"/>
                      <w:marTop w:val="0"/>
                      <w:marBottom w:val="0"/>
                      <w:divBdr>
                        <w:top w:val="none" w:sz="0" w:space="0" w:color="auto"/>
                        <w:left w:val="none" w:sz="0" w:space="0" w:color="auto"/>
                        <w:bottom w:val="none" w:sz="0" w:space="0" w:color="auto"/>
                        <w:right w:val="none" w:sz="0" w:space="0" w:color="auto"/>
                      </w:divBdr>
                    </w:div>
                  </w:divsChild>
                </w:div>
                <w:div w:id="610861351">
                  <w:marLeft w:val="0"/>
                  <w:marRight w:val="0"/>
                  <w:marTop w:val="0"/>
                  <w:marBottom w:val="0"/>
                  <w:divBdr>
                    <w:top w:val="none" w:sz="0" w:space="0" w:color="auto"/>
                    <w:left w:val="none" w:sz="0" w:space="0" w:color="auto"/>
                    <w:bottom w:val="none" w:sz="0" w:space="0" w:color="auto"/>
                    <w:right w:val="none" w:sz="0" w:space="0" w:color="auto"/>
                  </w:divBdr>
                  <w:divsChild>
                    <w:div w:id="343243038">
                      <w:marLeft w:val="0"/>
                      <w:marRight w:val="0"/>
                      <w:marTop w:val="0"/>
                      <w:marBottom w:val="0"/>
                      <w:divBdr>
                        <w:top w:val="none" w:sz="0" w:space="0" w:color="auto"/>
                        <w:left w:val="none" w:sz="0" w:space="0" w:color="auto"/>
                        <w:bottom w:val="none" w:sz="0" w:space="0" w:color="auto"/>
                        <w:right w:val="none" w:sz="0" w:space="0" w:color="auto"/>
                      </w:divBdr>
                    </w:div>
                  </w:divsChild>
                </w:div>
                <w:div w:id="638413646">
                  <w:marLeft w:val="0"/>
                  <w:marRight w:val="0"/>
                  <w:marTop w:val="0"/>
                  <w:marBottom w:val="0"/>
                  <w:divBdr>
                    <w:top w:val="none" w:sz="0" w:space="0" w:color="auto"/>
                    <w:left w:val="none" w:sz="0" w:space="0" w:color="auto"/>
                    <w:bottom w:val="none" w:sz="0" w:space="0" w:color="auto"/>
                    <w:right w:val="none" w:sz="0" w:space="0" w:color="auto"/>
                  </w:divBdr>
                  <w:divsChild>
                    <w:div w:id="1372874737">
                      <w:marLeft w:val="0"/>
                      <w:marRight w:val="0"/>
                      <w:marTop w:val="0"/>
                      <w:marBottom w:val="0"/>
                      <w:divBdr>
                        <w:top w:val="none" w:sz="0" w:space="0" w:color="auto"/>
                        <w:left w:val="none" w:sz="0" w:space="0" w:color="auto"/>
                        <w:bottom w:val="none" w:sz="0" w:space="0" w:color="auto"/>
                        <w:right w:val="none" w:sz="0" w:space="0" w:color="auto"/>
                      </w:divBdr>
                    </w:div>
                  </w:divsChild>
                </w:div>
                <w:div w:id="640813353">
                  <w:marLeft w:val="0"/>
                  <w:marRight w:val="0"/>
                  <w:marTop w:val="0"/>
                  <w:marBottom w:val="0"/>
                  <w:divBdr>
                    <w:top w:val="none" w:sz="0" w:space="0" w:color="auto"/>
                    <w:left w:val="none" w:sz="0" w:space="0" w:color="auto"/>
                    <w:bottom w:val="none" w:sz="0" w:space="0" w:color="auto"/>
                    <w:right w:val="none" w:sz="0" w:space="0" w:color="auto"/>
                  </w:divBdr>
                  <w:divsChild>
                    <w:div w:id="1039741619">
                      <w:marLeft w:val="0"/>
                      <w:marRight w:val="0"/>
                      <w:marTop w:val="0"/>
                      <w:marBottom w:val="0"/>
                      <w:divBdr>
                        <w:top w:val="none" w:sz="0" w:space="0" w:color="auto"/>
                        <w:left w:val="none" w:sz="0" w:space="0" w:color="auto"/>
                        <w:bottom w:val="none" w:sz="0" w:space="0" w:color="auto"/>
                        <w:right w:val="none" w:sz="0" w:space="0" w:color="auto"/>
                      </w:divBdr>
                    </w:div>
                  </w:divsChild>
                </w:div>
                <w:div w:id="651101629">
                  <w:marLeft w:val="0"/>
                  <w:marRight w:val="0"/>
                  <w:marTop w:val="0"/>
                  <w:marBottom w:val="0"/>
                  <w:divBdr>
                    <w:top w:val="none" w:sz="0" w:space="0" w:color="auto"/>
                    <w:left w:val="none" w:sz="0" w:space="0" w:color="auto"/>
                    <w:bottom w:val="none" w:sz="0" w:space="0" w:color="auto"/>
                    <w:right w:val="none" w:sz="0" w:space="0" w:color="auto"/>
                  </w:divBdr>
                  <w:divsChild>
                    <w:div w:id="1154221257">
                      <w:marLeft w:val="0"/>
                      <w:marRight w:val="0"/>
                      <w:marTop w:val="0"/>
                      <w:marBottom w:val="0"/>
                      <w:divBdr>
                        <w:top w:val="none" w:sz="0" w:space="0" w:color="auto"/>
                        <w:left w:val="none" w:sz="0" w:space="0" w:color="auto"/>
                        <w:bottom w:val="none" w:sz="0" w:space="0" w:color="auto"/>
                        <w:right w:val="none" w:sz="0" w:space="0" w:color="auto"/>
                      </w:divBdr>
                    </w:div>
                  </w:divsChild>
                </w:div>
                <w:div w:id="656034321">
                  <w:marLeft w:val="0"/>
                  <w:marRight w:val="0"/>
                  <w:marTop w:val="0"/>
                  <w:marBottom w:val="0"/>
                  <w:divBdr>
                    <w:top w:val="none" w:sz="0" w:space="0" w:color="auto"/>
                    <w:left w:val="none" w:sz="0" w:space="0" w:color="auto"/>
                    <w:bottom w:val="none" w:sz="0" w:space="0" w:color="auto"/>
                    <w:right w:val="none" w:sz="0" w:space="0" w:color="auto"/>
                  </w:divBdr>
                  <w:divsChild>
                    <w:div w:id="665211554">
                      <w:marLeft w:val="0"/>
                      <w:marRight w:val="0"/>
                      <w:marTop w:val="0"/>
                      <w:marBottom w:val="0"/>
                      <w:divBdr>
                        <w:top w:val="none" w:sz="0" w:space="0" w:color="auto"/>
                        <w:left w:val="none" w:sz="0" w:space="0" w:color="auto"/>
                        <w:bottom w:val="none" w:sz="0" w:space="0" w:color="auto"/>
                        <w:right w:val="none" w:sz="0" w:space="0" w:color="auto"/>
                      </w:divBdr>
                    </w:div>
                  </w:divsChild>
                </w:div>
                <w:div w:id="683482740">
                  <w:marLeft w:val="0"/>
                  <w:marRight w:val="0"/>
                  <w:marTop w:val="0"/>
                  <w:marBottom w:val="0"/>
                  <w:divBdr>
                    <w:top w:val="none" w:sz="0" w:space="0" w:color="auto"/>
                    <w:left w:val="none" w:sz="0" w:space="0" w:color="auto"/>
                    <w:bottom w:val="none" w:sz="0" w:space="0" w:color="auto"/>
                    <w:right w:val="none" w:sz="0" w:space="0" w:color="auto"/>
                  </w:divBdr>
                  <w:divsChild>
                    <w:div w:id="411246999">
                      <w:marLeft w:val="0"/>
                      <w:marRight w:val="0"/>
                      <w:marTop w:val="0"/>
                      <w:marBottom w:val="0"/>
                      <w:divBdr>
                        <w:top w:val="none" w:sz="0" w:space="0" w:color="auto"/>
                        <w:left w:val="none" w:sz="0" w:space="0" w:color="auto"/>
                        <w:bottom w:val="none" w:sz="0" w:space="0" w:color="auto"/>
                        <w:right w:val="none" w:sz="0" w:space="0" w:color="auto"/>
                      </w:divBdr>
                    </w:div>
                  </w:divsChild>
                </w:div>
                <w:div w:id="741487423">
                  <w:marLeft w:val="0"/>
                  <w:marRight w:val="0"/>
                  <w:marTop w:val="0"/>
                  <w:marBottom w:val="0"/>
                  <w:divBdr>
                    <w:top w:val="none" w:sz="0" w:space="0" w:color="auto"/>
                    <w:left w:val="none" w:sz="0" w:space="0" w:color="auto"/>
                    <w:bottom w:val="none" w:sz="0" w:space="0" w:color="auto"/>
                    <w:right w:val="none" w:sz="0" w:space="0" w:color="auto"/>
                  </w:divBdr>
                  <w:divsChild>
                    <w:div w:id="1695955566">
                      <w:marLeft w:val="0"/>
                      <w:marRight w:val="0"/>
                      <w:marTop w:val="0"/>
                      <w:marBottom w:val="0"/>
                      <w:divBdr>
                        <w:top w:val="none" w:sz="0" w:space="0" w:color="auto"/>
                        <w:left w:val="none" w:sz="0" w:space="0" w:color="auto"/>
                        <w:bottom w:val="none" w:sz="0" w:space="0" w:color="auto"/>
                        <w:right w:val="none" w:sz="0" w:space="0" w:color="auto"/>
                      </w:divBdr>
                    </w:div>
                  </w:divsChild>
                </w:div>
                <w:div w:id="754672986">
                  <w:marLeft w:val="0"/>
                  <w:marRight w:val="0"/>
                  <w:marTop w:val="0"/>
                  <w:marBottom w:val="0"/>
                  <w:divBdr>
                    <w:top w:val="none" w:sz="0" w:space="0" w:color="auto"/>
                    <w:left w:val="none" w:sz="0" w:space="0" w:color="auto"/>
                    <w:bottom w:val="none" w:sz="0" w:space="0" w:color="auto"/>
                    <w:right w:val="none" w:sz="0" w:space="0" w:color="auto"/>
                  </w:divBdr>
                  <w:divsChild>
                    <w:div w:id="82149209">
                      <w:marLeft w:val="0"/>
                      <w:marRight w:val="0"/>
                      <w:marTop w:val="0"/>
                      <w:marBottom w:val="0"/>
                      <w:divBdr>
                        <w:top w:val="none" w:sz="0" w:space="0" w:color="auto"/>
                        <w:left w:val="none" w:sz="0" w:space="0" w:color="auto"/>
                        <w:bottom w:val="none" w:sz="0" w:space="0" w:color="auto"/>
                        <w:right w:val="none" w:sz="0" w:space="0" w:color="auto"/>
                      </w:divBdr>
                    </w:div>
                  </w:divsChild>
                </w:div>
                <w:div w:id="807160813">
                  <w:marLeft w:val="0"/>
                  <w:marRight w:val="0"/>
                  <w:marTop w:val="0"/>
                  <w:marBottom w:val="0"/>
                  <w:divBdr>
                    <w:top w:val="none" w:sz="0" w:space="0" w:color="auto"/>
                    <w:left w:val="none" w:sz="0" w:space="0" w:color="auto"/>
                    <w:bottom w:val="none" w:sz="0" w:space="0" w:color="auto"/>
                    <w:right w:val="none" w:sz="0" w:space="0" w:color="auto"/>
                  </w:divBdr>
                  <w:divsChild>
                    <w:div w:id="408234385">
                      <w:marLeft w:val="0"/>
                      <w:marRight w:val="0"/>
                      <w:marTop w:val="0"/>
                      <w:marBottom w:val="0"/>
                      <w:divBdr>
                        <w:top w:val="none" w:sz="0" w:space="0" w:color="auto"/>
                        <w:left w:val="none" w:sz="0" w:space="0" w:color="auto"/>
                        <w:bottom w:val="none" w:sz="0" w:space="0" w:color="auto"/>
                        <w:right w:val="none" w:sz="0" w:space="0" w:color="auto"/>
                      </w:divBdr>
                    </w:div>
                  </w:divsChild>
                </w:div>
                <w:div w:id="814109107">
                  <w:marLeft w:val="0"/>
                  <w:marRight w:val="0"/>
                  <w:marTop w:val="0"/>
                  <w:marBottom w:val="0"/>
                  <w:divBdr>
                    <w:top w:val="none" w:sz="0" w:space="0" w:color="auto"/>
                    <w:left w:val="none" w:sz="0" w:space="0" w:color="auto"/>
                    <w:bottom w:val="none" w:sz="0" w:space="0" w:color="auto"/>
                    <w:right w:val="none" w:sz="0" w:space="0" w:color="auto"/>
                  </w:divBdr>
                  <w:divsChild>
                    <w:div w:id="33122684">
                      <w:marLeft w:val="0"/>
                      <w:marRight w:val="0"/>
                      <w:marTop w:val="0"/>
                      <w:marBottom w:val="0"/>
                      <w:divBdr>
                        <w:top w:val="none" w:sz="0" w:space="0" w:color="auto"/>
                        <w:left w:val="none" w:sz="0" w:space="0" w:color="auto"/>
                        <w:bottom w:val="none" w:sz="0" w:space="0" w:color="auto"/>
                        <w:right w:val="none" w:sz="0" w:space="0" w:color="auto"/>
                      </w:divBdr>
                    </w:div>
                    <w:div w:id="1338537368">
                      <w:marLeft w:val="0"/>
                      <w:marRight w:val="0"/>
                      <w:marTop w:val="0"/>
                      <w:marBottom w:val="0"/>
                      <w:divBdr>
                        <w:top w:val="none" w:sz="0" w:space="0" w:color="auto"/>
                        <w:left w:val="none" w:sz="0" w:space="0" w:color="auto"/>
                        <w:bottom w:val="none" w:sz="0" w:space="0" w:color="auto"/>
                        <w:right w:val="none" w:sz="0" w:space="0" w:color="auto"/>
                      </w:divBdr>
                    </w:div>
                    <w:div w:id="1544170253">
                      <w:marLeft w:val="0"/>
                      <w:marRight w:val="0"/>
                      <w:marTop w:val="0"/>
                      <w:marBottom w:val="0"/>
                      <w:divBdr>
                        <w:top w:val="none" w:sz="0" w:space="0" w:color="auto"/>
                        <w:left w:val="none" w:sz="0" w:space="0" w:color="auto"/>
                        <w:bottom w:val="none" w:sz="0" w:space="0" w:color="auto"/>
                        <w:right w:val="none" w:sz="0" w:space="0" w:color="auto"/>
                      </w:divBdr>
                    </w:div>
                  </w:divsChild>
                </w:div>
                <w:div w:id="834996268">
                  <w:marLeft w:val="0"/>
                  <w:marRight w:val="0"/>
                  <w:marTop w:val="0"/>
                  <w:marBottom w:val="0"/>
                  <w:divBdr>
                    <w:top w:val="none" w:sz="0" w:space="0" w:color="auto"/>
                    <w:left w:val="none" w:sz="0" w:space="0" w:color="auto"/>
                    <w:bottom w:val="none" w:sz="0" w:space="0" w:color="auto"/>
                    <w:right w:val="none" w:sz="0" w:space="0" w:color="auto"/>
                  </w:divBdr>
                  <w:divsChild>
                    <w:div w:id="1070881593">
                      <w:marLeft w:val="0"/>
                      <w:marRight w:val="0"/>
                      <w:marTop w:val="0"/>
                      <w:marBottom w:val="0"/>
                      <w:divBdr>
                        <w:top w:val="none" w:sz="0" w:space="0" w:color="auto"/>
                        <w:left w:val="none" w:sz="0" w:space="0" w:color="auto"/>
                        <w:bottom w:val="none" w:sz="0" w:space="0" w:color="auto"/>
                        <w:right w:val="none" w:sz="0" w:space="0" w:color="auto"/>
                      </w:divBdr>
                    </w:div>
                  </w:divsChild>
                </w:div>
                <w:div w:id="837227995">
                  <w:marLeft w:val="0"/>
                  <w:marRight w:val="0"/>
                  <w:marTop w:val="0"/>
                  <w:marBottom w:val="0"/>
                  <w:divBdr>
                    <w:top w:val="none" w:sz="0" w:space="0" w:color="auto"/>
                    <w:left w:val="none" w:sz="0" w:space="0" w:color="auto"/>
                    <w:bottom w:val="none" w:sz="0" w:space="0" w:color="auto"/>
                    <w:right w:val="none" w:sz="0" w:space="0" w:color="auto"/>
                  </w:divBdr>
                  <w:divsChild>
                    <w:div w:id="869613497">
                      <w:marLeft w:val="0"/>
                      <w:marRight w:val="0"/>
                      <w:marTop w:val="0"/>
                      <w:marBottom w:val="0"/>
                      <w:divBdr>
                        <w:top w:val="none" w:sz="0" w:space="0" w:color="auto"/>
                        <w:left w:val="none" w:sz="0" w:space="0" w:color="auto"/>
                        <w:bottom w:val="none" w:sz="0" w:space="0" w:color="auto"/>
                        <w:right w:val="none" w:sz="0" w:space="0" w:color="auto"/>
                      </w:divBdr>
                    </w:div>
                  </w:divsChild>
                </w:div>
                <w:div w:id="855311838">
                  <w:marLeft w:val="0"/>
                  <w:marRight w:val="0"/>
                  <w:marTop w:val="0"/>
                  <w:marBottom w:val="0"/>
                  <w:divBdr>
                    <w:top w:val="none" w:sz="0" w:space="0" w:color="auto"/>
                    <w:left w:val="none" w:sz="0" w:space="0" w:color="auto"/>
                    <w:bottom w:val="none" w:sz="0" w:space="0" w:color="auto"/>
                    <w:right w:val="none" w:sz="0" w:space="0" w:color="auto"/>
                  </w:divBdr>
                  <w:divsChild>
                    <w:div w:id="766653104">
                      <w:marLeft w:val="0"/>
                      <w:marRight w:val="0"/>
                      <w:marTop w:val="0"/>
                      <w:marBottom w:val="0"/>
                      <w:divBdr>
                        <w:top w:val="none" w:sz="0" w:space="0" w:color="auto"/>
                        <w:left w:val="none" w:sz="0" w:space="0" w:color="auto"/>
                        <w:bottom w:val="none" w:sz="0" w:space="0" w:color="auto"/>
                        <w:right w:val="none" w:sz="0" w:space="0" w:color="auto"/>
                      </w:divBdr>
                    </w:div>
                  </w:divsChild>
                </w:div>
                <w:div w:id="876090033">
                  <w:marLeft w:val="0"/>
                  <w:marRight w:val="0"/>
                  <w:marTop w:val="0"/>
                  <w:marBottom w:val="0"/>
                  <w:divBdr>
                    <w:top w:val="none" w:sz="0" w:space="0" w:color="auto"/>
                    <w:left w:val="none" w:sz="0" w:space="0" w:color="auto"/>
                    <w:bottom w:val="none" w:sz="0" w:space="0" w:color="auto"/>
                    <w:right w:val="none" w:sz="0" w:space="0" w:color="auto"/>
                  </w:divBdr>
                  <w:divsChild>
                    <w:div w:id="1125582386">
                      <w:marLeft w:val="0"/>
                      <w:marRight w:val="0"/>
                      <w:marTop w:val="0"/>
                      <w:marBottom w:val="0"/>
                      <w:divBdr>
                        <w:top w:val="none" w:sz="0" w:space="0" w:color="auto"/>
                        <w:left w:val="none" w:sz="0" w:space="0" w:color="auto"/>
                        <w:bottom w:val="none" w:sz="0" w:space="0" w:color="auto"/>
                        <w:right w:val="none" w:sz="0" w:space="0" w:color="auto"/>
                      </w:divBdr>
                    </w:div>
                  </w:divsChild>
                </w:div>
                <w:div w:id="899174485">
                  <w:marLeft w:val="0"/>
                  <w:marRight w:val="0"/>
                  <w:marTop w:val="0"/>
                  <w:marBottom w:val="0"/>
                  <w:divBdr>
                    <w:top w:val="none" w:sz="0" w:space="0" w:color="auto"/>
                    <w:left w:val="none" w:sz="0" w:space="0" w:color="auto"/>
                    <w:bottom w:val="none" w:sz="0" w:space="0" w:color="auto"/>
                    <w:right w:val="none" w:sz="0" w:space="0" w:color="auto"/>
                  </w:divBdr>
                  <w:divsChild>
                    <w:div w:id="396367585">
                      <w:marLeft w:val="0"/>
                      <w:marRight w:val="0"/>
                      <w:marTop w:val="0"/>
                      <w:marBottom w:val="0"/>
                      <w:divBdr>
                        <w:top w:val="none" w:sz="0" w:space="0" w:color="auto"/>
                        <w:left w:val="none" w:sz="0" w:space="0" w:color="auto"/>
                        <w:bottom w:val="none" w:sz="0" w:space="0" w:color="auto"/>
                        <w:right w:val="none" w:sz="0" w:space="0" w:color="auto"/>
                      </w:divBdr>
                    </w:div>
                  </w:divsChild>
                </w:div>
                <w:div w:id="1016271490">
                  <w:marLeft w:val="0"/>
                  <w:marRight w:val="0"/>
                  <w:marTop w:val="0"/>
                  <w:marBottom w:val="0"/>
                  <w:divBdr>
                    <w:top w:val="none" w:sz="0" w:space="0" w:color="auto"/>
                    <w:left w:val="none" w:sz="0" w:space="0" w:color="auto"/>
                    <w:bottom w:val="none" w:sz="0" w:space="0" w:color="auto"/>
                    <w:right w:val="none" w:sz="0" w:space="0" w:color="auto"/>
                  </w:divBdr>
                  <w:divsChild>
                    <w:div w:id="1471167647">
                      <w:marLeft w:val="0"/>
                      <w:marRight w:val="0"/>
                      <w:marTop w:val="0"/>
                      <w:marBottom w:val="0"/>
                      <w:divBdr>
                        <w:top w:val="none" w:sz="0" w:space="0" w:color="auto"/>
                        <w:left w:val="none" w:sz="0" w:space="0" w:color="auto"/>
                        <w:bottom w:val="none" w:sz="0" w:space="0" w:color="auto"/>
                        <w:right w:val="none" w:sz="0" w:space="0" w:color="auto"/>
                      </w:divBdr>
                    </w:div>
                  </w:divsChild>
                </w:div>
                <w:div w:id="1099105872">
                  <w:marLeft w:val="0"/>
                  <w:marRight w:val="0"/>
                  <w:marTop w:val="0"/>
                  <w:marBottom w:val="0"/>
                  <w:divBdr>
                    <w:top w:val="none" w:sz="0" w:space="0" w:color="auto"/>
                    <w:left w:val="none" w:sz="0" w:space="0" w:color="auto"/>
                    <w:bottom w:val="none" w:sz="0" w:space="0" w:color="auto"/>
                    <w:right w:val="none" w:sz="0" w:space="0" w:color="auto"/>
                  </w:divBdr>
                  <w:divsChild>
                    <w:div w:id="2031443769">
                      <w:marLeft w:val="0"/>
                      <w:marRight w:val="0"/>
                      <w:marTop w:val="0"/>
                      <w:marBottom w:val="0"/>
                      <w:divBdr>
                        <w:top w:val="none" w:sz="0" w:space="0" w:color="auto"/>
                        <w:left w:val="none" w:sz="0" w:space="0" w:color="auto"/>
                        <w:bottom w:val="none" w:sz="0" w:space="0" w:color="auto"/>
                        <w:right w:val="none" w:sz="0" w:space="0" w:color="auto"/>
                      </w:divBdr>
                    </w:div>
                  </w:divsChild>
                </w:div>
                <w:div w:id="1114641418">
                  <w:marLeft w:val="0"/>
                  <w:marRight w:val="0"/>
                  <w:marTop w:val="0"/>
                  <w:marBottom w:val="0"/>
                  <w:divBdr>
                    <w:top w:val="none" w:sz="0" w:space="0" w:color="auto"/>
                    <w:left w:val="none" w:sz="0" w:space="0" w:color="auto"/>
                    <w:bottom w:val="none" w:sz="0" w:space="0" w:color="auto"/>
                    <w:right w:val="none" w:sz="0" w:space="0" w:color="auto"/>
                  </w:divBdr>
                  <w:divsChild>
                    <w:div w:id="1965650627">
                      <w:marLeft w:val="0"/>
                      <w:marRight w:val="0"/>
                      <w:marTop w:val="0"/>
                      <w:marBottom w:val="0"/>
                      <w:divBdr>
                        <w:top w:val="none" w:sz="0" w:space="0" w:color="auto"/>
                        <w:left w:val="none" w:sz="0" w:space="0" w:color="auto"/>
                        <w:bottom w:val="none" w:sz="0" w:space="0" w:color="auto"/>
                        <w:right w:val="none" w:sz="0" w:space="0" w:color="auto"/>
                      </w:divBdr>
                    </w:div>
                  </w:divsChild>
                </w:div>
                <w:div w:id="1173255928">
                  <w:marLeft w:val="0"/>
                  <w:marRight w:val="0"/>
                  <w:marTop w:val="0"/>
                  <w:marBottom w:val="0"/>
                  <w:divBdr>
                    <w:top w:val="none" w:sz="0" w:space="0" w:color="auto"/>
                    <w:left w:val="none" w:sz="0" w:space="0" w:color="auto"/>
                    <w:bottom w:val="none" w:sz="0" w:space="0" w:color="auto"/>
                    <w:right w:val="none" w:sz="0" w:space="0" w:color="auto"/>
                  </w:divBdr>
                  <w:divsChild>
                    <w:div w:id="1791320059">
                      <w:marLeft w:val="0"/>
                      <w:marRight w:val="0"/>
                      <w:marTop w:val="0"/>
                      <w:marBottom w:val="0"/>
                      <w:divBdr>
                        <w:top w:val="none" w:sz="0" w:space="0" w:color="auto"/>
                        <w:left w:val="none" w:sz="0" w:space="0" w:color="auto"/>
                        <w:bottom w:val="none" w:sz="0" w:space="0" w:color="auto"/>
                        <w:right w:val="none" w:sz="0" w:space="0" w:color="auto"/>
                      </w:divBdr>
                    </w:div>
                  </w:divsChild>
                </w:div>
                <w:div w:id="1274243738">
                  <w:marLeft w:val="0"/>
                  <w:marRight w:val="0"/>
                  <w:marTop w:val="0"/>
                  <w:marBottom w:val="0"/>
                  <w:divBdr>
                    <w:top w:val="none" w:sz="0" w:space="0" w:color="auto"/>
                    <w:left w:val="none" w:sz="0" w:space="0" w:color="auto"/>
                    <w:bottom w:val="none" w:sz="0" w:space="0" w:color="auto"/>
                    <w:right w:val="none" w:sz="0" w:space="0" w:color="auto"/>
                  </w:divBdr>
                  <w:divsChild>
                    <w:div w:id="1662461199">
                      <w:marLeft w:val="0"/>
                      <w:marRight w:val="0"/>
                      <w:marTop w:val="0"/>
                      <w:marBottom w:val="0"/>
                      <w:divBdr>
                        <w:top w:val="none" w:sz="0" w:space="0" w:color="auto"/>
                        <w:left w:val="none" w:sz="0" w:space="0" w:color="auto"/>
                        <w:bottom w:val="none" w:sz="0" w:space="0" w:color="auto"/>
                        <w:right w:val="none" w:sz="0" w:space="0" w:color="auto"/>
                      </w:divBdr>
                    </w:div>
                  </w:divsChild>
                </w:div>
                <w:div w:id="1333412742">
                  <w:marLeft w:val="0"/>
                  <w:marRight w:val="0"/>
                  <w:marTop w:val="0"/>
                  <w:marBottom w:val="0"/>
                  <w:divBdr>
                    <w:top w:val="none" w:sz="0" w:space="0" w:color="auto"/>
                    <w:left w:val="none" w:sz="0" w:space="0" w:color="auto"/>
                    <w:bottom w:val="none" w:sz="0" w:space="0" w:color="auto"/>
                    <w:right w:val="none" w:sz="0" w:space="0" w:color="auto"/>
                  </w:divBdr>
                  <w:divsChild>
                    <w:div w:id="2111579781">
                      <w:marLeft w:val="0"/>
                      <w:marRight w:val="0"/>
                      <w:marTop w:val="0"/>
                      <w:marBottom w:val="0"/>
                      <w:divBdr>
                        <w:top w:val="none" w:sz="0" w:space="0" w:color="auto"/>
                        <w:left w:val="none" w:sz="0" w:space="0" w:color="auto"/>
                        <w:bottom w:val="none" w:sz="0" w:space="0" w:color="auto"/>
                        <w:right w:val="none" w:sz="0" w:space="0" w:color="auto"/>
                      </w:divBdr>
                    </w:div>
                  </w:divsChild>
                </w:div>
                <w:div w:id="1344625226">
                  <w:marLeft w:val="0"/>
                  <w:marRight w:val="0"/>
                  <w:marTop w:val="0"/>
                  <w:marBottom w:val="0"/>
                  <w:divBdr>
                    <w:top w:val="none" w:sz="0" w:space="0" w:color="auto"/>
                    <w:left w:val="none" w:sz="0" w:space="0" w:color="auto"/>
                    <w:bottom w:val="none" w:sz="0" w:space="0" w:color="auto"/>
                    <w:right w:val="none" w:sz="0" w:space="0" w:color="auto"/>
                  </w:divBdr>
                  <w:divsChild>
                    <w:div w:id="2126533436">
                      <w:marLeft w:val="0"/>
                      <w:marRight w:val="0"/>
                      <w:marTop w:val="0"/>
                      <w:marBottom w:val="0"/>
                      <w:divBdr>
                        <w:top w:val="none" w:sz="0" w:space="0" w:color="auto"/>
                        <w:left w:val="none" w:sz="0" w:space="0" w:color="auto"/>
                        <w:bottom w:val="none" w:sz="0" w:space="0" w:color="auto"/>
                        <w:right w:val="none" w:sz="0" w:space="0" w:color="auto"/>
                      </w:divBdr>
                    </w:div>
                  </w:divsChild>
                </w:div>
                <w:div w:id="1413965259">
                  <w:marLeft w:val="0"/>
                  <w:marRight w:val="0"/>
                  <w:marTop w:val="0"/>
                  <w:marBottom w:val="0"/>
                  <w:divBdr>
                    <w:top w:val="none" w:sz="0" w:space="0" w:color="auto"/>
                    <w:left w:val="none" w:sz="0" w:space="0" w:color="auto"/>
                    <w:bottom w:val="none" w:sz="0" w:space="0" w:color="auto"/>
                    <w:right w:val="none" w:sz="0" w:space="0" w:color="auto"/>
                  </w:divBdr>
                  <w:divsChild>
                    <w:div w:id="2076275709">
                      <w:marLeft w:val="0"/>
                      <w:marRight w:val="0"/>
                      <w:marTop w:val="0"/>
                      <w:marBottom w:val="0"/>
                      <w:divBdr>
                        <w:top w:val="none" w:sz="0" w:space="0" w:color="auto"/>
                        <w:left w:val="none" w:sz="0" w:space="0" w:color="auto"/>
                        <w:bottom w:val="none" w:sz="0" w:space="0" w:color="auto"/>
                        <w:right w:val="none" w:sz="0" w:space="0" w:color="auto"/>
                      </w:divBdr>
                    </w:div>
                  </w:divsChild>
                </w:div>
                <w:div w:id="1449548088">
                  <w:marLeft w:val="0"/>
                  <w:marRight w:val="0"/>
                  <w:marTop w:val="0"/>
                  <w:marBottom w:val="0"/>
                  <w:divBdr>
                    <w:top w:val="none" w:sz="0" w:space="0" w:color="auto"/>
                    <w:left w:val="none" w:sz="0" w:space="0" w:color="auto"/>
                    <w:bottom w:val="none" w:sz="0" w:space="0" w:color="auto"/>
                    <w:right w:val="none" w:sz="0" w:space="0" w:color="auto"/>
                  </w:divBdr>
                  <w:divsChild>
                    <w:div w:id="1092429542">
                      <w:marLeft w:val="0"/>
                      <w:marRight w:val="0"/>
                      <w:marTop w:val="0"/>
                      <w:marBottom w:val="0"/>
                      <w:divBdr>
                        <w:top w:val="none" w:sz="0" w:space="0" w:color="auto"/>
                        <w:left w:val="none" w:sz="0" w:space="0" w:color="auto"/>
                        <w:bottom w:val="none" w:sz="0" w:space="0" w:color="auto"/>
                        <w:right w:val="none" w:sz="0" w:space="0" w:color="auto"/>
                      </w:divBdr>
                    </w:div>
                  </w:divsChild>
                </w:div>
                <w:div w:id="1520309792">
                  <w:marLeft w:val="0"/>
                  <w:marRight w:val="0"/>
                  <w:marTop w:val="0"/>
                  <w:marBottom w:val="0"/>
                  <w:divBdr>
                    <w:top w:val="none" w:sz="0" w:space="0" w:color="auto"/>
                    <w:left w:val="none" w:sz="0" w:space="0" w:color="auto"/>
                    <w:bottom w:val="none" w:sz="0" w:space="0" w:color="auto"/>
                    <w:right w:val="none" w:sz="0" w:space="0" w:color="auto"/>
                  </w:divBdr>
                  <w:divsChild>
                    <w:div w:id="1024792510">
                      <w:marLeft w:val="0"/>
                      <w:marRight w:val="0"/>
                      <w:marTop w:val="0"/>
                      <w:marBottom w:val="0"/>
                      <w:divBdr>
                        <w:top w:val="none" w:sz="0" w:space="0" w:color="auto"/>
                        <w:left w:val="none" w:sz="0" w:space="0" w:color="auto"/>
                        <w:bottom w:val="none" w:sz="0" w:space="0" w:color="auto"/>
                        <w:right w:val="none" w:sz="0" w:space="0" w:color="auto"/>
                      </w:divBdr>
                    </w:div>
                  </w:divsChild>
                </w:div>
                <w:div w:id="1522889822">
                  <w:marLeft w:val="0"/>
                  <w:marRight w:val="0"/>
                  <w:marTop w:val="0"/>
                  <w:marBottom w:val="0"/>
                  <w:divBdr>
                    <w:top w:val="none" w:sz="0" w:space="0" w:color="auto"/>
                    <w:left w:val="none" w:sz="0" w:space="0" w:color="auto"/>
                    <w:bottom w:val="none" w:sz="0" w:space="0" w:color="auto"/>
                    <w:right w:val="none" w:sz="0" w:space="0" w:color="auto"/>
                  </w:divBdr>
                  <w:divsChild>
                    <w:div w:id="1437753787">
                      <w:marLeft w:val="0"/>
                      <w:marRight w:val="0"/>
                      <w:marTop w:val="0"/>
                      <w:marBottom w:val="0"/>
                      <w:divBdr>
                        <w:top w:val="none" w:sz="0" w:space="0" w:color="auto"/>
                        <w:left w:val="none" w:sz="0" w:space="0" w:color="auto"/>
                        <w:bottom w:val="none" w:sz="0" w:space="0" w:color="auto"/>
                        <w:right w:val="none" w:sz="0" w:space="0" w:color="auto"/>
                      </w:divBdr>
                    </w:div>
                  </w:divsChild>
                </w:div>
                <w:div w:id="1528913303">
                  <w:marLeft w:val="0"/>
                  <w:marRight w:val="0"/>
                  <w:marTop w:val="0"/>
                  <w:marBottom w:val="0"/>
                  <w:divBdr>
                    <w:top w:val="none" w:sz="0" w:space="0" w:color="auto"/>
                    <w:left w:val="none" w:sz="0" w:space="0" w:color="auto"/>
                    <w:bottom w:val="none" w:sz="0" w:space="0" w:color="auto"/>
                    <w:right w:val="none" w:sz="0" w:space="0" w:color="auto"/>
                  </w:divBdr>
                  <w:divsChild>
                    <w:div w:id="2132163607">
                      <w:marLeft w:val="0"/>
                      <w:marRight w:val="0"/>
                      <w:marTop w:val="0"/>
                      <w:marBottom w:val="0"/>
                      <w:divBdr>
                        <w:top w:val="none" w:sz="0" w:space="0" w:color="auto"/>
                        <w:left w:val="none" w:sz="0" w:space="0" w:color="auto"/>
                        <w:bottom w:val="none" w:sz="0" w:space="0" w:color="auto"/>
                        <w:right w:val="none" w:sz="0" w:space="0" w:color="auto"/>
                      </w:divBdr>
                    </w:div>
                  </w:divsChild>
                </w:div>
                <w:div w:id="1562977539">
                  <w:marLeft w:val="0"/>
                  <w:marRight w:val="0"/>
                  <w:marTop w:val="0"/>
                  <w:marBottom w:val="0"/>
                  <w:divBdr>
                    <w:top w:val="none" w:sz="0" w:space="0" w:color="auto"/>
                    <w:left w:val="none" w:sz="0" w:space="0" w:color="auto"/>
                    <w:bottom w:val="none" w:sz="0" w:space="0" w:color="auto"/>
                    <w:right w:val="none" w:sz="0" w:space="0" w:color="auto"/>
                  </w:divBdr>
                  <w:divsChild>
                    <w:div w:id="1968271267">
                      <w:marLeft w:val="0"/>
                      <w:marRight w:val="0"/>
                      <w:marTop w:val="0"/>
                      <w:marBottom w:val="0"/>
                      <w:divBdr>
                        <w:top w:val="none" w:sz="0" w:space="0" w:color="auto"/>
                        <w:left w:val="none" w:sz="0" w:space="0" w:color="auto"/>
                        <w:bottom w:val="none" w:sz="0" w:space="0" w:color="auto"/>
                        <w:right w:val="none" w:sz="0" w:space="0" w:color="auto"/>
                      </w:divBdr>
                    </w:div>
                  </w:divsChild>
                </w:div>
                <w:div w:id="1569268754">
                  <w:marLeft w:val="0"/>
                  <w:marRight w:val="0"/>
                  <w:marTop w:val="0"/>
                  <w:marBottom w:val="0"/>
                  <w:divBdr>
                    <w:top w:val="none" w:sz="0" w:space="0" w:color="auto"/>
                    <w:left w:val="none" w:sz="0" w:space="0" w:color="auto"/>
                    <w:bottom w:val="none" w:sz="0" w:space="0" w:color="auto"/>
                    <w:right w:val="none" w:sz="0" w:space="0" w:color="auto"/>
                  </w:divBdr>
                  <w:divsChild>
                    <w:div w:id="1440249109">
                      <w:marLeft w:val="0"/>
                      <w:marRight w:val="0"/>
                      <w:marTop w:val="0"/>
                      <w:marBottom w:val="0"/>
                      <w:divBdr>
                        <w:top w:val="none" w:sz="0" w:space="0" w:color="auto"/>
                        <w:left w:val="none" w:sz="0" w:space="0" w:color="auto"/>
                        <w:bottom w:val="none" w:sz="0" w:space="0" w:color="auto"/>
                        <w:right w:val="none" w:sz="0" w:space="0" w:color="auto"/>
                      </w:divBdr>
                    </w:div>
                  </w:divsChild>
                </w:div>
                <w:div w:id="1628195675">
                  <w:marLeft w:val="0"/>
                  <w:marRight w:val="0"/>
                  <w:marTop w:val="0"/>
                  <w:marBottom w:val="0"/>
                  <w:divBdr>
                    <w:top w:val="none" w:sz="0" w:space="0" w:color="auto"/>
                    <w:left w:val="none" w:sz="0" w:space="0" w:color="auto"/>
                    <w:bottom w:val="none" w:sz="0" w:space="0" w:color="auto"/>
                    <w:right w:val="none" w:sz="0" w:space="0" w:color="auto"/>
                  </w:divBdr>
                  <w:divsChild>
                    <w:div w:id="1234774855">
                      <w:marLeft w:val="0"/>
                      <w:marRight w:val="0"/>
                      <w:marTop w:val="0"/>
                      <w:marBottom w:val="0"/>
                      <w:divBdr>
                        <w:top w:val="none" w:sz="0" w:space="0" w:color="auto"/>
                        <w:left w:val="none" w:sz="0" w:space="0" w:color="auto"/>
                        <w:bottom w:val="none" w:sz="0" w:space="0" w:color="auto"/>
                        <w:right w:val="none" w:sz="0" w:space="0" w:color="auto"/>
                      </w:divBdr>
                    </w:div>
                  </w:divsChild>
                </w:div>
                <w:div w:id="1689066808">
                  <w:marLeft w:val="0"/>
                  <w:marRight w:val="0"/>
                  <w:marTop w:val="0"/>
                  <w:marBottom w:val="0"/>
                  <w:divBdr>
                    <w:top w:val="none" w:sz="0" w:space="0" w:color="auto"/>
                    <w:left w:val="none" w:sz="0" w:space="0" w:color="auto"/>
                    <w:bottom w:val="none" w:sz="0" w:space="0" w:color="auto"/>
                    <w:right w:val="none" w:sz="0" w:space="0" w:color="auto"/>
                  </w:divBdr>
                  <w:divsChild>
                    <w:div w:id="27997507">
                      <w:marLeft w:val="0"/>
                      <w:marRight w:val="0"/>
                      <w:marTop w:val="0"/>
                      <w:marBottom w:val="0"/>
                      <w:divBdr>
                        <w:top w:val="none" w:sz="0" w:space="0" w:color="auto"/>
                        <w:left w:val="none" w:sz="0" w:space="0" w:color="auto"/>
                        <w:bottom w:val="none" w:sz="0" w:space="0" w:color="auto"/>
                        <w:right w:val="none" w:sz="0" w:space="0" w:color="auto"/>
                      </w:divBdr>
                    </w:div>
                  </w:divsChild>
                </w:div>
                <w:div w:id="1754425274">
                  <w:marLeft w:val="0"/>
                  <w:marRight w:val="0"/>
                  <w:marTop w:val="0"/>
                  <w:marBottom w:val="0"/>
                  <w:divBdr>
                    <w:top w:val="none" w:sz="0" w:space="0" w:color="auto"/>
                    <w:left w:val="none" w:sz="0" w:space="0" w:color="auto"/>
                    <w:bottom w:val="none" w:sz="0" w:space="0" w:color="auto"/>
                    <w:right w:val="none" w:sz="0" w:space="0" w:color="auto"/>
                  </w:divBdr>
                  <w:divsChild>
                    <w:div w:id="989482195">
                      <w:marLeft w:val="0"/>
                      <w:marRight w:val="0"/>
                      <w:marTop w:val="0"/>
                      <w:marBottom w:val="0"/>
                      <w:divBdr>
                        <w:top w:val="none" w:sz="0" w:space="0" w:color="auto"/>
                        <w:left w:val="none" w:sz="0" w:space="0" w:color="auto"/>
                        <w:bottom w:val="none" w:sz="0" w:space="0" w:color="auto"/>
                        <w:right w:val="none" w:sz="0" w:space="0" w:color="auto"/>
                      </w:divBdr>
                    </w:div>
                  </w:divsChild>
                </w:div>
                <w:div w:id="1764841889">
                  <w:marLeft w:val="0"/>
                  <w:marRight w:val="0"/>
                  <w:marTop w:val="0"/>
                  <w:marBottom w:val="0"/>
                  <w:divBdr>
                    <w:top w:val="none" w:sz="0" w:space="0" w:color="auto"/>
                    <w:left w:val="none" w:sz="0" w:space="0" w:color="auto"/>
                    <w:bottom w:val="none" w:sz="0" w:space="0" w:color="auto"/>
                    <w:right w:val="none" w:sz="0" w:space="0" w:color="auto"/>
                  </w:divBdr>
                  <w:divsChild>
                    <w:div w:id="769080193">
                      <w:marLeft w:val="0"/>
                      <w:marRight w:val="0"/>
                      <w:marTop w:val="0"/>
                      <w:marBottom w:val="0"/>
                      <w:divBdr>
                        <w:top w:val="none" w:sz="0" w:space="0" w:color="auto"/>
                        <w:left w:val="none" w:sz="0" w:space="0" w:color="auto"/>
                        <w:bottom w:val="none" w:sz="0" w:space="0" w:color="auto"/>
                        <w:right w:val="none" w:sz="0" w:space="0" w:color="auto"/>
                      </w:divBdr>
                    </w:div>
                  </w:divsChild>
                </w:div>
                <w:div w:id="1769423868">
                  <w:marLeft w:val="0"/>
                  <w:marRight w:val="0"/>
                  <w:marTop w:val="0"/>
                  <w:marBottom w:val="0"/>
                  <w:divBdr>
                    <w:top w:val="none" w:sz="0" w:space="0" w:color="auto"/>
                    <w:left w:val="none" w:sz="0" w:space="0" w:color="auto"/>
                    <w:bottom w:val="none" w:sz="0" w:space="0" w:color="auto"/>
                    <w:right w:val="none" w:sz="0" w:space="0" w:color="auto"/>
                  </w:divBdr>
                  <w:divsChild>
                    <w:div w:id="1612126496">
                      <w:marLeft w:val="0"/>
                      <w:marRight w:val="0"/>
                      <w:marTop w:val="0"/>
                      <w:marBottom w:val="0"/>
                      <w:divBdr>
                        <w:top w:val="none" w:sz="0" w:space="0" w:color="auto"/>
                        <w:left w:val="none" w:sz="0" w:space="0" w:color="auto"/>
                        <w:bottom w:val="none" w:sz="0" w:space="0" w:color="auto"/>
                        <w:right w:val="none" w:sz="0" w:space="0" w:color="auto"/>
                      </w:divBdr>
                    </w:div>
                  </w:divsChild>
                </w:div>
                <w:div w:id="1769619756">
                  <w:marLeft w:val="0"/>
                  <w:marRight w:val="0"/>
                  <w:marTop w:val="0"/>
                  <w:marBottom w:val="0"/>
                  <w:divBdr>
                    <w:top w:val="none" w:sz="0" w:space="0" w:color="auto"/>
                    <w:left w:val="none" w:sz="0" w:space="0" w:color="auto"/>
                    <w:bottom w:val="none" w:sz="0" w:space="0" w:color="auto"/>
                    <w:right w:val="none" w:sz="0" w:space="0" w:color="auto"/>
                  </w:divBdr>
                  <w:divsChild>
                    <w:div w:id="1602487779">
                      <w:marLeft w:val="0"/>
                      <w:marRight w:val="0"/>
                      <w:marTop w:val="0"/>
                      <w:marBottom w:val="0"/>
                      <w:divBdr>
                        <w:top w:val="none" w:sz="0" w:space="0" w:color="auto"/>
                        <w:left w:val="none" w:sz="0" w:space="0" w:color="auto"/>
                        <w:bottom w:val="none" w:sz="0" w:space="0" w:color="auto"/>
                        <w:right w:val="none" w:sz="0" w:space="0" w:color="auto"/>
                      </w:divBdr>
                    </w:div>
                  </w:divsChild>
                </w:div>
                <w:div w:id="1812869404">
                  <w:marLeft w:val="0"/>
                  <w:marRight w:val="0"/>
                  <w:marTop w:val="0"/>
                  <w:marBottom w:val="0"/>
                  <w:divBdr>
                    <w:top w:val="none" w:sz="0" w:space="0" w:color="auto"/>
                    <w:left w:val="none" w:sz="0" w:space="0" w:color="auto"/>
                    <w:bottom w:val="none" w:sz="0" w:space="0" w:color="auto"/>
                    <w:right w:val="none" w:sz="0" w:space="0" w:color="auto"/>
                  </w:divBdr>
                  <w:divsChild>
                    <w:div w:id="1415974122">
                      <w:marLeft w:val="0"/>
                      <w:marRight w:val="0"/>
                      <w:marTop w:val="0"/>
                      <w:marBottom w:val="0"/>
                      <w:divBdr>
                        <w:top w:val="none" w:sz="0" w:space="0" w:color="auto"/>
                        <w:left w:val="none" w:sz="0" w:space="0" w:color="auto"/>
                        <w:bottom w:val="none" w:sz="0" w:space="0" w:color="auto"/>
                        <w:right w:val="none" w:sz="0" w:space="0" w:color="auto"/>
                      </w:divBdr>
                    </w:div>
                  </w:divsChild>
                </w:div>
                <w:div w:id="1860197674">
                  <w:marLeft w:val="0"/>
                  <w:marRight w:val="0"/>
                  <w:marTop w:val="0"/>
                  <w:marBottom w:val="0"/>
                  <w:divBdr>
                    <w:top w:val="none" w:sz="0" w:space="0" w:color="auto"/>
                    <w:left w:val="none" w:sz="0" w:space="0" w:color="auto"/>
                    <w:bottom w:val="none" w:sz="0" w:space="0" w:color="auto"/>
                    <w:right w:val="none" w:sz="0" w:space="0" w:color="auto"/>
                  </w:divBdr>
                  <w:divsChild>
                    <w:div w:id="835656215">
                      <w:marLeft w:val="0"/>
                      <w:marRight w:val="0"/>
                      <w:marTop w:val="0"/>
                      <w:marBottom w:val="0"/>
                      <w:divBdr>
                        <w:top w:val="none" w:sz="0" w:space="0" w:color="auto"/>
                        <w:left w:val="none" w:sz="0" w:space="0" w:color="auto"/>
                        <w:bottom w:val="none" w:sz="0" w:space="0" w:color="auto"/>
                        <w:right w:val="none" w:sz="0" w:space="0" w:color="auto"/>
                      </w:divBdr>
                    </w:div>
                  </w:divsChild>
                </w:div>
                <w:div w:id="1860662722">
                  <w:marLeft w:val="0"/>
                  <w:marRight w:val="0"/>
                  <w:marTop w:val="0"/>
                  <w:marBottom w:val="0"/>
                  <w:divBdr>
                    <w:top w:val="none" w:sz="0" w:space="0" w:color="auto"/>
                    <w:left w:val="none" w:sz="0" w:space="0" w:color="auto"/>
                    <w:bottom w:val="none" w:sz="0" w:space="0" w:color="auto"/>
                    <w:right w:val="none" w:sz="0" w:space="0" w:color="auto"/>
                  </w:divBdr>
                  <w:divsChild>
                    <w:div w:id="23094522">
                      <w:marLeft w:val="0"/>
                      <w:marRight w:val="0"/>
                      <w:marTop w:val="0"/>
                      <w:marBottom w:val="0"/>
                      <w:divBdr>
                        <w:top w:val="none" w:sz="0" w:space="0" w:color="auto"/>
                        <w:left w:val="none" w:sz="0" w:space="0" w:color="auto"/>
                        <w:bottom w:val="none" w:sz="0" w:space="0" w:color="auto"/>
                        <w:right w:val="none" w:sz="0" w:space="0" w:color="auto"/>
                      </w:divBdr>
                    </w:div>
                  </w:divsChild>
                </w:div>
                <w:div w:id="1919552391">
                  <w:marLeft w:val="0"/>
                  <w:marRight w:val="0"/>
                  <w:marTop w:val="0"/>
                  <w:marBottom w:val="0"/>
                  <w:divBdr>
                    <w:top w:val="none" w:sz="0" w:space="0" w:color="auto"/>
                    <w:left w:val="none" w:sz="0" w:space="0" w:color="auto"/>
                    <w:bottom w:val="none" w:sz="0" w:space="0" w:color="auto"/>
                    <w:right w:val="none" w:sz="0" w:space="0" w:color="auto"/>
                  </w:divBdr>
                  <w:divsChild>
                    <w:div w:id="1053768684">
                      <w:marLeft w:val="0"/>
                      <w:marRight w:val="0"/>
                      <w:marTop w:val="0"/>
                      <w:marBottom w:val="0"/>
                      <w:divBdr>
                        <w:top w:val="none" w:sz="0" w:space="0" w:color="auto"/>
                        <w:left w:val="none" w:sz="0" w:space="0" w:color="auto"/>
                        <w:bottom w:val="none" w:sz="0" w:space="0" w:color="auto"/>
                        <w:right w:val="none" w:sz="0" w:space="0" w:color="auto"/>
                      </w:divBdr>
                    </w:div>
                  </w:divsChild>
                </w:div>
                <w:div w:id="1942059967">
                  <w:marLeft w:val="0"/>
                  <w:marRight w:val="0"/>
                  <w:marTop w:val="0"/>
                  <w:marBottom w:val="0"/>
                  <w:divBdr>
                    <w:top w:val="none" w:sz="0" w:space="0" w:color="auto"/>
                    <w:left w:val="none" w:sz="0" w:space="0" w:color="auto"/>
                    <w:bottom w:val="none" w:sz="0" w:space="0" w:color="auto"/>
                    <w:right w:val="none" w:sz="0" w:space="0" w:color="auto"/>
                  </w:divBdr>
                  <w:divsChild>
                    <w:div w:id="566501431">
                      <w:marLeft w:val="0"/>
                      <w:marRight w:val="0"/>
                      <w:marTop w:val="0"/>
                      <w:marBottom w:val="0"/>
                      <w:divBdr>
                        <w:top w:val="none" w:sz="0" w:space="0" w:color="auto"/>
                        <w:left w:val="none" w:sz="0" w:space="0" w:color="auto"/>
                        <w:bottom w:val="none" w:sz="0" w:space="0" w:color="auto"/>
                        <w:right w:val="none" w:sz="0" w:space="0" w:color="auto"/>
                      </w:divBdr>
                    </w:div>
                  </w:divsChild>
                </w:div>
                <w:div w:id="2021393798">
                  <w:marLeft w:val="0"/>
                  <w:marRight w:val="0"/>
                  <w:marTop w:val="0"/>
                  <w:marBottom w:val="0"/>
                  <w:divBdr>
                    <w:top w:val="none" w:sz="0" w:space="0" w:color="auto"/>
                    <w:left w:val="none" w:sz="0" w:space="0" w:color="auto"/>
                    <w:bottom w:val="none" w:sz="0" w:space="0" w:color="auto"/>
                    <w:right w:val="none" w:sz="0" w:space="0" w:color="auto"/>
                  </w:divBdr>
                  <w:divsChild>
                    <w:div w:id="1098715434">
                      <w:marLeft w:val="0"/>
                      <w:marRight w:val="0"/>
                      <w:marTop w:val="0"/>
                      <w:marBottom w:val="0"/>
                      <w:divBdr>
                        <w:top w:val="none" w:sz="0" w:space="0" w:color="auto"/>
                        <w:left w:val="none" w:sz="0" w:space="0" w:color="auto"/>
                        <w:bottom w:val="none" w:sz="0" w:space="0" w:color="auto"/>
                        <w:right w:val="none" w:sz="0" w:space="0" w:color="auto"/>
                      </w:divBdr>
                    </w:div>
                  </w:divsChild>
                </w:div>
                <w:div w:id="2036154068">
                  <w:marLeft w:val="0"/>
                  <w:marRight w:val="0"/>
                  <w:marTop w:val="0"/>
                  <w:marBottom w:val="0"/>
                  <w:divBdr>
                    <w:top w:val="none" w:sz="0" w:space="0" w:color="auto"/>
                    <w:left w:val="none" w:sz="0" w:space="0" w:color="auto"/>
                    <w:bottom w:val="none" w:sz="0" w:space="0" w:color="auto"/>
                    <w:right w:val="none" w:sz="0" w:space="0" w:color="auto"/>
                  </w:divBdr>
                  <w:divsChild>
                    <w:div w:id="1145126753">
                      <w:marLeft w:val="0"/>
                      <w:marRight w:val="0"/>
                      <w:marTop w:val="0"/>
                      <w:marBottom w:val="0"/>
                      <w:divBdr>
                        <w:top w:val="none" w:sz="0" w:space="0" w:color="auto"/>
                        <w:left w:val="none" w:sz="0" w:space="0" w:color="auto"/>
                        <w:bottom w:val="none" w:sz="0" w:space="0" w:color="auto"/>
                        <w:right w:val="none" w:sz="0" w:space="0" w:color="auto"/>
                      </w:divBdr>
                    </w:div>
                  </w:divsChild>
                </w:div>
                <w:div w:id="2065374638">
                  <w:marLeft w:val="0"/>
                  <w:marRight w:val="0"/>
                  <w:marTop w:val="0"/>
                  <w:marBottom w:val="0"/>
                  <w:divBdr>
                    <w:top w:val="none" w:sz="0" w:space="0" w:color="auto"/>
                    <w:left w:val="none" w:sz="0" w:space="0" w:color="auto"/>
                    <w:bottom w:val="none" w:sz="0" w:space="0" w:color="auto"/>
                    <w:right w:val="none" w:sz="0" w:space="0" w:color="auto"/>
                  </w:divBdr>
                  <w:divsChild>
                    <w:div w:id="1109201197">
                      <w:marLeft w:val="0"/>
                      <w:marRight w:val="0"/>
                      <w:marTop w:val="0"/>
                      <w:marBottom w:val="0"/>
                      <w:divBdr>
                        <w:top w:val="none" w:sz="0" w:space="0" w:color="auto"/>
                        <w:left w:val="none" w:sz="0" w:space="0" w:color="auto"/>
                        <w:bottom w:val="none" w:sz="0" w:space="0" w:color="auto"/>
                        <w:right w:val="none" w:sz="0" w:space="0" w:color="auto"/>
                      </w:divBdr>
                    </w:div>
                  </w:divsChild>
                </w:div>
                <w:div w:id="2093968712">
                  <w:marLeft w:val="0"/>
                  <w:marRight w:val="0"/>
                  <w:marTop w:val="0"/>
                  <w:marBottom w:val="0"/>
                  <w:divBdr>
                    <w:top w:val="none" w:sz="0" w:space="0" w:color="auto"/>
                    <w:left w:val="none" w:sz="0" w:space="0" w:color="auto"/>
                    <w:bottom w:val="none" w:sz="0" w:space="0" w:color="auto"/>
                    <w:right w:val="none" w:sz="0" w:space="0" w:color="auto"/>
                  </w:divBdr>
                  <w:divsChild>
                    <w:div w:id="984434783">
                      <w:marLeft w:val="0"/>
                      <w:marRight w:val="0"/>
                      <w:marTop w:val="0"/>
                      <w:marBottom w:val="0"/>
                      <w:divBdr>
                        <w:top w:val="none" w:sz="0" w:space="0" w:color="auto"/>
                        <w:left w:val="none" w:sz="0" w:space="0" w:color="auto"/>
                        <w:bottom w:val="none" w:sz="0" w:space="0" w:color="auto"/>
                        <w:right w:val="none" w:sz="0" w:space="0" w:color="auto"/>
                      </w:divBdr>
                    </w:div>
                  </w:divsChild>
                </w:div>
                <w:div w:id="2115904857">
                  <w:marLeft w:val="0"/>
                  <w:marRight w:val="0"/>
                  <w:marTop w:val="0"/>
                  <w:marBottom w:val="0"/>
                  <w:divBdr>
                    <w:top w:val="none" w:sz="0" w:space="0" w:color="auto"/>
                    <w:left w:val="none" w:sz="0" w:space="0" w:color="auto"/>
                    <w:bottom w:val="none" w:sz="0" w:space="0" w:color="auto"/>
                    <w:right w:val="none" w:sz="0" w:space="0" w:color="auto"/>
                  </w:divBdr>
                  <w:divsChild>
                    <w:div w:id="14058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09787">
          <w:marLeft w:val="0"/>
          <w:marRight w:val="0"/>
          <w:marTop w:val="0"/>
          <w:marBottom w:val="0"/>
          <w:divBdr>
            <w:top w:val="none" w:sz="0" w:space="0" w:color="auto"/>
            <w:left w:val="none" w:sz="0" w:space="0" w:color="auto"/>
            <w:bottom w:val="none" w:sz="0" w:space="0" w:color="auto"/>
            <w:right w:val="none" w:sz="0" w:space="0" w:color="auto"/>
          </w:divBdr>
        </w:div>
      </w:divsChild>
    </w:div>
    <w:div w:id="1618366087">
      <w:bodyDiv w:val="1"/>
      <w:marLeft w:val="0"/>
      <w:marRight w:val="0"/>
      <w:marTop w:val="0"/>
      <w:marBottom w:val="0"/>
      <w:divBdr>
        <w:top w:val="none" w:sz="0" w:space="0" w:color="auto"/>
        <w:left w:val="none" w:sz="0" w:space="0" w:color="auto"/>
        <w:bottom w:val="none" w:sz="0" w:space="0" w:color="auto"/>
        <w:right w:val="none" w:sz="0" w:space="0" w:color="auto"/>
      </w:divBdr>
      <w:divsChild>
        <w:div w:id="276717714">
          <w:marLeft w:val="0"/>
          <w:marRight w:val="0"/>
          <w:marTop w:val="0"/>
          <w:marBottom w:val="0"/>
          <w:divBdr>
            <w:top w:val="none" w:sz="0" w:space="0" w:color="auto"/>
            <w:left w:val="none" w:sz="0" w:space="0" w:color="auto"/>
            <w:bottom w:val="none" w:sz="0" w:space="0" w:color="auto"/>
            <w:right w:val="none" w:sz="0" w:space="0" w:color="auto"/>
          </w:divBdr>
        </w:div>
        <w:div w:id="689835521">
          <w:marLeft w:val="0"/>
          <w:marRight w:val="0"/>
          <w:marTop w:val="0"/>
          <w:marBottom w:val="0"/>
          <w:divBdr>
            <w:top w:val="none" w:sz="0" w:space="0" w:color="auto"/>
            <w:left w:val="none" w:sz="0" w:space="0" w:color="auto"/>
            <w:bottom w:val="none" w:sz="0" w:space="0" w:color="auto"/>
            <w:right w:val="none" w:sz="0" w:space="0" w:color="auto"/>
          </w:divBdr>
        </w:div>
        <w:div w:id="812798300">
          <w:marLeft w:val="0"/>
          <w:marRight w:val="0"/>
          <w:marTop w:val="0"/>
          <w:marBottom w:val="0"/>
          <w:divBdr>
            <w:top w:val="none" w:sz="0" w:space="0" w:color="auto"/>
            <w:left w:val="none" w:sz="0" w:space="0" w:color="auto"/>
            <w:bottom w:val="none" w:sz="0" w:space="0" w:color="auto"/>
            <w:right w:val="none" w:sz="0" w:space="0" w:color="auto"/>
          </w:divBdr>
          <w:divsChild>
            <w:div w:id="84082993">
              <w:marLeft w:val="0"/>
              <w:marRight w:val="0"/>
              <w:marTop w:val="0"/>
              <w:marBottom w:val="0"/>
              <w:divBdr>
                <w:top w:val="none" w:sz="0" w:space="0" w:color="auto"/>
                <w:left w:val="none" w:sz="0" w:space="0" w:color="auto"/>
                <w:bottom w:val="none" w:sz="0" w:space="0" w:color="auto"/>
                <w:right w:val="none" w:sz="0" w:space="0" w:color="auto"/>
              </w:divBdr>
            </w:div>
            <w:div w:id="399639677">
              <w:marLeft w:val="0"/>
              <w:marRight w:val="0"/>
              <w:marTop w:val="0"/>
              <w:marBottom w:val="0"/>
              <w:divBdr>
                <w:top w:val="none" w:sz="0" w:space="0" w:color="auto"/>
                <w:left w:val="none" w:sz="0" w:space="0" w:color="auto"/>
                <w:bottom w:val="none" w:sz="0" w:space="0" w:color="auto"/>
                <w:right w:val="none" w:sz="0" w:space="0" w:color="auto"/>
              </w:divBdr>
            </w:div>
          </w:divsChild>
        </w:div>
        <w:div w:id="813254221">
          <w:marLeft w:val="0"/>
          <w:marRight w:val="0"/>
          <w:marTop w:val="0"/>
          <w:marBottom w:val="0"/>
          <w:divBdr>
            <w:top w:val="none" w:sz="0" w:space="0" w:color="auto"/>
            <w:left w:val="none" w:sz="0" w:space="0" w:color="auto"/>
            <w:bottom w:val="none" w:sz="0" w:space="0" w:color="auto"/>
            <w:right w:val="none" w:sz="0" w:space="0" w:color="auto"/>
          </w:divBdr>
        </w:div>
        <w:div w:id="826898220">
          <w:marLeft w:val="0"/>
          <w:marRight w:val="0"/>
          <w:marTop w:val="0"/>
          <w:marBottom w:val="0"/>
          <w:divBdr>
            <w:top w:val="none" w:sz="0" w:space="0" w:color="auto"/>
            <w:left w:val="none" w:sz="0" w:space="0" w:color="auto"/>
            <w:bottom w:val="none" w:sz="0" w:space="0" w:color="auto"/>
            <w:right w:val="none" w:sz="0" w:space="0" w:color="auto"/>
          </w:divBdr>
        </w:div>
        <w:div w:id="1016620599">
          <w:marLeft w:val="0"/>
          <w:marRight w:val="0"/>
          <w:marTop w:val="0"/>
          <w:marBottom w:val="0"/>
          <w:divBdr>
            <w:top w:val="none" w:sz="0" w:space="0" w:color="auto"/>
            <w:left w:val="none" w:sz="0" w:space="0" w:color="auto"/>
            <w:bottom w:val="none" w:sz="0" w:space="0" w:color="auto"/>
            <w:right w:val="none" w:sz="0" w:space="0" w:color="auto"/>
          </w:divBdr>
        </w:div>
        <w:div w:id="1184435600">
          <w:marLeft w:val="0"/>
          <w:marRight w:val="0"/>
          <w:marTop w:val="0"/>
          <w:marBottom w:val="0"/>
          <w:divBdr>
            <w:top w:val="none" w:sz="0" w:space="0" w:color="auto"/>
            <w:left w:val="none" w:sz="0" w:space="0" w:color="auto"/>
            <w:bottom w:val="none" w:sz="0" w:space="0" w:color="auto"/>
            <w:right w:val="none" w:sz="0" w:space="0" w:color="auto"/>
          </w:divBdr>
        </w:div>
        <w:div w:id="1191262442">
          <w:marLeft w:val="0"/>
          <w:marRight w:val="0"/>
          <w:marTop w:val="0"/>
          <w:marBottom w:val="0"/>
          <w:divBdr>
            <w:top w:val="none" w:sz="0" w:space="0" w:color="auto"/>
            <w:left w:val="none" w:sz="0" w:space="0" w:color="auto"/>
            <w:bottom w:val="none" w:sz="0" w:space="0" w:color="auto"/>
            <w:right w:val="none" w:sz="0" w:space="0" w:color="auto"/>
          </w:divBdr>
        </w:div>
        <w:div w:id="1216313575">
          <w:marLeft w:val="0"/>
          <w:marRight w:val="0"/>
          <w:marTop w:val="0"/>
          <w:marBottom w:val="0"/>
          <w:divBdr>
            <w:top w:val="none" w:sz="0" w:space="0" w:color="auto"/>
            <w:left w:val="none" w:sz="0" w:space="0" w:color="auto"/>
            <w:bottom w:val="none" w:sz="0" w:space="0" w:color="auto"/>
            <w:right w:val="none" w:sz="0" w:space="0" w:color="auto"/>
          </w:divBdr>
        </w:div>
        <w:div w:id="1577088231">
          <w:marLeft w:val="0"/>
          <w:marRight w:val="0"/>
          <w:marTop w:val="0"/>
          <w:marBottom w:val="0"/>
          <w:divBdr>
            <w:top w:val="none" w:sz="0" w:space="0" w:color="auto"/>
            <w:left w:val="none" w:sz="0" w:space="0" w:color="auto"/>
            <w:bottom w:val="none" w:sz="0" w:space="0" w:color="auto"/>
            <w:right w:val="none" w:sz="0" w:space="0" w:color="auto"/>
          </w:divBdr>
        </w:div>
        <w:div w:id="1674064815">
          <w:marLeft w:val="0"/>
          <w:marRight w:val="0"/>
          <w:marTop w:val="0"/>
          <w:marBottom w:val="0"/>
          <w:divBdr>
            <w:top w:val="none" w:sz="0" w:space="0" w:color="auto"/>
            <w:left w:val="none" w:sz="0" w:space="0" w:color="auto"/>
            <w:bottom w:val="none" w:sz="0" w:space="0" w:color="auto"/>
            <w:right w:val="none" w:sz="0" w:space="0" w:color="auto"/>
          </w:divBdr>
        </w:div>
        <w:div w:id="1752851838">
          <w:marLeft w:val="0"/>
          <w:marRight w:val="0"/>
          <w:marTop w:val="0"/>
          <w:marBottom w:val="0"/>
          <w:divBdr>
            <w:top w:val="none" w:sz="0" w:space="0" w:color="auto"/>
            <w:left w:val="none" w:sz="0" w:space="0" w:color="auto"/>
            <w:bottom w:val="none" w:sz="0" w:space="0" w:color="auto"/>
            <w:right w:val="none" w:sz="0" w:space="0" w:color="auto"/>
          </w:divBdr>
        </w:div>
        <w:div w:id="1767770308">
          <w:marLeft w:val="0"/>
          <w:marRight w:val="0"/>
          <w:marTop w:val="0"/>
          <w:marBottom w:val="0"/>
          <w:divBdr>
            <w:top w:val="none" w:sz="0" w:space="0" w:color="auto"/>
            <w:left w:val="none" w:sz="0" w:space="0" w:color="auto"/>
            <w:bottom w:val="none" w:sz="0" w:space="0" w:color="auto"/>
            <w:right w:val="none" w:sz="0" w:space="0" w:color="auto"/>
          </w:divBdr>
        </w:div>
        <w:div w:id="1771973230">
          <w:marLeft w:val="0"/>
          <w:marRight w:val="0"/>
          <w:marTop w:val="0"/>
          <w:marBottom w:val="0"/>
          <w:divBdr>
            <w:top w:val="none" w:sz="0" w:space="0" w:color="auto"/>
            <w:left w:val="none" w:sz="0" w:space="0" w:color="auto"/>
            <w:bottom w:val="none" w:sz="0" w:space="0" w:color="auto"/>
            <w:right w:val="none" w:sz="0" w:space="0" w:color="auto"/>
          </w:divBdr>
          <w:divsChild>
            <w:div w:id="142740747">
              <w:marLeft w:val="0"/>
              <w:marRight w:val="0"/>
              <w:marTop w:val="0"/>
              <w:marBottom w:val="0"/>
              <w:divBdr>
                <w:top w:val="none" w:sz="0" w:space="0" w:color="auto"/>
                <w:left w:val="none" w:sz="0" w:space="0" w:color="auto"/>
                <w:bottom w:val="none" w:sz="0" w:space="0" w:color="auto"/>
                <w:right w:val="none" w:sz="0" w:space="0" w:color="auto"/>
              </w:divBdr>
            </w:div>
            <w:div w:id="416246641">
              <w:marLeft w:val="0"/>
              <w:marRight w:val="0"/>
              <w:marTop w:val="0"/>
              <w:marBottom w:val="0"/>
              <w:divBdr>
                <w:top w:val="none" w:sz="0" w:space="0" w:color="auto"/>
                <w:left w:val="none" w:sz="0" w:space="0" w:color="auto"/>
                <w:bottom w:val="none" w:sz="0" w:space="0" w:color="auto"/>
                <w:right w:val="none" w:sz="0" w:space="0" w:color="auto"/>
              </w:divBdr>
            </w:div>
            <w:div w:id="554319476">
              <w:marLeft w:val="0"/>
              <w:marRight w:val="0"/>
              <w:marTop w:val="0"/>
              <w:marBottom w:val="0"/>
              <w:divBdr>
                <w:top w:val="none" w:sz="0" w:space="0" w:color="auto"/>
                <w:left w:val="none" w:sz="0" w:space="0" w:color="auto"/>
                <w:bottom w:val="none" w:sz="0" w:space="0" w:color="auto"/>
                <w:right w:val="none" w:sz="0" w:space="0" w:color="auto"/>
              </w:divBdr>
            </w:div>
            <w:div w:id="2102099083">
              <w:marLeft w:val="0"/>
              <w:marRight w:val="0"/>
              <w:marTop w:val="0"/>
              <w:marBottom w:val="0"/>
              <w:divBdr>
                <w:top w:val="none" w:sz="0" w:space="0" w:color="auto"/>
                <w:left w:val="none" w:sz="0" w:space="0" w:color="auto"/>
                <w:bottom w:val="none" w:sz="0" w:space="0" w:color="auto"/>
                <w:right w:val="none" w:sz="0" w:space="0" w:color="auto"/>
              </w:divBdr>
            </w:div>
          </w:divsChild>
        </w:div>
        <w:div w:id="1870800383">
          <w:marLeft w:val="0"/>
          <w:marRight w:val="0"/>
          <w:marTop w:val="0"/>
          <w:marBottom w:val="0"/>
          <w:divBdr>
            <w:top w:val="none" w:sz="0" w:space="0" w:color="auto"/>
            <w:left w:val="none" w:sz="0" w:space="0" w:color="auto"/>
            <w:bottom w:val="none" w:sz="0" w:space="0" w:color="auto"/>
            <w:right w:val="none" w:sz="0" w:space="0" w:color="auto"/>
          </w:divBdr>
        </w:div>
        <w:div w:id="1897545344">
          <w:marLeft w:val="0"/>
          <w:marRight w:val="0"/>
          <w:marTop w:val="0"/>
          <w:marBottom w:val="0"/>
          <w:divBdr>
            <w:top w:val="none" w:sz="0" w:space="0" w:color="auto"/>
            <w:left w:val="none" w:sz="0" w:space="0" w:color="auto"/>
            <w:bottom w:val="none" w:sz="0" w:space="0" w:color="auto"/>
            <w:right w:val="none" w:sz="0" w:space="0" w:color="auto"/>
          </w:divBdr>
        </w:div>
        <w:div w:id="2069376649">
          <w:marLeft w:val="0"/>
          <w:marRight w:val="0"/>
          <w:marTop w:val="0"/>
          <w:marBottom w:val="0"/>
          <w:divBdr>
            <w:top w:val="none" w:sz="0" w:space="0" w:color="auto"/>
            <w:left w:val="none" w:sz="0" w:space="0" w:color="auto"/>
            <w:bottom w:val="none" w:sz="0" w:space="0" w:color="auto"/>
            <w:right w:val="none" w:sz="0" w:space="0" w:color="auto"/>
          </w:divBdr>
        </w:div>
      </w:divsChild>
    </w:div>
    <w:div w:id="1619678933">
      <w:bodyDiv w:val="1"/>
      <w:marLeft w:val="0"/>
      <w:marRight w:val="0"/>
      <w:marTop w:val="0"/>
      <w:marBottom w:val="0"/>
      <w:divBdr>
        <w:top w:val="none" w:sz="0" w:space="0" w:color="auto"/>
        <w:left w:val="none" w:sz="0" w:space="0" w:color="auto"/>
        <w:bottom w:val="none" w:sz="0" w:space="0" w:color="auto"/>
        <w:right w:val="none" w:sz="0" w:space="0" w:color="auto"/>
      </w:divBdr>
      <w:divsChild>
        <w:div w:id="46884561">
          <w:marLeft w:val="0"/>
          <w:marRight w:val="0"/>
          <w:marTop w:val="0"/>
          <w:marBottom w:val="0"/>
          <w:divBdr>
            <w:top w:val="none" w:sz="0" w:space="0" w:color="auto"/>
            <w:left w:val="none" w:sz="0" w:space="0" w:color="auto"/>
            <w:bottom w:val="none" w:sz="0" w:space="0" w:color="auto"/>
            <w:right w:val="none" w:sz="0" w:space="0" w:color="auto"/>
          </w:divBdr>
          <w:divsChild>
            <w:div w:id="1153181212">
              <w:marLeft w:val="-75"/>
              <w:marRight w:val="0"/>
              <w:marTop w:val="30"/>
              <w:marBottom w:val="30"/>
              <w:divBdr>
                <w:top w:val="none" w:sz="0" w:space="0" w:color="auto"/>
                <w:left w:val="none" w:sz="0" w:space="0" w:color="auto"/>
                <w:bottom w:val="none" w:sz="0" w:space="0" w:color="auto"/>
                <w:right w:val="none" w:sz="0" w:space="0" w:color="auto"/>
              </w:divBdr>
              <w:divsChild>
                <w:div w:id="41759178">
                  <w:marLeft w:val="0"/>
                  <w:marRight w:val="0"/>
                  <w:marTop w:val="0"/>
                  <w:marBottom w:val="0"/>
                  <w:divBdr>
                    <w:top w:val="none" w:sz="0" w:space="0" w:color="auto"/>
                    <w:left w:val="none" w:sz="0" w:space="0" w:color="auto"/>
                    <w:bottom w:val="none" w:sz="0" w:space="0" w:color="auto"/>
                    <w:right w:val="none" w:sz="0" w:space="0" w:color="auto"/>
                  </w:divBdr>
                  <w:divsChild>
                    <w:div w:id="1740395549">
                      <w:marLeft w:val="0"/>
                      <w:marRight w:val="0"/>
                      <w:marTop w:val="0"/>
                      <w:marBottom w:val="0"/>
                      <w:divBdr>
                        <w:top w:val="none" w:sz="0" w:space="0" w:color="auto"/>
                        <w:left w:val="none" w:sz="0" w:space="0" w:color="auto"/>
                        <w:bottom w:val="none" w:sz="0" w:space="0" w:color="auto"/>
                        <w:right w:val="none" w:sz="0" w:space="0" w:color="auto"/>
                      </w:divBdr>
                    </w:div>
                  </w:divsChild>
                </w:div>
                <w:div w:id="118306205">
                  <w:marLeft w:val="0"/>
                  <w:marRight w:val="0"/>
                  <w:marTop w:val="0"/>
                  <w:marBottom w:val="0"/>
                  <w:divBdr>
                    <w:top w:val="none" w:sz="0" w:space="0" w:color="auto"/>
                    <w:left w:val="none" w:sz="0" w:space="0" w:color="auto"/>
                    <w:bottom w:val="none" w:sz="0" w:space="0" w:color="auto"/>
                    <w:right w:val="none" w:sz="0" w:space="0" w:color="auto"/>
                  </w:divBdr>
                  <w:divsChild>
                    <w:div w:id="585268343">
                      <w:marLeft w:val="0"/>
                      <w:marRight w:val="0"/>
                      <w:marTop w:val="0"/>
                      <w:marBottom w:val="0"/>
                      <w:divBdr>
                        <w:top w:val="none" w:sz="0" w:space="0" w:color="auto"/>
                        <w:left w:val="none" w:sz="0" w:space="0" w:color="auto"/>
                        <w:bottom w:val="none" w:sz="0" w:space="0" w:color="auto"/>
                        <w:right w:val="none" w:sz="0" w:space="0" w:color="auto"/>
                      </w:divBdr>
                    </w:div>
                  </w:divsChild>
                </w:div>
                <w:div w:id="191381205">
                  <w:marLeft w:val="0"/>
                  <w:marRight w:val="0"/>
                  <w:marTop w:val="0"/>
                  <w:marBottom w:val="0"/>
                  <w:divBdr>
                    <w:top w:val="none" w:sz="0" w:space="0" w:color="auto"/>
                    <w:left w:val="none" w:sz="0" w:space="0" w:color="auto"/>
                    <w:bottom w:val="none" w:sz="0" w:space="0" w:color="auto"/>
                    <w:right w:val="none" w:sz="0" w:space="0" w:color="auto"/>
                  </w:divBdr>
                  <w:divsChild>
                    <w:div w:id="319965893">
                      <w:marLeft w:val="0"/>
                      <w:marRight w:val="0"/>
                      <w:marTop w:val="0"/>
                      <w:marBottom w:val="0"/>
                      <w:divBdr>
                        <w:top w:val="none" w:sz="0" w:space="0" w:color="auto"/>
                        <w:left w:val="none" w:sz="0" w:space="0" w:color="auto"/>
                        <w:bottom w:val="none" w:sz="0" w:space="0" w:color="auto"/>
                        <w:right w:val="none" w:sz="0" w:space="0" w:color="auto"/>
                      </w:divBdr>
                    </w:div>
                  </w:divsChild>
                </w:div>
                <w:div w:id="313949285">
                  <w:marLeft w:val="0"/>
                  <w:marRight w:val="0"/>
                  <w:marTop w:val="0"/>
                  <w:marBottom w:val="0"/>
                  <w:divBdr>
                    <w:top w:val="none" w:sz="0" w:space="0" w:color="auto"/>
                    <w:left w:val="none" w:sz="0" w:space="0" w:color="auto"/>
                    <w:bottom w:val="none" w:sz="0" w:space="0" w:color="auto"/>
                    <w:right w:val="none" w:sz="0" w:space="0" w:color="auto"/>
                  </w:divBdr>
                  <w:divsChild>
                    <w:div w:id="1318798448">
                      <w:marLeft w:val="0"/>
                      <w:marRight w:val="0"/>
                      <w:marTop w:val="0"/>
                      <w:marBottom w:val="0"/>
                      <w:divBdr>
                        <w:top w:val="none" w:sz="0" w:space="0" w:color="auto"/>
                        <w:left w:val="none" w:sz="0" w:space="0" w:color="auto"/>
                        <w:bottom w:val="none" w:sz="0" w:space="0" w:color="auto"/>
                        <w:right w:val="none" w:sz="0" w:space="0" w:color="auto"/>
                      </w:divBdr>
                    </w:div>
                  </w:divsChild>
                </w:div>
                <w:div w:id="506290665">
                  <w:marLeft w:val="0"/>
                  <w:marRight w:val="0"/>
                  <w:marTop w:val="0"/>
                  <w:marBottom w:val="0"/>
                  <w:divBdr>
                    <w:top w:val="none" w:sz="0" w:space="0" w:color="auto"/>
                    <w:left w:val="none" w:sz="0" w:space="0" w:color="auto"/>
                    <w:bottom w:val="none" w:sz="0" w:space="0" w:color="auto"/>
                    <w:right w:val="none" w:sz="0" w:space="0" w:color="auto"/>
                  </w:divBdr>
                  <w:divsChild>
                    <w:div w:id="592012346">
                      <w:marLeft w:val="0"/>
                      <w:marRight w:val="0"/>
                      <w:marTop w:val="0"/>
                      <w:marBottom w:val="0"/>
                      <w:divBdr>
                        <w:top w:val="none" w:sz="0" w:space="0" w:color="auto"/>
                        <w:left w:val="none" w:sz="0" w:space="0" w:color="auto"/>
                        <w:bottom w:val="none" w:sz="0" w:space="0" w:color="auto"/>
                        <w:right w:val="none" w:sz="0" w:space="0" w:color="auto"/>
                      </w:divBdr>
                    </w:div>
                  </w:divsChild>
                </w:div>
                <w:div w:id="603462199">
                  <w:marLeft w:val="0"/>
                  <w:marRight w:val="0"/>
                  <w:marTop w:val="0"/>
                  <w:marBottom w:val="0"/>
                  <w:divBdr>
                    <w:top w:val="none" w:sz="0" w:space="0" w:color="auto"/>
                    <w:left w:val="none" w:sz="0" w:space="0" w:color="auto"/>
                    <w:bottom w:val="none" w:sz="0" w:space="0" w:color="auto"/>
                    <w:right w:val="none" w:sz="0" w:space="0" w:color="auto"/>
                  </w:divBdr>
                  <w:divsChild>
                    <w:div w:id="106394463">
                      <w:marLeft w:val="0"/>
                      <w:marRight w:val="0"/>
                      <w:marTop w:val="0"/>
                      <w:marBottom w:val="0"/>
                      <w:divBdr>
                        <w:top w:val="none" w:sz="0" w:space="0" w:color="auto"/>
                        <w:left w:val="none" w:sz="0" w:space="0" w:color="auto"/>
                        <w:bottom w:val="none" w:sz="0" w:space="0" w:color="auto"/>
                        <w:right w:val="none" w:sz="0" w:space="0" w:color="auto"/>
                      </w:divBdr>
                    </w:div>
                  </w:divsChild>
                </w:div>
                <w:div w:id="814370575">
                  <w:marLeft w:val="0"/>
                  <w:marRight w:val="0"/>
                  <w:marTop w:val="0"/>
                  <w:marBottom w:val="0"/>
                  <w:divBdr>
                    <w:top w:val="none" w:sz="0" w:space="0" w:color="auto"/>
                    <w:left w:val="none" w:sz="0" w:space="0" w:color="auto"/>
                    <w:bottom w:val="none" w:sz="0" w:space="0" w:color="auto"/>
                    <w:right w:val="none" w:sz="0" w:space="0" w:color="auto"/>
                  </w:divBdr>
                  <w:divsChild>
                    <w:div w:id="478424852">
                      <w:marLeft w:val="0"/>
                      <w:marRight w:val="0"/>
                      <w:marTop w:val="0"/>
                      <w:marBottom w:val="0"/>
                      <w:divBdr>
                        <w:top w:val="none" w:sz="0" w:space="0" w:color="auto"/>
                        <w:left w:val="none" w:sz="0" w:space="0" w:color="auto"/>
                        <w:bottom w:val="none" w:sz="0" w:space="0" w:color="auto"/>
                        <w:right w:val="none" w:sz="0" w:space="0" w:color="auto"/>
                      </w:divBdr>
                    </w:div>
                  </w:divsChild>
                </w:div>
                <w:div w:id="852455886">
                  <w:marLeft w:val="0"/>
                  <w:marRight w:val="0"/>
                  <w:marTop w:val="0"/>
                  <w:marBottom w:val="0"/>
                  <w:divBdr>
                    <w:top w:val="none" w:sz="0" w:space="0" w:color="auto"/>
                    <w:left w:val="none" w:sz="0" w:space="0" w:color="auto"/>
                    <w:bottom w:val="none" w:sz="0" w:space="0" w:color="auto"/>
                    <w:right w:val="none" w:sz="0" w:space="0" w:color="auto"/>
                  </w:divBdr>
                  <w:divsChild>
                    <w:div w:id="74518423">
                      <w:marLeft w:val="0"/>
                      <w:marRight w:val="0"/>
                      <w:marTop w:val="0"/>
                      <w:marBottom w:val="0"/>
                      <w:divBdr>
                        <w:top w:val="none" w:sz="0" w:space="0" w:color="auto"/>
                        <w:left w:val="none" w:sz="0" w:space="0" w:color="auto"/>
                        <w:bottom w:val="none" w:sz="0" w:space="0" w:color="auto"/>
                        <w:right w:val="none" w:sz="0" w:space="0" w:color="auto"/>
                      </w:divBdr>
                    </w:div>
                  </w:divsChild>
                </w:div>
                <w:div w:id="1149130399">
                  <w:marLeft w:val="0"/>
                  <w:marRight w:val="0"/>
                  <w:marTop w:val="0"/>
                  <w:marBottom w:val="0"/>
                  <w:divBdr>
                    <w:top w:val="none" w:sz="0" w:space="0" w:color="auto"/>
                    <w:left w:val="none" w:sz="0" w:space="0" w:color="auto"/>
                    <w:bottom w:val="none" w:sz="0" w:space="0" w:color="auto"/>
                    <w:right w:val="none" w:sz="0" w:space="0" w:color="auto"/>
                  </w:divBdr>
                  <w:divsChild>
                    <w:div w:id="175392187">
                      <w:marLeft w:val="0"/>
                      <w:marRight w:val="0"/>
                      <w:marTop w:val="0"/>
                      <w:marBottom w:val="0"/>
                      <w:divBdr>
                        <w:top w:val="none" w:sz="0" w:space="0" w:color="auto"/>
                        <w:left w:val="none" w:sz="0" w:space="0" w:color="auto"/>
                        <w:bottom w:val="none" w:sz="0" w:space="0" w:color="auto"/>
                        <w:right w:val="none" w:sz="0" w:space="0" w:color="auto"/>
                      </w:divBdr>
                    </w:div>
                  </w:divsChild>
                </w:div>
                <w:div w:id="1462724711">
                  <w:marLeft w:val="0"/>
                  <w:marRight w:val="0"/>
                  <w:marTop w:val="0"/>
                  <w:marBottom w:val="0"/>
                  <w:divBdr>
                    <w:top w:val="none" w:sz="0" w:space="0" w:color="auto"/>
                    <w:left w:val="none" w:sz="0" w:space="0" w:color="auto"/>
                    <w:bottom w:val="none" w:sz="0" w:space="0" w:color="auto"/>
                    <w:right w:val="none" w:sz="0" w:space="0" w:color="auto"/>
                  </w:divBdr>
                  <w:divsChild>
                    <w:div w:id="765073976">
                      <w:marLeft w:val="0"/>
                      <w:marRight w:val="0"/>
                      <w:marTop w:val="0"/>
                      <w:marBottom w:val="0"/>
                      <w:divBdr>
                        <w:top w:val="none" w:sz="0" w:space="0" w:color="auto"/>
                        <w:left w:val="none" w:sz="0" w:space="0" w:color="auto"/>
                        <w:bottom w:val="none" w:sz="0" w:space="0" w:color="auto"/>
                        <w:right w:val="none" w:sz="0" w:space="0" w:color="auto"/>
                      </w:divBdr>
                    </w:div>
                  </w:divsChild>
                </w:div>
                <w:div w:id="1683238652">
                  <w:marLeft w:val="0"/>
                  <w:marRight w:val="0"/>
                  <w:marTop w:val="0"/>
                  <w:marBottom w:val="0"/>
                  <w:divBdr>
                    <w:top w:val="none" w:sz="0" w:space="0" w:color="auto"/>
                    <w:left w:val="none" w:sz="0" w:space="0" w:color="auto"/>
                    <w:bottom w:val="none" w:sz="0" w:space="0" w:color="auto"/>
                    <w:right w:val="none" w:sz="0" w:space="0" w:color="auto"/>
                  </w:divBdr>
                  <w:divsChild>
                    <w:div w:id="1186989055">
                      <w:marLeft w:val="0"/>
                      <w:marRight w:val="0"/>
                      <w:marTop w:val="0"/>
                      <w:marBottom w:val="0"/>
                      <w:divBdr>
                        <w:top w:val="none" w:sz="0" w:space="0" w:color="auto"/>
                        <w:left w:val="none" w:sz="0" w:space="0" w:color="auto"/>
                        <w:bottom w:val="none" w:sz="0" w:space="0" w:color="auto"/>
                        <w:right w:val="none" w:sz="0" w:space="0" w:color="auto"/>
                      </w:divBdr>
                    </w:div>
                  </w:divsChild>
                </w:div>
                <w:div w:id="1935168064">
                  <w:marLeft w:val="0"/>
                  <w:marRight w:val="0"/>
                  <w:marTop w:val="0"/>
                  <w:marBottom w:val="0"/>
                  <w:divBdr>
                    <w:top w:val="none" w:sz="0" w:space="0" w:color="auto"/>
                    <w:left w:val="none" w:sz="0" w:space="0" w:color="auto"/>
                    <w:bottom w:val="none" w:sz="0" w:space="0" w:color="auto"/>
                    <w:right w:val="none" w:sz="0" w:space="0" w:color="auto"/>
                  </w:divBdr>
                  <w:divsChild>
                    <w:div w:id="14423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82137">
          <w:marLeft w:val="0"/>
          <w:marRight w:val="0"/>
          <w:marTop w:val="0"/>
          <w:marBottom w:val="0"/>
          <w:divBdr>
            <w:top w:val="none" w:sz="0" w:space="0" w:color="auto"/>
            <w:left w:val="none" w:sz="0" w:space="0" w:color="auto"/>
            <w:bottom w:val="none" w:sz="0" w:space="0" w:color="auto"/>
            <w:right w:val="none" w:sz="0" w:space="0" w:color="auto"/>
          </w:divBdr>
          <w:divsChild>
            <w:div w:id="970551421">
              <w:marLeft w:val="-75"/>
              <w:marRight w:val="0"/>
              <w:marTop w:val="30"/>
              <w:marBottom w:val="30"/>
              <w:divBdr>
                <w:top w:val="none" w:sz="0" w:space="0" w:color="auto"/>
                <w:left w:val="none" w:sz="0" w:space="0" w:color="auto"/>
                <w:bottom w:val="none" w:sz="0" w:space="0" w:color="auto"/>
                <w:right w:val="none" w:sz="0" w:space="0" w:color="auto"/>
              </w:divBdr>
              <w:divsChild>
                <w:div w:id="86586056">
                  <w:marLeft w:val="0"/>
                  <w:marRight w:val="0"/>
                  <w:marTop w:val="0"/>
                  <w:marBottom w:val="0"/>
                  <w:divBdr>
                    <w:top w:val="none" w:sz="0" w:space="0" w:color="auto"/>
                    <w:left w:val="none" w:sz="0" w:space="0" w:color="auto"/>
                    <w:bottom w:val="none" w:sz="0" w:space="0" w:color="auto"/>
                    <w:right w:val="none" w:sz="0" w:space="0" w:color="auto"/>
                  </w:divBdr>
                  <w:divsChild>
                    <w:div w:id="697269734">
                      <w:marLeft w:val="0"/>
                      <w:marRight w:val="0"/>
                      <w:marTop w:val="0"/>
                      <w:marBottom w:val="0"/>
                      <w:divBdr>
                        <w:top w:val="none" w:sz="0" w:space="0" w:color="auto"/>
                        <w:left w:val="none" w:sz="0" w:space="0" w:color="auto"/>
                        <w:bottom w:val="none" w:sz="0" w:space="0" w:color="auto"/>
                        <w:right w:val="none" w:sz="0" w:space="0" w:color="auto"/>
                      </w:divBdr>
                    </w:div>
                  </w:divsChild>
                </w:div>
                <w:div w:id="406148319">
                  <w:marLeft w:val="0"/>
                  <w:marRight w:val="0"/>
                  <w:marTop w:val="0"/>
                  <w:marBottom w:val="0"/>
                  <w:divBdr>
                    <w:top w:val="none" w:sz="0" w:space="0" w:color="auto"/>
                    <w:left w:val="none" w:sz="0" w:space="0" w:color="auto"/>
                    <w:bottom w:val="none" w:sz="0" w:space="0" w:color="auto"/>
                    <w:right w:val="none" w:sz="0" w:space="0" w:color="auto"/>
                  </w:divBdr>
                  <w:divsChild>
                    <w:div w:id="811874275">
                      <w:marLeft w:val="0"/>
                      <w:marRight w:val="0"/>
                      <w:marTop w:val="0"/>
                      <w:marBottom w:val="0"/>
                      <w:divBdr>
                        <w:top w:val="none" w:sz="0" w:space="0" w:color="auto"/>
                        <w:left w:val="none" w:sz="0" w:space="0" w:color="auto"/>
                        <w:bottom w:val="none" w:sz="0" w:space="0" w:color="auto"/>
                        <w:right w:val="none" w:sz="0" w:space="0" w:color="auto"/>
                      </w:divBdr>
                    </w:div>
                  </w:divsChild>
                </w:div>
                <w:div w:id="563637924">
                  <w:marLeft w:val="0"/>
                  <w:marRight w:val="0"/>
                  <w:marTop w:val="0"/>
                  <w:marBottom w:val="0"/>
                  <w:divBdr>
                    <w:top w:val="none" w:sz="0" w:space="0" w:color="auto"/>
                    <w:left w:val="none" w:sz="0" w:space="0" w:color="auto"/>
                    <w:bottom w:val="none" w:sz="0" w:space="0" w:color="auto"/>
                    <w:right w:val="none" w:sz="0" w:space="0" w:color="auto"/>
                  </w:divBdr>
                  <w:divsChild>
                    <w:div w:id="285158017">
                      <w:marLeft w:val="0"/>
                      <w:marRight w:val="0"/>
                      <w:marTop w:val="0"/>
                      <w:marBottom w:val="0"/>
                      <w:divBdr>
                        <w:top w:val="none" w:sz="0" w:space="0" w:color="auto"/>
                        <w:left w:val="none" w:sz="0" w:space="0" w:color="auto"/>
                        <w:bottom w:val="none" w:sz="0" w:space="0" w:color="auto"/>
                        <w:right w:val="none" w:sz="0" w:space="0" w:color="auto"/>
                      </w:divBdr>
                    </w:div>
                  </w:divsChild>
                </w:div>
                <w:div w:id="692077687">
                  <w:marLeft w:val="0"/>
                  <w:marRight w:val="0"/>
                  <w:marTop w:val="0"/>
                  <w:marBottom w:val="0"/>
                  <w:divBdr>
                    <w:top w:val="none" w:sz="0" w:space="0" w:color="auto"/>
                    <w:left w:val="none" w:sz="0" w:space="0" w:color="auto"/>
                    <w:bottom w:val="none" w:sz="0" w:space="0" w:color="auto"/>
                    <w:right w:val="none" w:sz="0" w:space="0" w:color="auto"/>
                  </w:divBdr>
                  <w:divsChild>
                    <w:div w:id="1401904993">
                      <w:marLeft w:val="0"/>
                      <w:marRight w:val="0"/>
                      <w:marTop w:val="0"/>
                      <w:marBottom w:val="0"/>
                      <w:divBdr>
                        <w:top w:val="none" w:sz="0" w:space="0" w:color="auto"/>
                        <w:left w:val="none" w:sz="0" w:space="0" w:color="auto"/>
                        <w:bottom w:val="none" w:sz="0" w:space="0" w:color="auto"/>
                        <w:right w:val="none" w:sz="0" w:space="0" w:color="auto"/>
                      </w:divBdr>
                    </w:div>
                  </w:divsChild>
                </w:div>
                <w:div w:id="747187635">
                  <w:marLeft w:val="0"/>
                  <w:marRight w:val="0"/>
                  <w:marTop w:val="0"/>
                  <w:marBottom w:val="0"/>
                  <w:divBdr>
                    <w:top w:val="none" w:sz="0" w:space="0" w:color="auto"/>
                    <w:left w:val="none" w:sz="0" w:space="0" w:color="auto"/>
                    <w:bottom w:val="none" w:sz="0" w:space="0" w:color="auto"/>
                    <w:right w:val="none" w:sz="0" w:space="0" w:color="auto"/>
                  </w:divBdr>
                  <w:divsChild>
                    <w:div w:id="1479961312">
                      <w:marLeft w:val="0"/>
                      <w:marRight w:val="0"/>
                      <w:marTop w:val="0"/>
                      <w:marBottom w:val="0"/>
                      <w:divBdr>
                        <w:top w:val="none" w:sz="0" w:space="0" w:color="auto"/>
                        <w:left w:val="none" w:sz="0" w:space="0" w:color="auto"/>
                        <w:bottom w:val="none" w:sz="0" w:space="0" w:color="auto"/>
                        <w:right w:val="none" w:sz="0" w:space="0" w:color="auto"/>
                      </w:divBdr>
                    </w:div>
                  </w:divsChild>
                </w:div>
                <w:div w:id="1101485813">
                  <w:marLeft w:val="0"/>
                  <w:marRight w:val="0"/>
                  <w:marTop w:val="0"/>
                  <w:marBottom w:val="0"/>
                  <w:divBdr>
                    <w:top w:val="none" w:sz="0" w:space="0" w:color="auto"/>
                    <w:left w:val="none" w:sz="0" w:space="0" w:color="auto"/>
                    <w:bottom w:val="none" w:sz="0" w:space="0" w:color="auto"/>
                    <w:right w:val="none" w:sz="0" w:space="0" w:color="auto"/>
                  </w:divBdr>
                  <w:divsChild>
                    <w:div w:id="537158655">
                      <w:marLeft w:val="0"/>
                      <w:marRight w:val="0"/>
                      <w:marTop w:val="0"/>
                      <w:marBottom w:val="0"/>
                      <w:divBdr>
                        <w:top w:val="none" w:sz="0" w:space="0" w:color="auto"/>
                        <w:left w:val="none" w:sz="0" w:space="0" w:color="auto"/>
                        <w:bottom w:val="none" w:sz="0" w:space="0" w:color="auto"/>
                        <w:right w:val="none" w:sz="0" w:space="0" w:color="auto"/>
                      </w:divBdr>
                    </w:div>
                  </w:divsChild>
                </w:div>
                <w:div w:id="1253053163">
                  <w:marLeft w:val="0"/>
                  <w:marRight w:val="0"/>
                  <w:marTop w:val="0"/>
                  <w:marBottom w:val="0"/>
                  <w:divBdr>
                    <w:top w:val="none" w:sz="0" w:space="0" w:color="auto"/>
                    <w:left w:val="none" w:sz="0" w:space="0" w:color="auto"/>
                    <w:bottom w:val="none" w:sz="0" w:space="0" w:color="auto"/>
                    <w:right w:val="none" w:sz="0" w:space="0" w:color="auto"/>
                  </w:divBdr>
                  <w:divsChild>
                    <w:div w:id="669453104">
                      <w:marLeft w:val="0"/>
                      <w:marRight w:val="0"/>
                      <w:marTop w:val="0"/>
                      <w:marBottom w:val="0"/>
                      <w:divBdr>
                        <w:top w:val="none" w:sz="0" w:space="0" w:color="auto"/>
                        <w:left w:val="none" w:sz="0" w:space="0" w:color="auto"/>
                        <w:bottom w:val="none" w:sz="0" w:space="0" w:color="auto"/>
                        <w:right w:val="none" w:sz="0" w:space="0" w:color="auto"/>
                      </w:divBdr>
                    </w:div>
                  </w:divsChild>
                </w:div>
                <w:div w:id="1485586045">
                  <w:marLeft w:val="0"/>
                  <w:marRight w:val="0"/>
                  <w:marTop w:val="0"/>
                  <w:marBottom w:val="0"/>
                  <w:divBdr>
                    <w:top w:val="none" w:sz="0" w:space="0" w:color="auto"/>
                    <w:left w:val="none" w:sz="0" w:space="0" w:color="auto"/>
                    <w:bottom w:val="none" w:sz="0" w:space="0" w:color="auto"/>
                    <w:right w:val="none" w:sz="0" w:space="0" w:color="auto"/>
                  </w:divBdr>
                  <w:divsChild>
                    <w:div w:id="612709909">
                      <w:marLeft w:val="0"/>
                      <w:marRight w:val="0"/>
                      <w:marTop w:val="0"/>
                      <w:marBottom w:val="0"/>
                      <w:divBdr>
                        <w:top w:val="none" w:sz="0" w:space="0" w:color="auto"/>
                        <w:left w:val="none" w:sz="0" w:space="0" w:color="auto"/>
                        <w:bottom w:val="none" w:sz="0" w:space="0" w:color="auto"/>
                        <w:right w:val="none" w:sz="0" w:space="0" w:color="auto"/>
                      </w:divBdr>
                    </w:div>
                  </w:divsChild>
                </w:div>
                <w:div w:id="1887136401">
                  <w:marLeft w:val="0"/>
                  <w:marRight w:val="0"/>
                  <w:marTop w:val="0"/>
                  <w:marBottom w:val="0"/>
                  <w:divBdr>
                    <w:top w:val="none" w:sz="0" w:space="0" w:color="auto"/>
                    <w:left w:val="none" w:sz="0" w:space="0" w:color="auto"/>
                    <w:bottom w:val="none" w:sz="0" w:space="0" w:color="auto"/>
                    <w:right w:val="none" w:sz="0" w:space="0" w:color="auto"/>
                  </w:divBdr>
                  <w:divsChild>
                    <w:div w:id="1779332627">
                      <w:marLeft w:val="0"/>
                      <w:marRight w:val="0"/>
                      <w:marTop w:val="0"/>
                      <w:marBottom w:val="0"/>
                      <w:divBdr>
                        <w:top w:val="none" w:sz="0" w:space="0" w:color="auto"/>
                        <w:left w:val="none" w:sz="0" w:space="0" w:color="auto"/>
                        <w:bottom w:val="none" w:sz="0" w:space="0" w:color="auto"/>
                        <w:right w:val="none" w:sz="0" w:space="0" w:color="auto"/>
                      </w:divBdr>
                    </w:div>
                  </w:divsChild>
                </w:div>
                <w:div w:id="1921600285">
                  <w:marLeft w:val="0"/>
                  <w:marRight w:val="0"/>
                  <w:marTop w:val="0"/>
                  <w:marBottom w:val="0"/>
                  <w:divBdr>
                    <w:top w:val="none" w:sz="0" w:space="0" w:color="auto"/>
                    <w:left w:val="none" w:sz="0" w:space="0" w:color="auto"/>
                    <w:bottom w:val="none" w:sz="0" w:space="0" w:color="auto"/>
                    <w:right w:val="none" w:sz="0" w:space="0" w:color="auto"/>
                  </w:divBdr>
                  <w:divsChild>
                    <w:div w:id="1303389656">
                      <w:marLeft w:val="0"/>
                      <w:marRight w:val="0"/>
                      <w:marTop w:val="0"/>
                      <w:marBottom w:val="0"/>
                      <w:divBdr>
                        <w:top w:val="none" w:sz="0" w:space="0" w:color="auto"/>
                        <w:left w:val="none" w:sz="0" w:space="0" w:color="auto"/>
                        <w:bottom w:val="none" w:sz="0" w:space="0" w:color="auto"/>
                        <w:right w:val="none" w:sz="0" w:space="0" w:color="auto"/>
                      </w:divBdr>
                    </w:div>
                  </w:divsChild>
                </w:div>
                <w:div w:id="2039308941">
                  <w:marLeft w:val="0"/>
                  <w:marRight w:val="0"/>
                  <w:marTop w:val="0"/>
                  <w:marBottom w:val="0"/>
                  <w:divBdr>
                    <w:top w:val="none" w:sz="0" w:space="0" w:color="auto"/>
                    <w:left w:val="none" w:sz="0" w:space="0" w:color="auto"/>
                    <w:bottom w:val="none" w:sz="0" w:space="0" w:color="auto"/>
                    <w:right w:val="none" w:sz="0" w:space="0" w:color="auto"/>
                  </w:divBdr>
                  <w:divsChild>
                    <w:div w:id="8225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08588">
          <w:marLeft w:val="0"/>
          <w:marRight w:val="0"/>
          <w:marTop w:val="0"/>
          <w:marBottom w:val="0"/>
          <w:divBdr>
            <w:top w:val="none" w:sz="0" w:space="0" w:color="auto"/>
            <w:left w:val="none" w:sz="0" w:space="0" w:color="auto"/>
            <w:bottom w:val="none" w:sz="0" w:space="0" w:color="auto"/>
            <w:right w:val="none" w:sz="0" w:space="0" w:color="auto"/>
          </w:divBdr>
        </w:div>
        <w:div w:id="465514072">
          <w:marLeft w:val="0"/>
          <w:marRight w:val="0"/>
          <w:marTop w:val="0"/>
          <w:marBottom w:val="0"/>
          <w:divBdr>
            <w:top w:val="none" w:sz="0" w:space="0" w:color="auto"/>
            <w:left w:val="none" w:sz="0" w:space="0" w:color="auto"/>
            <w:bottom w:val="none" w:sz="0" w:space="0" w:color="auto"/>
            <w:right w:val="none" w:sz="0" w:space="0" w:color="auto"/>
          </w:divBdr>
        </w:div>
        <w:div w:id="742944621">
          <w:marLeft w:val="0"/>
          <w:marRight w:val="0"/>
          <w:marTop w:val="0"/>
          <w:marBottom w:val="0"/>
          <w:divBdr>
            <w:top w:val="none" w:sz="0" w:space="0" w:color="auto"/>
            <w:left w:val="none" w:sz="0" w:space="0" w:color="auto"/>
            <w:bottom w:val="none" w:sz="0" w:space="0" w:color="auto"/>
            <w:right w:val="none" w:sz="0" w:space="0" w:color="auto"/>
          </w:divBdr>
        </w:div>
        <w:div w:id="753549980">
          <w:marLeft w:val="0"/>
          <w:marRight w:val="0"/>
          <w:marTop w:val="0"/>
          <w:marBottom w:val="0"/>
          <w:divBdr>
            <w:top w:val="none" w:sz="0" w:space="0" w:color="auto"/>
            <w:left w:val="none" w:sz="0" w:space="0" w:color="auto"/>
            <w:bottom w:val="none" w:sz="0" w:space="0" w:color="auto"/>
            <w:right w:val="none" w:sz="0" w:space="0" w:color="auto"/>
          </w:divBdr>
          <w:divsChild>
            <w:div w:id="923953340">
              <w:marLeft w:val="-75"/>
              <w:marRight w:val="0"/>
              <w:marTop w:val="30"/>
              <w:marBottom w:val="30"/>
              <w:divBdr>
                <w:top w:val="none" w:sz="0" w:space="0" w:color="auto"/>
                <w:left w:val="none" w:sz="0" w:space="0" w:color="auto"/>
                <w:bottom w:val="none" w:sz="0" w:space="0" w:color="auto"/>
                <w:right w:val="none" w:sz="0" w:space="0" w:color="auto"/>
              </w:divBdr>
              <w:divsChild>
                <w:div w:id="263848622">
                  <w:marLeft w:val="0"/>
                  <w:marRight w:val="0"/>
                  <w:marTop w:val="0"/>
                  <w:marBottom w:val="0"/>
                  <w:divBdr>
                    <w:top w:val="none" w:sz="0" w:space="0" w:color="auto"/>
                    <w:left w:val="none" w:sz="0" w:space="0" w:color="auto"/>
                    <w:bottom w:val="none" w:sz="0" w:space="0" w:color="auto"/>
                    <w:right w:val="none" w:sz="0" w:space="0" w:color="auto"/>
                  </w:divBdr>
                  <w:divsChild>
                    <w:div w:id="227762630">
                      <w:marLeft w:val="0"/>
                      <w:marRight w:val="0"/>
                      <w:marTop w:val="0"/>
                      <w:marBottom w:val="0"/>
                      <w:divBdr>
                        <w:top w:val="none" w:sz="0" w:space="0" w:color="auto"/>
                        <w:left w:val="none" w:sz="0" w:space="0" w:color="auto"/>
                        <w:bottom w:val="none" w:sz="0" w:space="0" w:color="auto"/>
                        <w:right w:val="none" w:sz="0" w:space="0" w:color="auto"/>
                      </w:divBdr>
                    </w:div>
                  </w:divsChild>
                </w:div>
                <w:div w:id="447705166">
                  <w:marLeft w:val="0"/>
                  <w:marRight w:val="0"/>
                  <w:marTop w:val="0"/>
                  <w:marBottom w:val="0"/>
                  <w:divBdr>
                    <w:top w:val="none" w:sz="0" w:space="0" w:color="auto"/>
                    <w:left w:val="none" w:sz="0" w:space="0" w:color="auto"/>
                    <w:bottom w:val="none" w:sz="0" w:space="0" w:color="auto"/>
                    <w:right w:val="none" w:sz="0" w:space="0" w:color="auto"/>
                  </w:divBdr>
                  <w:divsChild>
                    <w:div w:id="119226440">
                      <w:marLeft w:val="0"/>
                      <w:marRight w:val="0"/>
                      <w:marTop w:val="0"/>
                      <w:marBottom w:val="0"/>
                      <w:divBdr>
                        <w:top w:val="none" w:sz="0" w:space="0" w:color="auto"/>
                        <w:left w:val="none" w:sz="0" w:space="0" w:color="auto"/>
                        <w:bottom w:val="none" w:sz="0" w:space="0" w:color="auto"/>
                        <w:right w:val="none" w:sz="0" w:space="0" w:color="auto"/>
                      </w:divBdr>
                    </w:div>
                  </w:divsChild>
                </w:div>
                <w:div w:id="1289974815">
                  <w:marLeft w:val="0"/>
                  <w:marRight w:val="0"/>
                  <w:marTop w:val="0"/>
                  <w:marBottom w:val="0"/>
                  <w:divBdr>
                    <w:top w:val="none" w:sz="0" w:space="0" w:color="auto"/>
                    <w:left w:val="none" w:sz="0" w:space="0" w:color="auto"/>
                    <w:bottom w:val="none" w:sz="0" w:space="0" w:color="auto"/>
                    <w:right w:val="none" w:sz="0" w:space="0" w:color="auto"/>
                  </w:divBdr>
                  <w:divsChild>
                    <w:div w:id="938022298">
                      <w:marLeft w:val="0"/>
                      <w:marRight w:val="0"/>
                      <w:marTop w:val="0"/>
                      <w:marBottom w:val="0"/>
                      <w:divBdr>
                        <w:top w:val="none" w:sz="0" w:space="0" w:color="auto"/>
                        <w:left w:val="none" w:sz="0" w:space="0" w:color="auto"/>
                        <w:bottom w:val="none" w:sz="0" w:space="0" w:color="auto"/>
                        <w:right w:val="none" w:sz="0" w:space="0" w:color="auto"/>
                      </w:divBdr>
                    </w:div>
                  </w:divsChild>
                </w:div>
                <w:div w:id="1307658887">
                  <w:marLeft w:val="0"/>
                  <w:marRight w:val="0"/>
                  <w:marTop w:val="0"/>
                  <w:marBottom w:val="0"/>
                  <w:divBdr>
                    <w:top w:val="none" w:sz="0" w:space="0" w:color="auto"/>
                    <w:left w:val="none" w:sz="0" w:space="0" w:color="auto"/>
                    <w:bottom w:val="none" w:sz="0" w:space="0" w:color="auto"/>
                    <w:right w:val="none" w:sz="0" w:space="0" w:color="auto"/>
                  </w:divBdr>
                  <w:divsChild>
                    <w:div w:id="1651053598">
                      <w:marLeft w:val="0"/>
                      <w:marRight w:val="0"/>
                      <w:marTop w:val="0"/>
                      <w:marBottom w:val="0"/>
                      <w:divBdr>
                        <w:top w:val="none" w:sz="0" w:space="0" w:color="auto"/>
                        <w:left w:val="none" w:sz="0" w:space="0" w:color="auto"/>
                        <w:bottom w:val="none" w:sz="0" w:space="0" w:color="auto"/>
                        <w:right w:val="none" w:sz="0" w:space="0" w:color="auto"/>
                      </w:divBdr>
                    </w:div>
                  </w:divsChild>
                </w:div>
                <w:div w:id="1851330418">
                  <w:marLeft w:val="0"/>
                  <w:marRight w:val="0"/>
                  <w:marTop w:val="0"/>
                  <w:marBottom w:val="0"/>
                  <w:divBdr>
                    <w:top w:val="none" w:sz="0" w:space="0" w:color="auto"/>
                    <w:left w:val="none" w:sz="0" w:space="0" w:color="auto"/>
                    <w:bottom w:val="none" w:sz="0" w:space="0" w:color="auto"/>
                    <w:right w:val="none" w:sz="0" w:space="0" w:color="auto"/>
                  </w:divBdr>
                  <w:divsChild>
                    <w:div w:id="542523189">
                      <w:marLeft w:val="0"/>
                      <w:marRight w:val="0"/>
                      <w:marTop w:val="0"/>
                      <w:marBottom w:val="0"/>
                      <w:divBdr>
                        <w:top w:val="none" w:sz="0" w:space="0" w:color="auto"/>
                        <w:left w:val="none" w:sz="0" w:space="0" w:color="auto"/>
                        <w:bottom w:val="none" w:sz="0" w:space="0" w:color="auto"/>
                        <w:right w:val="none" w:sz="0" w:space="0" w:color="auto"/>
                      </w:divBdr>
                    </w:div>
                  </w:divsChild>
                </w:div>
                <w:div w:id="1912496986">
                  <w:marLeft w:val="0"/>
                  <w:marRight w:val="0"/>
                  <w:marTop w:val="0"/>
                  <w:marBottom w:val="0"/>
                  <w:divBdr>
                    <w:top w:val="none" w:sz="0" w:space="0" w:color="auto"/>
                    <w:left w:val="none" w:sz="0" w:space="0" w:color="auto"/>
                    <w:bottom w:val="none" w:sz="0" w:space="0" w:color="auto"/>
                    <w:right w:val="none" w:sz="0" w:space="0" w:color="auto"/>
                  </w:divBdr>
                  <w:divsChild>
                    <w:div w:id="2114470876">
                      <w:marLeft w:val="0"/>
                      <w:marRight w:val="0"/>
                      <w:marTop w:val="0"/>
                      <w:marBottom w:val="0"/>
                      <w:divBdr>
                        <w:top w:val="none" w:sz="0" w:space="0" w:color="auto"/>
                        <w:left w:val="none" w:sz="0" w:space="0" w:color="auto"/>
                        <w:bottom w:val="none" w:sz="0" w:space="0" w:color="auto"/>
                        <w:right w:val="none" w:sz="0" w:space="0" w:color="auto"/>
                      </w:divBdr>
                    </w:div>
                  </w:divsChild>
                </w:div>
                <w:div w:id="1961452713">
                  <w:marLeft w:val="0"/>
                  <w:marRight w:val="0"/>
                  <w:marTop w:val="0"/>
                  <w:marBottom w:val="0"/>
                  <w:divBdr>
                    <w:top w:val="none" w:sz="0" w:space="0" w:color="auto"/>
                    <w:left w:val="none" w:sz="0" w:space="0" w:color="auto"/>
                    <w:bottom w:val="none" w:sz="0" w:space="0" w:color="auto"/>
                    <w:right w:val="none" w:sz="0" w:space="0" w:color="auto"/>
                  </w:divBdr>
                  <w:divsChild>
                    <w:div w:id="717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97309">
          <w:marLeft w:val="0"/>
          <w:marRight w:val="0"/>
          <w:marTop w:val="0"/>
          <w:marBottom w:val="0"/>
          <w:divBdr>
            <w:top w:val="none" w:sz="0" w:space="0" w:color="auto"/>
            <w:left w:val="none" w:sz="0" w:space="0" w:color="auto"/>
            <w:bottom w:val="none" w:sz="0" w:space="0" w:color="auto"/>
            <w:right w:val="none" w:sz="0" w:space="0" w:color="auto"/>
          </w:divBdr>
        </w:div>
        <w:div w:id="1261178410">
          <w:marLeft w:val="0"/>
          <w:marRight w:val="0"/>
          <w:marTop w:val="0"/>
          <w:marBottom w:val="0"/>
          <w:divBdr>
            <w:top w:val="none" w:sz="0" w:space="0" w:color="auto"/>
            <w:left w:val="none" w:sz="0" w:space="0" w:color="auto"/>
            <w:bottom w:val="none" w:sz="0" w:space="0" w:color="auto"/>
            <w:right w:val="none" w:sz="0" w:space="0" w:color="auto"/>
          </w:divBdr>
          <w:divsChild>
            <w:div w:id="442503561">
              <w:marLeft w:val="-75"/>
              <w:marRight w:val="0"/>
              <w:marTop w:val="30"/>
              <w:marBottom w:val="30"/>
              <w:divBdr>
                <w:top w:val="none" w:sz="0" w:space="0" w:color="auto"/>
                <w:left w:val="none" w:sz="0" w:space="0" w:color="auto"/>
                <w:bottom w:val="none" w:sz="0" w:space="0" w:color="auto"/>
                <w:right w:val="none" w:sz="0" w:space="0" w:color="auto"/>
              </w:divBdr>
              <w:divsChild>
                <w:div w:id="25374978">
                  <w:marLeft w:val="0"/>
                  <w:marRight w:val="0"/>
                  <w:marTop w:val="0"/>
                  <w:marBottom w:val="0"/>
                  <w:divBdr>
                    <w:top w:val="none" w:sz="0" w:space="0" w:color="auto"/>
                    <w:left w:val="none" w:sz="0" w:space="0" w:color="auto"/>
                    <w:bottom w:val="none" w:sz="0" w:space="0" w:color="auto"/>
                    <w:right w:val="none" w:sz="0" w:space="0" w:color="auto"/>
                  </w:divBdr>
                  <w:divsChild>
                    <w:div w:id="34930725">
                      <w:marLeft w:val="0"/>
                      <w:marRight w:val="0"/>
                      <w:marTop w:val="0"/>
                      <w:marBottom w:val="0"/>
                      <w:divBdr>
                        <w:top w:val="none" w:sz="0" w:space="0" w:color="auto"/>
                        <w:left w:val="none" w:sz="0" w:space="0" w:color="auto"/>
                        <w:bottom w:val="none" w:sz="0" w:space="0" w:color="auto"/>
                        <w:right w:val="none" w:sz="0" w:space="0" w:color="auto"/>
                      </w:divBdr>
                    </w:div>
                  </w:divsChild>
                </w:div>
                <w:div w:id="53430072">
                  <w:marLeft w:val="0"/>
                  <w:marRight w:val="0"/>
                  <w:marTop w:val="0"/>
                  <w:marBottom w:val="0"/>
                  <w:divBdr>
                    <w:top w:val="none" w:sz="0" w:space="0" w:color="auto"/>
                    <w:left w:val="none" w:sz="0" w:space="0" w:color="auto"/>
                    <w:bottom w:val="none" w:sz="0" w:space="0" w:color="auto"/>
                    <w:right w:val="none" w:sz="0" w:space="0" w:color="auto"/>
                  </w:divBdr>
                  <w:divsChild>
                    <w:div w:id="2081949683">
                      <w:marLeft w:val="0"/>
                      <w:marRight w:val="0"/>
                      <w:marTop w:val="0"/>
                      <w:marBottom w:val="0"/>
                      <w:divBdr>
                        <w:top w:val="none" w:sz="0" w:space="0" w:color="auto"/>
                        <w:left w:val="none" w:sz="0" w:space="0" w:color="auto"/>
                        <w:bottom w:val="none" w:sz="0" w:space="0" w:color="auto"/>
                        <w:right w:val="none" w:sz="0" w:space="0" w:color="auto"/>
                      </w:divBdr>
                    </w:div>
                  </w:divsChild>
                </w:div>
                <w:div w:id="141578458">
                  <w:marLeft w:val="0"/>
                  <w:marRight w:val="0"/>
                  <w:marTop w:val="0"/>
                  <w:marBottom w:val="0"/>
                  <w:divBdr>
                    <w:top w:val="none" w:sz="0" w:space="0" w:color="auto"/>
                    <w:left w:val="none" w:sz="0" w:space="0" w:color="auto"/>
                    <w:bottom w:val="none" w:sz="0" w:space="0" w:color="auto"/>
                    <w:right w:val="none" w:sz="0" w:space="0" w:color="auto"/>
                  </w:divBdr>
                  <w:divsChild>
                    <w:div w:id="1689943736">
                      <w:marLeft w:val="0"/>
                      <w:marRight w:val="0"/>
                      <w:marTop w:val="0"/>
                      <w:marBottom w:val="0"/>
                      <w:divBdr>
                        <w:top w:val="none" w:sz="0" w:space="0" w:color="auto"/>
                        <w:left w:val="none" w:sz="0" w:space="0" w:color="auto"/>
                        <w:bottom w:val="none" w:sz="0" w:space="0" w:color="auto"/>
                        <w:right w:val="none" w:sz="0" w:space="0" w:color="auto"/>
                      </w:divBdr>
                    </w:div>
                  </w:divsChild>
                </w:div>
                <w:div w:id="165366057">
                  <w:marLeft w:val="0"/>
                  <w:marRight w:val="0"/>
                  <w:marTop w:val="0"/>
                  <w:marBottom w:val="0"/>
                  <w:divBdr>
                    <w:top w:val="none" w:sz="0" w:space="0" w:color="auto"/>
                    <w:left w:val="none" w:sz="0" w:space="0" w:color="auto"/>
                    <w:bottom w:val="none" w:sz="0" w:space="0" w:color="auto"/>
                    <w:right w:val="none" w:sz="0" w:space="0" w:color="auto"/>
                  </w:divBdr>
                  <w:divsChild>
                    <w:div w:id="1681927078">
                      <w:marLeft w:val="0"/>
                      <w:marRight w:val="0"/>
                      <w:marTop w:val="0"/>
                      <w:marBottom w:val="0"/>
                      <w:divBdr>
                        <w:top w:val="none" w:sz="0" w:space="0" w:color="auto"/>
                        <w:left w:val="none" w:sz="0" w:space="0" w:color="auto"/>
                        <w:bottom w:val="none" w:sz="0" w:space="0" w:color="auto"/>
                        <w:right w:val="none" w:sz="0" w:space="0" w:color="auto"/>
                      </w:divBdr>
                    </w:div>
                  </w:divsChild>
                </w:div>
                <w:div w:id="198322297">
                  <w:marLeft w:val="0"/>
                  <w:marRight w:val="0"/>
                  <w:marTop w:val="0"/>
                  <w:marBottom w:val="0"/>
                  <w:divBdr>
                    <w:top w:val="none" w:sz="0" w:space="0" w:color="auto"/>
                    <w:left w:val="none" w:sz="0" w:space="0" w:color="auto"/>
                    <w:bottom w:val="none" w:sz="0" w:space="0" w:color="auto"/>
                    <w:right w:val="none" w:sz="0" w:space="0" w:color="auto"/>
                  </w:divBdr>
                  <w:divsChild>
                    <w:div w:id="450630891">
                      <w:marLeft w:val="0"/>
                      <w:marRight w:val="0"/>
                      <w:marTop w:val="0"/>
                      <w:marBottom w:val="0"/>
                      <w:divBdr>
                        <w:top w:val="none" w:sz="0" w:space="0" w:color="auto"/>
                        <w:left w:val="none" w:sz="0" w:space="0" w:color="auto"/>
                        <w:bottom w:val="none" w:sz="0" w:space="0" w:color="auto"/>
                        <w:right w:val="none" w:sz="0" w:space="0" w:color="auto"/>
                      </w:divBdr>
                    </w:div>
                  </w:divsChild>
                </w:div>
                <w:div w:id="222916141">
                  <w:marLeft w:val="0"/>
                  <w:marRight w:val="0"/>
                  <w:marTop w:val="0"/>
                  <w:marBottom w:val="0"/>
                  <w:divBdr>
                    <w:top w:val="none" w:sz="0" w:space="0" w:color="auto"/>
                    <w:left w:val="none" w:sz="0" w:space="0" w:color="auto"/>
                    <w:bottom w:val="none" w:sz="0" w:space="0" w:color="auto"/>
                    <w:right w:val="none" w:sz="0" w:space="0" w:color="auto"/>
                  </w:divBdr>
                  <w:divsChild>
                    <w:div w:id="877356043">
                      <w:marLeft w:val="0"/>
                      <w:marRight w:val="0"/>
                      <w:marTop w:val="0"/>
                      <w:marBottom w:val="0"/>
                      <w:divBdr>
                        <w:top w:val="none" w:sz="0" w:space="0" w:color="auto"/>
                        <w:left w:val="none" w:sz="0" w:space="0" w:color="auto"/>
                        <w:bottom w:val="none" w:sz="0" w:space="0" w:color="auto"/>
                        <w:right w:val="none" w:sz="0" w:space="0" w:color="auto"/>
                      </w:divBdr>
                    </w:div>
                  </w:divsChild>
                </w:div>
                <w:div w:id="246967533">
                  <w:marLeft w:val="0"/>
                  <w:marRight w:val="0"/>
                  <w:marTop w:val="0"/>
                  <w:marBottom w:val="0"/>
                  <w:divBdr>
                    <w:top w:val="none" w:sz="0" w:space="0" w:color="auto"/>
                    <w:left w:val="none" w:sz="0" w:space="0" w:color="auto"/>
                    <w:bottom w:val="none" w:sz="0" w:space="0" w:color="auto"/>
                    <w:right w:val="none" w:sz="0" w:space="0" w:color="auto"/>
                  </w:divBdr>
                  <w:divsChild>
                    <w:div w:id="1513685519">
                      <w:marLeft w:val="0"/>
                      <w:marRight w:val="0"/>
                      <w:marTop w:val="0"/>
                      <w:marBottom w:val="0"/>
                      <w:divBdr>
                        <w:top w:val="none" w:sz="0" w:space="0" w:color="auto"/>
                        <w:left w:val="none" w:sz="0" w:space="0" w:color="auto"/>
                        <w:bottom w:val="none" w:sz="0" w:space="0" w:color="auto"/>
                        <w:right w:val="none" w:sz="0" w:space="0" w:color="auto"/>
                      </w:divBdr>
                    </w:div>
                  </w:divsChild>
                </w:div>
                <w:div w:id="290137069">
                  <w:marLeft w:val="0"/>
                  <w:marRight w:val="0"/>
                  <w:marTop w:val="0"/>
                  <w:marBottom w:val="0"/>
                  <w:divBdr>
                    <w:top w:val="none" w:sz="0" w:space="0" w:color="auto"/>
                    <w:left w:val="none" w:sz="0" w:space="0" w:color="auto"/>
                    <w:bottom w:val="none" w:sz="0" w:space="0" w:color="auto"/>
                    <w:right w:val="none" w:sz="0" w:space="0" w:color="auto"/>
                  </w:divBdr>
                  <w:divsChild>
                    <w:div w:id="271281867">
                      <w:marLeft w:val="0"/>
                      <w:marRight w:val="0"/>
                      <w:marTop w:val="0"/>
                      <w:marBottom w:val="0"/>
                      <w:divBdr>
                        <w:top w:val="none" w:sz="0" w:space="0" w:color="auto"/>
                        <w:left w:val="none" w:sz="0" w:space="0" w:color="auto"/>
                        <w:bottom w:val="none" w:sz="0" w:space="0" w:color="auto"/>
                        <w:right w:val="none" w:sz="0" w:space="0" w:color="auto"/>
                      </w:divBdr>
                    </w:div>
                  </w:divsChild>
                </w:div>
                <w:div w:id="351880202">
                  <w:marLeft w:val="0"/>
                  <w:marRight w:val="0"/>
                  <w:marTop w:val="0"/>
                  <w:marBottom w:val="0"/>
                  <w:divBdr>
                    <w:top w:val="none" w:sz="0" w:space="0" w:color="auto"/>
                    <w:left w:val="none" w:sz="0" w:space="0" w:color="auto"/>
                    <w:bottom w:val="none" w:sz="0" w:space="0" w:color="auto"/>
                    <w:right w:val="none" w:sz="0" w:space="0" w:color="auto"/>
                  </w:divBdr>
                  <w:divsChild>
                    <w:div w:id="779033686">
                      <w:marLeft w:val="0"/>
                      <w:marRight w:val="0"/>
                      <w:marTop w:val="0"/>
                      <w:marBottom w:val="0"/>
                      <w:divBdr>
                        <w:top w:val="none" w:sz="0" w:space="0" w:color="auto"/>
                        <w:left w:val="none" w:sz="0" w:space="0" w:color="auto"/>
                        <w:bottom w:val="none" w:sz="0" w:space="0" w:color="auto"/>
                        <w:right w:val="none" w:sz="0" w:space="0" w:color="auto"/>
                      </w:divBdr>
                    </w:div>
                  </w:divsChild>
                </w:div>
                <w:div w:id="485434374">
                  <w:marLeft w:val="0"/>
                  <w:marRight w:val="0"/>
                  <w:marTop w:val="0"/>
                  <w:marBottom w:val="0"/>
                  <w:divBdr>
                    <w:top w:val="none" w:sz="0" w:space="0" w:color="auto"/>
                    <w:left w:val="none" w:sz="0" w:space="0" w:color="auto"/>
                    <w:bottom w:val="none" w:sz="0" w:space="0" w:color="auto"/>
                    <w:right w:val="none" w:sz="0" w:space="0" w:color="auto"/>
                  </w:divBdr>
                  <w:divsChild>
                    <w:div w:id="1338463262">
                      <w:marLeft w:val="0"/>
                      <w:marRight w:val="0"/>
                      <w:marTop w:val="0"/>
                      <w:marBottom w:val="0"/>
                      <w:divBdr>
                        <w:top w:val="none" w:sz="0" w:space="0" w:color="auto"/>
                        <w:left w:val="none" w:sz="0" w:space="0" w:color="auto"/>
                        <w:bottom w:val="none" w:sz="0" w:space="0" w:color="auto"/>
                        <w:right w:val="none" w:sz="0" w:space="0" w:color="auto"/>
                      </w:divBdr>
                    </w:div>
                  </w:divsChild>
                </w:div>
                <w:div w:id="494420008">
                  <w:marLeft w:val="0"/>
                  <w:marRight w:val="0"/>
                  <w:marTop w:val="0"/>
                  <w:marBottom w:val="0"/>
                  <w:divBdr>
                    <w:top w:val="none" w:sz="0" w:space="0" w:color="auto"/>
                    <w:left w:val="none" w:sz="0" w:space="0" w:color="auto"/>
                    <w:bottom w:val="none" w:sz="0" w:space="0" w:color="auto"/>
                    <w:right w:val="none" w:sz="0" w:space="0" w:color="auto"/>
                  </w:divBdr>
                  <w:divsChild>
                    <w:div w:id="653724156">
                      <w:marLeft w:val="0"/>
                      <w:marRight w:val="0"/>
                      <w:marTop w:val="0"/>
                      <w:marBottom w:val="0"/>
                      <w:divBdr>
                        <w:top w:val="none" w:sz="0" w:space="0" w:color="auto"/>
                        <w:left w:val="none" w:sz="0" w:space="0" w:color="auto"/>
                        <w:bottom w:val="none" w:sz="0" w:space="0" w:color="auto"/>
                        <w:right w:val="none" w:sz="0" w:space="0" w:color="auto"/>
                      </w:divBdr>
                    </w:div>
                  </w:divsChild>
                </w:div>
                <w:div w:id="502672158">
                  <w:marLeft w:val="0"/>
                  <w:marRight w:val="0"/>
                  <w:marTop w:val="0"/>
                  <w:marBottom w:val="0"/>
                  <w:divBdr>
                    <w:top w:val="none" w:sz="0" w:space="0" w:color="auto"/>
                    <w:left w:val="none" w:sz="0" w:space="0" w:color="auto"/>
                    <w:bottom w:val="none" w:sz="0" w:space="0" w:color="auto"/>
                    <w:right w:val="none" w:sz="0" w:space="0" w:color="auto"/>
                  </w:divBdr>
                  <w:divsChild>
                    <w:div w:id="1309358922">
                      <w:marLeft w:val="0"/>
                      <w:marRight w:val="0"/>
                      <w:marTop w:val="0"/>
                      <w:marBottom w:val="0"/>
                      <w:divBdr>
                        <w:top w:val="none" w:sz="0" w:space="0" w:color="auto"/>
                        <w:left w:val="none" w:sz="0" w:space="0" w:color="auto"/>
                        <w:bottom w:val="none" w:sz="0" w:space="0" w:color="auto"/>
                        <w:right w:val="none" w:sz="0" w:space="0" w:color="auto"/>
                      </w:divBdr>
                    </w:div>
                  </w:divsChild>
                </w:div>
                <w:div w:id="536042719">
                  <w:marLeft w:val="0"/>
                  <w:marRight w:val="0"/>
                  <w:marTop w:val="0"/>
                  <w:marBottom w:val="0"/>
                  <w:divBdr>
                    <w:top w:val="none" w:sz="0" w:space="0" w:color="auto"/>
                    <w:left w:val="none" w:sz="0" w:space="0" w:color="auto"/>
                    <w:bottom w:val="none" w:sz="0" w:space="0" w:color="auto"/>
                    <w:right w:val="none" w:sz="0" w:space="0" w:color="auto"/>
                  </w:divBdr>
                  <w:divsChild>
                    <w:div w:id="1484155962">
                      <w:marLeft w:val="0"/>
                      <w:marRight w:val="0"/>
                      <w:marTop w:val="0"/>
                      <w:marBottom w:val="0"/>
                      <w:divBdr>
                        <w:top w:val="none" w:sz="0" w:space="0" w:color="auto"/>
                        <w:left w:val="none" w:sz="0" w:space="0" w:color="auto"/>
                        <w:bottom w:val="none" w:sz="0" w:space="0" w:color="auto"/>
                        <w:right w:val="none" w:sz="0" w:space="0" w:color="auto"/>
                      </w:divBdr>
                    </w:div>
                  </w:divsChild>
                </w:div>
                <w:div w:id="538932062">
                  <w:marLeft w:val="0"/>
                  <w:marRight w:val="0"/>
                  <w:marTop w:val="0"/>
                  <w:marBottom w:val="0"/>
                  <w:divBdr>
                    <w:top w:val="none" w:sz="0" w:space="0" w:color="auto"/>
                    <w:left w:val="none" w:sz="0" w:space="0" w:color="auto"/>
                    <w:bottom w:val="none" w:sz="0" w:space="0" w:color="auto"/>
                    <w:right w:val="none" w:sz="0" w:space="0" w:color="auto"/>
                  </w:divBdr>
                  <w:divsChild>
                    <w:div w:id="1154183730">
                      <w:marLeft w:val="0"/>
                      <w:marRight w:val="0"/>
                      <w:marTop w:val="0"/>
                      <w:marBottom w:val="0"/>
                      <w:divBdr>
                        <w:top w:val="none" w:sz="0" w:space="0" w:color="auto"/>
                        <w:left w:val="none" w:sz="0" w:space="0" w:color="auto"/>
                        <w:bottom w:val="none" w:sz="0" w:space="0" w:color="auto"/>
                        <w:right w:val="none" w:sz="0" w:space="0" w:color="auto"/>
                      </w:divBdr>
                    </w:div>
                  </w:divsChild>
                </w:div>
                <w:div w:id="545020954">
                  <w:marLeft w:val="0"/>
                  <w:marRight w:val="0"/>
                  <w:marTop w:val="0"/>
                  <w:marBottom w:val="0"/>
                  <w:divBdr>
                    <w:top w:val="none" w:sz="0" w:space="0" w:color="auto"/>
                    <w:left w:val="none" w:sz="0" w:space="0" w:color="auto"/>
                    <w:bottom w:val="none" w:sz="0" w:space="0" w:color="auto"/>
                    <w:right w:val="none" w:sz="0" w:space="0" w:color="auto"/>
                  </w:divBdr>
                  <w:divsChild>
                    <w:div w:id="1148090971">
                      <w:marLeft w:val="0"/>
                      <w:marRight w:val="0"/>
                      <w:marTop w:val="0"/>
                      <w:marBottom w:val="0"/>
                      <w:divBdr>
                        <w:top w:val="none" w:sz="0" w:space="0" w:color="auto"/>
                        <w:left w:val="none" w:sz="0" w:space="0" w:color="auto"/>
                        <w:bottom w:val="none" w:sz="0" w:space="0" w:color="auto"/>
                        <w:right w:val="none" w:sz="0" w:space="0" w:color="auto"/>
                      </w:divBdr>
                    </w:div>
                  </w:divsChild>
                </w:div>
                <w:div w:id="601686216">
                  <w:marLeft w:val="0"/>
                  <w:marRight w:val="0"/>
                  <w:marTop w:val="0"/>
                  <w:marBottom w:val="0"/>
                  <w:divBdr>
                    <w:top w:val="none" w:sz="0" w:space="0" w:color="auto"/>
                    <w:left w:val="none" w:sz="0" w:space="0" w:color="auto"/>
                    <w:bottom w:val="none" w:sz="0" w:space="0" w:color="auto"/>
                    <w:right w:val="none" w:sz="0" w:space="0" w:color="auto"/>
                  </w:divBdr>
                  <w:divsChild>
                    <w:div w:id="1908570255">
                      <w:marLeft w:val="0"/>
                      <w:marRight w:val="0"/>
                      <w:marTop w:val="0"/>
                      <w:marBottom w:val="0"/>
                      <w:divBdr>
                        <w:top w:val="none" w:sz="0" w:space="0" w:color="auto"/>
                        <w:left w:val="none" w:sz="0" w:space="0" w:color="auto"/>
                        <w:bottom w:val="none" w:sz="0" w:space="0" w:color="auto"/>
                        <w:right w:val="none" w:sz="0" w:space="0" w:color="auto"/>
                      </w:divBdr>
                    </w:div>
                  </w:divsChild>
                </w:div>
                <w:div w:id="647369974">
                  <w:marLeft w:val="0"/>
                  <w:marRight w:val="0"/>
                  <w:marTop w:val="0"/>
                  <w:marBottom w:val="0"/>
                  <w:divBdr>
                    <w:top w:val="none" w:sz="0" w:space="0" w:color="auto"/>
                    <w:left w:val="none" w:sz="0" w:space="0" w:color="auto"/>
                    <w:bottom w:val="none" w:sz="0" w:space="0" w:color="auto"/>
                    <w:right w:val="none" w:sz="0" w:space="0" w:color="auto"/>
                  </w:divBdr>
                  <w:divsChild>
                    <w:div w:id="1091584646">
                      <w:marLeft w:val="0"/>
                      <w:marRight w:val="0"/>
                      <w:marTop w:val="0"/>
                      <w:marBottom w:val="0"/>
                      <w:divBdr>
                        <w:top w:val="none" w:sz="0" w:space="0" w:color="auto"/>
                        <w:left w:val="none" w:sz="0" w:space="0" w:color="auto"/>
                        <w:bottom w:val="none" w:sz="0" w:space="0" w:color="auto"/>
                        <w:right w:val="none" w:sz="0" w:space="0" w:color="auto"/>
                      </w:divBdr>
                    </w:div>
                  </w:divsChild>
                </w:div>
                <w:div w:id="696542555">
                  <w:marLeft w:val="0"/>
                  <w:marRight w:val="0"/>
                  <w:marTop w:val="0"/>
                  <w:marBottom w:val="0"/>
                  <w:divBdr>
                    <w:top w:val="none" w:sz="0" w:space="0" w:color="auto"/>
                    <w:left w:val="none" w:sz="0" w:space="0" w:color="auto"/>
                    <w:bottom w:val="none" w:sz="0" w:space="0" w:color="auto"/>
                    <w:right w:val="none" w:sz="0" w:space="0" w:color="auto"/>
                  </w:divBdr>
                  <w:divsChild>
                    <w:div w:id="93207223">
                      <w:marLeft w:val="0"/>
                      <w:marRight w:val="0"/>
                      <w:marTop w:val="0"/>
                      <w:marBottom w:val="0"/>
                      <w:divBdr>
                        <w:top w:val="none" w:sz="0" w:space="0" w:color="auto"/>
                        <w:left w:val="none" w:sz="0" w:space="0" w:color="auto"/>
                        <w:bottom w:val="none" w:sz="0" w:space="0" w:color="auto"/>
                        <w:right w:val="none" w:sz="0" w:space="0" w:color="auto"/>
                      </w:divBdr>
                    </w:div>
                  </w:divsChild>
                </w:div>
                <w:div w:id="764038454">
                  <w:marLeft w:val="0"/>
                  <w:marRight w:val="0"/>
                  <w:marTop w:val="0"/>
                  <w:marBottom w:val="0"/>
                  <w:divBdr>
                    <w:top w:val="none" w:sz="0" w:space="0" w:color="auto"/>
                    <w:left w:val="none" w:sz="0" w:space="0" w:color="auto"/>
                    <w:bottom w:val="none" w:sz="0" w:space="0" w:color="auto"/>
                    <w:right w:val="none" w:sz="0" w:space="0" w:color="auto"/>
                  </w:divBdr>
                  <w:divsChild>
                    <w:div w:id="1982268344">
                      <w:marLeft w:val="0"/>
                      <w:marRight w:val="0"/>
                      <w:marTop w:val="0"/>
                      <w:marBottom w:val="0"/>
                      <w:divBdr>
                        <w:top w:val="none" w:sz="0" w:space="0" w:color="auto"/>
                        <w:left w:val="none" w:sz="0" w:space="0" w:color="auto"/>
                        <w:bottom w:val="none" w:sz="0" w:space="0" w:color="auto"/>
                        <w:right w:val="none" w:sz="0" w:space="0" w:color="auto"/>
                      </w:divBdr>
                    </w:div>
                  </w:divsChild>
                </w:div>
                <w:div w:id="791434751">
                  <w:marLeft w:val="0"/>
                  <w:marRight w:val="0"/>
                  <w:marTop w:val="0"/>
                  <w:marBottom w:val="0"/>
                  <w:divBdr>
                    <w:top w:val="none" w:sz="0" w:space="0" w:color="auto"/>
                    <w:left w:val="none" w:sz="0" w:space="0" w:color="auto"/>
                    <w:bottom w:val="none" w:sz="0" w:space="0" w:color="auto"/>
                    <w:right w:val="none" w:sz="0" w:space="0" w:color="auto"/>
                  </w:divBdr>
                  <w:divsChild>
                    <w:div w:id="1735666806">
                      <w:marLeft w:val="0"/>
                      <w:marRight w:val="0"/>
                      <w:marTop w:val="0"/>
                      <w:marBottom w:val="0"/>
                      <w:divBdr>
                        <w:top w:val="none" w:sz="0" w:space="0" w:color="auto"/>
                        <w:left w:val="none" w:sz="0" w:space="0" w:color="auto"/>
                        <w:bottom w:val="none" w:sz="0" w:space="0" w:color="auto"/>
                        <w:right w:val="none" w:sz="0" w:space="0" w:color="auto"/>
                      </w:divBdr>
                    </w:div>
                  </w:divsChild>
                </w:div>
                <w:div w:id="821774780">
                  <w:marLeft w:val="0"/>
                  <w:marRight w:val="0"/>
                  <w:marTop w:val="0"/>
                  <w:marBottom w:val="0"/>
                  <w:divBdr>
                    <w:top w:val="none" w:sz="0" w:space="0" w:color="auto"/>
                    <w:left w:val="none" w:sz="0" w:space="0" w:color="auto"/>
                    <w:bottom w:val="none" w:sz="0" w:space="0" w:color="auto"/>
                    <w:right w:val="none" w:sz="0" w:space="0" w:color="auto"/>
                  </w:divBdr>
                  <w:divsChild>
                    <w:div w:id="896085570">
                      <w:marLeft w:val="0"/>
                      <w:marRight w:val="0"/>
                      <w:marTop w:val="0"/>
                      <w:marBottom w:val="0"/>
                      <w:divBdr>
                        <w:top w:val="none" w:sz="0" w:space="0" w:color="auto"/>
                        <w:left w:val="none" w:sz="0" w:space="0" w:color="auto"/>
                        <w:bottom w:val="none" w:sz="0" w:space="0" w:color="auto"/>
                        <w:right w:val="none" w:sz="0" w:space="0" w:color="auto"/>
                      </w:divBdr>
                    </w:div>
                  </w:divsChild>
                </w:div>
                <w:div w:id="827787322">
                  <w:marLeft w:val="0"/>
                  <w:marRight w:val="0"/>
                  <w:marTop w:val="0"/>
                  <w:marBottom w:val="0"/>
                  <w:divBdr>
                    <w:top w:val="none" w:sz="0" w:space="0" w:color="auto"/>
                    <w:left w:val="none" w:sz="0" w:space="0" w:color="auto"/>
                    <w:bottom w:val="none" w:sz="0" w:space="0" w:color="auto"/>
                    <w:right w:val="none" w:sz="0" w:space="0" w:color="auto"/>
                  </w:divBdr>
                  <w:divsChild>
                    <w:div w:id="561915107">
                      <w:marLeft w:val="0"/>
                      <w:marRight w:val="0"/>
                      <w:marTop w:val="0"/>
                      <w:marBottom w:val="0"/>
                      <w:divBdr>
                        <w:top w:val="none" w:sz="0" w:space="0" w:color="auto"/>
                        <w:left w:val="none" w:sz="0" w:space="0" w:color="auto"/>
                        <w:bottom w:val="none" w:sz="0" w:space="0" w:color="auto"/>
                        <w:right w:val="none" w:sz="0" w:space="0" w:color="auto"/>
                      </w:divBdr>
                    </w:div>
                  </w:divsChild>
                </w:div>
                <w:div w:id="949436811">
                  <w:marLeft w:val="0"/>
                  <w:marRight w:val="0"/>
                  <w:marTop w:val="0"/>
                  <w:marBottom w:val="0"/>
                  <w:divBdr>
                    <w:top w:val="none" w:sz="0" w:space="0" w:color="auto"/>
                    <w:left w:val="none" w:sz="0" w:space="0" w:color="auto"/>
                    <w:bottom w:val="none" w:sz="0" w:space="0" w:color="auto"/>
                    <w:right w:val="none" w:sz="0" w:space="0" w:color="auto"/>
                  </w:divBdr>
                  <w:divsChild>
                    <w:div w:id="1011882444">
                      <w:marLeft w:val="0"/>
                      <w:marRight w:val="0"/>
                      <w:marTop w:val="0"/>
                      <w:marBottom w:val="0"/>
                      <w:divBdr>
                        <w:top w:val="none" w:sz="0" w:space="0" w:color="auto"/>
                        <w:left w:val="none" w:sz="0" w:space="0" w:color="auto"/>
                        <w:bottom w:val="none" w:sz="0" w:space="0" w:color="auto"/>
                        <w:right w:val="none" w:sz="0" w:space="0" w:color="auto"/>
                      </w:divBdr>
                    </w:div>
                  </w:divsChild>
                </w:div>
                <w:div w:id="1014500489">
                  <w:marLeft w:val="0"/>
                  <w:marRight w:val="0"/>
                  <w:marTop w:val="0"/>
                  <w:marBottom w:val="0"/>
                  <w:divBdr>
                    <w:top w:val="none" w:sz="0" w:space="0" w:color="auto"/>
                    <w:left w:val="none" w:sz="0" w:space="0" w:color="auto"/>
                    <w:bottom w:val="none" w:sz="0" w:space="0" w:color="auto"/>
                    <w:right w:val="none" w:sz="0" w:space="0" w:color="auto"/>
                  </w:divBdr>
                  <w:divsChild>
                    <w:div w:id="2321320">
                      <w:marLeft w:val="0"/>
                      <w:marRight w:val="0"/>
                      <w:marTop w:val="0"/>
                      <w:marBottom w:val="0"/>
                      <w:divBdr>
                        <w:top w:val="none" w:sz="0" w:space="0" w:color="auto"/>
                        <w:left w:val="none" w:sz="0" w:space="0" w:color="auto"/>
                        <w:bottom w:val="none" w:sz="0" w:space="0" w:color="auto"/>
                        <w:right w:val="none" w:sz="0" w:space="0" w:color="auto"/>
                      </w:divBdr>
                    </w:div>
                  </w:divsChild>
                </w:div>
                <w:div w:id="1031371402">
                  <w:marLeft w:val="0"/>
                  <w:marRight w:val="0"/>
                  <w:marTop w:val="0"/>
                  <w:marBottom w:val="0"/>
                  <w:divBdr>
                    <w:top w:val="none" w:sz="0" w:space="0" w:color="auto"/>
                    <w:left w:val="none" w:sz="0" w:space="0" w:color="auto"/>
                    <w:bottom w:val="none" w:sz="0" w:space="0" w:color="auto"/>
                    <w:right w:val="none" w:sz="0" w:space="0" w:color="auto"/>
                  </w:divBdr>
                  <w:divsChild>
                    <w:div w:id="1876579759">
                      <w:marLeft w:val="0"/>
                      <w:marRight w:val="0"/>
                      <w:marTop w:val="0"/>
                      <w:marBottom w:val="0"/>
                      <w:divBdr>
                        <w:top w:val="none" w:sz="0" w:space="0" w:color="auto"/>
                        <w:left w:val="none" w:sz="0" w:space="0" w:color="auto"/>
                        <w:bottom w:val="none" w:sz="0" w:space="0" w:color="auto"/>
                        <w:right w:val="none" w:sz="0" w:space="0" w:color="auto"/>
                      </w:divBdr>
                    </w:div>
                  </w:divsChild>
                </w:div>
                <w:div w:id="1112020792">
                  <w:marLeft w:val="0"/>
                  <w:marRight w:val="0"/>
                  <w:marTop w:val="0"/>
                  <w:marBottom w:val="0"/>
                  <w:divBdr>
                    <w:top w:val="none" w:sz="0" w:space="0" w:color="auto"/>
                    <w:left w:val="none" w:sz="0" w:space="0" w:color="auto"/>
                    <w:bottom w:val="none" w:sz="0" w:space="0" w:color="auto"/>
                    <w:right w:val="none" w:sz="0" w:space="0" w:color="auto"/>
                  </w:divBdr>
                  <w:divsChild>
                    <w:div w:id="1061757999">
                      <w:marLeft w:val="0"/>
                      <w:marRight w:val="0"/>
                      <w:marTop w:val="0"/>
                      <w:marBottom w:val="0"/>
                      <w:divBdr>
                        <w:top w:val="none" w:sz="0" w:space="0" w:color="auto"/>
                        <w:left w:val="none" w:sz="0" w:space="0" w:color="auto"/>
                        <w:bottom w:val="none" w:sz="0" w:space="0" w:color="auto"/>
                        <w:right w:val="none" w:sz="0" w:space="0" w:color="auto"/>
                      </w:divBdr>
                    </w:div>
                  </w:divsChild>
                </w:div>
                <w:div w:id="1199320051">
                  <w:marLeft w:val="0"/>
                  <w:marRight w:val="0"/>
                  <w:marTop w:val="0"/>
                  <w:marBottom w:val="0"/>
                  <w:divBdr>
                    <w:top w:val="none" w:sz="0" w:space="0" w:color="auto"/>
                    <w:left w:val="none" w:sz="0" w:space="0" w:color="auto"/>
                    <w:bottom w:val="none" w:sz="0" w:space="0" w:color="auto"/>
                    <w:right w:val="none" w:sz="0" w:space="0" w:color="auto"/>
                  </w:divBdr>
                  <w:divsChild>
                    <w:div w:id="1442258858">
                      <w:marLeft w:val="0"/>
                      <w:marRight w:val="0"/>
                      <w:marTop w:val="0"/>
                      <w:marBottom w:val="0"/>
                      <w:divBdr>
                        <w:top w:val="none" w:sz="0" w:space="0" w:color="auto"/>
                        <w:left w:val="none" w:sz="0" w:space="0" w:color="auto"/>
                        <w:bottom w:val="none" w:sz="0" w:space="0" w:color="auto"/>
                        <w:right w:val="none" w:sz="0" w:space="0" w:color="auto"/>
                      </w:divBdr>
                    </w:div>
                  </w:divsChild>
                </w:div>
                <w:div w:id="1248341882">
                  <w:marLeft w:val="0"/>
                  <w:marRight w:val="0"/>
                  <w:marTop w:val="0"/>
                  <w:marBottom w:val="0"/>
                  <w:divBdr>
                    <w:top w:val="none" w:sz="0" w:space="0" w:color="auto"/>
                    <w:left w:val="none" w:sz="0" w:space="0" w:color="auto"/>
                    <w:bottom w:val="none" w:sz="0" w:space="0" w:color="auto"/>
                    <w:right w:val="none" w:sz="0" w:space="0" w:color="auto"/>
                  </w:divBdr>
                  <w:divsChild>
                    <w:div w:id="844248003">
                      <w:marLeft w:val="0"/>
                      <w:marRight w:val="0"/>
                      <w:marTop w:val="0"/>
                      <w:marBottom w:val="0"/>
                      <w:divBdr>
                        <w:top w:val="none" w:sz="0" w:space="0" w:color="auto"/>
                        <w:left w:val="none" w:sz="0" w:space="0" w:color="auto"/>
                        <w:bottom w:val="none" w:sz="0" w:space="0" w:color="auto"/>
                        <w:right w:val="none" w:sz="0" w:space="0" w:color="auto"/>
                      </w:divBdr>
                    </w:div>
                  </w:divsChild>
                </w:div>
                <w:div w:id="1249578140">
                  <w:marLeft w:val="0"/>
                  <w:marRight w:val="0"/>
                  <w:marTop w:val="0"/>
                  <w:marBottom w:val="0"/>
                  <w:divBdr>
                    <w:top w:val="none" w:sz="0" w:space="0" w:color="auto"/>
                    <w:left w:val="none" w:sz="0" w:space="0" w:color="auto"/>
                    <w:bottom w:val="none" w:sz="0" w:space="0" w:color="auto"/>
                    <w:right w:val="none" w:sz="0" w:space="0" w:color="auto"/>
                  </w:divBdr>
                  <w:divsChild>
                    <w:div w:id="1708287999">
                      <w:marLeft w:val="0"/>
                      <w:marRight w:val="0"/>
                      <w:marTop w:val="0"/>
                      <w:marBottom w:val="0"/>
                      <w:divBdr>
                        <w:top w:val="none" w:sz="0" w:space="0" w:color="auto"/>
                        <w:left w:val="none" w:sz="0" w:space="0" w:color="auto"/>
                        <w:bottom w:val="none" w:sz="0" w:space="0" w:color="auto"/>
                        <w:right w:val="none" w:sz="0" w:space="0" w:color="auto"/>
                      </w:divBdr>
                    </w:div>
                  </w:divsChild>
                </w:div>
                <w:div w:id="1276710397">
                  <w:marLeft w:val="0"/>
                  <w:marRight w:val="0"/>
                  <w:marTop w:val="0"/>
                  <w:marBottom w:val="0"/>
                  <w:divBdr>
                    <w:top w:val="none" w:sz="0" w:space="0" w:color="auto"/>
                    <w:left w:val="none" w:sz="0" w:space="0" w:color="auto"/>
                    <w:bottom w:val="none" w:sz="0" w:space="0" w:color="auto"/>
                    <w:right w:val="none" w:sz="0" w:space="0" w:color="auto"/>
                  </w:divBdr>
                  <w:divsChild>
                    <w:div w:id="862016283">
                      <w:marLeft w:val="0"/>
                      <w:marRight w:val="0"/>
                      <w:marTop w:val="0"/>
                      <w:marBottom w:val="0"/>
                      <w:divBdr>
                        <w:top w:val="none" w:sz="0" w:space="0" w:color="auto"/>
                        <w:left w:val="none" w:sz="0" w:space="0" w:color="auto"/>
                        <w:bottom w:val="none" w:sz="0" w:space="0" w:color="auto"/>
                        <w:right w:val="none" w:sz="0" w:space="0" w:color="auto"/>
                      </w:divBdr>
                    </w:div>
                  </w:divsChild>
                </w:div>
                <w:div w:id="1588996869">
                  <w:marLeft w:val="0"/>
                  <w:marRight w:val="0"/>
                  <w:marTop w:val="0"/>
                  <w:marBottom w:val="0"/>
                  <w:divBdr>
                    <w:top w:val="none" w:sz="0" w:space="0" w:color="auto"/>
                    <w:left w:val="none" w:sz="0" w:space="0" w:color="auto"/>
                    <w:bottom w:val="none" w:sz="0" w:space="0" w:color="auto"/>
                    <w:right w:val="none" w:sz="0" w:space="0" w:color="auto"/>
                  </w:divBdr>
                  <w:divsChild>
                    <w:div w:id="1650134309">
                      <w:marLeft w:val="0"/>
                      <w:marRight w:val="0"/>
                      <w:marTop w:val="0"/>
                      <w:marBottom w:val="0"/>
                      <w:divBdr>
                        <w:top w:val="none" w:sz="0" w:space="0" w:color="auto"/>
                        <w:left w:val="none" w:sz="0" w:space="0" w:color="auto"/>
                        <w:bottom w:val="none" w:sz="0" w:space="0" w:color="auto"/>
                        <w:right w:val="none" w:sz="0" w:space="0" w:color="auto"/>
                      </w:divBdr>
                    </w:div>
                  </w:divsChild>
                </w:div>
                <w:div w:id="1602444720">
                  <w:marLeft w:val="0"/>
                  <w:marRight w:val="0"/>
                  <w:marTop w:val="0"/>
                  <w:marBottom w:val="0"/>
                  <w:divBdr>
                    <w:top w:val="none" w:sz="0" w:space="0" w:color="auto"/>
                    <w:left w:val="none" w:sz="0" w:space="0" w:color="auto"/>
                    <w:bottom w:val="none" w:sz="0" w:space="0" w:color="auto"/>
                    <w:right w:val="none" w:sz="0" w:space="0" w:color="auto"/>
                  </w:divBdr>
                  <w:divsChild>
                    <w:div w:id="994797835">
                      <w:marLeft w:val="0"/>
                      <w:marRight w:val="0"/>
                      <w:marTop w:val="0"/>
                      <w:marBottom w:val="0"/>
                      <w:divBdr>
                        <w:top w:val="none" w:sz="0" w:space="0" w:color="auto"/>
                        <w:left w:val="none" w:sz="0" w:space="0" w:color="auto"/>
                        <w:bottom w:val="none" w:sz="0" w:space="0" w:color="auto"/>
                        <w:right w:val="none" w:sz="0" w:space="0" w:color="auto"/>
                      </w:divBdr>
                    </w:div>
                  </w:divsChild>
                </w:div>
                <w:div w:id="1603298164">
                  <w:marLeft w:val="0"/>
                  <w:marRight w:val="0"/>
                  <w:marTop w:val="0"/>
                  <w:marBottom w:val="0"/>
                  <w:divBdr>
                    <w:top w:val="none" w:sz="0" w:space="0" w:color="auto"/>
                    <w:left w:val="none" w:sz="0" w:space="0" w:color="auto"/>
                    <w:bottom w:val="none" w:sz="0" w:space="0" w:color="auto"/>
                    <w:right w:val="none" w:sz="0" w:space="0" w:color="auto"/>
                  </w:divBdr>
                  <w:divsChild>
                    <w:div w:id="613900134">
                      <w:marLeft w:val="0"/>
                      <w:marRight w:val="0"/>
                      <w:marTop w:val="0"/>
                      <w:marBottom w:val="0"/>
                      <w:divBdr>
                        <w:top w:val="none" w:sz="0" w:space="0" w:color="auto"/>
                        <w:left w:val="none" w:sz="0" w:space="0" w:color="auto"/>
                        <w:bottom w:val="none" w:sz="0" w:space="0" w:color="auto"/>
                        <w:right w:val="none" w:sz="0" w:space="0" w:color="auto"/>
                      </w:divBdr>
                    </w:div>
                  </w:divsChild>
                </w:div>
                <w:div w:id="1674184980">
                  <w:marLeft w:val="0"/>
                  <w:marRight w:val="0"/>
                  <w:marTop w:val="0"/>
                  <w:marBottom w:val="0"/>
                  <w:divBdr>
                    <w:top w:val="none" w:sz="0" w:space="0" w:color="auto"/>
                    <w:left w:val="none" w:sz="0" w:space="0" w:color="auto"/>
                    <w:bottom w:val="none" w:sz="0" w:space="0" w:color="auto"/>
                    <w:right w:val="none" w:sz="0" w:space="0" w:color="auto"/>
                  </w:divBdr>
                  <w:divsChild>
                    <w:div w:id="310452065">
                      <w:marLeft w:val="0"/>
                      <w:marRight w:val="0"/>
                      <w:marTop w:val="0"/>
                      <w:marBottom w:val="0"/>
                      <w:divBdr>
                        <w:top w:val="none" w:sz="0" w:space="0" w:color="auto"/>
                        <w:left w:val="none" w:sz="0" w:space="0" w:color="auto"/>
                        <w:bottom w:val="none" w:sz="0" w:space="0" w:color="auto"/>
                        <w:right w:val="none" w:sz="0" w:space="0" w:color="auto"/>
                      </w:divBdr>
                    </w:div>
                  </w:divsChild>
                </w:div>
                <w:div w:id="1721245927">
                  <w:marLeft w:val="0"/>
                  <w:marRight w:val="0"/>
                  <w:marTop w:val="0"/>
                  <w:marBottom w:val="0"/>
                  <w:divBdr>
                    <w:top w:val="none" w:sz="0" w:space="0" w:color="auto"/>
                    <w:left w:val="none" w:sz="0" w:space="0" w:color="auto"/>
                    <w:bottom w:val="none" w:sz="0" w:space="0" w:color="auto"/>
                    <w:right w:val="none" w:sz="0" w:space="0" w:color="auto"/>
                  </w:divBdr>
                  <w:divsChild>
                    <w:div w:id="774709119">
                      <w:marLeft w:val="0"/>
                      <w:marRight w:val="0"/>
                      <w:marTop w:val="0"/>
                      <w:marBottom w:val="0"/>
                      <w:divBdr>
                        <w:top w:val="none" w:sz="0" w:space="0" w:color="auto"/>
                        <w:left w:val="none" w:sz="0" w:space="0" w:color="auto"/>
                        <w:bottom w:val="none" w:sz="0" w:space="0" w:color="auto"/>
                        <w:right w:val="none" w:sz="0" w:space="0" w:color="auto"/>
                      </w:divBdr>
                    </w:div>
                  </w:divsChild>
                </w:div>
                <w:div w:id="1732725920">
                  <w:marLeft w:val="0"/>
                  <w:marRight w:val="0"/>
                  <w:marTop w:val="0"/>
                  <w:marBottom w:val="0"/>
                  <w:divBdr>
                    <w:top w:val="none" w:sz="0" w:space="0" w:color="auto"/>
                    <w:left w:val="none" w:sz="0" w:space="0" w:color="auto"/>
                    <w:bottom w:val="none" w:sz="0" w:space="0" w:color="auto"/>
                    <w:right w:val="none" w:sz="0" w:space="0" w:color="auto"/>
                  </w:divBdr>
                  <w:divsChild>
                    <w:div w:id="1526557096">
                      <w:marLeft w:val="0"/>
                      <w:marRight w:val="0"/>
                      <w:marTop w:val="0"/>
                      <w:marBottom w:val="0"/>
                      <w:divBdr>
                        <w:top w:val="none" w:sz="0" w:space="0" w:color="auto"/>
                        <w:left w:val="none" w:sz="0" w:space="0" w:color="auto"/>
                        <w:bottom w:val="none" w:sz="0" w:space="0" w:color="auto"/>
                        <w:right w:val="none" w:sz="0" w:space="0" w:color="auto"/>
                      </w:divBdr>
                    </w:div>
                  </w:divsChild>
                </w:div>
                <w:div w:id="1787121481">
                  <w:marLeft w:val="0"/>
                  <w:marRight w:val="0"/>
                  <w:marTop w:val="0"/>
                  <w:marBottom w:val="0"/>
                  <w:divBdr>
                    <w:top w:val="none" w:sz="0" w:space="0" w:color="auto"/>
                    <w:left w:val="none" w:sz="0" w:space="0" w:color="auto"/>
                    <w:bottom w:val="none" w:sz="0" w:space="0" w:color="auto"/>
                    <w:right w:val="none" w:sz="0" w:space="0" w:color="auto"/>
                  </w:divBdr>
                  <w:divsChild>
                    <w:div w:id="1164054265">
                      <w:marLeft w:val="0"/>
                      <w:marRight w:val="0"/>
                      <w:marTop w:val="0"/>
                      <w:marBottom w:val="0"/>
                      <w:divBdr>
                        <w:top w:val="none" w:sz="0" w:space="0" w:color="auto"/>
                        <w:left w:val="none" w:sz="0" w:space="0" w:color="auto"/>
                        <w:bottom w:val="none" w:sz="0" w:space="0" w:color="auto"/>
                        <w:right w:val="none" w:sz="0" w:space="0" w:color="auto"/>
                      </w:divBdr>
                    </w:div>
                  </w:divsChild>
                </w:div>
                <w:div w:id="1828787374">
                  <w:marLeft w:val="0"/>
                  <w:marRight w:val="0"/>
                  <w:marTop w:val="0"/>
                  <w:marBottom w:val="0"/>
                  <w:divBdr>
                    <w:top w:val="none" w:sz="0" w:space="0" w:color="auto"/>
                    <w:left w:val="none" w:sz="0" w:space="0" w:color="auto"/>
                    <w:bottom w:val="none" w:sz="0" w:space="0" w:color="auto"/>
                    <w:right w:val="none" w:sz="0" w:space="0" w:color="auto"/>
                  </w:divBdr>
                  <w:divsChild>
                    <w:div w:id="991981742">
                      <w:marLeft w:val="0"/>
                      <w:marRight w:val="0"/>
                      <w:marTop w:val="0"/>
                      <w:marBottom w:val="0"/>
                      <w:divBdr>
                        <w:top w:val="none" w:sz="0" w:space="0" w:color="auto"/>
                        <w:left w:val="none" w:sz="0" w:space="0" w:color="auto"/>
                        <w:bottom w:val="none" w:sz="0" w:space="0" w:color="auto"/>
                        <w:right w:val="none" w:sz="0" w:space="0" w:color="auto"/>
                      </w:divBdr>
                    </w:div>
                  </w:divsChild>
                </w:div>
                <w:div w:id="1854567203">
                  <w:marLeft w:val="0"/>
                  <w:marRight w:val="0"/>
                  <w:marTop w:val="0"/>
                  <w:marBottom w:val="0"/>
                  <w:divBdr>
                    <w:top w:val="none" w:sz="0" w:space="0" w:color="auto"/>
                    <w:left w:val="none" w:sz="0" w:space="0" w:color="auto"/>
                    <w:bottom w:val="none" w:sz="0" w:space="0" w:color="auto"/>
                    <w:right w:val="none" w:sz="0" w:space="0" w:color="auto"/>
                  </w:divBdr>
                  <w:divsChild>
                    <w:div w:id="1028260800">
                      <w:marLeft w:val="0"/>
                      <w:marRight w:val="0"/>
                      <w:marTop w:val="0"/>
                      <w:marBottom w:val="0"/>
                      <w:divBdr>
                        <w:top w:val="none" w:sz="0" w:space="0" w:color="auto"/>
                        <w:left w:val="none" w:sz="0" w:space="0" w:color="auto"/>
                        <w:bottom w:val="none" w:sz="0" w:space="0" w:color="auto"/>
                        <w:right w:val="none" w:sz="0" w:space="0" w:color="auto"/>
                      </w:divBdr>
                    </w:div>
                  </w:divsChild>
                </w:div>
                <w:div w:id="1986280065">
                  <w:marLeft w:val="0"/>
                  <w:marRight w:val="0"/>
                  <w:marTop w:val="0"/>
                  <w:marBottom w:val="0"/>
                  <w:divBdr>
                    <w:top w:val="none" w:sz="0" w:space="0" w:color="auto"/>
                    <w:left w:val="none" w:sz="0" w:space="0" w:color="auto"/>
                    <w:bottom w:val="none" w:sz="0" w:space="0" w:color="auto"/>
                    <w:right w:val="none" w:sz="0" w:space="0" w:color="auto"/>
                  </w:divBdr>
                  <w:divsChild>
                    <w:div w:id="1522430427">
                      <w:marLeft w:val="0"/>
                      <w:marRight w:val="0"/>
                      <w:marTop w:val="0"/>
                      <w:marBottom w:val="0"/>
                      <w:divBdr>
                        <w:top w:val="none" w:sz="0" w:space="0" w:color="auto"/>
                        <w:left w:val="none" w:sz="0" w:space="0" w:color="auto"/>
                        <w:bottom w:val="none" w:sz="0" w:space="0" w:color="auto"/>
                        <w:right w:val="none" w:sz="0" w:space="0" w:color="auto"/>
                      </w:divBdr>
                    </w:div>
                  </w:divsChild>
                </w:div>
                <w:div w:id="2105029176">
                  <w:marLeft w:val="0"/>
                  <w:marRight w:val="0"/>
                  <w:marTop w:val="0"/>
                  <w:marBottom w:val="0"/>
                  <w:divBdr>
                    <w:top w:val="none" w:sz="0" w:space="0" w:color="auto"/>
                    <w:left w:val="none" w:sz="0" w:space="0" w:color="auto"/>
                    <w:bottom w:val="none" w:sz="0" w:space="0" w:color="auto"/>
                    <w:right w:val="none" w:sz="0" w:space="0" w:color="auto"/>
                  </w:divBdr>
                  <w:divsChild>
                    <w:div w:id="256444933">
                      <w:marLeft w:val="0"/>
                      <w:marRight w:val="0"/>
                      <w:marTop w:val="0"/>
                      <w:marBottom w:val="0"/>
                      <w:divBdr>
                        <w:top w:val="none" w:sz="0" w:space="0" w:color="auto"/>
                        <w:left w:val="none" w:sz="0" w:space="0" w:color="auto"/>
                        <w:bottom w:val="none" w:sz="0" w:space="0" w:color="auto"/>
                        <w:right w:val="none" w:sz="0" w:space="0" w:color="auto"/>
                      </w:divBdr>
                    </w:div>
                  </w:divsChild>
                </w:div>
                <w:div w:id="2137142431">
                  <w:marLeft w:val="0"/>
                  <w:marRight w:val="0"/>
                  <w:marTop w:val="0"/>
                  <w:marBottom w:val="0"/>
                  <w:divBdr>
                    <w:top w:val="none" w:sz="0" w:space="0" w:color="auto"/>
                    <w:left w:val="none" w:sz="0" w:space="0" w:color="auto"/>
                    <w:bottom w:val="none" w:sz="0" w:space="0" w:color="auto"/>
                    <w:right w:val="none" w:sz="0" w:space="0" w:color="auto"/>
                  </w:divBdr>
                  <w:divsChild>
                    <w:div w:id="12861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507127">
          <w:marLeft w:val="0"/>
          <w:marRight w:val="0"/>
          <w:marTop w:val="0"/>
          <w:marBottom w:val="0"/>
          <w:divBdr>
            <w:top w:val="none" w:sz="0" w:space="0" w:color="auto"/>
            <w:left w:val="none" w:sz="0" w:space="0" w:color="auto"/>
            <w:bottom w:val="none" w:sz="0" w:space="0" w:color="auto"/>
            <w:right w:val="none" w:sz="0" w:space="0" w:color="auto"/>
          </w:divBdr>
          <w:divsChild>
            <w:div w:id="1218975728">
              <w:marLeft w:val="-75"/>
              <w:marRight w:val="0"/>
              <w:marTop w:val="30"/>
              <w:marBottom w:val="30"/>
              <w:divBdr>
                <w:top w:val="none" w:sz="0" w:space="0" w:color="auto"/>
                <w:left w:val="none" w:sz="0" w:space="0" w:color="auto"/>
                <w:bottom w:val="none" w:sz="0" w:space="0" w:color="auto"/>
                <w:right w:val="none" w:sz="0" w:space="0" w:color="auto"/>
              </w:divBdr>
              <w:divsChild>
                <w:div w:id="76755632">
                  <w:marLeft w:val="0"/>
                  <w:marRight w:val="0"/>
                  <w:marTop w:val="0"/>
                  <w:marBottom w:val="0"/>
                  <w:divBdr>
                    <w:top w:val="none" w:sz="0" w:space="0" w:color="auto"/>
                    <w:left w:val="none" w:sz="0" w:space="0" w:color="auto"/>
                    <w:bottom w:val="none" w:sz="0" w:space="0" w:color="auto"/>
                    <w:right w:val="none" w:sz="0" w:space="0" w:color="auto"/>
                  </w:divBdr>
                  <w:divsChild>
                    <w:div w:id="944730006">
                      <w:marLeft w:val="0"/>
                      <w:marRight w:val="0"/>
                      <w:marTop w:val="0"/>
                      <w:marBottom w:val="0"/>
                      <w:divBdr>
                        <w:top w:val="none" w:sz="0" w:space="0" w:color="auto"/>
                        <w:left w:val="none" w:sz="0" w:space="0" w:color="auto"/>
                        <w:bottom w:val="none" w:sz="0" w:space="0" w:color="auto"/>
                        <w:right w:val="none" w:sz="0" w:space="0" w:color="auto"/>
                      </w:divBdr>
                    </w:div>
                  </w:divsChild>
                </w:div>
                <w:div w:id="235172335">
                  <w:marLeft w:val="0"/>
                  <w:marRight w:val="0"/>
                  <w:marTop w:val="0"/>
                  <w:marBottom w:val="0"/>
                  <w:divBdr>
                    <w:top w:val="none" w:sz="0" w:space="0" w:color="auto"/>
                    <w:left w:val="none" w:sz="0" w:space="0" w:color="auto"/>
                    <w:bottom w:val="none" w:sz="0" w:space="0" w:color="auto"/>
                    <w:right w:val="none" w:sz="0" w:space="0" w:color="auto"/>
                  </w:divBdr>
                  <w:divsChild>
                    <w:div w:id="547762343">
                      <w:marLeft w:val="0"/>
                      <w:marRight w:val="0"/>
                      <w:marTop w:val="0"/>
                      <w:marBottom w:val="0"/>
                      <w:divBdr>
                        <w:top w:val="none" w:sz="0" w:space="0" w:color="auto"/>
                        <w:left w:val="none" w:sz="0" w:space="0" w:color="auto"/>
                        <w:bottom w:val="none" w:sz="0" w:space="0" w:color="auto"/>
                        <w:right w:val="none" w:sz="0" w:space="0" w:color="auto"/>
                      </w:divBdr>
                    </w:div>
                  </w:divsChild>
                </w:div>
                <w:div w:id="315765828">
                  <w:marLeft w:val="0"/>
                  <w:marRight w:val="0"/>
                  <w:marTop w:val="0"/>
                  <w:marBottom w:val="0"/>
                  <w:divBdr>
                    <w:top w:val="none" w:sz="0" w:space="0" w:color="auto"/>
                    <w:left w:val="none" w:sz="0" w:space="0" w:color="auto"/>
                    <w:bottom w:val="none" w:sz="0" w:space="0" w:color="auto"/>
                    <w:right w:val="none" w:sz="0" w:space="0" w:color="auto"/>
                  </w:divBdr>
                  <w:divsChild>
                    <w:div w:id="1959338163">
                      <w:marLeft w:val="0"/>
                      <w:marRight w:val="0"/>
                      <w:marTop w:val="0"/>
                      <w:marBottom w:val="0"/>
                      <w:divBdr>
                        <w:top w:val="none" w:sz="0" w:space="0" w:color="auto"/>
                        <w:left w:val="none" w:sz="0" w:space="0" w:color="auto"/>
                        <w:bottom w:val="none" w:sz="0" w:space="0" w:color="auto"/>
                        <w:right w:val="none" w:sz="0" w:space="0" w:color="auto"/>
                      </w:divBdr>
                    </w:div>
                  </w:divsChild>
                </w:div>
                <w:div w:id="464156828">
                  <w:marLeft w:val="0"/>
                  <w:marRight w:val="0"/>
                  <w:marTop w:val="0"/>
                  <w:marBottom w:val="0"/>
                  <w:divBdr>
                    <w:top w:val="none" w:sz="0" w:space="0" w:color="auto"/>
                    <w:left w:val="none" w:sz="0" w:space="0" w:color="auto"/>
                    <w:bottom w:val="none" w:sz="0" w:space="0" w:color="auto"/>
                    <w:right w:val="none" w:sz="0" w:space="0" w:color="auto"/>
                  </w:divBdr>
                  <w:divsChild>
                    <w:div w:id="698631500">
                      <w:marLeft w:val="0"/>
                      <w:marRight w:val="0"/>
                      <w:marTop w:val="0"/>
                      <w:marBottom w:val="0"/>
                      <w:divBdr>
                        <w:top w:val="none" w:sz="0" w:space="0" w:color="auto"/>
                        <w:left w:val="none" w:sz="0" w:space="0" w:color="auto"/>
                        <w:bottom w:val="none" w:sz="0" w:space="0" w:color="auto"/>
                        <w:right w:val="none" w:sz="0" w:space="0" w:color="auto"/>
                      </w:divBdr>
                    </w:div>
                  </w:divsChild>
                </w:div>
                <w:div w:id="651065629">
                  <w:marLeft w:val="0"/>
                  <w:marRight w:val="0"/>
                  <w:marTop w:val="0"/>
                  <w:marBottom w:val="0"/>
                  <w:divBdr>
                    <w:top w:val="none" w:sz="0" w:space="0" w:color="auto"/>
                    <w:left w:val="none" w:sz="0" w:space="0" w:color="auto"/>
                    <w:bottom w:val="none" w:sz="0" w:space="0" w:color="auto"/>
                    <w:right w:val="none" w:sz="0" w:space="0" w:color="auto"/>
                  </w:divBdr>
                  <w:divsChild>
                    <w:div w:id="1852648846">
                      <w:marLeft w:val="0"/>
                      <w:marRight w:val="0"/>
                      <w:marTop w:val="0"/>
                      <w:marBottom w:val="0"/>
                      <w:divBdr>
                        <w:top w:val="none" w:sz="0" w:space="0" w:color="auto"/>
                        <w:left w:val="none" w:sz="0" w:space="0" w:color="auto"/>
                        <w:bottom w:val="none" w:sz="0" w:space="0" w:color="auto"/>
                        <w:right w:val="none" w:sz="0" w:space="0" w:color="auto"/>
                      </w:divBdr>
                    </w:div>
                  </w:divsChild>
                </w:div>
                <w:div w:id="688919531">
                  <w:marLeft w:val="0"/>
                  <w:marRight w:val="0"/>
                  <w:marTop w:val="0"/>
                  <w:marBottom w:val="0"/>
                  <w:divBdr>
                    <w:top w:val="none" w:sz="0" w:space="0" w:color="auto"/>
                    <w:left w:val="none" w:sz="0" w:space="0" w:color="auto"/>
                    <w:bottom w:val="none" w:sz="0" w:space="0" w:color="auto"/>
                    <w:right w:val="none" w:sz="0" w:space="0" w:color="auto"/>
                  </w:divBdr>
                  <w:divsChild>
                    <w:div w:id="933053819">
                      <w:marLeft w:val="0"/>
                      <w:marRight w:val="0"/>
                      <w:marTop w:val="0"/>
                      <w:marBottom w:val="0"/>
                      <w:divBdr>
                        <w:top w:val="none" w:sz="0" w:space="0" w:color="auto"/>
                        <w:left w:val="none" w:sz="0" w:space="0" w:color="auto"/>
                        <w:bottom w:val="none" w:sz="0" w:space="0" w:color="auto"/>
                        <w:right w:val="none" w:sz="0" w:space="0" w:color="auto"/>
                      </w:divBdr>
                    </w:div>
                  </w:divsChild>
                </w:div>
                <w:div w:id="912735499">
                  <w:marLeft w:val="0"/>
                  <w:marRight w:val="0"/>
                  <w:marTop w:val="0"/>
                  <w:marBottom w:val="0"/>
                  <w:divBdr>
                    <w:top w:val="none" w:sz="0" w:space="0" w:color="auto"/>
                    <w:left w:val="none" w:sz="0" w:space="0" w:color="auto"/>
                    <w:bottom w:val="none" w:sz="0" w:space="0" w:color="auto"/>
                    <w:right w:val="none" w:sz="0" w:space="0" w:color="auto"/>
                  </w:divBdr>
                  <w:divsChild>
                    <w:div w:id="480461209">
                      <w:marLeft w:val="0"/>
                      <w:marRight w:val="0"/>
                      <w:marTop w:val="0"/>
                      <w:marBottom w:val="0"/>
                      <w:divBdr>
                        <w:top w:val="none" w:sz="0" w:space="0" w:color="auto"/>
                        <w:left w:val="none" w:sz="0" w:space="0" w:color="auto"/>
                        <w:bottom w:val="none" w:sz="0" w:space="0" w:color="auto"/>
                        <w:right w:val="none" w:sz="0" w:space="0" w:color="auto"/>
                      </w:divBdr>
                    </w:div>
                  </w:divsChild>
                </w:div>
                <w:div w:id="976763676">
                  <w:marLeft w:val="0"/>
                  <w:marRight w:val="0"/>
                  <w:marTop w:val="0"/>
                  <w:marBottom w:val="0"/>
                  <w:divBdr>
                    <w:top w:val="none" w:sz="0" w:space="0" w:color="auto"/>
                    <w:left w:val="none" w:sz="0" w:space="0" w:color="auto"/>
                    <w:bottom w:val="none" w:sz="0" w:space="0" w:color="auto"/>
                    <w:right w:val="none" w:sz="0" w:space="0" w:color="auto"/>
                  </w:divBdr>
                  <w:divsChild>
                    <w:div w:id="427310192">
                      <w:marLeft w:val="0"/>
                      <w:marRight w:val="0"/>
                      <w:marTop w:val="0"/>
                      <w:marBottom w:val="0"/>
                      <w:divBdr>
                        <w:top w:val="none" w:sz="0" w:space="0" w:color="auto"/>
                        <w:left w:val="none" w:sz="0" w:space="0" w:color="auto"/>
                        <w:bottom w:val="none" w:sz="0" w:space="0" w:color="auto"/>
                        <w:right w:val="none" w:sz="0" w:space="0" w:color="auto"/>
                      </w:divBdr>
                    </w:div>
                  </w:divsChild>
                </w:div>
                <w:div w:id="1016494656">
                  <w:marLeft w:val="0"/>
                  <w:marRight w:val="0"/>
                  <w:marTop w:val="0"/>
                  <w:marBottom w:val="0"/>
                  <w:divBdr>
                    <w:top w:val="none" w:sz="0" w:space="0" w:color="auto"/>
                    <w:left w:val="none" w:sz="0" w:space="0" w:color="auto"/>
                    <w:bottom w:val="none" w:sz="0" w:space="0" w:color="auto"/>
                    <w:right w:val="none" w:sz="0" w:space="0" w:color="auto"/>
                  </w:divBdr>
                  <w:divsChild>
                    <w:div w:id="857542335">
                      <w:marLeft w:val="0"/>
                      <w:marRight w:val="0"/>
                      <w:marTop w:val="0"/>
                      <w:marBottom w:val="0"/>
                      <w:divBdr>
                        <w:top w:val="none" w:sz="0" w:space="0" w:color="auto"/>
                        <w:left w:val="none" w:sz="0" w:space="0" w:color="auto"/>
                        <w:bottom w:val="none" w:sz="0" w:space="0" w:color="auto"/>
                        <w:right w:val="none" w:sz="0" w:space="0" w:color="auto"/>
                      </w:divBdr>
                    </w:div>
                  </w:divsChild>
                </w:div>
                <w:div w:id="1093011339">
                  <w:marLeft w:val="0"/>
                  <w:marRight w:val="0"/>
                  <w:marTop w:val="0"/>
                  <w:marBottom w:val="0"/>
                  <w:divBdr>
                    <w:top w:val="none" w:sz="0" w:space="0" w:color="auto"/>
                    <w:left w:val="none" w:sz="0" w:space="0" w:color="auto"/>
                    <w:bottom w:val="none" w:sz="0" w:space="0" w:color="auto"/>
                    <w:right w:val="none" w:sz="0" w:space="0" w:color="auto"/>
                  </w:divBdr>
                  <w:divsChild>
                    <w:div w:id="255287448">
                      <w:marLeft w:val="0"/>
                      <w:marRight w:val="0"/>
                      <w:marTop w:val="0"/>
                      <w:marBottom w:val="0"/>
                      <w:divBdr>
                        <w:top w:val="none" w:sz="0" w:space="0" w:color="auto"/>
                        <w:left w:val="none" w:sz="0" w:space="0" w:color="auto"/>
                        <w:bottom w:val="none" w:sz="0" w:space="0" w:color="auto"/>
                        <w:right w:val="none" w:sz="0" w:space="0" w:color="auto"/>
                      </w:divBdr>
                    </w:div>
                  </w:divsChild>
                </w:div>
                <w:div w:id="1554346796">
                  <w:marLeft w:val="0"/>
                  <w:marRight w:val="0"/>
                  <w:marTop w:val="0"/>
                  <w:marBottom w:val="0"/>
                  <w:divBdr>
                    <w:top w:val="none" w:sz="0" w:space="0" w:color="auto"/>
                    <w:left w:val="none" w:sz="0" w:space="0" w:color="auto"/>
                    <w:bottom w:val="none" w:sz="0" w:space="0" w:color="auto"/>
                    <w:right w:val="none" w:sz="0" w:space="0" w:color="auto"/>
                  </w:divBdr>
                  <w:divsChild>
                    <w:div w:id="2064211423">
                      <w:marLeft w:val="0"/>
                      <w:marRight w:val="0"/>
                      <w:marTop w:val="0"/>
                      <w:marBottom w:val="0"/>
                      <w:divBdr>
                        <w:top w:val="none" w:sz="0" w:space="0" w:color="auto"/>
                        <w:left w:val="none" w:sz="0" w:space="0" w:color="auto"/>
                        <w:bottom w:val="none" w:sz="0" w:space="0" w:color="auto"/>
                        <w:right w:val="none" w:sz="0" w:space="0" w:color="auto"/>
                      </w:divBdr>
                    </w:div>
                  </w:divsChild>
                </w:div>
                <w:div w:id="1641181962">
                  <w:marLeft w:val="0"/>
                  <w:marRight w:val="0"/>
                  <w:marTop w:val="0"/>
                  <w:marBottom w:val="0"/>
                  <w:divBdr>
                    <w:top w:val="none" w:sz="0" w:space="0" w:color="auto"/>
                    <w:left w:val="none" w:sz="0" w:space="0" w:color="auto"/>
                    <w:bottom w:val="none" w:sz="0" w:space="0" w:color="auto"/>
                    <w:right w:val="none" w:sz="0" w:space="0" w:color="auto"/>
                  </w:divBdr>
                  <w:divsChild>
                    <w:div w:id="940838075">
                      <w:marLeft w:val="0"/>
                      <w:marRight w:val="0"/>
                      <w:marTop w:val="0"/>
                      <w:marBottom w:val="0"/>
                      <w:divBdr>
                        <w:top w:val="none" w:sz="0" w:space="0" w:color="auto"/>
                        <w:left w:val="none" w:sz="0" w:space="0" w:color="auto"/>
                        <w:bottom w:val="none" w:sz="0" w:space="0" w:color="auto"/>
                        <w:right w:val="none" w:sz="0" w:space="0" w:color="auto"/>
                      </w:divBdr>
                    </w:div>
                  </w:divsChild>
                </w:div>
                <w:div w:id="1688677274">
                  <w:marLeft w:val="0"/>
                  <w:marRight w:val="0"/>
                  <w:marTop w:val="0"/>
                  <w:marBottom w:val="0"/>
                  <w:divBdr>
                    <w:top w:val="none" w:sz="0" w:space="0" w:color="auto"/>
                    <w:left w:val="none" w:sz="0" w:space="0" w:color="auto"/>
                    <w:bottom w:val="none" w:sz="0" w:space="0" w:color="auto"/>
                    <w:right w:val="none" w:sz="0" w:space="0" w:color="auto"/>
                  </w:divBdr>
                  <w:divsChild>
                    <w:div w:id="13311988">
                      <w:marLeft w:val="0"/>
                      <w:marRight w:val="0"/>
                      <w:marTop w:val="0"/>
                      <w:marBottom w:val="0"/>
                      <w:divBdr>
                        <w:top w:val="none" w:sz="0" w:space="0" w:color="auto"/>
                        <w:left w:val="none" w:sz="0" w:space="0" w:color="auto"/>
                        <w:bottom w:val="none" w:sz="0" w:space="0" w:color="auto"/>
                        <w:right w:val="none" w:sz="0" w:space="0" w:color="auto"/>
                      </w:divBdr>
                    </w:div>
                  </w:divsChild>
                </w:div>
                <w:div w:id="2068800453">
                  <w:marLeft w:val="0"/>
                  <w:marRight w:val="0"/>
                  <w:marTop w:val="0"/>
                  <w:marBottom w:val="0"/>
                  <w:divBdr>
                    <w:top w:val="none" w:sz="0" w:space="0" w:color="auto"/>
                    <w:left w:val="none" w:sz="0" w:space="0" w:color="auto"/>
                    <w:bottom w:val="none" w:sz="0" w:space="0" w:color="auto"/>
                    <w:right w:val="none" w:sz="0" w:space="0" w:color="auto"/>
                  </w:divBdr>
                  <w:divsChild>
                    <w:div w:id="4682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18876">
          <w:marLeft w:val="0"/>
          <w:marRight w:val="0"/>
          <w:marTop w:val="0"/>
          <w:marBottom w:val="0"/>
          <w:divBdr>
            <w:top w:val="none" w:sz="0" w:space="0" w:color="auto"/>
            <w:left w:val="none" w:sz="0" w:space="0" w:color="auto"/>
            <w:bottom w:val="none" w:sz="0" w:space="0" w:color="auto"/>
            <w:right w:val="none" w:sz="0" w:space="0" w:color="auto"/>
          </w:divBdr>
        </w:div>
        <w:div w:id="1945067971">
          <w:marLeft w:val="0"/>
          <w:marRight w:val="0"/>
          <w:marTop w:val="0"/>
          <w:marBottom w:val="0"/>
          <w:divBdr>
            <w:top w:val="none" w:sz="0" w:space="0" w:color="auto"/>
            <w:left w:val="none" w:sz="0" w:space="0" w:color="auto"/>
            <w:bottom w:val="none" w:sz="0" w:space="0" w:color="auto"/>
            <w:right w:val="none" w:sz="0" w:space="0" w:color="auto"/>
          </w:divBdr>
        </w:div>
        <w:div w:id="1963804237">
          <w:marLeft w:val="0"/>
          <w:marRight w:val="0"/>
          <w:marTop w:val="0"/>
          <w:marBottom w:val="0"/>
          <w:divBdr>
            <w:top w:val="none" w:sz="0" w:space="0" w:color="auto"/>
            <w:left w:val="none" w:sz="0" w:space="0" w:color="auto"/>
            <w:bottom w:val="none" w:sz="0" w:space="0" w:color="auto"/>
            <w:right w:val="none" w:sz="0" w:space="0" w:color="auto"/>
          </w:divBdr>
        </w:div>
        <w:div w:id="2045667549">
          <w:marLeft w:val="0"/>
          <w:marRight w:val="0"/>
          <w:marTop w:val="0"/>
          <w:marBottom w:val="0"/>
          <w:divBdr>
            <w:top w:val="none" w:sz="0" w:space="0" w:color="auto"/>
            <w:left w:val="none" w:sz="0" w:space="0" w:color="auto"/>
            <w:bottom w:val="none" w:sz="0" w:space="0" w:color="auto"/>
            <w:right w:val="none" w:sz="0" w:space="0" w:color="auto"/>
          </w:divBdr>
        </w:div>
      </w:divsChild>
    </w:div>
    <w:div w:id="1620139030">
      <w:bodyDiv w:val="1"/>
      <w:marLeft w:val="0"/>
      <w:marRight w:val="0"/>
      <w:marTop w:val="0"/>
      <w:marBottom w:val="0"/>
      <w:divBdr>
        <w:top w:val="none" w:sz="0" w:space="0" w:color="auto"/>
        <w:left w:val="none" w:sz="0" w:space="0" w:color="auto"/>
        <w:bottom w:val="none" w:sz="0" w:space="0" w:color="auto"/>
        <w:right w:val="none" w:sz="0" w:space="0" w:color="auto"/>
      </w:divBdr>
      <w:divsChild>
        <w:div w:id="125045682">
          <w:marLeft w:val="0"/>
          <w:marRight w:val="0"/>
          <w:marTop w:val="0"/>
          <w:marBottom w:val="0"/>
          <w:divBdr>
            <w:top w:val="none" w:sz="0" w:space="0" w:color="auto"/>
            <w:left w:val="none" w:sz="0" w:space="0" w:color="auto"/>
            <w:bottom w:val="none" w:sz="0" w:space="0" w:color="auto"/>
            <w:right w:val="none" w:sz="0" w:space="0" w:color="auto"/>
          </w:divBdr>
          <w:divsChild>
            <w:div w:id="2090958216">
              <w:marLeft w:val="0"/>
              <w:marRight w:val="0"/>
              <w:marTop w:val="0"/>
              <w:marBottom w:val="0"/>
              <w:divBdr>
                <w:top w:val="none" w:sz="0" w:space="0" w:color="auto"/>
                <w:left w:val="none" w:sz="0" w:space="0" w:color="auto"/>
                <w:bottom w:val="none" w:sz="0" w:space="0" w:color="auto"/>
                <w:right w:val="none" w:sz="0" w:space="0" w:color="auto"/>
              </w:divBdr>
            </w:div>
          </w:divsChild>
        </w:div>
        <w:div w:id="131600975">
          <w:marLeft w:val="0"/>
          <w:marRight w:val="0"/>
          <w:marTop w:val="0"/>
          <w:marBottom w:val="0"/>
          <w:divBdr>
            <w:top w:val="none" w:sz="0" w:space="0" w:color="auto"/>
            <w:left w:val="none" w:sz="0" w:space="0" w:color="auto"/>
            <w:bottom w:val="none" w:sz="0" w:space="0" w:color="auto"/>
            <w:right w:val="none" w:sz="0" w:space="0" w:color="auto"/>
          </w:divBdr>
          <w:divsChild>
            <w:div w:id="2009089633">
              <w:marLeft w:val="0"/>
              <w:marRight w:val="0"/>
              <w:marTop w:val="0"/>
              <w:marBottom w:val="0"/>
              <w:divBdr>
                <w:top w:val="none" w:sz="0" w:space="0" w:color="auto"/>
                <w:left w:val="none" w:sz="0" w:space="0" w:color="auto"/>
                <w:bottom w:val="none" w:sz="0" w:space="0" w:color="auto"/>
                <w:right w:val="none" w:sz="0" w:space="0" w:color="auto"/>
              </w:divBdr>
            </w:div>
          </w:divsChild>
        </w:div>
        <w:div w:id="140200125">
          <w:marLeft w:val="0"/>
          <w:marRight w:val="0"/>
          <w:marTop w:val="0"/>
          <w:marBottom w:val="0"/>
          <w:divBdr>
            <w:top w:val="none" w:sz="0" w:space="0" w:color="auto"/>
            <w:left w:val="none" w:sz="0" w:space="0" w:color="auto"/>
            <w:bottom w:val="none" w:sz="0" w:space="0" w:color="auto"/>
            <w:right w:val="none" w:sz="0" w:space="0" w:color="auto"/>
          </w:divBdr>
          <w:divsChild>
            <w:div w:id="1128012271">
              <w:marLeft w:val="0"/>
              <w:marRight w:val="0"/>
              <w:marTop w:val="0"/>
              <w:marBottom w:val="0"/>
              <w:divBdr>
                <w:top w:val="none" w:sz="0" w:space="0" w:color="auto"/>
                <w:left w:val="none" w:sz="0" w:space="0" w:color="auto"/>
                <w:bottom w:val="none" w:sz="0" w:space="0" w:color="auto"/>
                <w:right w:val="none" w:sz="0" w:space="0" w:color="auto"/>
              </w:divBdr>
            </w:div>
          </w:divsChild>
        </w:div>
        <w:div w:id="143394707">
          <w:marLeft w:val="0"/>
          <w:marRight w:val="0"/>
          <w:marTop w:val="0"/>
          <w:marBottom w:val="0"/>
          <w:divBdr>
            <w:top w:val="none" w:sz="0" w:space="0" w:color="auto"/>
            <w:left w:val="none" w:sz="0" w:space="0" w:color="auto"/>
            <w:bottom w:val="none" w:sz="0" w:space="0" w:color="auto"/>
            <w:right w:val="none" w:sz="0" w:space="0" w:color="auto"/>
          </w:divBdr>
          <w:divsChild>
            <w:div w:id="658656008">
              <w:marLeft w:val="0"/>
              <w:marRight w:val="0"/>
              <w:marTop w:val="0"/>
              <w:marBottom w:val="0"/>
              <w:divBdr>
                <w:top w:val="none" w:sz="0" w:space="0" w:color="auto"/>
                <w:left w:val="none" w:sz="0" w:space="0" w:color="auto"/>
                <w:bottom w:val="none" w:sz="0" w:space="0" w:color="auto"/>
                <w:right w:val="none" w:sz="0" w:space="0" w:color="auto"/>
              </w:divBdr>
            </w:div>
          </w:divsChild>
        </w:div>
        <w:div w:id="157157205">
          <w:marLeft w:val="0"/>
          <w:marRight w:val="0"/>
          <w:marTop w:val="0"/>
          <w:marBottom w:val="0"/>
          <w:divBdr>
            <w:top w:val="none" w:sz="0" w:space="0" w:color="auto"/>
            <w:left w:val="none" w:sz="0" w:space="0" w:color="auto"/>
            <w:bottom w:val="none" w:sz="0" w:space="0" w:color="auto"/>
            <w:right w:val="none" w:sz="0" w:space="0" w:color="auto"/>
          </w:divBdr>
          <w:divsChild>
            <w:div w:id="1777286999">
              <w:marLeft w:val="0"/>
              <w:marRight w:val="0"/>
              <w:marTop w:val="0"/>
              <w:marBottom w:val="0"/>
              <w:divBdr>
                <w:top w:val="none" w:sz="0" w:space="0" w:color="auto"/>
                <w:left w:val="none" w:sz="0" w:space="0" w:color="auto"/>
                <w:bottom w:val="none" w:sz="0" w:space="0" w:color="auto"/>
                <w:right w:val="none" w:sz="0" w:space="0" w:color="auto"/>
              </w:divBdr>
            </w:div>
          </w:divsChild>
        </w:div>
        <w:div w:id="279528823">
          <w:marLeft w:val="0"/>
          <w:marRight w:val="0"/>
          <w:marTop w:val="0"/>
          <w:marBottom w:val="0"/>
          <w:divBdr>
            <w:top w:val="none" w:sz="0" w:space="0" w:color="auto"/>
            <w:left w:val="none" w:sz="0" w:space="0" w:color="auto"/>
            <w:bottom w:val="none" w:sz="0" w:space="0" w:color="auto"/>
            <w:right w:val="none" w:sz="0" w:space="0" w:color="auto"/>
          </w:divBdr>
          <w:divsChild>
            <w:div w:id="779841311">
              <w:marLeft w:val="0"/>
              <w:marRight w:val="0"/>
              <w:marTop w:val="0"/>
              <w:marBottom w:val="0"/>
              <w:divBdr>
                <w:top w:val="none" w:sz="0" w:space="0" w:color="auto"/>
                <w:left w:val="none" w:sz="0" w:space="0" w:color="auto"/>
                <w:bottom w:val="none" w:sz="0" w:space="0" w:color="auto"/>
                <w:right w:val="none" w:sz="0" w:space="0" w:color="auto"/>
              </w:divBdr>
            </w:div>
          </w:divsChild>
        </w:div>
        <w:div w:id="337512660">
          <w:marLeft w:val="0"/>
          <w:marRight w:val="0"/>
          <w:marTop w:val="0"/>
          <w:marBottom w:val="0"/>
          <w:divBdr>
            <w:top w:val="none" w:sz="0" w:space="0" w:color="auto"/>
            <w:left w:val="none" w:sz="0" w:space="0" w:color="auto"/>
            <w:bottom w:val="none" w:sz="0" w:space="0" w:color="auto"/>
            <w:right w:val="none" w:sz="0" w:space="0" w:color="auto"/>
          </w:divBdr>
          <w:divsChild>
            <w:div w:id="289243009">
              <w:marLeft w:val="0"/>
              <w:marRight w:val="0"/>
              <w:marTop w:val="0"/>
              <w:marBottom w:val="0"/>
              <w:divBdr>
                <w:top w:val="none" w:sz="0" w:space="0" w:color="auto"/>
                <w:left w:val="none" w:sz="0" w:space="0" w:color="auto"/>
                <w:bottom w:val="none" w:sz="0" w:space="0" w:color="auto"/>
                <w:right w:val="none" w:sz="0" w:space="0" w:color="auto"/>
              </w:divBdr>
            </w:div>
          </w:divsChild>
        </w:div>
        <w:div w:id="341324250">
          <w:marLeft w:val="0"/>
          <w:marRight w:val="0"/>
          <w:marTop w:val="0"/>
          <w:marBottom w:val="0"/>
          <w:divBdr>
            <w:top w:val="none" w:sz="0" w:space="0" w:color="auto"/>
            <w:left w:val="none" w:sz="0" w:space="0" w:color="auto"/>
            <w:bottom w:val="none" w:sz="0" w:space="0" w:color="auto"/>
            <w:right w:val="none" w:sz="0" w:space="0" w:color="auto"/>
          </w:divBdr>
          <w:divsChild>
            <w:div w:id="1541241962">
              <w:marLeft w:val="0"/>
              <w:marRight w:val="0"/>
              <w:marTop w:val="0"/>
              <w:marBottom w:val="0"/>
              <w:divBdr>
                <w:top w:val="none" w:sz="0" w:space="0" w:color="auto"/>
                <w:left w:val="none" w:sz="0" w:space="0" w:color="auto"/>
                <w:bottom w:val="none" w:sz="0" w:space="0" w:color="auto"/>
                <w:right w:val="none" w:sz="0" w:space="0" w:color="auto"/>
              </w:divBdr>
            </w:div>
          </w:divsChild>
        </w:div>
        <w:div w:id="403065711">
          <w:marLeft w:val="0"/>
          <w:marRight w:val="0"/>
          <w:marTop w:val="0"/>
          <w:marBottom w:val="0"/>
          <w:divBdr>
            <w:top w:val="none" w:sz="0" w:space="0" w:color="auto"/>
            <w:left w:val="none" w:sz="0" w:space="0" w:color="auto"/>
            <w:bottom w:val="none" w:sz="0" w:space="0" w:color="auto"/>
            <w:right w:val="none" w:sz="0" w:space="0" w:color="auto"/>
          </w:divBdr>
          <w:divsChild>
            <w:div w:id="277102030">
              <w:marLeft w:val="0"/>
              <w:marRight w:val="0"/>
              <w:marTop w:val="0"/>
              <w:marBottom w:val="0"/>
              <w:divBdr>
                <w:top w:val="none" w:sz="0" w:space="0" w:color="auto"/>
                <w:left w:val="none" w:sz="0" w:space="0" w:color="auto"/>
                <w:bottom w:val="none" w:sz="0" w:space="0" w:color="auto"/>
                <w:right w:val="none" w:sz="0" w:space="0" w:color="auto"/>
              </w:divBdr>
            </w:div>
          </w:divsChild>
        </w:div>
        <w:div w:id="406074022">
          <w:marLeft w:val="0"/>
          <w:marRight w:val="0"/>
          <w:marTop w:val="0"/>
          <w:marBottom w:val="0"/>
          <w:divBdr>
            <w:top w:val="none" w:sz="0" w:space="0" w:color="auto"/>
            <w:left w:val="none" w:sz="0" w:space="0" w:color="auto"/>
            <w:bottom w:val="none" w:sz="0" w:space="0" w:color="auto"/>
            <w:right w:val="none" w:sz="0" w:space="0" w:color="auto"/>
          </w:divBdr>
          <w:divsChild>
            <w:div w:id="700207013">
              <w:marLeft w:val="0"/>
              <w:marRight w:val="0"/>
              <w:marTop w:val="0"/>
              <w:marBottom w:val="0"/>
              <w:divBdr>
                <w:top w:val="none" w:sz="0" w:space="0" w:color="auto"/>
                <w:left w:val="none" w:sz="0" w:space="0" w:color="auto"/>
                <w:bottom w:val="none" w:sz="0" w:space="0" w:color="auto"/>
                <w:right w:val="none" w:sz="0" w:space="0" w:color="auto"/>
              </w:divBdr>
            </w:div>
          </w:divsChild>
        </w:div>
        <w:div w:id="479346919">
          <w:marLeft w:val="0"/>
          <w:marRight w:val="0"/>
          <w:marTop w:val="0"/>
          <w:marBottom w:val="0"/>
          <w:divBdr>
            <w:top w:val="none" w:sz="0" w:space="0" w:color="auto"/>
            <w:left w:val="none" w:sz="0" w:space="0" w:color="auto"/>
            <w:bottom w:val="none" w:sz="0" w:space="0" w:color="auto"/>
            <w:right w:val="none" w:sz="0" w:space="0" w:color="auto"/>
          </w:divBdr>
          <w:divsChild>
            <w:div w:id="692611437">
              <w:marLeft w:val="0"/>
              <w:marRight w:val="0"/>
              <w:marTop w:val="0"/>
              <w:marBottom w:val="0"/>
              <w:divBdr>
                <w:top w:val="none" w:sz="0" w:space="0" w:color="auto"/>
                <w:left w:val="none" w:sz="0" w:space="0" w:color="auto"/>
                <w:bottom w:val="none" w:sz="0" w:space="0" w:color="auto"/>
                <w:right w:val="none" w:sz="0" w:space="0" w:color="auto"/>
              </w:divBdr>
            </w:div>
          </w:divsChild>
        </w:div>
        <w:div w:id="533427199">
          <w:marLeft w:val="0"/>
          <w:marRight w:val="0"/>
          <w:marTop w:val="0"/>
          <w:marBottom w:val="0"/>
          <w:divBdr>
            <w:top w:val="none" w:sz="0" w:space="0" w:color="auto"/>
            <w:left w:val="none" w:sz="0" w:space="0" w:color="auto"/>
            <w:bottom w:val="none" w:sz="0" w:space="0" w:color="auto"/>
            <w:right w:val="none" w:sz="0" w:space="0" w:color="auto"/>
          </w:divBdr>
          <w:divsChild>
            <w:div w:id="1981567079">
              <w:marLeft w:val="0"/>
              <w:marRight w:val="0"/>
              <w:marTop w:val="0"/>
              <w:marBottom w:val="0"/>
              <w:divBdr>
                <w:top w:val="none" w:sz="0" w:space="0" w:color="auto"/>
                <w:left w:val="none" w:sz="0" w:space="0" w:color="auto"/>
                <w:bottom w:val="none" w:sz="0" w:space="0" w:color="auto"/>
                <w:right w:val="none" w:sz="0" w:space="0" w:color="auto"/>
              </w:divBdr>
            </w:div>
          </w:divsChild>
        </w:div>
        <w:div w:id="603193837">
          <w:marLeft w:val="0"/>
          <w:marRight w:val="0"/>
          <w:marTop w:val="0"/>
          <w:marBottom w:val="0"/>
          <w:divBdr>
            <w:top w:val="none" w:sz="0" w:space="0" w:color="auto"/>
            <w:left w:val="none" w:sz="0" w:space="0" w:color="auto"/>
            <w:bottom w:val="none" w:sz="0" w:space="0" w:color="auto"/>
            <w:right w:val="none" w:sz="0" w:space="0" w:color="auto"/>
          </w:divBdr>
          <w:divsChild>
            <w:div w:id="2078435796">
              <w:marLeft w:val="0"/>
              <w:marRight w:val="0"/>
              <w:marTop w:val="0"/>
              <w:marBottom w:val="0"/>
              <w:divBdr>
                <w:top w:val="none" w:sz="0" w:space="0" w:color="auto"/>
                <w:left w:val="none" w:sz="0" w:space="0" w:color="auto"/>
                <w:bottom w:val="none" w:sz="0" w:space="0" w:color="auto"/>
                <w:right w:val="none" w:sz="0" w:space="0" w:color="auto"/>
              </w:divBdr>
            </w:div>
          </w:divsChild>
        </w:div>
        <w:div w:id="619648417">
          <w:marLeft w:val="0"/>
          <w:marRight w:val="0"/>
          <w:marTop w:val="0"/>
          <w:marBottom w:val="0"/>
          <w:divBdr>
            <w:top w:val="none" w:sz="0" w:space="0" w:color="auto"/>
            <w:left w:val="none" w:sz="0" w:space="0" w:color="auto"/>
            <w:bottom w:val="none" w:sz="0" w:space="0" w:color="auto"/>
            <w:right w:val="none" w:sz="0" w:space="0" w:color="auto"/>
          </w:divBdr>
          <w:divsChild>
            <w:div w:id="1414933635">
              <w:marLeft w:val="0"/>
              <w:marRight w:val="0"/>
              <w:marTop w:val="0"/>
              <w:marBottom w:val="0"/>
              <w:divBdr>
                <w:top w:val="none" w:sz="0" w:space="0" w:color="auto"/>
                <w:left w:val="none" w:sz="0" w:space="0" w:color="auto"/>
                <w:bottom w:val="none" w:sz="0" w:space="0" w:color="auto"/>
                <w:right w:val="none" w:sz="0" w:space="0" w:color="auto"/>
              </w:divBdr>
            </w:div>
          </w:divsChild>
        </w:div>
        <w:div w:id="639724976">
          <w:marLeft w:val="0"/>
          <w:marRight w:val="0"/>
          <w:marTop w:val="0"/>
          <w:marBottom w:val="0"/>
          <w:divBdr>
            <w:top w:val="none" w:sz="0" w:space="0" w:color="auto"/>
            <w:left w:val="none" w:sz="0" w:space="0" w:color="auto"/>
            <w:bottom w:val="none" w:sz="0" w:space="0" w:color="auto"/>
            <w:right w:val="none" w:sz="0" w:space="0" w:color="auto"/>
          </w:divBdr>
          <w:divsChild>
            <w:div w:id="1406225327">
              <w:marLeft w:val="0"/>
              <w:marRight w:val="0"/>
              <w:marTop w:val="0"/>
              <w:marBottom w:val="0"/>
              <w:divBdr>
                <w:top w:val="none" w:sz="0" w:space="0" w:color="auto"/>
                <w:left w:val="none" w:sz="0" w:space="0" w:color="auto"/>
                <w:bottom w:val="none" w:sz="0" w:space="0" w:color="auto"/>
                <w:right w:val="none" w:sz="0" w:space="0" w:color="auto"/>
              </w:divBdr>
            </w:div>
          </w:divsChild>
        </w:div>
        <w:div w:id="805004978">
          <w:marLeft w:val="0"/>
          <w:marRight w:val="0"/>
          <w:marTop w:val="0"/>
          <w:marBottom w:val="0"/>
          <w:divBdr>
            <w:top w:val="none" w:sz="0" w:space="0" w:color="auto"/>
            <w:left w:val="none" w:sz="0" w:space="0" w:color="auto"/>
            <w:bottom w:val="none" w:sz="0" w:space="0" w:color="auto"/>
            <w:right w:val="none" w:sz="0" w:space="0" w:color="auto"/>
          </w:divBdr>
          <w:divsChild>
            <w:div w:id="329334973">
              <w:marLeft w:val="0"/>
              <w:marRight w:val="0"/>
              <w:marTop w:val="0"/>
              <w:marBottom w:val="0"/>
              <w:divBdr>
                <w:top w:val="none" w:sz="0" w:space="0" w:color="auto"/>
                <w:left w:val="none" w:sz="0" w:space="0" w:color="auto"/>
                <w:bottom w:val="none" w:sz="0" w:space="0" w:color="auto"/>
                <w:right w:val="none" w:sz="0" w:space="0" w:color="auto"/>
              </w:divBdr>
            </w:div>
          </w:divsChild>
        </w:div>
        <w:div w:id="871066916">
          <w:marLeft w:val="0"/>
          <w:marRight w:val="0"/>
          <w:marTop w:val="0"/>
          <w:marBottom w:val="0"/>
          <w:divBdr>
            <w:top w:val="none" w:sz="0" w:space="0" w:color="auto"/>
            <w:left w:val="none" w:sz="0" w:space="0" w:color="auto"/>
            <w:bottom w:val="none" w:sz="0" w:space="0" w:color="auto"/>
            <w:right w:val="none" w:sz="0" w:space="0" w:color="auto"/>
          </w:divBdr>
          <w:divsChild>
            <w:div w:id="1807432072">
              <w:marLeft w:val="0"/>
              <w:marRight w:val="0"/>
              <w:marTop w:val="0"/>
              <w:marBottom w:val="0"/>
              <w:divBdr>
                <w:top w:val="none" w:sz="0" w:space="0" w:color="auto"/>
                <w:left w:val="none" w:sz="0" w:space="0" w:color="auto"/>
                <w:bottom w:val="none" w:sz="0" w:space="0" w:color="auto"/>
                <w:right w:val="none" w:sz="0" w:space="0" w:color="auto"/>
              </w:divBdr>
            </w:div>
          </w:divsChild>
        </w:div>
        <w:div w:id="897789863">
          <w:marLeft w:val="0"/>
          <w:marRight w:val="0"/>
          <w:marTop w:val="0"/>
          <w:marBottom w:val="0"/>
          <w:divBdr>
            <w:top w:val="none" w:sz="0" w:space="0" w:color="auto"/>
            <w:left w:val="none" w:sz="0" w:space="0" w:color="auto"/>
            <w:bottom w:val="none" w:sz="0" w:space="0" w:color="auto"/>
            <w:right w:val="none" w:sz="0" w:space="0" w:color="auto"/>
          </w:divBdr>
          <w:divsChild>
            <w:div w:id="261838328">
              <w:marLeft w:val="0"/>
              <w:marRight w:val="0"/>
              <w:marTop w:val="0"/>
              <w:marBottom w:val="0"/>
              <w:divBdr>
                <w:top w:val="none" w:sz="0" w:space="0" w:color="auto"/>
                <w:left w:val="none" w:sz="0" w:space="0" w:color="auto"/>
                <w:bottom w:val="none" w:sz="0" w:space="0" w:color="auto"/>
                <w:right w:val="none" w:sz="0" w:space="0" w:color="auto"/>
              </w:divBdr>
            </w:div>
          </w:divsChild>
        </w:div>
        <w:div w:id="925648294">
          <w:marLeft w:val="0"/>
          <w:marRight w:val="0"/>
          <w:marTop w:val="0"/>
          <w:marBottom w:val="0"/>
          <w:divBdr>
            <w:top w:val="none" w:sz="0" w:space="0" w:color="auto"/>
            <w:left w:val="none" w:sz="0" w:space="0" w:color="auto"/>
            <w:bottom w:val="none" w:sz="0" w:space="0" w:color="auto"/>
            <w:right w:val="none" w:sz="0" w:space="0" w:color="auto"/>
          </w:divBdr>
          <w:divsChild>
            <w:div w:id="325090424">
              <w:marLeft w:val="0"/>
              <w:marRight w:val="0"/>
              <w:marTop w:val="0"/>
              <w:marBottom w:val="0"/>
              <w:divBdr>
                <w:top w:val="none" w:sz="0" w:space="0" w:color="auto"/>
                <w:left w:val="none" w:sz="0" w:space="0" w:color="auto"/>
                <w:bottom w:val="none" w:sz="0" w:space="0" w:color="auto"/>
                <w:right w:val="none" w:sz="0" w:space="0" w:color="auto"/>
              </w:divBdr>
            </w:div>
          </w:divsChild>
        </w:div>
        <w:div w:id="1028411161">
          <w:marLeft w:val="0"/>
          <w:marRight w:val="0"/>
          <w:marTop w:val="0"/>
          <w:marBottom w:val="0"/>
          <w:divBdr>
            <w:top w:val="none" w:sz="0" w:space="0" w:color="auto"/>
            <w:left w:val="none" w:sz="0" w:space="0" w:color="auto"/>
            <w:bottom w:val="none" w:sz="0" w:space="0" w:color="auto"/>
            <w:right w:val="none" w:sz="0" w:space="0" w:color="auto"/>
          </w:divBdr>
          <w:divsChild>
            <w:div w:id="1178235276">
              <w:marLeft w:val="0"/>
              <w:marRight w:val="0"/>
              <w:marTop w:val="0"/>
              <w:marBottom w:val="0"/>
              <w:divBdr>
                <w:top w:val="none" w:sz="0" w:space="0" w:color="auto"/>
                <w:left w:val="none" w:sz="0" w:space="0" w:color="auto"/>
                <w:bottom w:val="none" w:sz="0" w:space="0" w:color="auto"/>
                <w:right w:val="none" w:sz="0" w:space="0" w:color="auto"/>
              </w:divBdr>
            </w:div>
          </w:divsChild>
        </w:div>
        <w:div w:id="1058942996">
          <w:marLeft w:val="0"/>
          <w:marRight w:val="0"/>
          <w:marTop w:val="0"/>
          <w:marBottom w:val="0"/>
          <w:divBdr>
            <w:top w:val="none" w:sz="0" w:space="0" w:color="auto"/>
            <w:left w:val="none" w:sz="0" w:space="0" w:color="auto"/>
            <w:bottom w:val="none" w:sz="0" w:space="0" w:color="auto"/>
            <w:right w:val="none" w:sz="0" w:space="0" w:color="auto"/>
          </w:divBdr>
          <w:divsChild>
            <w:div w:id="739720091">
              <w:marLeft w:val="0"/>
              <w:marRight w:val="0"/>
              <w:marTop w:val="0"/>
              <w:marBottom w:val="0"/>
              <w:divBdr>
                <w:top w:val="none" w:sz="0" w:space="0" w:color="auto"/>
                <w:left w:val="none" w:sz="0" w:space="0" w:color="auto"/>
                <w:bottom w:val="none" w:sz="0" w:space="0" w:color="auto"/>
                <w:right w:val="none" w:sz="0" w:space="0" w:color="auto"/>
              </w:divBdr>
            </w:div>
          </w:divsChild>
        </w:div>
        <w:div w:id="1089932101">
          <w:marLeft w:val="0"/>
          <w:marRight w:val="0"/>
          <w:marTop w:val="0"/>
          <w:marBottom w:val="0"/>
          <w:divBdr>
            <w:top w:val="none" w:sz="0" w:space="0" w:color="auto"/>
            <w:left w:val="none" w:sz="0" w:space="0" w:color="auto"/>
            <w:bottom w:val="none" w:sz="0" w:space="0" w:color="auto"/>
            <w:right w:val="none" w:sz="0" w:space="0" w:color="auto"/>
          </w:divBdr>
          <w:divsChild>
            <w:div w:id="43336667">
              <w:marLeft w:val="0"/>
              <w:marRight w:val="0"/>
              <w:marTop w:val="0"/>
              <w:marBottom w:val="0"/>
              <w:divBdr>
                <w:top w:val="none" w:sz="0" w:space="0" w:color="auto"/>
                <w:left w:val="none" w:sz="0" w:space="0" w:color="auto"/>
                <w:bottom w:val="none" w:sz="0" w:space="0" w:color="auto"/>
                <w:right w:val="none" w:sz="0" w:space="0" w:color="auto"/>
              </w:divBdr>
            </w:div>
          </w:divsChild>
        </w:div>
        <w:div w:id="1259362114">
          <w:marLeft w:val="0"/>
          <w:marRight w:val="0"/>
          <w:marTop w:val="0"/>
          <w:marBottom w:val="0"/>
          <w:divBdr>
            <w:top w:val="none" w:sz="0" w:space="0" w:color="auto"/>
            <w:left w:val="none" w:sz="0" w:space="0" w:color="auto"/>
            <w:bottom w:val="none" w:sz="0" w:space="0" w:color="auto"/>
            <w:right w:val="none" w:sz="0" w:space="0" w:color="auto"/>
          </w:divBdr>
          <w:divsChild>
            <w:div w:id="294482804">
              <w:marLeft w:val="0"/>
              <w:marRight w:val="0"/>
              <w:marTop w:val="0"/>
              <w:marBottom w:val="0"/>
              <w:divBdr>
                <w:top w:val="none" w:sz="0" w:space="0" w:color="auto"/>
                <w:left w:val="none" w:sz="0" w:space="0" w:color="auto"/>
                <w:bottom w:val="none" w:sz="0" w:space="0" w:color="auto"/>
                <w:right w:val="none" w:sz="0" w:space="0" w:color="auto"/>
              </w:divBdr>
            </w:div>
          </w:divsChild>
        </w:div>
        <w:div w:id="1276908930">
          <w:marLeft w:val="0"/>
          <w:marRight w:val="0"/>
          <w:marTop w:val="0"/>
          <w:marBottom w:val="0"/>
          <w:divBdr>
            <w:top w:val="none" w:sz="0" w:space="0" w:color="auto"/>
            <w:left w:val="none" w:sz="0" w:space="0" w:color="auto"/>
            <w:bottom w:val="none" w:sz="0" w:space="0" w:color="auto"/>
            <w:right w:val="none" w:sz="0" w:space="0" w:color="auto"/>
          </w:divBdr>
          <w:divsChild>
            <w:div w:id="1617829869">
              <w:marLeft w:val="0"/>
              <w:marRight w:val="0"/>
              <w:marTop w:val="0"/>
              <w:marBottom w:val="0"/>
              <w:divBdr>
                <w:top w:val="none" w:sz="0" w:space="0" w:color="auto"/>
                <w:left w:val="none" w:sz="0" w:space="0" w:color="auto"/>
                <w:bottom w:val="none" w:sz="0" w:space="0" w:color="auto"/>
                <w:right w:val="none" w:sz="0" w:space="0" w:color="auto"/>
              </w:divBdr>
            </w:div>
          </w:divsChild>
        </w:div>
        <w:div w:id="1583753168">
          <w:marLeft w:val="0"/>
          <w:marRight w:val="0"/>
          <w:marTop w:val="0"/>
          <w:marBottom w:val="0"/>
          <w:divBdr>
            <w:top w:val="none" w:sz="0" w:space="0" w:color="auto"/>
            <w:left w:val="none" w:sz="0" w:space="0" w:color="auto"/>
            <w:bottom w:val="none" w:sz="0" w:space="0" w:color="auto"/>
            <w:right w:val="none" w:sz="0" w:space="0" w:color="auto"/>
          </w:divBdr>
          <w:divsChild>
            <w:div w:id="1771006649">
              <w:marLeft w:val="0"/>
              <w:marRight w:val="0"/>
              <w:marTop w:val="0"/>
              <w:marBottom w:val="0"/>
              <w:divBdr>
                <w:top w:val="none" w:sz="0" w:space="0" w:color="auto"/>
                <w:left w:val="none" w:sz="0" w:space="0" w:color="auto"/>
                <w:bottom w:val="none" w:sz="0" w:space="0" w:color="auto"/>
                <w:right w:val="none" w:sz="0" w:space="0" w:color="auto"/>
              </w:divBdr>
            </w:div>
          </w:divsChild>
        </w:div>
        <w:div w:id="1585798412">
          <w:marLeft w:val="0"/>
          <w:marRight w:val="0"/>
          <w:marTop w:val="0"/>
          <w:marBottom w:val="0"/>
          <w:divBdr>
            <w:top w:val="none" w:sz="0" w:space="0" w:color="auto"/>
            <w:left w:val="none" w:sz="0" w:space="0" w:color="auto"/>
            <w:bottom w:val="none" w:sz="0" w:space="0" w:color="auto"/>
            <w:right w:val="none" w:sz="0" w:space="0" w:color="auto"/>
          </w:divBdr>
          <w:divsChild>
            <w:div w:id="1949966971">
              <w:marLeft w:val="0"/>
              <w:marRight w:val="0"/>
              <w:marTop w:val="0"/>
              <w:marBottom w:val="0"/>
              <w:divBdr>
                <w:top w:val="none" w:sz="0" w:space="0" w:color="auto"/>
                <w:left w:val="none" w:sz="0" w:space="0" w:color="auto"/>
                <w:bottom w:val="none" w:sz="0" w:space="0" w:color="auto"/>
                <w:right w:val="none" w:sz="0" w:space="0" w:color="auto"/>
              </w:divBdr>
            </w:div>
          </w:divsChild>
        </w:div>
        <w:div w:id="1648582284">
          <w:marLeft w:val="0"/>
          <w:marRight w:val="0"/>
          <w:marTop w:val="0"/>
          <w:marBottom w:val="0"/>
          <w:divBdr>
            <w:top w:val="none" w:sz="0" w:space="0" w:color="auto"/>
            <w:left w:val="none" w:sz="0" w:space="0" w:color="auto"/>
            <w:bottom w:val="none" w:sz="0" w:space="0" w:color="auto"/>
            <w:right w:val="none" w:sz="0" w:space="0" w:color="auto"/>
          </w:divBdr>
          <w:divsChild>
            <w:div w:id="967668860">
              <w:marLeft w:val="0"/>
              <w:marRight w:val="0"/>
              <w:marTop w:val="0"/>
              <w:marBottom w:val="0"/>
              <w:divBdr>
                <w:top w:val="none" w:sz="0" w:space="0" w:color="auto"/>
                <w:left w:val="none" w:sz="0" w:space="0" w:color="auto"/>
                <w:bottom w:val="none" w:sz="0" w:space="0" w:color="auto"/>
                <w:right w:val="none" w:sz="0" w:space="0" w:color="auto"/>
              </w:divBdr>
            </w:div>
          </w:divsChild>
        </w:div>
        <w:div w:id="1657806586">
          <w:marLeft w:val="0"/>
          <w:marRight w:val="0"/>
          <w:marTop w:val="0"/>
          <w:marBottom w:val="0"/>
          <w:divBdr>
            <w:top w:val="none" w:sz="0" w:space="0" w:color="auto"/>
            <w:left w:val="none" w:sz="0" w:space="0" w:color="auto"/>
            <w:bottom w:val="none" w:sz="0" w:space="0" w:color="auto"/>
            <w:right w:val="none" w:sz="0" w:space="0" w:color="auto"/>
          </w:divBdr>
          <w:divsChild>
            <w:div w:id="1086850992">
              <w:marLeft w:val="0"/>
              <w:marRight w:val="0"/>
              <w:marTop w:val="0"/>
              <w:marBottom w:val="0"/>
              <w:divBdr>
                <w:top w:val="none" w:sz="0" w:space="0" w:color="auto"/>
                <w:left w:val="none" w:sz="0" w:space="0" w:color="auto"/>
                <w:bottom w:val="none" w:sz="0" w:space="0" w:color="auto"/>
                <w:right w:val="none" w:sz="0" w:space="0" w:color="auto"/>
              </w:divBdr>
            </w:div>
          </w:divsChild>
        </w:div>
        <w:div w:id="1666205197">
          <w:marLeft w:val="0"/>
          <w:marRight w:val="0"/>
          <w:marTop w:val="0"/>
          <w:marBottom w:val="0"/>
          <w:divBdr>
            <w:top w:val="none" w:sz="0" w:space="0" w:color="auto"/>
            <w:left w:val="none" w:sz="0" w:space="0" w:color="auto"/>
            <w:bottom w:val="none" w:sz="0" w:space="0" w:color="auto"/>
            <w:right w:val="none" w:sz="0" w:space="0" w:color="auto"/>
          </w:divBdr>
          <w:divsChild>
            <w:div w:id="673532842">
              <w:marLeft w:val="0"/>
              <w:marRight w:val="0"/>
              <w:marTop w:val="0"/>
              <w:marBottom w:val="0"/>
              <w:divBdr>
                <w:top w:val="none" w:sz="0" w:space="0" w:color="auto"/>
                <w:left w:val="none" w:sz="0" w:space="0" w:color="auto"/>
                <w:bottom w:val="none" w:sz="0" w:space="0" w:color="auto"/>
                <w:right w:val="none" w:sz="0" w:space="0" w:color="auto"/>
              </w:divBdr>
            </w:div>
          </w:divsChild>
        </w:div>
        <w:div w:id="1893300391">
          <w:marLeft w:val="0"/>
          <w:marRight w:val="0"/>
          <w:marTop w:val="0"/>
          <w:marBottom w:val="0"/>
          <w:divBdr>
            <w:top w:val="none" w:sz="0" w:space="0" w:color="auto"/>
            <w:left w:val="none" w:sz="0" w:space="0" w:color="auto"/>
            <w:bottom w:val="none" w:sz="0" w:space="0" w:color="auto"/>
            <w:right w:val="none" w:sz="0" w:space="0" w:color="auto"/>
          </w:divBdr>
          <w:divsChild>
            <w:div w:id="2131044057">
              <w:marLeft w:val="0"/>
              <w:marRight w:val="0"/>
              <w:marTop w:val="0"/>
              <w:marBottom w:val="0"/>
              <w:divBdr>
                <w:top w:val="none" w:sz="0" w:space="0" w:color="auto"/>
                <w:left w:val="none" w:sz="0" w:space="0" w:color="auto"/>
                <w:bottom w:val="none" w:sz="0" w:space="0" w:color="auto"/>
                <w:right w:val="none" w:sz="0" w:space="0" w:color="auto"/>
              </w:divBdr>
            </w:div>
          </w:divsChild>
        </w:div>
        <w:div w:id="1971011740">
          <w:marLeft w:val="0"/>
          <w:marRight w:val="0"/>
          <w:marTop w:val="0"/>
          <w:marBottom w:val="0"/>
          <w:divBdr>
            <w:top w:val="none" w:sz="0" w:space="0" w:color="auto"/>
            <w:left w:val="none" w:sz="0" w:space="0" w:color="auto"/>
            <w:bottom w:val="none" w:sz="0" w:space="0" w:color="auto"/>
            <w:right w:val="none" w:sz="0" w:space="0" w:color="auto"/>
          </w:divBdr>
          <w:divsChild>
            <w:div w:id="564486017">
              <w:marLeft w:val="0"/>
              <w:marRight w:val="0"/>
              <w:marTop w:val="0"/>
              <w:marBottom w:val="0"/>
              <w:divBdr>
                <w:top w:val="none" w:sz="0" w:space="0" w:color="auto"/>
                <w:left w:val="none" w:sz="0" w:space="0" w:color="auto"/>
                <w:bottom w:val="none" w:sz="0" w:space="0" w:color="auto"/>
                <w:right w:val="none" w:sz="0" w:space="0" w:color="auto"/>
              </w:divBdr>
            </w:div>
          </w:divsChild>
        </w:div>
        <w:div w:id="1998998049">
          <w:marLeft w:val="0"/>
          <w:marRight w:val="0"/>
          <w:marTop w:val="0"/>
          <w:marBottom w:val="0"/>
          <w:divBdr>
            <w:top w:val="none" w:sz="0" w:space="0" w:color="auto"/>
            <w:left w:val="none" w:sz="0" w:space="0" w:color="auto"/>
            <w:bottom w:val="none" w:sz="0" w:space="0" w:color="auto"/>
            <w:right w:val="none" w:sz="0" w:space="0" w:color="auto"/>
          </w:divBdr>
          <w:divsChild>
            <w:div w:id="1945964291">
              <w:marLeft w:val="0"/>
              <w:marRight w:val="0"/>
              <w:marTop w:val="0"/>
              <w:marBottom w:val="0"/>
              <w:divBdr>
                <w:top w:val="none" w:sz="0" w:space="0" w:color="auto"/>
                <w:left w:val="none" w:sz="0" w:space="0" w:color="auto"/>
                <w:bottom w:val="none" w:sz="0" w:space="0" w:color="auto"/>
                <w:right w:val="none" w:sz="0" w:space="0" w:color="auto"/>
              </w:divBdr>
            </w:div>
          </w:divsChild>
        </w:div>
        <w:div w:id="2043360579">
          <w:marLeft w:val="0"/>
          <w:marRight w:val="0"/>
          <w:marTop w:val="0"/>
          <w:marBottom w:val="0"/>
          <w:divBdr>
            <w:top w:val="none" w:sz="0" w:space="0" w:color="auto"/>
            <w:left w:val="none" w:sz="0" w:space="0" w:color="auto"/>
            <w:bottom w:val="none" w:sz="0" w:space="0" w:color="auto"/>
            <w:right w:val="none" w:sz="0" w:space="0" w:color="auto"/>
          </w:divBdr>
          <w:divsChild>
            <w:div w:id="1572152596">
              <w:marLeft w:val="0"/>
              <w:marRight w:val="0"/>
              <w:marTop w:val="0"/>
              <w:marBottom w:val="0"/>
              <w:divBdr>
                <w:top w:val="none" w:sz="0" w:space="0" w:color="auto"/>
                <w:left w:val="none" w:sz="0" w:space="0" w:color="auto"/>
                <w:bottom w:val="none" w:sz="0" w:space="0" w:color="auto"/>
                <w:right w:val="none" w:sz="0" w:space="0" w:color="auto"/>
              </w:divBdr>
            </w:div>
          </w:divsChild>
        </w:div>
        <w:div w:id="2057850741">
          <w:marLeft w:val="0"/>
          <w:marRight w:val="0"/>
          <w:marTop w:val="0"/>
          <w:marBottom w:val="0"/>
          <w:divBdr>
            <w:top w:val="none" w:sz="0" w:space="0" w:color="auto"/>
            <w:left w:val="none" w:sz="0" w:space="0" w:color="auto"/>
            <w:bottom w:val="none" w:sz="0" w:space="0" w:color="auto"/>
            <w:right w:val="none" w:sz="0" w:space="0" w:color="auto"/>
          </w:divBdr>
          <w:divsChild>
            <w:div w:id="299120343">
              <w:marLeft w:val="0"/>
              <w:marRight w:val="0"/>
              <w:marTop w:val="0"/>
              <w:marBottom w:val="0"/>
              <w:divBdr>
                <w:top w:val="none" w:sz="0" w:space="0" w:color="auto"/>
                <w:left w:val="none" w:sz="0" w:space="0" w:color="auto"/>
                <w:bottom w:val="none" w:sz="0" w:space="0" w:color="auto"/>
                <w:right w:val="none" w:sz="0" w:space="0" w:color="auto"/>
              </w:divBdr>
            </w:div>
          </w:divsChild>
        </w:div>
        <w:div w:id="2122456232">
          <w:marLeft w:val="0"/>
          <w:marRight w:val="0"/>
          <w:marTop w:val="0"/>
          <w:marBottom w:val="0"/>
          <w:divBdr>
            <w:top w:val="none" w:sz="0" w:space="0" w:color="auto"/>
            <w:left w:val="none" w:sz="0" w:space="0" w:color="auto"/>
            <w:bottom w:val="none" w:sz="0" w:space="0" w:color="auto"/>
            <w:right w:val="none" w:sz="0" w:space="0" w:color="auto"/>
          </w:divBdr>
          <w:divsChild>
            <w:div w:id="15910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3889">
      <w:bodyDiv w:val="1"/>
      <w:marLeft w:val="0"/>
      <w:marRight w:val="0"/>
      <w:marTop w:val="0"/>
      <w:marBottom w:val="0"/>
      <w:divBdr>
        <w:top w:val="none" w:sz="0" w:space="0" w:color="auto"/>
        <w:left w:val="none" w:sz="0" w:space="0" w:color="auto"/>
        <w:bottom w:val="none" w:sz="0" w:space="0" w:color="auto"/>
        <w:right w:val="none" w:sz="0" w:space="0" w:color="auto"/>
      </w:divBdr>
    </w:div>
    <w:div w:id="1638533521">
      <w:bodyDiv w:val="1"/>
      <w:marLeft w:val="0"/>
      <w:marRight w:val="0"/>
      <w:marTop w:val="0"/>
      <w:marBottom w:val="0"/>
      <w:divBdr>
        <w:top w:val="none" w:sz="0" w:space="0" w:color="auto"/>
        <w:left w:val="none" w:sz="0" w:space="0" w:color="auto"/>
        <w:bottom w:val="none" w:sz="0" w:space="0" w:color="auto"/>
        <w:right w:val="none" w:sz="0" w:space="0" w:color="auto"/>
      </w:divBdr>
      <w:divsChild>
        <w:div w:id="1091698946">
          <w:marLeft w:val="0"/>
          <w:marRight w:val="0"/>
          <w:marTop w:val="0"/>
          <w:marBottom w:val="0"/>
          <w:divBdr>
            <w:top w:val="none" w:sz="0" w:space="0" w:color="auto"/>
            <w:left w:val="none" w:sz="0" w:space="0" w:color="auto"/>
            <w:bottom w:val="none" w:sz="0" w:space="0" w:color="auto"/>
            <w:right w:val="none" w:sz="0" w:space="0" w:color="auto"/>
          </w:divBdr>
          <w:divsChild>
            <w:div w:id="1283070542">
              <w:marLeft w:val="0"/>
              <w:marRight w:val="0"/>
              <w:marTop w:val="0"/>
              <w:marBottom w:val="0"/>
              <w:divBdr>
                <w:top w:val="none" w:sz="0" w:space="0" w:color="auto"/>
                <w:left w:val="none" w:sz="0" w:space="0" w:color="auto"/>
                <w:bottom w:val="none" w:sz="0" w:space="0" w:color="auto"/>
                <w:right w:val="none" w:sz="0" w:space="0" w:color="auto"/>
              </w:divBdr>
            </w:div>
            <w:div w:id="2127457989">
              <w:marLeft w:val="0"/>
              <w:marRight w:val="0"/>
              <w:marTop w:val="0"/>
              <w:marBottom w:val="0"/>
              <w:divBdr>
                <w:top w:val="none" w:sz="0" w:space="0" w:color="auto"/>
                <w:left w:val="none" w:sz="0" w:space="0" w:color="auto"/>
                <w:bottom w:val="none" w:sz="0" w:space="0" w:color="auto"/>
                <w:right w:val="none" w:sz="0" w:space="0" w:color="auto"/>
              </w:divBdr>
            </w:div>
          </w:divsChild>
        </w:div>
        <w:div w:id="2018188866">
          <w:marLeft w:val="0"/>
          <w:marRight w:val="0"/>
          <w:marTop w:val="0"/>
          <w:marBottom w:val="0"/>
          <w:divBdr>
            <w:top w:val="none" w:sz="0" w:space="0" w:color="auto"/>
            <w:left w:val="none" w:sz="0" w:space="0" w:color="auto"/>
            <w:bottom w:val="none" w:sz="0" w:space="0" w:color="auto"/>
            <w:right w:val="none" w:sz="0" w:space="0" w:color="auto"/>
          </w:divBdr>
          <w:divsChild>
            <w:div w:id="1567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58143">
      <w:bodyDiv w:val="1"/>
      <w:marLeft w:val="0"/>
      <w:marRight w:val="0"/>
      <w:marTop w:val="0"/>
      <w:marBottom w:val="0"/>
      <w:divBdr>
        <w:top w:val="none" w:sz="0" w:space="0" w:color="auto"/>
        <w:left w:val="none" w:sz="0" w:space="0" w:color="auto"/>
        <w:bottom w:val="none" w:sz="0" w:space="0" w:color="auto"/>
        <w:right w:val="none" w:sz="0" w:space="0" w:color="auto"/>
      </w:divBdr>
    </w:div>
    <w:div w:id="1653831018">
      <w:bodyDiv w:val="1"/>
      <w:marLeft w:val="0"/>
      <w:marRight w:val="0"/>
      <w:marTop w:val="0"/>
      <w:marBottom w:val="0"/>
      <w:divBdr>
        <w:top w:val="none" w:sz="0" w:space="0" w:color="auto"/>
        <w:left w:val="none" w:sz="0" w:space="0" w:color="auto"/>
        <w:bottom w:val="none" w:sz="0" w:space="0" w:color="auto"/>
        <w:right w:val="none" w:sz="0" w:space="0" w:color="auto"/>
      </w:divBdr>
      <w:divsChild>
        <w:div w:id="11030243">
          <w:marLeft w:val="0"/>
          <w:marRight w:val="0"/>
          <w:marTop w:val="0"/>
          <w:marBottom w:val="0"/>
          <w:divBdr>
            <w:top w:val="none" w:sz="0" w:space="0" w:color="auto"/>
            <w:left w:val="none" w:sz="0" w:space="0" w:color="auto"/>
            <w:bottom w:val="none" w:sz="0" w:space="0" w:color="auto"/>
            <w:right w:val="none" w:sz="0" w:space="0" w:color="auto"/>
          </w:divBdr>
          <w:divsChild>
            <w:div w:id="557739429">
              <w:marLeft w:val="0"/>
              <w:marRight w:val="0"/>
              <w:marTop w:val="0"/>
              <w:marBottom w:val="0"/>
              <w:divBdr>
                <w:top w:val="none" w:sz="0" w:space="0" w:color="auto"/>
                <w:left w:val="none" w:sz="0" w:space="0" w:color="auto"/>
                <w:bottom w:val="none" w:sz="0" w:space="0" w:color="auto"/>
                <w:right w:val="none" w:sz="0" w:space="0" w:color="auto"/>
              </w:divBdr>
            </w:div>
          </w:divsChild>
        </w:div>
        <w:div w:id="37165513">
          <w:marLeft w:val="0"/>
          <w:marRight w:val="0"/>
          <w:marTop w:val="0"/>
          <w:marBottom w:val="0"/>
          <w:divBdr>
            <w:top w:val="none" w:sz="0" w:space="0" w:color="auto"/>
            <w:left w:val="none" w:sz="0" w:space="0" w:color="auto"/>
            <w:bottom w:val="none" w:sz="0" w:space="0" w:color="auto"/>
            <w:right w:val="none" w:sz="0" w:space="0" w:color="auto"/>
          </w:divBdr>
          <w:divsChild>
            <w:div w:id="102499121">
              <w:marLeft w:val="0"/>
              <w:marRight w:val="0"/>
              <w:marTop w:val="0"/>
              <w:marBottom w:val="0"/>
              <w:divBdr>
                <w:top w:val="none" w:sz="0" w:space="0" w:color="auto"/>
                <w:left w:val="none" w:sz="0" w:space="0" w:color="auto"/>
                <w:bottom w:val="none" w:sz="0" w:space="0" w:color="auto"/>
                <w:right w:val="none" w:sz="0" w:space="0" w:color="auto"/>
              </w:divBdr>
            </w:div>
          </w:divsChild>
        </w:div>
        <w:div w:id="48463168">
          <w:marLeft w:val="0"/>
          <w:marRight w:val="0"/>
          <w:marTop w:val="0"/>
          <w:marBottom w:val="0"/>
          <w:divBdr>
            <w:top w:val="none" w:sz="0" w:space="0" w:color="auto"/>
            <w:left w:val="none" w:sz="0" w:space="0" w:color="auto"/>
            <w:bottom w:val="none" w:sz="0" w:space="0" w:color="auto"/>
            <w:right w:val="none" w:sz="0" w:space="0" w:color="auto"/>
          </w:divBdr>
          <w:divsChild>
            <w:div w:id="1575823363">
              <w:marLeft w:val="0"/>
              <w:marRight w:val="0"/>
              <w:marTop w:val="0"/>
              <w:marBottom w:val="0"/>
              <w:divBdr>
                <w:top w:val="none" w:sz="0" w:space="0" w:color="auto"/>
                <w:left w:val="none" w:sz="0" w:space="0" w:color="auto"/>
                <w:bottom w:val="none" w:sz="0" w:space="0" w:color="auto"/>
                <w:right w:val="none" w:sz="0" w:space="0" w:color="auto"/>
              </w:divBdr>
            </w:div>
          </w:divsChild>
        </w:div>
        <w:div w:id="98188456">
          <w:marLeft w:val="0"/>
          <w:marRight w:val="0"/>
          <w:marTop w:val="0"/>
          <w:marBottom w:val="0"/>
          <w:divBdr>
            <w:top w:val="none" w:sz="0" w:space="0" w:color="auto"/>
            <w:left w:val="none" w:sz="0" w:space="0" w:color="auto"/>
            <w:bottom w:val="none" w:sz="0" w:space="0" w:color="auto"/>
            <w:right w:val="none" w:sz="0" w:space="0" w:color="auto"/>
          </w:divBdr>
          <w:divsChild>
            <w:div w:id="22824298">
              <w:marLeft w:val="0"/>
              <w:marRight w:val="0"/>
              <w:marTop w:val="0"/>
              <w:marBottom w:val="0"/>
              <w:divBdr>
                <w:top w:val="none" w:sz="0" w:space="0" w:color="auto"/>
                <w:left w:val="none" w:sz="0" w:space="0" w:color="auto"/>
                <w:bottom w:val="none" w:sz="0" w:space="0" w:color="auto"/>
                <w:right w:val="none" w:sz="0" w:space="0" w:color="auto"/>
              </w:divBdr>
            </w:div>
          </w:divsChild>
        </w:div>
        <w:div w:id="165756890">
          <w:marLeft w:val="0"/>
          <w:marRight w:val="0"/>
          <w:marTop w:val="0"/>
          <w:marBottom w:val="0"/>
          <w:divBdr>
            <w:top w:val="none" w:sz="0" w:space="0" w:color="auto"/>
            <w:left w:val="none" w:sz="0" w:space="0" w:color="auto"/>
            <w:bottom w:val="none" w:sz="0" w:space="0" w:color="auto"/>
            <w:right w:val="none" w:sz="0" w:space="0" w:color="auto"/>
          </w:divBdr>
          <w:divsChild>
            <w:div w:id="833952029">
              <w:marLeft w:val="0"/>
              <w:marRight w:val="0"/>
              <w:marTop w:val="0"/>
              <w:marBottom w:val="0"/>
              <w:divBdr>
                <w:top w:val="none" w:sz="0" w:space="0" w:color="auto"/>
                <w:left w:val="none" w:sz="0" w:space="0" w:color="auto"/>
                <w:bottom w:val="none" w:sz="0" w:space="0" w:color="auto"/>
                <w:right w:val="none" w:sz="0" w:space="0" w:color="auto"/>
              </w:divBdr>
            </w:div>
          </w:divsChild>
        </w:div>
        <w:div w:id="304823831">
          <w:marLeft w:val="0"/>
          <w:marRight w:val="0"/>
          <w:marTop w:val="0"/>
          <w:marBottom w:val="0"/>
          <w:divBdr>
            <w:top w:val="none" w:sz="0" w:space="0" w:color="auto"/>
            <w:left w:val="none" w:sz="0" w:space="0" w:color="auto"/>
            <w:bottom w:val="none" w:sz="0" w:space="0" w:color="auto"/>
            <w:right w:val="none" w:sz="0" w:space="0" w:color="auto"/>
          </w:divBdr>
          <w:divsChild>
            <w:div w:id="462236499">
              <w:marLeft w:val="0"/>
              <w:marRight w:val="0"/>
              <w:marTop w:val="0"/>
              <w:marBottom w:val="0"/>
              <w:divBdr>
                <w:top w:val="none" w:sz="0" w:space="0" w:color="auto"/>
                <w:left w:val="none" w:sz="0" w:space="0" w:color="auto"/>
                <w:bottom w:val="none" w:sz="0" w:space="0" w:color="auto"/>
                <w:right w:val="none" w:sz="0" w:space="0" w:color="auto"/>
              </w:divBdr>
            </w:div>
          </w:divsChild>
        </w:div>
        <w:div w:id="319115235">
          <w:marLeft w:val="0"/>
          <w:marRight w:val="0"/>
          <w:marTop w:val="0"/>
          <w:marBottom w:val="0"/>
          <w:divBdr>
            <w:top w:val="none" w:sz="0" w:space="0" w:color="auto"/>
            <w:left w:val="none" w:sz="0" w:space="0" w:color="auto"/>
            <w:bottom w:val="none" w:sz="0" w:space="0" w:color="auto"/>
            <w:right w:val="none" w:sz="0" w:space="0" w:color="auto"/>
          </w:divBdr>
          <w:divsChild>
            <w:div w:id="1891259418">
              <w:marLeft w:val="0"/>
              <w:marRight w:val="0"/>
              <w:marTop w:val="0"/>
              <w:marBottom w:val="0"/>
              <w:divBdr>
                <w:top w:val="none" w:sz="0" w:space="0" w:color="auto"/>
                <w:left w:val="none" w:sz="0" w:space="0" w:color="auto"/>
                <w:bottom w:val="none" w:sz="0" w:space="0" w:color="auto"/>
                <w:right w:val="none" w:sz="0" w:space="0" w:color="auto"/>
              </w:divBdr>
            </w:div>
          </w:divsChild>
        </w:div>
        <w:div w:id="378825874">
          <w:marLeft w:val="0"/>
          <w:marRight w:val="0"/>
          <w:marTop w:val="0"/>
          <w:marBottom w:val="0"/>
          <w:divBdr>
            <w:top w:val="none" w:sz="0" w:space="0" w:color="auto"/>
            <w:left w:val="none" w:sz="0" w:space="0" w:color="auto"/>
            <w:bottom w:val="none" w:sz="0" w:space="0" w:color="auto"/>
            <w:right w:val="none" w:sz="0" w:space="0" w:color="auto"/>
          </w:divBdr>
          <w:divsChild>
            <w:div w:id="1447506998">
              <w:marLeft w:val="0"/>
              <w:marRight w:val="0"/>
              <w:marTop w:val="0"/>
              <w:marBottom w:val="0"/>
              <w:divBdr>
                <w:top w:val="none" w:sz="0" w:space="0" w:color="auto"/>
                <w:left w:val="none" w:sz="0" w:space="0" w:color="auto"/>
                <w:bottom w:val="none" w:sz="0" w:space="0" w:color="auto"/>
                <w:right w:val="none" w:sz="0" w:space="0" w:color="auto"/>
              </w:divBdr>
            </w:div>
          </w:divsChild>
        </w:div>
        <w:div w:id="381364105">
          <w:marLeft w:val="0"/>
          <w:marRight w:val="0"/>
          <w:marTop w:val="0"/>
          <w:marBottom w:val="0"/>
          <w:divBdr>
            <w:top w:val="none" w:sz="0" w:space="0" w:color="auto"/>
            <w:left w:val="none" w:sz="0" w:space="0" w:color="auto"/>
            <w:bottom w:val="none" w:sz="0" w:space="0" w:color="auto"/>
            <w:right w:val="none" w:sz="0" w:space="0" w:color="auto"/>
          </w:divBdr>
          <w:divsChild>
            <w:div w:id="764693813">
              <w:marLeft w:val="0"/>
              <w:marRight w:val="0"/>
              <w:marTop w:val="0"/>
              <w:marBottom w:val="0"/>
              <w:divBdr>
                <w:top w:val="none" w:sz="0" w:space="0" w:color="auto"/>
                <w:left w:val="none" w:sz="0" w:space="0" w:color="auto"/>
                <w:bottom w:val="none" w:sz="0" w:space="0" w:color="auto"/>
                <w:right w:val="none" w:sz="0" w:space="0" w:color="auto"/>
              </w:divBdr>
            </w:div>
          </w:divsChild>
        </w:div>
        <w:div w:id="404768198">
          <w:marLeft w:val="0"/>
          <w:marRight w:val="0"/>
          <w:marTop w:val="0"/>
          <w:marBottom w:val="0"/>
          <w:divBdr>
            <w:top w:val="none" w:sz="0" w:space="0" w:color="auto"/>
            <w:left w:val="none" w:sz="0" w:space="0" w:color="auto"/>
            <w:bottom w:val="none" w:sz="0" w:space="0" w:color="auto"/>
            <w:right w:val="none" w:sz="0" w:space="0" w:color="auto"/>
          </w:divBdr>
          <w:divsChild>
            <w:div w:id="737825141">
              <w:marLeft w:val="0"/>
              <w:marRight w:val="0"/>
              <w:marTop w:val="0"/>
              <w:marBottom w:val="0"/>
              <w:divBdr>
                <w:top w:val="none" w:sz="0" w:space="0" w:color="auto"/>
                <w:left w:val="none" w:sz="0" w:space="0" w:color="auto"/>
                <w:bottom w:val="none" w:sz="0" w:space="0" w:color="auto"/>
                <w:right w:val="none" w:sz="0" w:space="0" w:color="auto"/>
              </w:divBdr>
            </w:div>
          </w:divsChild>
        </w:div>
        <w:div w:id="468329521">
          <w:marLeft w:val="0"/>
          <w:marRight w:val="0"/>
          <w:marTop w:val="0"/>
          <w:marBottom w:val="0"/>
          <w:divBdr>
            <w:top w:val="none" w:sz="0" w:space="0" w:color="auto"/>
            <w:left w:val="none" w:sz="0" w:space="0" w:color="auto"/>
            <w:bottom w:val="none" w:sz="0" w:space="0" w:color="auto"/>
            <w:right w:val="none" w:sz="0" w:space="0" w:color="auto"/>
          </w:divBdr>
          <w:divsChild>
            <w:div w:id="452865085">
              <w:marLeft w:val="0"/>
              <w:marRight w:val="0"/>
              <w:marTop w:val="0"/>
              <w:marBottom w:val="0"/>
              <w:divBdr>
                <w:top w:val="none" w:sz="0" w:space="0" w:color="auto"/>
                <w:left w:val="none" w:sz="0" w:space="0" w:color="auto"/>
                <w:bottom w:val="none" w:sz="0" w:space="0" w:color="auto"/>
                <w:right w:val="none" w:sz="0" w:space="0" w:color="auto"/>
              </w:divBdr>
            </w:div>
            <w:div w:id="587157350">
              <w:marLeft w:val="0"/>
              <w:marRight w:val="0"/>
              <w:marTop w:val="0"/>
              <w:marBottom w:val="0"/>
              <w:divBdr>
                <w:top w:val="none" w:sz="0" w:space="0" w:color="auto"/>
                <w:left w:val="none" w:sz="0" w:space="0" w:color="auto"/>
                <w:bottom w:val="none" w:sz="0" w:space="0" w:color="auto"/>
                <w:right w:val="none" w:sz="0" w:space="0" w:color="auto"/>
              </w:divBdr>
            </w:div>
            <w:div w:id="1123039470">
              <w:marLeft w:val="0"/>
              <w:marRight w:val="0"/>
              <w:marTop w:val="0"/>
              <w:marBottom w:val="0"/>
              <w:divBdr>
                <w:top w:val="none" w:sz="0" w:space="0" w:color="auto"/>
                <w:left w:val="none" w:sz="0" w:space="0" w:color="auto"/>
                <w:bottom w:val="none" w:sz="0" w:space="0" w:color="auto"/>
                <w:right w:val="none" w:sz="0" w:space="0" w:color="auto"/>
              </w:divBdr>
            </w:div>
          </w:divsChild>
        </w:div>
        <w:div w:id="508787317">
          <w:marLeft w:val="0"/>
          <w:marRight w:val="0"/>
          <w:marTop w:val="0"/>
          <w:marBottom w:val="0"/>
          <w:divBdr>
            <w:top w:val="none" w:sz="0" w:space="0" w:color="auto"/>
            <w:left w:val="none" w:sz="0" w:space="0" w:color="auto"/>
            <w:bottom w:val="none" w:sz="0" w:space="0" w:color="auto"/>
            <w:right w:val="none" w:sz="0" w:space="0" w:color="auto"/>
          </w:divBdr>
          <w:divsChild>
            <w:div w:id="1367021630">
              <w:marLeft w:val="0"/>
              <w:marRight w:val="0"/>
              <w:marTop w:val="0"/>
              <w:marBottom w:val="0"/>
              <w:divBdr>
                <w:top w:val="none" w:sz="0" w:space="0" w:color="auto"/>
                <w:left w:val="none" w:sz="0" w:space="0" w:color="auto"/>
                <w:bottom w:val="none" w:sz="0" w:space="0" w:color="auto"/>
                <w:right w:val="none" w:sz="0" w:space="0" w:color="auto"/>
              </w:divBdr>
            </w:div>
          </w:divsChild>
        </w:div>
        <w:div w:id="556279439">
          <w:marLeft w:val="0"/>
          <w:marRight w:val="0"/>
          <w:marTop w:val="0"/>
          <w:marBottom w:val="0"/>
          <w:divBdr>
            <w:top w:val="none" w:sz="0" w:space="0" w:color="auto"/>
            <w:left w:val="none" w:sz="0" w:space="0" w:color="auto"/>
            <w:bottom w:val="none" w:sz="0" w:space="0" w:color="auto"/>
            <w:right w:val="none" w:sz="0" w:space="0" w:color="auto"/>
          </w:divBdr>
          <w:divsChild>
            <w:div w:id="979924227">
              <w:marLeft w:val="0"/>
              <w:marRight w:val="0"/>
              <w:marTop w:val="0"/>
              <w:marBottom w:val="0"/>
              <w:divBdr>
                <w:top w:val="none" w:sz="0" w:space="0" w:color="auto"/>
                <w:left w:val="none" w:sz="0" w:space="0" w:color="auto"/>
                <w:bottom w:val="none" w:sz="0" w:space="0" w:color="auto"/>
                <w:right w:val="none" w:sz="0" w:space="0" w:color="auto"/>
              </w:divBdr>
            </w:div>
          </w:divsChild>
        </w:div>
        <w:div w:id="587424079">
          <w:marLeft w:val="0"/>
          <w:marRight w:val="0"/>
          <w:marTop w:val="0"/>
          <w:marBottom w:val="0"/>
          <w:divBdr>
            <w:top w:val="none" w:sz="0" w:space="0" w:color="auto"/>
            <w:left w:val="none" w:sz="0" w:space="0" w:color="auto"/>
            <w:bottom w:val="none" w:sz="0" w:space="0" w:color="auto"/>
            <w:right w:val="none" w:sz="0" w:space="0" w:color="auto"/>
          </w:divBdr>
          <w:divsChild>
            <w:div w:id="695813449">
              <w:marLeft w:val="0"/>
              <w:marRight w:val="0"/>
              <w:marTop w:val="0"/>
              <w:marBottom w:val="0"/>
              <w:divBdr>
                <w:top w:val="none" w:sz="0" w:space="0" w:color="auto"/>
                <w:left w:val="none" w:sz="0" w:space="0" w:color="auto"/>
                <w:bottom w:val="none" w:sz="0" w:space="0" w:color="auto"/>
                <w:right w:val="none" w:sz="0" w:space="0" w:color="auto"/>
              </w:divBdr>
            </w:div>
          </w:divsChild>
        </w:div>
        <w:div w:id="598147469">
          <w:marLeft w:val="0"/>
          <w:marRight w:val="0"/>
          <w:marTop w:val="0"/>
          <w:marBottom w:val="0"/>
          <w:divBdr>
            <w:top w:val="none" w:sz="0" w:space="0" w:color="auto"/>
            <w:left w:val="none" w:sz="0" w:space="0" w:color="auto"/>
            <w:bottom w:val="none" w:sz="0" w:space="0" w:color="auto"/>
            <w:right w:val="none" w:sz="0" w:space="0" w:color="auto"/>
          </w:divBdr>
          <w:divsChild>
            <w:div w:id="1303268138">
              <w:marLeft w:val="0"/>
              <w:marRight w:val="0"/>
              <w:marTop w:val="0"/>
              <w:marBottom w:val="0"/>
              <w:divBdr>
                <w:top w:val="none" w:sz="0" w:space="0" w:color="auto"/>
                <w:left w:val="none" w:sz="0" w:space="0" w:color="auto"/>
                <w:bottom w:val="none" w:sz="0" w:space="0" w:color="auto"/>
                <w:right w:val="none" w:sz="0" w:space="0" w:color="auto"/>
              </w:divBdr>
            </w:div>
          </w:divsChild>
        </w:div>
        <w:div w:id="726878386">
          <w:marLeft w:val="0"/>
          <w:marRight w:val="0"/>
          <w:marTop w:val="0"/>
          <w:marBottom w:val="0"/>
          <w:divBdr>
            <w:top w:val="none" w:sz="0" w:space="0" w:color="auto"/>
            <w:left w:val="none" w:sz="0" w:space="0" w:color="auto"/>
            <w:bottom w:val="none" w:sz="0" w:space="0" w:color="auto"/>
            <w:right w:val="none" w:sz="0" w:space="0" w:color="auto"/>
          </w:divBdr>
          <w:divsChild>
            <w:div w:id="502277764">
              <w:marLeft w:val="0"/>
              <w:marRight w:val="0"/>
              <w:marTop w:val="0"/>
              <w:marBottom w:val="0"/>
              <w:divBdr>
                <w:top w:val="none" w:sz="0" w:space="0" w:color="auto"/>
                <w:left w:val="none" w:sz="0" w:space="0" w:color="auto"/>
                <w:bottom w:val="none" w:sz="0" w:space="0" w:color="auto"/>
                <w:right w:val="none" w:sz="0" w:space="0" w:color="auto"/>
              </w:divBdr>
            </w:div>
          </w:divsChild>
        </w:div>
        <w:div w:id="736171249">
          <w:marLeft w:val="0"/>
          <w:marRight w:val="0"/>
          <w:marTop w:val="0"/>
          <w:marBottom w:val="0"/>
          <w:divBdr>
            <w:top w:val="none" w:sz="0" w:space="0" w:color="auto"/>
            <w:left w:val="none" w:sz="0" w:space="0" w:color="auto"/>
            <w:bottom w:val="none" w:sz="0" w:space="0" w:color="auto"/>
            <w:right w:val="none" w:sz="0" w:space="0" w:color="auto"/>
          </w:divBdr>
          <w:divsChild>
            <w:div w:id="71631887">
              <w:marLeft w:val="0"/>
              <w:marRight w:val="0"/>
              <w:marTop w:val="0"/>
              <w:marBottom w:val="0"/>
              <w:divBdr>
                <w:top w:val="none" w:sz="0" w:space="0" w:color="auto"/>
                <w:left w:val="none" w:sz="0" w:space="0" w:color="auto"/>
                <w:bottom w:val="none" w:sz="0" w:space="0" w:color="auto"/>
                <w:right w:val="none" w:sz="0" w:space="0" w:color="auto"/>
              </w:divBdr>
            </w:div>
          </w:divsChild>
        </w:div>
        <w:div w:id="748312916">
          <w:marLeft w:val="0"/>
          <w:marRight w:val="0"/>
          <w:marTop w:val="0"/>
          <w:marBottom w:val="0"/>
          <w:divBdr>
            <w:top w:val="none" w:sz="0" w:space="0" w:color="auto"/>
            <w:left w:val="none" w:sz="0" w:space="0" w:color="auto"/>
            <w:bottom w:val="none" w:sz="0" w:space="0" w:color="auto"/>
            <w:right w:val="none" w:sz="0" w:space="0" w:color="auto"/>
          </w:divBdr>
          <w:divsChild>
            <w:div w:id="2071272061">
              <w:marLeft w:val="0"/>
              <w:marRight w:val="0"/>
              <w:marTop w:val="0"/>
              <w:marBottom w:val="0"/>
              <w:divBdr>
                <w:top w:val="none" w:sz="0" w:space="0" w:color="auto"/>
                <w:left w:val="none" w:sz="0" w:space="0" w:color="auto"/>
                <w:bottom w:val="none" w:sz="0" w:space="0" w:color="auto"/>
                <w:right w:val="none" w:sz="0" w:space="0" w:color="auto"/>
              </w:divBdr>
            </w:div>
          </w:divsChild>
        </w:div>
        <w:div w:id="861476949">
          <w:marLeft w:val="0"/>
          <w:marRight w:val="0"/>
          <w:marTop w:val="0"/>
          <w:marBottom w:val="0"/>
          <w:divBdr>
            <w:top w:val="none" w:sz="0" w:space="0" w:color="auto"/>
            <w:left w:val="none" w:sz="0" w:space="0" w:color="auto"/>
            <w:bottom w:val="none" w:sz="0" w:space="0" w:color="auto"/>
            <w:right w:val="none" w:sz="0" w:space="0" w:color="auto"/>
          </w:divBdr>
          <w:divsChild>
            <w:div w:id="355010602">
              <w:marLeft w:val="0"/>
              <w:marRight w:val="0"/>
              <w:marTop w:val="0"/>
              <w:marBottom w:val="0"/>
              <w:divBdr>
                <w:top w:val="none" w:sz="0" w:space="0" w:color="auto"/>
                <w:left w:val="none" w:sz="0" w:space="0" w:color="auto"/>
                <w:bottom w:val="none" w:sz="0" w:space="0" w:color="auto"/>
                <w:right w:val="none" w:sz="0" w:space="0" w:color="auto"/>
              </w:divBdr>
            </w:div>
          </w:divsChild>
        </w:div>
        <w:div w:id="871113148">
          <w:marLeft w:val="0"/>
          <w:marRight w:val="0"/>
          <w:marTop w:val="0"/>
          <w:marBottom w:val="0"/>
          <w:divBdr>
            <w:top w:val="none" w:sz="0" w:space="0" w:color="auto"/>
            <w:left w:val="none" w:sz="0" w:space="0" w:color="auto"/>
            <w:bottom w:val="none" w:sz="0" w:space="0" w:color="auto"/>
            <w:right w:val="none" w:sz="0" w:space="0" w:color="auto"/>
          </w:divBdr>
          <w:divsChild>
            <w:div w:id="1887714239">
              <w:marLeft w:val="0"/>
              <w:marRight w:val="0"/>
              <w:marTop w:val="0"/>
              <w:marBottom w:val="0"/>
              <w:divBdr>
                <w:top w:val="none" w:sz="0" w:space="0" w:color="auto"/>
                <w:left w:val="none" w:sz="0" w:space="0" w:color="auto"/>
                <w:bottom w:val="none" w:sz="0" w:space="0" w:color="auto"/>
                <w:right w:val="none" w:sz="0" w:space="0" w:color="auto"/>
              </w:divBdr>
            </w:div>
          </w:divsChild>
        </w:div>
        <w:div w:id="911431613">
          <w:marLeft w:val="0"/>
          <w:marRight w:val="0"/>
          <w:marTop w:val="0"/>
          <w:marBottom w:val="0"/>
          <w:divBdr>
            <w:top w:val="none" w:sz="0" w:space="0" w:color="auto"/>
            <w:left w:val="none" w:sz="0" w:space="0" w:color="auto"/>
            <w:bottom w:val="none" w:sz="0" w:space="0" w:color="auto"/>
            <w:right w:val="none" w:sz="0" w:space="0" w:color="auto"/>
          </w:divBdr>
          <w:divsChild>
            <w:div w:id="59132858">
              <w:marLeft w:val="0"/>
              <w:marRight w:val="0"/>
              <w:marTop w:val="0"/>
              <w:marBottom w:val="0"/>
              <w:divBdr>
                <w:top w:val="none" w:sz="0" w:space="0" w:color="auto"/>
                <w:left w:val="none" w:sz="0" w:space="0" w:color="auto"/>
                <w:bottom w:val="none" w:sz="0" w:space="0" w:color="auto"/>
                <w:right w:val="none" w:sz="0" w:space="0" w:color="auto"/>
              </w:divBdr>
            </w:div>
          </w:divsChild>
        </w:div>
        <w:div w:id="935557319">
          <w:marLeft w:val="0"/>
          <w:marRight w:val="0"/>
          <w:marTop w:val="0"/>
          <w:marBottom w:val="0"/>
          <w:divBdr>
            <w:top w:val="none" w:sz="0" w:space="0" w:color="auto"/>
            <w:left w:val="none" w:sz="0" w:space="0" w:color="auto"/>
            <w:bottom w:val="none" w:sz="0" w:space="0" w:color="auto"/>
            <w:right w:val="none" w:sz="0" w:space="0" w:color="auto"/>
          </w:divBdr>
          <w:divsChild>
            <w:div w:id="1797749013">
              <w:marLeft w:val="0"/>
              <w:marRight w:val="0"/>
              <w:marTop w:val="0"/>
              <w:marBottom w:val="0"/>
              <w:divBdr>
                <w:top w:val="none" w:sz="0" w:space="0" w:color="auto"/>
                <w:left w:val="none" w:sz="0" w:space="0" w:color="auto"/>
                <w:bottom w:val="none" w:sz="0" w:space="0" w:color="auto"/>
                <w:right w:val="none" w:sz="0" w:space="0" w:color="auto"/>
              </w:divBdr>
            </w:div>
          </w:divsChild>
        </w:div>
        <w:div w:id="944537246">
          <w:marLeft w:val="0"/>
          <w:marRight w:val="0"/>
          <w:marTop w:val="0"/>
          <w:marBottom w:val="0"/>
          <w:divBdr>
            <w:top w:val="none" w:sz="0" w:space="0" w:color="auto"/>
            <w:left w:val="none" w:sz="0" w:space="0" w:color="auto"/>
            <w:bottom w:val="none" w:sz="0" w:space="0" w:color="auto"/>
            <w:right w:val="none" w:sz="0" w:space="0" w:color="auto"/>
          </w:divBdr>
          <w:divsChild>
            <w:div w:id="324163111">
              <w:marLeft w:val="0"/>
              <w:marRight w:val="0"/>
              <w:marTop w:val="0"/>
              <w:marBottom w:val="0"/>
              <w:divBdr>
                <w:top w:val="none" w:sz="0" w:space="0" w:color="auto"/>
                <w:left w:val="none" w:sz="0" w:space="0" w:color="auto"/>
                <w:bottom w:val="none" w:sz="0" w:space="0" w:color="auto"/>
                <w:right w:val="none" w:sz="0" w:space="0" w:color="auto"/>
              </w:divBdr>
            </w:div>
          </w:divsChild>
        </w:div>
        <w:div w:id="1082945781">
          <w:marLeft w:val="0"/>
          <w:marRight w:val="0"/>
          <w:marTop w:val="0"/>
          <w:marBottom w:val="0"/>
          <w:divBdr>
            <w:top w:val="none" w:sz="0" w:space="0" w:color="auto"/>
            <w:left w:val="none" w:sz="0" w:space="0" w:color="auto"/>
            <w:bottom w:val="none" w:sz="0" w:space="0" w:color="auto"/>
            <w:right w:val="none" w:sz="0" w:space="0" w:color="auto"/>
          </w:divBdr>
          <w:divsChild>
            <w:div w:id="414782740">
              <w:marLeft w:val="0"/>
              <w:marRight w:val="0"/>
              <w:marTop w:val="0"/>
              <w:marBottom w:val="0"/>
              <w:divBdr>
                <w:top w:val="none" w:sz="0" w:space="0" w:color="auto"/>
                <w:left w:val="none" w:sz="0" w:space="0" w:color="auto"/>
                <w:bottom w:val="none" w:sz="0" w:space="0" w:color="auto"/>
                <w:right w:val="none" w:sz="0" w:space="0" w:color="auto"/>
              </w:divBdr>
            </w:div>
          </w:divsChild>
        </w:div>
        <w:div w:id="1225331406">
          <w:marLeft w:val="0"/>
          <w:marRight w:val="0"/>
          <w:marTop w:val="0"/>
          <w:marBottom w:val="0"/>
          <w:divBdr>
            <w:top w:val="none" w:sz="0" w:space="0" w:color="auto"/>
            <w:left w:val="none" w:sz="0" w:space="0" w:color="auto"/>
            <w:bottom w:val="none" w:sz="0" w:space="0" w:color="auto"/>
            <w:right w:val="none" w:sz="0" w:space="0" w:color="auto"/>
          </w:divBdr>
          <w:divsChild>
            <w:div w:id="1445879183">
              <w:marLeft w:val="0"/>
              <w:marRight w:val="0"/>
              <w:marTop w:val="0"/>
              <w:marBottom w:val="0"/>
              <w:divBdr>
                <w:top w:val="none" w:sz="0" w:space="0" w:color="auto"/>
                <w:left w:val="none" w:sz="0" w:space="0" w:color="auto"/>
                <w:bottom w:val="none" w:sz="0" w:space="0" w:color="auto"/>
                <w:right w:val="none" w:sz="0" w:space="0" w:color="auto"/>
              </w:divBdr>
            </w:div>
          </w:divsChild>
        </w:div>
        <w:div w:id="1278753710">
          <w:marLeft w:val="0"/>
          <w:marRight w:val="0"/>
          <w:marTop w:val="0"/>
          <w:marBottom w:val="0"/>
          <w:divBdr>
            <w:top w:val="none" w:sz="0" w:space="0" w:color="auto"/>
            <w:left w:val="none" w:sz="0" w:space="0" w:color="auto"/>
            <w:bottom w:val="none" w:sz="0" w:space="0" w:color="auto"/>
            <w:right w:val="none" w:sz="0" w:space="0" w:color="auto"/>
          </w:divBdr>
          <w:divsChild>
            <w:div w:id="399207030">
              <w:marLeft w:val="0"/>
              <w:marRight w:val="0"/>
              <w:marTop w:val="0"/>
              <w:marBottom w:val="0"/>
              <w:divBdr>
                <w:top w:val="none" w:sz="0" w:space="0" w:color="auto"/>
                <w:left w:val="none" w:sz="0" w:space="0" w:color="auto"/>
                <w:bottom w:val="none" w:sz="0" w:space="0" w:color="auto"/>
                <w:right w:val="none" w:sz="0" w:space="0" w:color="auto"/>
              </w:divBdr>
            </w:div>
          </w:divsChild>
        </w:div>
        <w:div w:id="1318265696">
          <w:marLeft w:val="0"/>
          <w:marRight w:val="0"/>
          <w:marTop w:val="0"/>
          <w:marBottom w:val="0"/>
          <w:divBdr>
            <w:top w:val="none" w:sz="0" w:space="0" w:color="auto"/>
            <w:left w:val="none" w:sz="0" w:space="0" w:color="auto"/>
            <w:bottom w:val="none" w:sz="0" w:space="0" w:color="auto"/>
            <w:right w:val="none" w:sz="0" w:space="0" w:color="auto"/>
          </w:divBdr>
          <w:divsChild>
            <w:div w:id="1174102258">
              <w:marLeft w:val="0"/>
              <w:marRight w:val="0"/>
              <w:marTop w:val="0"/>
              <w:marBottom w:val="0"/>
              <w:divBdr>
                <w:top w:val="none" w:sz="0" w:space="0" w:color="auto"/>
                <w:left w:val="none" w:sz="0" w:space="0" w:color="auto"/>
                <w:bottom w:val="none" w:sz="0" w:space="0" w:color="auto"/>
                <w:right w:val="none" w:sz="0" w:space="0" w:color="auto"/>
              </w:divBdr>
            </w:div>
          </w:divsChild>
        </w:div>
        <w:div w:id="1321075777">
          <w:marLeft w:val="0"/>
          <w:marRight w:val="0"/>
          <w:marTop w:val="0"/>
          <w:marBottom w:val="0"/>
          <w:divBdr>
            <w:top w:val="none" w:sz="0" w:space="0" w:color="auto"/>
            <w:left w:val="none" w:sz="0" w:space="0" w:color="auto"/>
            <w:bottom w:val="none" w:sz="0" w:space="0" w:color="auto"/>
            <w:right w:val="none" w:sz="0" w:space="0" w:color="auto"/>
          </w:divBdr>
          <w:divsChild>
            <w:div w:id="1265725460">
              <w:marLeft w:val="0"/>
              <w:marRight w:val="0"/>
              <w:marTop w:val="0"/>
              <w:marBottom w:val="0"/>
              <w:divBdr>
                <w:top w:val="none" w:sz="0" w:space="0" w:color="auto"/>
                <w:left w:val="none" w:sz="0" w:space="0" w:color="auto"/>
                <w:bottom w:val="none" w:sz="0" w:space="0" w:color="auto"/>
                <w:right w:val="none" w:sz="0" w:space="0" w:color="auto"/>
              </w:divBdr>
            </w:div>
          </w:divsChild>
        </w:div>
        <w:div w:id="1332754252">
          <w:marLeft w:val="0"/>
          <w:marRight w:val="0"/>
          <w:marTop w:val="0"/>
          <w:marBottom w:val="0"/>
          <w:divBdr>
            <w:top w:val="none" w:sz="0" w:space="0" w:color="auto"/>
            <w:left w:val="none" w:sz="0" w:space="0" w:color="auto"/>
            <w:bottom w:val="none" w:sz="0" w:space="0" w:color="auto"/>
            <w:right w:val="none" w:sz="0" w:space="0" w:color="auto"/>
          </w:divBdr>
          <w:divsChild>
            <w:div w:id="1867016038">
              <w:marLeft w:val="0"/>
              <w:marRight w:val="0"/>
              <w:marTop w:val="0"/>
              <w:marBottom w:val="0"/>
              <w:divBdr>
                <w:top w:val="none" w:sz="0" w:space="0" w:color="auto"/>
                <w:left w:val="none" w:sz="0" w:space="0" w:color="auto"/>
                <w:bottom w:val="none" w:sz="0" w:space="0" w:color="auto"/>
                <w:right w:val="none" w:sz="0" w:space="0" w:color="auto"/>
              </w:divBdr>
            </w:div>
          </w:divsChild>
        </w:div>
        <w:div w:id="1415008562">
          <w:marLeft w:val="0"/>
          <w:marRight w:val="0"/>
          <w:marTop w:val="0"/>
          <w:marBottom w:val="0"/>
          <w:divBdr>
            <w:top w:val="none" w:sz="0" w:space="0" w:color="auto"/>
            <w:left w:val="none" w:sz="0" w:space="0" w:color="auto"/>
            <w:bottom w:val="none" w:sz="0" w:space="0" w:color="auto"/>
            <w:right w:val="none" w:sz="0" w:space="0" w:color="auto"/>
          </w:divBdr>
          <w:divsChild>
            <w:div w:id="2001425276">
              <w:marLeft w:val="0"/>
              <w:marRight w:val="0"/>
              <w:marTop w:val="0"/>
              <w:marBottom w:val="0"/>
              <w:divBdr>
                <w:top w:val="none" w:sz="0" w:space="0" w:color="auto"/>
                <w:left w:val="none" w:sz="0" w:space="0" w:color="auto"/>
                <w:bottom w:val="none" w:sz="0" w:space="0" w:color="auto"/>
                <w:right w:val="none" w:sz="0" w:space="0" w:color="auto"/>
              </w:divBdr>
            </w:div>
          </w:divsChild>
        </w:div>
        <w:div w:id="1420296224">
          <w:marLeft w:val="0"/>
          <w:marRight w:val="0"/>
          <w:marTop w:val="0"/>
          <w:marBottom w:val="0"/>
          <w:divBdr>
            <w:top w:val="none" w:sz="0" w:space="0" w:color="auto"/>
            <w:left w:val="none" w:sz="0" w:space="0" w:color="auto"/>
            <w:bottom w:val="none" w:sz="0" w:space="0" w:color="auto"/>
            <w:right w:val="none" w:sz="0" w:space="0" w:color="auto"/>
          </w:divBdr>
          <w:divsChild>
            <w:div w:id="1377049017">
              <w:marLeft w:val="0"/>
              <w:marRight w:val="0"/>
              <w:marTop w:val="0"/>
              <w:marBottom w:val="0"/>
              <w:divBdr>
                <w:top w:val="none" w:sz="0" w:space="0" w:color="auto"/>
                <w:left w:val="none" w:sz="0" w:space="0" w:color="auto"/>
                <w:bottom w:val="none" w:sz="0" w:space="0" w:color="auto"/>
                <w:right w:val="none" w:sz="0" w:space="0" w:color="auto"/>
              </w:divBdr>
            </w:div>
          </w:divsChild>
        </w:div>
        <w:div w:id="1422679201">
          <w:marLeft w:val="0"/>
          <w:marRight w:val="0"/>
          <w:marTop w:val="0"/>
          <w:marBottom w:val="0"/>
          <w:divBdr>
            <w:top w:val="none" w:sz="0" w:space="0" w:color="auto"/>
            <w:left w:val="none" w:sz="0" w:space="0" w:color="auto"/>
            <w:bottom w:val="none" w:sz="0" w:space="0" w:color="auto"/>
            <w:right w:val="none" w:sz="0" w:space="0" w:color="auto"/>
          </w:divBdr>
          <w:divsChild>
            <w:div w:id="384066059">
              <w:marLeft w:val="0"/>
              <w:marRight w:val="0"/>
              <w:marTop w:val="0"/>
              <w:marBottom w:val="0"/>
              <w:divBdr>
                <w:top w:val="none" w:sz="0" w:space="0" w:color="auto"/>
                <w:left w:val="none" w:sz="0" w:space="0" w:color="auto"/>
                <w:bottom w:val="none" w:sz="0" w:space="0" w:color="auto"/>
                <w:right w:val="none" w:sz="0" w:space="0" w:color="auto"/>
              </w:divBdr>
            </w:div>
          </w:divsChild>
        </w:div>
        <w:div w:id="1451125474">
          <w:marLeft w:val="0"/>
          <w:marRight w:val="0"/>
          <w:marTop w:val="0"/>
          <w:marBottom w:val="0"/>
          <w:divBdr>
            <w:top w:val="none" w:sz="0" w:space="0" w:color="auto"/>
            <w:left w:val="none" w:sz="0" w:space="0" w:color="auto"/>
            <w:bottom w:val="none" w:sz="0" w:space="0" w:color="auto"/>
            <w:right w:val="none" w:sz="0" w:space="0" w:color="auto"/>
          </w:divBdr>
          <w:divsChild>
            <w:div w:id="1129981153">
              <w:marLeft w:val="0"/>
              <w:marRight w:val="0"/>
              <w:marTop w:val="0"/>
              <w:marBottom w:val="0"/>
              <w:divBdr>
                <w:top w:val="none" w:sz="0" w:space="0" w:color="auto"/>
                <w:left w:val="none" w:sz="0" w:space="0" w:color="auto"/>
                <w:bottom w:val="none" w:sz="0" w:space="0" w:color="auto"/>
                <w:right w:val="none" w:sz="0" w:space="0" w:color="auto"/>
              </w:divBdr>
            </w:div>
          </w:divsChild>
        </w:div>
        <w:div w:id="1467506271">
          <w:marLeft w:val="0"/>
          <w:marRight w:val="0"/>
          <w:marTop w:val="0"/>
          <w:marBottom w:val="0"/>
          <w:divBdr>
            <w:top w:val="none" w:sz="0" w:space="0" w:color="auto"/>
            <w:left w:val="none" w:sz="0" w:space="0" w:color="auto"/>
            <w:bottom w:val="none" w:sz="0" w:space="0" w:color="auto"/>
            <w:right w:val="none" w:sz="0" w:space="0" w:color="auto"/>
          </w:divBdr>
          <w:divsChild>
            <w:div w:id="1671525206">
              <w:marLeft w:val="0"/>
              <w:marRight w:val="0"/>
              <w:marTop w:val="0"/>
              <w:marBottom w:val="0"/>
              <w:divBdr>
                <w:top w:val="none" w:sz="0" w:space="0" w:color="auto"/>
                <w:left w:val="none" w:sz="0" w:space="0" w:color="auto"/>
                <w:bottom w:val="none" w:sz="0" w:space="0" w:color="auto"/>
                <w:right w:val="none" w:sz="0" w:space="0" w:color="auto"/>
              </w:divBdr>
            </w:div>
          </w:divsChild>
        </w:div>
        <w:div w:id="1493519967">
          <w:marLeft w:val="0"/>
          <w:marRight w:val="0"/>
          <w:marTop w:val="0"/>
          <w:marBottom w:val="0"/>
          <w:divBdr>
            <w:top w:val="none" w:sz="0" w:space="0" w:color="auto"/>
            <w:left w:val="none" w:sz="0" w:space="0" w:color="auto"/>
            <w:bottom w:val="none" w:sz="0" w:space="0" w:color="auto"/>
            <w:right w:val="none" w:sz="0" w:space="0" w:color="auto"/>
          </w:divBdr>
          <w:divsChild>
            <w:div w:id="262613514">
              <w:marLeft w:val="0"/>
              <w:marRight w:val="0"/>
              <w:marTop w:val="0"/>
              <w:marBottom w:val="0"/>
              <w:divBdr>
                <w:top w:val="none" w:sz="0" w:space="0" w:color="auto"/>
                <w:left w:val="none" w:sz="0" w:space="0" w:color="auto"/>
                <w:bottom w:val="none" w:sz="0" w:space="0" w:color="auto"/>
                <w:right w:val="none" w:sz="0" w:space="0" w:color="auto"/>
              </w:divBdr>
            </w:div>
          </w:divsChild>
        </w:div>
        <w:div w:id="1527788127">
          <w:marLeft w:val="0"/>
          <w:marRight w:val="0"/>
          <w:marTop w:val="0"/>
          <w:marBottom w:val="0"/>
          <w:divBdr>
            <w:top w:val="none" w:sz="0" w:space="0" w:color="auto"/>
            <w:left w:val="none" w:sz="0" w:space="0" w:color="auto"/>
            <w:bottom w:val="none" w:sz="0" w:space="0" w:color="auto"/>
            <w:right w:val="none" w:sz="0" w:space="0" w:color="auto"/>
          </w:divBdr>
          <w:divsChild>
            <w:div w:id="2146118865">
              <w:marLeft w:val="0"/>
              <w:marRight w:val="0"/>
              <w:marTop w:val="0"/>
              <w:marBottom w:val="0"/>
              <w:divBdr>
                <w:top w:val="none" w:sz="0" w:space="0" w:color="auto"/>
                <w:left w:val="none" w:sz="0" w:space="0" w:color="auto"/>
                <w:bottom w:val="none" w:sz="0" w:space="0" w:color="auto"/>
                <w:right w:val="none" w:sz="0" w:space="0" w:color="auto"/>
              </w:divBdr>
            </w:div>
          </w:divsChild>
        </w:div>
        <w:div w:id="1582566980">
          <w:marLeft w:val="0"/>
          <w:marRight w:val="0"/>
          <w:marTop w:val="0"/>
          <w:marBottom w:val="0"/>
          <w:divBdr>
            <w:top w:val="none" w:sz="0" w:space="0" w:color="auto"/>
            <w:left w:val="none" w:sz="0" w:space="0" w:color="auto"/>
            <w:bottom w:val="none" w:sz="0" w:space="0" w:color="auto"/>
            <w:right w:val="none" w:sz="0" w:space="0" w:color="auto"/>
          </w:divBdr>
          <w:divsChild>
            <w:div w:id="989019206">
              <w:marLeft w:val="0"/>
              <w:marRight w:val="0"/>
              <w:marTop w:val="0"/>
              <w:marBottom w:val="0"/>
              <w:divBdr>
                <w:top w:val="none" w:sz="0" w:space="0" w:color="auto"/>
                <w:left w:val="none" w:sz="0" w:space="0" w:color="auto"/>
                <w:bottom w:val="none" w:sz="0" w:space="0" w:color="auto"/>
                <w:right w:val="none" w:sz="0" w:space="0" w:color="auto"/>
              </w:divBdr>
            </w:div>
          </w:divsChild>
        </w:div>
        <w:div w:id="1720283664">
          <w:marLeft w:val="0"/>
          <w:marRight w:val="0"/>
          <w:marTop w:val="0"/>
          <w:marBottom w:val="0"/>
          <w:divBdr>
            <w:top w:val="none" w:sz="0" w:space="0" w:color="auto"/>
            <w:left w:val="none" w:sz="0" w:space="0" w:color="auto"/>
            <w:bottom w:val="none" w:sz="0" w:space="0" w:color="auto"/>
            <w:right w:val="none" w:sz="0" w:space="0" w:color="auto"/>
          </w:divBdr>
          <w:divsChild>
            <w:div w:id="1007907394">
              <w:marLeft w:val="0"/>
              <w:marRight w:val="0"/>
              <w:marTop w:val="0"/>
              <w:marBottom w:val="0"/>
              <w:divBdr>
                <w:top w:val="none" w:sz="0" w:space="0" w:color="auto"/>
                <w:left w:val="none" w:sz="0" w:space="0" w:color="auto"/>
                <w:bottom w:val="none" w:sz="0" w:space="0" w:color="auto"/>
                <w:right w:val="none" w:sz="0" w:space="0" w:color="auto"/>
              </w:divBdr>
            </w:div>
          </w:divsChild>
        </w:div>
        <w:div w:id="1722365029">
          <w:marLeft w:val="0"/>
          <w:marRight w:val="0"/>
          <w:marTop w:val="0"/>
          <w:marBottom w:val="0"/>
          <w:divBdr>
            <w:top w:val="none" w:sz="0" w:space="0" w:color="auto"/>
            <w:left w:val="none" w:sz="0" w:space="0" w:color="auto"/>
            <w:bottom w:val="none" w:sz="0" w:space="0" w:color="auto"/>
            <w:right w:val="none" w:sz="0" w:space="0" w:color="auto"/>
          </w:divBdr>
          <w:divsChild>
            <w:div w:id="1372457544">
              <w:marLeft w:val="0"/>
              <w:marRight w:val="0"/>
              <w:marTop w:val="0"/>
              <w:marBottom w:val="0"/>
              <w:divBdr>
                <w:top w:val="none" w:sz="0" w:space="0" w:color="auto"/>
                <w:left w:val="none" w:sz="0" w:space="0" w:color="auto"/>
                <w:bottom w:val="none" w:sz="0" w:space="0" w:color="auto"/>
                <w:right w:val="none" w:sz="0" w:space="0" w:color="auto"/>
              </w:divBdr>
            </w:div>
          </w:divsChild>
        </w:div>
        <w:div w:id="1759330524">
          <w:marLeft w:val="0"/>
          <w:marRight w:val="0"/>
          <w:marTop w:val="0"/>
          <w:marBottom w:val="0"/>
          <w:divBdr>
            <w:top w:val="none" w:sz="0" w:space="0" w:color="auto"/>
            <w:left w:val="none" w:sz="0" w:space="0" w:color="auto"/>
            <w:bottom w:val="none" w:sz="0" w:space="0" w:color="auto"/>
            <w:right w:val="none" w:sz="0" w:space="0" w:color="auto"/>
          </w:divBdr>
          <w:divsChild>
            <w:div w:id="159664036">
              <w:marLeft w:val="0"/>
              <w:marRight w:val="0"/>
              <w:marTop w:val="0"/>
              <w:marBottom w:val="0"/>
              <w:divBdr>
                <w:top w:val="none" w:sz="0" w:space="0" w:color="auto"/>
                <w:left w:val="none" w:sz="0" w:space="0" w:color="auto"/>
                <w:bottom w:val="none" w:sz="0" w:space="0" w:color="auto"/>
                <w:right w:val="none" w:sz="0" w:space="0" w:color="auto"/>
              </w:divBdr>
            </w:div>
          </w:divsChild>
        </w:div>
        <w:div w:id="1766880814">
          <w:marLeft w:val="0"/>
          <w:marRight w:val="0"/>
          <w:marTop w:val="0"/>
          <w:marBottom w:val="0"/>
          <w:divBdr>
            <w:top w:val="none" w:sz="0" w:space="0" w:color="auto"/>
            <w:left w:val="none" w:sz="0" w:space="0" w:color="auto"/>
            <w:bottom w:val="none" w:sz="0" w:space="0" w:color="auto"/>
            <w:right w:val="none" w:sz="0" w:space="0" w:color="auto"/>
          </w:divBdr>
          <w:divsChild>
            <w:div w:id="1770080904">
              <w:marLeft w:val="0"/>
              <w:marRight w:val="0"/>
              <w:marTop w:val="0"/>
              <w:marBottom w:val="0"/>
              <w:divBdr>
                <w:top w:val="none" w:sz="0" w:space="0" w:color="auto"/>
                <w:left w:val="none" w:sz="0" w:space="0" w:color="auto"/>
                <w:bottom w:val="none" w:sz="0" w:space="0" w:color="auto"/>
                <w:right w:val="none" w:sz="0" w:space="0" w:color="auto"/>
              </w:divBdr>
            </w:div>
          </w:divsChild>
        </w:div>
        <w:div w:id="1821194930">
          <w:marLeft w:val="0"/>
          <w:marRight w:val="0"/>
          <w:marTop w:val="0"/>
          <w:marBottom w:val="0"/>
          <w:divBdr>
            <w:top w:val="none" w:sz="0" w:space="0" w:color="auto"/>
            <w:left w:val="none" w:sz="0" w:space="0" w:color="auto"/>
            <w:bottom w:val="none" w:sz="0" w:space="0" w:color="auto"/>
            <w:right w:val="none" w:sz="0" w:space="0" w:color="auto"/>
          </w:divBdr>
          <w:divsChild>
            <w:div w:id="1974435508">
              <w:marLeft w:val="0"/>
              <w:marRight w:val="0"/>
              <w:marTop w:val="0"/>
              <w:marBottom w:val="0"/>
              <w:divBdr>
                <w:top w:val="none" w:sz="0" w:space="0" w:color="auto"/>
                <w:left w:val="none" w:sz="0" w:space="0" w:color="auto"/>
                <w:bottom w:val="none" w:sz="0" w:space="0" w:color="auto"/>
                <w:right w:val="none" w:sz="0" w:space="0" w:color="auto"/>
              </w:divBdr>
            </w:div>
          </w:divsChild>
        </w:div>
        <w:div w:id="1838183752">
          <w:marLeft w:val="0"/>
          <w:marRight w:val="0"/>
          <w:marTop w:val="0"/>
          <w:marBottom w:val="0"/>
          <w:divBdr>
            <w:top w:val="none" w:sz="0" w:space="0" w:color="auto"/>
            <w:left w:val="none" w:sz="0" w:space="0" w:color="auto"/>
            <w:bottom w:val="none" w:sz="0" w:space="0" w:color="auto"/>
            <w:right w:val="none" w:sz="0" w:space="0" w:color="auto"/>
          </w:divBdr>
          <w:divsChild>
            <w:div w:id="1035616163">
              <w:marLeft w:val="0"/>
              <w:marRight w:val="0"/>
              <w:marTop w:val="0"/>
              <w:marBottom w:val="0"/>
              <w:divBdr>
                <w:top w:val="none" w:sz="0" w:space="0" w:color="auto"/>
                <w:left w:val="none" w:sz="0" w:space="0" w:color="auto"/>
                <w:bottom w:val="none" w:sz="0" w:space="0" w:color="auto"/>
                <w:right w:val="none" w:sz="0" w:space="0" w:color="auto"/>
              </w:divBdr>
            </w:div>
          </w:divsChild>
        </w:div>
        <w:div w:id="1963685430">
          <w:marLeft w:val="0"/>
          <w:marRight w:val="0"/>
          <w:marTop w:val="0"/>
          <w:marBottom w:val="0"/>
          <w:divBdr>
            <w:top w:val="none" w:sz="0" w:space="0" w:color="auto"/>
            <w:left w:val="none" w:sz="0" w:space="0" w:color="auto"/>
            <w:bottom w:val="none" w:sz="0" w:space="0" w:color="auto"/>
            <w:right w:val="none" w:sz="0" w:space="0" w:color="auto"/>
          </w:divBdr>
          <w:divsChild>
            <w:div w:id="146749457">
              <w:marLeft w:val="0"/>
              <w:marRight w:val="0"/>
              <w:marTop w:val="0"/>
              <w:marBottom w:val="0"/>
              <w:divBdr>
                <w:top w:val="none" w:sz="0" w:space="0" w:color="auto"/>
                <w:left w:val="none" w:sz="0" w:space="0" w:color="auto"/>
                <w:bottom w:val="none" w:sz="0" w:space="0" w:color="auto"/>
                <w:right w:val="none" w:sz="0" w:space="0" w:color="auto"/>
              </w:divBdr>
            </w:div>
          </w:divsChild>
        </w:div>
        <w:div w:id="2001541032">
          <w:marLeft w:val="0"/>
          <w:marRight w:val="0"/>
          <w:marTop w:val="0"/>
          <w:marBottom w:val="0"/>
          <w:divBdr>
            <w:top w:val="none" w:sz="0" w:space="0" w:color="auto"/>
            <w:left w:val="none" w:sz="0" w:space="0" w:color="auto"/>
            <w:bottom w:val="none" w:sz="0" w:space="0" w:color="auto"/>
            <w:right w:val="none" w:sz="0" w:space="0" w:color="auto"/>
          </w:divBdr>
          <w:divsChild>
            <w:div w:id="1137793764">
              <w:marLeft w:val="0"/>
              <w:marRight w:val="0"/>
              <w:marTop w:val="0"/>
              <w:marBottom w:val="0"/>
              <w:divBdr>
                <w:top w:val="none" w:sz="0" w:space="0" w:color="auto"/>
                <w:left w:val="none" w:sz="0" w:space="0" w:color="auto"/>
                <w:bottom w:val="none" w:sz="0" w:space="0" w:color="auto"/>
                <w:right w:val="none" w:sz="0" w:space="0" w:color="auto"/>
              </w:divBdr>
            </w:div>
          </w:divsChild>
        </w:div>
        <w:div w:id="2098819932">
          <w:marLeft w:val="0"/>
          <w:marRight w:val="0"/>
          <w:marTop w:val="0"/>
          <w:marBottom w:val="0"/>
          <w:divBdr>
            <w:top w:val="none" w:sz="0" w:space="0" w:color="auto"/>
            <w:left w:val="none" w:sz="0" w:space="0" w:color="auto"/>
            <w:bottom w:val="none" w:sz="0" w:space="0" w:color="auto"/>
            <w:right w:val="none" w:sz="0" w:space="0" w:color="auto"/>
          </w:divBdr>
          <w:divsChild>
            <w:div w:id="8997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6987">
      <w:bodyDiv w:val="1"/>
      <w:marLeft w:val="0"/>
      <w:marRight w:val="0"/>
      <w:marTop w:val="0"/>
      <w:marBottom w:val="0"/>
      <w:divBdr>
        <w:top w:val="none" w:sz="0" w:space="0" w:color="auto"/>
        <w:left w:val="none" w:sz="0" w:space="0" w:color="auto"/>
        <w:bottom w:val="none" w:sz="0" w:space="0" w:color="auto"/>
        <w:right w:val="none" w:sz="0" w:space="0" w:color="auto"/>
      </w:divBdr>
      <w:divsChild>
        <w:div w:id="1272710000">
          <w:marLeft w:val="0"/>
          <w:marRight w:val="0"/>
          <w:marTop w:val="0"/>
          <w:marBottom w:val="0"/>
          <w:divBdr>
            <w:top w:val="none" w:sz="0" w:space="0" w:color="auto"/>
            <w:left w:val="none" w:sz="0" w:space="0" w:color="auto"/>
            <w:bottom w:val="none" w:sz="0" w:space="0" w:color="auto"/>
            <w:right w:val="none" w:sz="0" w:space="0" w:color="auto"/>
          </w:divBdr>
        </w:div>
        <w:div w:id="1743065188">
          <w:marLeft w:val="0"/>
          <w:marRight w:val="0"/>
          <w:marTop w:val="0"/>
          <w:marBottom w:val="0"/>
          <w:divBdr>
            <w:top w:val="none" w:sz="0" w:space="0" w:color="auto"/>
            <w:left w:val="none" w:sz="0" w:space="0" w:color="auto"/>
            <w:bottom w:val="none" w:sz="0" w:space="0" w:color="auto"/>
            <w:right w:val="none" w:sz="0" w:space="0" w:color="auto"/>
          </w:divBdr>
        </w:div>
      </w:divsChild>
    </w:div>
    <w:div w:id="1676422329">
      <w:bodyDiv w:val="1"/>
      <w:marLeft w:val="0"/>
      <w:marRight w:val="0"/>
      <w:marTop w:val="0"/>
      <w:marBottom w:val="0"/>
      <w:divBdr>
        <w:top w:val="none" w:sz="0" w:space="0" w:color="auto"/>
        <w:left w:val="none" w:sz="0" w:space="0" w:color="auto"/>
        <w:bottom w:val="none" w:sz="0" w:space="0" w:color="auto"/>
        <w:right w:val="none" w:sz="0" w:space="0" w:color="auto"/>
      </w:divBdr>
      <w:divsChild>
        <w:div w:id="380982526">
          <w:marLeft w:val="0"/>
          <w:marRight w:val="0"/>
          <w:marTop w:val="0"/>
          <w:marBottom w:val="0"/>
          <w:divBdr>
            <w:top w:val="none" w:sz="0" w:space="0" w:color="auto"/>
            <w:left w:val="none" w:sz="0" w:space="0" w:color="auto"/>
            <w:bottom w:val="none" w:sz="0" w:space="0" w:color="auto"/>
            <w:right w:val="none" w:sz="0" w:space="0" w:color="auto"/>
          </w:divBdr>
        </w:div>
        <w:div w:id="897472911">
          <w:marLeft w:val="0"/>
          <w:marRight w:val="0"/>
          <w:marTop w:val="0"/>
          <w:marBottom w:val="0"/>
          <w:divBdr>
            <w:top w:val="none" w:sz="0" w:space="0" w:color="auto"/>
            <w:left w:val="none" w:sz="0" w:space="0" w:color="auto"/>
            <w:bottom w:val="none" w:sz="0" w:space="0" w:color="auto"/>
            <w:right w:val="none" w:sz="0" w:space="0" w:color="auto"/>
          </w:divBdr>
        </w:div>
        <w:div w:id="1800143122">
          <w:marLeft w:val="0"/>
          <w:marRight w:val="0"/>
          <w:marTop w:val="0"/>
          <w:marBottom w:val="0"/>
          <w:divBdr>
            <w:top w:val="none" w:sz="0" w:space="0" w:color="auto"/>
            <w:left w:val="none" w:sz="0" w:space="0" w:color="auto"/>
            <w:bottom w:val="none" w:sz="0" w:space="0" w:color="auto"/>
            <w:right w:val="none" w:sz="0" w:space="0" w:color="auto"/>
          </w:divBdr>
        </w:div>
        <w:div w:id="1950967291">
          <w:marLeft w:val="0"/>
          <w:marRight w:val="0"/>
          <w:marTop w:val="0"/>
          <w:marBottom w:val="0"/>
          <w:divBdr>
            <w:top w:val="none" w:sz="0" w:space="0" w:color="auto"/>
            <w:left w:val="none" w:sz="0" w:space="0" w:color="auto"/>
            <w:bottom w:val="none" w:sz="0" w:space="0" w:color="auto"/>
            <w:right w:val="none" w:sz="0" w:space="0" w:color="auto"/>
          </w:divBdr>
        </w:div>
      </w:divsChild>
    </w:div>
    <w:div w:id="1696615985">
      <w:bodyDiv w:val="1"/>
      <w:marLeft w:val="0"/>
      <w:marRight w:val="0"/>
      <w:marTop w:val="0"/>
      <w:marBottom w:val="0"/>
      <w:divBdr>
        <w:top w:val="none" w:sz="0" w:space="0" w:color="auto"/>
        <w:left w:val="none" w:sz="0" w:space="0" w:color="auto"/>
        <w:bottom w:val="none" w:sz="0" w:space="0" w:color="auto"/>
        <w:right w:val="none" w:sz="0" w:space="0" w:color="auto"/>
      </w:divBdr>
      <w:divsChild>
        <w:div w:id="241379144">
          <w:marLeft w:val="0"/>
          <w:marRight w:val="0"/>
          <w:marTop w:val="0"/>
          <w:marBottom w:val="0"/>
          <w:divBdr>
            <w:top w:val="none" w:sz="0" w:space="0" w:color="auto"/>
            <w:left w:val="none" w:sz="0" w:space="0" w:color="auto"/>
            <w:bottom w:val="none" w:sz="0" w:space="0" w:color="auto"/>
            <w:right w:val="none" w:sz="0" w:space="0" w:color="auto"/>
          </w:divBdr>
          <w:divsChild>
            <w:div w:id="1178932829">
              <w:marLeft w:val="0"/>
              <w:marRight w:val="0"/>
              <w:marTop w:val="0"/>
              <w:marBottom w:val="0"/>
              <w:divBdr>
                <w:top w:val="none" w:sz="0" w:space="0" w:color="auto"/>
                <w:left w:val="none" w:sz="0" w:space="0" w:color="auto"/>
                <w:bottom w:val="none" w:sz="0" w:space="0" w:color="auto"/>
                <w:right w:val="none" w:sz="0" w:space="0" w:color="auto"/>
              </w:divBdr>
            </w:div>
          </w:divsChild>
        </w:div>
        <w:div w:id="278298204">
          <w:marLeft w:val="0"/>
          <w:marRight w:val="0"/>
          <w:marTop w:val="0"/>
          <w:marBottom w:val="0"/>
          <w:divBdr>
            <w:top w:val="none" w:sz="0" w:space="0" w:color="auto"/>
            <w:left w:val="none" w:sz="0" w:space="0" w:color="auto"/>
            <w:bottom w:val="none" w:sz="0" w:space="0" w:color="auto"/>
            <w:right w:val="none" w:sz="0" w:space="0" w:color="auto"/>
          </w:divBdr>
          <w:divsChild>
            <w:div w:id="1800225620">
              <w:marLeft w:val="0"/>
              <w:marRight w:val="0"/>
              <w:marTop w:val="0"/>
              <w:marBottom w:val="0"/>
              <w:divBdr>
                <w:top w:val="none" w:sz="0" w:space="0" w:color="auto"/>
                <w:left w:val="none" w:sz="0" w:space="0" w:color="auto"/>
                <w:bottom w:val="none" w:sz="0" w:space="0" w:color="auto"/>
                <w:right w:val="none" w:sz="0" w:space="0" w:color="auto"/>
              </w:divBdr>
            </w:div>
          </w:divsChild>
        </w:div>
        <w:div w:id="291518596">
          <w:marLeft w:val="0"/>
          <w:marRight w:val="0"/>
          <w:marTop w:val="0"/>
          <w:marBottom w:val="0"/>
          <w:divBdr>
            <w:top w:val="none" w:sz="0" w:space="0" w:color="auto"/>
            <w:left w:val="none" w:sz="0" w:space="0" w:color="auto"/>
            <w:bottom w:val="none" w:sz="0" w:space="0" w:color="auto"/>
            <w:right w:val="none" w:sz="0" w:space="0" w:color="auto"/>
          </w:divBdr>
          <w:divsChild>
            <w:div w:id="730542761">
              <w:marLeft w:val="0"/>
              <w:marRight w:val="0"/>
              <w:marTop w:val="0"/>
              <w:marBottom w:val="0"/>
              <w:divBdr>
                <w:top w:val="none" w:sz="0" w:space="0" w:color="auto"/>
                <w:left w:val="none" w:sz="0" w:space="0" w:color="auto"/>
                <w:bottom w:val="none" w:sz="0" w:space="0" w:color="auto"/>
                <w:right w:val="none" w:sz="0" w:space="0" w:color="auto"/>
              </w:divBdr>
            </w:div>
          </w:divsChild>
        </w:div>
        <w:div w:id="294680467">
          <w:marLeft w:val="0"/>
          <w:marRight w:val="0"/>
          <w:marTop w:val="0"/>
          <w:marBottom w:val="0"/>
          <w:divBdr>
            <w:top w:val="none" w:sz="0" w:space="0" w:color="auto"/>
            <w:left w:val="none" w:sz="0" w:space="0" w:color="auto"/>
            <w:bottom w:val="none" w:sz="0" w:space="0" w:color="auto"/>
            <w:right w:val="none" w:sz="0" w:space="0" w:color="auto"/>
          </w:divBdr>
          <w:divsChild>
            <w:div w:id="227114690">
              <w:marLeft w:val="0"/>
              <w:marRight w:val="0"/>
              <w:marTop w:val="0"/>
              <w:marBottom w:val="0"/>
              <w:divBdr>
                <w:top w:val="none" w:sz="0" w:space="0" w:color="auto"/>
                <w:left w:val="none" w:sz="0" w:space="0" w:color="auto"/>
                <w:bottom w:val="none" w:sz="0" w:space="0" w:color="auto"/>
                <w:right w:val="none" w:sz="0" w:space="0" w:color="auto"/>
              </w:divBdr>
            </w:div>
          </w:divsChild>
        </w:div>
        <w:div w:id="386489374">
          <w:marLeft w:val="0"/>
          <w:marRight w:val="0"/>
          <w:marTop w:val="0"/>
          <w:marBottom w:val="0"/>
          <w:divBdr>
            <w:top w:val="none" w:sz="0" w:space="0" w:color="auto"/>
            <w:left w:val="none" w:sz="0" w:space="0" w:color="auto"/>
            <w:bottom w:val="none" w:sz="0" w:space="0" w:color="auto"/>
            <w:right w:val="none" w:sz="0" w:space="0" w:color="auto"/>
          </w:divBdr>
          <w:divsChild>
            <w:div w:id="962151443">
              <w:marLeft w:val="0"/>
              <w:marRight w:val="0"/>
              <w:marTop w:val="0"/>
              <w:marBottom w:val="0"/>
              <w:divBdr>
                <w:top w:val="none" w:sz="0" w:space="0" w:color="auto"/>
                <w:left w:val="none" w:sz="0" w:space="0" w:color="auto"/>
                <w:bottom w:val="none" w:sz="0" w:space="0" w:color="auto"/>
                <w:right w:val="none" w:sz="0" w:space="0" w:color="auto"/>
              </w:divBdr>
            </w:div>
          </w:divsChild>
        </w:div>
        <w:div w:id="594629463">
          <w:marLeft w:val="0"/>
          <w:marRight w:val="0"/>
          <w:marTop w:val="0"/>
          <w:marBottom w:val="0"/>
          <w:divBdr>
            <w:top w:val="none" w:sz="0" w:space="0" w:color="auto"/>
            <w:left w:val="none" w:sz="0" w:space="0" w:color="auto"/>
            <w:bottom w:val="none" w:sz="0" w:space="0" w:color="auto"/>
            <w:right w:val="none" w:sz="0" w:space="0" w:color="auto"/>
          </w:divBdr>
          <w:divsChild>
            <w:div w:id="1356273763">
              <w:marLeft w:val="0"/>
              <w:marRight w:val="0"/>
              <w:marTop w:val="0"/>
              <w:marBottom w:val="0"/>
              <w:divBdr>
                <w:top w:val="none" w:sz="0" w:space="0" w:color="auto"/>
                <w:left w:val="none" w:sz="0" w:space="0" w:color="auto"/>
                <w:bottom w:val="none" w:sz="0" w:space="0" w:color="auto"/>
                <w:right w:val="none" w:sz="0" w:space="0" w:color="auto"/>
              </w:divBdr>
            </w:div>
          </w:divsChild>
        </w:div>
        <w:div w:id="687292445">
          <w:marLeft w:val="0"/>
          <w:marRight w:val="0"/>
          <w:marTop w:val="0"/>
          <w:marBottom w:val="0"/>
          <w:divBdr>
            <w:top w:val="none" w:sz="0" w:space="0" w:color="auto"/>
            <w:left w:val="none" w:sz="0" w:space="0" w:color="auto"/>
            <w:bottom w:val="none" w:sz="0" w:space="0" w:color="auto"/>
            <w:right w:val="none" w:sz="0" w:space="0" w:color="auto"/>
          </w:divBdr>
          <w:divsChild>
            <w:div w:id="735857580">
              <w:marLeft w:val="0"/>
              <w:marRight w:val="0"/>
              <w:marTop w:val="0"/>
              <w:marBottom w:val="0"/>
              <w:divBdr>
                <w:top w:val="none" w:sz="0" w:space="0" w:color="auto"/>
                <w:left w:val="none" w:sz="0" w:space="0" w:color="auto"/>
                <w:bottom w:val="none" w:sz="0" w:space="0" w:color="auto"/>
                <w:right w:val="none" w:sz="0" w:space="0" w:color="auto"/>
              </w:divBdr>
            </w:div>
          </w:divsChild>
        </w:div>
        <w:div w:id="871500246">
          <w:marLeft w:val="0"/>
          <w:marRight w:val="0"/>
          <w:marTop w:val="0"/>
          <w:marBottom w:val="0"/>
          <w:divBdr>
            <w:top w:val="none" w:sz="0" w:space="0" w:color="auto"/>
            <w:left w:val="none" w:sz="0" w:space="0" w:color="auto"/>
            <w:bottom w:val="none" w:sz="0" w:space="0" w:color="auto"/>
            <w:right w:val="none" w:sz="0" w:space="0" w:color="auto"/>
          </w:divBdr>
          <w:divsChild>
            <w:div w:id="2049139203">
              <w:marLeft w:val="0"/>
              <w:marRight w:val="0"/>
              <w:marTop w:val="0"/>
              <w:marBottom w:val="0"/>
              <w:divBdr>
                <w:top w:val="none" w:sz="0" w:space="0" w:color="auto"/>
                <w:left w:val="none" w:sz="0" w:space="0" w:color="auto"/>
                <w:bottom w:val="none" w:sz="0" w:space="0" w:color="auto"/>
                <w:right w:val="none" w:sz="0" w:space="0" w:color="auto"/>
              </w:divBdr>
            </w:div>
          </w:divsChild>
        </w:div>
        <w:div w:id="1096025298">
          <w:marLeft w:val="0"/>
          <w:marRight w:val="0"/>
          <w:marTop w:val="0"/>
          <w:marBottom w:val="0"/>
          <w:divBdr>
            <w:top w:val="none" w:sz="0" w:space="0" w:color="auto"/>
            <w:left w:val="none" w:sz="0" w:space="0" w:color="auto"/>
            <w:bottom w:val="none" w:sz="0" w:space="0" w:color="auto"/>
            <w:right w:val="none" w:sz="0" w:space="0" w:color="auto"/>
          </w:divBdr>
          <w:divsChild>
            <w:div w:id="1944654457">
              <w:marLeft w:val="0"/>
              <w:marRight w:val="0"/>
              <w:marTop w:val="0"/>
              <w:marBottom w:val="0"/>
              <w:divBdr>
                <w:top w:val="none" w:sz="0" w:space="0" w:color="auto"/>
                <w:left w:val="none" w:sz="0" w:space="0" w:color="auto"/>
                <w:bottom w:val="none" w:sz="0" w:space="0" w:color="auto"/>
                <w:right w:val="none" w:sz="0" w:space="0" w:color="auto"/>
              </w:divBdr>
            </w:div>
          </w:divsChild>
        </w:div>
        <w:div w:id="1333029475">
          <w:marLeft w:val="0"/>
          <w:marRight w:val="0"/>
          <w:marTop w:val="0"/>
          <w:marBottom w:val="0"/>
          <w:divBdr>
            <w:top w:val="none" w:sz="0" w:space="0" w:color="auto"/>
            <w:left w:val="none" w:sz="0" w:space="0" w:color="auto"/>
            <w:bottom w:val="none" w:sz="0" w:space="0" w:color="auto"/>
            <w:right w:val="none" w:sz="0" w:space="0" w:color="auto"/>
          </w:divBdr>
          <w:divsChild>
            <w:div w:id="1373921122">
              <w:marLeft w:val="0"/>
              <w:marRight w:val="0"/>
              <w:marTop w:val="0"/>
              <w:marBottom w:val="0"/>
              <w:divBdr>
                <w:top w:val="none" w:sz="0" w:space="0" w:color="auto"/>
                <w:left w:val="none" w:sz="0" w:space="0" w:color="auto"/>
                <w:bottom w:val="none" w:sz="0" w:space="0" w:color="auto"/>
                <w:right w:val="none" w:sz="0" w:space="0" w:color="auto"/>
              </w:divBdr>
            </w:div>
          </w:divsChild>
        </w:div>
        <w:div w:id="1444376612">
          <w:marLeft w:val="0"/>
          <w:marRight w:val="0"/>
          <w:marTop w:val="0"/>
          <w:marBottom w:val="0"/>
          <w:divBdr>
            <w:top w:val="none" w:sz="0" w:space="0" w:color="auto"/>
            <w:left w:val="none" w:sz="0" w:space="0" w:color="auto"/>
            <w:bottom w:val="none" w:sz="0" w:space="0" w:color="auto"/>
            <w:right w:val="none" w:sz="0" w:space="0" w:color="auto"/>
          </w:divBdr>
          <w:divsChild>
            <w:div w:id="61680058">
              <w:marLeft w:val="0"/>
              <w:marRight w:val="0"/>
              <w:marTop w:val="0"/>
              <w:marBottom w:val="0"/>
              <w:divBdr>
                <w:top w:val="none" w:sz="0" w:space="0" w:color="auto"/>
                <w:left w:val="none" w:sz="0" w:space="0" w:color="auto"/>
                <w:bottom w:val="none" w:sz="0" w:space="0" w:color="auto"/>
                <w:right w:val="none" w:sz="0" w:space="0" w:color="auto"/>
              </w:divBdr>
            </w:div>
          </w:divsChild>
        </w:div>
        <w:div w:id="1538859568">
          <w:marLeft w:val="0"/>
          <w:marRight w:val="0"/>
          <w:marTop w:val="0"/>
          <w:marBottom w:val="0"/>
          <w:divBdr>
            <w:top w:val="none" w:sz="0" w:space="0" w:color="auto"/>
            <w:left w:val="none" w:sz="0" w:space="0" w:color="auto"/>
            <w:bottom w:val="none" w:sz="0" w:space="0" w:color="auto"/>
            <w:right w:val="none" w:sz="0" w:space="0" w:color="auto"/>
          </w:divBdr>
          <w:divsChild>
            <w:div w:id="1109547850">
              <w:marLeft w:val="0"/>
              <w:marRight w:val="0"/>
              <w:marTop w:val="0"/>
              <w:marBottom w:val="0"/>
              <w:divBdr>
                <w:top w:val="none" w:sz="0" w:space="0" w:color="auto"/>
                <w:left w:val="none" w:sz="0" w:space="0" w:color="auto"/>
                <w:bottom w:val="none" w:sz="0" w:space="0" w:color="auto"/>
                <w:right w:val="none" w:sz="0" w:space="0" w:color="auto"/>
              </w:divBdr>
            </w:div>
          </w:divsChild>
        </w:div>
        <w:div w:id="1714037701">
          <w:marLeft w:val="0"/>
          <w:marRight w:val="0"/>
          <w:marTop w:val="0"/>
          <w:marBottom w:val="0"/>
          <w:divBdr>
            <w:top w:val="none" w:sz="0" w:space="0" w:color="auto"/>
            <w:left w:val="none" w:sz="0" w:space="0" w:color="auto"/>
            <w:bottom w:val="none" w:sz="0" w:space="0" w:color="auto"/>
            <w:right w:val="none" w:sz="0" w:space="0" w:color="auto"/>
          </w:divBdr>
          <w:divsChild>
            <w:div w:id="1452937056">
              <w:marLeft w:val="0"/>
              <w:marRight w:val="0"/>
              <w:marTop w:val="0"/>
              <w:marBottom w:val="0"/>
              <w:divBdr>
                <w:top w:val="none" w:sz="0" w:space="0" w:color="auto"/>
                <w:left w:val="none" w:sz="0" w:space="0" w:color="auto"/>
                <w:bottom w:val="none" w:sz="0" w:space="0" w:color="auto"/>
                <w:right w:val="none" w:sz="0" w:space="0" w:color="auto"/>
              </w:divBdr>
            </w:div>
          </w:divsChild>
        </w:div>
        <w:div w:id="1750879234">
          <w:marLeft w:val="0"/>
          <w:marRight w:val="0"/>
          <w:marTop w:val="0"/>
          <w:marBottom w:val="0"/>
          <w:divBdr>
            <w:top w:val="none" w:sz="0" w:space="0" w:color="auto"/>
            <w:left w:val="none" w:sz="0" w:space="0" w:color="auto"/>
            <w:bottom w:val="none" w:sz="0" w:space="0" w:color="auto"/>
            <w:right w:val="none" w:sz="0" w:space="0" w:color="auto"/>
          </w:divBdr>
          <w:divsChild>
            <w:div w:id="285938585">
              <w:marLeft w:val="0"/>
              <w:marRight w:val="0"/>
              <w:marTop w:val="0"/>
              <w:marBottom w:val="0"/>
              <w:divBdr>
                <w:top w:val="none" w:sz="0" w:space="0" w:color="auto"/>
                <w:left w:val="none" w:sz="0" w:space="0" w:color="auto"/>
                <w:bottom w:val="none" w:sz="0" w:space="0" w:color="auto"/>
                <w:right w:val="none" w:sz="0" w:space="0" w:color="auto"/>
              </w:divBdr>
            </w:div>
          </w:divsChild>
        </w:div>
        <w:div w:id="1824854890">
          <w:marLeft w:val="0"/>
          <w:marRight w:val="0"/>
          <w:marTop w:val="0"/>
          <w:marBottom w:val="0"/>
          <w:divBdr>
            <w:top w:val="none" w:sz="0" w:space="0" w:color="auto"/>
            <w:left w:val="none" w:sz="0" w:space="0" w:color="auto"/>
            <w:bottom w:val="none" w:sz="0" w:space="0" w:color="auto"/>
            <w:right w:val="none" w:sz="0" w:space="0" w:color="auto"/>
          </w:divBdr>
          <w:divsChild>
            <w:div w:id="578518174">
              <w:marLeft w:val="0"/>
              <w:marRight w:val="0"/>
              <w:marTop w:val="0"/>
              <w:marBottom w:val="0"/>
              <w:divBdr>
                <w:top w:val="none" w:sz="0" w:space="0" w:color="auto"/>
                <w:left w:val="none" w:sz="0" w:space="0" w:color="auto"/>
                <w:bottom w:val="none" w:sz="0" w:space="0" w:color="auto"/>
                <w:right w:val="none" w:sz="0" w:space="0" w:color="auto"/>
              </w:divBdr>
            </w:div>
          </w:divsChild>
        </w:div>
        <w:div w:id="1874927276">
          <w:marLeft w:val="0"/>
          <w:marRight w:val="0"/>
          <w:marTop w:val="0"/>
          <w:marBottom w:val="0"/>
          <w:divBdr>
            <w:top w:val="none" w:sz="0" w:space="0" w:color="auto"/>
            <w:left w:val="none" w:sz="0" w:space="0" w:color="auto"/>
            <w:bottom w:val="none" w:sz="0" w:space="0" w:color="auto"/>
            <w:right w:val="none" w:sz="0" w:space="0" w:color="auto"/>
          </w:divBdr>
          <w:divsChild>
            <w:div w:id="23020298">
              <w:marLeft w:val="0"/>
              <w:marRight w:val="0"/>
              <w:marTop w:val="0"/>
              <w:marBottom w:val="0"/>
              <w:divBdr>
                <w:top w:val="none" w:sz="0" w:space="0" w:color="auto"/>
                <w:left w:val="none" w:sz="0" w:space="0" w:color="auto"/>
                <w:bottom w:val="none" w:sz="0" w:space="0" w:color="auto"/>
                <w:right w:val="none" w:sz="0" w:space="0" w:color="auto"/>
              </w:divBdr>
            </w:div>
          </w:divsChild>
        </w:div>
        <w:div w:id="1921940452">
          <w:marLeft w:val="0"/>
          <w:marRight w:val="0"/>
          <w:marTop w:val="0"/>
          <w:marBottom w:val="0"/>
          <w:divBdr>
            <w:top w:val="none" w:sz="0" w:space="0" w:color="auto"/>
            <w:left w:val="none" w:sz="0" w:space="0" w:color="auto"/>
            <w:bottom w:val="none" w:sz="0" w:space="0" w:color="auto"/>
            <w:right w:val="none" w:sz="0" w:space="0" w:color="auto"/>
          </w:divBdr>
          <w:divsChild>
            <w:div w:id="665478948">
              <w:marLeft w:val="0"/>
              <w:marRight w:val="0"/>
              <w:marTop w:val="0"/>
              <w:marBottom w:val="0"/>
              <w:divBdr>
                <w:top w:val="none" w:sz="0" w:space="0" w:color="auto"/>
                <w:left w:val="none" w:sz="0" w:space="0" w:color="auto"/>
                <w:bottom w:val="none" w:sz="0" w:space="0" w:color="auto"/>
                <w:right w:val="none" w:sz="0" w:space="0" w:color="auto"/>
              </w:divBdr>
            </w:div>
          </w:divsChild>
        </w:div>
        <w:div w:id="1941796814">
          <w:marLeft w:val="0"/>
          <w:marRight w:val="0"/>
          <w:marTop w:val="0"/>
          <w:marBottom w:val="0"/>
          <w:divBdr>
            <w:top w:val="none" w:sz="0" w:space="0" w:color="auto"/>
            <w:left w:val="none" w:sz="0" w:space="0" w:color="auto"/>
            <w:bottom w:val="none" w:sz="0" w:space="0" w:color="auto"/>
            <w:right w:val="none" w:sz="0" w:space="0" w:color="auto"/>
          </w:divBdr>
          <w:divsChild>
            <w:div w:id="1048189520">
              <w:marLeft w:val="0"/>
              <w:marRight w:val="0"/>
              <w:marTop w:val="0"/>
              <w:marBottom w:val="0"/>
              <w:divBdr>
                <w:top w:val="none" w:sz="0" w:space="0" w:color="auto"/>
                <w:left w:val="none" w:sz="0" w:space="0" w:color="auto"/>
                <w:bottom w:val="none" w:sz="0" w:space="0" w:color="auto"/>
                <w:right w:val="none" w:sz="0" w:space="0" w:color="auto"/>
              </w:divBdr>
            </w:div>
          </w:divsChild>
        </w:div>
        <w:div w:id="1963219280">
          <w:marLeft w:val="0"/>
          <w:marRight w:val="0"/>
          <w:marTop w:val="0"/>
          <w:marBottom w:val="0"/>
          <w:divBdr>
            <w:top w:val="none" w:sz="0" w:space="0" w:color="auto"/>
            <w:left w:val="none" w:sz="0" w:space="0" w:color="auto"/>
            <w:bottom w:val="none" w:sz="0" w:space="0" w:color="auto"/>
            <w:right w:val="none" w:sz="0" w:space="0" w:color="auto"/>
          </w:divBdr>
          <w:divsChild>
            <w:div w:id="1957515910">
              <w:marLeft w:val="0"/>
              <w:marRight w:val="0"/>
              <w:marTop w:val="0"/>
              <w:marBottom w:val="0"/>
              <w:divBdr>
                <w:top w:val="none" w:sz="0" w:space="0" w:color="auto"/>
                <w:left w:val="none" w:sz="0" w:space="0" w:color="auto"/>
                <w:bottom w:val="none" w:sz="0" w:space="0" w:color="auto"/>
                <w:right w:val="none" w:sz="0" w:space="0" w:color="auto"/>
              </w:divBdr>
            </w:div>
          </w:divsChild>
        </w:div>
        <w:div w:id="2032106329">
          <w:marLeft w:val="0"/>
          <w:marRight w:val="0"/>
          <w:marTop w:val="0"/>
          <w:marBottom w:val="0"/>
          <w:divBdr>
            <w:top w:val="none" w:sz="0" w:space="0" w:color="auto"/>
            <w:left w:val="none" w:sz="0" w:space="0" w:color="auto"/>
            <w:bottom w:val="none" w:sz="0" w:space="0" w:color="auto"/>
            <w:right w:val="none" w:sz="0" w:space="0" w:color="auto"/>
          </w:divBdr>
          <w:divsChild>
            <w:div w:id="9435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4105">
      <w:bodyDiv w:val="1"/>
      <w:marLeft w:val="0"/>
      <w:marRight w:val="0"/>
      <w:marTop w:val="0"/>
      <w:marBottom w:val="0"/>
      <w:divBdr>
        <w:top w:val="none" w:sz="0" w:space="0" w:color="auto"/>
        <w:left w:val="none" w:sz="0" w:space="0" w:color="auto"/>
        <w:bottom w:val="none" w:sz="0" w:space="0" w:color="auto"/>
        <w:right w:val="none" w:sz="0" w:space="0" w:color="auto"/>
      </w:divBdr>
      <w:divsChild>
        <w:div w:id="126706346">
          <w:marLeft w:val="0"/>
          <w:marRight w:val="0"/>
          <w:marTop w:val="0"/>
          <w:marBottom w:val="0"/>
          <w:divBdr>
            <w:top w:val="none" w:sz="0" w:space="0" w:color="auto"/>
            <w:left w:val="none" w:sz="0" w:space="0" w:color="auto"/>
            <w:bottom w:val="none" w:sz="0" w:space="0" w:color="auto"/>
            <w:right w:val="none" w:sz="0" w:space="0" w:color="auto"/>
          </w:divBdr>
        </w:div>
        <w:div w:id="829559588">
          <w:marLeft w:val="0"/>
          <w:marRight w:val="0"/>
          <w:marTop w:val="0"/>
          <w:marBottom w:val="0"/>
          <w:divBdr>
            <w:top w:val="none" w:sz="0" w:space="0" w:color="auto"/>
            <w:left w:val="none" w:sz="0" w:space="0" w:color="auto"/>
            <w:bottom w:val="none" w:sz="0" w:space="0" w:color="auto"/>
            <w:right w:val="none" w:sz="0" w:space="0" w:color="auto"/>
          </w:divBdr>
        </w:div>
      </w:divsChild>
    </w:div>
    <w:div w:id="1709136390">
      <w:bodyDiv w:val="1"/>
      <w:marLeft w:val="0"/>
      <w:marRight w:val="0"/>
      <w:marTop w:val="0"/>
      <w:marBottom w:val="0"/>
      <w:divBdr>
        <w:top w:val="none" w:sz="0" w:space="0" w:color="auto"/>
        <w:left w:val="none" w:sz="0" w:space="0" w:color="auto"/>
        <w:bottom w:val="none" w:sz="0" w:space="0" w:color="auto"/>
        <w:right w:val="none" w:sz="0" w:space="0" w:color="auto"/>
      </w:divBdr>
    </w:div>
    <w:div w:id="1718967267">
      <w:bodyDiv w:val="1"/>
      <w:marLeft w:val="0"/>
      <w:marRight w:val="0"/>
      <w:marTop w:val="0"/>
      <w:marBottom w:val="0"/>
      <w:divBdr>
        <w:top w:val="none" w:sz="0" w:space="0" w:color="auto"/>
        <w:left w:val="none" w:sz="0" w:space="0" w:color="auto"/>
        <w:bottom w:val="none" w:sz="0" w:space="0" w:color="auto"/>
        <w:right w:val="none" w:sz="0" w:space="0" w:color="auto"/>
      </w:divBdr>
      <w:divsChild>
        <w:div w:id="938410025">
          <w:marLeft w:val="0"/>
          <w:marRight w:val="0"/>
          <w:marTop w:val="0"/>
          <w:marBottom w:val="0"/>
          <w:divBdr>
            <w:top w:val="none" w:sz="0" w:space="0" w:color="auto"/>
            <w:left w:val="none" w:sz="0" w:space="0" w:color="auto"/>
            <w:bottom w:val="none" w:sz="0" w:space="0" w:color="auto"/>
            <w:right w:val="none" w:sz="0" w:space="0" w:color="auto"/>
          </w:divBdr>
        </w:div>
        <w:div w:id="999425443">
          <w:marLeft w:val="0"/>
          <w:marRight w:val="0"/>
          <w:marTop w:val="0"/>
          <w:marBottom w:val="0"/>
          <w:divBdr>
            <w:top w:val="none" w:sz="0" w:space="0" w:color="auto"/>
            <w:left w:val="none" w:sz="0" w:space="0" w:color="auto"/>
            <w:bottom w:val="none" w:sz="0" w:space="0" w:color="auto"/>
            <w:right w:val="none" w:sz="0" w:space="0" w:color="auto"/>
          </w:divBdr>
        </w:div>
        <w:div w:id="1116827498">
          <w:marLeft w:val="0"/>
          <w:marRight w:val="0"/>
          <w:marTop w:val="0"/>
          <w:marBottom w:val="0"/>
          <w:divBdr>
            <w:top w:val="none" w:sz="0" w:space="0" w:color="auto"/>
            <w:left w:val="none" w:sz="0" w:space="0" w:color="auto"/>
            <w:bottom w:val="none" w:sz="0" w:space="0" w:color="auto"/>
            <w:right w:val="none" w:sz="0" w:space="0" w:color="auto"/>
          </w:divBdr>
        </w:div>
      </w:divsChild>
    </w:div>
    <w:div w:id="1733042508">
      <w:bodyDiv w:val="1"/>
      <w:marLeft w:val="0"/>
      <w:marRight w:val="0"/>
      <w:marTop w:val="0"/>
      <w:marBottom w:val="0"/>
      <w:divBdr>
        <w:top w:val="none" w:sz="0" w:space="0" w:color="auto"/>
        <w:left w:val="none" w:sz="0" w:space="0" w:color="auto"/>
        <w:bottom w:val="none" w:sz="0" w:space="0" w:color="auto"/>
        <w:right w:val="none" w:sz="0" w:space="0" w:color="auto"/>
      </w:divBdr>
      <w:divsChild>
        <w:div w:id="947349513">
          <w:marLeft w:val="0"/>
          <w:marRight w:val="0"/>
          <w:marTop w:val="0"/>
          <w:marBottom w:val="0"/>
          <w:divBdr>
            <w:top w:val="none" w:sz="0" w:space="0" w:color="auto"/>
            <w:left w:val="none" w:sz="0" w:space="0" w:color="auto"/>
            <w:bottom w:val="none" w:sz="0" w:space="0" w:color="auto"/>
            <w:right w:val="none" w:sz="0" w:space="0" w:color="auto"/>
          </w:divBdr>
          <w:divsChild>
            <w:div w:id="749734664">
              <w:marLeft w:val="-75"/>
              <w:marRight w:val="0"/>
              <w:marTop w:val="30"/>
              <w:marBottom w:val="30"/>
              <w:divBdr>
                <w:top w:val="none" w:sz="0" w:space="0" w:color="auto"/>
                <w:left w:val="none" w:sz="0" w:space="0" w:color="auto"/>
                <w:bottom w:val="none" w:sz="0" w:space="0" w:color="auto"/>
                <w:right w:val="none" w:sz="0" w:space="0" w:color="auto"/>
              </w:divBdr>
              <w:divsChild>
                <w:div w:id="12075793">
                  <w:marLeft w:val="0"/>
                  <w:marRight w:val="0"/>
                  <w:marTop w:val="0"/>
                  <w:marBottom w:val="0"/>
                  <w:divBdr>
                    <w:top w:val="none" w:sz="0" w:space="0" w:color="auto"/>
                    <w:left w:val="none" w:sz="0" w:space="0" w:color="auto"/>
                    <w:bottom w:val="none" w:sz="0" w:space="0" w:color="auto"/>
                    <w:right w:val="none" w:sz="0" w:space="0" w:color="auto"/>
                  </w:divBdr>
                  <w:divsChild>
                    <w:div w:id="1910773721">
                      <w:marLeft w:val="0"/>
                      <w:marRight w:val="0"/>
                      <w:marTop w:val="0"/>
                      <w:marBottom w:val="0"/>
                      <w:divBdr>
                        <w:top w:val="none" w:sz="0" w:space="0" w:color="auto"/>
                        <w:left w:val="none" w:sz="0" w:space="0" w:color="auto"/>
                        <w:bottom w:val="none" w:sz="0" w:space="0" w:color="auto"/>
                        <w:right w:val="none" w:sz="0" w:space="0" w:color="auto"/>
                      </w:divBdr>
                    </w:div>
                  </w:divsChild>
                </w:div>
                <w:div w:id="32968609">
                  <w:marLeft w:val="0"/>
                  <w:marRight w:val="0"/>
                  <w:marTop w:val="0"/>
                  <w:marBottom w:val="0"/>
                  <w:divBdr>
                    <w:top w:val="none" w:sz="0" w:space="0" w:color="auto"/>
                    <w:left w:val="none" w:sz="0" w:space="0" w:color="auto"/>
                    <w:bottom w:val="none" w:sz="0" w:space="0" w:color="auto"/>
                    <w:right w:val="none" w:sz="0" w:space="0" w:color="auto"/>
                  </w:divBdr>
                  <w:divsChild>
                    <w:div w:id="768507082">
                      <w:marLeft w:val="0"/>
                      <w:marRight w:val="0"/>
                      <w:marTop w:val="0"/>
                      <w:marBottom w:val="0"/>
                      <w:divBdr>
                        <w:top w:val="none" w:sz="0" w:space="0" w:color="auto"/>
                        <w:left w:val="none" w:sz="0" w:space="0" w:color="auto"/>
                        <w:bottom w:val="none" w:sz="0" w:space="0" w:color="auto"/>
                        <w:right w:val="none" w:sz="0" w:space="0" w:color="auto"/>
                      </w:divBdr>
                    </w:div>
                  </w:divsChild>
                </w:div>
                <w:div w:id="38483774">
                  <w:marLeft w:val="0"/>
                  <w:marRight w:val="0"/>
                  <w:marTop w:val="0"/>
                  <w:marBottom w:val="0"/>
                  <w:divBdr>
                    <w:top w:val="none" w:sz="0" w:space="0" w:color="auto"/>
                    <w:left w:val="none" w:sz="0" w:space="0" w:color="auto"/>
                    <w:bottom w:val="none" w:sz="0" w:space="0" w:color="auto"/>
                    <w:right w:val="none" w:sz="0" w:space="0" w:color="auto"/>
                  </w:divBdr>
                  <w:divsChild>
                    <w:div w:id="1850100101">
                      <w:marLeft w:val="0"/>
                      <w:marRight w:val="0"/>
                      <w:marTop w:val="0"/>
                      <w:marBottom w:val="0"/>
                      <w:divBdr>
                        <w:top w:val="none" w:sz="0" w:space="0" w:color="auto"/>
                        <w:left w:val="none" w:sz="0" w:space="0" w:color="auto"/>
                        <w:bottom w:val="none" w:sz="0" w:space="0" w:color="auto"/>
                        <w:right w:val="none" w:sz="0" w:space="0" w:color="auto"/>
                      </w:divBdr>
                    </w:div>
                  </w:divsChild>
                </w:div>
                <w:div w:id="46297265">
                  <w:marLeft w:val="0"/>
                  <w:marRight w:val="0"/>
                  <w:marTop w:val="0"/>
                  <w:marBottom w:val="0"/>
                  <w:divBdr>
                    <w:top w:val="none" w:sz="0" w:space="0" w:color="auto"/>
                    <w:left w:val="none" w:sz="0" w:space="0" w:color="auto"/>
                    <w:bottom w:val="none" w:sz="0" w:space="0" w:color="auto"/>
                    <w:right w:val="none" w:sz="0" w:space="0" w:color="auto"/>
                  </w:divBdr>
                  <w:divsChild>
                    <w:div w:id="1774594107">
                      <w:marLeft w:val="0"/>
                      <w:marRight w:val="0"/>
                      <w:marTop w:val="0"/>
                      <w:marBottom w:val="0"/>
                      <w:divBdr>
                        <w:top w:val="none" w:sz="0" w:space="0" w:color="auto"/>
                        <w:left w:val="none" w:sz="0" w:space="0" w:color="auto"/>
                        <w:bottom w:val="none" w:sz="0" w:space="0" w:color="auto"/>
                        <w:right w:val="none" w:sz="0" w:space="0" w:color="auto"/>
                      </w:divBdr>
                    </w:div>
                  </w:divsChild>
                </w:div>
                <w:div w:id="49620639">
                  <w:marLeft w:val="0"/>
                  <w:marRight w:val="0"/>
                  <w:marTop w:val="0"/>
                  <w:marBottom w:val="0"/>
                  <w:divBdr>
                    <w:top w:val="none" w:sz="0" w:space="0" w:color="auto"/>
                    <w:left w:val="none" w:sz="0" w:space="0" w:color="auto"/>
                    <w:bottom w:val="none" w:sz="0" w:space="0" w:color="auto"/>
                    <w:right w:val="none" w:sz="0" w:space="0" w:color="auto"/>
                  </w:divBdr>
                  <w:divsChild>
                    <w:div w:id="1574467008">
                      <w:marLeft w:val="0"/>
                      <w:marRight w:val="0"/>
                      <w:marTop w:val="0"/>
                      <w:marBottom w:val="0"/>
                      <w:divBdr>
                        <w:top w:val="none" w:sz="0" w:space="0" w:color="auto"/>
                        <w:left w:val="none" w:sz="0" w:space="0" w:color="auto"/>
                        <w:bottom w:val="none" w:sz="0" w:space="0" w:color="auto"/>
                        <w:right w:val="none" w:sz="0" w:space="0" w:color="auto"/>
                      </w:divBdr>
                    </w:div>
                  </w:divsChild>
                </w:div>
                <w:div w:id="51464862">
                  <w:marLeft w:val="0"/>
                  <w:marRight w:val="0"/>
                  <w:marTop w:val="0"/>
                  <w:marBottom w:val="0"/>
                  <w:divBdr>
                    <w:top w:val="none" w:sz="0" w:space="0" w:color="auto"/>
                    <w:left w:val="none" w:sz="0" w:space="0" w:color="auto"/>
                    <w:bottom w:val="none" w:sz="0" w:space="0" w:color="auto"/>
                    <w:right w:val="none" w:sz="0" w:space="0" w:color="auto"/>
                  </w:divBdr>
                  <w:divsChild>
                    <w:div w:id="1754889275">
                      <w:marLeft w:val="0"/>
                      <w:marRight w:val="0"/>
                      <w:marTop w:val="0"/>
                      <w:marBottom w:val="0"/>
                      <w:divBdr>
                        <w:top w:val="none" w:sz="0" w:space="0" w:color="auto"/>
                        <w:left w:val="none" w:sz="0" w:space="0" w:color="auto"/>
                        <w:bottom w:val="none" w:sz="0" w:space="0" w:color="auto"/>
                        <w:right w:val="none" w:sz="0" w:space="0" w:color="auto"/>
                      </w:divBdr>
                    </w:div>
                  </w:divsChild>
                </w:div>
                <w:div w:id="56713083">
                  <w:marLeft w:val="0"/>
                  <w:marRight w:val="0"/>
                  <w:marTop w:val="0"/>
                  <w:marBottom w:val="0"/>
                  <w:divBdr>
                    <w:top w:val="none" w:sz="0" w:space="0" w:color="auto"/>
                    <w:left w:val="none" w:sz="0" w:space="0" w:color="auto"/>
                    <w:bottom w:val="none" w:sz="0" w:space="0" w:color="auto"/>
                    <w:right w:val="none" w:sz="0" w:space="0" w:color="auto"/>
                  </w:divBdr>
                  <w:divsChild>
                    <w:div w:id="1834907323">
                      <w:marLeft w:val="0"/>
                      <w:marRight w:val="0"/>
                      <w:marTop w:val="0"/>
                      <w:marBottom w:val="0"/>
                      <w:divBdr>
                        <w:top w:val="none" w:sz="0" w:space="0" w:color="auto"/>
                        <w:left w:val="none" w:sz="0" w:space="0" w:color="auto"/>
                        <w:bottom w:val="none" w:sz="0" w:space="0" w:color="auto"/>
                        <w:right w:val="none" w:sz="0" w:space="0" w:color="auto"/>
                      </w:divBdr>
                    </w:div>
                  </w:divsChild>
                </w:div>
                <w:div w:id="59597585">
                  <w:marLeft w:val="0"/>
                  <w:marRight w:val="0"/>
                  <w:marTop w:val="0"/>
                  <w:marBottom w:val="0"/>
                  <w:divBdr>
                    <w:top w:val="none" w:sz="0" w:space="0" w:color="auto"/>
                    <w:left w:val="none" w:sz="0" w:space="0" w:color="auto"/>
                    <w:bottom w:val="none" w:sz="0" w:space="0" w:color="auto"/>
                    <w:right w:val="none" w:sz="0" w:space="0" w:color="auto"/>
                  </w:divBdr>
                  <w:divsChild>
                    <w:div w:id="2120372103">
                      <w:marLeft w:val="0"/>
                      <w:marRight w:val="0"/>
                      <w:marTop w:val="0"/>
                      <w:marBottom w:val="0"/>
                      <w:divBdr>
                        <w:top w:val="none" w:sz="0" w:space="0" w:color="auto"/>
                        <w:left w:val="none" w:sz="0" w:space="0" w:color="auto"/>
                        <w:bottom w:val="none" w:sz="0" w:space="0" w:color="auto"/>
                        <w:right w:val="none" w:sz="0" w:space="0" w:color="auto"/>
                      </w:divBdr>
                    </w:div>
                  </w:divsChild>
                </w:div>
                <w:div w:id="59712781">
                  <w:marLeft w:val="0"/>
                  <w:marRight w:val="0"/>
                  <w:marTop w:val="0"/>
                  <w:marBottom w:val="0"/>
                  <w:divBdr>
                    <w:top w:val="none" w:sz="0" w:space="0" w:color="auto"/>
                    <w:left w:val="none" w:sz="0" w:space="0" w:color="auto"/>
                    <w:bottom w:val="none" w:sz="0" w:space="0" w:color="auto"/>
                    <w:right w:val="none" w:sz="0" w:space="0" w:color="auto"/>
                  </w:divBdr>
                  <w:divsChild>
                    <w:div w:id="1259867407">
                      <w:marLeft w:val="0"/>
                      <w:marRight w:val="0"/>
                      <w:marTop w:val="0"/>
                      <w:marBottom w:val="0"/>
                      <w:divBdr>
                        <w:top w:val="none" w:sz="0" w:space="0" w:color="auto"/>
                        <w:left w:val="none" w:sz="0" w:space="0" w:color="auto"/>
                        <w:bottom w:val="none" w:sz="0" w:space="0" w:color="auto"/>
                        <w:right w:val="none" w:sz="0" w:space="0" w:color="auto"/>
                      </w:divBdr>
                    </w:div>
                  </w:divsChild>
                </w:div>
                <w:div w:id="61485998">
                  <w:marLeft w:val="0"/>
                  <w:marRight w:val="0"/>
                  <w:marTop w:val="0"/>
                  <w:marBottom w:val="0"/>
                  <w:divBdr>
                    <w:top w:val="none" w:sz="0" w:space="0" w:color="auto"/>
                    <w:left w:val="none" w:sz="0" w:space="0" w:color="auto"/>
                    <w:bottom w:val="none" w:sz="0" w:space="0" w:color="auto"/>
                    <w:right w:val="none" w:sz="0" w:space="0" w:color="auto"/>
                  </w:divBdr>
                  <w:divsChild>
                    <w:div w:id="239754617">
                      <w:marLeft w:val="0"/>
                      <w:marRight w:val="0"/>
                      <w:marTop w:val="0"/>
                      <w:marBottom w:val="0"/>
                      <w:divBdr>
                        <w:top w:val="none" w:sz="0" w:space="0" w:color="auto"/>
                        <w:left w:val="none" w:sz="0" w:space="0" w:color="auto"/>
                        <w:bottom w:val="none" w:sz="0" w:space="0" w:color="auto"/>
                        <w:right w:val="none" w:sz="0" w:space="0" w:color="auto"/>
                      </w:divBdr>
                    </w:div>
                  </w:divsChild>
                </w:div>
                <w:div w:id="64643844">
                  <w:marLeft w:val="0"/>
                  <w:marRight w:val="0"/>
                  <w:marTop w:val="0"/>
                  <w:marBottom w:val="0"/>
                  <w:divBdr>
                    <w:top w:val="none" w:sz="0" w:space="0" w:color="auto"/>
                    <w:left w:val="none" w:sz="0" w:space="0" w:color="auto"/>
                    <w:bottom w:val="none" w:sz="0" w:space="0" w:color="auto"/>
                    <w:right w:val="none" w:sz="0" w:space="0" w:color="auto"/>
                  </w:divBdr>
                  <w:divsChild>
                    <w:div w:id="1948845840">
                      <w:marLeft w:val="0"/>
                      <w:marRight w:val="0"/>
                      <w:marTop w:val="0"/>
                      <w:marBottom w:val="0"/>
                      <w:divBdr>
                        <w:top w:val="none" w:sz="0" w:space="0" w:color="auto"/>
                        <w:left w:val="none" w:sz="0" w:space="0" w:color="auto"/>
                        <w:bottom w:val="none" w:sz="0" w:space="0" w:color="auto"/>
                        <w:right w:val="none" w:sz="0" w:space="0" w:color="auto"/>
                      </w:divBdr>
                    </w:div>
                  </w:divsChild>
                </w:div>
                <w:div w:id="77599624">
                  <w:marLeft w:val="0"/>
                  <w:marRight w:val="0"/>
                  <w:marTop w:val="0"/>
                  <w:marBottom w:val="0"/>
                  <w:divBdr>
                    <w:top w:val="none" w:sz="0" w:space="0" w:color="auto"/>
                    <w:left w:val="none" w:sz="0" w:space="0" w:color="auto"/>
                    <w:bottom w:val="none" w:sz="0" w:space="0" w:color="auto"/>
                    <w:right w:val="none" w:sz="0" w:space="0" w:color="auto"/>
                  </w:divBdr>
                  <w:divsChild>
                    <w:div w:id="1201943853">
                      <w:marLeft w:val="0"/>
                      <w:marRight w:val="0"/>
                      <w:marTop w:val="0"/>
                      <w:marBottom w:val="0"/>
                      <w:divBdr>
                        <w:top w:val="none" w:sz="0" w:space="0" w:color="auto"/>
                        <w:left w:val="none" w:sz="0" w:space="0" w:color="auto"/>
                        <w:bottom w:val="none" w:sz="0" w:space="0" w:color="auto"/>
                        <w:right w:val="none" w:sz="0" w:space="0" w:color="auto"/>
                      </w:divBdr>
                    </w:div>
                  </w:divsChild>
                </w:div>
                <w:div w:id="101652450">
                  <w:marLeft w:val="0"/>
                  <w:marRight w:val="0"/>
                  <w:marTop w:val="0"/>
                  <w:marBottom w:val="0"/>
                  <w:divBdr>
                    <w:top w:val="none" w:sz="0" w:space="0" w:color="auto"/>
                    <w:left w:val="none" w:sz="0" w:space="0" w:color="auto"/>
                    <w:bottom w:val="none" w:sz="0" w:space="0" w:color="auto"/>
                    <w:right w:val="none" w:sz="0" w:space="0" w:color="auto"/>
                  </w:divBdr>
                  <w:divsChild>
                    <w:div w:id="1587809868">
                      <w:marLeft w:val="0"/>
                      <w:marRight w:val="0"/>
                      <w:marTop w:val="0"/>
                      <w:marBottom w:val="0"/>
                      <w:divBdr>
                        <w:top w:val="none" w:sz="0" w:space="0" w:color="auto"/>
                        <w:left w:val="none" w:sz="0" w:space="0" w:color="auto"/>
                        <w:bottom w:val="none" w:sz="0" w:space="0" w:color="auto"/>
                        <w:right w:val="none" w:sz="0" w:space="0" w:color="auto"/>
                      </w:divBdr>
                    </w:div>
                  </w:divsChild>
                </w:div>
                <w:div w:id="121728731">
                  <w:marLeft w:val="0"/>
                  <w:marRight w:val="0"/>
                  <w:marTop w:val="0"/>
                  <w:marBottom w:val="0"/>
                  <w:divBdr>
                    <w:top w:val="none" w:sz="0" w:space="0" w:color="auto"/>
                    <w:left w:val="none" w:sz="0" w:space="0" w:color="auto"/>
                    <w:bottom w:val="none" w:sz="0" w:space="0" w:color="auto"/>
                    <w:right w:val="none" w:sz="0" w:space="0" w:color="auto"/>
                  </w:divBdr>
                  <w:divsChild>
                    <w:div w:id="135152598">
                      <w:marLeft w:val="0"/>
                      <w:marRight w:val="0"/>
                      <w:marTop w:val="0"/>
                      <w:marBottom w:val="0"/>
                      <w:divBdr>
                        <w:top w:val="none" w:sz="0" w:space="0" w:color="auto"/>
                        <w:left w:val="none" w:sz="0" w:space="0" w:color="auto"/>
                        <w:bottom w:val="none" w:sz="0" w:space="0" w:color="auto"/>
                        <w:right w:val="none" w:sz="0" w:space="0" w:color="auto"/>
                      </w:divBdr>
                    </w:div>
                  </w:divsChild>
                </w:div>
                <w:div w:id="137650949">
                  <w:marLeft w:val="0"/>
                  <w:marRight w:val="0"/>
                  <w:marTop w:val="0"/>
                  <w:marBottom w:val="0"/>
                  <w:divBdr>
                    <w:top w:val="none" w:sz="0" w:space="0" w:color="auto"/>
                    <w:left w:val="none" w:sz="0" w:space="0" w:color="auto"/>
                    <w:bottom w:val="none" w:sz="0" w:space="0" w:color="auto"/>
                    <w:right w:val="none" w:sz="0" w:space="0" w:color="auto"/>
                  </w:divBdr>
                  <w:divsChild>
                    <w:div w:id="1871261306">
                      <w:marLeft w:val="0"/>
                      <w:marRight w:val="0"/>
                      <w:marTop w:val="0"/>
                      <w:marBottom w:val="0"/>
                      <w:divBdr>
                        <w:top w:val="none" w:sz="0" w:space="0" w:color="auto"/>
                        <w:left w:val="none" w:sz="0" w:space="0" w:color="auto"/>
                        <w:bottom w:val="none" w:sz="0" w:space="0" w:color="auto"/>
                        <w:right w:val="none" w:sz="0" w:space="0" w:color="auto"/>
                      </w:divBdr>
                    </w:div>
                  </w:divsChild>
                </w:div>
                <w:div w:id="148863970">
                  <w:marLeft w:val="0"/>
                  <w:marRight w:val="0"/>
                  <w:marTop w:val="0"/>
                  <w:marBottom w:val="0"/>
                  <w:divBdr>
                    <w:top w:val="none" w:sz="0" w:space="0" w:color="auto"/>
                    <w:left w:val="none" w:sz="0" w:space="0" w:color="auto"/>
                    <w:bottom w:val="none" w:sz="0" w:space="0" w:color="auto"/>
                    <w:right w:val="none" w:sz="0" w:space="0" w:color="auto"/>
                  </w:divBdr>
                  <w:divsChild>
                    <w:div w:id="173420307">
                      <w:marLeft w:val="0"/>
                      <w:marRight w:val="0"/>
                      <w:marTop w:val="0"/>
                      <w:marBottom w:val="0"/>
                      <w:divBdr>
                        <w:top w:val="none" w:sz="0" w:space="0" w:color="auto"/>
                        <w:left w:val="none" w:sz="0" w:space="0" w:color="auto"/>
                        <w:bottom w:val="none" w:sz="0" w:space="0" w:color="auto"/>
                        <w:right w:val="none" w:sz="0" w:space="0" w:color="auto"/>
                      </w:divBdr>
                    </w:div>
                  </w:divsChild>
                </w:div>
                <w:div w:id="149056981">
                  <w:marLeft w:val="0"/>
                  <w:marRight w:val="0"/>
                  <w:marTop w:val="0"/>
                  <w:marBottom w:val="0"/>
                  <w:divBdr>
                    <w:top w:val="none" w:sz="0" w:space="0" w:color="auto"/>
                    <w:left w:val="none" w:sz="0" w:space="0" w:color="auto"/>
                    <w:bottom w:val="none" w:sz="0" w:space="0" w:color="auto"/>
                    <w:right w:val="none" w:sz="0" w:space="0" w:color="auto"/>
                  </w:divBdr>
                  <w:divsChild>
                    <w:div w:id="780880011">
                      <w:marLeft w:val="0"/>
                      <w:marRight w:val="0"/>
                      <w:marTop w:val="0"/>
                      <w:marBottom w:val="0"/>
                      <w:divBdr>
                        <w:top w:val="none" w:sz="0" w:space="0" w:color="auto"/>
                        <w:left w:val="none" w:sz="0" w:space="0" w:color="auto"/>
                        <w:bottom w:val="none" w:sz="0" w:space="0" w:color="auto"/>
                        <w:right w:val="none" w:sz="0" w:space="0" w:color="auto"/>
                      </w:divBdr>
                    </w:div>
                  </w:divsChild>
                </w:div>
                <w:div w:id="163478072">
                  <w:marLeft w:val="0"/>
                  <w:marRight w:val="0"/>
                  <w:marTop w:val="0"/>
                  <w:marBottom w:val="0"/>
                  <w:divBdr>
                    <w:top w:val="none" w:sz="0" w:space="0" w:color="auto"/>
                    <w:left w:val="none" w:sz="0" w:space="0" w:color="auto"/>
                    <w:bottom w:val="none" w:sz="0" w:space="0" w:color="auto"/>
                    <w:right w:val="none" w:sz="0" w:space="0" w:color="auto"/>
                  </w:divBdr>
                  <w:divsChild>
                    <w:div w:id="1733767902">
                      <w:marLeft w:val="0"/>
                      <w:marRight w:val="0"/>
                      <w:marTop w:val="0"/>
                      <w:marBottom w:val="0"/>
                      <w:divBdr>
                        <w:top w:val="none" w:sz="0" w:space="0" w:color="auto"/>
                        <w:left w:val="none" w:sz="0" w:space="0" w:color="auto"/>
                        <w:bottom w:val="none" w:sz="0" w:space="0" w:color="auto"/>
                        <w:right w:val="none" w:sz="0" w:space="0" w:color="auto"/>
                      </w:divBdr>
                    </w:div>
                  </w:divsChild>
                </w:div>
                <w:div w:id="180361283">
                  <w:marLeft w:val="0"/>
                  <w:marRight w:val="0"/>
                  <w:marTop w:val="0"/>
                  <w:marBottom w:val="0"/>
                  <w:divBdr>
                    <w:top w:val="none" w:sz="0" w:space="0" w:color="auto"/>
                    <w:left w:val="none" w:sz="0" w:space="0" w:color="auto"/>
                    <w:bottom w:val="none" w:sz="0" w:space="0" w:color="auto"/>
                    <w:right w:val="none" w:sz="0" w:space="0" w:color="auto"/>
                  </w:divBdr>
                  <w:divsChild>
                    <w:div w:id="1385761396">
                      <w:marLeft w:val="0"/>
                      <w:marRight w:val="0"/>
                      <w:marTop w:val="0"/>
                      <w:marBottom w:val="0"/>
                      <w:divBdr>
                        <w:top w:val="none" w:sz="0" w:space="0" w:color="auto"/>
                        <w:left w:val="none" w:sz="0" w:space="0" w:color="auto"/>
                        <w:bottom w:val="none" w:sz="0" w:space="0" w:color="auto"/>
                        <w:right w:val="none" w:sz="0" w:space="0" w:color="auto"/>
                      </w:divBdr>
                    </w:div>
                  </w:divsChild>
                </w:div>
                <w:div w:id="199392702">
                  <w:marLeft w:val="0"/>
                  <w:marRight w:val="0"/>
                  <w:marTop w:val="0"/>
                  <w:marBottom w:val="0"/>
                  <w:divBdr>
                    <w:top w:val="none" w:sz="0" w:space="0" w:color="auto"/>
                    <w:left w:val="none" w:sz="0" w:space="0" w:color="auto"/>
                    <w:bottom w:val="none" w:sz="0" w:space="0" w:color="auto"/>
                    <w:right w:val="none" w:sz="0" w:space="0" w:color="auto"/>
                  </w:divBdr>
                  <w:divsChild>
                    <w:div w:id="368184695">
                      <w:marLeft w:val="0"/>
                      <w:marRight w:val="0"/>
                      <w:marTop w:val="0"/>
                      <w:marBottom w:val="0"/>
                      <w:divBdr>
                        <w:top w:val="none" w:sz="0" w:space="0" w:color="auto"/>
                        <w:left w:val="none" w:sz="0" w:space="0" w:color="auto"/>
                        <w:bottom w:val="none" w:sz="0" w:space="0" w:color="auto"/>
                        <w:right w:val="none" w:sz="0" w:space="0" w:color="auto"/>
                      </w:divBdr>
                    </w:div>
                  </w:divsChild>
                </w:div>
                <w:div w:id="199444181">
                  <w:marLeft w:val="0"/>
                  <w:marRight w:val="0"/>
                  <w:marTop w:val="0"/>
                  <w:marBottom w:val="0"/>
                  <w:divBdr>
                    <w:top w:val="none" w:sz="0" w:space="0" w:color="auto"/>
                    <w:left w:val="none" w:sz="0" w:space="0" w:color="auto"/>
                    <w:bottom w:val="none" w:sz="0" w:space="0" w:color="auto"/>
                    <w:right w:val="none" w:sz="0" w:space="0" w:color="auto"/>
                  </w:divBdr>
                  <w:divsChild>
                    <w:div w:id="2098599964">
                      <w:marLeft w:val="0"/>
                      <w:marRight w:val="0"/>
                      <w:marTop w:val="0"/>
                      <w:marBottom w:val="0"/>
                      <w:divBdr>
                        <w:top w:val="none" w:sz="0" w:space="0" w:color="auto"/>
                        <w:left w:val="none" w:sz="0" w:space="0" w:color="auto"/>
                        <w:bottom w:val="none" w:sz="0" w:space="0" w:color="auto"/>
                        <w:right w:val="none" w:sz="0" w:space="0" w:color="auto"/>
                      </w:divBdr>
                    </w:div>
                  </w:divsChild>
                </w:div>
                <w:div w:id="213662413">
                  <w:marLeft w:val="0"/>
                  <w:marRight w:val="0"/>
                  <w:marTop w:val="0"/>
                  <w:marBottom w:val="0"/>
                  <w:divBdr>
                    <w:top w:val="none" w:sz="0" w:space="0" w:color="auto"/>
                    <w:left w:val="none" w:sz="0" w:space="0" w:color="auto"/>
                    <w:bottom w:val="none" w:sz="0" w:space="0" w:color="auto"/>
                    <w:right w:val="none" w:sz="0" w:space="0" w:color="auto"/>
                  </w:divBdr>
                  <w:divsChild>
                    <w:div w:id="601187305">
                      <w:marLeft w:val="0"/>
                      <w:marRight w:val="0"/>
                      <w:marTop w:val="0"/>
                      <w:marBottom w:val="0"/>
                      <w:divBdr>
                        <w:top w:val="none" w:sz="0" w:space="0" w:color="auto"/>
                        <w:left w:val="none" w:sz="0" w:space="0" w:color="auto"/>
                        <w:bottom w:val="none" w:sz="0" w:space="0" w:color="auto"/>
                        <w:right w:val="none" w:sz="0" w:space="0" w:color="auto"/>
                      </w:divBdr>
                    </w:div>
                  </w:divsChild>
                </w:div>
                <w:div w:id="219949620">
                  <w:marLeft w:val="0"/>
                  <w:marRight w:val="0"/>
                  <w:marTop w:val="0"/>
                  <w:marBottom w:val="0"/>
                  <w:divBdr>
                    <w:top w:val="none" w:sz="0" w:space="0" w:color="auto"/>
                    <w:left w:val="none" w:sz="0" w:space="0" w:color="auto"/>
                    <w:bottom w:val="none" w:sz="0" w:space="0" w:color="auto"/>
                    <w:right w:val="none" w:sz="0" w:space="0" w:color="auto"/>
                  </w:divBdr>
                  <w:divsChild>
                    <w:div w:id="409546912">
                      <w:marLeft w:val="0"/>
                      <w:marRight w:val="0"/>
                      <w:marTop w:val="0"/>
                      <w:marBottom w:val="0"/>
                      <w:divBdr>
                        <w:top w:val="none" w:sz="0" w:space="0" w:color="auto"/>
                        <w:left w:val="none" w:sz="0" w:space="0" w:color="auto"/>
                        <w:bottom w:val="none" w:sz="0" w:space="0" w:color="auto"/>
                        <w:right w:val="none" w:sz="0" w:space="0" w:color="auto"/>
                      </w:divBdr>
                    </w:div>
                  </w:divsChild>
                </w:div>
                <w:div w:id="235406335">
                  <w:marLeft w:val="0"/>
                  <w:marRight w:val="0"/>
                  <w:marTop w:val="0"/>
                  <w:marBottom w:val="0"/>
                  <w:divBdr>
                    <w:top w:val="none" w:sz="0" w:space="0" w:color="auto"/>
                    <w:left w:val="none" w:sz="0" w:space="0" w:color="auto"/>
                    <w:bottom w:val="none" w:sz="0" w:space="0" w:color="auto"/>
                    <w:right w:val="none" w:sz="0" w:space="0" w:color="auto"/>
                  </w:divBdr>
                  <w:divsChild>
                    <w:div w:id="1311712559">
                      <w:marLeft w:val="0"/>
                      <w:marRight w:val="0"/>
                      <w:marTop w:val="0"/>
                      <w:marBottom w:val="0"/>
                      <w:divBdr>
                        <w:top w:val="none" w:sz="0" w:space="0" w:color="auto"/>
                        <w:left w:val="none" w:sz="0" w:space="0" w:color="auto"/>
                        <w:bottom w:val="none" w:sz="0" w:space="0" w:color="auto"/>
                        <w:right w:val="none" w:sz="0" w:space="0" w:color="auto"/>
                      </w:divBdr>
                    </w:div>
                  </w:divsChild>
                </w:div>
                <w:div w:id="241573288">
                  <w:marLeft w:val="0"/>
                  <w:marRight w:val="0"/>
                  <w:marTop w:val="0"/>
                  <w:marBottom w:val="0"/>
                  <w:divBdr>
                    <w:top w:val="none" w:sz="0" w:space="0" w:color="auto"/>
                    <w:left w:val="none" w:sz="0" w:space="0" w:color="auto"/>
                    <w:bottom w:val="none" w:sz="0" w:space="0" w:color="auto"/>
                    <w:right w:val="none" w:sz="0" w:space="0" w:color="auto"/>
                  </w:divBdr>
                  <w:divsChild>
                    <w:div w:id="859930280">
                      <w:marLeft w:val="0"/>
                      <w:marRight w:val="0"/>
                      <w:marTop w:val="0"/>
                      <w:marBottom w:val="0"/>
                      <w:divBdr>
                        <w:top w:val="none" w:sz="0" w:space="0" w:color="auto"/>
                        <w:left w:val="none" w:sz="0" w:space="0" w:color="auto"/>
                        <w:bottom w:val="none" w:sz="0" w:space="0" w:color="auto"/>
                        <w:right w:val="none" w:sz="0" w:space="0" w:color="auto"/>
                      </w:divBdr>
                    </w:div>
                  </w:divsChild>
                </w:div>
                <w:div w:id="255333633">
                  <w:marLeft w:val="0"/>
                  <w:marRight w:val="0"/>
                  <w:marTop w:val="0"/>
                  <w:marBottom w:val="0"/>
                  <w:divBdr>
                    <w:top w:val="none" w:sz="0" w:space="0" w:color="auto"/>
                    <w:left w:val="none" w:sz="0" w:space="0" w:color="auto"/>
                    <w:bottom w:val="none" w:sz="0" w:space="0" w:color="auto"/>
                    <w:right w:val="none" w:sz="0" w:space="0" w:color="auto"/>
                  </w:divBdr>
                  <w:divsChild>
                    <w:div w:id="2136216334">
                      <w:marLeft w:val="0"/>
                      <w:marRight w:val="0"/>
                      <w:marTop w:val="0"/>
                      <w:marBottom w:val="0"/>
                      <w:divBdr>
                        <w:top w:val="none" w:sz="0" w:space="0" w:color="auto"/>
                        <w:left w:val="none" w:sz="0" w:space="0" w:color="auto"/>
                        <w:bottom w:val="none" w:sz="0" w:space="0" w:color="auto"/>
                        <w:right w:val="none" w:sz="0" w:space="0" w:color="auto"/>
                      </w:divBdr>
                    </w:div>
                  </w:divsChild>
                </w:div>
                <w:div w:id="281688386">
                  <w:marLeft w:val="0"/>
                  <w:marRight w:val="0"/>
                  <w:marTop w:val="0"/>
                  <w:marBottom w:val="0"/>
                  <w:divBdr>
                    <w:top w:val="none" w:sz="0" w:space="0" w:color="auto"/>
                    <w:left w:val="none" w:sz="0" w:space="0" w:color="auto"/>
                    <w:bottom w:val="none" w:sz="0" w:space="0" w:color="auto"/>
                    <w:right w:val="none" w:sz="0" w:space="0" w:color="auto"/>
                  </w:divBdr>
                  <w:divsChild>
                    <w:div w:id="1476143711">
                      <w:marLeft w:val="0"/>
                      <w:marRight w:val="0"/>
                      <w:marTop w:val="0"/>
                      <w:marBottom w:val="0"/>
                      <w:divBdr>
                        <w:top w:val="none" w:sz="0" w:space="0" w:color="auto"/>
                        <w:left w:val="none" w:sz="0" w:space="0" w:color="auto"/>
                        <w:bottom w:val="none" w:sz="0" w:space="0" w:color="auto"/>
                        <w:right w:val="none" w:sz="0" w:space="0" w:color="auto"/>
                      </w:divBdr>
                    </w:div>
                  </w:divsChild>
                </w:div>
                <w:div w:id="282153499">
                  <w:marLeft w:val="0"/>
                  <w:marRight w:val="0"/>
                  <w:marTop w:val="0"/>
                  <w:marBottom w:val="0"/>
                  <w:divBdr>
                    <w:top w:val="none" w:sz="0" w:space="0" w:color="auto"/>
                    <w:left w:val="none" w:sz="0" w:space="0" w:color="auto"/>
                    <w:bottom w:val="none" w:sz="0" w:space="0" w:color="auto"/>
                    <w:right w:val="none" w:sz="0" w:space="0" w:color="auto"/>
                  </w:divBdr>
                  <w:divsChild>
                    <w:div w:id="407195804">
                      <w:marLeft w:val="0"/>
                      <w:marRight w:val="0"/>
                      <w:marTop w:val="0"/>
                      <w:marBottom w:val="0"/>
                      <w:divBdr>
                        <w:top w:val="none" w:sz="0" w:space="0" w:color="auto"/>
                        <w:left w:val="none" w:sz="0" w:space="0" w:color="auto"/>
                        <w:bottom w:val="none" w:sz="0" w:space="0" w:color="auto"/>
                        <w:right w:val="none" w:sz="0" w:space="0" w:color="auto"/>
                      </w:divBdr>
                    </w:div>
                  </w:divsChild>
                </w:div>
                <w:div w:id="304361878">
                  <w:marLeft w:val="0"/>
                  <w:marRight w:val="0"/>
                  <w:marTop w:val="0"/>
                  <w:marBottom w:val="0"/>
                  <w:divBdr>
                    <w:top w:val="none" w:sz="0" w:space="0" w:color="auto"/>
                    <w:left w:val="none" w:sz="0" w:space="0" w:color="auto"/>
                    <w:bottom w:val="none" w:sz="0" w:space="0" w:color="auto"/>
                    <w:right w:val="none" w:sz="0" w:space="0" w:color="auto"/>
                  </w:divBdr>
                  <w:divsChild>
                    <w:div w:id="2119718275">
                      <w:marLeft w:val="0"/>
                      <w:marRight w:val="0"/>
                      <w:marTop w:val="0"/>
                      <w:marBottom w:val="0"/>
                      <w:divBdr>
                        <w:top w:val="none" w:sz="0" w:space="0" w:color="auto"/>
                        <w:left w:val="none" w:sz="0" w:space="0" w:color="auto"/>
                        <w:bottom w:val="none" w:sz="0" w:space="0" w:color="auto"/>
                        <w:right w:val="none" w:sz="0" w:space="0" w:color="auto"/>
                      </w:divBdr>
                    </w:div>
                  </w:divsChild>
                </w:div>
                <w:div w:id="308360233">
                  <w:marLeft w:val="0"/>
                  <w:marRight w:val="0"/>
                  <w:marTop w:val="0"/>
                  <w:marBottom w:val="0"/>
                  <w:divBdr>
                    <w:top w:val="none" w:sz="0" w:space="0" w:color="auto"/>
                    <w:left w:val="none" w:sz="0" w:space="0" w:color="auto"/>
                    <w:bottom w:val="none" w:sz="0" w:space="0" w:color="auto"/>
                    <w:right w:val="none" w:sz="0" w:space="0" w:color="auto"/>
                  </w:divBdr>
                  <w:divsChild>
                    <w:div w:id="1352757887">
                      <w:marLeft w:val="0"/>
                      <w:marRight w:val="0"/>
                      <w:marTop w:val="0"/>
                      <w:marBottom w:val="0"/>
                      <w:divBdr>
                        <w:top w:val="none" w:sz="0" w:space="0" w:color="auto"/>
                        <w:left w:val="none" w:sz="0" w:space="0" w:color="auto"/>
                        <w:bottom w:val="none" w:sz="0" w:space="0" w:color="auto"/>
                        <w:right w:val="none" w:sz="0" w:space="0" w:color="auto"/>
                      </w:divBdr>
                    </w:div>
                  </w:divsChild>
                </w:div>
                <w:div w:id="313265831">
                  <w:marLeft w:val="0"/>
                  <w:marRight w:val="0"/>
                  <w:marTop w:val="0"/>
                  <w:marBottom w:val="0"/>
                  <w:divBdr>
                    <w:top w:val="none" w:sz="0" w:space="0" w:color="auto"/>
                    <w:left w:val="none" w:sz="0" w:space="0" w:color="auto"/>
                    <w:bottom w:val="none" w:sz="0" w:space="0" w:color="auto"/>
                    <w:right w:val="none" w:sz="0" w:space="0" w:color="auto"/>
                  </w:divBdr>
                  <w:divsChild>
                    <w:div w:id="1066419932">
                      <w:marLeft w:val="0"/>
                      <w:marRight w:val="0"/>
                      <w:marTop w:val="0"/>
                      <w:marBottom w:val="0"/>
                      <w:divBdr>
                        <w:top w:val="none" w:sz="0" w:space="0" w:color="auto"/>
                        <w:left w:val="none" w:sz="0" w:space="0" w:color="auto"/>
                        <w:bottom w:val="none" w:sz="0" w:space="0" w:color="auto"/>
                        <w:right w:val="none" w:sz="0" w:space="0" w:color="auto"/>
                      </w:divBdr>
                    </w:div>
                  </w:divsChild>
                </w:div>
                <w:div w:id="318850878">
                  <w:marLeft w:val="0"/>
                  <w:marRight w:val="0"/>
                  <w:marTop w:val="0"/>
                  <w:marBottom w:val="0"/>
                  <w:divBdr>
                    <w:top w:val="none" w:sz="0" w:space="0" w:color="auto"/>
                    <w:left w:val="none" w:sz="0" w:space="0" w:color="auto"/>
                    <w:bottom w:val="none" w:sz="0" w:space="0" w:color="auto"/>
                    <w:right w:val="none" w:sz="0" w:space="0" w:color="auto"/>
                  </w:divBdr>
                  <w:divsChild>
                    <w:div w:id="549945">
                      <w:marLeft w:val="0"/>
                      <w:marRight w:val="0"/>
                      <w:marTop w:val="0"/>
                      <w:marBottom w:val="0"/>
                      <w:divBdr>
                        <w:top w:val="none" w:sz="0" w:space="0" w:color="auto"/>
                        <w:left w:val="none" w:sz="0" w:space="0" w:color="auto"/>
                        <w:bottom w:val="none" w:sz="0" w:space="0" w:color="auto"/>
                        <w:right w:val="none" w:sz="0" w:space="0" w:color="auto"/>
                      </w:divBdr>
                    </w:div>
                  </w:divsChild>
                </w:div>
                <w:div w:id="344794240">
                  <w:marLeft w:val="0"/>
                  <w:marRight w:val="0"/>
                  <w:marTop w:val="0"/>
                  <w:marBottom w:val="0"/>
                  <w:divBdr>
                    <w:top w:val="none" w:sz="0" w:space="0" w:color="auto"/>
                    <w:left w:val="none" w:sz="0" w:space="0" w:color="auto"/>
                    <w:bottom w:val="none" w:sz="0" w:space="0" w:color="auto"/>
                    <w:right w:val="none" w:sz="0" w:space="0" w:color="auto"/>
                  </w:divBdr>
                  <w:divsChild>
                    <w:div w:id="1621640611">
                      <w:marLeft w:val="0"/>
                      <w:marRight w:val="0"/>
                      <w:marTop w:val="0"/>
                      <w:marBottom w:val="0"/>
                      <w:divBdr>
                        <w:top w:val="none" w:sz="0" w:space="0" w:color="auto"/>
                        <w:left w:val="none" w:sz="0" w:space="0" w:color="auto"/>
                        <w:bottom w:val="none" w:sz="0" w:space="0" w:color="auto"/>
                        <w:right w:val="none" w:sz="0" w:space="0" w:color="auto"/>
                      </w:divBdr>
                    </w:div>
                  </w:divsChild>
                </w:div>
                <w:div w:id="361519497">
                  <w:marLeft w:val="0"/>
                  <w:marRight w:val="0"/>
                  <w:marTop w:val="0"/>
                  <w:marBottom w:val="0"/>
                  <w:divBdr>
                    <w:top w:val="none" w:sz="0" w:space="0" w:color="auto"/>
                    <w:left w:val="none" w:sz="0" w:space="0" w:color="auto"/>
                    <w:bottom w:val="none" w:sz="0" w:space="0" w:color="auto"/>
                    <w:right w:val="none" w:sz="0" w:space="0" w:color="auto"/>
                  </w:divBdr>
                  <w:divsChild>
                    <w:div w:id="1534611866">
                      <w:marLeft w:val="0"/>
                      <w:marRight w:val="0"/>
                      <w:marTop w:val="0"/>
                      <w:marBottom w:val="0"/>
                      <w:divBdr>
                        <w:top w:val="none" w:sz="0" w:space="0" w:color="auto"/>
                        <w:left w:val="none" w:sz="0" w:space="0" w:color="auto"/>
                        <w:bottom w:val="none" w:sz="0" w:space="0" w:color="auto"/>
                        <w:right w:val="none" w:sz="0" w:space="0" w:color="auto"/>
                      </w:divBdr>
                    </w:div>
                  </w:divsChild>
                </w:div>
                <w:div w:id="375399380">
                  <w:marLeft w:val="0"/>
                  <w:marRight w:val="0"/>
                  <w:marTop w:val="0"/>
                  <w:marBottom w:val="0"/>
                  <w:divBdr>
                    <w:top w:val="none" w:sz="0" w:space="0" w:color="auto"/>
                    <w:left w:val="none" w:sz="0" w:space="0" w:color="auto"/>
                    <w:bottom w:val="none" w:sz="0" w:space="0" w:color="auto"/>
                    <w:right w:val="none" w:sz="0" w:space="0" w:color="auto"/>
                  </w:divBdr>
                  <w:divsChild>
                    <w:div w:id="232548446">
                      <w:marLeft w:val="0"/>
                      <w:marRight w:val="0"/>
                      <w:marTop w:val="0"/>
                      <w:marBottom w:val="0"/>
                      <w:divBdr>
                        <w:top w:val="none" w:sz="0" w:space="0" w:color="auto"/>
                        <w:left w:val="none" w:sz="0" w:space="0" w:color="auto"/>
                        <w:bottom w:val="none" w:sz="0" w:space="0" w:color="auto"/>
                        <w:right w:val="none" w:sz="0" w:space="0" w:color="auto"/>
                      </w:divBdr>
                    </w:div>
                  </w:divsChild>
                </w:div>
                <w:div w:id="386563311">
                  <w:marLeft w:val="0"/>
                  <w:marRight w:val="0"/>
                  <w:marTop w:val="0"/>
                  <w:marBottom w:val="0"/>
                  <w:divBdr>
                    <w:top w:val="none" w:sz="0" w:space="0" w:color="auto"/>
                    <w:left w:val="none" w:sz="0" w:space="0" w:color="auto"/>
                    <w:bottom w:val="none" w:sz="0" w:space="0" w:color="auto"/>
                    <w:right w:val="none" w:sz="0" w:space="0" w:color="auto"/>
                  </w:divBdr>
                  <w:divsChild>
                    <w:div w:id="1615940367">
                      <w:marLeft w:val="0"/>
                      <w:marRight w:val="0"/>
                      <w:marTop w:val="0"/>
                      <w:marBottom w:val="0"/>
                      <w:divBdr>
                        <w:top w:val="none" w:sz="0" w:space="0" w:color="auto"/>
                        <w:left w:val="none" w:sz="0" w:space="0" w:color="auto"/>
                        <w:bottom w:val="none" w:sz="0" w:space="0" w:color="auto"/>
                        <w:right w:val="none" w:sz="0" w:space="0" w:color="auto"/>
                      </w:divBdr>
                    </w:div>
                  </w:divsChild>
                </w:div>
                <w:div w:id="386996576">
                  <w:marLeft w:val="0"/>
                  <w:marRight w:val="0"/>
                  <w:marTop w:val="0"/>
                  <w:marBottom w:val="0"/>
                  <w:divBdr>
                    <w:top w:val="none" w:sz="0" w:space="0" w:color="auto"/>
                    <w:left w:val="none" w:sz="0" w:space="0" w:color="auto"/>
                    <w:bottom w:val="none" w:sz="0" w:space="0" w:color="auto"/>
                    <w:right w:val="none" w:sz="0" w:space="0" w:color="auto"/>
                  </w:divBdr>
                  <w:divsChild>
                    <w:div w:id="395783739">
                      <w:marLeft w:val="0"/>
                      <w:marRight w:val="0"/>
                      <w:marTop w:val="0"/>
                      <w:marBottom w:val="0"/>
                      <w:divBdr>
                        <w:top w:val="none" w:sz="0" w:space="0" w:color="auto"/>
                        <w:left w:val="none" w:sz="0" w:space="0" w:color="auto"/>
                        <w:bottom w:val="none" w:sz="0" w:space="0" w:color="auto"/>
                        <w:right w:val="none" w:sz="0" w:space="0" w:color="auto"/>
                      </w:divBdr>
                    </w:div>
                  </w:divsChild>
                </w:div>
                <w:div w:id="396171571">
                  <w:marLeft w:val="0"/>
                  <w:marRight w:val="0"/>
                  <w:marTop w:val="0"/>
                  <w:marBottom w:val="0"/>
                  <w:divBdr>
                    <w:top w:val="none" w:sz="0" w:space="0" w:color="auto"/>
                    <w:left w:val="none" w:sz="0" w:space="0" w:color="auto"/>
                    <w:bottom w:val="none" w:sz="0" w:space="0" w:color="auto"/>
                    <w:right w:val="none" w:sz="0" w:space="0" w:color="auto"/>
                  </w:divBdr>
                  <w:divsChild>
                    <w:div w:id="2136437345">
                      <w:marLeft w:val="0"/>
                      <w:marRight w:val="0"/>
                      <w:marTop w:val="0"/>
                      <w:marBottom w:val="0"/>
                      <w:divBdr>
                        <w:top w:val="none" w:sz="0" w:space="0" w:color="auto"/>
                        <w:left w:val="none" w:sz="0" w:space="0" w:color="auto"/>
                        <w:bottom w:val="none" w:sz="0" w:space="0" w:color="auto"/>
                        <w:right w:val="none" w:sz="0" w:space="0" w:color="auto"/>
                      </w:divBdr>
                    </w:div>
                  </w:divsChild>
                </w:div>
                <w:div w:id="397245443">
                  <w:marLeft w:val="0"/>
                  <w:marRight w:val="0"/>
                  <w:marTop w:val="0"/>
                  <w:marBottom w:val="0"/>
                  <w:divBdr>
                    <w:top w:val="none" w:sz="0" w:space="0" w:color="auto"/>
                    <w:left w:val="none" w:sz="0" w:space="0" w:color="auto"/>
                    <w:bottom w:val="none" w:sz="0" w:space="0" w:color="auto"/>
                    <w:right w:val="none" w:sz="0" w:space="0" w:color="auto"/>
                  </w:divBdr>
                  <w:divsChild>
                    <w:div w:id="513149763">
                      <w:marLeft w:val="0"/>
                      <w:marRight w:val="0"/>
                      <w:marTop w:val="0"/>
                      <w:marBottom w:val="0"/>
                      <w:divBdr>
                        <w:top w:val="none" w:sz="0" w:space="0" w:color="auto"/>
                        <w:left w:val="none" w:sz="0" w:space="0" w:color="auto"/>
                        <w:bottom w:val="none" w:sz="0" w:space="0" w:color="auto"/>
                        <w:right w:val="none" w:sz="0" w:space="0" w:color="auto"/>
                      </w:divBdr>
                    </w:div>
                  </w:divsChild>
                </w:div>
                <w:div w:id="401416146">
                  <w:marLeft w:val="0"/>
                  <w:marRight w:val="0"/>
                  <w:marTop w:val="0"/>
                  <w:marBottom w:val="0"/>
                  <w:divBdr>
                    <w:top w:val="none" w:sz="0" w:space="0" w:color="auto"/>
                    <w:left w:val="none" w:sz="0" w:space="0" w:color="auto"/>
                    <w:bottom w:val="none" w:sz="0" w:space="0" w:color="auto"/>
                    <w:right w:val="none" w:sz="0" w:space="0" w:color="auto"/>
                  </w:divBdr>
                  <w:divsChild>
                    <w:div w:id="1930040615">
                      <w:marLeft w:val="0"/>
                      <w:marRight w:val="0"/>
                      <w:marTop w:val="0"/>
                      <w:marBottom w:val="0"/>
                      <w:divBdr>
                        <w:top w:val="none" w:sz="0" w:space="0" w:color="auto"/>
                        <w:left w:val="none" w:sz="0" w:space="0" w:color="auto"/>
                        <w:bottom w:val="none" w:sz="0" w:space="0" w:color="auto"/>
                        <w:right w:val="none" w:sz="0" w:space="0" w:color="auto"/>
                      </w:divBdr>
                    </w:div>
                  </w:divsChild>
                </w:div>
                <w:div w:id="427966952">
                  <w:marLeft w:val="0"/>
                  <w:marRight w:val="0"/>
                  <w:marTop w:val="0"/>
                  <w:marBottom w:val="0"/>
                  <w:divBdr>
                    <w:top w:val="none" w:sz="0" w:space="0" w:color="auto"/>
                    <w:left w:val="none" w:sz="0" w:space="0" w:color="auto"/>
                    <w:bottom w:val="none" w:sz="0" w:space="0" w:color="auto"/>
                    <w:right w:val="none" w:sz="0" w:space="0" w:color="auto"/>
                  </w:divBdr>
                  <w:divsChild>
                    <w:div w:id="663313722">
                      <w:marLeft w:val="0"/>
                      <w:marRight w:val="0"/>
                      <w:marTop w:val="0"/>
                      <w:marBottom w:val="0"/>
                      <w:divBdr>
                        <w:top w:val="none" w:sz="0" w:space="0" w:color="auto"/>
                        <w:left w:val="none" w:sz="0" w:space="0" w:color="auto"/>
                        <w:bottom w:val="none" w:sz="0" w:space="0" w:color="auto"/>
                        <w:right w:val="none" w:sz="0" w:space="0" w:color="auto"/>
                      </w:divBdr>
                    </w:div>
                  </w:divsChild>
                </w:div>
                <w:div w:id="435104800">
                  <w:marLeft w:val="0"/>
                  <w:marRight w:val="0"/>
                  <w:marTop w:val="0"/>
                  <w:marBottom w:val="0"/>
                  <w:divBdr>
                    <w:top w:val="none" w:sz="0" w:space="0" w:color="auto"/>
                    <w:left w:val="none" w:sz="0" w:space="0" w:color="auto"/>
                    <w:bottom w:val="none" w:sz="0" w:space="0" w:color="auto"/>
                    <w:right w:val="none" w:sz="0" w:space="0" w:color="auto"/>
                  </w:divBdr>
                  <w:divsChild>
                    <w:div w:id="321158647">
                      <w:marLeft w:val="0"/>
                      <w:marRight w:val="0"/>
                      <w:marTop w:val="0"/>
                      <w:marBottom w:val="0"/>
                      <w:divBdr>
                        <w:top w:val="none" w:sz="0" w:space="0" w:color="auto"/>
                        <w:left w:val="none" w:sz="0" w:space="0" w:color="auto"/>
                        <w:bottom w:val="none" w:sz="0" w:space="0" w:color="auto"/>
                        <w:right w:val="none" w:sz="0" w:space="0" w:color="auto"/>
                      </w:divBdr>
                    </w:div>
                  </w:divsChild>
                </w:div>
                <w:div w:id="437721736">
                  <w:marLeft w:val="0"/>
                  <w:marRight w:val="0"/>
                  <w:marTop w:val="0"/>
                  <w:marBottom w:val="0"/>
                  <w:divBdr>
                    <w:top w:val="none" w:sz="0" w:space="0" w:color="auto"/>
                    <w:left w:val="none" w:sz="0" w:space="0" w:color="auto"/>
                    <w:bottom w:val="none" w:sz="0" w:space="0" w:color="auto"/>
                    <w:right w:val="none" w:sz="0" w:space="0" w:color="auto"/>
                  </w:divBdr>
                  <w:divsChild>
                    <w:div w:id="1928225990">
                      <w:marLeft w:val="0"/>
                      <w:marRight w:val="0"/>
                      <w:marTop w:val="0"/>
                      <w:marBottom w:val="0"/>
                      <w:divBdr>
                        <w:top w:val="none" w:sz="0" w:space="0" w:color="auto"/>
                        <w:left w:val="none" w:sz="0" w:space="0" w:color="auto"/>
                        <w:bottom w:val="none" w:sz="0" w:space="0" w:color="auto"/>
                        <w:right w:val="none" w:sz="0" w:space="0" w:color="auto"/>
                      </w:divBdr>
                    </w:div>
                  </w:divsChild>
                </w:div>
                <w:div w:id="476647182">
                  <w:marLeft w:val="0"/>
                  <w:marRight w:val="0"/>
                  <w:marTop w:val="0"/>
                  <w:marBottom w:val="0"/>
                  <w:divBdr>
                    <w:top w:val="none" w:sz="0" w:space="0" w:color="auto"/>
                    <w:left w:val="none" w:sz="0" w:space="0" w:color="auto"/>
                    <w:bottom w:val="none" w:sz="0" w:space="0" w:color="auto"/>
                    <w:right w:val="none" w:sz="0" w:space="0" w:color="auto"/>
                  </w:divBdr>
                  <w:divsChild>
                    <w:div w:id="940769547">
                      <w:marLeft w:val="0"/>
                      <w:marRight w:val="0"/>
                      <w:marTop w:val="0"/>
                      <w:marBottom w:val="0"/>
                      <w:divBdr>
                        <w:top w:val="none" w:sz="0" w:space="0" w:color="auto"/>
                        <w:left w:val="none" w:sz="0" w:space="0" w:color="auto"/>
                        <w:bottom w:val="none" w:sz="0" w:space="0" w:color="auto"/>
                        <w:right w:val="none" w:sz="0" w:space="0" w:color="auto"/>
                      </w:divBdr>
                    </w:div>
                  </w:divsChild>
                </w:div>
                <w:div w:id="487551389">
                  <w:marLeft w:val="0"/>
                  <w:marRight w:val="0"/>
                  <w:marTop w:val="0"/>
                  <w:marBottom w:val="0"/>
                  <w:divBdr>
                    <w:top w:val="none" w:sz="0" w:space="0" w:color="auto"/>
                    <w:left w:val="none" w:sz="0" w:space="0" w:color="auto"/>
                    <w:bottom w:val="none" w:sz="0" w:space="0" w:color="auto"/>
                    <w:right w:val="none" w:sz="0" w:space="0" w:color="auto"/>
                  </w:divBdr>
                  <w:divsChild>
                    <w:div w:id="1896503470">
                      <w:marLeft w:val="0"/>
                      <w:marRight w:val="0"/>
                      <w:marTop w:val="0"/>
                      <w:marBottom w:val="0"/>
                      <w:divBdr>
                        <w:top w:val="none" w:sz="0" w:space="0" w:color="auto"/>
                        <w:left w:val="none" w:sz="0" w:space="0" w:color="auto"/>
                        <w:bottom w:val="none" w:sz="0" w:space="0" w:color="auto"/>
                        <w:right w:val="none" w:sz="0" w:space="0" w:color="auto"/>
                      </w:divBdr>
                    </w:div>
                  </w:divsChild>
                </w:div>
                <w:div w:id="498617654">
                  <w:marLeft w:val="0"/>
                  <w:marRight w:val="0"/>
                  <w:marTop w:val="0"/>
                  <w:marBottom w:val="0"/>
                  <w:divBdr>
                    <w:top w:val="none" w:sz="0" w:space="0" w:color="auto"/>
                    <w:left w:val="none" w:sz="0" w:space="0" w:color="auto"/>
                    <w:bottom w:val="none" w:sz="0" w:space="0" w:color="auto"/>
                    <w:right w:val="none" w:sz="0" w:space="0" w:color="auto"/>
                  </w:divBdr>
                  <w:divsChild>
                    <w:div w:id="682821903">
                      <w:marLeft w:val="0"/>
                      <w:marRight w:val="0"/>
                      <w:marTop w:val="0"/>
                      <w:marBottom w:val="0"/>
                      <w:divBdr>
                        <w:top w:val="none" w:sz="0" w:space="0" w:color="auto"/>
                        <w:left w:val="none" w:sz="0" w:space="0" w:color="auto"/>
                        <w:bottom w:val="none" w:sz="0" w:space="0" w:color="auto"/>
                        <w:right w:val="none" w:sz="0" w:space="0" w:color="auto"/>
                      </w:divBdr>
                    </w:div>
                  </w:divsChild>
                </w:div>
                <w:div w:id="506755506">
                  <w:marLeft w:val="0"/>
                  <w:marRight w:val="0"/>
                  <w:marTop w:val="0"/>
                  <w:marBottom w:val="0"/>
                  <w:divBdr>
                    <w:top w:val="none" w:sz="0" w:space="0" w:color="auto"/>
                    <w:left w:val="none" w:sz="0" w:space="0" w:color="auto"/>
                    <w:bottom w:val="none" w:sz="0" w:space="0" w:color="auto"/>
                    <w:right w:val="none" w:sz="0" w:space="0" w:color="auto"/>
                  </w:divBdr>
                  <w:divsChild>
                    <w:div w:id="262033091">
                      <w:marLeft w:val="0"/>
                      <w:marRight w:val="0"/>
                      <w:marTop w:val="0"/>
                      <w:marBottom w:val="0"/>
                      <w:divBdr>
                        <w:top w:val="none" w:sz="0" w:space="0" w:color="auto"/>
                        <w:left w:val="none" w:sz="0" w:space="0" w:color="auto"/>
                        <w:bottom w:val="none" w:sz="0" w:space="0" w:color="auto"/>
                        <w:right w:val="none" w:sz="0" w:space="0" w:color="auto"/>
                      </w:divBdr>
                    </w:div>
                  </w:divsChild>
                </w:div>
                <w:div w:id="511729117">
                  <w:marLeft w:val="0"/>
                  <w:marRight w:val="0"/>
                  <w:marTop w:val="0"/>
                  <w:marBottom w:val="0"/>
                  <w:divBdr>
                    <w:top w:val="none" w:sz="0" w:space="0" w:color="auto"/>
                    <w:left w:val="none" w:sz="0" w:space="0" w:color="auto"/>
                    <w:bottom w:val="none" w:sz="0" w:space="0" w:color="auto"/>
                    <w:right w:val="none" w:sz="0" w:space="0" w:color="auto"/>
                  </w:divBdr>
                  <w:divsChild>
                    <w:div w:id="487095646">
                      <w:marLeft w:val="0"/>
                      <w:marRight w:val="0"/>
                      <w:marTop w:val="0"/>
                      <w:marBottom w:val="0"/>
                      <w:divBdr>
                        <w:top w:val="none" w:sz="0" w:space="0" w:color="auto"/>
                        <w:left w:val="none" w:sz="0" w:space="0" w:color="auto"/>
                        <w:bottom w:val="none" w:sz="0" w:space="0" w:color="auto"/>
                        <w:right w:val="none" w:sz="0" w:space="0" w:color="auto"/>
                      </w:divBdr>
                    </w:div>
                  </w:divsChild>
                </w:div>
                <w:div w:id="524250355">
                  <w:marLeft w:val="0"/>
                  <w:marRight w:val="0"/>
                  <w:marTop w:val="0"/>
                  <w:marBottom w:val="0"/>
                  <w:divBdr>
                    <w:top w:val="none" w:sz="0" w:space="0" w:color="auto"/>
                    <w:left w:val="none" w:sz="0" w:space="0" w:color="auto"/>
                    <w:bottom w:val="none" w:sz="0" w:space="0" w:color="auto"/>
                    <w:right w:val="none" w:sz="0" w:space="0" w:color="auto"/>
                  </w:divBdr>
                  <w:divsChild>
                    <w:div w:id="1505169984">
                      <w:marLeft w:val="0"/>
                      <w:marRight w:val="0"/>
                      <w:marTop w:val="0"/>
                      <w:marBottom w:val="0"/>
                      <w:divBdr>
                        <w:top w:val="none" w:sz="0" w:space="0" w:color="auto"/>
                        <w:left w:val="none" w:sz="0" w:space="0" w:color="auto"/>
                        <w:bottom w:val="none" w:sz="0" w:space="0" w:color="auto"/>
                        <w:right w:val="none" w:sz="0" w:space="0" w:color="auto"/>
                      </w:divBdr>
                    </w:div>
                  </w:divsChild>
                </w:div>
                <w:div w:id="528876098">
                  <w:marLeft w:val="0"/>
                  <w:marRight w:val="0"/>
                  <w:marTop w:val="0"/>
                  <w:marBottom w:val="0"/>
                  <w:divBdr>
                    <w:top w:val="none" w:sz="0" w:space="0" w:color="auto"/>
                    <w:left w:val="none" w:sz="0" w:space="0" w:color="auto"/>
                    <w:bottom w:val="none" w:sz="0" w:space="0" w:color="auto"/>
                    <w:right w:val="none" w:sz="0" w:space="0" w:color="auto"/>
                  </w:divBdr>
                  <w:divsChild>
                    <w:div w:id="591669485">
                      <w:marLeft w:val="0"/>
                      <w:marRight w:val="0"/>
                      <w:marTop w:val="0"/>
                      <w:marBottom w:val="0"/>
                      <w:divBdr>
                        <w:top w:val="none" w:sz="0" w:space="0" w:color="auto"/>
                        <w:left w:val="none" w:sz="0" w:space="0" w:color="auto"/>
                        <w:bottom w:val="none" w:sz="0" w:space="0" w:color="auto"/>
                        <w:right w:val="none" w:sz="0" w:space="0" w:color="auto"/>
                      </w:divBdr>
                    </w:div>
                  </w:divsChild>
                </w:div>
                <w:div w:id="533737358">
                  <w:marLeft w:val="0"/>
                  <w:marRight w:val="0"/>
                  <w:marTop w:val="0"/>
                  <w:marBottom w:val="0"/>
                  <w:divBdr>
                    <w:top w:val="none" w:sz="0" w:space="0" w:color="auto"/>
                    <w:left w:val="none" w:sz="0" w:space="0" w:color="auto"/>
                    <w:bottom w:val="none" w:sz="0" w:space="0" w:color="auto"/>
                    <w:right w:val="none" w:sz="0" w:space="0" w:color="auto"/>
                  </w:divBdr>
                  <w:divsChild>
                    <w:div w:id="987631081">
                      <w:marLeft w:val="0"/>
                      <w:marRight w:val="0"/>
                      <w:marTop w:val="0"/>
                      <w:marBottom w:val="0"/>
                      <w:divBdr>
                        <w:top w:val="none" w:sz="0" w:space="0" w:color="auto"/>
                        <w:left w:val="none" w:sz="0" w:space="0" w:color="auto"/>
                        <w:bottom w:val="none" w:sz="0" w:space="0" w:color="auto"/>
                        <w:right w:val="none" w:sz="0" w:space="0" w:color="auto"/>
                      </w:divBdr>
                    </w:div>
                  </w:divsChild>
                </w:div>
                <w:div w:id="546646020">
                  <w:marLeft w:val="0"/>
                  <w:marRight w:val="0"/>
                  <w:marTop w:val="0"/>
                  <w:marBottom w:val="0"/>
                  <w:divBdr>
                    <w:top w:val="none" w:sz="0" w:space="0" w:color="auto"/>
                    <w:left w:val="none" w:sz="0" w:space="0" w:color="auto"/>
                    <w:bottom w:val="none" w:sz="0" w:space="0" w:color="auto"/>
                    <w:right w:val="none" w:sz="0" w:space="0" w:color="auto"/>
                  </w:divBdr>
                  <w:divsChild>
                    <w:div w:id="1390567491">
                      <w:marLeft w:val="0"/>
                      <w:marRight w:val="0"/>
                      <w:marTop w:val="0"/>
                      <w:marBottom w:val="0"/>
                      <w:divBdr>
                        <w:top w:val="none" w:sz="0" w:space="0" w:color="auto"/>
                        <w:left w:val="none" w:sz="0" w:space="0" w:color="auto"/>
                        <w:bottom w:val="none" w:sz="0" w:space="0" w:color="auto"/>
                        <w:right w:val="none" w:sz="0" w:space="0" w:color="auto"/>
                      </w:divBdr>
                    </w:div>
                  </w:divsChild>
                </w:div>
                <w:div w:id="547761045">
                  <w:marLeft w:val="0"/>
                  <w:marRight w:val="0"/>
                  <w:marTop w:val="0"/>
                  <w:marBottom w:val="0"/>
                  <w:divBdr>
                    <w:top w:val="none" w:sz="0" w:space="0" w:color="auto"/>
                    <w:left w:val="none" w:sz="0" w:space="0" w:color="auto"/>
                    <w:bottom w:val="none" w:sz="0" w:space="0" w:color="auto"/>
                    <w:right w:val="none" w:sz="0" w:space="0" w:color="auto"/>
                  </w:divBdr>
                  <w:divsChild>
                    <w:div w:id="1987588794">
                      <w:marLeft w:val="0"/>
                      <w:marRight w:val="0"/>
                      <w:marTop w:val="0"/>
                      <w:marBottom w:val="0"/>
                      <w:divBdr>
                        <w:top w:val="none" w:sz="0" w:space="0" w:color="auto"/>
                        <w:left w:val="none" w:sz="0" w:space="0" w:color="auto"/>
                        <w:bottom w:val="none" w:sz="0" w:space="0" w:color="auto"/>
                        <w:right w:val="none" w:sz="0" w:space="0" w:color="auto"/>
                      </w:divBdr>
                    </w:div>
                  </w:divsChild>
                </w:div>
                <w:div w:id="593899407">
                  <w:marLeft w:val="0"/>
                  <w:marRight w:val="0"/>
                  <w:marTop w:val="0"/>
                  <w:marBottom w:val="0"/>
                  <w:divBdr>
                    <w:top w:val="none" w:sz="0" w:space="0" w:color="auto"/>
                    <w:left w:val="none" w:sz="0" w:space="0" w:color="auto"/>
                    <w:bottom w:val="none" w:sz="0" w:space="0" w:color="auto"/>
                    <w:right w:val="none" w:sz="0" w:space="0" w:color="auto"/>
                  </w:divBdr>
                  <w:divsChild>
                    <w:div w:id="462582159">
                      <w:marLeft w:val="0"/>
                      <w:marRight w:val="0"/>
                      <w:marTop w:val="0"/>
                      <w:marBottom w:val="0"/>
                      <w:divBdr>
                        <w:top w:val="none" w:sz="0" w:space="0" w:color="auto"/>
                        <w:left w:val="none" w:sz="0" w:space="0" w:color="auto"/>
                        <w:bottom w:val="none" w:sz="0" w:space="0" w:color="auto"/>
                        <w:right w:val="none" w:sz="0" w:space="0" w:color="auto"/>
                      </w:divBdr>
                    </w:div>
                  </w:divsChild>
                </w:div>
                <w:div w:id="600453680">
                  <w:marLeft w:val="0"/>
                  <w:marRight w:val="0"/>
                  <w:marTop w:val="0"/>
                  <w:marBottom w:val="0"/>
                  <w:divBdr>
                    <w:top w:val="none" w:sz="0" w:space="0" w:color="auto"/>
                    <w:left w:val="none" w:sz="0" w:space="0" w:color="auto"/>
                    <w:bottom w:val="none" w:sz="0" w:space="0" w:color="auto"/>
                    <w:right w:val="none" w:sz="0" w:space="0" w:color="auto"/>
                  </w:divBdr>
                  <w:divsChild>
                    <w:div w:id="1912694101">
                      <w:marLeft w:val="0"/>
                      <w:marRight w:val="0"/>
                      <w:marTop w:val="0"/>
                      <w:marBottom w:val="0"/>
                      <w:divBdr>
                        <w:top w:val="none" w:sz="0" w:space="0" w:color="auto"/>
                        <w:left w:val="none" w:sz="0" w:space="0" w:color="auto"/>
                        <w:bottom w:val="none" w:sz="0" w:space="0" w:color="auto"/>
                        <w:right w:val="none" w:sz="0" w:space="0" w:color="auto"/>
                      </w:divBdr>
                    </w:div>
                  </w:divsChild>
                </w:div>
                <w:div w:id="607280354">
                  <w:marLeft w:val="0"/>
                  <w:marRight w:val="0"/>
                  <w:marTop w:val="0"/>
                  <w:marBottom w:val="0"/>
                  <w:divBdr>
                    <w:top w:val="none" w:sz="0" w:space="0" w:color="auto"/>
                    <w:left w:val="none" w:sz="0" w:space="0" w:color="auto"/>
                    <w:bottom w:val="none" w:sz="0" w:space="0" w:color="auto"/>
                    <w:right w:val="none" w:sz="0" w:space="0" w:color="auto"/>
                  </w:divBdr>
                  <w:divsChild>
                    <w:div w:id="1406606776">
                      <w:marLeft w:val="0"/>
                      <w:marRight w:val="0"/>
                      <w:marTop w:val="0"/>
                      <w:marBottom w:val="0"/>
                      <w:divBdr>
                        <w:top w:val="none" w:sz="0" w:space="0" w:color="auto"/>
                        <w:left w:val="none" w:sz="0" w:space="0" w:color="auto"/>
                        <w:bottom w:val="none" w:sz="0" w:space="0" w:color="auto"/>
                        <w:right w:val="none" w:sz="0" w:space="0" w:color="auto"/>
                      </w:divBdr>
                    </w:div>
                  </w:divsChild>
                </w:div>
                <w:div w:id="609899204">
                  <w:marLeft w:val="0"/>
                  <w:marRight w:val="0"/>
                  <w:marTop w:val="0"/>
                  <w:marBottom w:val="0"/>
                  <w:divBdr>
                    <w:top w:val="none" w:sz="0" w:space="0" w:color="auto"/>
                    <w:left w:val="none" w:sz="0" w:space="0" w:color="auto"/>
                    <w:bottom w:val="none" w:sz="0" w:space="0" w:color="auto"/>
                    <w:right w:val="none" w:sz="0" w:space="0" w:color="auto"/>
                  </w:divBdr>
                  <w:divsChild>
                    <w:div w:id="641808399">
                      <w:marLeft w:val="0"/>
                      <w:marRight w:val="0"/>
                      <w:marTop w:val="0"/>
                      <w:marBottom w:val="0"/>
                      <w:divBdr>
                        <w:top w:val="none" w:sz="0" w:space="0" w:color="auto"/>
                        <w:left w:val="none" w:sz="0" w:space="0" w:color="auto"/>
                        <w:bottom w:val="none" w:sz="0" w:space="0" w:color="auto"/>
                        <w:right w:val="none" w:sz="0" w:space="0" w:color="auto"/>
                      </w:divBdr>
                    </w:div>
                  </w:divsChild>
                </w:div>
                <w:div w:id="611325580">
                  <w:marLeft w:val="0"/>
                  <w:marRight w:val="0"/>
                  <w:marTop w:val="0"/>
                  <w:marBottom w:val="0"/>
                  <w:divBdr>
                    <w:top w:val="none" w:sz="0" w:space="0" w:color="auto"/>
                    <w:left w:val="none" w:sz="0" w:space="0" w:color="auto"/>
                    <w:bottom w:val="none" w:sz="0" w:space="0" w:color="auto"/>
                    <w:right w:val="none" w:sz="0" w:space="0" w:color="auto"/>
                  </w:divBdr>
                  <w:divsChild>
                    <w:div w:id="773355629">
                      <w:marLeft w:val="0"/>
                      <w:marRight w:val="0"/>
                      <w:marTop w:val="0"/>
                      <w:marBottom w:val="0"/>
                      <w:divBdr>
                        <w:top w:val="none" w:sz="0" w:space="0" w:color="auto"/>
                        <w:left w:val="none" w:sz="0" w:space="0" w:color="auto"/>
                        <w:bottom w:val="none" w:sz="0" w:space="0" w:color="auto"/>
                        <w:right w:val="none" w:sz="0" w:space="0" w:color="auto"/>
                      </w:divBdr>
                    </w:div>
                  </w:divsChild>
                </w:div>
                <w:div w:id="613367995">
                  <w:marLeft w:val="0"/>
                  <w:marRight w:val="0"/>
                  <w:marTop w:val="0"/>
                  <w:marBottom w:val="0"/>
                  <w:divBdr>
                    <w:top w:val="none" w:sz="0" w:space="0" w:color="auto"/>
                    <w:left w:val="none" w:sz="0" w:space="0" w:color="auto"/>
                    <w:bottom w:val="none" w:sz="0" w:space="0" w:color="auto"/>
                    <w:right w:val="none" w:sz="0" w:space="0" w:color="auto"/>
                  </w:divBdr>
                  <w:divsChild>
                    <w:div w:id="1675912120">
                      <w:marLeft w:val="0"/>
                      <w:marRight w:val="0"/>
                      <w:marTop w:val="0"/>
                      <w:marBottom w:val="0"/>
                      <w:divBdr>
                        <w:top w:val="none" w:sz="0" w:space="0" w:color="auto"/>
                        <w:left w:val="none" w:sz="0" w:space="0" w:color="auto"/>
                        <w:bottom w:val="none" w:sz="0" w:space="0" w:color="auto"/>
                        <w:right w:val="none" w:sz="0" w:space="0" w:color="auto"/>
                      </w:divBdr>
                    </w:div>
                  </w:divsChild>
                </w:div>
                <w:div w:id="629676121">
                  <w:marLeft w:val="0"/>
                  <w:marRight w:val="0"/>
                  <w:marTop w:val="0"/>
                  <w:marBottom w:val="0"/>
                  <w:divBdr>
                    <w:top w:val="none" w:sz="0" w:space="0" w:color="auto"/>
                    <w:left w:val="none" w:sz="0" w:space="0" w:color="auto"/>
                    <w:bottom w:val="none" w:sz="0" w:space="0" w:color="auto"/>
                    <w:right w:val="none" w:sz="0" w:space="0" w:color="auto"/>
                  </w:divBdr>
                  <w:divsChild>
                    <w:div w:id="704020163">
                      <w:marLeft w:val="0"/>
                      <w:marRight w:val="0"/>
                      <w:marTop w:val="0"/>
                      <w:marBottom w:val="0"/>
                      <w:divBdr>
                        <w:top w:val="none" w:sz="0" w:space="0" w:color="auto"/>
                        <w:left w:val="none" w:sz="0" w:space="0" w:color="auto"/>
                        <w:bottom w:val="none" w:sz="0" w:space="0" w:color="auto"/>
                        <w:right w:val="none" w:sz="0" w:space="0" w:color="auto"/>
                      </w:divBdr>
                    </w:div>
                  </w:divsChild>
                </w:div>
                <w:div w:id="630592423">
                  <w:marLeft w:val="0"/>
                  <w:marRight w:val="0"/>
                  <w:marTop w:val="0"/>
                  <w:marBottom w:val="0"/>
                  <w:divBdr>
                    <w:top w:val="none" w:sz="0" w:space="0" w:color="auto"/>
                    <w:left w:val="none" w:sz="0" w:space="0" w:color="auto"/>
                    <w:bottom w:val="none" w:sz="0" w:space="0" w:color="auto"/>
                    <w:right w:val="none" w:sz="0" w:space="0" w:color="auto"/>
                  </w:divBdr>
                  <w:divsChild>
                    <w:div w:id="1015422265">
                      <w:marLeft w:val="0"/>
                      <w:marRight w:val="0"/>
                      <w:marTop w:val="0"/>
                      <w:marBottom w:val="0"/>
                      <w:divBdr>
                        <w:top w:val="none" w:sz="0" w:space="0" w:color="auto"/>
                        <w:left w:val="none" w:sz="0" w:space="0" w:color="auto"/>
                        <w:bottom w:val="none" w:sz="0" w:space="0" w:color="auto"/>
                        <w:right w:val="none" w:sz="0" w:space="0" w:color="auto"/>
                      </w:divBdr>
                    </w:div>
                  </w:divsChild>
                </w:div>
                <w:div w:id="639263342">
                  <w:marLeft w:val="0"/>
                  <w:marRight w:val="0"/>
                  <w:marTop w:val="0"/>
                  <w:marBottom w:val="0"/>
                  <w:divBdr>
                    <w:top w:val="none" w:sz="0" w:space="0" w:color="auto"/>
                    <w:left w:val="none" w:sz="0" w:space="0" w:color="auto"/>
                    <w:bottom w:val="none" w:sz="0" w:space="0" w:color="auto"/>
                    <w:right w:val="none" w:sz="0" w:space="0" w:color="auto"/>
                  </w:divBdr>
                  <w:divsChild>
                    <w:div w:id="588083819">
                      <w:marLeft w:val="0"/>
                      <w:marRight w:val="0"/>
                      <w:marTop w:val="0"/>
                      <w:marBottom w:val="0"/>
                      <w:divBdr>
                        <w:top w:val="none" w:sz="0" w:space="0" w:color="auto"/>
                        <w:left w:val="none" w:sz="0" w:space="0" w:color="auto"/>
                        <w:bottom w:val="none" w:sz="0" w:space="0" w:color="auto"/>
                        <w:right w:val="none" w:sz="0" w:space="0" w:color="auto"/>
                      </w:divBdr>
                    </w:div>
                  </w:divsChild>
                </w:div>
                <w:div w:id="655570420">
                  <w:marLeft w:val="0"/>
                  <w:marRight w:val="0"/>
                  <w:marTop w:val="0"/>
                  <w:marBottom w:val="0"/>
                  <w:divBdr>
                    <w:top w:val="none" w:sz="0" w:space="0" w:color="auto"/>
                    <w:left w:val="none" w:sz="0" w:space="0" w:color="auto"/>
                    <w:bottom w:val="none" w:sz="0" w:space="0" w:color="auto"/>
                    <w:right w:val="none" w:sz="0" w:space="0" w:color="auto"/>
                  </w:divBdr>
                  <w:divsChild>
                    <w:div w:id="885332384">
                      <w:marLeft w:val="0"/>
                      <w:marRight w:val="0"/>
                      <w:marTop w:val="0"/>
                      <w:marBottom w:val="0"/>
                      <w:divBdr>
                        <w:top w:val="none" w:sz="0" w:space="0" w:color="auto"/>
                        <w:left w:val="none" w:sz="0" w:space="0" w:color="auto"/>
                        <w:bottom w:val="none" w:sz="0" w:space="0" w:color="auto"/>
                        <w:right w:val="none" w:sz="0" w:space="0" w:color="auto"/>
                      </w:divBdr>
                    </w:div>
                  </w:divsChild>
                </w:div>
                <w:div w:id="656345683">
                  <w:marLeft w:val="0"/>
                  <w:marRight w:val="0"/>
                  <w:marTop w:val="0"/>
                  <w:marBottom w:val="0"/>
                  <w:divBdr>
                    <w:top w:val="none" w:sz="0" w:space="0" w:color="auto"/>
                    <w:left w:val="none" w:sz="0" w:space="0" w:color="auto"/>
                    <w:bottom w:val="none" w:sz="0" w:space="0" w:color="auto"/>
                    <w:right w:val="none" w:sz="0" w:space="0" w:color="auto"/>
                  </w:divBdr>
                  <w:divsChild>
                    <w:div w:id="1147236211">
                      <w:marLeft w:val="0"/>
                      <w:marRight w:val="0"/>
                      <w:marTop w:val="0"/>
                      <w:marBottom w:val="0"/>
                      <w:divBdr>
                        <w:top w:val="none" w:sz="0" w:space="0" w:color="auto"/>
                        <w:left w:val="none" w:sz="0" w:space="0" w:color="auto"/>
                        <w:bottom w:val="none" w:sz="0" w:space="0" w:color="auto"/>
                        <w:right w:val="none" w:sz="0" w:space="0" w:color="auto"/>
                      </w:divBdr>
                    </w:div>
                  </w:divsChild>
                </w:div>
                <w:div w:id="656763202">
                  <w:marLeft w:val="0"/>
                  <w:marRight w:val="0"/>
                  <w:marTop w:val="0"/>
                  <w:marBottom w:val="0"/>
                  <w:divBdr>
                    <w:top w:val="none" w:sz="0" w:space="0" w:color="auto"/>
                    <w:left w:val="none" w:sz="0" w:space="0" w:color="auto"/>
                    <w:bottom w:val="none" w:sz="0" w:space="0" w:color="auto"/>
                    <w:right w:val="none" w:sz="0" w:space="0" w:color="auto"/>
                  </w:divBdr>
                  <w:divsChild>
                    <w:div w:id="1254435160">
                      <w:marLeft w:val="0"/>
                      <w:marRight w:val="0"/>
                      <w:marTop w:val="0"/>
                      <w:marBottom w:val="0"/>
                      <w:divBdr>
                        <w:top w:val="none" w:sz="0" w:space="0" w:color="auto"/>
                        <w:left w:val="none" w:sz="0" w:space="0" w:color="auto"/>
                        <w:bottom w:val="none" w:sz="0" w:space="0" w:color="auto"/>
                        <w:right w:val="none" w:sz="0" w:space="0" w:color="auto"/>
                      </w:divBdr>
                    </w:div>
                  </w:divsChild>
                </w:div>
                <w:div w:id="675696591">
                  <w:marLeft w:val="0"/>
                  <w:marRight w:val="0"/>
                  <w:marTop w:val="0"/>
                  <w:marBottom w:val="0"/>
                  <w:divBdr>
                    <w:top w:val="none" w:sz="0" w:space="0" w:color="auto"/>
                    <w:left w:val="none" w:sz="0" w:space="0" w:color="auto"/>
                    <w:bottom w:val="none" w:sz="0" w:space="0" w:color="auto"/>
                    <w:right w:val="none" w:sz="0" w:space="0" w:color="auto"/>
                  </w:divBdr>
                  <w:divsChild>
                    <w:div w:id="1396051216">
                      <w:marLeft w:val="0"/>
                      <w:marRight w:val="0"/>
                      <w:marTop w:val="0"/>
                      <w:marBottom w:val="0"/>
                      <w:divBdr>
                        <w:top w:val="none" w:sz="0" w:space="0" w:color="auto"/>
                        <w:left w:val="none" w:sz="0" w:space="0" w:color="auto"/>
                        <w:bottom w:val="none" w:sz="0" w:space="0" w:color="auto"/>
                        <w:right w:val="none" w:sz="0" w:space="0" w:color="auto"/>
                      </w:divBdr>
                    </w:div>
                  </w:divsChild>
                </w:div>
                <w:div w:id="677847585">
                  <w:marLeft w:val="0"/>
                  <w:marRight w:val="0"/>
                  <w:marTop w:val="0"/>
                  <w:marBottom w:val="0"/>
                  <w:divBdr>
                    <w:top w:val="none" w:sz="0" w:space="0" w:color="auto"/>
                    <w:left w:val="none" w:sz="0" w:space="0" w:color="auto"/>
                    <w:bottom w:val="none" w:sz="0" w:space="0" w:color="auto"/>
                    <w:right w:val="none" w:sz="0" w:space="0" w:color="auto"/>
                  </w:divBdr>
                  <w:divsChild>
                    <w:div w:id="385880456">
                      <w:marLeft w:val="0"/>
                      <w:marRight w:val="0"/>
                      <w:marTop w:val="0"/>
                      <w:marBottom w:val="0"/>
                      <w:divBdr>
                        <w:top w:val="none" w:sz="0" w:space="0" w:color="auto"/>
                        <w:left w:val="none" w:sz="0" w:space="0" w:color="auto"/>
                        <w:bottom w:val="none" w:sz="0" w:space="0" w:color="auto"/>
                        <w:right w:val="none" w:sz="0" w:space="0" w:color="auto"/>
                      </w:divBdr>
                    </w:div>
                  </w:divsChild>
                </w:div>
                <w:div w:id="679427551">
                  <w:marLeft w:val="0"/>
                  <w:marRight w:val="0"/>
                  <w:marTop w:val="0"/>
                  <w:marBottom w:val="0"/>
                  <w:divBdr>
                    <w:top w:val="none" w:sz="0" w:space="0" w:color="auto"/>
                    <w:left w:val="none" w:sz="0" w:space="0" w:color="auto"/>
                    <w:bottom w:val="none" w:sz="0" w:space="0" w:color="auto"/>
                    <w:right w:val="none" w:sz="0" w:space="0" w:color="auto"/>
                  </w:divBdr>
                  <w:divsChild>
                    <w:div w:id="387143494">
                      <w:marLeft w:val="0"/>
                      <w:marRight w:val="0"/>
                      <w:marTop w:val="0"/>
                      <w:marBottom w:val="0"/>
                      <w:divBdr>
                        <w:top w:val="none" w:sz="0" w:space="0" w:color="auto"/>
                        <w:left w:val="none" w:sz="0" w:space="0" w:color="auto"/>
                        <w:bottom w:val="none" w:sz="0" w:space="0" w:color="auto"/>
                        <w:right w:val="none" w:sz="0" w:space="0" w:color="auto"/>
                      </w:divBdr>
                    </w:div>
                  </w:divsChild>
                </w:div>
                <w:div w:id="681470351">
                  <w:marLeft w:val="0"/>
                  <w:marRight w:val="0"/>
                  <w:marTop w:val="0"/>
                  <w:marBottom w:val="0"/>
                  <w:divBdr>
                    <w:top w:val="none" w:sz="0" w:space="0" w:color="auto"/>
                    <w:left w:val="none" w:sz="0" w:space="0" w:color="auto"/>
                    <w:bottom w:val="none" w:sz="0" w:space="0" w:color="auto"/>
                    <w:right w:val="none" w:sz="0" w:space="0" w:color="auto"/>
                  </w:divBdr>
                  <w:divsChild>
                    <w:div w:id="1169758184">
                      <w:marLeft w:val="0"/>
                      <w:marRight w:val="0"/>
                      <w:marTop w:val="0"/>
                      <w:marBottom w:val="0"/>
                      <w:divBdr>
                        <w:top w:val="none" w:sz="0" w:space="0" w:color="auto"/>
                        <w:left w:val="none" w:sz="0" w:space="0" w:color="auto"/>
                        <w:bottom w:val="none" w:sz="0" w:space="0" w:color="auto"/>
                        <w:right w:val="none" w:sz="0" w:space="0" w:color="auto"/>
                      </w:divBdr>
                    </w:div>
                  </w:divsChild>
                </w:div>
                <w:div w:id="684940756">
                  <w:marLeft w:val="0"/>
                  <w:marRight w:val="0"/>
                  <w:marTop w:val="0"/>
                  <w:marBottom w:val="0"/>
                  <w:divBdr>
                    <w:top w:val="none" w:sz="0" w:space="0" w:color="auto"/>
                    <w:left w:val="none" w:sz="0" w:space="0" w:color="auto"/>
                    <w:bottom w:val="none" w:sz="0" w:space="0" w:color="auto"/>
                    <w:right w:val="none" w:sz="0" w:space="0" w:color="auto"/>
                  </w:divBdr>
                  <w:divsChild>
                    <w:div w:id="1672829446">
                      <w:marLeft w:val="0"/>
                      <w:marRight w:val="0"/>
                      <w:marTop w:val="0"/>
                      <w:marBottom w:val="0"/>
                      <w:divBdr>
                        <w:top w:val="none" w:sz="0" w:space="0" w:color="auto"/>
                        <w:left w:val="none" w:sz="0" w:space="0" w:color="auto"/>
                        <w:bottom w:val="none" w:sz="0" w:space="0" w:color="auto"/>
                        <w:right w:val="none" w:sz="0" w:space="0" w:color="auto"/>
                      </w:divBdr>
                    </w:div>
                  </w:divsChild>
                </w:div>
                <w:div w:id="689989777">
                  <w:marLeft w:val="0"/>
                  <w:marRight w:val="0"/>
                  <w:marTop w:val="0"/>
                  <w:marBottom w:val="0"/>
                  <w:divBdr>
                    <w:top w:val="none" w:sz="0" w:space="0" w:color="auto"/>
                    <w:left w:val="none" w:sz="0" w:space="0" w:color="auto"/>
                    <w:bottom w:val="none" w:sz="0" w:space="0" w:color="auto"/>
                    <w:right w:val="none" w:sz="0" w:space="0" w:color="auto"/>
                  </w:divBdr>
                  <w:divsChild>
                    <w:div w:id="1790468014">
                      <w:marLeft w:val="0"/>
                      <w:marRight w:val="0"/>
                      <w:marTop w:val="0"/>
                      <w:marBottom w:val="0"/>
                      <w:divBdr>
                        <w:top w:val="none" w:sz="0" w:space="0" w:color="auto"/>
                        <w:left w:val="none" w:sz="0" w:space="0" w:color="auto"/>
                        <w:bottom w:val="none" w:sz="0" w:space="0" w:color="auto"/>
                        <w:right w:val="none" w:sz="0" w:space="0" w:color="auto"/>
                      </w:divBdr>
                    </w:div>
                  </w:divsChild>
                </w:div>
                <w:div w:id="689993381">
                  <w:marLeft w:val="0"/>
                  <w:marRight w:val="0"/>
                  <w:marTop w:val="0"/>
                  <w:marBottom w:val="0"/>
                  <w:divBdr>
                    <w:top w:val="none" w:sz="0" w:space="0" w:color="auto"/>
                    <w:left w:val="none" w:sz="0" w:space="0" w:color="auto"/>
                    <w:bottom w:val="none" w:sz="0" w:space="0" w:color="auto"/>
                    <w:right w:val="none" w:sz="0" w:space="0" w:color="auto"/>
                  </w:divBdr>
                  <w:divsChild>
                    <w:div w:id="963075229">
                      <w:marLeft w:val="0"/>
                      <w:marRight w:val="0"/>
                      <w:marTop w:val="0"/>
                      <w:marBottom w:val="0"/>
                      <w:divBdr>
                        <w:top w:val="none" w:sz="0" w:space="0" w:color="auto"/>
                        <w:left w:val="none" w:sz="0" w:space="0" w:color="auto"/>
                        <w:bottom w:val="none" w:sz="0" w:space="0" w:color="auto"/>
                        <w:right w:val="none" w:sz="0" w:space="0" w:color="auto"/>
                      </w:divBdr>
                    </w:div>
                  </w:divsChild>
                </w:div>
                <w:div w:id="693924129">
                  <w:marLeft w:val="0"/>
                  <w:marRight w:val="0"/>
                  <w:marTop w:val="0"/>
                  <w:marBottom w:val="0"/>
                  <w:divBdr>
                    <w:top w:val="none" w:sz="0" w:space="0" w:color="auto"/>
                    <w:left w:val="none" w:sz="0" w:space="0" w:color="auto"/>
                    <w:bottom w:val="none" w:sz="0" w:space="0" w:color="auto"/>
                    <w:right w:val="none" w:sz="0" w:space="0" w:color="auto"/>
                  </w:divBdr>
                  <w:divsChild>
                    <w:div w:id="874467091">
                      <w:marLeft w:val="0"/>
                      <w:marRight w:val="0"/>
                      <w:marTop w:val="0"/>
                      <w:marBottom w:val="0"/>
                      <w:divBdr>
                        <w:top w:val="none" w:sz="0" w:space="0" w:color="auto"/>
                        <w:left w:val="none" w:sz="0" w:space="0" w:color="auto"/>
                        <w:bottom w:val="none" w:sz="0" w:space="0" w:color="auto"/>
                        <w:right w:val="none" w:sz="0" w:space="0" w:color="auto"/>
                      </w:divBdr>
                    </w:div>
                  </w:divsChild>
                </w:div>
                <w:div w:id="703793001">
                  <w:marLeft w:val="0"/>
                  <w:marRight w:val="0"/>
                  <w:marTop w:val="0"/>
                  <w:marBottom w:val="0"/>
                  <w:divBdr>
                    <w:top w:val="none" w:sz="0" w:space="0" w:color="auto"/>
                    <w:left w:val="none" w:sz="0" w:space="0" w:color="auto"/>
                    <w:bottom w:val="none" w:sz="0" w:space="0" w:color="auto"/>
                    <w:right w:val="none" w:sz="0" w:space="0" w:color="auto"/>
                  </w:divBdr>
                  <w:divsChild>
                    <w:div w:id="254095845">
                      <w:marLeft w:val="0"/>
                      <w:marRight w:val="0"/>
                      <w:marTop w:val="0"/>
                      <w:marBottom w:val="0"/>
                      <w:divBdr>
                        <w:top w:val="none" w:sz="0" w:space="0" w:color="auto"/>
                        <w:left w:val="none" w:sz="0" w:space="0" w:color="auto"/>
                        <w:bottom w:val="none" w:sz="0" w:space="0" w:color="auto"/>
                        <w:right w:val="none" w:sz="0" w:space="0" w:color="auto"/>
                      </w:divBdr>
                    </w:div>
                  </w:divsChild>
                </w:div>
                <w:div w:id="708263281">
                  <w:marLeft w:val="0"/>
                  <w:marRight w:val="0"/>
                  <w:marTop w:val="0"/>
                  <w:marBottom w:val="0"/>
                  <w:divBdr>
                    <w:top w:val="none" w:sz="0" w:space="0" w:color="auto"/>
                    <w:left w:val="none" w:sz="0" w:space="0" w:color="auto"/>
                    <w:bottom w:val="none" w:sz="0" w:space="0" w:color="auto"/>
                    <w:right w:val="none" w:sz="0" w:space="0" w:color="auto"/>
                  </w:divBdr>
                  <w:divsChild>
                    <w:div w:id="354773431">
                      <w:marLeft w:val="0"/>
                      <w:marRight w:val="0"/>
                      <w:marTop w:val="0"/>
                      <w:marBottom w:val="0"/>
                      <w:divBdr>
                        <w:top w:val="none" w:sz="0" w:space="0" w:color="auto"/>
                        <w:left w:val="none" w:sz="0" w:space="0" w:color="auto"/>
                        <w:bottom w:val="none" w:sz="0" w:space="0" w:color="auto"/>
                        <w:right w:val="none" w:sz="0" w:space="0" w:color="auto"/>
                      </w:divBdr>
                    </w:div>
                  </w:divsChild>
                </w:div>
                <w:div w:id="732657569">
                  <w:marLeft w:val="0"/>
                  <w:marRight w:val="0"/>
                  <w:marTop w:val="0"/>
                  <w:marBottom w:val="0"/>
                  <w:divBdr>
                    <w:top w:val="none" w:sz="0" w:space="0" w:color="auto"/>
                    <w:left w:val="none" w:sz="0" w:space="0" w:color="auto"/>
                    <w:bottom w:val="none" w:sz="0" w:space="0" w:color="auto"/>
                    <w:right w:val="none" w:sz="0" w:space="0" w:color="auto"/>
                  </w:divBdr>
                  <w:divsChild>
                    <w:div w:id="1005670333">
                      <w:marLeft w:val="0"/>
                      <w:marRight w:val="0"/>
                      <w:marTop w:val="0"/>
                      <w:marBottom w:val="0"/>
                      <w:divBdr>
                        <w:top w:val="none" w:sz="0" w:space="0" w:color="auto"/>
                        <w:left w:val="none" w:sz="0" w:space="0" w:color="auto"/>
                        <w:bottom w:val="none" w:sz="0" w:space="0" w:color="auto"/>
                        <w:right w:val="none" w:sz="0" w:space="0" w:color="auto"/>
                      </w:divBdr>
                    </w:div>
                  </w:divsChild>
                </w:div>
                <w:div w:id="740326805">
                  <w:marLeft w:val="0"/>
                  <w:marRight w:val="0"/>
                  <w:marTop w:val="0"/>
                  <w:marBottom w:val="0"/>
                  <w:divBdr>
                    <w:top w:val="none" w:sz="0" w:space="0" w:color="auto"/>
                    <w:left w:val="none" w:sz="0" w:space="0" w:color="auto"/>
                    <w:bottom w:val="none" w:sz="0" w:space="0" w:color="auto"/>
                    <w:right w:val="none" w:sz="0" w:space="0" w:color="auto"/>
                  </w:divBdr>
                  <w:divsChild>
                    <w:div w:id="1069618522">
                      <w:marLeft w:val="0"/>
                      <w:marRight w:val="0"/>
                      <w:marTop w:val="0"/>
                      <w:marBottom w:val="0"/>
                      <w:divBdr>
                        <w:top w:val="none" w:sz="0" w:space="0" w:color="auto"/>
                        <w:left w:val="none" w:sz="0" w:space="0" w:color="auto"/>
                        <w:bottom w:val="none" w:sz="0" w:space="0" w:color="auto"/>
                        <w:right w:val="none" w:sz="0" w:space="0" w:color="auto"/>
                      </w:divBdr>
                    </w:div>
                  </w:divsChild>
                </w:div>
                <w:div w:id="778381071">
                  <w:marLeft w:val="0"/>
                  <w:marRight w:val="0"/>
                  <w:marTop w:val="0"/>
                  <w:marBottom w:val="0"/>
                  <w:divBdr>
                    <w:top w:val="none" w:sz="0" w:space="0" w:color="auto"/>
                    <w:left w:val="none" w:sz="0" w:space="0" w:color="auto"/>
                    <w:bottom w:val="none" w:sz="0" w:space="0" w:color="auto"/>
                    <w:right w:val="none" w:sz="0" w:space="0" w:color="auto"/>
                  </w:divBdr>
                  <w:divsChild>
                    <w:div w:id="596016752">
                      <w:marLeft w:val="0"/>
                      <w:marRight w:val="0"/>
                      <w:marTop w:val="0"/>
                      <w:marBottom w:val="0"/>
                      <w:divBdr>
                        <w:top w:val="none" w:sz="0" w:space="0" w:color="auto"/>
                        <w:left w:val="none" w:sz="0" w:space="0" w:color="auto"/>
                        <w:bottom w:val="none" w:sz="0" w:space="0" w:color="auto"/>
                        <w:right w:val="none" w:sz="0" w:space="0" w:color="auto"/>
                      </w:divBdr>
                    </w:div>
                  </w:divsChild>
                </w:div>
                <w:div w:id="801314824">
                  <w:marLeft w:val="0"/>
                  <w:marRight w:val="0"/>
                  <w:marTop w:val="0"/>
                  <w:marBottom w:val="0"/>
                  <w:divBdr>
                    <w:top w:val="none" w:sz="0" w:space="0" w:color="auto"/>
                    <w:left w:val="none" w:sz="0" w:space="0" w:color="auto"/>
                    <w:bottom w:val="none" w:sz="0" w:space="0" w:color="auto"/>
                    <w:right w:val="none" w:sz="0" w:space="0" w:color="auto"/>
                  </w:divBdr>
                  <w:divsChild>
                    <w:div w:id="179468955">
                      <w:marLeft w:val="0"/>
                      <w:marRight w:val="0"/>
                      <w:marTop w:val="0"/>
                      <w:marBottom w:val="0"/>
                      <w:divBdr>
                        <w:top w:val="none" w:sz="0" w:space="0" w:color="auto"/>
                        <w:left w:val="none" w:sz="0" w:space="0" w:color="auto"/>
                        <w:bottom w:val="none" w:sz="0" w:space="0" w:color="auto"/>
                        <w:right w:val="none" w:sz="0" w:space="0" w:color="auto"/>
                      </w:divBdr>
                    </w:div>
                  </w:divsChild>
                </w:div>
                <w:div w:id="815296230">
                  <w:marLeft w:val="0"/>
                  <w:marRight w:val="0"/>
                  <w:marTop w:val="0"/>
                  <w:marBottom w:val="0"/>
                  <w:divBdr>
                    <w:top w:val="none" w:sz="0" w:space="0" w:color="auto"/>
                    <w:left w:val="none" w:sz="0" w:space="0" w:color="auto"/>
                    <w:bottom w:val="none" w:sz="0" w:space="0" w:color="auto"/>
                    <w:right w:val="none" w:sz="0" w:space="0" w:color="auto"/>
                  </w:divBdr>
                  <w:divsChild>
                    <w:div w:id="356583015">
                      <w:marLeft w:val="0"/>
                      <w:marRight w:val="0"/>
                      <w:marTop w:val="0"/>
                      <w:marBottom w:val="0"/>
                      <w:divBdr>
                        <w:top w:val="none" w:sz="0" w:space="0" w:color="auto"/>
                        <w:left w:val="none" w:sz="0" w:space="0" w:color="auto"/>
                        <w:bottom w:val="none" w:sz="0" w:space="0" w:color="auto"/>
                        <w:right w:val="none" w:sz="0" w:space="0" w:color="auto"/>
                      </w:divBdr>
                    </w:div>
                  </w:divsChild>
                </w:div>
                <w:div w:id="842626709">
                  <w:marLeft w:val="0"/>
                  <w:marRight w:val="0"/>
                  <w:marTop w:val="0"/>
                  <w:marBottom w:val="0"/>
                  <w:divBdr>
                    <w:top w:val="none" w:sz="0" w:space="0" w:color="auto"/>
                    <w:left w:val="none" w:sz="0" w:space="0" w:color="auto"/>
                    <w:bottom w:val="none" w:sz="0" w:space="0" w:color="auto"/>
                    <w:right w:val="none" w:sz="0" w:space="0" w:color="auto"/>
                  </w:divBdr>
                  <w:divsChild>
                    <w:div w:id="583494094">
                      <w:marLeft w:val="0"/>
                      <w:marRight w:val="0"/>
                      <w:marTop w:val="0"/>
                      <w:marBottom w:val="0"/>
                      <w:divBdr>
                        <w:top w:val="none" w:sz="0" w:space="0" w:color="auto"/>
                        <w:left w:val="none" w:sz="0" w:space="0" w:color="auto"/>
                        <w:bottom w:val="none" w:sz="0" w:space="0" w:color="auto"/>
                        <w:right w:val="none" w:sz="0" w:space="0" w:color="auto"/>
                      </w:divBdr>
                    </w:div>
                  </w:divsChild>
                </w:div>
                <w:div w:id="855925843">
                  <w:marLeft w:val="0"/>
                  <w:marRight w:val="0"/>
                  <w:marTop w:val="0"/>
                  <w:marBottom w:val="0"/>
                  <w:divBdr>
                    <w:top w:val="none" w:sz="0" w:space="0" w:color="auto"/>
                    <w:left w:val="none" w:sz="0" w:space="0" w:color="auto"/>
                    <w:bottom w:val="none" w:sz="0" w:space="0" w:color="auto"/>
                    <w:right w:val="none" w:sz="0" w:space="0" w:color="auto"/>
                  </w:divBdr>
                  <w:divsChild>
                    <w:div w:id="1492018748">
                      <w:marLeft w:val="0"/>
                      <w:marRight w:val="0"/>
                      <w:marTop w:val="0"/>
                      <w:marBottom w:val="0"/>
                      <w:divBdr>
                        <w:top w:val="none" w:sz="0" w:space="0" w:color="auto"/>
                        <w:left w:val="none" w:sz="0" w:space="0" w:color="auto"/>
                        <w:bottom w:val="none" w:sz="0" w:space="0" w:color="auto"/>
                        <w:right w:val="none" w:sz="0" w:space="0" w:color="auto"/>
                      </w:divBdr>
                    </w:div>
                  </w:divsChild>
                </w:div>
                <w:div w:id="868643637">
                  <w:marLeft w:val="0"/>
                  <w:marRight w:val="0"/>
                  <w:marTop w:val="0"/>
                  <w:marBottom w:val="0"/>
                  <w:divBdr>
                    <w:top w:val="none" w:sz="0" w:space="0" w:color="auto"/>
                    <w:left w:val="none" w:sz="0" w:space="0" w:color="auto"/>
                    <w:bottom w:val="none" w:sz="0" w:space="0" w:color="auto"/>
                    <w:right w:val="none" w:sz="0" w:space="0" w:color="auto"/>
                  </w:divBdr>
                  <w:divsChild>
                    <w:div w:id="969825181">
                      <w:marLeft w:val="0"/>
                      <w:marRight w:val="0"/>
                      <w:marTop w:val="0"/>
                      <w:marBottom w:val="0"/>
                      <w:divBdr>
                        <w:top w:val="none" w:sz="0" w:space="0" w:color="auto"/>
                        <w:left w:val="none" w:sz="0" w:space="0" w:color="auto"/>
                        <w:bottom w:val="none" w:sz="0" w:space="0" w:color="auto"/>
                        <w:right w:val="none" w:sz="0" w:space="0" w:color="auto"/>
                      </w:divBdr>
                    </w:div>
                  </w:divsChild>
                </w:div>
                <w:div w:id="882641998">
                  <w:marLeft w:val="0"/>
                  <w:marRight w:val="0"/>
                  <w:marTop w:val="0"/>
                  <w:marBottom w:val="0"/>
                  <w:divBdr>
                    <w:top w:val="none" w:sz="0" w:space="0" w:color="auto"/>
                    <w:left w:val="none" w:sz="0" w:space="0" w:color="auto"/>
                    <w:bottom w:val="none" w:sz="0" w:space="0" w:color="auto"/>
                    <w:right w:val="none" w:sz="0" w:space="0" w:color="auto"/>
                  </w:divBdr>
                  <w:divsChild>
                    <w:div w:id="210382395">
                      <w:marLeft w:val="0"/>
                      <w:marRight w:val="0"/>
                      <w:marTop w:val="0"/>
                      <w:marBottom w:val="0"/>
                      <w:divBdr>
                        <w:top w:val="none" w:sz="0" w:space="0" w:color="auto"/>
                        <w:left w:val="none" w:sz="0" w:space="0" w:color="auto"/>
                        <w:bottom w:val="none" w:sz="0" w:space="0" w:color="auto"/>
                        <w:right w:val="none" w:sz="0" w:space="0" w:color="auto"/>
                      </w:divBdr>
                    </w:div>
                  </w:divsChild>
                </w:div>
                <w:div w:id="913201426">
                  <w:marLeft w:val="0"/>
                  <w:marRight w:val="0"/>
                  <w:marTop w:val="0"/>
                  <w:marBottom w:val="0"/>
                  <w:divBdr>
                    <w:top w:val="none" w:sz="0" w:space="0" w:color="auto"/>
                    <w:left w:val="none" w:sz="0" w:space="0" w:color="auto"/>
                    <w:bottom w:val="none" w:sz="0" w:space="0" w:color="auto"/>
                    <w:right w:val="none" w:sz="0" w:space="0" w:color="auto"/>
                  </w:divBdr>
                  <w:divsChild>
                    <w:div w:id="205459165">
                      <w:marLeft w:val="0"/>
                      <w:marRight w:val="0"/>
                      <w:marTop w:val="0"/>
                      <w:marBottom w:val="0"/>
                      <w:divBdr>
                        <w:top w:val="none" w:sz="0" w:space="0" w:color="auto"/>
                        <w:left w:val="none" w:sz="0" w:space="0" w:color="auto"/>
                        <w:bottom w:val="none" w:sz="0" w:space="0" w:color="auto"/>
                        <w:right w:val="none" w:sz="0" w:space="0" w:color="auto"/>
                      </w:divBdr>
                    </w:div>
                  </w:divsChild>
                </w:div>
                <w:div w:id="919414754">
                  <w:marLeft w:val="0"/>
                  <w:marRight w:val="0"/>
                  <w:marTop w:val="0"/>
                  <w:marBottom w:val="0"/>
                  <w:divBdr>
                    <w:top w:val="none" w:sz="0" w:space="0" w:color="auto"/>
                    <w:left w:val="none" w:sz="0" w:space="0" w:color="auto"/>
                    <w:bottom w:val="none" w:sz="0" w:space="0" w:color="auto"/>
                    <w:right w:val="none" w:sz="0" w:space="0" w:color="auto"/>
                  </w:divBdr>
                  <w:divsChild>
                    <w:div w:id="1235504732">
                      <w:marLeft w:val="0"/>
                      <w:marRight w:val="0"/>
                      <w:marTop w:val="0"/>
                      <w:marBottom w:val="0"/>
                      <w:divBdr>
                        <w:top w:val="none" w:sz="0" w:space="0" w:color="auto"/>
                        <w:left w:val="none" w:sz="0" w:space="0" w:color="auto"/>
                        <w:bottom w:val="none" w:sz="0" w:space="0" w:color="auto"/>
                        <w:right w:val="none" w:sz="0" w:space="0" w:color="auto"/>
                      </w:divBdr>
                    </w:div>
                  </w:divsChild>
                </w:div>
                <w:div w:id="929119796">
                  <w:marLeft w:val="0"/>
                  <w:marRight w:val="0"/>
                  <w:marTop w:val="0"/>
                  <w:marBottom w:val="0"/>
                  <w:divBdr>
                    <w:top w:val="none" w:sz="0" w:space="0" w:color="auto"/>
                    <w:left w:val="none" w:sz="0" w:space="0" w:color="auto"/>
                    <w:bottom w:val="none" w:sz="0" w:space="0" w:color="auto"/>
                    <w:right w:val="none" w:sz="0" w:space="0" w:color="auto"/>
                  </w:divBdr>
                  <w:divsChild>
                    <w:div w:id="1965576813">
                      <w:marLeft w:val="0"/>
                      <w:marRight w:val="0"/>
                      <w:marTop w:val="0"/>
                      <w:marBottom w:val="0"/>
                      <w:divBdr>
                        <w:top w:val="none" w:sz="0" w:space="0" w:color="auto"/>
                        <w:left w:val="none" w:sz="0" w:space="0" w:color="auto"/>
                        <w:bottom w:val="none" w:sz="0" w:space="0" w:color="auto"/>
                        <w:right w:val="none" w:sz="0" w:space="0" w:color="auto"/>
                      </w:divBdr>
                    </w:div>
                  </w:divsChild>
                </w:div>
                <w:div w:id="942374623">
                  <w:marLeft w:val="0"/>
                  <w:marRight w:val="0"/>
                  <w:marTop w:val="0"/>
                  <w:marBottom w:val="0"/>
                  <w:divBdr>
                    <w:top w:val="none" w:sz="0" w:space="0" w:color="auto"/>
                    <w:left w:val="none" w:sz="0" w:space="0" w:color="auto"/>
                    <w:bottom w:val="none" w:sz="0" w:space="0" w:color="auto"/>
                    <w:right w:val="none" w:sz="0" w:space="0" w:color="auto"/>
                  </w:divBdr>
                  <w:divsChild>
                    <w:div w:id="2029285589">
                      <w:marLeft w:val="0"/>
                      <w:marRight w:val="0"/>
                      <w:marTop w:val="0"/>
                      <w:marBottom w:val="0"/>
                      <w:divBdr>
                        <w:top w:val="none" w:sz="0" w:space="0" w:color="auto"/>
                        <w:left w:val="none" w:sz="0" w:space="0" w:color="auto"/>
                        <w:bottom w:val="none" w:sz="0" w:space="0" w:color="auto"/>
                        <w:right w:val="none" w:sz="0" w:space="0" w:color="auto"/>
                      </w:divBdr>
                    </w:div>
                  </w:divsChild>
                </w:div>
                <w:div w:id="943076990">
                  <w:marLeft w:val="0"/>
                  <w:marRight w:val="0"/>
                  <w:marTop w:val="0"/>
                  <w:marBottom w:val="0"/>
                  <w:divBdr>
                    <w:top w:val="none" w:sz="0" w:space="0" w:color="auto"/>
                    <w:left w:val="none" w:sz="0" w:space="0" w:color="auto"/>
                    <w:bottom w:val="none" w:sz="0" w:space="0" w:color="auto"/>
                    <w:right w:val="none" w:sz="0" w:space="0" w:color="auto"/>
                  </w:divBdr>
                  <w:divsChild>
                    <w:div w:id="938176675">
                      <w:marLeft w:val="0"/>
                      <w:marRight w:val="0"/>
                      <w:marTop w:val="0"/>
                      <w:marBottom w:val="0"/>
                      <w:divBdr>
                        <w:top w:val="none" w:sz="0" w:space="0" w:color="auto"/>
                        <w:left w:val="none" w:sz="0" w:space="0" w:color="auto"/>
                        <w:bottom w:val="none" w:sz="0" w:space="0" w:color="auto"/>
                        <w:right w:val="none" w:sz="0" w:space="0" w:color="auto"/>
                      </w:divBdr>
                    </w:div>
                  </w:divsChild>
                </w:div>
                <w:div w:id="1011760291">
                  <w:marLeft w:val="0"/>
                  <w:marRight w:val="0"/>
                  <w:marTop w:val="0"/>
                  <w:marBottom w:val="0"/>
                  <w:divBdr>
                    <w:top w:val="none" w:sz="0" w:space="0" w:color="auto"/>
                    <w:left w:val="none" w:sz="0" w:space="0" w:color="auto"/>
                    <w:bottom w:val="none" w:sz="0" w:space="0" w:color="auto"/>
                    <w:right w:val="none" w:sz="0" w:space="0" w:color="auto"/>
                  </w:divBdr>
                  <w:divsChild>
                    <w:div w:id="1499421133">
                      <w:marLeft w:val="0"/>
                      <w:marRight w:val="0"/>
                      <w:marTop w:val="0"/>
                      <w:marBottom w:val="0"/>
                      <w:divBdr>
                        <w:top w:val="none" w:sz="0" w:space="0" w:color="auto"/>
                        <w:left w:val="none" w:sz="0" w:space="0" w:color="auto"/>
                        <w:bottom w:val="none" w:sz="0" w:space="0" w:color="auto"/>
                        <w:right w:val="none" w:sz="0" w:space="0" w:color="auto"/>
                      </w:divBdr>
                    </w:div>
                  </w:divsChild>
                </w:div>
                <w:div w:id="1028532017">
                  <w:marLeft w:val="0"/>
                  <w:marRight w:val="0"/>
                  <w:marTop w:val="0"/>
                  <w:marBottom w:val="0"/>
                  <w:divBdr>
                    <w:top w:val="none" w:sz="0" w:space="0" w:color="auto"/>
                    <w:left w:val="none" w:sz="0" w:space="0" w:color="auto"/>
                    <w:bottom w:val="none" w:sz="0" w:space="0" w:color="auto"/>
                    <w:right w:val="none" w:sz="0" w:space="0" w:color="auto"/>
                  </w:divBdr>
                  <w:divsChild>
                    <w:div w:id="150876869">
                      <w:marLeft w:val="0"/>
                      <w:marRight w:val="0"/>
                      <w:marTop w:val="0"/>
                      <w:marBottom w:val="0"/>
                      <w:divBdr>
                        <w:top w:val="none" w:sz="0" w:space="0" w:color="auto"/>
                        <w:left w:val="none" w:sz="0" w:space="0" w:color="auto"/>
                        <w:bottom w:val="none" w:sz="0" w:space="0" w:color="auto"/>
                        <w:right w:val="none" w:sz="0" w:space="0" w:color="auto"/>
                      </w:divBdr>
                    </w:div>
                  </w:divsChild>
                </w:div>
                <w:div w:id="1032874720">
                  <w:marLeft w:val="0"/>
                  <w:marRight w:val="0"/>
                  <w:marTop w:val="0"/>
                  <w:marBottom w:val="0"/>
                  <w:divBdr>
                    <w:top w:val="none" w:sz="0" w:space="0" w:color="auto"/>
                    <w:left w:val="none" w:sz="0" w:space="0" w:color="auto"/>
                    <w:bottom w:val="none" w:sz="0" w:space="0" w:color="auto"/>
                    <w:right w:val="none" w:sz="0" w:space="0" w:color="auto"/>
                  </w:divBdr>
                  <w:divsChild>
                    <w:div w:id="1736392633">
                      <w:marLeft w:val="0"/>
                      <w:marRight w:val="0"/>
                      <w:marTop w:val="0"/>
                      <w:marBottom w:val="0"/>
                      <w:divBdr>
                        <w:top w:val="none" w:sz="0" w:space="0" w:color="auto"/>
                        <w:left w:val="none" w:sz="0" w:space="0" w:color="auto"/>
                        <w:bottom w:val="none" w:sz="0" w:space="0" w:color="auto"/>
                        <w:right w:val="none" w:sz="0" w:space="0" w:color="auto"/>
                      </w:divBdr>
                    </w:div>
                  </w:divsChild>
                </w:div>
                <w:div w:id="1040086332">
                  <w:marLeft w:val="0"/>
                  <w:marRight w:val="0"/>
                  <w:marTop w:val="0"/>
                  <w:marBottom w:val="0"/>
                  <w:divBdr>
                    <w:top w:val="none" w:sz="0" w:space="0" w:color="auto"/>
                    <w:left w:val="none" w:sz="0" w:space="0" w:color="auto"/>
                    <w:bottom w:val="none" w:sz="0" w:space="0" w:color="auto"/>
                    <w:right w:val="none" w:sz="0" w:space="0" w:color="auto"/>
                  </w:divBdr>
                  <w:divsChild>
                    <w:div w:id="1933004443">
                      <w:marLeft w:val="0"/>
                      <w:marRight w:val="0"/>
                      <w:marTop w:val="0"/>
                      <w:marBottom w:val="0"/>
                      <w:divBdr>
                        <w:top w:val="none" w:sz="0" w:space="0" w:color="auto"/>
                        <w:left w:val="none" w:sz="0" w:space="0" w:color="auto"/>
                        <w:bottom w:val="none" w:sz="0" w:space="0" w:color="auto"/>
                        <w:right w:val="none" w:sz="0" w:space="0" w:color="auto"/>
                      </w:divBdr>
                    </w:div>
                  </w:divsChild>
                </w:div>
                <w:div w:id="1049307000">
                  <w:marLeft w:val="0"/>
                  <w:marRight w:val="0"/>
                  <w:marTop w:val="0"/>
                  <w:marBottom w:val="0"/>
                  <w:divBdr>
                    <w:top w:val="none" w:sz="0" w:space="0" w:color="auto"/>
                    <w:left w:val="none" w:sz="0" w:space="0" w:color="auto"/>
                    <w:bottom w:val="none" w:sz="0" w:space="0" w:color="auto"/>
                    <w:right w:val="none" w:sz="0" w:space="0" w:color="auto"/>
                  </w:divBdr>
                  <w:divsChild>
                    <w:div w:id="131607326">
                      <w:marLeft w:val="0"/>
                      <w:marRight w:val="0"/>
                      <w:marTop w:val="0"/>
                      <w:marBottom w:val="0"/>
                      <w:divBdr>
                        <w:top w:val="none" w:sz="0" w:space="0" w:color="auto"/>
                        <w:left w:val="none" w:sz="0" w:space="0" w:color="auto"/>
                        <w:bottom w:val="none" w:sz="0" w:space="0" w:color="auto"/>
                        <w:right w:val="none" w:sz="0" w:space="0" w:color="auto"/>
                      </w:divBdr>
                    </w:div>
                  </w:divsChild>
                </w:div>
                <w:div w:id="1050810395">
                  <w:marLeft w:val="0"/>
                  <w:marRight w:val="0"/>
                  <w:marTop w:val="0"/>
                  <w:marBottom w:val="0"/>
                  <w:divBdr>
                    <w:top w:val="none" w:sz="0" w:space="0" w:color="auto"/>
                    <w:left w:val="none" w:sz="0" w:space="0" w:color="auto"/>
                    <w:bottom w:val="none" w:sz="0" w:space="0" w:color="auto"/>
                    <w:right w:val="none" w:sz="0" w:space="0" w:color="auto"/>
                  </w:divBdr>
                  <w:divsChild>
                    <w:div w:id="560408020">
                      <w:marLeft w:val="0"/>
                      <w:marRight w:val="0"/>
                      <w:marTop w:val="0"/>
                      <w:marBottom w:val="0"/>
                      <w:divBdr>
                        <w:top w:val="none" w:sz="0" w:space="0" w:color="auto"/>
                        <w:left w:val="none" w:sz="0" w:space="0" w:color="auto"/>
                        <w:bottom w:val="none" w:sz="0" w:space="0" w:color="auto"/>
                        <w:right w:val="none" w:sz="0" w:space="0" w:color="auto"/>
                      </w:divBdr>
                    </w:div>
                  </w:divsChild>
                </w:div>
                <w:div w:id="1059280007">
                  <w:marLeft w:val="0"/>
                  <w:marRight w:val="0"/>
                  <w:marTop w:val="0"/>
                  <w:marBottom w:val="0"/>
                  <w:divBdr>
                    <w:top w:val="none" w:sz="0" w:space="0" w:color="auto"/>
                    <w:left w:val="none" w:sz="0" w:space="0" w:color="auto"/>
                    <w:bottom w:val="none" w:sz="0" w:space="0" w:color="auto"/>
                    <w:right w:val="none" w:sz="0" w:space="0" w:color="auto"/>
                  </w:divBdr>
                  <w:divsChild>
                    <w:div w:id="561864322">
                      <w:marLeft w:val="0"/>
                      <w:marRight w:val="0"/>
                      <w:marTop w:val="0"/>
                      <w:marBottom w:val="0"/>
                      <w:divBdr>
                        <w:top w:val="none" w:sz="0" w:space="0" w:color="auto"/>
                        <w:left w:val="none" w:sz="0" w:space="0" w:color="auto"/>
                        <w:bottom w:val="none" w:sz="0" w:space="0" w:color="auto"/>
                        <w:right w:val="none" w:sz="0" w:space="0" w:color="auto"/>
                      </w:divBdr>
                    </w:div>
                  </w:divsChild>
                </w:div>
                <w:div w:id="1064139392">
                  <w:marLeft w:val="0"/>
                  <w:marRight w:val="0"/>
                  <w:marTop w:val="0"/>
                  <w:marBottom w:val="0"/>
                  <w:divBdr>
                    <w:top w:val="none" w:sz="0" w:space="0" w:color="auto"/>
                    <w:left w:val="none" w:sz="0" w:space="0" w:color="auto"/>
                    <w:bottom w:val="none" w:sz="0" w:space="0" w:color="auto"/>
                    <w:right w:val="none" w:sz="0" w:space="0" w:color="auto"/>
                  </w:divBdr>
                  <w:divsChild>
                    <w:div w:id="1818838192">
                      <w:marLeft w:val="0"/>
                      <w:marRight w:val="0"/>
                      <w:marTop w:val="0"/>
                      <w:marBottom w:val="0"/>
                      <w:divBdr>
                        <w:top w:val="none" w:sz="0" w:space="0" w:color="auto"/>
                        <w:left w:val="none" w:sz="0" w:space="0" w:color="auto"/>
                        <w:bottom w:val="none" w:sz="0" w:space="0" w:color="auto"/>
                        <w:right w:val="none" w:sz="0" w:space="0" w:color="auto"/>
                      </w:divBdr>
                    </w:div>
                  </w:divsChild>
                </w:div>
                <w:div w:id="1065378898">
                  <w:marLeft w:val="0"/>
                  <w:marRight w:val="0"/>
                  <w:marTop w:val="0"/>
                  <w:marBottom w:val="0"/>
                  <w:divBdr>
                    <w:top w:val="none" w:sz="0" w:space="0" w:color="auto"/>
                    <w:left w:val="none" w:sz="0" w:space="0" w:color="auto"/>
                    <w:bottom w:val="none" w:sz="0" w:space="0" w:color="auto"/>
                    <w:right w:val="none" w:sz="0" w:space="0" w:color="auto"/>
                  </w:divBdr>
                  <w:divsChild>
                    <w:div w:id="1112941052">
                      <w:marLeft w:val="0"/>
                      <w:marRight w:val="0"/>
                      <w:marTop w:val="0"/>
                      <w:marBottom w:val="0"/>
                      <w:divBdr>
                        <w:top w:val="none" w:sz="0" w:space="0" w:color="auto"/>
                        <w:left w:val="none" w:sz="0" w:space="0" w:color="auto"/>
                        <w:bottom w:val="none" w:sz="0" w:space="0" w:color="auto"/>
                        <w:right w:val="none" w:sz="0" w:space="0" w:color="auto"/>
                      </w:divBdr>
                    </w:div>
                  </w:divsChild>
                </w:div>
                <w:div w:id="1101141929">
                  <w:marLeft w:val="0"/>
                  <w:marRight w:val="0"/>
                  <w:marTop w:val="0"/>
                  <w:marBottom w:val="0"/>
                  <w:divBdr>
                    <w:top w:val="none" w:sz="0" w:space="0" w:color="auto"/>
                    <w:left w:val="none" w:sz="0" w:space="0" w:color="auto"/>
                    <w:bottom w:val="none" w:sz="0" w:space="0" w:color="auto"/>
                    <w:right w:val="none" w:sz="0" w:space="0" w:color="auto"/>
                  </w:divBdr>
                  <w:divsChild>
                    <w:div w:id="1318075308">
                      <w:marLeft w:val="0"/>
                      <w:marRight w:val="0"/>
                      <w:marTop w:val="0"/>
                      <w:marBottom w:val="0"/>
                      <w:divBdr>
                        <w:top w:val="none" w:sz="0" w:space="0" w:color="auto"/>
                        <w:left w:val="none" w:sz="0" w:space="0" w:color="auto"/>
                        <w:bottom w:val="none" w:sz="0" w:space="0" w:color="auto"/>
                        <w:right w:val="none" w:sz="0" w:space="0" w:color="auto"/>
                      </w:divBdr>
                    </w:div>
                  </w:divsChild>
                </w:div>
                <w:div w:id="1105688899">
                  <w:marLeft w:val="0"/>
                  <w:marRight w:val="0"/>
                  <w:marTop w:val="0"/>
                  <w:marBottom w:val="0"/>
                  <w:divBdr>
                    <w:top w:val="none" w:sz="0" w:space="0" w:color="auto"/>
                    <w:left w:val="none" w:sz="0" w:space="0" w:color="auto"/>
                    <w:bottom w:val="none" w:sz="0" w:space="0" w:color="auto"/>
                    <w:right w:val="none" w:sz="0" w:space="0" w:color="auto"/>
                  </w:divBdr>
                  <w:divsChild>
                    <w:div w:id="1020546735">
                      <w:marLeft w:val="0"/>
                      <w:marRight w:val="0"/>
                      <w:marTop w:val="0"/>
                      <w:marBottom w:val="0"/>
                      <w:divBdr>
                        <w:top w:val="none" w:sz="0" w:space="0" w:color="auto"/>
                        <w:left w:val="none" w:sz="0" w:space="0" w:color="auto"/>
                        <w:bottom w:val="none" w:sz="0" w:space="0" w:color="auto"/>
                        <w:right w:val="none" w:sz="0" w:space="0" w:color="auto"/>
                      </w:divBdr>
                    </w:div>
                  </w:divsChild>
                </w:div>
                <w:div w:id="1119226143">
                  <w:marLeft w:val="0"/>
                  <w:marRight w:val="0"/>
                  <w:marTop w:val="0"/>
                  <w:marBottom w:val="0"/>
                  <w:divBdr>
                    <w:top w:val="none" w:sz="0" w:space="0" w:color="auto"/>
                    <w:left w:val="none" w:sz="0" w:space="0" w:color="auto"/>
                    <w:bottom w:val="none" w:sz="0" w:space="0" w:color="auto"/>
                    <w:right w:val="none" w:sz="0" w:space="0" w:color="auto"/>
                  </w:divBdr>
                  <w:divsChild>
                    <w:div w:id="379482018">
                      <w:marLeft w:val="0"/>
                      <w:marRight w:val="0"/>
                      <w:marTop w:val="0"/>
                      <w:marBottom w:val="0"/>
                      <w:divBdr>
                        <w:top w:val="none" w:sz="0" w:space="0" w:color="auto"/>
                        <w:left w:val="none" w:sz="0" w:space="0" w:color="auto"/>
                        <w:bottom w:val="none" w:sz="0" w:space="0" w:color="auto"/>
                        <w:right w:val="none" w:sz="0" w:space="0" w:color="auto"/>
                      </w:divBdr>
                    </w:div>
                  </w:divsChild>
                </w:div>
                <w:div w:id="1121608520">
                  <w:marLeft w:val="0"/>
                  <w:marRight w:val="0"/>
                  <w:marTop w:val="0"/>
                  <w:marBottom w:val="0"/>
                  <w:divBdr>
                    <w:top w:val="none" w:sz="0" w:space="0" w:color="auto"/>
                    <w:left w:val="none" w:sz="0" w:space="0" w:color="auto"/>
                    <w:bottom w:val="none" w:sz="0" w:space="0" w:color="auto"/>
                    <w:right w:val="none" w:sz="0" w:space="0" w:color="auto"/>
                  </w:divBdr>
                  <w:divsChild>
                    <w:div w:id="1495032510">
                      <w:marLeft w:val="0"/>
                      <w:marRight w:val="0"/>
                      <w:marTop w:val="0"/>
                      <w:marBottom w:val="0"/>
                      <w:divBdr>
                        <w:top w:val="none" w:sz="0" w:space="0" w:color="auto"/>
                        <w:left w:val="none" w:sz="0" w:space="0" w:color="auto"/>
                        <w:bottom w:val="none" w:sz="0" w:space="0" w:color="auto"/>
                        <w:right w:val="none" w:sz="0" w:space="0" w:color="auto"/>
                      </w:divBdr>
                    </w:div>
                  </w:divsChild>
                </w:div>
                <w:div w:id="1124739494">
                  <w:marLeft w:val="0"/>
                  <w:marRight w:val="0"/>
                  <w:marTop w:val="0"/>
                  <w:marBottom w:val="0"/>
                  <w:divBdr>
                    <w:top w:val="none" w:sz="0" w:space="0" w:color="auto"/>
                    <w:left w:val="none" w:sz="0" w:space="0" w:color="auto"/>
                    <w:bottom w:val="none" w:sz="0" w:space="0" w:color="auto"/>
                    <w:right w:val="none" w:sz="0" w:space="0" w:color="auto"/>
                  </w:divBdr>
                  <w:divsChild>
                    <w:div w:id="1539777990">
                      <w:marLeft w:val="0"/>
                      <w:marRight w:val="0"/>
                      <w:marTop w:val="0"/>
                      <w:marBottom w:val="0"/>
                      <w:divBdr>
                        <w:top w:val="none" w:sz="0" w:space="0" w:color="auto"/>
                        <w:left w:val="none" w:sz="0" w:space="0" w:color="auto"/>
                        <w:bottom w:val="none" w:sz="0" w:space="0" w:color="auto"/>
                        <w:right w:val="none" w:sz="0" w:space="0" w:color="auto"/>
                      </w:divBdr>
                    </w:div>
                  </w:divsChild>
                </w:div>
                <w:div w:id="1141846521">
                  <w:marLeft w:val="0"/>
                  <w:marRight w:val="0"/>
                  <w:marTop w:val="0"/>
                  <w:marBottom w:val="0"/>
                  <w:divBdr>
                    <w:top w:val="none" w:sz="0" w:space="0" w:color="auto"/>
                    <w:left w:val="none" w:sz="0" w:space="0" w:color="auto"/>
                    <w:bottom w:val="none" w:sz="0" w:space="0" w:color="auto"/>
                    <w:right w:val="none" w:sz="0" w:space="0" w:color="auto"/>
                  </w:divBdr>
                  <w:divsChild>
                    <w:div w:id="1835680741">
                      <w:marLeft w:val="0"/>
                      <w:marRight w:val="0"/>
                      <w:marTop w:val="0"/>
                      <w:marBottom w:val="0"/>
                      <w:divBdr>
                        <w:top w:val="none" w:sz="0" w:space="0" w:color="auto"/>
                        <w:left w:val="none" w:sz="0" w:space="0" w:color="auto"/>
                        <w:bottom w:val="none" w:sz="0" w:space="0" w:color="auto"/>
                        <w:right w:val="none" w:sz="0" w:space="0" w:color="auto"/>
                      </w:divBdr>
                    </w:div>
                  </w:divsChild>
                </w:div>
                <w:div w:id="1141919274">
                  <w:marLeft w:val="0"/>
                  <w:marRight w:val="0"/>
                  <w:marTop w:val="0"/>
                  <w:marBottom w:val="0"/>
                  <w:divBdr>
                    <w:top w:val="none" w:sz="0" w:space="0" w:color="auto"/>
                    <w:left w:val="none" w:sz="0" w:space="0" w:color="auto"/>
                    <w:bottom w:val="none" w:sz="0" w:space="0" w:color="auto"/>
                    <w:right w:val="none" w:sz="0" w:space="0" w:color="auto"/>
                  </w:divBdr>
                  <w:divsChild>
                    <w:div w:id="376467232">
                      <w:marLeft w:val="0"/>
                      <w:marRight w:val="0"/>
                      <w:marTop w:val="0"/>
                      <w:marBottom w:val="0"/>
                      <w:divBdr>
                        <w:top w:val="none" w:sz="0" w:space="0" w:color="auto"/>
                        <w:left w:val="none" w:sz="0" w:space="0" w:color="auto"/>
                        <w:bottom w:val="none" w:sz="0" w:space="0" w:color="auto"/>
                        <w:right w:val="none" w:sz="0" w:space="0" w:color="auto"/>
                      </w:divBdr>
                    </w:div>
                  </w:divsChild>
                </w:div>
                <w:div w:id="1179731555">
                  <w:marLeft w:val="0"/>
                  <w:marRight w:val="0"/>
                  <w:marTop w:val="0"/>
                  <w:marBottom w:val="0"/>
                  <w:divBdr>
                    <w:top w:val="none" w:sz="0" w:space="0" w:color="auto"/>
                    <w:left w:val="none" w:sz="0" w:space="0" w:color="auto"/>
                    <w:bottom w:val="none" w:sz="0" w:space="0" w:color="auto"/>
                    <w:right w:val="none" w:sz="0" w:space="0" w:color="auto"/>
                  </w:divBdr>
                  <w:divsChild>
                    <w:div w:id="331686462">
                      <w:marLeft w:val="0"/>
                      <w:marRight w:val="0"/>
                      <w:marTop w:val="0"/>
                      <w:marBottom w:val="0"/>
                      <w:divBdr>
                        <w:top w:val="none" w:sz="0" w:space="0" w:color="auto"/>
                        <w:left w:val="none" w:sz="0" w:space="0" w:color="auto"/>
                        <w:bottom w:val="none" w:sz="0" w:space="0" w:color="auto"/>
                        <w:right w:val="none" w:sz="0" w:space="0" w:color="auto"/>
                      </w:divBdr>
                    </w:div>
                  </w:divsChild>
                </w:div>
                <w:div w:id="1193112569">
                  <w:marLeft w:val="0"/>
                  <w:marRight w:val="0"/>
                  <w:marTop w:val="0"/>
                  <w:marBottom w:val="0"/>
                  <w:divBdr>
                    <w:top w:val="none" w:sz="0" w:space="0" w:color="auto"/>
                    <w:left w:val="none" w:sz="0" w:space="0" w:color="auto"/>
                    <w:bottom w:val="none" w:sz="0" w:space="0" w:color="auto"/>
                    <w:right w:val="none" w:sz="0" w:space="0" w:color="auto"/>
                  </w:divBdr>
                  <w:divsChild>
                    <w:div w:id="1578244780">
                      <w:marLeft w:val="0"/>
                      <w:marRight w:val="0"/>
                      <w:marTop w:val="0"/>
                      <w:marBottom w:val="0"/>
                      <w:divBdr>
                        <w:top w:val="none" w:sz="0" w:space="0" w:color="auto"/>
                        <w:left w:val="none" w:sz="0" w:space="0" w:color="auto"/>
                        <w:bottom w:val="none" w:sz="0" w:space="0" w:color="auto"/>
                        <w:right w:val="none" w:sz="0" w:space="0" w:color="auto"/>
                      </w:divBdr>
                    </w:div>
                  </w:divsChild>
                </w:div>
                <w:div w:id="1199515405">
                  <w:marLeft w:val="0"/>
                  <w:marRight w:val="0"/>
                  <w:marTop w:val="0"/>
                  <w:marBottom w:val="0"/>
                  <w:divBdr>
                    <w:top w:val="none" w:sz="0" w:space="0" w:color="auto"/>
                    <w:left w:val="none" w:sz="0" w:space="0" w:color="auto"/>
                    <w:bottom w:val="none" w:sz="0" w:space="0" w:color="auto"/>
                    <w:right w:val="none" w:sz="0" w:space="0" w:color="auto"/>
                  </w:divBdr>
                  <w:divsChild>
                    <w:div w:id="2146964079">
                      <w:marLeft w:val="0"/>
                      <w:marRight w:val="0"/>
                      <w:marTop w:val="0"/>
                      <w:marBottom w:val="0"/>
                      <w:divBdr>
                        <w:top w:val="none" w:sz="0" w:space="0" w:color="auto"/>
                        <w:left w:val="none" w:sz="0" w:space="0" w:color="auto"/>
                        <w:bottom w:val="none" w:sz="0" w:space="0" w:color="auto"/>
                        <w:right w:val="none" w:sz="0" w:space="0" w:color="auto"/>
                      </w:divBdr>
                    </w:div>
                  </w:divsChild>
                </w:div>
                <w:div w:id="1211071608">
                  <w:marLeft w:val="0"/>
                  <w:marRight w:val="0"/>
                  <w:marTop w:val="0"/>
                  <w:marBottom w:val="0"/>
                  <w:divBdr>
                    <w:top w:val="none" w:sz="0" w:space="0" w:color="auto"/>
                    <w:left w:val="none" w:sz="0" w:space="0" w:color="auto"/>
                    <w:bottom w:val="none" w:sz="0" w:space="0" w:color="auto"/>
                    <w:right w:val="none" w:sz="0" w:space="0" w:color="auto"/>
                  </w:divBdr>
                  <w:divsChild>
                    <w:div w:id="1135219775">
                      <w:marLeft w:val="0"/>
                      <w:marRight w:val="0"/>
                      <w:marTop w:val="0"/>
                      <w:marBottom w:val="0"/>
                      <w:divBdr>
                        <w:top w:val="none" w:sz="0" w:space="0" w:color="auto"/>
                        <w:left w:val="none" w:sz="0" w:space="0" w:color="auto"/>
                        <w:bottom w:val="none" w:sz="0" w:space="0" w:color="auto"/>
                        <w:right w:val="none" w:sz="0" w:space="0" w:color="auto"/>
                      </w:divBdr>
                    </w:div>
                  </w:divsChild>
                </w:div>
                <w:div w:id="1214001867">
                  <w:marLeft w:val="0"/>
                  <w:marRight w:val="0"/>
                  <w:marTop w:val="0"/>
                  <w:marBottom w:val="0"/>
                  <w:divBdr>
                    <w:top w:val="none" w:sz="0" w:space="0" w:color="auto"/>
                    <w:left w:val="none" w:sz="0" w:space="0" w:color="auto"/>
                    <w:bottom w:val="none" w:sz="0" w:space="0" w:color="auto"/>
                    <w:right w:val="none" w:sz="0" w:space="0" w:color="auto"/>
                  </w:divBdr>
                  <w:divsChild>
                    <w:div w:id="190805973">
                      <w:marLeft w:val="0"/>
                      <w:marRight w:val="0"/>
                      <w:marTop w:val="0"/>
                      <w:marBottom w:val="0"/>
                      <w:divBdr>
                        <w:top w:val="none" w:sz="0" w:space="0" w:color="auto"/>
                        <w:left w:val="none" w:sz="0" w:space="0" w:color="auto"/>
                        <w:bottom w:val="none" w:sz="0" w:space="0" w:color="auto"/>
                        <w:right w:val="none" w:sz="0" w:space="0" w:color="auto"/>
                      </w:divBdr>
                    </w:div>
                  </w:divsChild>
                </w:div>
                <w:div w:id="1235581240">
                  <w:marLeft w:val="0"/>
                  <w:marRight w:val="0"/>
                  <w:marTop w:val="0"/>
                  <w:marBottom w:val="0"/>
                  <w:divBdr>
                    <w:top w:val="none" w:sz="0" w:space="0" w:color="auto"/>
                    <w:left w:val="none" w:sz="0" w:space="0" w:color="auto"/>
                    <w:bottom w:val="none" w:sz="0" w:space="0" w:color="auto"/>
                    <w:right w:val="none" w:sz="0" w:space="0" w:color="auto"/>
                  </w:divBdr>
                  <w:divsChild>
                    <w:div w:id="190068345">
                      <w:marLeft w:val="0"/>
                      <w:marRight w:val="0"/>
                      <w:marTop w:val="0"/>
                      <w:marBottom w:val="0"/>
                      <w:divBdr>
                        <w:top w:val="none" w:sz="0" w:space="0" w:color="auto"/>
                        <w:left w:val="none" w:sz="0" w:space="0" w:color="auto"/>
                        <w:bottom w:val="none" w:sz="0" w:space="0" w:color="auto"/>
                        <w:right w:val="none" w:sz="0" w:space="0" w:color="auto"/>
                      </w:divBdr>
                    </w:div>
                  </w:divsChild>
                </w:div>
                <w:div w:id="1235969500">
                  <w:marLeft w:val="0"/>
                  <w:marRight w:val="0"/>
                  <w:marTop w:val="0"/>
                  <w:marBottom w:val="0"/>
                  <w:divBdr>
                    <w:top w:val="none" w:sz="0" w:space="0" w:color="auto"/>
                    <w:left w:val="none" w:sz="0" w:space="0" w:color="auto"/>
                    <w:bottom w:val="none" w:sz="0" w:space="0" w:color="auto"/>
                    <w:right w:val="none" w:sz="0" w:space="0" w:color="auto"/>
                  </w:divBdr>
                  <w:divsChild>
                    <w:div w:id="1251624570">
                      <w:marLeft w:val="0"/>
                      <w:marRight w:val="0"/>
                      <w:marTop w:val="0"/>
                      <w:marBottom w:val="0"/>
                      <w:divBdr>
                        <w:top w:val="none" w:sz="0" w:space="0" w:color="auto"/>
                        <w:left w:val="none" w:sz="0" w:space="0" w:color="auto"/>
                        <w:bottom w:val="none" w:sz="0" w:space="0" w:color="auto"/>
                        <w:right w:val="none" w:sz="0" w:space="0" w:color="auto"/>
                      </w:divBdr>
                    </w:div>
                  </w:divsChild>
                </w:div>
                <w:div w:id="1244412537">
                  <w:marLeft w:val="0"/>
                  <w:marRight w:val="0"/>
                  <w:marTop w:val="0"/>
                  <w:marBottom w:val="0"/>
                  <w:divBdr>
                    <w:top w:val="none" w:sz="0" w:space="0" w:color="auto"/>
                    <w:left w:val="none" w:sz="0" w:space="0" w:color="auto"/>
                    <w:bottom w:val="none" w:sz="0" w:space="0" w:color="auto"/>
                    <w:right w:val="none" w:sz="0" w:space="0" w:color="auto"/>
                  </w:divBdr>
                  <w:divsChild>
                    <w:div w:id="1166552549">
                      <w:marLeft w:val="0"/>
                      <w:marRight w:val="0"/>
                      <w:marTop w:val="0"/>
                      <w:marBottom w:val="0"/>
                      <w:divBdr>
                        <w:top w:val="none" w:sz="0" w:space="0" w:color="auto"/>
                        <w:left w:val="none" w:sz="0" w:space="0" w:color="auto"/>
                        <w:bottom w:val="none" w:sz="0" w:space="0" w:color="auto"/>
                        <w:right w:val="none" w:sz="0" w:space="0" w:color="auto"/>
                      </w:divBdr>
                    </w:div>
                  </w:divsChild>
                </w:div>
                <w:div w:id="1252589594">
                  <w:marLeft w:val="0"/>
                  <w:marRight w:val="0"/>
                  <w:marTop w:val="0"/>
                  <w:marBottom w:val="0"/>
                  <w:divBdr>
                    <w:top w:val="none" w:sz="0" w:space="0" w:color="auto"/>
                    <w:left w:val="none" w:sz="0" w:space="0" w:color="auto"/>
                    <w:bottom w:val="none" w:sz="0" w:space="0" w:color="auto"/>
                    <w:right w:val="none" w:sz="0" w:space="0" w:color="auto"/>
                  </w:divBdr>
                  <w:divsChild>
                    <w:div w:id="349994655">
                      <w:marLeft w:val="0"/>
                      <w:marRight w:val="0"/>
                      <w:marTop w:val="0"/>
                      <w:marBottom w:val="0"/>
                      <w:divBdr>
                        <w:top w:val="none" w:sz="0" w:space="0" w:color="auto"/>
                        <w:left w:val="none" w:sz="0" w:space="0" w:color="auto"/>
                        <w:bottom w:val="none" w:sz="0" w:space="0" w:color="auto"/>
                        <w:right w:val="none" w:sz="0" w:space="0" w:color="auto"/>
                      </w:divBdr>
                    </w:div>
                  </w:divsChild>
                </w:div>
                <w:div w:id="1266116518">
                  <w:marLeft w:val="0"/>
                  <w:marRight w:val="0"/>
                  <w:marTop w:val="0"/>
                  <w:marBottom w:val="0"/>
                  <w:divBdr>
                    <w:top w:val="none" w:sz="0" w:space="0" w:color="auto"/>
                    <w:left w:val="none" w:sz="0" w:space="0" w:color="auto"/>
                    <w:bottom w:val="none" w:sz="0" w:space="0" w:color="auto"/>
                    <w:right w:val="none" w:sz="0" w:space="0" w:color="auto"/>
                  </w:divBdr>
                  <w:divsChild>
                    <w:div w:id="693115054">
                      <w:marLeft w:val="0"/>
                      <w:marRight w:val="0"/>
                      <w:marTop w:val="0"/>
                      <w:marBottom w:val="0"/>
                      <w:divBdr>
                        <w:top w:val="none" w:sz="0" w:space="0" w:color="auto"/>
                        <w:left w:val="none" w:sz="0" w:space="0" w:color="auto"/>
                        <w:bottom w:val="none" w:sz="0" w:space="0" w:color="auto"/>
                        <w:right w:val="none" w:sz="0" w:space="0" w:color="auto"/>
                      </w:divBdr>
                    </w:div>
                  </w:divsChild>
                </w:div>
                <w:div w:id="1268730947">
                  <w:marLeft w:val="0"/>
                  <w:marRight w:val="0"/>
                  <w:marTop w:val="0"/>
                  <w:marBottom w:val="0"/>
                  <w:divBdr>
                    <w:top w:val="none" w:sz="0" w:space="0" w:color="auto"/>
                    <w:left w:val="none" w:sz="0" w:space="0" w:color="auto"/>
                    <w:bottom w:val="none" w:sz="0" w:space="0" w:color="auto"/>
                    <w:right w:val="none" w:sz="0" w:space="0" w:color="auto"/>
                  </w:divBdr>
                  <w:divsChild>
                    <w:div w:id="769743023">
                      <w:marLeft w:val="0"/>
                      <w:marRight w:val="0"/>
                      <w:marTop w:val="0"/>
                      <w:marBottom w:val="0"/>
                      <w:divBdr>
                        <w:top w:val="none" w:sz="0" w:space="0" w:color="auto"/>
                        <w:left w:val="none" w:sz="0" w:space="0" w:color="auto"/>
                        <w:bottom w:val="none" w:sz="0" w:space="0" w:color="auto"/>
                        <w:right w:val="none" w:sz="0" w:space="0" w:color="auto"/>
                      </w:divBdr>
                    </w:div>
                  </w:divsChild>
                </w:div>
                <w:div w:id="1288121540">
                  <w:marLeft w:val="0"/>
                  <w:marRight w:val="0"/>
                  <w:marTop w:val="0"/>
                  <w:marBottom w:val="0"/>
                  <w:divBdr>
                    <w:top w:val="none" w:sz="0" w:space="0" w:color="auto"/>
                    <w:left w:val="none" w:sz="0" w:space="0" w:color="auto"/>
                    <w:bottom w:val="none" w:sz="0" w:space="0" w:color="auto"/>
                    <w:right w:val="none" w:sz="0" w:space="0" w:color="auto"/>
                  </w:divBdr>
                  <w:divsChild>
                    <w:div w:id="1554659260">
                      <w:marLeft w:val="0"/>
                      <w:marRight w:val="0"/>
                      <w:marTop w:val="0"/>
                      <w:marBottom w:val="0"/>
                      <w:divBdr>
                        <w:top w:val="none" w:sz="0" w:space="0" w:color="auto"/>
                        <w:left w:val="none" w:sz="0" w:space="0" w:color="auto"/>
                        <w:bottom w:val="none" w:sz="0" w:space="0" w:color="auto"/>
                        <w:right w:val="none" w:sz="0" w:space="0" w:color="auto"/>
                      </w:divBdr>
                    </w:div>
                  </w:divsChild>
                </w:div>
                <w:div w:id="1320619988">
                  <w:marLeft w:val="0"/>
                  <w:marRight w:val="0"/>
                  <w:marTop w:val="0"/>
                  <w:marBottom w:val="0"/>
                  <w:divBdr>
                    <w:top w:val="none" w:sz="0" w:space="0" w:color="auto"/>
                    <w:left w:val="none" w:sz="0" w:space="0" w:color="auto"/>
                    <w:bottom w:val="none" w:sz="0" w:space="0" w:color="auto"/>
                    <w:right w:val="none" w:sz="0" w:space="0" w:color="auto"/>
                  </w:divBdr>
                  <w:divsChild>
                    <w:div w:id="1026294136">
                      <w:marLeft w:val="0"/>
                      <w:marRight w:val="0"/>
                      <w:marTop w:val="0"/>
                      <w:marBottom w:val="0"/>
                      <w:divBdr>
                        <w:top w:val="none" w:sz="0" w:space="0" w:color="auto"/>
                        <w:left w:val="none" w:sz="0" w:space="0" w:color="auto"/>
                        <w:bottom w:val="none" w:sz="0" w:space="0" w:color="auto"/>
                        <w:right w:val="none" w:sz="0" w:space="0" w:color="auto"/>
                      </w:divBdr>
                    </w:div>
                  </w:divsChild>
                </w:div>
                <w:div w:id="1331760112">
                  <w:marLeft w:val="0"/>
                  <w:marRight w:val="0"/>
                  <w:marTop w:val="0"/>
                  <w:marBottom w:val="0"/>
                  <w:divBdr>
                    <w:top w:val="none" w:sz="0" w:space="0" w:color="auto"/>
                    <w:left w:val="none" w:sz="0" w:space="0" w:color="auto"/>
                    <w:bottom w:val="none" w:sz="0" w:space="0" w:color="auto"/>
                    <w:right w:val="none" w:sz="0" w:space="0" w:color="auto"/>
                  </w:divBdr>
                  <w:divsChild>
                    <w:div w:id="1293443364">
                      <w:marLeft w:val="0"/>
                      <w:marRight w:val="0"/>
                      <w:marTop w:val="0"/>
                      <w:marBottom w:val="0"/>
                      <w:divBdr>
                        <w:top w:val="none" w:sz="0" w:space="0" w:color="auto"/>
                        <w:left w:val="none" w:sz="0" w:space="0" w:color="auto"/>
                        <w:bottom w:val="none" w:sz="0" w:space="0" w:color="auto"/>
                        <w:right w:val="none" w:sz="0" w:space="0" w:color="auto"/>
                      </w:divBdr>
                    </w:div>
                  </w:divsChild>
                </w:div>
                <w:div w:id="1337733520">
                  <w:marLeft w:val="0"/>
                  <w:marRight w:val="0"/>
                  <w:marTop w:val="0"/>
                  <w:marBottom w:val="0"/>
                  <w:divBdr>
                    <w:top w:val="none" w:sz="0" w:space="0" w:color="auto"/>
                    <w:left w:val="none" w:sz="0" w:space="0" w:color="auto"/>
                    <w:bottom w:val="none" w:sz="0" w:space="0" w:color="auto"/>
                    <w:right w:val="none" w:sz="0" w:space="0" w:color="auto"/>
                  </w:divBdr>
                  <w:divsChild>
                    <w:div w:id="251672735">
                      <w:marLeft w:val="0"/>
                      <w:marRight w:val="0"/>
                      <w:marTop w:val="0"/>
                      <w:marBottom w:val="0"/>
                      <w:divBdr>
                        <w:top w:val="none" w:sz="0" w:space="0" w:color="auto"/>
                        <w:left w:val="none" w:sz="0" w:space="0" w:color="auto"/>
                        <w:bottom w:val="none" w:sz="0" w:space="0" w:color="auto"/>
                        <w:right w:val="none" w:sz="0" w:space="0" w:color="auto"/>
                      </w:divBdr>
                    </w:div>
                  </w:divsChild>
                </w:div>
                <w:div w:id="1340960695">
                  <w:marLeft w:val="0"/>
                  <w:marRight w:val="0"/>
                  <w:marTop w:val="0"/>
                  <w:marBottom w:val="0"/>
                  <w:divBdr>
                    <w:top w:val="none" w:sz="0" w:space="0" w:color="auto"/>
                    <w:left w:val="none" w:sz="0" w:space="0" w:color="auto"/>
                    <w:bottom w:val="none" w:sz="0" w:space="0" w:color="auto"/>
                    <w:right w:val="none" w:sz="0" w:space="0" w:color="auto"/>
                  </w:divBdr>
                  <w:divsChild>
                    <w:div w:id="1435901259">
                      <w:marLeft w:val="0"/>
                      <w:marRight w:val="0"/>
                      <w:marTop w:val="0"/>
                      <w:marBottom w:val="0"/>
                      <w:divBdr>
                        <w:top w:val="none" w:sz="0" w:space="0" w:color="auto"/>
                        <w:left w:val="none" w:sz="0" w:space="0" w:color="auto"/>
                        <w:bottom w:val="none" w:sz="0" w:space="0" w:color="auto"/>
                        <w:right w:val="none" w:sz="0" w:space="0" w:color="auto"/>
                      </w:divBdr>
                    </w:div>
                  </w:divsChild>
                </w:div>
                <w:div w:id="1341738487">
                  <w:marLeft w:val="0"/>
                  <w:marRight w:val="0"/>
                  <w:marTop w:val="0"/>
                  <w:marBottom w:val="0"/>
                  <w:divBdr>
                    <w:top w:val="none" w:sz="0" w:space="0" w:color="auto"/>
                    <w:left w:val="none" w:sz="0" w:space="0" w:color="auto"/>
                    <w:bottom w:val="none" w:sz="0" w:space="0" w:color="auto"/>
                    <w:right w:val="none" w:sz="0" w:space="0" w:color="auto"/>
                  </w:divBdr>
                  <w:divsChild>
                    <w:div w:id="469247291">
                      <w:marLeft w:val="0"/>
                      <w:marRight w:val="0"/>
                      <w:marTop w:val="0"/>
                      <w:marBottom w:val="0"/>
                      <w:divBdr>
                        <w:top w:val="none" w:sz="0" w:space="0" w:color="auto"/>
                        <w:left w:val="none" w:sz="0" w:space="0" w:color="auto"/>
                        <w:bottom w:val="none" w:sz="0" w:space="0" w:color="auto"/>
                        <w:right w:val="none" w:sz="0" w:space="0" w:color="auto"/>
                      </w:divBdr>
                    </w:div>
                  </w:divsChild>
                </w:div>
                <w:div w:id="1387415993">
                  <w:marLeft w:val="0"/>
                  <w:marRight w:val="0"/>
                  <w:marTop w:val="0"/>
                  <w:marBottom w:val="0"/>
                  <w:divBdr>
                    <w:top w:val="none" w:sz="0" w:space="0" w:color="auto"/>
                    <w:left w:val="none" w:sz="0" w:space="0" w:color="auto"/>
                    <w:bottom w:val="none" w:sz="0" w:space="0" w:color="auto"/>
                    <w:right w:val="none" w:sz="0" w:space="0" w:color="auto"/>
                  </w:divBdr>
                  <w:divsChild>
                    <w:div w:id="351539310">
                      <w:marLeft w:val="0"/>
                      <w:marRight w:val="0"/>
                      <w:marTop w:val="0"/>
                      <w:marBottom w:val="0"/>
                      <w:divBdr>
                        <w:top w:val="none" w:sz="0" w:space="0" w:color="auto"/>
                        <w:left w:val="none" w:sz="0" w:space="0" w:color="auto"/>
                        <w:bottom w:val="none" w:sz="0" w:space="0" w:color="auto"/>
                        <w:right w:val="none" w:sz="0" w:space="0" w:color="auto"/>
                      </w:divBdr>
                    </w:div>
                  </w:divsChild>
                </w:div>
                <w:div w:id="1449005295">
                  <w:marLeft w:val="0"/>
                  <w:marRight w:val="0"/>
                  <w:marTop w:val="0"/>
                  <w:marBottom w:val="0"/>
                  <w:divBdr>
                    <w:top w:val="none" w:sz="0" w:space="0" w:color="auto"/>
                    <w:left w:val="none" w:sz="0" w:space="0" w:color="auto"/>
                    <w:bottom w:val="none" w:sz="0" w:space="0" w:color="auto"/>
                    <w:right w:val="none" w:sz="0" w:space="0" w:color="auto"/>
                  </w:divBdr>
                  <w:divsChild>
                    <w:div w:id="1694526170">
                      <w:marLeft w:val="0"/>
                      <w:marRight w:val="0"/>
                      <w:marTop w:val="0"/>
                      <w:marBottom w:val="0"/>
                      <w:divBdr>
                        <w:top w:val="none" w:sz="0" w:space="0" w:color="auto"/>
                        <w:left w:val="none" w:sz="0" w:space="0" w:color="auto"/>
                        <w:bottom w:val="none" w:sz="0" w:space="0" w:color="auto"/>
                        <w:right w:val="none" w:sz="0" w:space="0" w:color="auto"/>
                      </w:divBdr>
                    </w:div>
                  </w:divsChild>
                </w:div>
                <w:div w:id="1454448196">
                  <w:marLeft w:val="0"/>
                  <w:marRight w:val="0"/>
                  <w:marTop w:val="0"/>
                  <w:marBottom w:val="0"/>
                  <w:divBdr>
                    <w:top w:val="none" w:sz="0" w:space="0" w:color="auto"/>
                    <w:left w:val="none" w:sz="0" w:space="0" w:color="auto"/>
                    <w:bottom w:val="none" w:sz="0" w:space="0" w:color="auto"/>
                    <w:right w:val="none" w:sz="0" w:space="0" w:color="auto"/>
                  </w:divBdr>
                  <w:divsChild>
                    <w:div w:id="442963021">
                      <w:marLeft w:val="0"/>
                      <w:marRight w:val="0"/>
                      <w:marTop w:val="0"/>
                      <w:marBottom w:val="0"/>
                      <w:divBdr>
                        <w:top w:val="none" w:sz="0" w:space="0" w:color="auto"/>
                        <w:left w:val="none" w:sz="0" w:space="0" w:color="auto"/>
                        <w:bottom w:val="none" w:sz="0" w:space="0" w:color="auto"/>
                        <w:right w:val="none" w:sz="0" w:space="0" w:color="auto"/>
                      </w:divBdr>
                    </w:div>
                  </w:divsChild>
                </w:div>
                <w:div w:id="1455059407">
                  <w:marLeft w:val="0"/>
                  <w:marRight w:val="0"/>
                  <w:marTop w:val="0"/>
                  <w:marBottom w:val="0"/>
                  <w:divBdr>
                    <w:top w:val="none" w:sz="0" w:space="0" w:color="auto"/>
                    <w:left w:val="none" w:sz="0" w:space="0" w:color="auto"/>
                    <w:bottom w:val="none" w:sz="0" w:space="0" w:color="auto"/>
                    <w:right w:val="none" w:sz="0" w:space="0" w:color="auto"/>
                  </w:divBdr>
                  <w:divsChild>
                    <w:div w:id="1714886233">
                      <w:marLeft w:val="0"/>
                      <w:marRight w:val="0"/>
                      <w:marTop w:val="0"/>
                      <w:marBottom w:val="0"/>
                      <w:divBdr>
                        <w:top w:val="none" w:sz="0" w:space="0" w:color="auto"/>
                        <w:left w:val="none" w:sz="0" w:space="0" w:color="auto"/>
                        <w:bottom w:val="none" w:sz="0" w:space="0" w:color="auto"/>
                        <w:right w:val="none" w:sz="0" w:space="0" w:color="auto"/>
                      </w:divBdr>
                    </w:div>
                  </w:divsChild>
                </w:div>
                <w:div w:id="1464689409">
                  <w:marLeft w:val="0"/>
                  <w:marRight w:val="0"/>
                  <w:marTop w:val="0"/>
                  <w:marBottom w:val="0"/>
                  <w:divBdr>
                    <w:top w:val="none" w:sz="0" w:space="0" w:color="auto"/>
                    <w:left w:val="none" w:sz="0" w:space="0" w:color="auto"/>
                    <w:bottom w:val="none" w:sz="0" w:space="0" w:color="auto"/>
                    <w:right w:val="none" w:sz="0" w:space="0" w:color="auto"/>
                  </w:divBdr>
                  <w:divsChild>
                    <w:div w:id="1479496939">
                      <w:marLeft w:val="0"/>
                      <w:marRight w:val="0"/>
                      <w:marTop w:val="0"/>
                      <w:marBottom w:val="0"/>
                      <w:divBdr>
                        <w:top w:val="none" w:sz="0" w:space="0" w:color="auto"/>
                        <w:left w:val="none" w:sz="0" w:space="0" w:color="auto"/>
                        <w:bottom w:val="none" w:sz="0" w:space="0" w:color="auto"/>
                        <w:right w:val="none" w:sz="0" w:space="0" w:color="auto"/>
                      </w:divBdr>
                    </w:div>
                  </w:divsChild>
                </w:div>
                <w:div w:id="1468358819">
                  <w:marLeft w:val="0"/>
                  <w:marRight w:val="0"/>
                  <w:marTop w:val="0"/>
                  <w:marBottom w:val="0"/>
                  <w:divBdr>
                    <w:top w:val="none" w:sz="0" w:space="0" w:color="auto"/>
                    <w:left w:val="none" w:sz="0" w:space="0" w:color="auto"/>
                    <w:bottom w:val="none" w:sz="0" w:space="0" w:color="auto"/>
                    <w:right w:val="none" w:sz="0" w:space="0" w:color="auto"/>
                  </w:divBdr>
                  <w:divsChild>
                    <w:div w:id="1893032208">
                      <w:marLeft w:val="0"/>
                      <w:marRight w:val="0"/>
                      <w:marTop w:val="0"/>
                      <w:marBottom w:val="0"/>
                      <w:divBdr>
                        <w:top w:val="none" w:sz="0" w:space="0" w:color="auto"/>
                        <w:left w:val="none" w:sz="0" w:space="0" w:color="auto"/>
                        <w:bottom w:val="none" w:sz="0" w:space="0" w:color="auto"/>
                        <w:right w:val="none" w:sz="0" w:space="0" w:color="auto"/>
                      </w:divBdr>
                    </w:div>
                  </w:divsChild>
                </w:div>
                <w:div w:id="1488473086">
                  <w:marLeft w:val="0"/>
                  <w:marRight w:val="0"/>
                  <w:marTop w:val="0"/>
                  <w:marBottom w:val="0"/>
                  <w:divBdr>
                    <w:top w:val="none" w:sz="0" w:space="0" w:color="auto"/>
                    <w:left w:val="none" w:sz="0" w:space="0" w:color="auto"/>
                    <w:bottom w:val="none" w:sz="0" w:space="0" w:color="auto"/>
                    <w:right w:val="none" w:sz="0" w:space="0" w:color="auto"/>
                  </w:divBdr>
                  <w:divsChild>
                    <w:div w:id="1249576996">
                      <w:marLeft w:val="0"/>
                      <w:marRight w:val="0"/>
                      <w:marTop w:val="0"/>
                      <w:marBottom w:val="0"/>
                      <w:divBdr>
                        <w:top w:val="none" w:sz="0" w:space="0" w:color="auto"/>
                        <w:left w:val="none" w:sz="0" w:space="0" w:color="auto"/>
                        <w:bottom w:val="none" w:sz="0" w:space="0" w:color="auto"/>
                        <w:right w:val="none" w:sz="0" w:space="0" w:color="auto"/>
                      </w:divBdr>
                    </w:div>
                  </w:divsChild>
                </w:div>
                <w:div w:id="1492332891">
                  <w:marLeft w:val="0"/>
                  <w:marRight w:val="0"/>
                  <w:marTop w:val="0"/>
                  <w:marBottom w:val="0"/>
                  <w:divBdr>
                    <w:top w:val="none" w:sz="0" w:space="0" w:color="auto"/>
                    <w:left w:val="none" w:sz="0" w:space="0" w:color="auto"/>
                    <w:bottom w:val="none" w:sz="0" w:space="0" w:color="auto"/>
                    <w:right w:val="none" w:sz="0" w:space="0" w:color="auto"/>
                  </w:divBdr>
                  <w:divsChild>
                    <w:div w:id="1833639336">
                      <w:marLeft w:val="0"/>
                      <w:marRight w:val="0"/>
                      <w:marTop w:val="0"/>
                      <w:marBottom w:val="0"/>
                      <w:divBdr>
                        <w:top w:val="none" w:sz="0" w:space="0" w:color="auto"/>
                        <w:left w:val="none" w:sz="0" w:space="0" w:color="auto"/>
                        <w:bottom w:val="none" w:sz="0" w:space="0" w:color="auto"/>
                        <w:right w:val="none" w:sz="0" w:space="0" w:color="auto"/>
                      </w:divBdr>
                    </w:div>
                  </w:divsChild>
                </w:div>
                <w:div w:id="1496264260">
                  <w:marLeft w:val="0"/>
                  <w:marRight w:val="0"/>
                  <w:marTop w:val="0"/>
                  <w:marBottom w:val="0"/>
                  <w:divBdr>
                    <w:top w:val="none" w:sz="0" w:space="0" w:color="auto"/>
                    <w:left w:val="none" w:sz="0" w:space="0" w:color="auto"/>
                    <w:bottom w:val="none" w:sz="0" w:space="0" w:color="auto"/>
                    <w:right w:val="none" w:sz="0" w:space="0" w:color="auto"/>
                  </w:divBdr>
                  <w:divsChild>
                    <w:div w:id="836846913">
                      <w:marLeft w:val="0"/>
                      <w:marRight w:val="0"/>
                      <w:marTop w:val="0"/>
                      <w:marBottom w:val="0"/>
                      <w:divBdr>
                        <w:top w:val="none" w:sz="0" w:space="0" w:color="auto"/>
                        <w:left w:val="none" w:sz="0" w:space="0" w:color="auto"/>
                        <w:bottom w:val="none" w:sz="0" w:space="0" w:color="auto"/>
                        <w:right w:val="none" w:sz="0" w:space="0" w:color="auto"/>
                      </w:divBdr>
                    </w:div>
                  </w:divsChild>
                </w:div>
                <w:div w:id="1506047031">
                  <w:marLeft w:val="0"/>
                  <w:marRight w:val="0"/>
                  <w:marTop w:val="0"/>
                  <w:marBottom w:val="0"/>
                  <w:divBdr>
                    <w:top w:val="none" w:sz="0" w:space="0" w:color="auto"/>
                    <w:left w:val="none" w:sz="0" w:space="0" w:color="auto"/>
                    <w:bottom w:val="none" w:sz="0" w:space="0" w:color="auto"/>
                    <w:right w:val="none" w:sz="0" w:space="0" w:color="auto"/>
                  </w:divBdr>
                  <w:divsChild>
                    <w:div w:id="564802489">
                      <w:marLeft w:val="0"/>
                      <w:marRight w:val="0"/>
                      <w:marTop w:val="0"/>
                      <w:marBottom w:val="0"/>
                      <w:divBdr>
                        <w:top w:val="none" w:sz="0" w:space="0" w:color="auto"/>
                        <w:left w:val="none" w:sz="0" w:space="0" w:color="auto"/>
                        <w:bottom w:val="none" w:sz="0" w:space="0" w:color="auto"/>
                        <w:right w:val="none" w:sz="0" w:space="0" w:color="auto"/>
                      </w:divBdr>
                    </w:div>
                  </w:divsChild>
                </w:div>
                <w:div w:id="1511796433">
                  <w:marLeft w:val="0"/>
                  <w:marRight w:val="0"/>
                  <w:marTop w:val="0"/>
                  <w:marBottom w:val="0"/>
                  <w:divBdr>
                    <w:top w:val="none" w:sz="0" w:space="0" w:color="auto"/>
                    <w:left w:val="none" w:sz="0" w:space="0" w:color="auto"/>
                    <w:bottom w:val="none" w:sz="0" w:space="0" w:color="auto"/>
                    <w:right w:val="none" w:sz="0" w:space="0" w:color="auto"/>
                  </w:divBdr>
                  <w:divsChild>
                    <w:div w:id="447625639">
                      <w:marLeft w:val="0"/>
                      <w:marRight w:val="0"/>
                      <w:marTop w:val="0"/>
                      <w:marBottom w:val="0"/>
                      <w:divBdr>
                        <w:top w:val="none" w:sz="0" w:space="0" w:color="auto"/>
                        <w:left w:val="none" w:sz="0" w:space="0" w:color="auto"/>
                        <w:bottom w:val="none" w:sz="0" w:space="0" w:color="auto"/>
                        <w:right w:val="none" w:sz="0" w:space="0" w:color="auto"/>
                      </w:divBdr>
                    </w:div>
                  </w:divsChild>
                </w:div>
                <w:div w:id="1536772132">
                  <w:marLeft w:val="0"/>
                  <w:marRight w:val="0"/>
                  <w:marTop w:val="0"/>
                  <w:marBottom w:val="0"/>
                  <w:divBdr>
                    <w:top w:val="none" w:sz="0" w:space="0" w:color="auto"/>
                    <w:left w:val="none" w:sz="0" w:space="0" w:color="auto"/>
                    <w:bottom w:val="none" w:sz="0" w:space="0" w:color="auto"/>
                    <w:right w:val="none" w:sz="0" w:space="0" w:color="auto"/>
                  </w:divBdr>
                  <w:divsChild>
                    <w:div w:id="520240581">
                      <w:marLeft w:val="0"/>
                      <w:marRight w:val="0"/>
                      <w:marTop w:val="0"/>
                      <w:marBottom w:val="0"/>
                      <w:divBdr>
                        <w:top w:val="none" w:sz="0" w:space="0" w:color="auto"/>
                        <w:left w:val="none" w:sz="0" w:space="0" w:color="auto"/>
                        <w:bottom w:val="none" w:sz="0" w:space="0" w:color="auto"/>
                        <w:right w:val="none" w:sz="0" w:space="0" w:color="auto"/>
                      </w:divBdr>
                    </w:div>
                  </w:divsChild>
                </w:div>
                <w:div w:id="1569338285">
                  <w:marLeft w:val="0"/>
                  <w:marRight w:val="0"/>
                  <w:marTop w:val="0"/>
                  <w:marBottom w:val="0"/>
                  <w:divBdr>
                    <w:top w:val="none" w:sz="0" w:space="0" w:color="auto"/>
                    <w:left w:val="none" w:sz="0" w:space="0" w:color="auto"/>
                    <w:bottom w:val="none" w:sz="0" w:space="0" w:color="auto"/>
                    <w:right w:val="none" w:sz="0" w:space="0" w:color="auto"/>
                  </w:divBdr>
                  <w:divsChild>
                    <w:div w:id="2084908281">
                      <w:marLeft w:val="0"/>
                      <w:marRight w:val="0"/>
                      <w:marTop w:val="0"/>
                      <w:marBottom w:val="0"/>
                      <w:divBdr>
                        <w:top w:val="none" w:sz="0" w:space="0" w:color="auto"/>
                        <w:left w:val="none" w:sz="0" w:space="0" w:color="auto"/>
                        <w:bottom w:val="none" w:sz="0" w:space="0" w:color="auto"/>
                        <w:right w:val="none" w:sz="0" w:space="0" w:color="auto"/>
                      </w:divBdr>
                    </w:div>
                  </w:divsChild>
                </w:div>
                <w:div w:id="1579827116">
                  <w:marLeft w:val="0"/>
                  <w:marRight w:val="0"/>
                  <w:marTop w:val="0"/>
                  <w:marBottom w:val="0"/>
                  <w:divBdr>
                    <w:top w:val="none" w:sz="0" w:space="0" w:color="auto"/>
                    <w:left w:val="none" w:sz="0" w:space="0" w:color="auto"/>
                    <w:bottom w:val="none" w:sz="0" w:space="0" w:color="auto"/>
                    <w:right w:val="none" w:sz="0" w:space="0" w:color="auto"/>
                  </w:divBdr>
                  <w:divsChild>
                    <w:div w:id="1130050779">
                      <w:marLeft w:val="0"/>
                      <w:marRight w:val="0"/>
                      <w:marTop w:val="0"/>
                      <w:marBottom w:val="0"/>
                      <w:divBdr>
                        <w:top w:val="none" w:sz="0" w:space="0" w:color="auto"/>
                        <w:left w:val="none" w:sz="0" w:space="0" w:color="auto"/>
                        <w:bottom w:val="none" w:sz="0" w:space="0" w:color="auto"/>
                        <w:right w:val="none" w:sz="0" w:space="0" w:color="auto"/>
                      </w:divBdr>
                    </w:div>
                  </w:divsChild>
                </w:div>
                <w:div w:id="1585216341">
                  <w:marLeft w:val="0"/>
                  <w:marRight w:val="0"/>
                  <w:marTop w:val="0"/>
                  <w:marBottom w:val="0"/>
                  <w:divBdr>
                    <w:top w:val="none" w:sz="0" w:space="0" w:color="auto"/>
                    <w:left w:val="none" w:sz="0" w:space="0" w:color="auto"/>
                    <w:bottom w:val="none" w:sz="0" w:space="0" w:color="auto"/>
                    <w:right w:val="none" w:sz="0" w:space="0" w:color="auto"/>
                  </w:divBdr>
                  <w:divsChild>
                    <w:div w:id="1761221099">
                      <w:marLeft w:val="0"/>
                      <w:marRight w:val="0"/>
                      <w:marTop w:val="0"/>
                      <w:marBottom w:val="0"/>
                      <w:divBdr>
                        <w:top w:val="none" w:sz="0" w:space="0" w:color="auto"/>
                        <w:left w:val="none" w:sz="0" w:space="0" w:color="auto"/>
                        <w:bottom w:val="none" w:sz="0" w:space="0" w:color="auto"/>
                        <w:right w:val="none" w:sz="0" w:space="0" w:color="auto"/>
                      </w:divBdr>
                    </w:div>
                  </w:divsChild>
                </w:div>
                <w:div w:id="1585650826">
                  <w:marLeft w:val="0"/>
                  <w:marRight w:val="0"/>
                  <w:marTop w:val="0"/>
                  <w:marBottom w:val="0"/>
                  <w:divBdr>
                    <w:top w:val="none" w:sz="0" w:space="0" w:color="auto"/>
                    <w:left w:val="none" w:sz="0" w:space="0" w:color="auto"/>
                    <w:bottom w:val="none" w:sz="0" w:space="0" w:color="auto"/>
                    <w:right w:val="none" w:sz="0" w:space="0" w:color="auto"/>
                  </w:divBdr>
                  <w:divsChild>
                    <w:div w:id="1911844480">
                      <w:marLeft w:val="0"/>
                      <w:marRight w:val="0"/>
                      <w:marTop w:val="0"/>
                      <w:marBottom w:val="0"/>
                      <w:divBdr>
                        <w:top w:val="none" w:sz="0" w:space="0" w:color="auto"/>
                        <w:left w:val="none" w:sz="0" w:space="0" w:color="auto"/>
                        <w:bottom w:val="none" w:sz="0" w:space="0" w:color="auto"/>
                        <w:right w:val="none" w:sz="0" w:space="0" w:color="auto"/>
                      </w:divBdr>
                    </w:div>
                  </w:divsChild>
                </w:div>
                <w:div w:id="1599875523">
                  <w:marLeft w:val="0"/>
                  <w:marRight w:val="0"/>
                  <w:marTop w:val="0"/>
                  <w:marBottom w:val="0"/>
                  <w:divBdr>
                    <w:top w:val="none" w:sz="0" w:space="0" w:color="auto"/>
                    <w:left w:val="none" w:sz="0" w:space="0" w:color="auto"/>
                    <w:bottom w:val="none" w:sz="0" w:space="0" w:color="auto"/>
                    <w:right w:val="none" w:sz="0" w:space="0" w:color="auto"/>
                  </w:divBdr>
                  <w:divsChild>
                    <w:div w:id="639963827">
                      <w:marLeft w:val="0"/>
                      <w:marRight w:val="0"/>
                      <w:marTop w:val="0"/>
                      <w:marBottom w:val="0"/>
                      <w:divBdr>
                        <w:top w:val="none" w:sz="0" w:space="0" w:color="auto"/>
                        <w:left w:val="none" w:sz="0" w:space="0" w:color="auto"/>
                        <w:bottom w:val="none" w:sz="0" w:space="0" w:color="auto"/>
                        <w:right w:val="none" w:sz="0" w:space="0" w:color="auto"/>
                      </w:divBdr>
                    </w:div>
                  </w:divsChild>
                </w:div>
                <w:div w:id="1623344080">
                  <w:marLeft w:val="0"/>
                  <w:marRight w:val="0"/>
                  <w:marTop w:val="0"/>
                  <w:marBottom w:val="0"/>
                  <w:divBdr>
                    <w:top w:val="none" w:sz="0" w:space="0" w:color="auto"/>
                    <w:left w:val="none" w:sz="0" w:space="0" w:color="auto"/>
                    <w:bottom w:val="none" w:sz="0" w:space="0" w:color="auto"/>
                    <w:right w:val="none" w:sz="0" w:space="0" w:color="auto"/>
                  </w:divBdr>
                  <w:divsChild>
                    <w:div w:id="1083257041">
                      <w:marLeft w:val="0"/>
                      <w:marRight w:val="0"/>
                      <w:marTop w:val="0"/>
                      <w:marBottom w:val="0"/>
                      <w:divBdr>
                        <w:top w:val="none" w:sz="0" w:space="0" w:color="auto"/>
                        <w:left w:val="none" w:sz="0" w:space="0" w:color="auto"/>
                        <w:bottom w:val="none" w:sz="0" w:space="0" w:color="auto"/>
                        <w:right w:val="none" w:sz="0" w:space="0" w:color="auto"/>
                      </w:divBdr>
                    </w:div>
                  </w:divsChild>
                </w:div>
                <w:div w:id="1630553173">
                  <w:marLeft w:val="0"/>
                  <w:marRight w:val="0"/>
                  <w:marTop w:val="0"/>
                  <w:marBottom w:val="0"/>
                  <w:divBdr>
                    <w:top w:val="none" w:sz="0" w:space="0" w:color="auto"/>
                    <w:left w:val="none" w:sz="0" w:space="0" w:color="auto"/>
                    <w:bottom w:val="none" w:sz="0" w:space="0" w:color="auto"/>
                    <w:right w:val="none" w:sz="0" w:space="0" w:color="auto"/>
                  </w:divBdr>
                  <w:divsChild>
                    <w:div w:id="202642960">
                      <w:marLeft w:val="0"/>
                      <w:marRight w:val="0"/>
                      <w:marTop w:val="0"/>
                      <w:marBottom w:val="0"/>
                      <w:divBdr>
                        <w:top w:val="none" w:sz="0" w:space="0" w:color="auto"/>
                        <w:left w:val="none" w:sz="0" w:space="0" w:color="auto"/>
                        <w:bottom w:val="none" w:sz="0" w:space="0" w:color="auto"/>
                        <w:right w:val="none" w:sz="0" w:space="0" w:color="auto"/>
                      </w:divBdr>
                    </w:div>
                  </w:divsChild>
                </w:div>
                <w:div w:id="1648899281">
                  <w:marLeft w:val="0"/>
                  <w:marRight w:val="0"/>
                  <w:marTop w:val="0"/>
                  <w:marBottom w:val="0"/>
                  <w:divBdr>
                    <w:top w:val="none" w:sz="0" w:space="0" w:color="auto"/>
                    <w:left w:val="none" w:sz="0" w:space="0" w:color="auto"/>
                    <w:bottom w:val="none" w:sz="0" w:space="0" w:color="auto"/>
                    <w:right w:val="none" w:sz="0" w:space="0" w:color="auto"/>
                  </w:divBdr>
                  <w:divsChild>
                    <w:div w:id="1628120733">
                      <w:marLeft w:val="0"/>
                      <w:marRight w:val="0"/>
                      <w:marTop w:val="0"/>
                      <w:marBottom w:val="0"/>
                      <w:divBdr>
                        <w:top w:val="none" w:sz="0" w:space="0" w:color="auto"/>
                        <w:left w:val="none" w:sz="0" w:space="0" w:color="auto"/>
                        <w:bottom w:val="none" w:sz="0" w:space="0" w:color="auto"/>
                        <w:right w:val="none" w:sz="0" w:space="0" w:color="auto"/>
                      </w:divBdr>
                    </w:div>
                  </w:divsChild>
                </w:div>
                <w:div w:id="1651250860">
                  <w:marLeft w:val="0"/>
                  <w:marRight w:val="0"/>
                  <w:marTop w:val="0"/>
                  <w:marBottom w:val="0"/>
                  <w:divBdr>
                    <w:top w:val="none" w:sz="0" w:space="0" w:color="auto"/>
                    <w:left w:val="none" w:sz="0" w:space="0" w:color="auto"/>
                    <w:bottom w:val="none" w:sz="0" w:space="0" w:color="auto"/>
                    <w:right w:val="none" w:sz="0" w:space="0" w:color="auto"/>
                  </w:divBdr>
                  <w:divsChild>
                    <w:div w:id="1235503936">
                      <w:marLeft w:val="0"/>
                      <w:marRight w:val="0"/>
                      <w:marTop w:val="0"/>
                      <w:marBottom w:val="0"/>
                      <w:divBdr>
                        <w:top w:val="none" w:sz="0" w:space="0" w:color="auto"/>
                        <w:left w:val="none" w:sz="0" w:space="0" w:color="auto"/>
                        <w:bottom w:val="none" w:sz="0" w:space="0" w:color="auto"/>
                        <w:right w:val="none" w:sz="0" w:space="0" w:color="auto"/>
                      </w:divBdr>
                    </w:div>
                  </w:divsChild>
                </w:div>
                <w:div w:id="1651252802">
                  <w:marLeft w:val="0"/>
                  <w:marRight w:val="0"/>
                  <w:marTop w:val="0"/>
                  <w:marBottom w:val="0"/>
                  <w:divBdr>
                    <w:top w:val="none" w:sz="0" w:space="0" w:color="auto"/>
                    <w:left w:val="none" w:sz="0" w:space="0" w:color="auto"/>
                    <w:bottom w:val="none" w:sz="0" w:space="0" w:color="auto"/>
                    <w:right w:val="none" w:sz="0" w:space="0" w:color="auto"/>
                  </w:divBdr>
                  <w:divsChild>
                    <w:div w:id="1126701110">
                      <w:marLeft w:val="0"/>
                      <w:marRight w:val="0"/>
                      <w:marTop w:val="0"/>
                      <w:marBottom w:val="0"/>
                      <w:divBdr>
                        <w:top w:val="none" w:sz="0" w:space="0" w:color="auto"/>
                        <w:left w:val="none" w:sz="0" w:space="0" w:color="auto"/>
                        <w:bottom w:val="none" w:sz="0" w:space="0" w:color="auto"/>
                        <w:right w:val="none" w:sz="0" w:space="0" w:color="auto"/>
                      </w:divBdr>
                    </w:div>
                  </w:divsChild>
                </w:div>
                <w:div w:id="1660646150">
                  <w:marLeft w:val="0"/>
                  <w:marRight w:val="0"/>
                  <w:marTop w:val="0"/>
                  <w:marBottom w:val="0"/>
                  <w:divBdr>
                    <w:top w:val="none" w:sz="0" w:space="0" w:color="auto"/>
                    <w:left w:val="none" w:sz="0" w:space="0" w:color="auto"/>
                    <w:bottom w:val="none" w:sz="0" w:space="0" w:color="auto"/>
                    <w:right w:val="none" w:sz="0" w:space="0" w:color="auto"/>
                  </w:divBdr>
                  <w:divsChild>
                    <w:div w:id="662048738">
                      <w:marLeft w:val="0"/>
                      <w:marRight w:val="0"/>
                      <w:marTop w:val="0"/>
                      <w:marBottom w:val="0"/>
                      <w:divBdr>
                        <w:top w:val="none" w:sz="0" w:space="0" w:color="auto"/>
                        <w:left w:val="none" w:sz="0" w:space="0" w:color="auto"/>
                        <w:bottom w:val="none" w:sz="0" w:space="0" w:color="auto"/>
                        <w:right w:val="none" w:sz="0" w:space="0" w:color="auto"/>
                      </w:divBdr>
                    </w:div>
                  </w:divsChild>
                </w:div>
                <w:div w:id="1673337353">
                  <w:marLeft w:val="0"/>
                  <w:marRight w:val="0"/>
                  <w:marTop w:val="0"/>
                  <w:marBottom w:val="0"/>
                  <w:divBdr>
                    <w:top w:val="none" w:sz="0" w:space="0" w:color="auto"/>
                    <w:left w:val="none" w:sz="0" w:space="0" w:color="auto"/>
                    <w:bottom w:val="none" w:sz="0" w:space="0" w:color="auto"/>
                    <w:right w:val="none" w:sz="0" w:space="0" w:color="auto"/>
                  </w:divBdr>
                  <w:divsChild>
                    <w:div w:id="301465639">
                      <w:marLeft w:val="0"/>
                      <w:marRight w:val="0"/>
                      <w:marTop w:val="0"/>
                      <w:marBottom w:val="0"/>
                      <w:divBdr>
                        <w:top w:val="none" w:sz="0" w:space="0" w:color="auto"/>
                        <w:left w:val="none" w:sz="0" w:space="0" w:color="auto"/>
                        <w:bottom w:val="none" w:sz="0" w:space="0" w:color="auto"/>
                        <w:right w:val="none" w:sz="0" w:space="0" w:color="auto"/>
                      </w:divBdr>
                    </w:div>
                  </w:divsChild>
                </w:div>
                <w:div w:id="1687097177">
                  <w:marLeft w:val="0"/>
                  <w:marRight w:val="0"/>
                  <w:marTop w:val="0"/>
                  <w:marBottom w:val="0"/>
                  <w:divBdr>
                    <w:top w:val="none" w:sz="0" w:space="0" w:color="auto"/>
                    <w:left w:val="none" w:sz="0" w:space="0" w:color="auto"/>
                    <w:bottom w:val="none" w:sz="0" w:space="0" w:color="auto"/>
                    <w:right w:val="none" w:sz="0" w:space="0" w:color="auto"/>
                  </w:divBdr>
                  <w:divsChild>
                    <w:div w:id="1666401060">
                      <w:marLeft w:val="0"/>
                      <w:marRight w:val="0"/>
                      <w:marTop w:val="0"/>
                      <w:marBottom w:val="0"/>
                      <w:divBdr>
                        <w:top w:val="none" w:sz="0" w:space="0" w:color="auto"/>
                        <w:left w:val="none" w:sz="0" w:space="0" w:color="auto"/>
                        <w:bottom w:val="none" w:sz="0" w:space="0" w:color="auto"/>
                        <w:right w:val="none" w:sz="0" w:space="0" w:color="auto"/>
                      </w:divBdr>
                    </w:div>
                  </w:divsChild>
                </w:div>
                <w:div w:id="1689523335">
                  <w:marLeft w:val="0"/>
                  <w:marRight w:val="0"/>
                  <w:marTop w:val="0"/>
                  <w:marBottom w:val="0"/>
                  <w:divBdr>
                    <w:top w:val="none" w:sz="0" w:space="0" w:color="auto"/>
                    <w:left w:val="none" w:sz="0" w:space="0" w:color="auto"/>
                    <w:bottom w:val="none" w:sz="0" w:space="0" w:color="auto"/>
                    <w:right w:val="none" w:sz="0" w:space="0" w:color="auto"/>
                  </w:divBdr>
                  <w:divsChild>
                    <w:div w:id="1172449822">
                      <w:marLeft w:val="0"/>
                      <w:marRight w:val="0"/>
                      <w:marTop w:val="0"/>
                      <w:marBottom w:val="0"/>
                      <w:divBdr>
                        <w:top w:val="none" w:sz="0" w:space="0" w:color="auto"/>
                        <w:left w:val="none" w:sz="0" w:space="0" w:color="auto"/>
                        <w:bottom w:val="none" w:sz="0" w:space="0" w:color="auto"/>
                        <w:right w:val="none" w:sz="0" w:space="0" w:color="auto"/>
                      </w:divBdr>
                    </w:div>
                  </w:divsChild>
                </w:div>
                <w:div w:id="1694723997">
                  <w:marLeft w:val="0"/>
                  <w:marRight w:val="0"/>
                  <w:marTop w:val="0"/>
                  <w:marBottom w:val="0"/>
                  <w:divBdr>
                    <w:top w:val="none" w:sz="0" w:space="0" w:color="auto"/>
                    <w:left w:val="none" w:sz="0" w:space="0" w:color="auto"/>
                    <w:bottom w:val="none" w:sz="0" w:space="0" w:color="auto"/>
                    <w:right w:val="none" w:sz="0" w:space="0" w:color="auto"/>
                  </w:divBdr>
                  <w:divsChild>
                    <w:div w:id="2031369653">
                      <w:marLeft w:val="0"/>
                      <w:marRight w:val="0"/>
                      <w:marTop w:val="0"/>
                      <w:marBottom w:val="0"/>
                      <w:divBdr>
                        <w:top w:val="none" w:sz="0" w:space="0" w:color="auto"/>
                        <w:left w:val="none" w:sz="0" w:space="0" w:color="auto"/>
                        <w:bottom w:val="none" w:sz="0" w:space="0" w:color="auto"/>
                        <w:right w:val="none" w:sz="0" w:space="0" w:color="auto"/>
                      </w:divBdr>
                    </w:div>
                  </w:divsChild>
                </w:div>
                <w:div w:id="1708988637">
                  <w:marLeft w:val="0"/>
                  <w:marRight w:val="0"/>
                  <w:marTop w:val="0"/>
                  <w:marBottom w:val="0"/>
                  <w:divBdr>
                    <w:top w:val="none" w:sz="0" w:space="0" w:color="auto"/>
                    <w:left w:val="none" w:sz="0" w:space="0" w:color="auto"/>
                    <w:bottom w:val="none" w:sz="0" w:space="0" w:color="auto"/>
                    <w:right w:val="none" w:sz="0" w:space="0" w:color="auto"/>
                  </w:divBdr>
                  <w:divsChild>
                    <w:div w:id="1386950895">
                      <w:marLeft w:val="0"/>
                      <w:marRight w:val="0"/>
                      <w:marTop w:val="0"/>
                      <w:marBottom w:val="0"/>
                      <w:divBdr>
                        <w:top w:val="none" w:sz="0" w:space="0" w:color="auto"/>
                        <w:left w:val="none" w:sz="0" w:space="0" w:color="auto"/>
                        <w:bottom w:val="none" w:sz="0" w:space="0" w:color="auto"/>
                        <w:right w:val="none" w:sz="0" w:space="0" w:color="auto"/>
                      </w:divBdr>
                    </w:div>
                  </w:divsChild>
                </w:div>
                <w:div w:id="1712067941">
                  <w:marLeft w:val="0"/>
                  <w:marRight w:val="0"/>
                  <w:marTop w:val="0"/>
                  <w:marBottom w:val="0"/>
                  <w:divBdr>
                    <w:top w:val="none" w:sz="0" w:space="0" w:color="auto"/>
                    <w:left w:val="none" w:sz="0" w:space="0" w:color="auto"/>
                    <w:bottom w:val="none" w:sz="0" w:space="0" w:color="auto"/>
                    <w:right w:val="none" w:sz="0" w:space="0" w:color="auto"/>
                  </w:divBdr>
                  <w:divsChild>
                    <w:div w:id="485973398">
                      <w:marLeft w:val="0"/>
                      <w:marRight w:val="0"/>
                      <w:marTop w:val="0"/>
                      <w:marBottom w:val="0"/>
                      <w:divBdr>
                        <w:top w:val="none" w:sz="0" w:space="0" w:color="auto"/>
                        <w:left w:val="none" w:sz="0" w:space="0" w:color="auto"/>
                        <w:bottom w:val="none" w:sz="0" w:space="0" w:color="auto"/>
                        <w:right w:val="none" w:sz="0" w:space="0" w:color="auto"/>
                      </w:divBdr>
                    </w:div>
                  </w:divsChild>
                </w:div>
                <w:div w:id="1726444452">
                  <w:marLeft w:val="0"/>
                  <w:marRight w:val="0"/>
                  <w:marTop w:val="0"/>
                  <w:marBottom w:val="0"/>
                  <w:divBdr>
                    <w:top w:val="none" w:sz="0" w:space="0" w:color="auto"/>
                    <w:left w:val="none" w:sz="0" w:space="0" w:color="auto"/>
                    <w:bottom w:val="none" w:sz="0" w:space="0" w:color="auto"/>
                    <w:right w:val="none" w:sz="0" w:space="0" w:color="auto"/>
                  </w:divBdr>
                  <w:divsChild>
                    <w:div w:id="1942760073">
                      <w:marLeft w:val="0"/>
                      <w:marRight w:val="0"/>
                      <w:marTop w:val="0"/>
                      <w:marBottom w:val="0"/>
                      <w:divBdr>
                        <w:top w:val="none" w:sz="0" w:space="0" w:color="auto"/>
                        <w:left w:val="none" w:sz="0" w:space="0" w:color="auto"/>
                        <w:bottom w:val="none" w:sz="0" w:space="0" w:color="auto"/>
                        <w:right w:val="none" w:sz="0" w:space="0" w:color="auto"/>
                      </w:divBdr>
                    </w:div>
                  </w:divsChild>
                </w:div>
                <w:div w:id="1731688569">
                  <w:marLeft w:val="0"/>
                  <w:marRight w:val="0"/>
                  <w:marTop w:val="0"/>
                  <w:marBottom w:val="0"/>
                  <w:divBdr>
                    <w:top w:val="none" w:sz="0" w:space="0" w:color="auto"/>
                    <w:left w:val="none" w:sz="0" w:space="0" w:color="auto"/>
                    <w:bottom w:val="none" w:sz="0" w:space="0" w:color="auto"/>
                    <w:right w:val="none" w:sz="0" w:space="0" w:color="auto"/>
                  </w:divBdr>
                  <w:divsChild>
                    <w:div w:id="1700201785">
                      <w:marLeft w:val="0"/>
                      <w:marRight w:val="0"/>
                      <w:marTop w:val="0"/>
                      <w:marBottom w:val="0"/>
                      <w:divBdr>
                        <w:top w:val="none" w:sz="0" w:space="0" w:color="auto"/>
                        <w:left w:val="none" w:sz="0" w:space="0" w:color="auto"/>
                        <w:bottom w:val="none" w:sz="0" w:space="0" w:color="auto"/>
                        <w:right w:val="none" w:sz="0" w:space="0" w:color="auto"/>
                      </w:divBdr>
                    </w:div>
                  </w:divsChild>
                </w:div>
                <w:div w:id="1736971276">
                  <w:marLeft w:val="0"/>
                  <w:marRight w:val="0"/>
                  <w:marTop w:val="0"/>
                  <w:marBottom w:val="0"/>
                  <w:divBdr>
                    <w:top w:val="none" w:sz="0" w:space="0" w:color="auto"/>
                    <w:left w:val="none" w:sz="0" w:space="0" w:color="auto"/>
                    <w:bottom w:val="none" w:sz="0" w:space="0" w:color="auto"/>
                    <w:right w:val="none" w:sz="0" w:space="0" w:color="auto"/>
                  </w:divBdr>
                  <w:divsChild>
                    <w:div w:id="24404354">
                      <w:marLeft w:val="0"/>
                      <w:marRight w:val="0"/>
                      <w:marTop w:val="0"/>
                      <w:marBottom w:val="0"/>
                      <w:divBdr>
                        <w:top w:val="none" w:sz="0" w:space="0" w:color="auto"/>
                        <w:left w:val="none" w:sz="0" w:space="0" w:color="auto"/>
                        <w:bottom w:val="none" w:sz="0" w:space="0" w:color="auto"/>
                        <w:right w:val="none" w:sz="0" w:space="0" w:color="auto"/>
                      </w:divBdr>
                    </w:div>
                  </w:divsChild>
                </w:div>
                <w:div w:id="1752652630">
                  <w:marLeft w:val="0"/>
                  <w:marRight w:val="0"/>
                  <w:marTop w:val="0"/>
                  <w:marBottom w:val="0"/>
                  <w:divBdr>
                    <w:top w:val="none" w:sz="0" w:space="0" w:color="auto"/>
                    <w:left w:val="none" w:sz="0" w:space="0" w:color="auto"/>
                    <w:bottom w:val="none" w:sz="0" w:space="0" w:color="auto"/>
                    <w:right w:val="none" w:sz="0" w:space="0" w:color="auto"/>
                  </w:divBdr>
                  <w:divsChild>
                    <w:div w:id="971860515">
                      <w:marLeft w:val="0"/>
                      <w:marRight w:val="0"/>
                      <w:marTop w:val="0"/>
                      <w:marBottom w:val="0"/>
                      <w:divBdr>
                        <w:top w:val="none" w:sz="0" w:space="0" w:color="auto"/>
                        <w:left w:val="none" w:sz="0" w:space="0" w:color="auto"/>
                        <w:bottom w:val="none" w:sz="0" w:space="0" w:color="auto"/>
                        <w:right w:val="none" w:sz="0" w:space="0" w:color="auto"/>
                      </w:divBdr>
                    </w:div>
                  </w:divsChild>
                </w:div>
                <w:div w:id="1755348521">
                  <w:marLeft w:val="0"/>
                  <w:marRight w:val="0"/>
                  <w:marTop w:val="0"/>
                  <w:marBottom w:val="0"/>
                  <w:divBdr>
                    <w:top w:val="none" w:sz="0" w:space="0" w:color="auto"/>
                    <w:left w:val="none" w:sz="0" w:space="0" w:color="auto"/>
                    <w:bottom w:val="none" w:sz="0" w:space="0" w:color="auto"/>
                    <w:right w:val="none" w:sz="0" w:space="0" w:color="auto"/>
                  </w:divBdr>
                  <w:divsChild>
                    <w:div w:id="1026174388">
                      <w:marLeft w:val="0"/>
                      <w:marRight w:val="0"/>
                      <w:marTop w:val="0"/>
                      <w:marBottom w:val="0"/>
                      <w:divBdr>
                        <w:top w:val="none" w:sz="0" w:space="0" w:color="auto"/>
                        <w:left w:val="none" w:sz="0" w:space="0" w:color="auto"/>
                        <w:bottom w:val="none" w:sz="0" w:space="0" w:color="auto"/>
                        <w:right w:val="none" w:sz="0" w:space="0" w:color="auto"/>
                      </w:divBdr>
                    </w:div>
                  </w:divsChild>
                </w:div>
                <w:div w:id="1760826622">
                  <w:marLeft w:val="0"/>
                  <w:marRight w:val="0"/>
                  <w:marTop w:val="0"/>
                  <w:marBottom w:val="0"/>
                  <w:divBdr>
                    <w:top w:val="none" w:sz="0" w:space="0" w:color="auto"/>
                    <w:left w:val="none" w:sz="0" w:space="0" w:color="auto"/>
                    <w:bottom w:val="none" w:sz="0" w:space="0" w:color="auto"/>
                    <w:right w:val="none" w:sz="0" w:space="0" w:color="auto"/>
                  </w:divBdr>
                  <w:divsChild>
                    <w:div w:id="591666030">
                      <w:marLeft w:val="0"/>
                      <w:marRight w:val="0"/>
                      <w:marTop w:val="0"/>
                      <w:marBottom w:val="0"/>
                      <w:divBdr>
                        <w:top w:val="none" w:sz="0" w:space="0" w:color="auto"/>
                        <w:left w:val="none" w:sz="0" w:space="0" w:color="auto"/>
                        <w:bottom w:val="none" w:sz="0" w:space="0" w:color="auto"/>
                        <w:right w:val="none" w:sz="0" w:space="0" w:color="auto"/>
                      </w:divBdr>
                    </w:div>
                  </w:divsChild>
                </w:div>
                <w:div w:id="1766026955">
                  <w:marLeft w:val="0"/>
                  <w:marRight w:val="0"/>
                  <w:marTop w:val="0"/>
                  <w:marBottom w:val="0"/>
                  <w:divBdr>
                    <w:top w:val="none" w:sz="0" w:space="0" w:color="auto"/>
                    <w:left w:val="none" w:sz="0" w:space="0" w:color="auto"/>
                    <w:bottom w:val="none" w:sz="0" w:space="0" w:color="auto"/>
                    <w:right w:val="none" w:sz="0" w:space="0" w:color="auto"/>
                  </w:divBdr>
                  <w:divsChild>
                    <w:div w:id="2012757422">
                      <w:marLeft w:val="0"/>
                      <w:marRight w:val="0"/>
                      <w:marTop w:val="0"/>
                      <w:marBottom w:val="0"/>
                      <w:divBdr>
                        <w:top w:val="none" w:sz="0" w:space="0" w:color="auto"/>
                        <w:left w:val="none" w:sz="0" w:space="0" w:color="auto"/>
                        <w:bottom w:val="none" w:sz="0" w:space="0" w:color="auto"/>
                        <w:right w:val="none" w:sz="0" w:space="0" w:color="auto"/>
                      </w:divBdr>
                    </w:div>
                  </w:divsChild>
                </w:div>
                <w:div w:id="1788886575">
                  <w:marLeft w:val="0"/>
                  <w:marRight w:val="0"/>
                  <w:marTop w:val="0"/>
                  <w:marBottom w:val="0"/>
                  <w:divBdr>
                    <w:top w:val="none" w:sz="0" w:space="0" w:color="auto"/>
                    <w:left w:val="none" w:sz="0" w:space="0" w:color="auto"/>
                    <w:bottom w:val="none" w:sz="0" w:space="0" w:color="auto"/>
                    <w:right w:val="none" w:sz="0" w:space="0" w:color="auto"/>
                  </w:divBdr>
                  <w:divsChild>
                    <w:div w:id="607853319">
                      <w:marLeft w:val="0"/>
                      <w:marRight w:val="0"/>
                      <w:marTop w:val="0"/>
                      <w:marBottom w:val="0"/>
                      <w:divBdr>
                        <w:top w:val="none" w:sz="0" w:space="0" w:color="auto"/>
                        <w:left w:val="none" w:sz="0" w:space="0" w:color="auto"/>
                        <w:bottom w:val="none" w:sz="0" w:space="0" w:color="auto"/>
                        <w:right w:val="none" w:sz="0" w:space="0" w:color="auto"/>
                      </w:divBdr>
                    </w:div>
                  </w:divsChild>
                </w:div>
                <w:div w:id="1797799466">
                  <w:marLeft w:val="0"/>
                  <w:marRight w:val="0"/>
                  <w:marTop w:val="0"/>
                  <w:marBottom w:val="0"/>
                  <w:divBdr>
                    <w:top w:val="none" w:sz="0" w:space="0" w:color="auto"/>
                    <w:left w:val="none" w:sz="0" w:space="0" w:color="auto"/>
                    <w:bottom w:val="none" w:sz="0" w:space="0" w:color="auto"/>
                    <w:right w:val="none" w:sz="0" w:space="0" w:color="auto"/>
                  </w:divBdr>
                  <w:divsChild>
                    <w:div w:id="670332986">
                      <w:marLeft w:val="0"/>
                      <w:marRight w:val="0"/>
                      <w:marTop w:val="0"/>
                      <w:marBottom w:val="0"/>
                      <w:divBdr>
                        <w:top w:val="none" w:sz="0" w:space="0" w:color="auto"/>
                        <w:left w:val="none" w:sz="0" w:space="0" w:color="auto"/>
                        <w:bottom w:val="none" w:sz="0" w:space="0" w:color="auto"/>
                        <w:right w:val="none" w:sz="0" w:space="0" w:color="auto"/>
                      </w:divBdr>
                    </w:div>
                  </w:divsChild>
                </w:div>
                <w:div w:id="1809545572">
                  <w:marLeft w:val="0"/>
                  <w:marRight w:val="0"/>
                  <w:marTop w:val="0"/>
                  <w:marBottom w:val="0"/>
                  <w:divBdr>
                    <w:top w:val="none" w:sz="0" w:space="0" w:color="auto"/>
                    <w:left w:val="none" w:sz="0" w:space="0" w:color="auto"/>
                    <w:bottom w:val="none" w:sz="0" w:space="0" w:color="auto"/>
                    <w:right w:val="none" w:sz="0" w:space="0" w:color="auto"/>
                  </w:divBdr>
                  <w:divsChild>
                    <w:div w:id="1371878363">
                      <w:marLeft w:val="0"/>
                      <w:marRight w:val="0"/>
                      <w:marTop w:val="0"/>
                      <w:marBottom w:val="0"/>
                      <w:divBdr>
                        <w:top w:val="none" w:sz="0" w:space="0" w:color="auto"/>
                        <w:left w:val="none" w:sz="0" w:space="0" w:color="auto"/>
                        <w:bottom w:val="none" w:sz="0" w:space="0" w:color="auto"/>
                        <w:right w:val="none" w:sz="0" w:space="0" w:color="auto"/>
                      </w:divBdr>
                    </w:div>
                  </w:divsChild>
                </w:div>
                <w:div w:id="1811357379">
                  <w:marLeft w:val="0"/>
                  <w:marRight w:val="0"/>
                  <w:marTop w:val="0"/>
                  <w:marBottom w:val="0"/>
                  <w:divBdr>
                    <w:top w:val="none" w:sz="0" w:space="0" w:color="auto"/>
                    <w:left w:val="none" w:sz="0" w:space="0" w:color="auto"/>
                    <w:bottom w:val="none" w:sz="0" w:space="0" w:color="auto"/>
                    <w:right w:val="none" w:sz="0" w:space="0" w:color="auto"/>
                  </w:divBdr>
                  <w:divsChild>
                    <w:div w:id="382565634">
                      <w:marLeft w:val="0"/>
                      <w:marRight w:val="0"/>
                      <w:marTop w:val="0"/>
                      <w:marBottom w:val="0"/>
                      <w:divBdr>
                        <w:top w:val="none" w:sz="0" w:space="0" w:color="auto"/>
                        <w:left w:val="none" w:sz="0" w:space="0" w:color="auto"/>
                        <w:bottom w:val="none" w:sz="0" w:space="0" w:color="auto"/>
                        <w:right w:val="none" w:sz="0" w:space="0" w:color="auto"/>
                      </w:divBdr>
                    </w:div>
                  </w:divsChild>
                </w:div>
                <w:div w:id="1814130362">
                  <w:marLeft w:val="0"/>
                  <w:marRight w:val="0"/>
                  <w:marTop w:val="0"/>
                  <w:marBottom w:val="0"/>
                  <w:divBdr>
                    <w:top w:val="none" w:sz="0" w:space="0" w:color="auto"/>
                    <w:left w:val="none" w:sz="0" w:space="0" w:color="auto"/>
                    <w:bottom w:val="none" w:sz="0" w:space="0" w:color="auto"/>
                    <w:right w:val="none" w:sz="0" w:space="0" w:color="auto"/>
                  </w:divBdr>
                  <w:divsChild>
                    <w:div w:id="888301638">
                      <w:marLeft w:val="0"/>
                      <w:marRight w:val="0"/>
                      <w:marTop w:val="0"/>
                      <w:marBottom w:val="0"/>
                      <w:divBdr>
                        <w:top w:val="none" w:sz="0" w:space="0" w:color="auto"/>
                        <w:left w:val="none" w:sz="0" w:space="0" w:color="auto"/>
                        <w:bottom w:val="none" w:sz="0" w:space="0" w:color="auto"/>
                        <w:right w:val="none" w:sz="0" w:space="0" w:color="auto"/>
                      </w:divBdr>
                    </w:div>
                  </w:divsChild>
                </w:div>
                <w:div w:id="1815752971">
                  <w:marLeft w:val="0"/>
                  <w:marRight w:val="0"/>
                  <w:marTop w:val="0"/>
                  <w:marBottom w:val="0"/>
                  <w:divBdr>
                    <w:top w:val="none" w:sz="0" w:space="0" w:color="auto"/>
                    <w:left w:val="none" w:sz="0" w:space="0" w:color="auto"/>
                    <w:bottom w:val="none" w:sz="0" w:space="0" w:color="auto"/>
                    <w:right w:val="none" w:sz="0" w:space="0" w:color="auto"/>
                  </w:divBdr>
                  <w:divsChild>
                    <w:div w:id="1842549417">
                      <w:marLeft w:val="0"/>
                      <w:marRight w:val="0"/>
                      <w:marTop w:val="0"/>
                      <w:marBottom w:val="0"/>
                      <w:divBdr>
                        <w:top w:val="none" w:sz="0" w:space="0" w:color="auto"/>
                        <w:left w:val="none" w:sz="0" w:space="0" w:color="auto"/>
                        <w:bottom w:val="none" w:sz="0" w:space="0" w:color="auto"/>
                        <w:right w:val="none" w:sz="0" w:space="0" w:color="auto"/>
                      </w:divBdr>
                    </w:div>
                  </w:divsChild>
                </w:div>
                <w:div w:id="1816533455">
                  <w:marLeft w:val="0"/>
                  <w:marRight w:val="0"/>
                  <w:marTop w:val="0"/>
                  <w:marBottom w:val="0"/>
                  <w:divBdr>
                    <w:top w:val="none" w:sz="0" w:space="0" w:color="auto"/>
                    <w:left w:val="none" w:sz="0" w:space="0" w:color="auto"/>
                    <w:bottom w:val="none" w:sz="0" w:space="0" w:color="auto"/>
                    <w:right w:val="none" w:sz="0" w:space="0" w:color="auto"/>
                  </w:divBdr>
                  <w:divsChild>
                    <w:div w:id="1380276136">
                      <w:marLeft w:val="0"/>
                      <w:marRight w:val="0"/>
                      <w:marTop w:val="0"/>
                      <w:marBottom w:val="0"/>
                      <w:divBdr>
                        <w:top w:val="none" w:sz="0" w:space="0" w:color="auto"/>
                        <w:left w:val="none" w:sz="0" w:space="0" w:color="auto"/>
                        <w:bottom w:val="none" w:sz="0" w:space="0" w:color="auto"/>
                        <w:right w:val="none" w:sz="0" w:space="0" w:color="auto"/>
                      </w:divBdr>
                    </w:div>
                  </w:divsChild>
                </w:div>
                <w:div w:id="1817212915">
                  <w:marLeft w:val="0"/>
                  <w:marRight w:val="0"/>
                  <w:marTop w:val="0"/>
                  <w:marBottom w:val="0"/>
                  <w:divBdr>
                    <w:top w:val="none" w:sz="0" w:space="0" w:color="auto"/>
                    <w:left w:val="none" w:sz="0" w:space="0" w:color="auto"/>
                    <w:bottom w:val="none" w:sz="0" w:space="0" w:color="auto"/>
                    <w:right w:val="none" w:sz="0" w:space="0" w:color="auto"/>
                  </w:divBdr>
                  <w:divsChild>
                    <w:div w:id="1945768560">
                      <w:marLeft w:val="0"/>
                      <w:marRight w:val="0"/>
                      <w:marTop w:val="0"/>
                      <w:marBottom w:val="0"/>
                      <w:divBdr>
                        <w:top w:val="none" w:sz="0" w:space="0" w:color="auto"/>
                        <w:left w:val="none" w:sz="0" w:space="0" w:color="auto"/>
                        <w:bottom w:val="none" w:sz="0" w:space="0" w:color="auto"/>
                        <w:right w:val="none" w:sz="0" w:space="0" w:color="auto"/>
                      </w:divBdr>
                    </w:div>
                  </w:divsChild>
                </w:div>
                <w:div w:id="1868370747">
                  <w:marLeft w:val="0"/>
                  <w:marRight w:val="0"/>
                  <w:marTop w:val="0"/>
                  <w:marBottom w:val="0"/>
                  <w:divBdr>
                    <w:top w:val="none" w:sz="0" w:space="0" w:color="auto"/>
                    <w:left w:val="none" w:sz="0" w:space="0" w:color="auto"/>
                    <w:bottom w:val="none" w:sz="0" w:space="0" w:color="auto"/>
                    <w:right w:val="none" w:sz="0" w:space="0" w:color="auto"/>
                  </w:divBdr>
                  <w:divsChild>
                    <w:div w:id="1817532749">
                      <w:marLeft w:val="0"/>
                      <w:marRight w:val="0"/>
                      <w:marTop w:val="0"/>
                      <w:marBottom w:val="0"/>
                      <w:divBdr>
                        <w:top w:val="none" w:sz="0" w:space="0" w:color="auto"/>
                        <w:left w:val="none" w:sz="0" w:space="0" w:color="auto"/>
                        <w:bottom w:val="none" w:sz="0" w:space="0" w:color="auto"/>
                        <w:right w:val="none" w:sz="0" w:space="0" w:color="auto"/>
                      </w:divBdr>
                    </w:div>
                  </w:divsChild>
                </w:div>
                <w:div w:id="1906718958">
                  <w:marLeft w:val="0"/>
                  <w:marRight w:val="0"/>
                  <w:marTop w:val="0"/>
                  <w:marBottom w:val="0"/>
                  <w:divBdr>
                    <w:top w:val="none" w:sz="0" w:space="0" w:color="auto"/>
                    <w:left w:val="none" w:sz="0" w:space="0" w:color="auto"/>
                    <w:bottom w:val="none" w:sz="0" w:space="0" w:color="auto"/>
                    <w:right w:val="none" w:sz="0" w:space="0" w:color="auto"/>
                  </w:divBdr>
                  <w:divsChild>
                    <w:div w:id="967710034">
                      <w:marLeft w:val="0"/>
                      <w:marRight w:val="0"/>
                      <w:marTop w:val="0"/>
                      <w:marBottom w:val="0"/>
                      <w:divBdr>
                        <w:top w:val="none" w:sz="0" w:space="0" w:color="auto"/>
                        <w:left w:val="none" w:sz="0" w:space="0" w:color="auto"/>
                        <w:bottom w:val="none" w:sz="0" w:space="0" w:color="auto"/>
                        <w:right w:val="none" w:sz="0" w:space="0" w:color="auto"/>
                      </w:divBdr>
                    </w:div>
                  </w:divsChild>
                </w:div>
                <w:div w:id="1910530969">
                  <w:marLeft w:val="0"/>
                  <w:marRight w:val="0"/>
                  <w:marTop w:val="0"/>
                  <w:marBottom w:val="0"/>
                  <w:divBdr>
                    <w:top w:val="none" w:sz="0" w:space="0" w:color="auto"/>
                    <w:left w:val="none" w:sz="0" w:space="0" w:color="auto"/>
                    <w:bottom w:val="none" w:sz="0" w:space="0" w:color="auto"/>
                    <w:right w:val="none" w:sz="0" w:space="0" w:color="auto"/>
                  </w:divBdr>
                  <w:divsChild>
                    <w:div w:id="1062027538">
                      <w:marLeft w:val="0"/>
                      <w:marRight w:val="0"/>
                      <w:marTop w:val="0"/>
                      <w:marBottom w:val="0"/>
                      <w:divBdr>
                        <w:top w:val="none" w:sz="0" w:space="0" w:color="auto"/>
                        <w:left w:val="none" w:sz="0" w:space="0" w:color="auto"/>
                        <w:bottom w:val="none" w:sz="0" w:space="0" w:color="auto"/>
                        <w:right w:val="none" w:sz="0" w:space="0" w:color="auto"/>
                      </w:divBdr>
                    </w:div>
                  </w:divsChild>
                </w:div>
                <w:div w:id="1914391267">
                  <w:marLeft w:val="0"/>
                  <w:marRight w:val="0"/>
                  <w:marTop w:val="0"/>
                  <w:marBottom w:val="0"/>
                  <w:divBdr>
                    <w:top w:val="none" w:sz="0" w:space="0" w:color="auto"/>
                    <w:left w:val="none" w:sz="0" w:space="0" w:color="auto"/>
                    <w:bottom w:val="none" w:sz="0" w:space="0" w:color="auto"/>
                    <w:right w:val="none" w:sz="0" w:space="0" w:color="auto"/>
                  </w:divBdr>
                  <w:divsChild>
                    <w:div w:id="1506169334">
                      <w:marLeft w:val="0"/>
                      <w:marRight w:val="0"/>
                      <w:marTop w:val="0"/>
                      <w:marBottom w:val="0"/>
                      <w:divBdr>
                        <w:top w:val="none" w:sz="0" w:space="0" w:color="auto"/>
                        <w:left w:val="none" w:sz="0" w:space="0" w:color="auto"/>
                        <w:bottom w:val="none" w:sz="0" w:space="0" w:color="auto"/>
                        <w:right w:val="none" w:sz="0" w:space="0" w:color="auto"/>
                      </w:divBdr>
                    </w:div>
                  </w:divsChild>
                </w:div>
                <w:div w:id="1918518033">
                  <w:marLeft w:val="0"/>
                  <w:marRight w:val="0"/>
                  <w:marTop w:val="0"/>
                  <w:marBottom w:val="0"/>
                  <w:divBdr>
                    <w:top w:val="none" w:sz="0" w:space="0" w:color="auto"/>
                    <w:left w:val="none" w:sz="0" w:space="0" w:color="auto"/>
                    <w:bottom w:val="none" w:sz="0" w:space="0" w:color="auto"/>
                    <w:right w:val="none" w:sz="0" w:space="0" w:color="auto"/>
                  </w:divBdr>
                  <w:divsChild>
                    <w:div w:id="1367949666">
                      <w:marLeft w:val="0"/>
                      <w:marRight w:val="0"/>
                      <w:marTop w:val="0"/>
                      <w:marBottom w:val="0"/>
                      <w:divBdr>
                        <w:top w:val="none" w:sz="0" w:space="0" w:color="auto"/>
                        <w:left w:val="none" w:sz="0" w:space="0" w:color="auto"/>
                        <w:bottom w:val="none" w:sz="0" w:space="0" w:color="auto"/>
                        <w:right w:val="none" w:sz="0" w:space="0" w:color="auto"/>
                      </w:divBdr>
                    </w:div>
                  </w:divsChild>
                </w:div>
                <w:div w:id="1920674588">
                  <w:marLeft w:val="0"/>
                  <w:marRight w:val="0"/>
                  <w:marTop w:val="0"/>
                  <w:marBottom w:val="0"/>
                  <w:divBdr>
                    <w:top w:val="none" w:sz="0" w:space="0" w:color="auto"/>
                    <w:left w:val="none" w:sz="0" w:space="0" w:color="auto"/>
                    <w:bottom w:val="none" w:sz="0" w:space="0" w:color="auto"/>
                    <w:right w:val="none" w:sz="0" w:space="0" w:color="auto"/>
                  </w:divBdr>
                  <w:divsChild>
                    <w:div w:id="1793088334">
                      <w:marLeft w:val="0"/>
                      <w:marRight w:val="0"/>
                      <w:marTop w:val="0"/>
                      <w:marBottom w:val="0"/>
                      <w:divBdr>
                        <w:top w:val="none" w:sz="0" w:space="0" w:color="auto"/>
                        <w:left w:val="none" w:sz="0" w:space="0" w:color="auto"/>
                        <w:bottom w:val="none" w:sz="0" w:space="0" w:color="auto"/>
                        <w:right w:val="none" w:sz="0" w:space="0" w:color="auto"/>
                      </w:divBdr>
                    </w:div>
                  </w:divsChild>
                </w:div>
                <w:div w:id="1942300532">
                  <w:marLeft w:val="0"/>
                  <w:marRight w:val="0"/>
                  <w:marTop w:val="0"/>
                  <w:marBottom w:val="0"/>
                  <w:divBdr>
                    <w:top w:val="none" w:sz="0" w:space="0" w:color="auto"/>
                    <w:left w:val="none" w:sz="0" w:space="0" w:color="auto"/>
                    <w:bottom w:val="none" w:sz="0" w:space="0" w:color="auto"/>
                    <w:right w:val="none" w:sz="0" w:space="0" w:color="auto"/>
                  </w:divBdr>
                  <w:divsChild>
                    <w:div w:id="1736316372">
                      <w:marLeft w:val="0"/>
                      <w:marRight w:val="0"/>
                      <w:marTop w:val="0"/>
                      <w:marBottom w:val="0"/>
                      <w:divBdr>
                        <w:top w:val="none" w:sz="0" w:space="0" w:color="auto"/>
                        <w:left w:val="none" w:sz="0" w:space="0" w:color="auto"/>
                        <w:bottom w:val="none" w:sz="0" w:space="0" w:color="auto"/>
                        <w:right w:val="none" w:sz="0" w:space="0" w:color="auto"/>
                      </w:divBdr>
                    </w:div>
                  </w:divsChild>
                </w:div>
                <w:div w:id="1964575130">
                  <w:marLeft w:val="0"/>
                  <w:marRight w:val="0"/>
                  <w:marTop w:val="0"/>
                  <w:marBottom w:val="0"/>
                  <w:divBdr>
                    <w:top w:val="none" w:sz="0" w:space="0" w:color="auto"/>
                    <w:left w:val="none" w:sz="0" w:space="0" w:color="auto"/>
                    <w:bottom w:val="none" w:sz="0" w:space="0" w:color="auto"/>
                    <w:right w:val="none" w:sz="0" w:space="0" w:color="auto"/>
                  </w:divBdr>
                  <w:divsChild>
                    <w:div w:id="1539706027">
                      <w:marLeft w:val="0"/>
                      <w:marRight w:val="0"/>
                      <w:marTop w:val="0"/>
                      <w:marBottom w:val="0"/>
                      <w:divBdr>
                        <w:top w:val="none" w:sz="0" w:space="0" w:color="auto"/>
                        <w:left w:val="none" w:sz="0" w:space="0" w:color="auto"/>
                        <w:bottom w:val="none" w:sz="0" w:space="0" w:color="auto"/>
                        <w:right w:val="none" w:sz="0" w:space="0" w:color="auto"/>
                      </w:divBdr>
                    </w:div>
                  </w:divsChild>
                </w:div>
                <w:div w:id="1965959558">
                  <w:marLeft w:val="0"/>
                  <w:marRight w:val="0"/>
                  <w:marTop w:val="0"/>
                  <w:marBottom w:val="0"/>
                  <w:divBdr>
                    <w:top w:val="none" w:sz="0" w:space="0" w:color="auto"/>
                    <w:left w:val="none" w:sz="0" w:space="0" w:color="auto"/>
                    <w:bottom w:val="none" w:sz="0" w:space="0" w:color="auto"/>
                    <w:right w:val="none" w:sz="0" w:space="0" w:color="auto"/>
                  </w:divBdr>
                  <w:divsChild>
                    <w:div w:id="823202367">
                      <w:marLeft w:val="0"/>
                      <w:marRight w:val="0"/>
                      <w:marTop w:val="0"/>
                      <w:marBottom w:val="0"/>
                      <w:divBdr>
                        <w:top w:val="none" w:sz="0" w:space="0" w:color="auto"/>
                        <w:left w:val="none" w:sz="0" w:space="0" w:color="auto"/>
                        <w:bottom w:val="none" w:sz="0" w:space="0" w:color="auto"/>
                        <w:right w:val="none" w:sz="0" w:space="0" w:color="auto"/>
                      </w:divBdr>
                    </w:div>
                  </w:divsChild>
                </w:div>
                <w:div w:id="1971858650">
                  <w:marLeft w:val="0"/>
                  <w:marRight w:val="0"/>
                  <w:marTop w:val="0"/>
                  <w:marBottom w:val="0"/>
                  <w:divBdr>
                    <w:top w:val="none" w:sz="0" w:space="0" w:color="auto"/>
                    <w:left w:val="none" w:sz="0" w:space="0" w:color="auto"/>
                    <w:bottom w:val="none" w:sz="0" w:space="0" w:color="auto"/>
                    <w:right w:val="none" w:sz="0" w:space="0" w:color="auto"/>
                  </w:divBdr>
                  <w:divsChild>
                    <w:div w:id="327558997">
                      <w:marLeft w:val="0"/>
                      <w:marRight w:val="0"/>
                      <w:marTop w:val="0"/>
                      <w:marBottom w:val="0"/>
                      <w:divBdr>
                        <w:top w:val="none" w:sz="0" w:space="0" w:color="auto"/>
                        <w:left w:val="none" w:sz="0" w:space="0" w:color="auto"/>
                        <w:bottom w:val="none" w:sz="0" w:space="0" w:color="auto"/>
                        <w:right w:val="none" w:sz="0" w:space="0" w:color="auto"/>
                      </w:divBdr>
                    </w:div>
                  </w:divsChild>
                </w:div>
                <w:div w:id="1977177453">
                  <w:marLeft w:val="0"/>
                  <w:marRight w:val="0"/>
                  <w:marTop w:val="0"/>
                  <w:marBottom w:val="0"/>
                  <w:divBdr>
                    <w:top w:val="none" w:sz="0" w:space="0" w:color="auto"/>
                    <w:left w:val="none" w:sz="0" w:space="0" w:color="auto"/>
                    <w:bottom w:val="none" w:sz="0" w:space="0" w:color="auto"/>
                    <w:right w:val="none" w:sz="0" w:space="0" w:color="auto"/>
                  </w:divBdr>
                  <w:divsChild>
                    <w:div w:id="646519993">
                      <w:marLeft w:val="0"/>
                      <w:marRight w:val="0"/>
                      <w:marTop w:val="0"/>
                      <w:marBottom w:val="0"/>
                      <w:divBdr>
                        <w:top w:val="none" w:sz="0" w:space="0" w:color="auto"/>
                        <w:left w:val="none" w:sz="0" w:space="0" w:color="auto"/>
                        <w:bottom w:val="none" w:sz="0" w:space="0" w:color="auto"/>
                        <w:right w:val="none" w:sz="0" w:space="0" w:color="auto"/>
                      </w:divBdr>
                    </w:div>
                  </w:divsChild>
                </w:div>
                <w:div w:id="1984692341">
                  <w:marLeft w:val="0"/>
                  <w:marRight w:val="0"/>
                  <w:marTop w:val="0"/>
                  <w:marBottom w:val="0"/>
                  <w:divBdr>
                    <w:top w:val="none" w:sz="0" w:space="0" w:color="auto"/>
                    <w:left w:val="none" w:sz="0" w:space="0" w:color="auto"/>
                    <w:bottom w:val="none" w:sz="0" w:space="0" w:color="auto"/>
                    <w:right w:val="none" w:sz="0" w:space="0" w:color="auto"/>
                  </w:divBdr>
                  <w:divsChild>
                    <w:div w:id="1546212174">
                      <w:marLeft w:val="0"/>
                      <w:marRight w:val="0"/>
                      <w:marTop w:val="0"/>
                      <w:marBottom w:val="0"/>
                      <w:divBdr>
                        <w:top w:val="none" w:sz="0" w:space="0" w:color="auto"/>
                        <w:left w:val="none" w:sz="0" w:space="0" w:color="auto"/>
                        <w:bottom w:val="none" w:sz="0" w:space="0" w:color="auto"/>
                        <w:right w:val="none" w:sz="0" w:space="0" w:color="auto"/>
                      </w:divBdr>
                    </w:div>
                  </w:divsChild>
                </w:div>
                <w:div w:id="1992059699">
                  <w:marLeft w:val="0"/>
                  <w:marRight w:val="0"/>
                  <w:marTop w:val="0"/>
                  <w:marBottom w:val="0"/>
                  <w:divBdr>
                    <w:top w:val="none" w:sz="0" w:space="0" w:color="auto"/>
                    <w:left w:val="none" w:sz="0" w:space="0" w:color="auto"/>
                    <w:bottom w:val="none" w:sz="0" w:space="0" w:color="auto"/>
                    <w:right w:val="none" w:sz="0" w:space="0" w:color="auto"/>
                  </w:divBdr>
                  <w:divsChild>
                    <w:div w:id="1255016091">
                      <w:marLeft w:val="0"/>
                      <w:marRight w:val="0"/>
                      <w:marTop w:val="0"/>
                      <w:marBottom w:val="0"/>
                      <w:divBdr>
                        <w:top w:val="none" w:sz="0" w:space="0" w:color="auto"/>
                        <w:left w:val="none" w:sz="0" w:space="0" w:color="auto"/>
                        <w:bottom w:val="none" w:sz="0" w:space="0" w:color="auto"/>
                        <w:right w:val="none" w:sz="0" w:space="0" w:color="auto"/>
                      </w:divBdr>
                    </w:div>
                  </w:divsChild>
                </w:div>
                <w:div w:id="1994796569">
                  <w:marLeft w:val="0"/>
                  <w:marRight w:val="0"/>
                  <w:marTop w:val="0"/>
                  <w:marBottom w:val="0"/>
                  <w:divBdr>
                    <w:top w:val="none" w:sz="0" w:space="0" w:color="auto"/>
                    <w:left w:val="none" w:sz="0" w:space="0" w:color="auto"/>
                    <w:bottom w:val="none" w:sz="0" w:space="0" w:color="auto"/>
                    <w:right w:val="none" w:sz="0" w:space="0" w:color="auto"/>
                  </w:divBdr>
                  <w:divsChild>
                    <w:div w:id="77137083">
                      <w:marLeft w:val="0"/>
                      <w:marRight w:val="0"/>
                      <w:marTop w:val="0"/>
                      <w:marBottom w:val="0"/>
                      <w:divBdr>
                        <w:top w:val="none" w:sz="0" w:space="0" w:color="auto"/>
                        <w:left w:val="none" w:sz="0" w:space="0" w:color="auto"/>
                        <w:bottom w:val="none" w:sz="0" w:space="0" w:color="auto"/>
                        <w:right w:val="none" w:sz="0" w:space="0" w:color="auto"/>
                      </w:divBdr>
                    </w:div>
                  </w:divsChild>
                </w:div>
                <w:div w:id="2010325051">
                  <w:marLeft w:val="0"/>
                  <w:marRight w:val="0"/>
                  <w:marTop w:val="0"/>
                  <w:marBottom w:val="0"/>
                  <w:divBdr>
                    <w:top w:val="none" w:sz="0" w:space="0" w:color="auto"/>
                    <w:left w:val="none" w:sz="0" w:space="0" w:color="auto"/>
                    <w:bottom w:val="none" w:sz="0" w:space="0" w:color="auto"/>
                    <w:right w:val="none" w:sz="0" w:space="0" w:color="auto"/>
                  </w:divBdr>
                  <w:divsChild>
                    <w:div w:id="235942148">
                      <w:marLeft w:val="0"/>
                      <w:marRight w:val="0"/>
                      <w:marTop w:val="0"/>
                      <w:marBottom w:val="0"/>
                      <w:divBdr>
                        <w:top w:val="none" w:sz="0" w:space="0" w:color="auto"/>
                        <w:left w:val="none" w:sz="0" w:space="0" w:color="auto"/>
                        <w:bottom w:val="none" w:sz="0" w:space="0" w:color="auto"/>
                        <w:right w:val="none" w:sz="0" w:space="0" w:color="auto"/>
                      </w:divBdr>
                    </w:div>
                  </w:divsChild>
                </w:div>
                <w:div w:id="2014335871">
                  <w:marLeft w:val="0"/>
                  <w:marRight w:val="0"/>
                  <w:marTop w:val="0"/>
                  <w:marBottom w:val="0"/>
                  <w:divBdr>
                    <w:top w:val="none" w:sz="0" w:space="0" w:color="auto"/>
                    <w:left w:val="none" w:sz="0" w:space="0" w:color="auto"/>
                    <w:bottom w:val="none" w:sz="0" w:space="0" w:color="auto"/>
                    <w:right w:val="none" w:sz="0" w:space="0" w:color="auto"/>
                  </w:divBdr>
                  <w:divsChild>
                    <w:div w:id="452216056">
                      <w:marLeft w:val="0"/>
                      <w:marRight w:val="0"/>
                      <w:marTop w:val="0"/>
                      <w:marBottom w:val="0"/>
                      <w:divBdr>
                        <w:top w:val="none" w:sz="0" w:space="0" w:color="auto"/>
                        <w:left w:val="none" w:sz="0" w:space="0" w:color="auto"/>
                        <w:bottom w:val="none" w:sz="0" w:space="0" w:color="auto"/>
                        <w:right w:val="none" w:sz="0" w:space="0" w:color="auto"/>
                      </w:divBdr>
                    </w:div>
                  </w:divsChild>
                </w:div>
                <w:div w:id="2032292314">
                  <w:marLeft w:val="0"/>
                  <w:marRight w:val="0"/>
                  <w:marTop w:val="0"/>
                  <w:marBottom w:val="0"/>
                  <w:divBdr>
                    <w:top w:val="none" w:sz="0" w:space="0" w:color="auto"/>
                    <w:left w:val="none" w:sz="0" w:space="0" w:color="auto"/>
                    <w:bottom w:val="none" w:sz="0" w:space="0" w:color="auto"/>
                    <w:right w:val="none" w:sz="0" w:space="0" w:color="auto"/>
                  </w:divBdr>
                  <w:divsChild>
                    <w:div w:id="748111353">
                      <w:marLeft w:val="0"/>
                      <w:marRight w:val="0"/>
                      <w:marTop w:val="0"/>
                      <w:marBottom w:val="0"/>
                      <w:divBdr>
                        <w:top w:val="none" w:sz="0" w:space="0" w:color="auto"/>
                        <w:left w:val="none" w:sz="0" w:space="0" w:color="auto"/>
                        <w:bottom w:val="none" w:sz="0" w:space="0" w:color="auto"/>
                        <w:right w:val="none" w:sz="0" w:space="0" w:color="auto"/>
                      </w:divBdr>
                    </w:div>
                  </w:divsChild>
                </w:div>
                <w:div w:id="2040231944">
                  <w:marLeft w:val="0"/>
                  <w:marRight w:val="0"/>
                  <w:marTop w:val="0"/>
                  <w:marBottom w:val="0"/>
                  <w:divBdr>
                    <w:top w:val="none" w:sz="0" w:space="0" w:color="auto"/>
                    <w:left w:val="none" w:sz="0" w:space="0" w:color="auto"/>
                    <w:bottom w:val="none" w:sz="0" w:space="0" w:color="auto"/>
                    <w:right w:val="none" w:sz="0" w:space="0" w:color="auto"/>
                  </w:divBdr>
                  <w:divsChild>
                    <w:div w:id="1026522954">
                      <w:marLeft w:val="0"/>
                      <w:marRight w:val="0"/>
                      <w:marTop w:val="0"/>
                      <w:marBottom w:val="0"/>
                      <w:divBdr>
                        <w:top w:val="none" w:sz="0" w:space="0" w:color="auto"/>
                        <w:left w:val="none" w:sz="0" w:space="0" w:color="auto"/>
                        <w:bottom w:val="none" w:sz="0" w:space="0" w:color="auto"/>
                        <w:right w:val="none" w:sz="0" w:space="0" w:color="auto"/>
                      </w:divBdr>
                    </w:div>
                  </w:divsChild>
                </w:div>
                <w:div w:id="2049334009">
                  <w:marLeft w:val="0"/>
                  <w:marRight w:val="0"/>
                  <w:marTop w:val="0"/>
                  <w:marBottom w:val="0"/>
                  <w:divBdr>
                    <w:top w:val="none" w:sz="0" w:space="0" w:color="auto"/>
                    <w:left w:val="none" w:sz="0" w:space="0" w:color="auto"/>
                    <w:bottom w:val="none" w:sz="0" w:space="0" w:color="auto"/>
                    <w:right w:val="none" w:sz="0" w:space="0" w:color="auto"/>
                  </w:divBdr>
                  <w:divsChild>
                    <w:div w:id="1168130840">
                      <w:marLeft w:val="0"/>
                      <w:marRight w:val="0"/>
                      <w:marTop w:val="0"/>
                      <w:marBottom w:val="0"/>
                      <w:divBdr>
                        <w:top w:val="none" w:sz="0" w:space="0" w:color="auto"/>
                        <w:left w:val="none" w:sz="0" w:space="0" w:color="auto"/>
                        <w:bottom w:val="none" w:sz="0" w:space="0" w:color="auto"/>
                        <w:right w:val="none" w:sz="0" w:space="0" w:color="auto"/>
                      </w:divBdr>
                    </w:div>
                  </w:divsChild>
                </w:div>
                <w:div w:id="2062291422">
                  <w:marLeft w:val="0"/>
                  <w:marRight w:val="0"/>
                  <w:marTop w:val="0"/>
                  <w:marBottom w:val="0"/>
                  <w:divBdr>
                    <w:top w:val="none" w:sz="0" w:space="0" w:color="auto"/>
                    <w:left w:val="none" w:sz="0" w:space="0" w:color="auto"/>
                    <w:bottom w:val="none" w:sz="0" w:space="0" w:color="auto"/>
                    <w:right w:val="none" w:sz="0" w:space="0" w:color="auto"/>
                  </w:divBdr>
                  <w:divsChild>
                    <w:div w:id="1408840330">
                      <w:marLeft w:val="0"/>
                      <w:marRight w:val="0"/>
                      <w:marTop w:val="0"/>
                      <w:marBottom w:val="0"/>
                      <w:divBdr>
                        <w:top w:val="none" w:sz="0" w:space="0" w:color="auto"/>
                        <w:left w:val="none" w:sz="0" w:space="0" w:color="auto"/>
                        <w:bottom w:val="none" w:sz="0" w:space="0" w:color="auto"/>
                        <w:right w:val="none" w:sz="0" w:space="0" w:color="auto"/>
                      </w:divBdr>
                    </w:div>
                  </w:divsChild>
                </w:div>
                <w:div w:id="2068020289">
                  <w:marLeft w:val="0"/>
                  <w:marRight w:val="0"/>
                  <w:marTop w:val="0"/>
                  <w:marBottom w:val="0"/>
                  <w:divBdr>
                    <w:top w:val="none" w:sz="0" w:space="0" w:color="auto"/>
                    <w:left w:val="none" w:sz="0" w:space="0" w:color="auto"/>
                    <w:bottom w:val="none" w:sz="0" w:space="0" w:color="auto"/>
                    <w:right w:val="none" w:sz="0" w:space="0" w:color="auto"/>
                  </w:divBdr>
                  <w:divsChild>
                    <w:div w:id="306982074">
                      <w:marLeft w:val="0"/>
                      <w:marRight w:val="0"/>
                      <w:marTop w:val="0"/>
                      <w:marBottom w:val="0"/>
                      <w:divBdr>
                        <w:top w:val="none" w:sz="0" w:space="0" w:color="auto"/>
                        <w:left w:val="none" w:sz="0" w:space="0" w:color="auto"/>
                        <w:bottom w:val="none" w:sz="0" w:space="0" w:color="auto"/>
                        <w:right w:val="none" w:sz="0" w:space="0" w:color="auto"/>
                      </w:divBdr>
                    </w:div>
                  </w:divsChild>
                </w:div>
                <w:div w:id="2078437050">
                  <w:marLeft w:val="0"/>
                  <w:marRight w:val="0"/>
                  <w:marTop w:val="0"/>
                  <w:marBottom w:val="0"/>
                  <w:divBdr>
                    <w:top w:val="none" w:sz="0" w:space="0" w:color="auto"/>
                    <w:left w:val="none" w:sz="0" w:space="0" w:color="auto"/>
                    <w:bottom w:val="none" w:sz="0" w:space="0" w:color="auto"/>
                    <w:right w:val="none" w:sz="0" w:space="0" w:color="auto"/>
                  </w:divBdr>
                  <w:divsChild>
                    <w:div w:id="242687682">
                      <w:marLeft w:val="0"/>
                      <w:marRight w:val="0"/>
                      <w:marTop w:val="0"/>
                      <w:marBottom w:val="0"/>
                      <w:divBdr>
                        <w:top w:val="none" w:sz="0" w:space="0" w:color="auto"/>
                        <w:left w:val="none" w:sz="0" w:space="0" w:color="auto"/>
                        <w:bottom w:val="none" w:sz="0" w:space="0" w:color="auto"/>
                        <w:right w:val="none" w:sz="0" w:space="0" w:color="auto"/>
                      </w:divBdr>
                    </w:div>
                  </w:divsChild>
                </w:div>
                <w:div w:id="2082478944">
                  <w:marLeft w:val="0"/>
                  <w:marRight w:val="0"/>
                  <w:marTop w:val="0"/>
                  <w:marBottom w:val="0"/>
                  <w:divBdr>
                    <w:top w:val="none" w:sz="0" w:space="0" w:color="auto"/>
                    <w:left w:val="none" w:sz="0" w:space="0" w:color="auto"/>
                    <w:bottom w:val="none" w:sz="0" w:space="0" w:color="auto"/>
                    <w:right w:val="none" w:sz="0" w:space="0" w:color="auto"/>
                  </w:divBdr>
                  <w:divsChild>
                    <w:div w:id="722826024">
                      <w:marLeft w:val="0"/>
                      <w:marRight w:val="0"/>
                      <w:marTop w:val="0"/>
                      <w:marBottom w:val="0"/>
                      <w:divBdr>
                        <w:top w:val="none" w:sz="0" w:space="0" w:color="auto"/>
                        <w:left w:val="none" w:sz="0" w:space="0" w:color="auto"/>
                        <w:bottom w:val="none" w:sz="0" w:space="0" w:color="auto"/>
                        <w:right w:val="none" w:sz="0" w:space="0" w:color="auto"/>
                      </w:divBdr>
                    </w:div>
                  </w:divsChild>
                </w:div>
                <w:div w:id="2087417426">
                  <w:marLeft w:val="0"/>
                  <w:marRight w:val="0"/>
                  <w:marTop w:val="0"/>
                  <w:marBottom w:val="0"/>
                  <w:divBdr>
                    <w:top w:val="none" w:sz="0" w:space="0" w:color="auto"/>
                    <w:left w:val="none" w:sz="0" w:space="0" w:color="auto"/>
                    <w:bottom w:val="none" w:sz="0" w:space="0" w:color="auto"/>
                    <w:right w:val="none" w:sz="0" w:space="0" w:color="auto"/>
                  </w:divBdr>
                  <w:divsChild>
                    <w:div w:id="1888881668">
                      <w:marLeft w:val="0"/>
                      <w:marRight w:val="0"/>
                      <w:marTop w:val="0"/>
                      <w:marBottom w:val="0"/>
                      <w:divBdr>
                        <w:top w:val="none" w:sz="0" w:space="0" w:color="auto"/>
                        <w:left w:val="none" w:sz="0" w:space="0" w:color="auto"/>
                        <w:bottom w:val="none" w:sz="0" w:space="0" w:color="auto"/>
                        <w:right w:val="none" w:sz="0" w:space="0" w:color="auto"/>
                      </w:divBdr>
                    </w:div>
                  </w:divsChild>
                </w:div>
                <w:div w:id="2090076323">
                  <w:marLeft w:val="0"/>
                  <w:marRight w:val="0"/>
                  <w:marTop w:val="0"/>
                  <w:marBottom w:val="0"/>
                  <w:divBdr>
                    <w:top w:val="none" w:sz="0" w:space="0" w:color="auto"/>
                    <w:left w:val="none" w:sz="0" w:space="0" w:color="auto"/>
                    <w:bottom w:val="none" w:sz="0" w:space="0" w:color="auto"/>
                    <w:right w:val="none" w:sz="0" w:space="0" w:color="auto"/>
                  </w:divBdr>
                  <w:divsChild>
                    <w:div w:id="339770677">
                      <w:marLeft w:val="0"/>
                      <w:marRight w:val="0"/>
                      <w:marTop w:val="0"/>
                      <w:marBottom w:val="0"/>
                      <w:divBdr>
                        <w:top w:val="none" w:sz="0" w:space="0" w:color="auto"/>
                        <w:left w:val="none" w:sz="0" w:space="0" w:color="auto"/>
                        <w:bottom w:val="none" w:sz="0" w:space="0" w:color="auto"/>
                        <w:right w:val="none" w:sz="0" w:space="0" w:color="auto"/>
                      </w:divBdr>
                    </w:div>
                  </w:divsChild>
                </w:div>
                <w:div w:id="2091466378">
                  <w:marLeft w:val="0"/>
                  <w:marRight w:val="0"/>
                  <w:marTop w:val="0"/>
                  <w:marBottom w:val="0"/>
                  <w:divBdr>
                    <w:top w:val="none" w:sz="0" w:space="0" w:color="auto"/>
                    <w:left w:val="none" w:sz="0" w:space="0" w:color="auto"/>
                    <w:bottom w:val="none" w:sz="0" w:space="0" w:color="auto"/>
                    <w:right w:val="none" w:sz="0" w:space="0" w:color="auto"/>
                  </w:divBdr>
                  <w:divsChild>
                    <w:div w:id="1342246449">
                      <w:marLeft w:val="0"/>
                      <w:marRight w:val="0"/>
                      <w:marTop w:val="0"/>
                      <w:marBottom w:val="0"/>
                      <w:divBdr>
                        <w:top w:val="none" w:sz="0" w:space="0" w:color="auto"/>
                        <w:left w:val="none" w:sz="0" w:space="0" w:color="auto"/>
                        <w:bottom w:val="none" w:sz="0" w:space="0" w:color="auto"/>
                        <w:right w:val="none" w:sz="0" w:space="0" w:color="auto"/>
                      </w:divBdr>
                    </w:div>
                  </w:divsChild>
                </w:div>
                <w:div w:id="2112386850">
                  <w:marLeft w:val="0"/>
                  <w:marRight w:val="0"/>
                  <w:marTop w:val="0"/>
                  <w:marBottom w:val="0"/>
                  <w:divBdr>
                    <w:top w:val="none" w:sz="0" w:space="0" w:color="auto"/>
                    <w:left w:val="none" w:sz="0" w:space="0" w:color="auto"/>
                    <w:bottom w:val="none" w:sz="0" w:space="0" w:color="auto"/>
                    <w:right w:val="none" w:sz="0" w:space="0" w:color="auto"/>
                  </w:divBdr>
                  <w:divsChild>
                    <w:div w:id="771702518">
                      <w:marLeft w:val="0"/>
                      <w:marRight w:val="0"/>
                      <w:marTop w:val="0"/>
                      <w:marBottom w:val="0"/>
                      <w:divBdr>
                        <w:top w:val="none" w:sz="0" w:space="0" w:color="auto"/>
                        <w:left w:val="none" w:sz="0" w:space="0" w:color="auto"/>
                        <w:bottom w:val="none" w:sz="0" w:space="0" w:color="auto"/>
                        <w:right w:val="none" w:sz="0" w:space="0" w:color="auto"/>
                      </w:divBdr>
                    </w:div>
                  </w:divsChild>
                </w:div>
                <w:div w:id="2115246709">
                  <w:marLeft w:val="0"/>
                  <w:marRight w:val="0"/>
                  <w:marTop w:val="0"/>
                  <w:marBottom w:val="0"/>
                  <w:divBdr>
                    <w:top w:val="none" w:sz="0" w:space="0" w:color="auto"/>
                    <w:left w:val="none" w:sz="0" w:space="0" w:color="auto"/>
                    <w:bottom w:val="none" w:sz="0" w:space="0" w:color="auto"/>
                    <w:right w:val="none" w:sz="0" w:space="0" w:color="auto"/>
                  </w:divBdr>
                  <w:divsChild>
                    <w:div w:id="71196889">
                      <w:marLeft w:val="0"/>
                      <w:marRight w:val="0"/>
                      <w:marTop w:val="0"/>
                      <w:marBottom w:val="0"/>
                      <w:divBdr>
                        <w:top w:val="none" w:sz="0" w:space="0" w:color="auto"/>
                        <w:left w:val="none" w:sz="0" w:space="0" w:color="auto"/>
                        <w:bottom w:val="none" w:sz="0" w:space="0" w:color="auto"/>
                        <w:right w:val="none" w:sz="0" w:space="0" w:color="auto"/>
                      </w:divBdr>
                    </w:div>
                  </w:divsChild>
                </w:div>
                <w:div w:id="2115704185">
                  <w:marLeft w:val="0"/>
                  <w:marRight w:val="0"/>
                  <w:marTop w:val="0"/>
                  <w:marBottom w:val="0"/>
                  <w:divBdr>
                    <w:top w:val="none" w:sz="0" w:space="0" w:color="auto"/>
                    <w:left w:val="none" w:sz="0" w:space="0" w:color="auto"/>
                    <w:bottom w:val="none" w:sz="0" w:space="0" w:color="auto"/>
                    <w:right w:val="none" w:sz="0" w:space="0" w:color="auto"/>
                  </w:divBdr>
                  <w:divsChild>
                    <w:div w:id="213274076">
                      <w:marLeft w:val="0"/>
                      <w:marRight w:val="0"/>
                      <w:marTop w:val="0"/>
                      <w:marBottom w:val="0"/>
                      <w:divBdr>
                        <w:top w:val="none" w:sz="0" w:space="0" w:color="auto"/>
                        <w:left w:val="none" w:sz="0" w:space="0" w:color="auto"/>
                        <w:bottom w:val="none" w:sz="0" w:space="0" w:color="auto"/>
                        <w:right w:val="none" w:sz="0" w:space="0" w:color="auto"/>
                      </w:divBdr>
                    </w:div>
                  </w:divsChild>
                </w:div>
                <w:div w:id="2127455840">
                  <w:marLeft w:val="0"/>
                  <w:marRight w:val="0"/>
                  <w:marTop w:val="0"/>
                  <w:marBottom w:val="0"/>
                  <w:divBdr>
                    <w:top w:val="none" w:sz="0" w:space="0" w:color="auto"/>
                    <w:left w:val="none" w:sz="0" w:space="0" w:color="auto"/>
                    <w:bottom w:val="none" w:sz="0" w:space="0" w:color="auto"/>
                    <w:right w:val="none" w:sz="0" w:space="0" w:color="auto"/>
                  </w:divBdr>
                  <w:divsChild>
                    <w:div w:id="138853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30634">
          <w:marLeft w:val="0"/>
          <w:marRight w:val="0"/>
          <w:marTop w:val="0"/>
          <w:marBottom w:val="0"/>
          <w:divBdr>
            <w:top w:val="none" w:sz="0" w:space="0" w:color="auto"/>
            <w:left w:val="none" w:sz="0" w:space="0" w:color="auto"/>
            <w:bottom w:val="none" w:sz="0" w:space="0" w:color="auto"/>
            <w:right w:val="none" w:sz="0" w:space="0" w:color="auto"/>
          </w:divBdr>
        </w:div>
        <w:div w:id="1516456368">
          <w:marLeft w:val="0"/>
          <w:marRight w:val="0"/>
          <w:marTop w:val="0"/>
          <w:marBottom w:val="0"/>
          <w:divBdr>
            <w:top w:val="none" w:sz="0" w:space="0" w:color="auto"/>
            <w:left w:val="none" w:sz="0" w:space="0" w:color="auto"/>
            <w:bottom w:val="none" w:sz="0" w:space="0" w:color="auto"/>
            <w:right w:val="none" w:sz="0" w:space="0" w:color="auto"/>
          </w:divBdr>
        </w:div>
      </w:divsChild>
    </w:div>
    <w:div w:id="1733701206">
      <w:bodyDiv w:val="1"/>
      <w:marLeft w:val="0"/>
      <w:marRight w:val="0"/>
      <w:marTop w:val="0"/>
      <w:marBottom w:val="0"/>
      <w:divBdr>
        <w:top w:val="none" w:sz="0" w:space="0" w:color="auto"/>
        <w:left w:val="none" w:sz="0" w:space="0" w:color="auto"/>
        <w:bottom w:val="none" w:sz="0" w:space="0" w:color="auto"/>
        <w:right w:val="none" w:sz="0" w:space="0" w:color="auto"/>
      </w:divBdr>
    </w:div>
    <w:div w:id="1738480062">
      <w:bodyDiv w:val="1"/>
      <w:marLeft w:val="0"/>
      <w:marRight w:val="0"/>
      <w:marTop w:val="0"/>
      <w:marBottom w:val="0"/>
      <w:divBdr>
        <w:top w:val="none" w:sz="0" w:space="0" w:color="auto"/>
        <w:left w:val="none" w:sz="0" w:space="0" w:color="auto"/>
        <w:bottom w:val="none" w:sz="0" w:space="0" w:color="auto"/>
        <w:right w:val="none" w:sz="0" w:space="0" w:color="auto"/>
      </w:divBdr>
      <w:divsChild>
        <w:div w:id="777993136">
          <w:marLeft w:val="0"/>
          <w:marRight w:val="0"/>
          <w:marTop w:val="0"/>
          <w:marBottom w:val="0"/>
          <w:divBdr>
            <w:top w:val="none" w:sz="0" w:space="0" w:color="auto"/>
            <w:left w:val="none" w:sz="0" w:space="0" w:color="auto"/>
            <w:bottom w:val="none" w:sz="0" w:space="0" w:color="auto"/>
            <w:right w:val="none" w:sz="0" w:space="0" w:color="auto"/>
          </w:divBdr>
        </w:div>
      </w:divsChild>
    </w:div>
    <w:div w:id="1740664266">
      <w:bodyDiv w:val="1"/>
      <w:marLeft w:val="0"/>
      <w:marRight w:val="0"/>
      <w:marTop w:val="0"/>
      <w:marBottom w:val="0"/>
      <w:divBdr>
        <w:top w:val="none" w:sz="0" w:space="0" w:color="auto"/>
        <w:left w:val="none" w:sz="0" w:space="0" w:color="auto"/>
        <w:bottom w:val="none" w:sz="0" w:space="0" w:color="auto"/>
        <w:right w:val="none" w:sz="0" w:space="0" w:color="auto"/>
      </w:divBdr>
      <w:divsChild>
        <w:div w:id="13767901">
          <w:marLeft w:val="1022"/>
          <w:marRight w:val="0"/>
          <w:marTop w:val="120"/>
          <w:marBottom w:val="0"/>
          <w:divBdr>
            <w:top w:val="none" w:sz="0" w:space="0" w:color="auto"/>
            <w:left w:val="none" w:sz="0" w:space="0" w:color="auto"/>
            <w:bottom w:val="none" w:sz="0" w:space="0" w:color="auto"/>
            <w:right w:val="none" w:sz="0" w:space="0" w:color="auto"/>
          </w:divBdr>
        </w:div>
        <w:div w:id="38673139">
          <w:marLeft w:val="1022"/>
          <w:marRight w:val="0"/>
          <w:marTop w:val="120"/>
          <w:marBottom w:val="0"/>
          <w:divBdr>
            <w:top w:val="none" w:sz="0" w:space="0" w:color="auto"/>
            <w:left w:val="none" w:sz="0" w:space="0" w:color="auto"/>
            <w:bottom w:val="none" w:sz="0" w:space="0" w:color="auto"/>
            <w:right w:val="none" w:sz="0" w:space="0" w:color="auto"/>
          </w:divBdr>
        </w:div>
        <w:div w:id="58096854">
          <w:marLeft w:val="1022"/>
          <w:marRight w:val="0"/>
          <w:marTop w:val="120"/>
          <w:marBottom w:val="0"/>
          <w:divBdr>
            <w:top w:val="none" w:sz="0" w:space="0" w:color="auto"/>
            <w:left w:val="none" w:sz="0" w:space="0" w:color="auto"/>
            <w:bottom w:val="none" w:sz="0" w:space="0" w:color="auto"/>
            <w:right w:val="none" w:sz="0" w:space="0" w:color="auto"/>
          </w:divBdr>
        </w:div>
        <w:div w:id="154689179">
          <w:marLeft w:val="1022"/>
          <w:marRight w:val="0"/>
          <w:marTop w:val="120"/>
          <w:marBottom w:val="0"/>
          <w:divBdr>
            <w:top w:val="none" w:sz="0" w:space="0" w:color="auto"/>
            <w:left w:val="none" w:sz="0" w:space="0" w:color="auto"/>
            <w:bottom w:val="none" w:sz="0" w:space="0" w:color="auto"/>
            <w:right w:val="none" w:sz="0" w:space="0" w:color="auto"/>
          </w:divBdr>
        </w:div>
        <w:div w:id="390426735">
          <w:marLeft w:val="1022"/>
          <w:marRight w:val="0"/>
          <w:marTop w:val="120"/>
          <w:marBottom w:val="0"/>
          <w:divBdr>
            <w:top w:val="none" w:sz="0" w:space="0" w:color="auto"/>
            <w:left w:val="none" w:sz="0" w:space="0" w:color="auto"/>
            <w:bottom w:val="none" w:sz="0" w:space="0" w:color="auto"/>
            <w:right w:val="none" w:sz="0" w:space="0" w:color="auto"/>
          </w:divBdr>
        </w:div>
        <w:div w:id="517935877">
          <w:marLeft w:val="1022"/>
          <w:marRight w:val="0"/>
          <w:marTop w:val="120"/>
          <w:marBottom w:val="0"/>
          <w:divBdr>
            <w:top w:val="none" w:sz="0" w:space="0" w:color="auto"/>
            <w:left w:val="none" w:sz="0" w:space="0" w:color="auto"/>
            <w:bottom w:val="none" w:sz="0" w:space="0" w:color="auto"/>
            <w:right w:val="none" w:sz="0" w:space="0" w:color="auto"/>
          </w:divBdr>
        </w:div>
        <w:div w:id="519009810">
          <w:marLeft w:val="173"/>
          <w:marRight w:val="0"/>
          <w:marTop w:val="120"/>
          <w:marBottom w:val="0"/>
          <w:divBdr>
            <w:top w:val="none" w:sz="0" w:space="0" w:color="auto"/>
            <w:left w:val="none" w:sz="0" w:space="0" w:color="auto"/>
            <w:bottom w:val="none" w:sz="0" w:space="0" w:color="auto"/>
            <w:right w:val="none" w:sz="0" w:space="0" w:color="auto"/>
          </w:divBdr>
        </w:div>
        <w:div w:id="519398368">
          <w:marLeft w:val="1022"/>
          <w:marRight w:val="0"/>
          <w:marTop w:val="120"/>
          <w:marBottom w:val="0"/>
          <w:divBdr>
            <w:top w:val="none" w:sz="0" w:space="0" w:color="auto"/>
            <w:left w:val="none" w:sz="0" w:space="0" w:color="auto"/>
            <w:bottom w:val="none" w:sz="0" w:space="0" w:color="auto"/>
            <w:right w:val="none" w:sz="0" w:space="0" w:color="auto"/>
          </w:divBdr>
        </w:div>
        <w:div w:id="555237751">
          <w:marLeft w:val="173"/>
          <w:marRight w:val="0"/>
          <w:marTop w:val="120"/>
          <w:marBottom w:val="0"/>
          <w:divBdr>
            <w:top w:val="none" w:sz="0" w:space="0" w:color="auto"/>
            <w:left w:val="none" w:sz="0" w:space="0" w:color="auto"/>
            <w:bottom w:val="none" w:sz="0" w:space="0" w:color="auto"/>
            <w:right w:val="none" w:sz="0" w:space="0" w:color="auto"/>
          </w:divBdr>
        </w:div>
        <w:div w:id="651636260">
          <w:marLeft w:val="1022"/>
          <w:marRight w:val="0"/>
          <w:marTop w:val="120"/>
          <w:marBottom w:val="0"/>
          <w:divBdr>
            <w:top w:val="none" w:sz="0" w:space="0" w:color="auto"/>
            <w:left w:val="none" w:sz="0" w:space="0" w:color="auto"/>
            <w:bottom w:val="none" w:sz="0" w:space="0" w:color="auto"/>
            <w:right w:val="none" w:sz="0" w:space="0" w:color="auto"/>
          </w:divBdr>
        </w:div>
        <w:div w:id="793795040">
          <w:marLeft w:val="1022"/>
          <w:marRight w:val="0"/>
          <w:marTop w:val="120"/>
          <w:marBottom w:val="0"/>
          <w:divBdr>
            <w:top w:val="none" w:sz="0" w:space="0" w:color="auto"/>
            <w:left w:val="none" w:sz="0" w:space="0" w:color="auto"/>
            <w:bottom w:val="none" w:sz="0" w:space="0" w:color="auto"/>
            <w:right w:val="none" w:sz="0" w:space="0" w:color="auto"/>
          </w:divBdr>
        </w:div>
        <w:div w:id="1037201589">
          <w:marLeft w:val="1022"/>
          <w:marRight w:val="0"/>
          <w:marTop w:val="120"/>
          <w:marBottom w:val="0"/>
          <w:divBdr>
            <w:top w:val="none" w:sz="0" w:space="0" w:color="auto"/>
            <w:left w:val="none" w:sz="0" w:space="0" w:color="auto"/>
            <w:bottom w:val="none" w:sz="0" w:space="0" w:color="auto"/>
            <w:right w:val="none" w:sz="0" w:space="0" w:color="auto"/>
          </w:divBdr>
        </w:div>
        <w:div w:id="1120685961">
          <w:marLeft w:val="173"/>
          <w:marRight w:val="0"/>
          <w:marTop w:val="120"/>
          <w:marBottom w:val="0"/>
          <w:divBdr>
            <w:top w:val="none" w:sz="0" w:space="0" w:color="auto"/>
            <w:left w:val="none" w:sz="0" w:space="0" w:color="auto"/>
            <w:bottom w:val="none" w:sz="0" w:space="0" w:color="auto"/>
            <w:right w:val="none" w:sz="0" w:space="0" w:color="auto"/>
          </w:divBdr>
        </w:div>
        <w:div w:id="1449660663">
          <w:marLeft w:val="1022"/>
          <w:marRight w:val="0"/>
          <w:marTop w:val="120"/>
          <w:marBottom w:val="0"/>
          <w:divBdr>
            <w:top w:val="none" w:sz="0" w:space="0" w:color="auto"/>
            <w:left w:val="none" w:sz="0" w:space="0" w:color="auto"/>
            <w:bottom w:val="none" w:sz="0" w:space="0" w:color="auto"/>
            <w:right w:val="none" w:sz="0" w:space="0" w:color="auto"/>
          </w:divBdr>
        </w:div>
        <w:div w:id="1454784426">
          <w:marLeft w:val="173"/>
          <w:marRight w:val="0"/>
          <w:marTop w:val="120"/>
          <w:marBottom w:val="0"/>
          <w:divBdr>
            <w:top w:val="none" w:sz="0" w:space="0" w:color="auto"/>
            <w:left w:val="none" w:sz="0" w:space="0" w:color="auto"/>
            <w:bottom w:val="none" w:sz="0" w:space="0" w:color="auto"/>
            <w:right w:val="none" w:sz="0" w:space="0" w:color="auto"/>
          </w:divBdr>
        </w:div>
        <w:div w:id="1513258452">
          <w:marLeft w:val="1022"/>
          <w:marRight w:val="0"/>
          <w:marTop w:val="120"/>
          <w:marBottom w:val="0"/>
          <w:divBdr>
            <w:top w:val="none" w:sz="0" w:space="0" w:color="auto"/>
            <w:left w:val="none" w:sz="0" w:space="0" w:color="auto"/>
            <w:bottom w:val="none" w:sz="0" w:space="0" w:color="auto"/>
            <w:right w:val="none" w:sz="0" w:space="0" w:color="auto"/>
          </w:divBdr>
        </w:div>
        <w:div w:id="1649242755">
          <w:marLeft w:val="1022"/>
          <w:marRight w:val="0"/>
          <w:marTop w:val="120"/>
          <w:marBottom w:val="0"/>
          <w:divBdr>
            <w:top w:val="none" w:sz="0" w:space="0" w:color="auto"/>
            <w:left w:val="none" w:sz="0" w:space="0" w:color="auto"/>
            <w:bottom w:val="none" w:sz="0" w:space="0" w:color="auto"/>
            <w:right w:val="none" w:sz="0" w:space="0" w:color="auto"/>
          </w:divBdr>
        </w:div>
        <w:div w:id="1730377935">
          <w:marLeft w:val="1022"/>
          <w:marRight w:val="0"/>
          <w:marTop w:val="120"/>
          <w:marBottom w:val="0"/>
          <w:divBdr>
            <w:top w:val="none" w:sz="0" w:space="0" w:color="auto"/>
            <w:left w:val="none" w:sz="0" w:space="0" w:color="auto"/>
            <w:bottom w:val="none" w:sz="0" w:space="0" w:color="auto"/>
            <w:right w:val="none" w:sz="0" w:space="0" w:color="auto"/>
          </w:divBdr>
        </w:div>
        <w:div w:id="2011248943">
          <w:marLeft w:val="173"/>
          <w:marRight w:val="0"/>
          <w:marTop w:val="120"/>
          <w:marBottom w:val="0"/>
          <w:divBdr>
            <w:top w:val="none" w:sz="0" w:space="0" w:color="auto"/>
            <w:left w:val="none" w:sz="0" w:space="0" w:color="auto"/>
            <w:bottom w:val="none" w:sz="0" w:space="0" w:color="auto"/>
            <w:right w:val="none" w:sz="0" w:space="0" w:color="auto"/>
          </w:divBdr>
        </w:div>
      </w:divsChild>
    </w:div>
    <w:div w:id="1746224571">
      <w:bodyDiv w:val="1"/>
      <w:marLeft w:val="0"/>
      <w:marRight w:val="0"/>
      <w:marTop w:val="0"/>
      <w:marBottom w:val="0"/>
      <w:divBdr>
        <w:top w:val="none" w:sz="0" w:space="0" w:color="auto"/>
        <w:left w:val="none" w:sz="0" w:space="0" w:color="auto"/>
        <w:bottom w:val="none" w:sz="0" w:space="0" w:color="auto"/>
        <w:right w:val="none" w:sz="0" w:space="0" w:color="auto"/>
      </w:divBdr>
      <w:divsChild>
        <w:div w:id="8140917">
          <w:marLeft w:val="0"/>
          <w:marRight w:val="0"/>
          <w:marTop w:val="0"/>
          <w:marBottom w:val="0"/>
          <w:divBdr>
            <w:top w:val="none" w:sz="0" w:space="0" w:color="auto"/>
            <w:left w:val="none" w:sz="0" w:space="0" w:color="auto"/>
            <w:bottom w:val="none" w:sz="0" w:space="0" w:color="auto"/>
            <w:right w:val="none" w:sz="0" w:space="0" w:color="auto"/>
          </w:divBdr>
          <w:divsChild>
            <w:div w:id="82148287">
              <w:marLeft w:val="0"/>
              <w:marRight w:val="0"/>
              <w:marTop w:val="0"/>
              <w:marBottom w:val="0"/>
              <w:divBdr>
                <w:top w:val="none" w:sz="0" w:space="0" w:color="auto"/>
                <w:left w:val="none" w:sz="0" w:space="0" w:color="auto"/>
                <w:bottom w:val="none" w:sz="0" w:space="0" w:color="auto"/>
                <w:right w:val="none" w:sz="0" w:space="0" w:color="auto"/>
              </w:divBdr>
            </w:div>
          </w:divsChild>
        </w:div>
        <w:div w:id="26831756">
          <w:marLeft w:val="0"/>
          <w:marRight w:val="0"/>
          <w:marTop w:val="0"/>
          <w:marBottom w:val="0"/>
          <w:divBdr>
            <w:top w:val="none" w:sz="0" w:space="0" w:color="auto"/>
            <w:left w:val="none" w:sz="0" w:space="0" w:color="auto"/>
            <w:bottom w:val="none" w:sz="0" w:space="0" w:color="auto"/>
            <w:right w:val="none" w:sz="0" w:space="0" w:color="auto"/>
          </w:divBdr>
          <w:divsChild>
            <w:div w:id="476529462">
              <w:marLeft w:val="0"/>
              <w:marRight w:val="0"/>
              <w:marTop w:val="0"/>
              <w:marBottom w:val="0"/>
              <w:divBdr>
                <w:top w:val="none" w:sz="0" w:space="0" w:color="auto"/>
                <w:left w:val="none" w:sz="0" w:space="0" w:color="auto"/>
                <w:bottom w:val="none" w:sz="0" w:space="0" w:color="auto"/>
                <w:right w:val="none" w:sz="0" w:space="0" w:color="auto"/>
              </w:divBdr>
            </w:div>
          </w:divsChild>
        </w:div>
        <w:div w:id="377438537">
          <w:marLeft w:val="0"/>
          <w:marRight w:val="0"/>
          <w:marTop w:val="0"/>
          <w:marBottom w:val="0"/>
          <w:divBdr>
            <w:top w:val="none" w:sz="0" w:space="0" w:color="auto"/>
            <w:left w:val="none" w:sz="0" w:space="0" w:color="auto"/>
            <w:bottom w:val="none" w:sz="0" w:space="0" w:color="auto"/>
            <w:right w:val="none" w:sz="0" w:space="0" w:color="auto"/>
          </w:divBdr>
          <w:divsChild>
            <w:div w:id="145436282">
              <w:marLeft w:val="0"/>
              <w:marRight w:val="0"/>
              <w:marTop w:val="0"/>
              <w:marBottom w:val="0"/>
              <w:divBdr>
                <w:top w:val="none" w:sz="0" w:space="0" w:color="auto"/>
                <w:left w:val="none" w:sz="0" w:space="0" w:color="auto"/>
                <w:bottom w:val="none" w:sz="0" w:space="0" w:color="auto"/>
                <w:right w:val="none" w:sz="0" w:space="0" w:color="auto"/>
              </w:divBdr>
            </w:div>
          </w:divsChild>
        </w:div>
        <w:div w:id="415981802">
          <w:marLeft w:val="0"/>
          <w:marRight w:val="0"/>
          <w:marTop w:val="0"/>
          <w:marBottom w:val="0"/>
          <w:divBdr>
            <w:top w:val="none" w:sz="0" w:space="0" w:color="auto"/>
            <w:left w:val="none" w:sz="0" w:space="0" w:color="auto"/>
            <w:bottom w:val="none" w:sz="0" w:space="0" w:color="auto"/>
            <w:right w:val="none" w:sz="0" w:space="0" w:color="auto"/>
          </w:divBdr>
          <w:divsChild>
            <w:div w:id="1792939240">
              <w:marLeft w:val="0"/>
              <w:marRight w:val="0"/>
              <w:marTop w:val="0"/>
              <w:marBottom w:val="0"/>
              <w:divBdr>
                <w:top w:val="none" w:sz="0" w:space="0" w:color="auto"/>
                <w:left w:val="none" w:sz="0" w:space="0" w:color="auto"/>
                <w:bottom w:val="none" w:sz="0" w:space="0" w:color="auto"/>
                <w:right w:val="none" w:sz="0" w:space="0" w:color="auto"/>
              </w:divBdr>
            </w:div>
          </w:divsChild>
        </w:div>
        <w:div w:id="461654796">
          <w:marLeft w:val="0"/>
          <w:marRight w:val="0"/>
          <w:marTop w:val="0"/>
          <w:marBottom w:val="0"/>
          <w:divBdr>
            <w:top w:val="none" w:sz="0" w:space="0" w:color="auto"/>
            <w:left w:val="none" w:sz="0" w:space="0" w:color="auto"/>
            <w:bottom w:val="none" w:sz="0" w:space="0" w:color="auto"/>
            <w:right w:val="none" w:sz="0" w:space="0" w:color="auto"/>
          </w:divBdr>
          <w:divsChild>
            <w:div w:id="1125123830">
              <w:marLeft w:val="0"/>
              <w:marRight w:val="0"/>
              <w:marTop w:val="0"/>
              <w:marBottom w:val="0"/>
              <w:divBdr>
                <w:top w:val="none" w:sz="0" w:space="0" w:color="auto"/>
                <w:left w:val="none" w:sz="0" w:space="0" w:color="auto"/>
                <w:bottom w:val="none" w:sz="0" w:space="0" w:color="auto"/>
                <w:right w:val="none" w:sz="0" w:space="0" w:color="auto"/>
              </w:divBdr>
            </w:div>
          </w:divsChild>
        </w:div>
        <w:div w:id="493763951">
          <w:marLeft w:val="0"/>
          <w:marRight w:val="0"/>
          <w:marTop w:val="0"/>
          <w:marBottom w:val="0"/>
          <w:divBdr>
            <w:top w:val="none" w:sz="0" w:space="0" w:color="auto"/>
            <w:left w:val="none" w:sz="0" w:space="0" w:color="auto"/>
            <w:bottom w:val="none" w:sz="0" w:space="0" w:color="auto"/>
            <w:right w:val="none" w:sz="0" w:space="0" w:color="auto"/>
          </w:divBdr>
          <w:divsChild>
            <w:div w:id="729115836">
              <w:marLeft w:val="0"/>
              <w:marRight w:val="0"/>
              <w:marTop w:val="0"/>
              <w:marBottom w:val="0"/>
              <w:divBdr>
                <w:top w:val="none" w:sz="0" w:space="0" w:color="auto"/>
                <w:left w:val="none" w:sz="0" w:space="0" w:color="auto"/>
                <w:bottom w:val="none" w:sz="0" w:space="0" w:color="auto"/>
                <w:right w:val="none" w:sz="0" w:space="0" w:color="auto"/>
              </w:divBdr>
            </w:div>
          </w:divsChild>
        </w:div>
        <w:div w:id="719590744">
          <w:marLeft w:val="0"/>
          <w:marRight w:val="0"/>
          <w:marTop w:val="0"/>
          <w:marBottom w:val="0"/>
          <w:divBdr>
            <w:top w:val="none" w:sz="0" w:space="0" w:color="auto"/>
            <w:left w:val="none" w:sz="0" w:space="0" w:color="auto"/>
            <w:bottom w:val="none" w:sz="0" w:space="0" w:color="auto"/>
            <w:right w:val="none" w:sz="0" w:space="0" w:color="auto"/>
          </w:divBdr>
          <w:divsChild>
            <w:div w:id="520626386">
              <w:marLeft w:val="0"/>
              <w:marRight w:val="0"/>
              <w:marTop w:val="0"/>
              <w:marBottom w:val="0"/>
              <w:divBdr>
                <w:top w:val="none" w:sz="0" w:space="0" w:color="auto"/>
                <w:left w:val="none" w:sz="0" w:space="0" w:color="auto"/>
                <w:bottom w:val="none" w:sz="0" w:space="0" w:color="auto"/>
                <w:right w:val="none" w:sz="0" w:space="0" w:color="auto"/>
              </w:divBdr>
            </w:div>
          </w:divsChild>
        </w:div>
        <w:div w:id="1119759395">
          <w:marLeft w:val="0"/>
          <w:marRight w:val="0"/>
          <w:marTop w:val="0"/>
          <w:marBottom w:val="0"/>
          <w:divBdr>
            <w:top w:val="none" w:sz="0" w:space="0" w:color="auto"/>
            <w:left w:val="none" w:sz="0" w:space="0" w:color="auto"/>
            <w:bottom w:val="none" w:sz="0" w:space="0" w:color="auto"/>
            <w:right w:val="none" w:sz="0" w:space="0" w:color="auto"/>
          </w:divBdr>
          <w:divsChild>
            <w:div w:id="160121372">
              <w:marLeft w:val="0"/>
              <w:marRight w:val="0"/>
              <w:marTop w:val="0"/>
              <w:marBottom w:val="0"/>
              <w:divBdr>
                <w:top w:val="none" w:sz="0" w:space="0" w:color="auto"/>
                <w:left w:val="none" w:sz="0" w:space="0" w:color="auto"/>
                <w:bottom w:val="none" w:sz="0" w:space="0" w:color="auto"/>
                <w:right w:val="none" w:sz="0" w:space="0" w:color="auto"/>
              </w:divBdr>
            </w:div>
          </w:divsChild>
        </w:div>
        <w:div w:id="1228613163">
          <w:marLeft w:val="0"/>
          <w:marRight w:val="0"/>
          <w:marTop w:val="0"/>
          <w:marBottom w:val="0"/>
          <w:divBdr>
            <w:top w:val="none" w:sz="0" w:space="0" w:color="auto"/>
            <w:left w:val="none" w:sz="0" w:space="0" w:color="auto"/>
            <w:bottom w:val="none" w:sz="0" w:space="0" w:color="auto"/>
            <w:right w:val="none" w:sz="0" w:space="0" w:color="auto"/>
          </w:divBdr>
          <w:divsChild>
            <w:div w:id="1866866358">
              <w:marLeft w:val="0"/>
              <w:marRight w:val="0"/>
              <w:marTop w:val="0"/>
              <w:marBottom w:val="0"/>
              <w:divBdr>
                <w:top w:val="none" w:sz="0" w:space="0" w:color="auto"/>
                <w:left w:val="none" w:sz="0" w:space="0" w:color="auto"/>
                <w:bottom w:val="none" w:sz="0" w:space="0" w:color="auto"/>
                <w:right w:val="none" w:sz="0" w:space="0" w:color="auto"/>
              </w:divBdr>
            </w:div>
          </w:divsChild>
        </w:div>
        <w:div w:id="1298996589">
          <w:marLeft w:val="0"/>
          <w:marRight w:val="0"/>
          <w:marTop w:val="0"/>
          <w:marBottom w:val="0"/>
          <w:divBdr>
            <w:top w:val="none" w:sz="0" w:space="0" w:color="auto"/>
            <w:left w:val="none" w:sz="0" w:space="0" w:color="auto"/>
            <w:bottom w:val="none" w:sz="0" w:space="0" w:color="auto"/>
            <w:right w:val="none" w:sz="0" w:space="0" w:color="auto"/>
          </w:divBdr>
          <w:divsChild>
            <w:div w:id="827869948">
              <w:marLeft w:val="0"/>
              <w:marRight w:val="0"/>
              <w:marTop w:val="0"/>
              <w:marBottom w:val="0"/>
              <w:divBdr>
                <w:top w:val="none" w:sz="0" w:space="0" w:color="auto"/>
                <w:left w:val="none" w:sz="0" w:space="0" w:color="auto"/>
                <w:bottom w:val="none" w:sz="0" w:space="0" w:color="auto"/>
                <w:right w:val="none" w:sz="0" w:space="0" w:color="auto"/>
              </w:divBdr>
            </w:div>
          </w:divsChild>
        </w:div>
        <w:div w:id="1478301485">
          <w:marLeft w:val="0"/>
          <w:marRight w:val="0"/>
          <w:marTop w:val="0"/>
          <w:marBottom w:val="0"/>
          <w:divBdr>
            <w:top w:val="none" w:sz="0" w:space="0" w:color="auto"/>
            <w:left w:val="none" w:sz="0" w:space="0" w:color="auto"/>
            <w:bottom w:val="none" w:sz="0" w:space="0" w:color="auto"/>
            <w:right w:val="none" w:sz="0" w:space="0" w:color="auto"/>
          </w:divBdr>
          <w:divsChild>
            <w:div w:id="1263148783">
              <w:marLeft w:val="0"/>
              <w:marRight w:val="0"/>
              <w:marTop w:val="0"/>
              <w:marBottom w:val="0"/>
              <w:divBdr>
                <w:top w:val="none" w:sz="0" w:space="0" w:color="auto"/>
                <w:left w:val="none" w:sz="0" w:space="0" w:color="auto"/>
                <w:bottom w:val="none" w:sz="0" w:space="0" w:color="auto"/>
                <w:right w:val="none" w:sz="0" w:space="0" w:color="auto"/>
              </w:divBdr>
            </w:div>
          </w:divsChild>
        </w:div>
        <w:div w:id="1510559177">
          <w:marLeft w:val="0"/>
          <w:marRight w:val="0"/>
          <w:marTop w:val="0"/>
          <w:marBottom w:val="0"/>
          <w:divBdr>
            <w:top w:val="none" w:sz="0" w:space="0" w:color="auto"/>
            <w:left w:val="none" w:sz="0" w:space="0" w:color="auto"/>
            <w:bottom w:val="none" w:sz="0" w:space="0" w:color="auto"/>
            <w:right w:val="none" w:sz="0" w:space="0" w:color="auto"/>
          </w:divBdr>
          <w:divsChild>
            <w:div w:id="58134832">
              <w:marLeft w:val="0"/>
              <w:marRight w:val="0"/>
              <w:marTop w:val="0"/>
              <w:marBottom w:val="0"/>
              <w:divBdr>
                <w:top w:val="none" w:sz="0" w:space="0" w:color="auto"/>
                <w:left w:val="none" w:sz="0" w:space="0" w:color="auto"/>
                <w:bottom w:val="none" w:sz="0" w:space="0" w:color="auto"/>
                <w:right w:val="none" w:sz="0" w:space="0" w:color="auto"/>
              </w:divBdr>
            </w:div>
          </w:divsChild>
        </w:div>
        <w:div w:id="1761364071">
          <w:marLeft w:val="0"/>
          <w:marRight w:val="0"/>
          <w:marTop w:val="0"/>
          <w:marBottom w:val="0"/>
          <w:divBdr>
            <w:top w:val="none" w:sz="0" w:space="0" w:color="auto"/>
            <w:left w:val="none" w:sz="0" w:space="0" w:color="auto"/>
            <w:bottom w:val="none" w:sz="0" w:space="0" w:color="auto"/>
            <w:right w:val="none" w:sz="0" w:space="0" w:color="auto"/>
          </w:divBdr>
          <w:divsChild>
            <w:div w:id="1641499502">
              <w:marLeft w:val="0"/>
              <w:marRight w:val="0"/>
              <w:marTop w:val="0"/>
              <w:marBottom w:val="0"/>
              <w:divBdr>
                <w:top w:val="none" w:sz="0" w:space="0" w:color="auto"/>
                <w:left w:val="none" w:sz="0" w:space="0" w:color="auto"/>
                <w:bottom w:val="none" w:sz="0" w:space="0" w:color="auto"/>
                <w:right w:val="none" w:sz="0" w:space="0" w:color="auto"/>
              </w:divBdr>
            </w:div>
          </w:divsChild>
        </w:div>
        <w:div w:id="1761413978">
          <w:marLeft w:val="0"/>
          <w:marRight w:val="0"/>
          <w:marTop w:val="0"/>
          <w:marBottom w:val="0"/>
          <w:divBdr>
            <w:top w:val="none" w:sz="0" w:space="0" w:color="auto"/>
            <w:left w:val="none" w:sz="0" w:space="0" w:color="auto"/>
            <w:bottom w:val="none" w:sz="0" w:space="0" w:color="auto"/>
            <w:right w:val="none" w:sz="0" w:space="0" w:color="auto"/>
          </w:divBdr>
          <w:divsChild>
            <w:div w:id="580523589">
              <w:marLeft w:val="0"/>
              <w:marRight w:val="0"/>
              <w:marTop w:val="0"/>
              <w:marBottom w:val="0"/>
              <w:divBdr>
                <w:top w:val="none" w:sz="0" w:space="0" w:color="auto"/>
                <w:left w:val="none" w:sz="0" w:space="0" w:color="auto"/>
                <w:bottom w:val="none" w:sz="0" w:space="0" w:color="auto"/>
                <w:right w:val="none" w:sz="0" w:space="0" w:color="auto"/>
              </w:divBdr>
            </w:div>
          </w:divsChild>
        </w:div>
        <w:div w:id="1892374981">
          <w:marLeft w:val="0"/>
          <w:marRight w:val="0"/>
          <w:marTop w:val="0"/>
          <w:marBottom w:val="0"/>
          <w:divBdr>
            <w:top w:val="none" w:sz="0" w:space="0" w:color="auto"/>
            <w:left w:val="none" w:sz="0" w:space="0" w:color="auto"/>
            <w:bottom w:val="none" w:sz="0" w:space="0" w:color="auto"/>
            <w:right w:val="none" w:sz="0" w:space="0" w:color="auto"/>
          </w:divBdr>
          <w:divsChild>
            <w:div w:id="444539582">
              <w:marLeft w:val="0"/>
              <w:marRight w:val="0"/>
              <w:marTop w:val="0"/>
              <w:marBottom w:val="0"/>
              <w:divBdr>
                <w:top w:val="none" w:sz="0" w:space="0" w:color="auto"/>
                <w:left w:val="none" w:sz="0" w:space="0" w:color="auto"/>
                <w:bottom w:val="none" w:sz="0" w:space="0" w:color="auto"/>
                <w:right w:val="none" w:sz="0" w:space="0" w:color="auto"/>
              </w:divBdr>
            </w:div>
          </w:divsChild>
        </w:div>
        <w:div w:id="1940990623">
          <w:marLeft w:val="0"/>
          <w:marRight w:val="0"/>
          <w:marTop w:val="0"/>
          <w:marBottom w:val="0"/>
          <w:divBdr>
            <w:top w:val="none" w:sz="0" w:space="0" w:color="auto"/>
            <w:left w:val="none" w:sz="0" w:space="0" w:color="auto"/>
            <w:bottom w:val="none" w:sz="0" w:space="0" w:color="auto"/>
            <w:right w:val="none" w:sz="0" w:space="0" w:color="auto"/>
          </w:divBdr>
          <w:divsChild>
            <w:div w:id="298607859">
              <w:marLeft w:val="0"/>
              <w:marRight w:val="0"/>
              <w:marTop w:val="0"/>
              <w:marBottom w:val="0"/>
              <w:divBdr>
                <w:top w:val="none" w:sz="0" w:space="0" w:color="auto"/>
                <w:left w:val="none" w:sz="0" w:space="0" w:color="auto"/>
                <w:bottom w:val="none" w:sz="0" w:space="0" w:color="auto"/>
                <w:right w:val="none" w:sz="0" w:space="0" w:color="auto"/>
              </w:divBdr>
            </w:div>
          </w:divsChild>
        </w:div>
        <w:div w:id="2083984279">
          <w:marLeft w:val="0"/>
          <w:marRight w:val="0"/>
          <w:marTop w:val="0"/>
          <w:marBottom w:val="0"/>
          <w:divBdr>
            <w:top w:val="none" w:sz="0" w:space="0" w:color="auto"/>
            <w:left w:val="none" w:sz="0" w:space="0" w:color="auto"/>
            <w:bottom w:val="none" w:sz="0" w:space="0" w:color="auto"/>
            <w:right w:val="none" w:sz="0" w:space="0" w:color="auto"/>
          </w:divBdr>
          <w:divsChild>
            <w:div w:id="14399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3243">
      <w:bodyDiv w:val="1"/>
      <w:marLeft w:val="0"/>
      <w:marRight w:val="0"/>
      <w:marTop w:val="0"/>
      <w:marBottom w:val="0"/>
      <w:divBdr>
        <w:top w:val="none" w:sz="0" w:space="0" w:color="auto"/>
        <w:left w:val="none" w:sz="0" w:space="0" w:color="auto"/>
        <w:bottom w:val="none" w:sz="0" w:space="0" w:color="auto"/>
        <w:right w:val="none" w:sz="0" w:space="0" w:color="auto"/>
      </w:divBdr>
    </w:div>
    <w:div w:id="1752656842">
      <w:bodyDiv w:val="1"/>
      <w:marLeft w:val="0"/>
      <w:marRight w:val="0"/>
      <w:marTop w:val="0"/>
      <w:marBottom w:val="0"/>
      <w:divBdr>
        <w:top w:val="none" w:sz="0" w:space="0" w:color="auto"/>
        <w:left w:val="none" w:sz="0" w:space="0" w:color="auto"/>
        <w:bottom w:val="none" w:sz="0" w:space="0" w:color="auto"/>
        <w:right w:val="none" w:sz="0" w:space="0" w:color="auto"/>
      </w:divBdr>
      <w:divsChild>
        <w:div w:id="1088968342">
          <w:marLeft w:val="0"/>
          <w:marRight w:val="0"/>
          <w:marTop w:val="0"/>
          <w:marBottom w:val="0"/>
          <w:divBdr>
            <w:top w:val="none" w:sz="0" w:space="0" w:color="auto"/>
            <w:left w:val="none" w:sz="0" w:space="0" w:color="auto"/>
            <w:bottom w:val="none" w:sz="0" w:space="0" w:color="auto"/>
            <w:right w:val="none" w:sz="0" w:space="0" w:color="auto"/>
          </w:divBdr>
        </w:div>
        <w:div w:id="1192107932">
          <w:marLeft w:val="0"/>
          <w:marRight w:val="0"/>
          <w:marTop w:val="0"/>
          <w:marBottom w:val="0"/>
          <w:divBdr>
            <w:top w:val="none" w:sz="0" w:space="0" w:color="auto"/>
            <w:left w:val="none" w:sz="0" w:space="0" w:color="auto"/>
            <w:bottom w:val="none" w:sz="0" w:space="0" w:color="auto"/>
            <w:right w:val="none" w:sz="0" w:space="0" w:color="auto"/>
          </w:divBdr>
        </w:div>
      </w:divsChild>
    </w:div>
    <w:div w:id="1760828186">
      <w:bodyDiv w:val="1"/>
      <w:marLeft w:val="0"/>
      <w:marRight w:val="0"/>
      <w:marTop w:val="0"/>
      <w:marBottom w:val="0"/>
      <w:divBdr>
        <w:top w:val="none" w:sz="0" w:space="0" w:color="auto"/>
        <w:left w:val="none" w:sz="0" w:space="0" w:color="auto"/>
        <w:bottom w:val="none" w:sz="0" w:space="0" w:color="auto"/>
        <w:right w:val="none" w:sz="0" w:space="0" w:color="auto"/>
      </w:divBdr>
    </w:div>
    <w:div w:id="1761027190">
      <w:bodyDiv w:val="1"/>
      <w:marLeft w:val="0"/>
      <w:marRight w:val="0"/>
      <w:marTop w:val="0"/>
      <w:marBottom w:val="0"/>
      <w:divBdr>
        <w:top w:val="none" w:sz="0" w:space="0" w:color="auto"/>
        <w:left w:val="none" w:sz="0" w:space="0" w:color="auto"/>
        <w:bottom w:val="none" w:sz="0" w:space="0" w:color="auto"/>
        <w:right w:val="none" w:sz="0" w:space="0" w:color="auto"/>
      </w:divBdr>
      <w:divsChild>
        <w:div w:id="20403926">
          <w:marLeft w:val="0"/>
          <w:marRight w:val="0"/>
          <w:marTop w:val="0"/>
          <w:marBottom w:val="0"/>
          <w:divBdr>
            <w:top w:val="none" w:sz="0" w:space="0" w:color="auto"/>
            <w:left w:val="none" w:sz="0" w:space="0" w:color="auto"/>
            <w:bottom w:val="none" w:sz="0" w:space="0" w:color="auto"/>
            <w:right w:val="none" w:sz="0" w:space="0" w:color="auto"/>
          </w:divBdr>
        </w:div>
        <w:div w:id="68163497">
          <w:marLeft w:val="0"/>
          <w:marRight w:val="0"/>
          <w:marTop w:val="0"/>
          <w:marBottom w:val="0"/>
          <w:divBdr>
            <w:top w:val="none" w:sz="0" w:space="0" w:color="auto"/>
            <w:left w:val="none" w:sz="0" w:space="0" w:color="auto"/>
            <w:bottom w:val="none" w:sz="0" w:space="0" w:color="auto"/>
            <w:right w:val="none" w:sz="0" w:space="0" w:color="auto"/>
          </w:divBdr>
        </w:div>
        <w:div w:id="79377208">
          <w:marLeft w:val="0"/>
          <w:marRight w:val="0"/>
          <w:marTop w:val="0"/>
          <w:marBottom w:val="0"/>
          <w:divBdr>
            <w:top w:val="none" w:sz="0" w:space="0" w:color="auto"/>
            <w:left w:val="none" w:sz="0" w:space="0" w:color="auto"/>
            <w:bottom w:val="none" w:sz="0" w:space="0" w:color="auto"/>
            <w:right w:val="none" w:sz="0" w:space="0" w:color="auto"/>
          </w:divBdr>
        </w:div>
        <w:div w:id="140968830">
          <w:marLeft w:val="0"/>
          <w:marRight w:val="0"/>
          <w:marTop w:val="0"/>
          <w:marBottom w:val="0"/>
          <w:divBdr>
            <w:top w:val="none" w:sz="0" w:space="0" w:color="auto"/>
            <w:left w:val="none" w:sz="0" w:space="0" w:color="auto"/>
            <w:bottom w:val="none" w:sz="0" w:space="0" w:color="auto"/>
            <w:right w:val="none" w:sz="0" w:space="0" w:color="auto"/>
          </w:divBdr>
        </w:div>
        <w:div w:id="290984788">
          <w:marLeft w:val="0"/>
          <w:marRight w:val="0"/>
          <w:marTop w:val="0"/>
          <w:marBottom w:val="0"/>
          <w:divBdr>
            <w:top w:val="none" w:sz="0" w:space="0" w:color="auto"/>
            <w:left w:val="none" w:sz="0" w:space="0" w:color="auto"/>
            <w:bottom w:val="none" w:sz="0" w:space="0" w:color="auto"/>
            <w:right w:val="none" w:sz="0" w:space="0" w:color="auto"/>
          </w:divBdr>
        </w:div>
        <w:div w:id="379863837">
          <w:marLeft w:val="0"/>
          <w:marRight w:val="0"/>
          <w:marTop w:val="0"/>
          <w:marBottom w:val="0"/>
          <w:divBdr>
            <w:top w:val="none" w:sz="0" w:space="0" w:color="auto"/>
            <w:left w:val="none" w:sz="0" w:space="0" w:color="auto"/>
            <w:bottom w:val="none" w:sz="0" w:space="0" w:color="auto"/>
            <w:right w:val="none" w:sz="0" w:space="0" w:color="auto"/>
          </w:divBdr>
        </w:div>
        <w:div w:id="534924683">
          <w:marLeft w:val="0"/>
          <w:marRight w:val="0"/>
          <w:marTop w:val="0"/>
          <w:marBottom w:val="0"/>
          <w:divBdr>
            <w:top w:val="none" w:sz="0" w:space="0" w:color="auto"/>
            <w:left w:val="none" w:sz="0" w:space="0" w:color="auto"/>
            <w:bottom w:val="none" w:sz="0" w:space="0" w:color="auto"/>
            <w:right w:val="none" w:sz="0" w:space="0" w:color="auto"/>
          </w:divBdr>
        </w:div>
        <w:div w:id="605381791">
          <w:marLeft w:val="0"/>
          <w:marRight w:val="0"/>
          <w:marTop w:val="0"/>
          <w:marBottom w:val="0"/>
          <w:divBdr>
            <w:top w:val="none" w:sz="0" w:space="0" w:color="auto"/>
            <w:left w:val="none" w:sz="0" w:space="0" w:color="auto"/>
            <w:bottom w:val="none" w:sz="0" w:space="0" w:color="auto"/>
            <w:right w:val="none" w:sz="0" w:space="0" w:color="auto"/>
          </w:divBdr>
        </w:div>
        <w:div w:id="795107027">
          <w:marLeft w:val="0"/>
          <w:marRight w:val="0"/>
          <w:marTop w:val="0"/>
          <w:marBottom w:val="0"/>
          <w:divBdr>
            <w:top w:val="none" w:sz="0" w:space="0" w:color="auto"/>
            <w:left w:val="none" w:sz="0" w:space="0" w:color="auto"/>
            <w:bottom w:val="none" w:sz="0" w:space="0" w:color="auto"/>
            <w:right w:val="none" w:sz="0" w:space="0" w:color="auto"/>
          </w:divBdr>
        </w:div>
        <w:div w:id="922421631">
          <w:marLeft w:val="0"/>
          <w:marRight w:val="0"/>
          <w:marTop w:val="0"/>
          <w:marBottom w:val="0"/>
          <w:divBdr>
            <w:top w:val="none" w:sz="0" w:space="0" w:color="auto"/>
            <w:left w:val="none" w:sz="0" w:space="0" w:color="auto"/>
            <w:bottom w:val="none" w:sz="0" w:space="0" w:color="auto"/>
            <w:right w:val="none" w:sz="0" w:space="0" w:color="auto"/>
          </w:divBdr>
        </w:div>
        <w:div w:id="949240703">
          <w:marLeft w:val="0"/>
          <w:marRight w:val="0"/>
          <w:marTop w:val="0"/>
          <w:marBottom w:val="0"/>
          <w:divBdr>
            <w:top w:val="none" w:sz="0" w:space="0" w:color="auto"/>
            <w:left w:val="none" w:sz="0" w:space="0" w:color="auto"/>
            <w:bottom w:val="none" w:sz="0" w:space="0" w:color="auto"/>
            <w:right w:val="none" w:sz="0" w:space="0" w:color="auto"/>
          </w:divBdr>
        </w:div>
        <w:div w:id="1070807463">
          <w:marLeft w:val="0"/>
          <w:marRight w:val="0"/>
          <w:marTop w:val="0"/>
          <w:marBottom w:val="0"/>
          <w:divBdr>
            <w:top w:val="none" w:sz="0" w:space="0" w:color="auto"/>
            <w:left w:val="none" w:sz="0" w:space="0" w:color="auto"/>
            <w:bottom w:val="none" w:sz="0" w:space="0" w:color="auto"/>
            <w:right w:val="none" w:sz="0" w:space="0" w:color="auto"/>
          </w:divBdr>
        </w:div>
        <w:div w:id="1090204131">
          <w:marLeft w:val="0"/>
          <w:marRight w:val="0"/>
          <w:marTop w:val="0"/>
          <w:marBottom w:val="0"/>
          <w:divBdr>
            <w:top w:val="none" w:sz="0" w:space="0" w:color="auto"/>
            <w:left w:val="none" w:sz="0" w:space="0" w:color="auto"/>
            <w:bottom w:val="none" w:sz="0" w:space="0" w:color="auto"/>
            <w:right w:val="none" w:sz="0" w:space="0" w:color="auto"/>
          </w:divBdr>
        </w:div>
        <w:div w:id="1102140363">
          <w:marLeft w:val="0"/>
          <w:marRight w:val="0"/>
          <w:marTop w:val="0"/>
          <w:marBottom w:val="0"/>
          <w:divBdr>
            <w:top w:val="none" w:sz="0" w:space="0" w:color="auto"/>
            <w:left w:val="none" w:sz="0" w:space="0" w:color="auto"/>
            <w:bottom w:val="none" w:sz="0" w:space="0" w:color="auto"/>
            <w:right w:val="none" w:sz="0" w:space="0" w:color="auto"/>
          </w:divBdr>
        </w:div>
        <w:div w:id="1145272210">
          <w:marLeft w:val="0"/>
          <w:marRight w:val="0"/>
          <w:marTop w:val="0"/>
          <w:marBottom w:val="0"/>
          <w:divBdr>
            <w:top w:val="none" w:sz="0" w:space="0" w:color="auto"/>
            <w:left w:val="none" w:sz="0" w:space="0" w:color="auto"/>
            <w:bottom w:val="none" w:sz="0" w:space="0" w:color="auto"/>
            <w:right w:val="none" w:sz="0" w:space="0" w:color="auto"/>
          </w:divBdr>
        </w:div>
        <w:div w:id="1189946872">
          <w:marLeft w:val="0"/>
          <w:marRight w:val="0"/>
          <w:marTop w:val="0"/>
          <w:marBottom w:val="0"/>
          <w:divBdr>
            <w:top w:val="none" w:sz="0" w:space="0" w:color="auto"/>
            <w:left w:val="none" w:sz="0" w:space="0" w:color="auto"/>
            <w:bottom w:val="none" w:sz="0" w:space="0" w:color="auto"/>
            <w:right w:val="none" w:sz="0" w:space="0" w:color="auto"/>
          </w:divBdr>
        </w:div>
        <w:div w:id="1220020696">
          <w:marLeft w:val="0"/>
          <w:marRight w:val="0"/>
          <w:marTop w:val="0"/>
          <w:marBottom w:val="0"/>
          <w:divBdr>
            <w:top w:val="none" w:sz="0" w:space="0" w:color="auto"/>
            <w:left w:val="none" w:sz="0" w:space="0" w:color="auto"/>
            <w:bottom w:val="none" w:sz="0" w:space="0" w:color="auto"/>
            <w:right w:val="none" w:sz="0" w:space="0" w:color="auto"/>
          </w:divBdr>
        </w:div>
        <w:div w:id="1237976950">
          <w:marLeft w:val="0"/>
          <w:marRight w:val="0"/>
          <w:marTop w:val="0"/>
          <w:marBottom w:val="0"/>
          <w:divBdr>
            <w:top w:val="none" w:sz="0" w:space="0" w:color="auto"/>
            <w:left w:val="none" w:sz="0" w:space="0" w:color="auto"/>
            <w:bottom w:val="none" w:sz="0" w:space="0" w:color="auto"/>
            <w:right w:val="none" w:sz="0" w:space="0" w:color="auto"/>
          </w:divBdr>
        </w:div>
        <w:div w:id="1356617666">
          <w:marLeft w:val="0"/>
          <w:marRight w:val="0"/>
          <w:marTop w:val="0"/>
          <w:marBottom w:val="0"/>
          <w:divBdr>
            <w:top w:val="none" w:sz="0" w:space="0" w:color="auto"/>
            <w:left w:val="none" w:sz="0" w:space="0" w:color="auto"/>
            <w:bottom w:val="none" w:sz="0" w:space="0" w:color="auto"/>
            <w:right w:val="none" w:sz="0" w:space="0" w:color="auto"/>
          </w:divBdr>
        </w:div>
        <w:div w:id="1395271442">
          <w:marLeft w:val="0"/>
          <w:marRight w:val="0"/>
          <w:marTop w:val="0"/>
          <w:marBottom w:val="0"/>
          <w:divBdr>
            <w:top w:val="none" w:sz="0" w:space="0" w:color="auto"/>
            <w:left w:val="none" w:sz="0" w:space="0" w:color="auto"/>
            <w:bottom w:val="none" w:sz="0" w:space="0" w:color="auto"/>
            <w:right w:val="none" w:sz="0" w:space="0" w:color="auto"/>
          </w:divBdr>
        </w:div>
        <w:div w:id="1419869193">
          <w:marLeft w:val="0"/>
          <w:marRight w:val="0"/>
          <w:marTop w:val="0"/>
          <w:marBottom w:val="0"/>
          <w:divBdr>
            <w:top w:val="none" w:sz="0" w:space="0" w:color="auto"/>
            <w:left w:val="none" w:sz="0" w:space="0" w:color="auto"/>
            <w:bottom w:val="none" w:sz="0" w:space="0" w:color="auto"/>
            <w:right w:val="none" w:sz="0" w:space="0" w:color="auto"/>
          </w:divBdr>
        </w:div>
        <w:div w:id="1505048127">
          <w:marLeft w:val="0"/>
          <w:marRight w:val="0"/>
          <w:marTop w:val="0"/>
          <w:marBottom w:val="0"/>
          <w:divBdr>
            <w:top w:val="none" w:sz="0" w:space="0" w:color="auto"/>
            <w:left w:val="none" w:sz="0" w:space="0" w:color="auto"/>
            <w:bottom w:val="none" w:sz="0" w:space="0" w:color="auto"/>
            <w:right w:val="none" w:sz="0" w:space="0" w:color="auto"/>
          </w:divBdr>
        </w:div>
        <w:div w:id="1581603131">
          <w:marLeft w:val="0"/>
          <w:marRight w:val="0"/>
          <w:marTop w:val="0"/>
          <w:marBottom w:val="0"/>
          <w:divBdr>
            <w:top w:val="none" w:sz="0" w:space="0" w:color="auto"/>
            <w:left w:val="none" w:sz="0" w:space="0" w:color="auto"/>
            <w:bottom w:val="none" w:sz="0" w:space="0" w:color="auto"/>
            <w:right w:val="none" w:sz="0" w:space="0" w:color="auto"/>
          </w:divBdr>
        </w:div>
        <w:div w:id="1582375274">
          <w:marLeft w:val="0"/>
          <w:marRight w:val="0"/>
          <w:marTop w:val="0"/>
          <w:marBottom w:val="0"/>
          <w:divBdr>
            <w:top w:val="none" w:sz="0" w:space="0" w:color="auto"/>
            <w:left w:val="none" w:sz="0" w:space="0" w:color="auto"/>
            <w:bottom w:val="none" w:sz="0" w:space="0" w:color="auto"/>
            <w:right w:val="none" w:sz="0" w:space="0" w:color="auto"/>
          </w:divBdr>
        </w:div>
        <w:div w:id="1718893588">
          <w:marLeft w:val="0"/>
          <w:marRight w:val="0"/>
          <w:marTop w:val="0"/>
          <w:marBottom w:val="0"/>
          <w:divBdr>
            <w:top w:val="none" w:sz="0" w:space="0" w:color="auto"/>
            <w:left w:val="none" w:sz="0" w:space="0" w:color="auto"/>
            <w:bottom w:val="none" w:sz="0" w:space="0" w:color="auto"/>
            <w:right w:val="none" w:sz="0" w:space="0" w:color="auto"/>
          </w:divBdr>
        </w:div>
        <w:div w:id="1814442848">
          <w:marLeft w:val="0"/>
          <w:marRight w:val="0"/>
          <w:marTop w:val="0"/>
          <w:marBottom w:val="0"/>
          <w:divBdr>
            <w:top w:val="none" w:sz="0" w:space="0" w:color="auto"/>
            <w:left w:val="none" w:sz="0" w:space="0" w:color="auto"/>
            <w:bottom w:val="none" w:sz="0" w:space="0" w:color="auto"/>
            <w:right w:val="none" w:sz="0" w:space="0" w:color="auto"/>
          </w:divBdr>
        </w:div>
        <w:div w:id="1841966985">
          <w:marLeft w:val="0"/>
          <w:marRight w:val="0"/>
          <w:marTop w:val="0"/>
          <w:marBottom w:val="0"/>
          <w:divBdr>
            <w:top w:val="none" w:sz="0" w:space="0" w:color="auto"/>
            <w:left w:val="none" w:sz="0" w:space="0" w:color="auto"/>
            <w:bottom w:val="none" w:sz="0" w:space="0" w:color="auto"/>
            <w:right w:val="none" w:sz="0" w:space="0" w:color="auto"/>
          </w:divBdr>
        </w:div>
        <w:div w:id="1859006746">
          <w:marLeft w:val="0"/>
          <w:marRight w:val="0"/>
          <w:marTop w:val="0"/>
          <w:marBottom w:val="0"/>
          <w:divBdr>
            <w:top w:val="none" w:sz="0" w:space="0" w:color="auto"/>
            <w:left w:val="none" w:sz="0" w:space="0" w:color="auto"/>
            <w:bottom w:val="none" w:sz="0" w:space="0" w:color="auto"/>
            <w:right w:val="none" w:sz="0" w:space="0" w:color="auto"/>
          </w:divBdr>
        </w:div>
        <w:div w:id="2013096800">
          <w:marLeft w:val="0"/>
          <w:marRight w:val="0"/>
          <w:marTop w:val="0"/>
          <w:marBottom w:val="0"/>
          <w:divBdr>
            <w:top w:val="none" w:sz="0" w:space="0" w:color="auto"/>
            <w:left w:val="none" w:sz="0" w:space="0" w:color="auto"/>
            <w:bottom w:val="none" w:sz="0" w:space="0" w:color="auto"/>
            <w:right w:val="none" w:sz="0" w:space="0" w:color="auto"/>
          </w:divBdr>
        </w:div>
      </w:divsChild>
    </w:div>
    <w:div w:id="1765297910">
      <w:bodyDiv w:val="1"/>
      <w:marLeft w:val="0"/>
      <w:marRight w:val="0"/>
      <w:marTop w:val="0"/>
      <w:marBottom w:val="0"/>
      <w:divBdr>
        <w:top w:val="none" w:sz="0" w:space="0" w:color="auto"/>
        <w:left w:val="none" w:sz="0" w:space="0" w:color="auto"/>
        <w:bottom w:val="none" w:sz="0" w:space="0" w:color="auto"/>
        <w:right w:val="none" w:sz="0" w:space="0" w:color="auto"/>
      </w:divBdr>
      <w:divsChild>
        <w:div w:id="1438911305">
          <w:marLeft w:val="0"/>
          <w:marRight w:val="0"/>
          <w:marTop w:val="0"/>
          <w:marBottom w:val="0"/>
          <w:divBdr>
            <w:top w:val="none" w:sz="0" w:space="0" w:color="auto"/>
            <w:left w:val="none" w:sz="0" w:space="0" w:color="auto"/>
            <w:bottom w:val="none" w:sz="0" w:space="0" w:color="auto"/>
            <w:right w:val="none" w:sz="0" w:space="0" w:color="auto"/>
          </w:divBdr>
        </w:div>
        <w:div w:id="2099594334">
          <w:marLeft w:val="0"/>
          <w:marRight w:val="0"/>
          <w:marTop w:val="0"/>
          <w:marBottom w:val="0"/>
          <w:divBdr>
            <w:top w:val="none" w:sz="0" w:space="0" w:color="auto"/>
            <w:left w:val="none" w:sz="0" w:space="0" w:color="auto"/>
            <w:bottom w:val="none" w:sz="0" w:space="0" w:color="auto"/>
            <w:right w:val="none" w:sz="0" w:space="0" w:color="auto"/>
          </w:divBdr>
        </w:div>
      </w:divsChild>
    </w:div>
    <w:div w:id="1769813149">
      <w:bodyDiv w:val="1"/>
      <w:marLeft w:val="0"/>
      <w:marRight w:val="0"/>
      <w:marTop w:val="0"/>
      <w:marBottom w:val="0"/>
      <w:divBdr>
        <w:top w:val="none" w:sz="0" w:space="0" w:color="auto"/>
        <w:left w:val="none" w:sz="0" w:space="0" w:color="auto"/>
        <w:bottom w:val="none" w:sz="0" w:space="0" w:color="auto"/>
        <w:right w:val="none" w:sz="0" w:space="0" w:color="auto"/>
      </w:divBdr>
    </w:div>
    <w:div w:id="1772236548">
      <w:bodyDiv w:val="1"/>
      <w:marLeft w:val="0"/>
      <w:marRight w:val="0"/>
      <w:marTop w:val="0"/>
      <w:marBottom w:val="0"/>
      <w:divBdr>
        <w:top w:val="none" w:sz="0" w:space="0" w:color="auto"/>
        <w:left w:val="none" w:sz="0" w:space="0" w:color="auto"/>
        <w:bottom w:val="none" w:sz="0" w:space="0" w:color="auto"/>
        <w:right w:val="none" w:sz="0" w:space="0" w:color="auto"/>
      </w:divBdr>
    </w:div>
    <w:div w:id="1784114212">
      <w:bodyDiv w:val="1"/>
      <w:marLeft w:val="0"/>
      <w:marRight w:val="0"/>
      <w:marTop w:val="0"/>
      <w:marBottom w:val="0"/>
      <w:divBdr>
        <w:top w:val="none" w:sz="0" w:space="0" w:color="auto"/>
        <w:left w:val="none" w:sz="0" w:space="0" w:color="auto"/>
        <w:bottom w:val="none" w:sz="0" w:space="0" w:color="auto"/>
        <w:right w:val="none" w:sz="0" w:space="0" w:color="auto"/>
      </w:divBdr>
    </w:div>
    <w:div w:id="1800101631">
      <w:bodyDiv w:val="1"/>
      <w:marLeft w:val="0"/>
      <w:marRight w:val="0"/>
      <w:marTop w:val="0"/>
      <w:marBottom w:val="0"/>
      <w:divBdr>
        <w:top w:val="none" w:sz="0" w:space="0" w:color="auto"/>
        <w:left w:val="none" w:sz="0" w:space="0" w:color="auto"/>
        <w:bottom w:val="none" w:sz="0" w:space="0" w:color="auto"/>
        <w:right w:val="none" w:sz="0" w:space="0" w:color="auto"/>
      </w:divBdr>
      <w:divsChild>
        <w:div w:id="62485617">
          <w:marLeft w:val="0"/>
          <w:marRight w:val="0"/>
          <w:marTop w:val="0"/>
          <w:marBottom w:val="0"/>
          <w:divBdr>
            <w:top w:val="none" w:sz="0" w:space="0" w:color="auto"/>
            <w:left w:val="none" w:sz="0" w:space="0" w:color="auto"/>
            <w:bottom w:val="none" w:sz="0" w:space="0" w:color="auto"/>
            <w:right w:val="none" w:sz="0" w:space="0" w:color="auto"/>
          </w:divBdr>
          <w:divsChild>
            <w:div w:id="236324364">
              <w:marLeft w:val="0"/>
              <w:marRight w:val="0"/>
              <w:marTop w:val="0"/>
              <w:marBottom w:val="0"/>
              <w:divBdr>
                <w:top w:val="none" w:sz="0" w:space="0" w:color="auto"/>
                <w:left w:val="none" w:sz="0" w:space="0" w:color="auto"/>
                <w:bottom w:val="none" w:sz="0" w:space="0" w:color="auto"/>
                <w:right w:val="none" w:sz="0" w:space="0" w:color="auto"/>
              </w:divBdr>
            </w:div>
          </w:divsChild>
        </w:div>
        <w:div w:id="84691863">
          <w:marLeft w:val="0"/>
          <w:marRight w:val="0"/>
          <w:marTop w:val="0"/>
          <w:marBottom w:val="0"/>
          <w:divBdr>
            <w:top w:val="none" w:sz="0" w:space="0" w:color="auto"/>
            <w:left w:val="none" w:sz="0" w:space="0" w:color="auto"/>
            <w:bottom w:val="none" w:sz="0" w:space="0" w:color="auto"/>
            <w:right w:val="none" w:sz="0" w:space="0" w:color="auto"/>
          </w:divBdr>
          <w:divsChild>
            <w:div w:id="1307931349">
              <w:marLeft w:val="0"/>
              <w:marRight w:val="0"/>
              <w:marTop w:val="0"/>
              <w:marBottom w:val="0"/>
              <w:divBdr>
                <w:top w:val="none" w:sz="0" w:space="0" w:color="auto"/>
                <w:left w:val="none" w:sz="0" w:space="0" w:color="auto"/>
                <w:bottom w:val="none" w:sz="0" w:space="0" w:color="auto"/>
                <w:right w:val="none" w:sz="0" w:space="0" w:color="auto"/>
              </w:divBdr>
            </w:div>
          </w:divsChild>
        </w:div>
        <w:div w:id="142544445">
          <w:marLeft w:val="0"/>
          <w:marRight w:val="0"/>
          <w:marTop w:val="0"/>
          <w:marBottom w:val="0"/>
          <w:divBdr>
            <w:top w:val="none" w:sz="0" w:space="0" w:color="auto"/>
            <w:left w:val="none" w:sz="0" w:space="0" w:color="auto"/>
            <w:bottom w:val="none" w:sz="0" w:space="0" w:color="auto"/>
            <w:right w:val="none" w:sz="0" w:space="0" w:color="auto"/>
          </w:divBdr>
          <w:divsChild>
            <w:div w:id="990791849">
              <w:marLeft w:val="0"/>
              <w:marRight w:val="0"/>
              <w:marTop w:val="0"/>
              <w:marBottom w:val="0"/>
              <w:divBdr>
                <w:top w:val="none" w:sz="0" w:space="0" w:color="auto"/>
                <w:left w:val="none" w:sz="0" w:space="0" w:color="auto"/>
                <w:bottom w:val="none" w:sz="0" w:space="0" w:color="auto"/>
                <w:right w:val="none" w:sz="0" w:space="0" w:color="auto"/>
              </w:divBdr>
            </w:div>
          </w:divsChild>
        </w:div>
        <w:div w:id="148907812">
          <w:marLeft w:val="0"/>
          <w:marRight w:val="0"/>
          <w:marTop w:val="0"/>
          <w:marBottom w:val="0"/>
          <w:divBdr>
            <w:top w:val="none" w:sz="0" w:space="0" w:color="auto"/>
            <w:left w:val="none" w:sz="0" w:space="0" w:color="auto"/>
            <w:bottom w:val="none" w:sz="0" w:space="0" w:color="auto"/>
            <w:right w:val="none" w:sz="0" w:space="0" w:color="auto"/>
          </w:divBdr>
          <w:divsChild>
            <w:div w:id="749234627">
              <w:marLeft w:val="0"/>
              <w:marRight w:val="0"/>
              <w:marTop w:val="0"/>
              <w:marBottom w:val="0"/>
              <w:divBdr>
                <w:top w:val="none" w:sz="0" w:space="0" w:color="auto"/>
                <w:left w:val="none" w:sz="0" w:space="0" w:color="auto"/>
                <w:bottom w:val="none" w:sz="0" w:space="0" w:color="auto"/>
                <w:right w:val="none" w:sz="0" w:space="0" w:color="auto"/>
              </w:divBdr>
            </w:div>
          </w:divsChild>
        </w:div>
        <w:div w:id="168371828">
          <w:marLeft w:val="0"/>
          <w:marRight w:val="0"/>
          <w:marTop w:val="0"/>
          <w:marBottom w:val="0"/>
          <w:divBdr>
            <w:top w:val="none" w:sz="0" w:space="0" w:color="auto"/>
            <w:left w:val="none" w:sz="0" w:space="0" w:color="auto"/>
            <w:bottom w:val="none" w:sz="0" w:space="0" w:color="auto"/>
            <w:right w:val="none" w:sz="0" w:space="0" w:color="auto"/>
          </w:divBdr>
          <w:divsChild>
            <w:div w:id="534393830">
              <w:marLeft w:val="0"/>
              <w:marRight w:val="0"/>
              <w:marTop w:val="0"/>
              <w:marBottom w:val="0"/>
              <w:divBdr>
                <w:top w:val="none" w:sz="0" w:space="0" w:color="auto"/>
                <w:left w:val="none" w:sz="0" w:space="0" w:color="auto"/>
                <w:bottom w:val="none" w:sz="0" w:space="0" w:color="auto"/>
                <w:right w:val="none" w:sz="0" w:space="0" w:color="auto"/>
              </w:divBdr>
            </w:div>
          </w:divsChild>
        </w:div>
        <w:div w:id="169410978">
          <w:marLeft w:val="0"/>
          <w:marRight w:val="0"/>
          <w:marTop w:val="0"/>
          <w:marBottom w:val="0"/>
          <w:divBdr>
            <w:top w:val="none" w:sz="0" w:space="0" w:color="auto"/>
            <w:left w:val="none" w:sz="0" w:space="0" w:color="auto"/>
            <w:bottom w:val="none" w:sz="0" w:space="0" w:color="auto"/>
            <w:right w:val="none" w:sz="0" w:space="0" w:color="auto"/>
          </w:divBdr>
          <w:divsChild>
            <w:div w:id="211381843">
              <w:marLeft w:val="0"/>
              <w:marRight w:val="0"/>
              <w:marTop w:val="0"/>
              <w:marBottom w:val="0"/>
              <w:divBdr>
                <w:top w:val="none" w:sz="0" w:space="0" w:color="auto"/>
                <w:left w:val="none" w:sz="0" w:space="0" w:color="auto"/>
                <w:bottom w:val="none" w:sz="0" w:space="0" w:color="auto"/>
                <w:right w:val="none" w:sz="0" w:space="0" w:color="auto"/>
              </w:divBdr>
            </w:div>
          </w:divsChild>
        </w:div>
        <w:div w:id="183790793">
          <w:marLeft w:val="0"/>
          <w:marRight w:val="0"/>
          <w:marTop w:val="0"/>
          <w:marBottom w:val="0"/>
          <w:divBdr>
            <w:top w:val="none" w:sz="0" w:space="0" w:color="auto"/>
            <w:left w:val="none" w:sz="0" w:space="0" w:color="auto"/>
            <w:bottom w:val="none" w:sz="0" w:space="0" w:color="auto"/>
            <w:right w:val="none" w:sz="0" w:space="0" w:color="auto"/>
          </w:divBdr>
          <w:divsChild>
            <w:div w:id="369232677">
              <w:marLeft w:val="0"/>
              <w:marRight w:val="0"/>
              <w:marTop w:val="0"/>
              <w:marBottom w:val="0"/>
              <w:divBdr>
                <w:top w:val="none" w:sz="0" w:space="0" w:color="auto"/>
                <w:left w:val="none" w:sz="0" w:space="0" w:color="auto"/>
                <w:bottom w:val="none" w:sz="0" w:space="0" w:color="auto"/>
                <w:right w:val="none" w:sz="0" w:space="0" w:color="auto"/>
              </w:divBdr>
            </w:div>
          </w:divsChild>
        </w:div>
        <w:div w:id="374814153">
          <w:marLeft w:val="0"/>
          <w:marRight w:val="0"/>
          <w:marTop w:val="0"/>
          <w:marBottom w:val="0"/>
          <w:divBdr>
            <w:top w:val="none" w:sz="0" w:space="0" w:color="auto"/>
            <w:left w:val="none" w:sz="0" w:space="0" w:color="auto"/>
            <w:bottom w:val="none" w:sz="0" w:space="0" w:color="auto"/>
            <w:right w:val="none" w:sz="0" w:space="0" w:color="auto"/>
          </w:divBdr>
          <w:divsChild>
            <w:div w:id="623078732">
              <w:marLeft w:val="0"/>
              <w:marRight w:val="0"/>
              <w:marTop w:val="0"/>
              <w:marBottom w:val="0"/>
              <w:divBdr>
                <w:top w:val="none" w:sz="0" w:space="0" w:color="auto"/>
                <w:left w:val="none" w:sz="0" w:space="0" w:color="auto"/>
                <w:bottom w:val="none" w:sz="0" w:space="0" w:color="auto"/>
                <w:right w:val="none" w:sz="0" w:space="0" w:color="auto"/>
              </w:divBdr>
            </w:div>
          </w:divsChild>
        </w:div>
        <w:div w:id="384833491">
          <w:marLeft w:val="0"/>
          <w:marRight w:val="0"/>
          <w:marTop w:val="0"/>
          <w:marBottom w:val="0"/>
          <w:divBdr>
            <w:top w:val="none" w:sz="0" w:space="0" w:color="auto"/>
            <w:left w:val="none" w:sz="0" w:space="0" w:color="auto"/>
            <w:bottom w:val="none" w:sz="0" w:space="0" w:color="auto"/>
            <w:right w:val="none" w:sz="0" w:space="0" w:color="auto"/>
          </w:divBdr>
          <w:divsChild>
            <w:div w:id="427964647">
              <w:marLeft w:val="0"/>
              <w:marRight w:val="0"/>
              <w:marTop w:val="0"/>
              <w:marBottom w:val="0"/>
              <w:divBdr>
                <w:top w:val="none" w:sz="0" w:space="0" w:color="auto"/>
                <w:left w:val="none" w:sz="0" w:space="0" w:color="auto"/>
                <w:bottom w:val="none" w:sz="0" w:space="0" w:color="auto"/>
                <w:right w:val="none" w:sz="0" w:space="0" w:color="auto"/>
              </w:divBdr>
            </w:div>
          </w:divsChild>
        </w:div>
        <w:div w:id="421605179">
          <w:marLeft w:val="0"/>
          <w:marRight w:val="0"/>
          <w:marTop w:val="0"/>
          <w:marBottom w:val="0"/>
          <w:divBdr>
            <w:top w:val="none" w:sz="0" w:space="0" w:color="auto"/>
            <w:left w:val="none" w:sz="0" w:space="0" w:color="auto"/>
            <w:bottom w:val="none" w:sz="0" w:space="0" w:color="auto"/>
            <w:right w:val="none" w:sz="0" w:space="0" w:color="auto"/>
          </w:divBdr>
          <w:divsChild>
            <w:div w:id="1348554228">
              <w:marLeft w:val="0"/>
              <w:marRight w:val="0"/>
              <w:marTop w:val="0"/>
              <w:marBottom w:val="0"/>
              <w:divBdr>
                <w:top w:val="none" w:sz="0" w:space="0" w:color="auto"/>
                <w:left w:val="none" w:sz="0" w:space="0" w:color="auto"/>
                <w:bottom w:val="none" w:sz="0" w:space="0" w:color="auto"/>
                <w:right w:val="none" w:sz="0" w:space="0" w:color="auto"/>
              </w:divBdr>
            </w:div>
          </w:divsChild>
        </w:div>
        <w:div w:id="476651136">
          <w:marLeft w:val="0"/>
          <w:marRight w:val="0"/>
          <w:marTop w:val="0"/>
          <w:marBottom w:val="0"/>
          <w:divBdr>
            <w:top w:val="none" w:sz="0" w:space="0" w:color="auto"/>
            <w:left w:val="none" w:sz="0" w:space="0" w:color="auto"/>
            <w:bottom w:val="none" w:sz="0" w:space="0" w:color="auto"/>
            <w:right w:val="none" w:sz="0" w:space="0" w:color="auto"/>
          </w:divBdr>
          <w:divsChild>
            <w:div w:id="1199077252">
              <w:marLeft w:val="0"/>
              <w:marRight w:val="0"/>
              <w:marTop w:val="0"/>
              <w:marBottom w:val="0"/>
              <w:divBdr>
                <w:top w:val="none" w:sz="0" w:space="0" w:color="auto"/>
                <w:left w:val="none" w:sz="0" w:space="0" w:color="auto"/>
                <w:bottom w:val="none" w:sz="0" w:space="0" w:color="auto"/>
                <w:right w:val="none" w:sz="0" w:space="0" w:color="auto"/>
              </w:divBdr>
            </w:div>
          </w:divsChild>
        </w:div>
        <w:div w:id="480275134">
          <w:marLeft w:val="0"/>
          <w:marRight w:val="0"/>
          <w:marTop w:val="0"/>
          <w:marBottom w:val="0"/>
          <w:divBdr>
            <w:top w:val="none" w:sz="0" w:space="0" w:color="auto"/>
            <w:left w:val="none" w:sz="0" w:space="0" w:color="auto"/>
            <w:bottom w:val="none" w:sz="0" w:space="0" w:color="auto"/>
            <w:right w:val="none" w:sz="0" w:space="0" w:color="auto"/>
          </w:divBdr>
          <w:divsChild>
            <w:div w:id="66848472">
              <w:marLeft w:val="0"/>
              <w:marRight w:val="0"/>
              <w:marTop w:val="0"/>
              <w:marBottom w:val="0"/>
              <w:divBdr>
                <w:top w:val="none" w:sz="0" w:space="0" w:color="auto"/>
                <w:left w:val="none" w:sz="0" w:space="0" w:color="auto"/>
                <w:bottom w:val="none" w:sz="0" w:space="0" w:color="auto"/>
                <w:right w:val="none" w:sz="0" w:space="0" w:color="auto"/>
              </w:divBdr>
            </w:div>
          </w:divsChild>
        </w:div>
        <w:div w:id="516845366">
          <w:marLeft w:val="0"/>
          <w:marRight w:val="0"/>
          <w:marTop w:val="0"/>
          <w:marBottom w:val="0"/>
          <w:divBdr>
            <w:top w:val="none" w:sz="0" w:space="0" w:color="auto"/>
            <w:left w:val="none" w:sz="0" w:space="0" w:color="auto"/>
            <w:bottom w:val="none" w:sz="0" w:space="0" w:color="auto"/>
            <w:right w:val="none" w:sz="0" w:space="0" w:color="auto"/>
          </w:divBdr>
          <w:divsChild>
            <w:div w:id="178467644">
              <w:marLeft w:val="0"/>
              <w:marRight w:val="0"/>
              <w:marTop w:val="0"/>
              <w:marBottom w:val="0"/>
              <w:divBdr>
                <w:top w:val="none" w:sz="0" w:space="0" w:color="auto"/>
                <w:left w:val="none" w:sz="0" w:space="0" w:color="auto"/>
                <w:bottom w:val="none" w:sz="0" w:space="0" w:color="auto"/>
                <w:right w:val="none" w:sz="0" w:space="0" w:color="auto"/>
              </w:divBdr>
            </w:div>
          </w:divsChild>
        </w:div>
        <w:div w:id="614168393">
          <w:marLeft w:val="0"/>
          <w:marRight w:val="0"/>
          <w:marTop w:val="0"/>
          <w:marBottom w:val="0"/>
          <w:divBdr>
            <w:top w:val="none" w:sz="0" w:space="0" w:color="auto"/>
            <w:left w:val="none" w:sz="0" w:space="0" w:color="auto"/>
            <w:bottom w:val="none" w:sz="0" w:space="0" w:color="auto"/>
            <w:right w:val="none" w:sz="0" w:space="0" w:color="auto"/>
          </w:divBdr>
          <w:divsChild>
            <w:div w:id="2145466142">
              <w:marLeft w:val="0"/>
              <w:marRight w:val="0"/>
              <w:marTop w:val="0"/>
              <w:marBottom w:val="0"/>
              <w:divBdr>
                <w:top w:val="none" w:sz="0" w:space="0" w:color="auto"/>
                <w:left w:val="none" w:sz="0" w:space="0" w:color="auto"/>
                <w:bottom w:val="none" w:sz="0" w:space="0" w:color="auto"/>
                <w:right w:val="none" w:sz="0" w:space="0" w:color="auto"/>
              </w:divBdr>
            </w:div>
          </w:divsChild>
        </w:div>
        <w:div w:id="811948459">
          <w:marLeft w:val="0"/>
          <w:marRight w:val="0"/>
          <w:marTop w:val="0"/>
          <w:marBottom w:val="0"/>
          <w:divBdr>
            <w:top w:val="none" w:sz="0" w:space="0" w:color="auto"/>
            <w:left w:val="none" w:sz="0" w:space="0" w:color="auto"/>
            <w:bottom w:val="none" w:sz="0" w:space="0" w:color="auto"/>
            <w:right w:val="none" w:sz="0" w:space="0" w:color="auto"/>
          </w:divBdr>
          <w:divsChild>
            <w:div w:id="238638661">
              <w:marLeft w:val="0"/>
              <w:marRight w:val="0"/>
              <w:marTop w:val="0"/>
              <w:marBottom w:val="0"/>
              <w:divBdr>
                <w:top w:val="none" w:sz="0" w:space="0" w:color="auto"/>
                <w:left w:val="none" w:sz="0" w:space="0" w:color="auto"/>
                <w:bottom w:val="none" w:sz="0" w:space="0" w:color="auto"/>
                <w:right w:val="none" w:sz="0" w:space="0" w:color="auto"/>
              </w:divBdr>
            </w:div>
          </w:divsChild>
        </w:div>
        <w:div w:id="858736602">
          <w:marLeft w:val="0"/>
          <w:marRight w:val="0"/>
          <w:marTop w:val="0"/>
          <w:marBottom w:val="0"/>
          <w:divBdr>
            <w:top w:val="none" w:sz="0" w:space="0" w:color="auto"/>
            <w:left w:val="none" w:sz="0" w:space="0" w:color="auto"/>
            <w:bottom w:val="none" w:sz="0" w:space="0" w:color="auto"/>
            <w:right w:val="none" w:sz="0" w:space="0" w:color="auto"/>
          </w:divBdr>
          <w:divsChild>
            <w:div w:id="1632517279">
              <w:marLeft w:val="0"/>
              <w:marRight w:val="0"/>
              <w:marTop w:val="0"/>
              <w:marBottom w:val="0"/>
              <w:divBdr>
                <w:top w:val="none" w:sz="0" w:space="0" w:color="auto"/>
                <w:left w:val="none" w:sz="0" w:space="0" w:color="auto"/>
                <w:bottom w:val="none" w:sz="0" w:space="0" w:color="auto"/>
                <w:right w:val="none" w:sz="0" w:space="0" w:color="auto"/>
              </w:divBdr>
            </w:div>
          </w:divsChild>
        </w:div>
        <w:div w:id="908612952">
          <w:marLeft w:val="0"/>
          <w:marRight w:val="0"/>
          <w:marTop w:val="0"/>
          <w:marBottom w:val="0"/>
          <w:divBdr>
            <w:top w:val="none" w:sz="0" w:space="0" w:color="auto"/>
            <w:left w:val="none" w:sz="0" w:space="0" w:color="auto"/>
            <w:bottom w:val="none" w:sz="0" w:space="0" w:color="auto"/>
            <w:right w:val="none" w:sz="0" w:space="0" w:color="auto"/>
          </w:divBdr>
          <w:divsChild>
            <w:div w:id="1018894516">
              <w:marLeft w:val="0"/>
              <w:marRight w:val="0"/>
              <w:marTop w:val="0"/>
              <w:marBottom w:val="0"/>
              <w:divBdr>
                <w:top w:val="none" w:sz="0" w:space="0" w:color="auto"/>
                <w:left w:val="none" w:sz="0" w:space="0" w:color="auto"/>
                <w:bottom w:val="none" w:sz="0" w:space="0" w:color="auto"/>
                <w:right w:val="none" w:sz="0" w:space="0" w:color="auto"/>
              </w:divBdr>
            </w:div>
          </w:divsChild>
        </w:div>
        <w:div w:id="931552744">
          <w:marLeft w:val="0"/>
          <w:marRight w:val="0"/>
          <w:marTop w:val="0"/>
          <w:marBottom w:val="0"/>
          <w:divBdr>
            <w:top w:val="none" w:sz="0" w:space="0" w:color="auto"/>
            <w:left w:val="none" w:sz="0" w:space="0" w:color="auto"/>
            <w:bottom w:val="none" w:sz="0" w:space="0" w:color="auto"/>
            <w:right w:val="none" w:sz="0" w:space="0" w:color="auto"/>
          </w:divBdr>
          <w:divsChild>
            <w:div w:id="1980449998">
              <w:marLeft w:val="0"/>
              <w:marRight w:val="0"/>
              <w:marTop w:val="0"/>
              <w:marBottom w:val="0"/>
              <w:divBdr>
                <w:top w:val="none" w:sz="0" w:space="0" w:color="auto"/>
                <w:left w:val="none" w:sz="0" w:space="0" w:color="auto"/>
                <w:bottom w:val="none" w:sz="0" w:space="0" w:color="auto"/>
                <w:right w:val="none" w:sz="0" w:space="0" w:color="auto"/>
              </w:divBdr>
            </w:div>
          </w:divsChild>
        </w:div>
        <w:div w:id="953370030">
          <w:marLeft w:val="0"/>
          <w:marRight w:val="0"/>
          <w:marTop w:val="0"/>
          <w:marBottom w:val="0"/>
          <w:divBdr>
            <w:top w:val="none" w:sz="0" w:space="0" w:color="auto"/>
            <w:left w:val="none" w:sz="0" w:space="0" w:color="auto"/>
            <w:bottom w:val="none" w:sz="0" w:space="0" w:color="auto"/>
            <w:right w:val="none" w:sz="0" w:space="0" w:color="auto"/>
          </w:divBdr>
          <w:divsChild>
            <w:div w:id="33164640">
              <w:marLeft w:val="0"/>
              <w:marRight w:val="0"/>
              <w:marTop w:val="0"/>
              <w:marBottom w:val="0"/>
              <w:divBdr>
                <w:top w:val="none" w:sz="0" w:space="0" w:color="auto"/>
                <w:left w:val="none" w:sz="0" w:space="0" w:color="auto"/>
                <w:bottom w:val="none" w:sz="0" w:space="0" w:color="auto"/>
                <w:right w:val="none" w:sz="0" w:space="0" w:color="auto"/>
              </w:divBdr>
            </w:div>
          </w:divsChild>
        </w:div>
        <w:div w:id="988555647">
          <w:marLeft w:val="0"/>
          <w:marRight w:val="0"/>
          <w:marTop w:val="0"/>
          <w:marBottom w:val="0"/>
          <w:divBdr>
            <w:top w:val="none" w:sz="0" w:space="0" w:color="auto"/>
            <w:left w:val="none" w:sz="0" w:space="0" w:color="auto"/>
            <w:bottom w:val="none" w:sz="0" w:space="0" w:color="auto"/>
            <w:right w:val="none" w:sz="0" w:space="0" w:color="auto"/>
          </w:divBdr>
          <w:divsChild>
            <w:div w:id="1857108380">
              <w:marLeft w:val="0"/>
              <w:marRight w:val="0"/>
              <w:marTop w:val="0"/>
              <w:marBottom w:val="0"/>
              <w:divBdr>
                <w:top w:val="none" w:sz="0" w:space="0" w:color="auto"/>
                <w:left w:val="none" w:sz="0" w:space="0" w:color="auto"/>
                <w:bottom w:val="none" w:sz="0" w:space="0" w:color="auto"/>
                <w:right w:val="none" w:sz="0" w:space="0" w:color="auto"/>
              </w:divBdr>
            </w:div>
          </w:divsChild>
        </w:div>
        <w:div w:id="1085761537">
          <w:marLeft w:val="0"/>
          <w:marRight w:val="0"/>
          <w:marTop w:val="0"/>
          <w:marBottom w:val="0"/>
          <w:divBdr>
            <w:top w:val="none" w:sz="0" w:space="0" w:color="auto"/>
            <w:left w:val="none" w:sz="0" w:space="0" w:color="auto"/>
            <w:bottom w:val="none" w:sz="0" w:space="0" w:color="auto"/>
            <w:right w:val="none" w:sz="0" w:space="0" w:color="auto"/>
          </w:divBdr>
          <w:divsChild>
            <w:div w:id="253319970">
              <w:marLeft w:val="0"/>
              <w:marRight w:val="0"/>
              <w:marTop w:val="0"/>
              <w:marBottom w:val="0"/>
              <w:divBdr>
                <w:top w:val="none" w:sz="0" w:space="0" w:color="auto"/>
                <w:left w:val="none" w:sz="0" w:space="0" w:color="auto"/>
                <w:bottom w:val="none" w:sz="0" w:space="0" w:color="auto"/>
                <w:right w:val="none" w:sz="0" w:space="0" w:color="auto"/>
              </w:divBdr>
            </w:div>
          </w:divsChild>
        </w:div>
        <w:div w:id="1098599609">
          <w:marLeft w:val="0"/>
          <w:marRight w:val="0"/>
          <w:marTop w:val="0"/>
          <w:marBottom w:val="0"/>
          <w:divBdr>
            <w:top w:val="none" w:sz="0" w:space="0" w:color="auto"/>
            <w:left w:val="none" w:sz="0" w:space="0" w:color="auto"/>
            <w:bottom w:val="none" w:sz="0" w:space="0" w:color="auto"/>
            <w:right w:val="none" w:sz="0" w:space="0" w:color="auto"/>
          </w:divBdr>
          <w:divsChild>
            <w:div w:id="2020505270">
              <w:marLeft w:val="0"/>
              <w:marRight w:val="0"/>
              <w:marTop w:val="0"/>
              <w:marBottom w:val="0"/>
              <w:divBdr>
                <w:top w:val="none" w:sz="0" w:space="0" w:color="auto"/>
                <w:left w:val="none" w:sz="0" w:space="0" w:color="auto"/>
                <w:bottom w:val="none" w:sz="0" w:space="0" w:color="auto"/>
                <w:right w:val="none" w:sz="0" w:space="0" w:color="auto"/>
              </w:divBdr>
            </w:div>
          </w:divsChild>
        </w:div>
        <w:div w:id="1180317093">
          <w:marLeft w:val="0"/>
          <w:marRight w:val="0"/>
          <w:marTop w:val="0"/>
          <w:marBottom w:val="0"/>
          <w:divBdr>
            <w:top w:val="none" w:sz="0" w:space="0" w:color="auto"/>
            <w:left w:val="none" w:sz="0" w:space="0" w:color="auto"/>
            <w:bottom w:val="none" w:sz="0" w:space="0" w:color="auto"/>
            <w:right w:val="none" w:sz="0" w:space="0" w:color="auto"/>
          </w:divBdr>
          <w:divsChild>
            <w:div w:id="1437479057">
              <w:marLeft w:val="0"/>
              <w:marRight w:val="0"/>
              <w:marTop w:val="0"/>
              <w:marBottom w:val="0"/>
              <w:divBdr>
                <w:top w:val="none" w:sz="0" w:space="0" w:color="auto"/>
                <w:left w:val="none" w:sz="0" w:space="0" w:color="auto"/>
                <w:bottom w:val="none" w:sz="0" w:space="0" w:color="auto"/>
                <w:right w:val="none" w:sz="0" w:space="0" w:color="auto"/>
              </w:divBdr>
            </w:div>
          </w:divsChild>
        </w:div>
        <w:div w:id="1369528553">
          <w:marLeft w:val="0"/>
          <w:marRight w:val="0"/>
          <w:marTop w:val="0"/>
          <w:marBottom w:val="0"/>
          <w:divBdr>
            <w:top w:val="none" w:sz="0" w:space="0" w:color="auto"/>
            <w:left w:val="none" w:sz="0" w:space="0" w:color="auto"/>
            <w:bottom w:val="none" w:sz="0" w:space="0" w:color="auto"/>
            <w:right w:val="none" w:sz="0" w:space="0" w:color="auto"/>
          </w:divBdr>
          <w:divsChild>
            <w:div w:id="360277605">
              <w:marLeft w:val="0"/>
              <w:marRight w:val="0"/>
              <w:marTop w:val="0"/>
              <w:marBottom w:val="0"/>
              <w:divBdr>
                <w:top w:val="none" w:sz="0" w:space="0" w:color="auto"/>
                <w:left w:val="none" w:sz="0" w:space="0" w:color="auto"/>
                <w:bottom w:val="none" w:sz="0" w:space="0" w:color="auto"/>
                <w:right w:val="none" w:sz="0" w:space="0" w:color="auto"/>
              </w:divBdr>
            </w:div>
          </w:divsChild>
        </w:div>
        <w:div w:id="1374117194">
          <w:marLeft w:val="0"/>
          <w:marRight w:val="0"/>
          <w:marTop w:val="0"/>
          <w:marBottom w:val="0"/>
          <w:divBdr>
            <w:top w:val="none" w:sz="0" w:space="0" w:color="auto"/>
            <w:left w:val="none" w:sz="0" w:space="0" w:color="auto"/>
            <w:bottom w:val="none" w:sz="0" w:space="0" w:color="auto"/>
            <w:right w:val="none" w:sz="0" w:space="0" w:color="auto"/>
          </w:divBdr>
          <w:divsChild>
            <w:div w:id="58023464">
              <w:marLeft w:val="0"/>
              <w:marRight w:val="0"/>
              <w:marTop w:val="0"/>
              <w:marBottom w:val="0"/>
              <w:divBdr>
                <w:top w:val="none" w:sz="0" w:space="0" w:color="auto"/>
                <w:left w:val="none" w:sz="0" w:space="0" w:color="auto"/>
                <w:bottom w:val="none" w:sz="0" w:space="0" w:color="auto"/>
                <w:right w:val="none" w:sz="0" w:space="0" w:color="auto"/>
              </w:divBdr>
            </w:div>
          </w:divsChild>
        </w:div>
        <w:div w:id="1463501240">
          <w:marLeft w:val="0"/>
          <w:marRight w:val="0"/>
          <w:marTop w:val="0"/>
          <w:marBottom w:val="0"/>
          <w:divBdr>
            <w:top w:val="none" w:sz="0" w:space="0" w:color="auto"/>
            <w:left w:val="none" w:sz="0" w:space="0" w:color="auto"/>
            <w:bottom w:val="none" w:sz="0" w:space="0" w:color="auto"/>
            <w:right w:val="none" w:sz="0" w:space="0" w:color="auto"/>
          </w:divBdr>
          <w:divsChild>
            <w:div w:id="868570100">
              <w:marLeft w:val="0"/>
              <w:marRight w:val="0"/>
              <w:marTop w:val="0"/>
              <w:marBottom w:val="0"/>
              <w:divBdr>
                <w:top w:val="none" w:sz="0" w:space="0" w:color="auto"/>
                <w:left w:val="none" w:sz="0" w:space="0" w:color="auto"/>
                <w:bottom w:val="none" w:sz="0" w:space="0" w:color="auto"/>
                <w:right w:val="none" w:sz="0" w:space="0" w:color="auto"/>
              </w:divBdr>
            </w:div>
          </w:divsChild>
        </w:div>
        <w:div w:id="1503205126">
          <w:marLeft w:val="0"/>
          <w:marRight w:val="0"/>
          <w:marTop w:val="0"/>
          <w:marBottom w:val="0"/>
          <w:divBdr>
            <w:top w:val="none" w:sz="0" w:space="0" w:color="auto"/>
            <w:left w:val="none" w:sz="0" w:space="0" w:color="auto"/>
            <w:bottom w:val="none" w:sz="0" w:space="0" w:color="auto"/>
            <w:right w:val="none" w:sz="0" w:space="0" w:color="auto"/>
          </w:divBdr>
          <w:divsChild>
            <w:div w:id="528374946">
              <w:marLeft w:val="0"/>
              <w:marRight w:val="0"/>
              <w:marTop w:val="0"/>
              <w:marBottom w:val="0"/>
              <w:divBdr>
                <w:top w:val="none" w:sz="0" w:space="0" w:color="auto"/>
                <w:left w:val="none" w:sz="0" w:space="0" w:color="auto"/>
                <w:bottom w:val="none" w:sz="0" w:space="0" w:color="auto"/>
                <w:right w:val="none" w:sz="0" w:space="0" w:color="auto"/>
              </w:divBdr>
            </w:div>
          </w:divsChild>
        </w:div>
        <w:div w:id="1637906573">
          <w:marLeft w:val="0"/>
          <w:marRight w:val="0"/>
          <w:marTop w:val="0"/>
          <w:marBottom w:val="0"/>
          <w:divBdr>
            <w:top w:val="none" w:sz="0" w:space="0" w:color="auto"/>
            <w:left w:val="none" w:sz="0" w:space="0" w:color="auto"/>
            <w:bottom w:val="none" w:sz="0" w:space="0" w:color="auto"/>
            <w:right w:val="none" w:sz="0" w:space="0" w:color="auto"/>
          </w:divBdr>
          <w:divsChild>
            <w:div w:id="495270278">
              <w:marLeft w:val="0"/>
              <w:marRight w:val="0"/>
              <w:marTop w:val="0"/>
              <w:marBottom w:val="0"/>
              <w:divBdr>
                <w:top w:val="none" w:sz="0" w:space="0" w:color="auto"/>
                <w:left w:val="none" w:sz="0" w:space="0" w:color="auto"/>
                <w:bottom w:val="none" w:sz="0" w:space="0" w:color="auto"/>
                <w:right w:val="none" w:sz="0" w:space="0" w:color="auto"/>
              </w:divBdr>
            </w:div>
          </w:divsChild>
        </w:div>
        <w:div w:id="1651910318">
          <w:marLeft w:val="0"/>
          <w:marRight w:val="0"/>
          <w:marTop w:val="0"/>
          <w:marBottom w:val="0"/>
          <w:divBdr>
            <w:top w:val="none" w:sz="0" w:space="0" w:color="auto"/>
            <w:left w:val="none" w:sz="0" w:space="0" w:color="auto"/>
            <w:bottom w:val="none" w:sz="0" w:space="0" w:color="auto"/>
            <w:right w:val="none" w:sz="0" w:space="0" w:color="auto"/>
          </w:divBdr>
          <w:divsChild>
            <w:div w:id="1961378116">
              <w:marLeft w:val="0"/>
              <w:marRight w:val="0"/>
              <w:marTop w:val="0"/>
              <w:marBottom w:val="0"/>
              <w:divBdr>
                <w:top w:val="none" w:sz="0" w:space="0" w:color="auto"/>
                <w:left w:val="none" w:sz="0" w:space="0" w:color="auto"/>
                <w:bottom w:val="none" w:sz="0" w:space="0" w:color="auto"/>
                <w:right w:val="none" w:sz="0" w:space="0" w:color="auto"/>
              </w:divBdr>
            </w:div>
          </w:divsChild>
        </w:div>
        <w:div w:id="1657300190">
          <w:marLeft w:val="0"/>
          <w:marRight w:val="0"/>
          <w:marTop w:val="0"/>
          <w:marBottom w:val="0"/>
          <w:divBdr>
            <w:top w:val="none" w:sz="0" w:space="0" w:color="auto"/>
            <w:left w:val="none" w:sz="0" w:space="0" w:color="auto"/>
            <w:bottom w:val="none" w:sz="0" w:space="0" w:color="auto"/>
            <w:right w:val="none" w:sz="0" w:space="0" w:color="auto"/>
          </w:divBdr>
          <w:divsChild>
            <w:div w:id="1644387844">
              <w:marLeft w:val="0"/>
              <w:marRight w:val="0"/>
              <w:marTop w:val="0"/>
              <w:marBottom w:val="0"/>
              <w:divBdr>
                <w:top w:val="none" w:sz="0" w:space="0" w:color="auto"/>
                <w:left w:val="none" w:sz="0" w:space="0" w:color="auto"/>
                <w:bottom w:val="none" w:sz="0" w:space="0" w:color="auto"/>
                <w:right w:val="none" w:sz="0" w:space="0" w:color="auto"/>
              </w:divBdr>
            </w:div>
          </w:divsChild>
        </w:div>
        <w:div w:id="1683121213">
          <w:marLeft w:val="0"/>
          <w:marRight w:val="0"/>
          <w:marTop w:val="0"/>
          <w:marBottom w:val="0"/>
          <w:divBdr>
            <w:top w:val="none" w:sz="0" w:space="0" w:color="auto"/>
            <w:left w:val="none" w:sz="0" w:space="0" w:color="auto"/>
            <w:bottom w:val="none" w:sz="0" w:space="0" w:color="auto"/>
            <w:right w:val="none" w:sz="0" w:space="0" w:color="auto"/>
          </w:divBdr>
          <w:divsChild>
            <w:div w:id="1957177820">
              <w:marLeft w:val="0"/>
              <w:marRight w:val="0"/>
              <w:marTop w:val="0"/>
              <w:marBottom w:val="0"/>
              <w:divBdr>
                <w:top w:val="none" w:sz="0" w:space="0" w:color="auto"/>
                <w:left w:val="none" w:sz="0" w:space="0" w:color="auto"/>
                <w:bottom w:val="none" w:sz="0" w:space="0" w:color="auto"/>
                <w:right w:val="none" w:sz="0" w:space="0" w:color="auto"/>
              </w:divBdr>
            </w:div>
          </w:divsChild>
        </w:div>
        <w:div w:id="1706903071">
          <w:marLeft w:val="0"/>
          <w:marRight w:val="0"/>
          <w:marTop w:val="0"/>
          <w:marBottom w:val="0"/>
          <w:divBdr>
            <w:top w:val="none" w:sz="0" w:space="0" w:color="auto"/>
            <w:left w:val="none" w:sz="0" w:space="0" w:color="auto"/>
            <w:bottom w:val="none" w:sz="0" w:space="0" w:color="auto"/>
            <w:right w:val="none" w:sz="0" w:space="0" w:color="auto"/>
          </w:divBdr>
          <w:divsChild>
            <w:div w:id="639768430">
              <w:marLeft w:val="0"/>
              <w:marRight w:val="0"/>
              <w:marTop w:val="0"/>
              <w:marBottom w:val="0"/>
              <w:divBdr>
                <w:top w:val="none" w:sz="0" w:space="0" w:color="auto"/>
                <w:left w:val="none" w:sz="0" w:space="0" w:color="auto"/>
                <w:bottom w:val="none" w:sz="0" w:space="0" w:color="auto"/>
                <w:right w:val="none" w:sz="0" w:space="0" w:color="auto"/>
              </w:divBdr>
            </w:div>
          </w:divsChild>
        </w:div>
        <w:div w:id="1720857302">
          <w:marLeft w:val="0"/>
          <w:marRight w:val="0"/>
          <w:marTop w:val="0"/>
          <w:marBottom w:val="0"/>
          <w:divBdr>
            <w:top w:val="none" w:sz="0" w:space="0" w:color="auto"/>
            <w:left w:val="none" w:sz="0" w:space="0" w:color="auto"/>
            <w:bottom w:val="none" w:sz="0" w:space="0" w:color="auto"/>
            <w:right w:val="none" w:sz="0" w:space="0" w:color="auto"/>
          </w:divBdr>
          <w:divsChild>
            <w:div w:id="1866945775">
              <w:marLeft w:val="0"/>
              <w:marRight w:val="0"/>
              <w:marTop w:val="0"/>
              <w:marBottom w:val="0"/>
              <w:divBdr>
                <w:top w:val="none" w:sz="0" w:space="0" w:color="auto"/>
                <w:left w:val="none" w:sz="0" w:space="0" w:color="auto"/>
                <w:bottom w:val="none" w:sz="0" w:space="0" w:color="auto"/>
                <w:right w:val="none" w:sz="0" w:space="0" w:color="auto"/>
              </w:divBdr>
            </w:div>
          </w:divsChild>
        </w:div>
        <w:div w:id="1732146848">
          <w:marLeft w:val="0"/>
          <w:marRight w:val="0"/>
          <w:marTop w:val="0"/>
          <w:marBottom w:val="0"/>
          <w:divBdr>
            <w:top w:val="none" w:sz="0" w:space="0" w:color="auto"/>
            <w:left w:val="none" w:sz="0" w:space="0" w:color="auto"/>
            <w:bottom w:val="none" w:sz="0" w:space="0" w:color="auto"/>
            <w:right w:val="none" w:sz="0" w:space="0" w:color="auto"/>
          </w:divBdr>
          <w:divsChild>
            <w:div w:id="46076488">
              <w:marLeft w:val="0"/>
              <w:marRight w:val="0"/>
              <w:marTop w:val="0"/>
              <w:marBottom w:val="0"/>
              <w:divBdr>
                <w:top w:val="none" w:sz="0" w:space="0" w:color="auto"/>
                <w:left w:val="none" w:sz="0" w:space="0" w:color="auto"/>
                <w:bottom w:val="none" w:sz="0" w:space="0" w:color="auto"/>
                <w:right w:val="none" w:sz="0" w:space="0" w:color="auto"/>
              </w:divBdr>
            </w:div>
          </w:divsChild>
        </w:div>
        <w:div w:id="1755466831">
          <w:marLeft w:val="0"/>
          <w:marRight w:val="0"/>
          <w:marTop w:val="0"/>
          <w:marBottom w:val="0"/>
          <w:divBdr>
            <w:top w:val="none" w:sz="0" w:space="0" w:color="auto"/>
            <w:left w:val="none" w:sz="0" w:space="0" w:color="auto"/>
            <w:bottom w:val="none" w:sz="0" w:space="0" w:color="auto"/>
            <w:right w:val="none" w:sz="0" w:space="0" w:color="auto"/>
          </w:divBdr>
          <w:divsChild>
            <w:div w:id="739250620">
              <w:marLeft w:val="0"/>
              <w:marRight w:val="0"/>
              <w:marTop w:val="0"/>
              <w:marBottom w:val="0"/>
              <w:divBdr>
                <w:top w:val="none" w:sz="0" w:space="0" w:color="auto"/>
                <w:left w:val="none" w:sz="0" w:space="0" w:color="auto"/>
                <w:bottom w:val="none" w:sz="0" w:space="0" w:color="auto"/>
                <w:right w:val="none" w:sz="0" w:space="0" w:color="auto"/>
              </w:divBdr>
            </w:div>
          </w:divsChild>
        </w:div>
        <w:div w:id="1765951385">
          <w:marLeft w:val="0"/>
          <w:marRight w:val="0"/>
          <w:marTop w:val="0"/>
          <w:marBottom w:val="0"/>
          <w:divBdr>
            <w:top w:val="none" w:sz="0" w:space="0" w:color="auto"/>
            <w:left w:val="none" w:sz="0" w:space="0" w:color="auto"/>
            <w:bottom w:val="none" w:sz="0" w:space="0" w:color="auto"/>
            <w:right w:val="none" w:sz="0" w:space="0" w:color="auto"/>
          </w:divBdr>
          <w:divsChild>
            <w:div w:id="1030496404">
              <w:marLeft w:val="0"/>
              <w:marRight w:val="0"/>
              <w:marTop w:val="0"/>
              <w:marBottom w:val="0"/>
              <w:divBdr>
                <w:top w:val="none" w:sz="0" w:space="0" w:color="auto"/>
                <w:left w:val="none" w:sz="0" w:space="0" w:color="auto"/>
                <w:bottom w:val="none" w:sz="0" w:space="0" w:color="auto"/>
                <w:right w:val="none" w:sz="0" w:space="0" w:color="auto"/>
              </w:divBdr>
            </w:div>
          </w:divsChild>
        </w:div>
        <w:div w:id="1800413167">
          <w:marLeft w:val="0"/>
          <w:marRight w:val="0"/>
          <w:marTop w:val="0"/>
          <w:marBottom w:val="0"/>
          <w:divBdr>
            <w:top w:val="none" w:sz="0" w:space="0" w:color="auto"/>
            <w:left w:val="none" w:sz="0" w:space="0" w:color="auto"/>
            <w:bottom w:val="none" w:sz="0" w:space="0" w:color="auto"/>
            <w:right w:val="none" w:sz="0" w:space="0" w:color="auto"/>
          </w:divBdr>
          <w:divsChild>
            <w:div w:id="1306620045">
              <w:marLeft w:val="0"/>
              <w:marRight w:val="0"/>
              <w:marTop w:val="0"/>
              <w:marBottom w:val="0"/>
              <w:divBdr>
                <w:top w:val="none" w:sz="0" w:space="0" w:color="auto"/>
                <w:left w:val="none" w:sz="0" w:space="0" w:color="auto"/>
                <w:bottom w:val="none" w:sz="0" w:space="0" w:color="auto"/>
                <w:right w:val="none" w:sz="0" w:space="0" w:color="auto"/>
              </w:divBdr>
            </w:div>
          </w:divsChild>
        </w:div>
        <w:div w:id="1828158550">
          <w:marLeft w:val="0"/>
          <w:marRight w:val="0"/>
          <w:marTop w:val="0"/>
          <w:marBottom w:val="0"/>
          <w:divBdr>
            <w:top w:val="none" w:sz="0" w:space="0" w:color="auto"/>
            <w:left w:val="none" w:sz="0" w:space="0" w:color="auto"/>
            <w:bottom w:val="none" w:sz="0" w:space="0" w:color="auto"/>
            <w:right w:val="none" w:sz="0" w:space="0" w:color="auto"/>
          </w:divBdr>
          <w:divsChild>
            <w:div w:id="425930031">
              <w:marLeft w:val="0"/>
              <w:marRight w:val="0"/>
              <w:marTop w:val="0"/>
              <w:marBottom w:val="0"/>
              <w:divBdr>
                <w:top w:val="none" w:sz="0" w:space="0" w:color="auto"/>
                <w:left w:val="none" w:sz="0" w:space="0" w:color="auto"/>
                <w:bottom w:val="none" w:sz="0" w:space="0" w:color="auto"/>
                <w:right w:val="none" w:sz="0" w:space="0" w:color="auto"/>
              </w:divBdr>
            </w:div>
          </w:divsChild>
        </w:div>
        <w:div w:id="1828668278">
          <w:marLeft w:val="0"/>
          <w:marRight w:val="0"/>
          <w:marTop w:val="0"/>
          <w:marBottom w:val="0"/>
          <w:divBdr>
            <w:top w:val="none" w:sz="0" w:space="0" w:color="auto"/>
            <w:left w:val="none" w:sz="0" w:space="0" w:color="auto"/>
            <w:bottom w:val="none" w:sz="0" w:space="0" w:color="auto"/>
            <w:right w:val="none" w:sz="0" w:space="0" w:color="auto"/>
          </w:divBdr>
          <w:divsChild>
            <w:div w:id="1993219857">
              <w:marLeft w:val="0"/>
              <w:marRight w:val="0"/>
              <w:marTop w:val="0"/>
              <w:marBottom w:val="0"/>
              <w:divBdr>
                <w:top w:val="none" w:sz="0" w:space="0" w:color="auto"/>
                <w:left w:val="none" w:sz="0" w:space="0" w:color="auto"/>
                <w:bottom w:val="none" w:sz="0" w:space="0" w:color="auto"/>
                <w:right w:val="none" w:sz="0" w:space="0" w:color="auto"/>
              </w:divBdr>
            </w:div>
          </w:divsChild>
        </w:div>
        <w:div w:id="1868442039">
          <w:marLeft w:val="0"/>
          <w:marRight w:val="0"/>
          <w:marTop w:val="0"/>
          <w:marBottom w:val="0"/>
          <w:divBdr>
            <w:top w:val="none" w:sz="0" w:space="0" w:color="auto"/>
            <w:left w:val="none" w:sz="0" w:space="0" w:color="auto"/>
            <w:bottom w:val="none" w:sz="0" w:space="0" w:color="auto"/>
            <w:right w:val="none" w:sz="0" w:space="0" w:color="auto"/>
          </w:divBdr>
          <w:divsChild>
            <w:div w:id="37583787">
              <w:marLeft w:val="0"/>
              <w:marRight w:val="0"/>
              <w:marTop w:val="0"/>
              <w:marBottom w:val="0"/>
              <w:divBdr>
                <w:top w:val="none" w:sz="0" w:space="0" w:color="auto"/>
                <w:left w:val="none" w:sz="0" w:space="0" w:color="auto"/>
                <w:bottom w:val="none" w:sz="0" w:space="0" w:color="auto"/>
                <w:right w:val="none" w:sz="0" w:space="0" w:color="auto"/>
              </w:divBdr>
            </w:div>
          </w:divsChild>
        </w:div>
        <w:div w:id="1871186933">
          <w:marLeft w:val="0"/>
          <w:marRight w:val="0"/>
          <w:marTop w:val="0"/>
          <w:marBottom w:val="0"/>
          <w:divBdr>
            <w:top w:val="none" w:sz="0" w:space="0" w:color="auto"/>
            <w:left w:val="none" w:sz="0" w:space="0" w:color="auto"/>
            <w:bottom w:val="none" w:sz="0" w:space="0" w:color="auto"/>
            <w:right w:val="none" w:sz="0" w:space="0" w:color="auto"/>
          </w:divBdr>
          <w:divsChild>
            <w:div w:id="1362129891">
              <w:marLeft w:val="0"/>
              <w:marRight w:val="0"/>
              <w:marTop w:val="0"/>
              <w:marBottom w:val="0"/>
              <w:divBdr>
                <w:top w:val="none" w:sz="0" w:space="0" w:color="auto"/>
                <w:left w:val="none" w:sz="0" w:space="0" w:color="auto"/>
                <w:bottom w:val="none" w:sz="0" w:space="0" w:color="auto"/>
                <w:right w:val="none" w:sz="0" w:space="0" w:color="auto"/>
              </w:divBdr>
            </w:div>
          </w:divsChild>
        </w:div>
        <w:div w:id="1896426820">
          <w:marLeft w:val="0"/>
          <w:marRight w:val="0"/>
          <w:marTop w:val="0"/>
          <w:marBottom w:val="0"/>
          <w:divBdr>
            <w:top w:val="none" w:sz="0" w:space="0" w:color="auto"/>
            <w:left w:val="none" w:sz="0" w:space="0" w:color="auto"/>
            <w:bottom w:val="none" w:sz="0" w:space="0" w:color="auto"/>
            <w:right w:val="none" w:sz="0" w:space="0" w:color="auto"/>
          </w:divBdr>
          <w:divsChild>
            <w:div w:id="964893087">
              <w:marLeft w:val="0"/>
              <w:marRight w:val="0"/>
              <w:marTop w:val="0"/>
              <w:marBottom w:val="0"/>
              <w:divBdr>
                <w:top w:val="none" w:sz="0" w:space="0" w:color="auto"/>
                <w:left w:val="none" w:sz="0" w:space="0" w:color="auto"/>
                <w:bottom w:val="none" w:sz="0" w:space="0" w:color="auto"/>
                <w:right w:val="none" w:sz="0" w:space="0" w:color="auto"/>
              </w:divBdr>
            </w:div>
          </w:divsChild>
        </w:div>
        <w:div w:id="1927761068">
          <w:marLeft w:val="0"/>
          <w:marRight w:val="0"/>
          <w:marTop w:val="0"/>
          <w:marBottom w:val="0"/>
          <w:divBdr>
            <w:top w:val="none" w:sz="0" w:space="0" w:color="auto"/>
            <w:left w:val="none" w:sz="0" w:space="0" w:color="auto"/>
            <w:bottom w:val="none" w:sz="0" w:space="0" w:color="auto"/>
            <w:right w:val="none" w:sz="0" w:space="0" w:color="auto"/>
          </w:divBdr>
          <w:divsChild>
            <w:div w:id="1930310092">
              <w:marLeft w:val="0"/>
              <w:marRight w:val="0"/>
              <w:marTop w:val="0"/>
              <w:marBottom w:val="0"/>
              <w:divBdr>
                <w:top w:val="none" w:sz="0" w:space="0" w:color="auto"/>
                <w:left w:val="none" w:sz="0" w:space="0" w:color="auto"/>
                <w:bottom w:val="none" w:sz="0" w:space="0" w:color="auto"/>
                <w:right w:val="none" w:sz="0" w:space="0" w:color="auto"/>
              </w:divBdr>
            </w:div>
          </w:divsChild>
        </w:div>
        <w:div w:id="1989479524">
          <w:marLeft w:val="0"/>
          <w:marRight w:val="0"/>
          <w:marTop w:val="0"/>
          <w:marBottom w:val="0"/>
          <w:divBdr>
            <w:top w:val="none" w:sz="0" w:space="0" w:color="auto"/>
            <w:left w:val="none" w:sz="0" w:space="0" w:color="auto"/>
            <w:bottom w:val="none" w:sz="0" w:space="0" w:color="auto"/>
            <w:right w:val="none" w:sz="0" w:space="0" w:color="auto"/>
          </w:divBdr>
          <w:divsChild>
            <w:div w:id="2024429394">
              <w:marLeft w:val="0"/>
              <w:marRight w:val="0"/>
              <w:marTop w:val="0"/>
              <w:marBottom w:val="0"/>
              <w:divBdr>
                <w:top w:val="none" w:sz="0" w:space="0" w:color="auto"/>
                <w:left w:val="none" w:sz="0" w:space="0" w:color="auto"/>
                <w:bottom w:val="none" w:sz="0" w:space="0" w:color="auto"/>
                <w:right w:val="none" w:sz="0" w:space="0" w:color="auto"/>
              </w:divBdr>
            </w:div>
          </w:divsChild>
        </w:div>
        <w:div w:id="2006740211">
          <w:marLeft w:val="0"/>
          <w:marRight w:val="0"/>
          <w:marTop w:val="0"/>
          <w:marBottom w:val="0"/>
          <w:divBdr>
            <w:top w:val="none" w:sz="0" w:space="0" w:color="auto"/>
            <w:left w:val="none" w:sz="0" w:space="0" w:color="auto"/>
            <w:bottom w:val="none" w:sz="0" w:space="0" w:color="auto"/>
            <w:right w:val="none" w:sz="0" w:space="0" w:color="auto"/>
          </w:divBdr>
          <w:divsChild>
            <w:div w:id="920069833">
              <w:marLeft w:val="0"/>
              <w:marRight w:val="0"/>
              <w:marTop w:val="0"/>
              <w:marBottom w:val="0"/>
              <w:divBdr>
                <w:top w:val="none" w:sz="0" w:space="0" w:color="auto"/>
                <w:left w:val="none" w:sz="0" w:space="0" w:color="auto"/>
                <w:bottom w:val="none" w:sz="0" w:space="0" w:color="auto"/>
                <w:right w:val="none" w:sz="0" w:space="0" w:color="auto"/>
              </w:divBdr>
            </w:div>
          </w:divsChild>
        </w:div>
        <w:div w:id="2010937298">
          <w:marLeft w:val="0"/>
          <w:marRight w:val="0"/>
          <w:marTop w:val="0"/>
          <w:marBottom w:val="0"/>
          <w:divBdr>
            <w:top w:val="none" w:sz="0" w:space="0" w:color="auto"/>
            <w:left w:val="none" w:sz="0" w:space="0" w:color="auto"/>
            <w:bottom w:val="none" w:sz="0" w:space="0" w:color="auto"/>
            <w:right w:val="none" w:sz="0" w:space="0" w:color="auto"/>
          </w:divBdr>
          <w:divsChild>
            <w:div w:id="535046553">
              <w:marLeft w:val="0"/>
              <w:marRight w:val="0"/>
              <w:marTop w:val="0"/>
              <w:marBottom w:val="0"/>
              <w:divBdr>
                <w:top w:val="none" w:sz="0" w:space="0" w:color="auto"/>
                <w:left w:val="none" w:sz="0" w:space="0" w:color="auto"/>
                <w:bottom w:val="none" w:sz="0" w:space="0" w:color="auto"/>
                <w:right w:val="none" w:sz="0" w:space="0" w:color="auto"/>
              </w:divBdr>
            </w:div>
          </w:divsChild>
        </w:div>
        <w:div w:id="2012752138">
          <w:marLeft w:val="0"/>
          <w:marRight w:val="0"/>
          <w:marTop w:val="0"/>
          <w:marBottom w:val="0"/>
          <w:divBdr>
            <w:top w:val="none" w:sz="0" w:space="0" w:color="auto"/>
            <w:left w:val="none" w:sz="0" w:space="0" w:color="auto"/>
            <w:bottom w:val="none" w:sz="0" w:space="0" w:color="auto"/>
            <w:right w:val="none" w:sz="0" w:space="0" w:color="auto"/>
          </w:divBdr>
          <w:divsChild>
            <w:div w:id="865482725">
              <w:marLeft w:val="0"/>
              <w:marRight w:val="0"/>
              <w:marTop w:val="0"/>
              <w:marBottom w:val="0"/>
              <w:divBdr>
                <w:top w:val="none" w:sz="0" w:space="0" w:color="auto"/>
                <w:left w:val="none" w:sz="0" w:space="0" w:color="auto"/>
                <w:bottom w:val="none" w:sz="0" w:space="0" w:color="auto"/>
                <w:right w:val="none" w:sz="0" w:space="0" w:color="auto"/>
              </w:divBdr>
            </w:div>
          </w:divsChild>
        </w:div>
        <w:div w:id="2087528021">
          <w:marLeft w:val="0"/>
          <w:marRight w:val="0"/>
          <w:marTop w:val="0"/>
          <w:marBottom w:val="0"/>
          <w:divBdr>
            <w:top w:val="none" w:sz="0" w:space="0" w:color="auto"/>
            <w:left w:val="none" w:sz="0" w:space="0" w:color="auto"/>
            <w:bottom w:val="none" w:sz="0" w:space="0" w:color="auto"/>
            <w:right w:val="none" w:sz="0" w:space="0" w:color="auto"/>
          </w:divBdr>
          <w:divsChild>
            <w:div w:id="3298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4464">
      <w:bodyDiv w:val="1"/>
      <w:marLeft w:val="0"/>
      <w:marRight w:val="0"/>
      <w:marTop w:val="0"/>
      <w:marBottom w:val="0"/>
      <w:divBdr>
        <w:top w:val="none" w:sz="0" w:space="0" w:color="auto"/>
        <w:left w:val="none" w:sz="0" w:space="0" w:color="auto"/>
        <w:bottom w:val="none" w:sz="0" w:space="0" w:color="auto"/>
        <w:right w:val="none" w:sz="0" w:space="0" w:color="auto"/>
      </w:divBdr>
      <w:divsChild>
        <w:div w:id="501161912">
          <w:marLeft w:val="0"/>
          <w:marRight w:val="0"/>
          <w:marTop w:val="0"/>
          <w:marBottom w:val="0"/>
          <w:divBdr>
            <w:top w:val="none" w:sz="0" w:space="0" w:color="auto"/>
            <w:left w:val="none" w:sz="0" w:space="0" w:color="auto"/>
            <w:bottom w:val="none" w:sz="0" w:space="0" w:color="auto"/>
            <w:right w:val="none" w:sz="0" w:space="0" w:color="auto"/>
          </w:divBdr>
        </w:div>
        <w:div w:id="1845629410">
          <w:marLeft w:val="0"/>
          <w:marRight w:val="0"/>
          <w:marTop w:val="0"/>
          <w:marBottom w:val="0"/>
          <w:divBdr>
            <w:top w:val="none" w:sz="0" w:space="0" w:color="auto"/>
            <w:left w:val="none" w:sz="0" w:space="0" w:color="auto"/>
            <w:bottom w:val="none" w:sz="0" w:space="0" w:color="auto"/>
            <w:right w:val="none" w:sz="0" w:space="0" w:color="auto"/>
          </w:divBdr>
        </w:div>
        <w:div w:id="1876966994">
          <w:marLeft w:val="0"/>
          <w:marRight w:val="0"/>
          <w:marTop w:val="0"/>
          <w:marBottom w:val="0"/>
          <w:divBdr>
            <w:top w:val="none" w:sz="0" w:space="0" w:color="auto"/>
            <w:left w:val="none" w:sz="0" w:space="0" w:color="auto"/>
            <w:bottom w:val="none" w:sz="0" w:space="0" w:color="auto"/>
            <w:right w:val="none" w:sz="0" w:space="0" w:color="auto"/>
          </w:divBdr>
        </w:div>
      </w:divsChild>
    </w:div>
    <w:div w:id="1825969342">
      <w:bodyDiv w:val="1"/>
      <w:marLeft w:val="0"/>
      <w:marRight w:val="0"/>
      <w:marTop w:val="0"/>
      <w:marBottom w:val="0"/>
      <w:divBdr>
        <w:top w:val="none" w:sz="0" w:space="0" w:color="auto"/>
        <w:left w:val="none" w:sz="0" w:space="0" w:color="auto"/>
        <w:bottom w:val="none" w:sz="0" w:space="0" w:color="auto"/>
        <w:right w:val="none" w:sz="0" w:space="0" w:color="auto"/>
      </w:divBdr>
    </w:div>
    <w:div w:id="1855194352">
      <w:bodyDiv w:val="1"/>
      <w:marLeft w:val="0"/>
      <w:marRight w:val="0"/>
      <w:marTop w:val="0"/>
      <w:marBottom w:val="0"/>
      <w:divBdr>
        <w:top w:val="none" w:sz="0" w:space="0" w:color="auto"/>
        <w:left w:val="none" w:sz="0" w:space="0" w:color="auto"/>
        <w:bottom w:val="none" w:sz="0" w:space="0" w:color="auto"/>
        <w:right w:val="none" w:sz="0" w:space="0" w:color="auto"/>
      </w:divBdr>
      <w:divsChild>
        <w:div w:id="1507596689">
          <w:marLeft w:val="0"/>
          <w:marRight w:val="0"/>
          <w:marTop w:val="0"/>
          <w:marBottom w:val="0"/>
          <w:divBdr>
            <w:top w:val="none" w:sz="0" w:space="0" w:color="auto"/>
            <w:left w:val="none" w:sz="0" w:space="0" w:color="auto"/>
            <w:bottom w:val="none" w:sz="0" w:space="0" w:color="auto"/>
            <w:right w:val="none" w:sz="0" w:space="0" w:color="auto"/>
          </w:divBdr>
        </w:div>
        <w:div w:id="1933204369">
          <w:marLeft w:val="0"/>
          <w:marRight w:val="0"/>
          <w:marTop w:val="0"/>
          <w:marBottom w:val="0"/>
          <w:divBdr>
            <w:top w:val="none" w:sz="0" w:space="0" w:color="auto"/>
            <w:left w:val="none" w:sz="0" w:space="0" w:color="auto"/>
            <w:bottom w:val="none" w:sz="0" w:space="0" w:color="auto"/>
            <w:right w:val="none" w:sz="0" w:space="0" w:color="auto"/>
          </w:divBdr>
        </w:div>
      </w:divsChild>
    </w:div>
    <w:div w:id="1858425623">
      <w:bodyDiv w:val="1"/>
      <w:marLeft w:val="0"/>
      <w:marRight w:val="0"/>
      <w:marTop w:val="0"/>
      <w:marBottom w:val="0"/>
      <w:divBdr>
        <w:top w:val="none" w:sz="0" w:space="0" w:color="auto"/>
        <w:left w:val="none" w:sz="0" w:space="0" w:color="auto"/>
        <w:bottom w:val="none" w:sz="0" w:space="0" w:color="auto"/>
        <w:right w:val="none" w:sz="0" w:space="0" w:color="auto"/>
      </w:divBdr>
      <w:divsChild>
        <w:div w:id="938607919">
          <w:marLeft w:val="0"/>
          <w:marRight w:val="0"/>
          <w:marTop w:val="0"/>
          <w:marBottom w:val="0"/>
          <w:divBdr>
            <w:top w:val="none" w:sz="0" w:space="0" w:color="auto"/>
            <w:left w:val="none" w:sz="0" w:space="0" w:color="auto"/>
            <w:bottom w:val="none" w:sz="0" w:space="0" w:color="auto"/>
            <w:right w:val="none" w:sz="0" w:space="0" w:color="auto"/>
          </w:divBdr>
        </w:div>
        <w:div w:id="1448423585">
          <w:marLeft w:val="0"/>
          <w:marRight w:val="0"/>
          <w:marTop w:val="0"/>
          <w:marBottom w:val="0"/>
          <w:divBdr>
            <w:top w:val="none" w:sz="0" w:space="0" w:color="auto"/>
            <w:left w:val="none" w:sz="0" w:space="0" w:color="auto"/>
            <w:bottom w:val="none" w:sz="0" w:space="0" w:color="auto"/>
            <w:right w:val="none" w:sz="0" w:space="0" w:color="auto"/>
          </w:divBdr>
        </w:div>
      </w:divsChild>
    </w:div>
    <w:div w:id="1867521564">
      <w:bodyDiv w:val="1"/>
      <w:marLeft w:val="0"/>
      <w:marRight w:val="0"/>
      <w:marTop w:val="0"/>
      <w:marBottom w:val="0"/>
      <w:divBdr>
        <w:top w:val="none" w:sz="0" w:space="0" w:color="auto"/>
        <w:left w:val="none" w:sz="0" w:space="0" w:color="auto"/>
        <w:bottom w:val="none" w:sz="0" w:space="0" w:color="auto"/>
        <w:right w:val="none" w:sz="0" w:space="0" w:color="auto"/>
      </w:divBdr>
      <w:divsChild>
        <w:div w:id="344745015">
          <w:marLeft w:val="0"/>
          <w:marRight w:val="0"/>
          <w:marTop w:val="0"/>
          <w:marBottom w:val="0"/>
          <w:divBdr>
            <w:top w:val="none" w:sz="0" w:space="0" w:color="auto"/>
            <w:left w:val="none" w:sz="0" w:space="0" w:color="auto"/>
            <w:bottom w:val="none" w:sz="0" w:space="0" w:color="auto"/>
            <w:right w:val="none" w:sz="0" w:space="0" w:color="auto"/>
          </w:divBdr>
        </w:div>
        <w:div w:id="1402601518">
          <w:marLeft w:val="0"/>
          <w:marRight w:val="0"/>
          <w:marTop w:val="0"/>
          <w:marBottom w:val="0"/>
          <w:divBdr>
            <w:top w:val="none" w:sz="0" w:space="0" w:color="auto"/>
            <w:left w:val="none" w:sz="0" w:space="0" w:color="auto"/>
            <w:bottom w:val="none" w:sz="0" w:space="0" w:color="auto"/>
            <w:right w:val="none" w:sz="0" w:space="0" w:color="auto"/>
          </w:divBdr>
        </w:div>
      </w:divsChild>
    </w:div>
    <w:div w:id="1867598152">
      <w:bodyDiv w:val="1"/>
      <w:marLeft w:val="0"/>
      <w:marRight w:val="0"/>
      <w:marTop w:val="0"/>
      <w:marBottom w:val="0"/>
      <w:divBdr>
        <w:top w:val="none" w:sz="0" w:space="0" w:color="auto"/>
        <w:left w:val="none" w:sz="0" w:space="0" w:color="auto"/>
        <w:bottom w:val="none" w:sz="0" w:space="0" w:color="auto"/>
        <w:right w:val="none" w:sz="0" w:space="0" w:color="auto"/>
      </w:divBdr>
      <w:divsChild>
        <w:div w:id="53630246">
          <w:marLeft w:val="0"/>
          <w:marRight w:val="0"/>
          <w:marTop w:val="0"/>
          <w:marBottom w:val="0"/>
          <w:divBdr>
            <w:top w:val="none" w:sz="0" w:space="0" w:color="auto"/>
            <w:left w:val="none" w:sz="0" w:space="0" w:color="auto"/>
            <w:bottom w:val="none" w:sz="0" w:space="0" w:color="auto"/>
            <w:right w:val="none" w:sz="0" w:space="0" w:color="auto"/>
          </w:divBdr>
        </w:div>
        <w:div w:id="359085156">
          <w:marLeft w:val="0"/>
          <w:marRight w:val="0"/>
          <w:marTop w:val="0"/>
          <w:marBottom w:val="0"/>
          <w:divBdr>
            <w:top w:val="none" w:sz="0" w:space="0" w:color="auto"/>
            <w:left w:val="none" w:sz="0" w:space="0" w:color="auto"/>
            <w:bottom w:val="none" w:sz="0" w:space="0" w:color="auto"/>
            <w:right w:val="none" w:sz="0" w:space="0" w:color="auto"/>
          </w:divBdr>
        </w:div>
        <w:div w:id="920287550">
          <w:marLeft w:val="0"/>
          <w:marRight w:val="0"/>
          <w:marTop w:val="0"/>
          <w:marBottom w:val="0"/>
          <w:divBdr>
            <w:top w:val="none" w:sz="0" w:space="0" w:color="auto"/>
            <w:left w:val="none" w:sz="0" w:space="0" w:color="auto"/>
            <w:bottom w:val="none" w:sz="0" w:space="0" w:color="auto"/>
            <w:right w:val="none" w:sz="0" w:space="0" w:color="auto"/>
          </w:divBdr>
        </w:div>
      </w:divsChild>
    </w:div>
    <w:div w:id="1871139211">
      <w:bodyDiv w:val="1"/>
      <w:marLeft w:val="0"/>
      <w:marRight w:val="0"/>
      <w:marTop w:val="0"/>
      <w:marBottom w:val="0"/>
      <w:divBdr>
        <w:top w:val="none" w:sz="0" w:space="0" w:color="auto"/>
        <w:left w:val="none" w:sz="0" w:space="0" w:color="auto"/>
        <w:bottom w:val="none" w:sz="0" w:space="0" w:color="auto"/>
        <w:right w:val="none" w:sz="0" w:space="0" w:color="auto"/>
      </w:divBdr>
    </w:div>
    <w:div w:id="1874539483">
      <w:bodyDiv w:val="1"/>
      <w:marLeft w:val="0"/>
      <w:marRight w:val="0"/>
      <w:marTop w:val="0"/>
      <w:marBottom w:val="0"/>
      <w:divBdr>
        <w:top w:val="none" w:sz="0" w:space="0" w:color="auto"/>
        <w:left w:val="none" w:sz="0" w:space="0" w:color="auto"/>
        <w:bottom w:val="none" w:sz="0" w:space="0" w:color="auto"/>
        <w:right w:val="none" w:sz="0" w:space="0" w:color="auto"/>
      </w:divBdr>
    </w:div>
    <w:div w:id="1888372830">
      <w:bodyDiv w:val="1"/>
      <w:marLeft w:val="0"/>
      <w:marRight w:val="0"/>
      <w:marTop w:val="0"/>
      <w:marBottom w:val="0"/>
      <w:divBdr>
        <w:top w:val="none" w:sz="0" w:space="0" w:color="auto"/>
        <w:left w:val="none" w:sz="0" w:space="0" w:color="auto"/>
        <w:bottom w:val="none" w:sz="0" w:space="0" w:color="auto"/>
        <w:right w:val="none" w:sz="0" w:space="0" w:color="auto"/>
      </w:divBdr>
      <w:divsChild>
        <w:div w:id="1342120134">
          <w:marLeft w:val="0"/>
          <w:marRight w:val="0"/>
          <w:marTop w:val="0"/>
          <w:marBottom w:val="0"/>
          <w:divBdr>
            <w:top w:val="none" w:sz="0" w:space="0" w:color="auto"/>
            <w:left w:val="none" w:sz="0" w:space="0" w:color="auto"/>
            <w:bottom w:val="none" w:sz="0" w:space="0" w:color="auto"/>
            <w:right w:val="none" w:sz="0" w:space="0" w:color="auto"/>
          </w:divBdr>
          <w:divsChild>
            <w:div w:id="983850412">
              <w:marLeft w:val="0"/>
              <w:marRight w:val="0"/>
              <w:marTop w:val="0"/>
              <w:marBottom w:val="0"/>
              <w:divBdr>
                <w:top w:val="none" w:sz="0" w:space="0" w:color="auto"/>
                <w:left w:val="none" w:sz="0" w:space="0" w:color="auto"/>
                <w:bottom w:val="none" w:sz="0" w:space="0" w:color="auto"/>
                <w:right w:val="none" w:sz="0" w:space="0" w:color="auto"/>
              </w:divBdr>
            </w:div>
            <w:div w:id="1019158302">
              <w:marLeft w:val="0"/>
              <w:marRight w:val="0"/>
              <w:marTop w:val="0"/>
              <w:marBottom w:val="0"/>
              <w:divBdr>
                <w:top w:val="none" w:sz="0" w:space="0" w:color="auto"/>
                <w:left w:val="none" w:sz="0" w:space="0" w:color="auto"/>
                <w:bottom w:val="none" w:sz="0" w:space="0" w:color="auto"/>
                <w:right w:val="none" w:sz="0" w:space="0" w:color="auto"/>
              </w:divBdr>
            </w:div>
            <w:div w:id="1256549753">
              <w:marLeft w:val="0"/>
              <w:marRight w:val="0"/>
              <w:marTop w:val="0"/>
              <w:marBottom w:val="0"/>
              <w:divBdr>
                <w:top w:val="none" w:sz="0" w:space="0" w:color="auto"/>
                <w:left w:val="none" w:sz="0" w:space="0" w:color="auto"/>
                <w:bottom w:val="none" w:sz="0" w:space="0" w:color="auto"/>
                <w:right w:val="none" w:sz="0" w:space="0" w:color="auto"/>
              </w:divBdr>
            </w:div>
          </w:divsChild>
        </w:div>
        <w:div w:id="1554195867">
          <w:marLeft w:val="0"/>
          <w:marRight w:val="0"/>
          <w:marTop w:val="0"/>
          <w:marBottom w:val="0"/>
          <w:divBdr>
            <w:top w:val="none" w:sz="0" w:space="0" w:color="auto"/>
            <w:left w:val="none" w:sz="0" w:space="0" w:color="auto"/>
            <w:bottom w:val="none" w:sz="0" w:space="0" w:color="auto"/>
            <w:right w:val="none" w:sz="0" w:space="0" w:color="auto"/>
          </w:divBdr>
          <w:divsChild>
            <w:div w:id="24908697">
              <w:marLeft w:val="0"/>
              <w:marRight w:val="0"/>
              <w:marTop w:val="0"/>
              <w:marBottom w:val="0"/>
              <w:divBdr>
                <w:top w:val="none" w:sz="0" w:space="0" w:color="auto"/>
                <w:left w:val="none" w:sz="0" w:space="0" w:color="auto"/>
                <w:bottom w:val="none" w:sz="0" w:space="0" w:color="auto"/>
                <w:right w:val="none" w:sz="0" w:space="0" w:color="auto"/>
              </w:divBdr>
            </w:div>
            <w:div w:id="12648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4362">
      <w:bodyDiv w:val="1"/>
      <w:marLeft w:val="0"/>
      <w:marRight w:val="0"/>
      <w:marTop w:val="0"/>
      <w:marBottom w:val="0"/>
      <w:divBdr>
        <w:top w:val="none" w:sz="0" w:space="0" w:color="auto"/>
        <w:left w:val="none" w:sz="0" w:space="0" w:color="auto"/>
        <w:bottom w:val="none" w:sz="0" w:space="0" w:color="auto"/>
        <w:right w:val="none" w:sz="0" w:space="0" w:color="auto"/>
      </w:divBdr>
    </w:div>
    <w:div w:id="1918317296">
      <w:bodyDiv w:val="1"/>
      <w:marLeft w:val="0"/>
      <w:marRight w:val="0"/>
      <w:marTop w:val="0"/>
      <w:marBottom w:val="0"/>
      <w:divBdr>
        <w:top w:val="none" w:sz="0" w:space="0" w:color="auto"/>
        <w:left w:val="none" w:sz="0" w:space="0" w:color="auto"/>
        <w:bottom w:val="none" w:sz="0" w:space="0" w:color="auto"/>
        <w:right w:val="none" w:sz="0" w:space="0" w:color="auto"/>
      </w:divBdr>
    </w:div>
    <w:div w:id="1925720360">
      <w:bodyDiv w:val="1"/>
      <w:marLeft w:val="0"/>
      <w:marRight w:val="0"/>
      <w:marTop w:val="0"/>
      <w:marBottom w:val="0"/>
      <w:divBdr>
        <w:top w:val="none" w:sz="0" w:space="0" w:color="auto"/>
        <w:left w:val="none" w:sz="0" w:space="0" w:color="auto"/>
        <w:bottom w:val="none" w:sz="0" w:space="0" w:color="auto"/>
        <w:right w:val="none" w:sz="0" w:space="0" w:color="auto"/>
      </w:divBdr>
      <w:divsChild>
        <w:div w:id="259948272">
          <w:marLeft w:val="0"/>
          <w:marRight w:val="0"/>
          <w:marTop w:val="0"/>
          <w:marBottom w:val="0"/>
          <w:divBdr>
            <w:top w:val="none" w:sz="0" w:space="0" w:color="auto"/>
            <w:left w:val="none" w:sz="0" w:space="0" w:color="auto"/>
            <w:bottom w:val="none" w:sz="0" w:space="0" w:color="auto"/>
            <w:right w:val="none" w:sz="0" w:space="0" w:color="auto"/>
          </w:divBdr>
          <w:divsChild>
            <w:div w:id="2044547905">
              <w:marLeft w:val="0"/>
              <w:marRight w:val="0"/>
              <w:marTop w:val="0"/>
              <w:marBottom w:val="0"/>
              <w:divBdr>
                <w:top w:val="none" w:sz="0" w:space="0" w:color="auto"/>
                <w:left w:val="none" w:sz="0" w:space="0" w:color="auto"/>
                <w:bottom w:val="none" w:sz="0" w:space="0" w:color="auto"/>
                <w:right w:val="none" w:sz="0" w:space="0" w:color="auto"/>
              </w:divBdr>
              <w:divsChild>
                <w:div w:id="1245922232">
                  <w:marLeft w:val="0"/>
                  <w:marRight w:val="0"/>
                  <w:marTop w:val="0"/>
                  <w:marBottom w:val="0"/>
                  <w:divBdr>
                    <w:top w:val="none" w:sz="0" w:space="0" w:color="auto"/>
                    <w:left w:val="none" w:sz="0" w:space="0" w:color="auto"/>
                    <w:bottom w:val="none" w:sz="0" w:space="0" w:color="auto"/>
                    <w:right w:val="none" w:sz="0" w:space="0" w:color="auto"/>
                  </w:divBdr>
                  <w:divsChild>
                    <w:div w:id="211945021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05785">
          <w:marLeft w:val="0"/>
          <w:marRight w:val="30"/>
          <w:marTop w:val="0"/>
          <w:marBottom w:val="0"/>
          <w:divBdr>
            <w:top w:val="none" w:sz="0" w:space="0" w:color="auto"/>
            <w:left w:val="none" w:sz="0" w:space="0" w:color="auto"/>
            <w:bottom w:val="none" w:sz="0" w:space="0" w:color="auto"/>
            <w:right w:val="none" w:sz="0" w:space="0" w:color="auto"/>
          </w:divBdr>
          <w:divsChild>
            <w:div w:id="230770791">
              <w:marLeft w:val="0"/>
              <w:marRight w:val="0"/>
              <w:marTop w:val="0"/>
              <w:marBottom w:val="0"/>
              <w:divBdr>
                <w:top w:val="none" w:sz="0" w:space="0" w:color="auto"/>
                <w:left w:val="none" w:sz="0" w:space="0" w:color="auto"/>
                <w:bottom w:val="none" w:sz="0" w:space="0" w:color="auto"/>
                <w:right w:val="none" w:sz="0" w:space="0" w:color="auto"/>
              </w:divBdr>
              <w:divsChild>
                <w:div w:id="7754801">
                  <w:marLeft w:val="0"/>
                  <w:marRight w:val="0"/>
                  <w:marTop w:val="0"/>
                  <w:marBottom w:val="0"/>
                  <w:divBdr>
                    <w:top w:val="none" w:sz="0" w:space="0" w:color="auto"/>
                    <w:left w:val="none" w:sz="0" w:space="0" w:color="auto"/>
                    <w:bottom w:val="none" w:sz="0" w:space="0" w:color="auto"/>
                    <w:right w:val="none" w:sz="0" w:space="0" w:color="auto"/>
                  </w:divBdr>
                  <w:divsChild>
                    <w:div w:id="160899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155103">
      <w:bodyDiv w:val="1"/>
      <w:marLeft w:val="0"/>
      <w:marRight w:val="0"/>
      <w:marTop w:val="0"/>
      <w:marBottom w:val="0"/>
      <w:divBdr>
        <w:top w:val="none" w:sz="0" w:space="0" w:color="auto"/>
        <w:left w:val="none" w:sz="0" w:space="0" w:color="auto"/>
        <w:bottom w:val="none" w:sz="0" w:space="0" w:color="auto"/>
        <w:right w:val="none" w:sz="0" w:space="0" w:color="auto"/>
      </w:divBdr>
    </w:div>
    <w:div w:id="1950623578">
      <w:bodyDiv w:val="1"/>
      <w:marLeft w:val="0"/>
      <w:marRight w:val="0"/>
      <w:marTop w:val="0"/>
      <w:marBottom w:val="0"/>
      <w:divBdr>
        <w:top w:val="none" w:sz="0" w:space="0" w:color="auto"/>
        <w:left w:val="none" w:sz="0" w:space="0" w:color="auto"/>
        <w:bottom w:val="none" w:sz="0" w:space="0" w:color="auto"/>
        <w:right w:val="none" w:sz="0" w:space="0" w:color="auto"/>
      </w:divBdr>
    </w:div>
    <w:div w:id="1966766377">
      <w:bodyDiv w:val="1"/>
      <w:marLeft w:val="0"/>
      <w:marRight w:val="0"/>
      <w:marTop w:val="0"/>
      <w:marBottom w:val="0"/>
      <w:divBdr>
        <w:top w:val="none" w:sz="0" w:space="0" w:color="auto"/>
        <w:left w:val="none" w:sz="0" w:space="0" w:color="auto"/>
        <w:bottom w:val="none" w:sz="0" w:space="0" w:color="auto"/>
        <w:right w:val="none" w:sz="0" w:space="0" w:color="auto"/>
      </w:divBdr>
    </w:div>
    <w:div w:id="1966963809">
      <w:bodyDiv w:val="1"/>
      <w:marLeft w:val="0"/>
      <w:marRight w:val="0"/>
      <w:marTop w:val="0"/>
      <w:marBottom w:val="0"/>
      <w:divBdr>
        <w:top w:val="none" w:sz="0" w:space="0" w:color="auto"/>
        <w:left w:val="none" w:sz="0" w:space="0" w:color="auto"/>
        <w:bottom w:val="none" w:sz="0" w:space="0" w:color="auto"/>
        <w:right w:val="none" w:sz="0" w:space="0" w:color="auto"/>
      </w:divBdr>
    </w:div>
    <w:div w:id="1970165741">
      <w:bodyDiv w:val="1"/>
      <w:marLeft w:val="0"/>
      <w:marRight w:val="0"/>
      <w:marTop w:val="0"/>
      <w:marBottom w:val="0"/>
      <w:divBdr>
        <w:top w:val="none" w:sz="0" w:space="0" w:color="auto"/>
        <w:left w:val="none" w:sz="0" w:space="0" w:color="auto"/>
        <w:bottom w:val="none" w:sz="0" w:space="0" w:color="auto"/>
        <w:right w:val="none" w:sz="0" w:space="0" w:color="auto"/>
      </w:divBdr>
      <w:divsChild>
        <w:div w:id="1339116765">
          <w:marLeft w:val="0"/>
          <w:marRight w:val="0"/>
          <w:marTop w:val="0"/>
          <w:marBottom w:val="0"/>
          <w:divBdr>
            <w:top w:val="none" w:sz="0" w:space="0" w:color="auto"/>
            <w:left w:val="none" w:sz="0" w:space="0" w:color="auto"/>
            <w:bottom w:val="none" w:sz="0" w:space="0" w:color="auto"/>
            <w:right w:val="none" w:sz="0" w:space="0" w:color="auto"/>
          </w:divBdr>
        </w:div>
        <w:div w:id="1800876569">
          <w:marLeft w:val="0"/>
          <w:marRight w:val="0"/>
          <w:marTop w:val="0"/>
          <w:marBottom w:val="0"/>
          <w:divBdr>
            <w:top w:val="none" w:sz="0" w:space="0" w:color="auto"/>
            <w:left w:val="none" w:sz="0" w:space="0" w:color="auto"/>
            <w:bottom w:val="none" w:sz="0" w:space="0" w:color="auto"/>
            <w:right w:val="none" w:sz="0" w:space="0" w:color="auto"/>
          </w:divBdr>
        </w:div>
      </w:divsChild>
    </w:div>
    <w:div w:id="1972440852">
      <w:bodyDiv w:val="1"/>
      <w:marLeft w:val="0"/>
      <w:marRight w:val="0"/>
      <w:marTop w:val="0"/>
      <w:marBottom w:val="0"/>
      <w:divBdr>
        <w:top w:val="none" w:sz="0" w:space="0" w:color="auto"/>
        <w:left w:val="none" w:sz="0" w:space="0" w:color="auto"/>
        <w:bottom w:val="none" w:sz="0" w:space="0" w:color="auto"/>
        <w:right w:val="none" w:sz="0" w:space="0" w:color="auto"/>
      </w:divBdr>
      <w:divsChild>
        <w:div w:id="709568898">
          <w:marLeft w:val="0"/>
          <w:marRight w:val="0"/>
          <w:marTop w:val="0"/>
          <w:marBottom w:val="0"/>
          <w:divBdr>
            <w:top w:val="none" w:sz="0" w:space="0" w:color="auto"/>
            <w:left w:val="none" w:sz="0" w:space="0" w:color="auto"/>
            <w:bottom w:val="none" w:sz="0" w:space="0" w:color="auto"/>
            <w:right w:val="none" w:sz="0" w:space="0" w:color="auto"/>
          </w:divBdr>
          <w:divsChild>
            <w:div w:id="1852135701">
              <w:marLeft w:val="0"/>
              <w:marRight w:val="0"/>
              <w:marTop w:val="30"/>
              <w:marBottom w:val="30"/>
              <w:divBdr>
                <w:top w:val="none" w:sz="0" w:space="0" w:color="auto"/>
                <w:left w:val="none" w:sz="0" w:space="0" w:color="auto"/>
                <w:bottom w:val="none" w:sz="0" w:space="0" w:color="auto"/>
                <w:right w:val="none" w:sz="0" w:space="0" w:color="auto"/>
              </w:divBdr>
              <w:divsChild>
                <w:div w:id="202329285">
                  <w:marLeft w:val="0"/>
                  <w:marRight w:val="0"/>
                  <w:marTop w:val="0"/>
                  <w:marBottom w:val="0"/>
                  <w:divBdr>
                    <w:top w:val="none" w:sz="0" w:space="0" w:color="auto"/>
                    <w:left w:val="none" w:sz="0" w:space="0" w:color="auto"/>
                    <w:bottom w:val="none" w:sz="0" w:space="0" w:color="auto"/>
                    <w:right w:val="none" w:sz="0" w:space="0" w:color="auto"/>
                  </w:divBdr>
                  <w:divsChild>
                    <w:div w:id="1612393902">
                      <w:marLeft w:val="0"/>
                      <w:marRight w:val="0"/>
                      <w:marTop w:val="0"/>
                      <w:marBottom w:val="0"/>
                      <w:divBdr>
                        <w:top w:val="none" w:sz="0" w:space="0" w:color="auto"/>
                        <w:left w:val="none" w:sz="0" w:space="0" w:color="auto"/>
                        <w:bottom w:val="none" w:sz="0" w:space="0" w:color="auto"/>
                        <w:right w:val="none" w:sz="0" w:space="0" w:color="auto"/>
                      </w:divBdr>
                    </w:div>
                  </w:divsChild>
                </w:div>
                <w:div w:id="355929959">
                  <w:marLeft w:val="0"/>
                  <w:marRight w:val="0"/>
                  <w:marTop w:val="0"/>
                  <w:marBottom w:val="0"/>
                  <w:divBdr>
                    <w:top w:val="none" w:sz="0" w:space="0" w:color="auto"/>
                    <w:left w:val="none" w:sz="0" w:space="0" w:color="auto"/>
                    <w:bottom w:val="none" w:sz="0" w:space="0" w:color="auto"/>
                    <w:right w:val="none" w:sz="0" w:space="0" w:color="auto"/>
                  </w:divBdr>
                  <w:divsChild>
                    <w:div w:id="1679698454">
                      <w:marLeft w:val="0"/>
                      <w:marRight w:val="0"/>
                      <w:marTop w:val="0"/>
                      <w:marBottom w:val="0"/>
                      <w:divBdr>
                        <w:top w:val="none" w:sz="0" w:space="0" w:color="auto"/>
                        <w:left w:val="none" w:sz="0" w:space="0" w:color="auto"/>
                        <w:bottom w:val="none" w:sz="0" w:space="0" w:color="auto"/>
                        <w:right w:val="none" w:sz="0" w:space="0" w:color="auto"/>
                      </w:divBdr>
                    </w:div>
                  </w:divsChild>
                </w:div>
                <w:div w:id="370963889">
                  <w:marLeft w:val="0"/>
                  <w:marRight w:val="0"/>
                  <w:marTop w:val="0"/>
                  <w:marBottom w:val="0"/>
                  <w:divBdr>
                    <w:top w:val="none" w:sz="0" w:space="0" w:color="auto"/>
                    <w:left w:val="none" w:sz="0" w:space="0" w:color="auto"/>
                    <w:bottom w:val="none" w:sz="0" w:space="0" w:color="auto"/>
                    <w:right w:val="none" w:sz="0" w:space="0" w:color="auto"/>
                  </w:divBdr>
                  <w:divsChild>
                    <w:div w:id="1912347137">
                      <w:marLeft w:val="0"/>
                      <w:marRight w:val="0"/>
                      <w:marTop w:val="0"/>
                      <w:marBottom w:val="0"/>
                      <w:divBdr>
                        <w:top w:val="none" w:sz="0" w:space="0" w:color="auto"/>
                        <w:left w:val="none" w:sz="0" w:space="0" w:color="auto"/>
                        <w:bottom w:val="none" w:sz="0" w:space="0" w:color="auto"/>
                        <w:right w:val="none" w:sz="0" w:space="0" w:color="auto"/>
                      </w:divBdr>
                    </w:div>
                  </w:divsChild>
                </w:div>
                <w:div w:id="652418421">
                  <w:marLeft w:val="0"/>
                  <w:marRight w:val="0"/>
                  <w:marTop w:val="0"/>
                  <w:marBottom w:val="0"/>
                  <w:divBdr>
                    <w:top w:val="none" w:sz="0" w:space="0" w:color="auto"/>
                    <w:left w:val="none" w:sz="0" w:space="0" w:color="auto"/>
                    <w:bottom w:val="none" w:sz="0" w:space="0" w:color="auto"/>
                    <w:right w:val="none" w:sz="0" w:space="0" w:color="auto"/>
                  </w:divBdr>
                  <w:divsChild>
                    <w:div w:id="974675622">
                      <w:marLeft w:val="0"/>
                      <w:marRight w:val="0"/>
                      <w:marTop w:val="0"/>
                      <w:marBottom w:val="0"/>
                      <w:divBdr>
                        <w:top w:val="none" w:sz="0" w:space="0" w:color="auto"/>
                        <w:left w:val="none" w:sz="0" w:space="0" w:color="auto"/>
                        <w:bottom w:val="none" w:sz="0" w:space="0" w:color="auto"/>
                        <w:right w:val="none" w:sz="0" w:space="0" w:color="auto"/>
                      </w:divBdr>
                    </w:div>
                  </w:divsChild>
                </w:div>
                <w:div w:id="810172657">
                  <w:marLeft w:val="0"/>
                  <w:marRight w:val="0"/>
                  <w:marTop w:val="0"/>
                  <w:marBottom w:val="0"/>
                  <w:divBdr>
                    <w:top w:val="none" w:sz="0" w:space="0" w:color="auto"/>
                    <w:left w:val="none" w:sz="0" w:space="0" w:color="auto"/>
                    <w:bottom w:val="none" w:sz="0" w:space="0" w:color="auto"/>
                    <w:right w:val="none" w:sz="0" w:space="0" w:color="auto"/>
                  </w:divBdr>
                  <w:divsChild>
                    <w:div w:id="953564169">
                      <w:marLeft w:val="0"/>
                      <w:marRight w:val="0"/>
                      <w:marTop w:val="0"/>
                      <w:marBottom w:val="0"/>
                      <w:divBdr>
                        <w:top w:val="none" w:sz="0" w:space="0" w:color="auto"/>
                        <w:left w:val="none" w:sz="0" w:space="0" w:color="auto"/>
                        <w:bottom w:val="none" w:sz="0" w:space="0" w:color="auto"/>
                        <w:right w:val="none" w:sz="0" w:space="0" w:color="auto"/>
                      </w:divBdr>
                    </w:div>
                  </w:divsChild>
                </w:div>
                <w:div w:id="929392793">
                  <w:marLeft w:val="0"/>
                  <w:marRight w:val="0"/>
                  <w:marTop w:val="0"/>
                  <w:marBottom w:val="0"/>
                  <w:divBdr>
                    <w:top w:val="none" w:sz="0" w:space="0" w:color="auto"/>
                    <w:left w:val="none" w:sz="0" w:space="0" w:color="auto"/>
                    <w:bottom w:val="none" w:sz="0" w:space="0" w:color="auto"/>
                    <w:right w:val="none" w:sz="0" w:space="0" w:color="auto"/>
                  </w:divBdr>
                  <w:divsChild>
                    <w:div w:id="1172835187">
                      <w:marLeft w:val="0"/>
                      <w:marRight w:val="0"/>
                      <w:marTop w:val="0"/>
                      <w:marBottom w:val="0"/>
                      <w:divBdr>
                        <w:top w:val="none" w:sz="0" w:space="0" w:color="auto"/>
                        <w:left w:val="none" w:sz="0" w:space="0" w:color="auto"/>
                        <w:bottom w:val="none" w:sz="0" w:space="0" w:color="auto"/>
                        <w:right w:val="none" w:sz="0" w:space="0" w:color="auto"/>
                      </w:divBdr>
                    </w:div>
                  </w:divsChild>
                </w:div>
                <w:div w:id="1174681813">
                  <w:marLeft w:val="0"/>
                  <w:marRight w:val="0"/>
                  <w:marTop w:val="0"/>
                  <w:marBottom w:val="0"/>
                  <w:divBdr>
                    <w:top w:val="none" w:sz="0" w:space="0" w:color="auto"/>
                    <w:left w:val="none" w:sz="0" w:space="0" w:color="auto"/>
                    <w:bottom w:val="none" w:sz="0" w:space="0" w:color="auto"/>
                    <w:right w:val="none" w:sz="0" w:space="0" w:color="auto"/>
                  </w:divBdr>
                  <w:divsChild>
                    <w:div w:id="632642795">
                      <w:marLeft w:val="0"/>
                      <w:marRight w:val="0"/>
                      <w:marTop w:val="0"/>
                      <w:marBottom w:val="0"/>
                      <w:divBdr>
                        <w:top w:val="none" w:sz="0" w:space="0" w:color="auto"/>
                        <w:left w:val="none" w:sz="0" w:space="0" w:color="auto"/>
                        <w:bottom w:val="none" w:sz="0" w:space="0" w:color="auto"/>
                        <w:right w:val="none" w:sz="0" w:space="0" w:color="auto"/>
                      </w:divBdr>
                    </w:div>
                  </w:divsChild>
                </w:div>
                <w:div w:id="1353802477">
                  <w:marLeft w:val="0"/>
                  <w:marRight w:val="0"/>
                  <w:marTop w:val="0"/>
                  <w:marBottom w:val="0"/>
                  <w:divBdr>
                    <w:top w:val="none" w:sz="0" w:space="0" w:color="auto"/>
                    <w:left w:val="none" w:sz="0" w:space="0" w:color="auto"/>
                    <w:bottom w:val="none" w:sz="0" w:space="0" w:color="auto"/>
                    <w:right w:val="none" w:sz="0" w:space="0" w:color="auto"/>
                  </w:divBdr>
                  <w:divsChild>
                    <w:div w:id="1234895073">
                      <w:marLeft w:val="0"/>
                      <w:marRight w:val="0"/>
                      <w:marTop w:val="0"/>
                      <w:marBottom w:val="0"/>
                      <w:divBdr>
                        <w:top w:val="none" w:sz="0" w:space="0" w:color="auto"/>
                        <w:left w:val="none" w:sz="0" w:space="0" w:color="auto"/>
                        <w:bottom w:val="none" w:sz="0" w:space="0" w:color="auto"/>
                        <w:right w:val="none" w:sz="0" w:space="0" w:color="auto"/>
                      </w:divBdr>
                    </w:div>
                  </w:divsChild>
                </w:div>
                <w:div w:id="1583561374">
                  <w:marLeft w:val="0"/>
                  <w:marRight w:val="0"/>
                  <w:marTop w:val="0"/>
                  <w:marBottom w:val="0"/>
                  <w:divBdr>
                    <w:top w:val="none" w:sz="0" w:space="0" w:color="auto"/>
                    <w:left w:val="none" w:sz="0" w:space="0" w:color="auto"/>
                    <w:bottom w:val="none" w:sz="0" w:space="0" w:color="auto"/>
                    <w:right w:val="none" w:sz="0" w:space="0" w:color="auto"/>
                  </w:divBdr>
                  <w:divsChild>
                    <w:div w:id="13136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29720">
          <w:marLeft w:val="0"/>
          <w:marRight w:val="0"/>
          <w:marTop w:val="0"/>
          <w:marBottom w:val="0"/>
          <w:divBdr>
            <w:top w:val="none" w:sz="0" w:space="0" w:color="auto"/>
            <w:left w:val="none" w:sz="0" w:space="0" w:color="auto"/>
            <w:bottom w:val="none" w:sz="0" w:space="0" w:color="auto"/>
            <w:right w:val="none" w:sz="0" w:space="0" w:color="auto"/>
          </w:divBdr>
        </w:div>
      </w:divsChild>
    </w:div>
    <w:div w:id="1973094243">
      <w:bodyDiv w:val="1"/>
      <w:marLeft w:val="0"/>
      <w:marRight w:val="0"/>
      <w:marTop w:val="0"/>
      <w:marBottom w:val="0"/>
      <w:divBdr>
        <w:top w:val="none" w:sz="0" w:space="0" w:color="auto"/>
        <w:left w:val="none" w:sz="0" w:space="0" w:color="auto"/>
        <w:bottom w:val="none" w:sz="0" w:space="0" w:color="auto"/>
        <w:right w:val="none" w:sz="0" w:space="0" w:color="auto"/>
      </w:divBdr>
    </w:div>
    <w:div w:id="1975483318">
      <w:bodyDiv w:val="1"/>
      <w:marLeft w:val="0"/>
      <w:marRight w:val="0"/>
      <w:marTop w:val="0"/>
      <w:marBottom w:val="0"/>
      <w:divBdr>
        <w:top w:val="none" w:sz="0" w:space="0" w:color="auto"/>
        <w:left w:val="none" w:sz="0" w:space="0" w:color="auto"/>
        <w:bottom w:val="none" w:sz="0" w:space="0" w:color="auto"/>
        <w:right w:val="none" w:sz="0" w:space="0" w:color="auto"/>
      </w:divBdr>
      <w:divsChild>
        <w:div w:id="395708533">
          <w:marLeft w:val="0"/>
          <w:marRight w:val="0"/>
          <w:marTop w:val="0"/>
          <w:marBottom w:val="0"/>
          <w:divBdr>
            <w:top w:val="none" w:sz="0" w:space="0" w:color="auto"/>
            <w:left w:val="none" w:sz="0" w:space="0" w:color="auto"/>
            <w:bottom w:val="none" w:sz="0" w:space="0" w:color="auto"/>
            <w:right w:val="none" w:sz="0" w:space="0" w:color="auto"/>
          </w:divBdr>
        </w:div>
        <w:div w:id="651835159">
          <w:marLeft w:val="0"/>
          <w:marRight w:val="0"/>
          <w:marTop w:val="0"/>
          <w:marBottom w:val="0"/>
          <w:divBdr>
            <w:top w:val="none" w:sz="0" w:space="0" w:color="auto"/>
            <w:left w:val="none" w:sz="0" w:space="0" w:color="auto"/>
            <w:bottom w:val="none" w:sz="0" w:space="0" w:color="auto"/>
            <w:right w:val="none" w:sz="0" w:space="0" w:color="auto"/>
          </w:divBdr>
        </w:div>
        <w:div w:id="2123913773">
          <w:marLeft w:val="0"/>
          <w:marRight w:val="0"/>
          <w:marTop w:val="0"/>
          <w:marBottom w:val="0"/>
          <w:divBdr>
            <w:top w:val="none" w:sz="0" w:space="0" w:color="auto"/>
            <w:left w:val="none" w:sz="0" w:space="0" w:color="auto"/>
            <w:bottom w:val="none" w:sz="0" w:space="0" w:color="auto"/>
            <w:right w:val="none" w:sz="0" w:space="0" w:color="auto"/>
          </w:divBdr>
        </w:div>
      </w:divsChild>
    </w:div>
    <w:div w:id="1977567630">
      <w:bodyDiv w:val="1"/>
      <w:marLeft w:val="0"/>
      <w:marRight w:val="0"/>
      <w:marTop w:val="0"/>
      <w:marBottom w:val="0"/>
      <w:divBdr>
        <w:top w:val="none" w:sz="0" w:space="0" w:color="auto"/>
        <w:left w:val="none" w:sz="0" w:space="0" w:color="auto"/>
        <w:bottom w:val="none" w:sz="0" w:space="0" w:color="auto"/>
        <w:right w:val="none" w:sz="0" w:space="0" w:color="auto"/>
      </w:divBdr>
    </w:div>
    <w:div w:id="1982074773">
      <w:bodyDiv w:val="1"/>
      <w:marLeft w:val="0"/>
      <w:marRight w:val="0"/>
      <w:marTop w:val="0"/>
      <w:marBottom w:val="0"/>
      <w:divBdr>
        <w:top w:val="none" w:sz="0" w:space="0" w:color="auto"/>
        <w:left w:val="none" w:sz="0" w:space="0" w:color="auto"/>
        <w:bottom w:val="none" w:sz="0" w:space="0" w:color="auto"/>
        <w:right w:val="none" w:sz="0" w:space="0" w:color="auto"/>
      </w:divBdr>
      <w:divsChild>
        <w:div w:id="428550112">
          <w:marLeft w:val="0"/>
          <w:marRight w:val="0"/>
          <w:marTop w:val="0"/>
          <w:marBottom w:val="0"/>
          <w:divBdr>
            <w:top w:val="none" w:sz="0" w:space="0" w:color="auto"/>
            <w:left w:val="none" w:sz="0" w:space="0" w:color="auto"/>
            <w:bottom w:val="none" w:sz="0" w:space="0" w:color="auto"/>
            <w:right w:val="none" w:sz="0" w:space="0" w:color="auto"/>
          </w:divBdr>
        </w:div>
        <w:div w:id="780607522">
          <w:marLeft w:val="0"/>
          <w:marRight w:val="0"/>
          <w:marTop w:val="0"/>
          <w:marBottom w:val="0"/>
          <w:divBdr>
            <w:top w:val="none" w:sz="0" w:space="0" w:color="auto"/>
            <w:left w:val="none" w:sz="0" w:space="0" w:color="auto"/>
            <w:bottom w:val="none" w:sz="0" w:space="0" w:color="auto"/>
            <w:right w:val="none" w:sz="0" w:space="0" w:color="auto"/>
          </w:divBdr>
        </w:div>
        <w:div w:id="1118253861">
          <w:marLeft w:val="0"/>
          <w:marRight w:val="0"/>
          <w:marTop w:val="0"/>
          <w:marBottom w:val="0"/>
          <w:divBdr>
            <w:top w:val="none" w:sz="0" w:space="0" w:color="auto"/>
            <w:left w:val="none" w:sz="0" w:space="0" w:color="auto"/>
            <w:bottom w:val="none" w:sz="0" w:space="0" w:color="auto"/>
            <w:right w:val="none" w:sz="0" w:space="0" w:color="auto"/>
          </w:divBdr>
        </w:div>
        <w:div w:id="1204562233">
          <w:marLeft w:val="0"/>
          <w:marRight w:val="0"/>
          <w:marTop w:val="0"/>
          <w:marBottom w:val="0"/>
          <w:divBdr>
            <w:top w:val="none" w:sz="0" w:space="0" w:color="auto"/>
            <w:left w:val="none" w:sz="0" w:space="0" w:color="auto"/>
            <w:bottom w:val="none" w:sz="0" w:space="0" w:color="auto"/>
            <w:right w:val="none" w:sz="0" w:space="0" w:color="auto"/>
          </w:divBdr>
        </w:div>
      </w:divsChild>
    </w:div>
    <w:div w:id="1983189853">
      <w:bodyDiv w:val="1"/>
      <w:marLeft w:val="0"/>
      <w:marRight w:val="0"/>
      <w:marTop w:val="0"/>
      <w:marBottom w:val="0"/>
      <w:divBdr>
        <w:top w:val="none" w:sz="0" w:space="0" w:color="auto"/>
        <w:left w:val="none" w:sz="0" w:space="0" w:color="auto"/>
        <w:bottom w:val="none" w:sz="0" w:space="0" w:color="auto"/>
        <w:right w:val="none" w:sz="0" w:space="0" w:color="auto"/>
      </w:divBdr>
    </w:div>
    <w:div w:id="1984653056">
      <w:bodyDiv w:val="1"/>
      <w:marLeft w:val="0"/>
      <w:marRight w:val="0"/>
      <w:marTop w:val="0"/>
      <w:marBottom w:val="0"/>
      <w:divBdr>
        <w:top w:val="none" w:sz="0" w:space="0" w:color="auto"/>
        <w:left w:val="none" w:sz="0" w:space="0" w:color="auto"/>
        <w:bottom w:val="none" w:sz="0" w:space="0" w:color="auto"/>
        <w:right w:val="none" w:sz="0" w:space="0" w:color="auto"/>
      </w:divBdr>
    </w:div>
    <w:div w:id="1985423531">
      <w:bodyDiv w:val="1"/>
      <w:marLeft w:val="0"/>
      <w:marRight w:val="0"/>
      <w:marTop w:val="0"/>
      <w:marBottom w:val="0"/>
      <w:divBdr>
        <w:top w:val="none" w:sz="0" w:space="0" w:color="auto"/>
        <w:left w:val="none" w:sz="0" w:space="0" w:color="auto"/>
        <w:bottom w:val="none" w:sz="0" w:space="0" w:color="auto"/>
        <w:right w:val="none" w:sz="0" w:space="0" w:color="auto"/>
      </w:divBdr>
      <w:divsChild>
        <w:div w:id="153955064">
          <w:marLeft w:val="0"/>
          <w:marRight w:val="0"/>
          <w:marTop w:val="0"/>
          <w:marBottom w:val="0"/>
          <w:divBdr>
            <w:top w:val="none" w:sz="0" w:space="0" w:color="auto"/>
            <w:left w:val="none" w:sz="0" w:space="0" w:color="auto"/>
            <w:bottom w:val="none" w:sz="0" w:space="0" w:color="auto"/>
            <w:right w:val="none" w:sz="0" w:space="0" w:color="auto"/>
          </w:divBdr>
          <w:divsChild>
            <w:div w:id="2138526239">
              <w:marLeft w:val="0"/>
              <w:marRight w:val="0"/>
              <w:marTop w:val="30"/>
              <w:marBottom w:val="30"/>
              <w:divBdr>
                <w:top w:val="none" w:sz="0" w:space="0" w:color="auto"/>
                <w:left w:val="none" w:sz="0" w:space="0" w:color="auto"/>
                <w:bottom w:val="none" w:sz="0" w:space="0" w:color="auto"/>
                <w:right w:val="none" w:sz="0" w:space="0" w:color="auto"/>
              </w:divBdr>
              <w:divsChild>
                <w:div w:id="840582282">
                  <w:marLeft w:val="0"/>
                  <w:marRight w:val="0"/>
                  <w:marTop w:val="0"/>
                  <w:marBottom w:val="0"/>
                  <w:divBdr>
                    <w:top w:val="none" w:sz="0" w:space="0" w:color="auto"/>
                    <w:left w:val="none" w:sz="0" w:space="0" w:color="auto"/>
                    <w:bottom w:val="none" w:sz="0" w:space="0" w:color="auto"/>
                    <w:right w:val="none" w:sz="0" w:space="0" w:color="auto"/>
                  </w:divBdr>
                  <w:divsChild>
                    <w:div w:id="225335534">
                      <w:marLeft w:val="0"/>
                      <w:marRight w:val="0"/>
                      <w:marTop w:val="0"/>
                      <w:marBottom w:val="0"/>
                      <w:divBdr>
                        <w:top w:val="none" w:sz="0" w:space="0" w:color="auto"/>
                        <w:left w:val="none" w:sz="0" w:space="0" w:color="auto"/>
                        <w:bottom w:val="none" w:sz="0" w:space="0" w:color="auto"/>
                        <w:right w:val="none" w:sz="0" w:space="0" w:color="auto"/>
                      </w:divBdr>
                    </w:div>
                  </w:divsChild>
                </w:div>
                <w:div w:id="1159273111">
                  <w:marLeft w:val="0"/>
                  <w:marRight w:val="0"/>
                  <w:marTop w:val="0"/>
                  <w:marBottom w:val="0"/>
                  <w:divBdr>
                    <w:top w:val="none" w:sz="0" w:space="0" w:color="auto"/>
                    <w:left w:val="none" w:sz="0" w:space="0" w:color="auto"/>
                    <w:bottom w:val="none" w:sz="0" w:space="0" w:color="auto"/>
                    <w:right w:val="none" w:sz="0" w:space="0" w:color="auto"/>
                  </w:divBdr>
                  <w:divsChild>
                    <w:div w:id="1611234962">
                      <w:marLeft w:val="0"/>
                      <w:marRight w:val="0"/>
                      <w:marTop w:val="0"/>
                      <w:marBottom w:val="0"/>
                      <w:divBdr>
                        <w:top w:val="none" w:sz="0" w:space="0" w:color="auto"/>
                        <w:left w:val="none" w:sz="0" w:space="0" w:color="auto"/>
                        <w:bottom w:val="none" w:sz="0" w:space="0" w:color="auto"/>
                        <w:right w:val="none" w:sz="0" w:space="0" w:color="auto"/>
                      </w:divBdr>
                    </w:div>
                  </w:divsChild>
                </w:div>
                <w:div w:id="1181430492">
                  <w:marLeft w:val="0"/>
                  <w:marRight w:val="0"/>
                  <w:marTop w:val="0"/>
                  <w:marBottom w:val="0"/>
                  <w:divBdr>
                    <w:top w:val="none" w:sz="0" w:space="0" w:color="auto"/>
                    <w:left w:val="none" w:sz="0" w:space="0" w:color="auto"/>
                    <w:bottom w:val="none" w:sz="0" w:space="0" w:color="auto"/>
                    <w:right w:val="none" w:sz="0" w:space="0" w:color="auto"/>
                  </w:divBdr>
                  <w:divsChild>
                    <w:div w:id="583102797">
                      <w:marLeft w:val="0"/>
                      <w:marRight w:val="0"/>
                      <w:marTop w:val="0"/>
                      <w:marBottom w:val="0"/>
                      <w:divBdr>
                        <w:top w:val="none" w:sz="0" w:space="0" w:color="auto"/>
                        <w:left w:val="none" w:sz="0" w:space="0" w:color="auto"/>
                        <w:bottom w:val="none" w:sz="0" w:space="0" w:color="auto"/>
                        <w:right w:val="none" w:sz="0" w:space="0" w:color="auto"/>
                      </w:divBdr>
                    </w:div>
                  </w:divsChild>
                </w:div>
                <w:div w:id="1217009446">
                  <w:marLeft w:val="0"/>
                  <w:marRight w:val="0"/>
                  <w:marTop w:val="0"/>
                  <w:marBottom w:val="0"/>
                  <w:divBdr>
                    <w:top w:val="none" w:sz="0" w:space="0" w:color="auto"/>
                    <w:left w:val="none" w:sz="0" w:space="0" w:color="auto"/>
                    <w:bottom w:val="none" w:sz="0" w:space="0" w:color="auto"/>
                    <w:right w:val="none" w:sz="0" w:space="0" w:color="auto"/>
                  </w:divBdr>
                  <w:divsChild>
                    <w:div w:id="1512915587">
                      <w:marLeft w:val="0"/>
                      <w:marRight w:val="0"/>
                      <w:marTop w:val="0"/>
                      <w:marBottom w:val="0"/>
                      <w:divBdr>
                        <w:top w:val="none" w:sz="0" w:space="0" w:color="auto"/>
                        <w:left w:val="none" w:sz="0" w:space="0" w:color="auto"/>
                        <w:bottom w:val="none" w:sz="0" w:space="0" w:color="auto"/>
                        <w:right w:val="none" w:sz="0" w:space="0" w:color="auto"/>
                      </w:divBdr>
                    </w:div>
                  </w:divsChild>
                </w:div>
                <w:div w:id="1251112348">
                  <w:marLeft w:val="0"/>
                  <w:marRight w:val="0"/>
                  <w:marTop w:val="0"/>
                  <w:marBottom w:val="0"/>
                  <w:divBdr>
                    <w:top w:val="none" w:sz="0" w:space="0" w:color="auto"/>
                    <w:left w:val="none" w:sz="0" w:space="0" w:color="auto"/>
                    <w:bottom w:val="none" w:sz="0" w:space="0" w:color="auto"/>
                    <w:right w:val="none" w:sz="0" w:space="0" w:color="auto"/>
                  </w:divBdr>
                  <w:divsChild>
                    <w:div w:id="2026663238">
                      <w:marLeft w:val="0"/>
                      <w:marRight w:val="0"/>
                      <w:marTop w:val="0"/>
                      <w:marBottom w:val="0"/>
                      <w:divBdr>
                        <w:top w:val="none" w:sz="0" w:space="0" w:color="auto"/>
                        <w:left w:val="none" w:sz="0" w:space="0" w:color="auto"/>
                        <w:bottom w:val="none" w:sz="0" w:space="0" w:color="auto"/>
                        <w:right w:val="none" w:sz="0" w:space="0" w:color="auto"/>
                      </w:divBdr>
                    </w:div>
                  </w:divsChild>
                </w:div>
                <w:div w:id="1270553007">
                  <w:marLeft w:val="0"/>
                  <w:marRight w:val="0"/>
                  <w:marTop w:val="0"/>
                  <w:marBottom w:val="0"/>
                  <w:divBdr>
                    <w:top w:val="none" w:sz="0" w:space="0" w:color="auto"/>
                    <w:left w:val="none" w:sz="0" w:space="0" w:color="auto"/>
                    <w:bottom w:val="none" w:sz="0" w:space="0" w:color="auto"/>
                    <w:right w:val="none" w:sz="0" w:space="0" w:color="auto"/>
                  </w:divBdr>
                  <w:divsChild>
                    <w:div w:id="1906143038">
                      <w:marLeft w:val="0"/>
                      <w:marRight w:val="0"/>
                      <w:marTop w:val="0"/>
                      <w:marBottom w:val="0"/>
                      <w:divBdr>
                        <w:top w:val="none" w:sz="0" w:space="0" w:color="auto"/>
                        <w:left w:val="none" w:sz="0" w:space="0" w:color="auto"/>
                        <w:bottom w:val="none" w:sz="0" w:space="0" w:color="auto"/>
                        <w:right w:val="none" w:sz="0" w:space="0" w:color="auto"/>
                      </w:divBdr>
                    </w:div>
                  </w:divsChild>
                </w:div>
                <w:div w:id="1290670974">
                  <w:marLeft w:val="0"/>
                  <w:marRight w:val="0"/>
                  <w:marTop w:val="0"/>
                  <w:marBottom w:val="0"/>
                  <w:divBdr>
                    <w:top w:val="none" w:sz="0" w:space="0" w:color="auto"/>
                    <w:left w:val="none" w:sz="0" w:space="0" w:color="auto"/>
                    <w:bottom w:val="none" w:sz="0" w:space="0" w:color="auto"/>
                    <w:right w:val="none" w:sz="0" w:space="0" w:color="auto"/>
                  </w:divBdr>
                  <w:divsChild>
                    <w:div w:id="629017369">
                      <w:marLeft w:val="0"/>
                      <w:marRight w:val="0"/>
                      <w:marTop w:val="0"/>
                      <w:marBottom w:val="0"/>
                      <w:divBdr>
                        <w:top w:val="none" w:sz="0" w:space="0" w:color="auto"/>
                        <w:left w:val="none" w:sz="0" w:space="0" w:color="auto"/>
                        <w:bottom w:val="none" w:sz="0" w:space="0" w:color="auto"/>
                        <w:right w:val="none" w:sz="0" w:space="0" w:color="auto"/>
                      </w:divBdr>
                    </w:div>
                  </w:divsChild>
                </w:div>
                <w:div w:id="1349061195">
                  <w:marLeft w:val="0"/>
                  <w:marRight w:val="0"/>
                  <w:marTop w:val="0"/>
                  <w:marBottom w:val="0"/>
                  <w:divBdr>
                    <w:top w:val="none" w:sz="0" w:space="0" w:color="auto"/>
                    <w:left w:val="none" w:sz="0" w:space="0" w:color="auto"/>
                    <w:bottom w:val="none" w:sz="0" w:space="0" w:color="auto"/>
                    <w:right w:val="none" w:sz="0" w:space="0" w:color="auto"/>
                  </w:divBdr>
                  <w:divsChild>
                    <w:div w:id="1734696415">
                      <w:marLeft w:val="0"/>
                      <w:marRight w:val="0"/>
                      <w:marTop w:val="0"/>
                      <w:marBottom w:val="0"/>
                      <w:divBdr>
                        <w:top w:val="none" w:sz="0" w:space="0" w:color="auto"/>
                        <w:left w:val="none" w:sz="0" w:space="0" w:color="auto"/>
                        <w:bottom w:val="none" w:sz="0" w:space="0" w:color="auto"/>
                        <w:right w:val="none" w:sz="0" w:space="0" w:color="auto"/>
                      </w:divBdr>
                    </w:div>
                  </w:divsChild>
                </w:div>
                <w:div w:id="1368675345">
                  <w:marLeft w:val="0"/>
                  <w:marRight w:val="0"/>
                  <w:marTop w:val="0"/>
                  <w:marBottom w:val="0"/>
                  <w:divBdr>
                    <w:top w:val="none" w:sz="0" w:space="0" w:color="auto"/>
                    <w:left w:val="none" w:sz="0" w:space="0" w:color="auto"/>
                    <w:bottom w:val="none" w:sz="0" w:space="0" w:color="auto"/>
                    <w:right w:val="none" w:sz="0" w:space="0" w:color="auto"/>
                  </w:divBdr>
                  <w:divsChild>
                    <w:div w:id="1602295068">
                      <w:marLeft w:val="0"/>
                      <w:marRight w:val="0"/>
                      <w:marTop w:val="0"/>
                      <w:marBottom w:val="0"/>
                      <w:divBdr>
                        <w:top w:val="none" w:sz="0" w:space="0" w:color="auto"/>
                        <w:left w:val="none" w:sz="0" w:space="0" w:color="auto"/>
                        <w:bottom w:val="none" w:sz="0" w:space="0" w:color="auto"/>
                        <w:right w:val="none" w:sz="0" w:space="0" w:color="auto"/>
                      </w:divBdr>
                    </w:div>
                  </w:divsChild>
                </w:div>
                <w:div w:id="1621254849">
                  <w:marLeft w:val="0"/>
                  <w:marRight w:val="0"/>
                  <w:marTop w:val="0"/>
                  <w:marBottom w:val="0"/>
                  <w:divBdr>
                    <w:top w:val="none" w:sz="0" w:space="0" w:color="auto"/>
                    <w:left w:val="none" w:sz="0" w:space="0" w:color="auto"/>
                    <w:bottom w:val="none" w:sz="0" w:space="0" w:color="auto"/>
                    <w:right w:val="none" w:sz="0" w:space="0" w:color="auto"/>
                  </w:divBdr>
                  <w:divsChild>
                    <w:div w:id="198401076">
                      <w:marLeft w:val="0"/>
                      <w:marRight w:val="0"/>
                      <w:marTop w:val="0"/>
                      <w:marBottom w:val="0"/>
                      <w:divBdr>
                        <w:top w:val="none" w:sz="0" w:space="0" w:color="auto"/>
                        <w:left w:val="none" w:sz="0" w:space="0" w:color="auto"/>
                        <w:bottom w:val="none" w:sz="0" w:space="0" w:color="auto"/>
                        <w:right w:val="none" w:sz="0" w:space="0" w:color="auto"/>
                      </w:divBdr>
                    </w:div>
                  </w:divsChild>
                </w:div>
                <w:div w:id="1889762076">
                  <w:marLeft w:val="0"/>
                  <w:marRight w:val="0"/>
                  <w:marTop w:val="0"/>
                  <w:marBottom w:val="0"/>
                  <w:divBdr>
                    <w:top w:val="none" w:sz="0" w:space="0" w:color="auto"/>
                    <w:left w:val="none" w:sz="0" w:space="0" w:color="auto"/>
                    <w:bottom w:val="none" w:sz="0" w:space="0" w:color="auto"/>
                    <w:right w:val="none" w:sz="0" w:space="0" w:color="auto"/>
                  </w:divBdr>
                  <w:divsChild>
                    <w:div w:id="2084136993">
                      <w:marLeft w:val="0"/>
                      <w:marRight w:val="0"/>
                      <w:marTop w:val="0"/>
                      <w:marBottom w:val="0"/>
                      <w:divBdr>
                        <w:top w:val="none" w:sz="0" w:space="0" w:color="auto"/>
                        <w:left w:val="none" w:sz="0" w:space="0" w:color="auto"/>
                        <w:bottom w:val="none" w:sz="0" w:space="0" w:color="auto"/>
                        <w:right w:val="none" w:sz="0" w:space="0" w:color="auto"/>
                      </w:divBdr>
                    </w:div>
                  </w:divsChild>
                </w:div>
                <w:div w:id="2143766098">
                  <w:marLeft w:val="0"/>
                  <w:marRight w:val="0"/>
                  <w:marTop w:val="0"/>
                  <w:marBottom w:val="0"/>
                  <w:divBdr>
                    <w:top w:val="none" w:sz="0" w:space="0" w:color="auto"/>
                    <w:left w:val="none" w:sz="0" w:space="0" w:color="auto"/>
                    <w:bottom w:val="none" w:sz="0" w:space="0" w:color="auto"/>
                    <w:right w:val="none" w:sz="0" w:space="0" w:color="auto"/>
                  </w:divBdr>
                  <w:divsChild>
                    <w:div w:id="7555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261704">
          <w:marLeft w:val="0"/>
          <w:marRight w:val="0"/>
          <w:marTop w:val="0"/>
          <w:marBottom w:val="0"/>
          <w:divBdr>
            <w:top w:val="none" w:sz="0" w:space="0" w:color="auto"/>
            <w:left w:val="none" w:sz="0" w:space="0" w:color="auto"/>
            <w:bottom w:val="none" w:sz="0" w:space="0" w:color="auto"/>
            <w:right w:val="none" w:sz="0" w:space="0" w:color="auto"/>
          </w:divBdr>
        </w:div>
      </w:divsChild>
    </w:div>
    <w:div w:id="1994748777">
      <w:bodyDiv w:val="1"/>
      <w:marLeft w:val="0"/>
      <w:marRight w:val="0"/>
      <w:marTop w:val="0"/>
      <w:marBottom w:val="0"/>
      <w:divBdr>
        <w:top w:val="none" w:sz="0" w:space="0" w:color="auto"/>
        <w:left w:val="none" w:sz="0" w:space="0" w:color="auto"/>
        <w:bottom w:val="none" w:sz="0" w:space="0" w:color="auto"/>
        <w:right w:val="none" w:sz="0" w:space="0" w:color="auto"/>
      </w:divBdr>
    </w:div>
    <w:div w:id="2015379695">
      <w:bodyDiv w:val="1"/>
      <w:marLeft w:val="0"/>
      <w:marRight w:val="0"/>
      <w:marTop w:val="0"/>
      <w:marBottom w:val="0"/>
      <w:divBdr>
        <w:top w:val="none" w:sz="0" w:space="0" w:color="auto"/>
        <w:left w:val="none" w:sz="0" w:space="0" w:color="auto"/>
        <w:bottom w:val="none" w:sz="0" w:space="0" w:color="auto"/>
        <w:right w:val="none" w:sz="0" w:space="0" w:color="auto"/>
      </w:divBdr>
      <w:divsChild>
        <w:div w:id="125973896">
          <w:marLeft w:val="0"/>
          <w:marRight w:val="0"/>
          <w:marTop w:val="0"/>
          <w:marBottom w:val="0"/>
          <w:divBdr>
            <w:top w:val="none" w:sz="0" w:space="0" w:color="auto"/>
            <w:left w:val="none" w:sz="0" w:space="0" w:color="auto"/>
            <w:bottom w:val="none" w:sz="0" w:space="0" w:color="auto"/>
            <w:right w:val="none" w:sz="0" w:space="0" w:color="auto"/>
          </w:divBdr>
        </w:div>
        <w:div w:id="639267713">
          <w:marLeft w:val="0"/>
          <w:marRight w:val="0"/>
          <w:marTop w:val="0"/>
          <w:marBottom w:val="0"/>
          <w:divBdr>
            <w:top w:val="none" w:sz="0" w:space="0" w:color="auto"/>
            <w:left w:val="none" w:sz="0" w:space="0" w:color="auto"/>
            <w:bottom w:val="none" w:sz="0" w:space="0" w:color="auto"/>
            <w:right w:val="none" w:sz="0" w:space="0" w:color="auto"/>
          </w:divBdr>
        </w:div>
        <w:div w:id="943731483">
          <w:marLeft w:val="0"/>
          <w:marRight w:val="0"/>
          <w:marTop w:val="0"/>
          <w:marBottom w:val="0"/>
          <w:divBdr>
            <w:top w:val="none" w:sz="0" w:space="0" w:color="auto"/>
            <w:left w:val="none" w:sz="0" w:space="0" w:color="auto"/>
            <w:bottom w:val="none" w:sz="0" w:space="0" w:color="auto"/>
            <w:right w:val="none" w:sz="0" w:space="0" w:color="auto"/>
          </w:divBdr>
        </w:div>
        <w:div w:id="1017537815">
          <w:marLeft w:val="0"/>
          <w:marRight w:val="0"/>
          <w:marTop w:val="0"/>
          <w:marBottom w:val="0"/>
          <w:divBdr>
            <w:top w:val="none" w:sz="0" w:space="0" w:color="auto"/>
            <w:left w:val="none" w:sz="0" w:space="0" w:color="auto"/>
            <w:bottom w:val="none" w:sz="0" w:space="0" w:color="auto"/>
            <w:right w:val="none" w:sz="0" w:space="0" w:color="auto"/>
          </w:divBdr>
        </w:div>
        <w:div w:id="1029524003">
          <w:marLeft w:val="0"/>
          <w:marRight w:val="0"/>
          <w:marTop w:val="0"/>
          <w:marBottom w:val="0"/>
          <w:divBdr>
            <w:top w:val="none" w:sz="0" w:space="0" w:color="auto"/>
            <w:left w:val="none" w:sz="0" w:space="0" w:color="auto"/>
            <w:bottom w:val="none" w:sz="0" w:space="0" w:color="auto"/>
            <w:right w:val="none" w:sz="0" w:space="0" w:color="auto"/>
          </w:divBdr>
        </w:div>
        <w:div w:id="1458526507">
          <w:marLeft w:val="0"/>
          <w:marRight w:val="0"/>
          <w:marTop w:val="0"/>
          <w:marBottom w:val="0"/>
          <w:divBdr>
            <w:top w:val="none" w:sz="0" w:space="0" w:color="auto"/>
            <w:left w:val="none" w:sz="0" w:space="0" w:color="auto"/>
            <w:bottom w:val="none" w:sz="0" w:space="0" w:color="auto"/>
            <w:right w:val="none" w:sz="0" w:space="0" w:color="auto"/>
          </w:divBdr>
        </w:div>
      </w:divsChild>
    </w:div>
    <w:div w:id="2027751172">
      <w:bodyDiv w:val="1"/>
      <w:marLeft w:val="0"/>
      <w:marRight w:val="0"/>
      <w:marTop w:val="0"/>
      <w:marBottom w:val="0"/>
      <w:divBdr>
        <w:top w:val="none" w:sz="0" w:space="0" w:color="auto"/>
        <w:left w:val="none" w:sz="0" w:space="0" w:color="auto"/>
        <w:bottom w:val="none" w:sz="0" w:space="0" w:color="auto"/>
        <w:right w:val="none" w:sz="0" w:space="0" w:color="auto"/>
      </w:divBdr>
      <w:divsChild>
        <w:div w:id="603998917">
          <w:marLeft w:val="0"/>
          <w:marRight w:val="0"/>
          <w:marTop w:val="0"/>
          <w:marBottom w:val="0"/>
          <w:divBdr>
            <w:top w:val="none" w:sz="0" w:space="0" w:color="auto"/>
            <w:left w:val="none" w:sz="0" w:space="0" w:color="auto"/>
            <w:bottom w:val="none" w:sz="0" w:space="0" w:color="auto"/>
            <w:right w:val="none" w:sz="0" w:space="0" w:color="auto"/>
          </w:divBdr>
        </w:div>
        <w:div w:id="1107581072">
          <w:marLeft w:val="0"/>
          <w:marRight w:val="0"/>
          <w:marTop w:val="0"/>
          <w:marBottom w:val="0"/>
          <w:divBdr>
            <w:top w:val="none" w:sz="0" w:space="0" w:color="auto"/>
            <w:left w:val="none" w:sz="0" w:space="0" w:color="auto"/>
            <w:bottom w:val="none" w:sz="0" w:space="0" w:color="auto"/>
            <w:right w:val="none" w:sz="0" w:space="0" w:color="auto"/>
          </w:divBdr>
        </w:div>
        <w:div w:id="2077243642">
          <w:marLeft w:val="0"/>
          <w:marRight w:val="0"/>
          <w:marTop w:val="0"/>
          <w:marBottom w:val="0"/>
          <w:divBdr>
            <w:top w:val="none" w:sz="0" w:space="0" w:color="auto"/>
            <w:left w:val="none" w:sz="0" w:space="0" w:color="auto"/>
            <w:bottom w:val="none" w:sz="0" w:space="0" w:color="auto"/>
            <w:right w:val="none" w:sz="0" w:space="0" w:color="auto"/>
          </w:divBdr>
        </w:div>
      </w:divsChild>
    </w:div>
    <w:div w:id="2035184028">
      <w:bodyDiv w:val="1"/>
      <w:marLeft w:val="0"/>
      <w:marRight w:val="0"/>
      <w:marTop w:val="0"/>
      <w:marBottom w:val="0"/>
      <w:divBdr>
        <w:top w:val="none" w:sz="0" w:space="0" w:color="auto"/>
        <w:left w:val="none" w:sz="0" w:space="0" w:color="auto"/>
        <w:bottom w:val="none" w:sz="0" w:space="0" w:color="auto"/>
        <w:right w:val="none" w:sz="0" w:space="0" w:color="auto"/>
      </w:divBdr>
      <w:divsChild>
        <w:div w:id="869955642">
          <w:marLeft w:val="0"/>
          <w:marRight w:val="0"/>
          <w:marTop w:val="0"/>
          <w:marBottom w:val="0"/>
          <w:divBdr>
            <w:top w:val="none" w:sz="0" w:space="0" w:color="auto"/>
            <w:left w:val="none" w:sz="0" w:space="0" w:color="auto"/>
            <w:bottom w:val="none" w:sz="0" w:space="0" w:color="auto"/>
            <w:right w:val="none" w:sz="0" w:space="0" w:color="auto"/>
          </w:divBdr>
        </w:div>
        <w:div w:id="924848401">
          <w:marLeft w:val="0"/>
          <w:marRight w:val="0"/>
          <w:marTop w:val="0"/>
          <w:marBottom w:val="0"/>
          <w:divBdr>
            <w:top w:val="none" w:sz="0" w:space="0" w:color="auto"/>
            <w:left w:val="none" w:sz="0" w:space="0" w:color="auto"/>
            <w:bottom w:val="none" w:sz="0" w:space="0" w:color="auto"/>
            <w:right w:val="none" w:sz="0" w:space="0" w:color="auto"/>
          </w:divBdr>
        </w:div>
      </w:divsChild>
    </w:div>
    <w:div w:id="2044481323">
      <w:bodyDiv w:val="1"/>
      <w:marLeft w:val="0"/>
      <w:marRight w:val="0"/>
      <w:marTop w:val="0"/>
      <w:marBottom w:val="0"/>
      <w:divBdr>
        <w:top w:val="none" w:sz="0" w:space="0" w:color="auto"/>
        <w:left w:val="none" w:sz="0" w:space="0" w:color="auto"/>
        <w:bottom w:val="none" w:sz="0" w:space="0" w:color="auto"/>
        <w:right w:val="none" w:sz="0" w:space="0" w:color="auto"/>
      </w:divBdr>
      <w:divsChild>
        <w:div w:id="557084493">
          <w:marLeft w:val="0"/>
          <w:marRight w:val="0"/>
          <w:marTop w:val="0"/>
          <w:marBottom w:val="0"/>
          <w:divBdr>
            <w:top w:val="none" w:sz="0" w:space="0" w:color="auto"/>
            <w:left w:val="none" w:sz="0" w:space="0" w:color="auto"/>
            <w:bottom w:val="none" w:sz="0" w:space="0" w:color="auto"/>
            <w:right w:val="none" w:sz="0" w:space="0" w:color="auto"/>
          </w:divBdr>
        </w:div>
      </w:divsChild>
    </w:div>
    <w:div w:id="2062287941">
      <w:bodyDiv w:val="1"/>
      <w:marLeft w:val="0"/>
      <w:marRight w:val="0"/>
      <w:marTop w:val="0"/>
      <w:marBottom w:val="0"/>
      <w:divBdr>
        <w:top w:val="none" w:sz="0" w:space="0" w:color="auto"/>
        <w:left w:val="none" w:sz="0" w:space="0" w:color="auto"/>
        <w:bottom w:val="none" w:sz="0" w:space="0" w:color="auto"/>
        <w:right w:val="none" w:sz="0" w:space="0" w:color="auto"/>
      </w:divBdr>
      <w:divsChild>
        <w:div w:id="1262177425">
          <w:marLeft w:val="0"/>
          <w:marRight w:val="0"/>
          <w:marTop w:val="0"/>
          <w:marBottom w:val="0"/>
          <w:divBdr>
            <w:top w:val="none" w:sz="0" w:space="0" w:color="auto"/>
            <w:left w:val="none" w:sz="0" w:space="0" w:color="auto"/>
            <w:bottom w:val="none" w:sz="0" w:space="0" w:color="auto"/>
            <w:right w:val="none" w:sz="0" w:space="0" w:color="auto"/>
          </w:divBdr>
        </w:div>
      </w:divsChild>
    </w:div>
    <w:div w:id="2062708766">
      <w:bodyDiv w:val="1"/>
      <w:marLeft w:val="0"/>
      <w:marRight w:val="0"/>
      <w:marTop w:val="0"/>
      <w:marBottom w:val="0"/>
      <w:divBdr>
        <w:top w:val="none" w:sz="0" w:space="0" w:color="auto"/>
        <w:left w:val="none" w:sz="0" w:space="0" w:color="auto"/>
        <w:bottom w:val="none" w:sz="0" w:space="0" w:color="auto"/>
        <w:right w:val="none" w:sz="0" w:space="0" w:color="auto"/>
      </w:divBdr>
    </w:div>
    <w:div w:id="2080207367">
      <w:bodyDiv w:val="1"/>
      <w:marLeft w:val="0"/>
      <w:marRight w:val="0"/>
      <w:marTop w:val="0"/>
      <w:marBottom w:val="0"/>
      <w:divBdr>
        <w:top w:val="none" w:sz="0" w:space="0" w:color="auto"/>
        <w:left w:val="none" w:sz="0" w:space="0" w:color="auto"/>
        <w:bottom w:val="none" w:sz="0" w:space="0" w:color="auto"/>
        <w:right w:val="none" w:sz="0" w:space="0" w:color="auto"/>
      </w:divBdr>
    </w:div>
    <w:div w:id="2123840327">
      <w:bodyDiv w:val="1"/>
      <w:marLeft w:val="0"/>
      <w:marRight w:val="0"/>
      <w:marTop w:val="0"/>
      <w:marBottom w:val="0"/>
      <w:divBdr>
        <w:top w:val="none" w:sz="0" w:space="0" w:color="auto"/>
        <w:left w:val="none" w:sz="0" w:space="0" w:color="auto"/>
        <w:bottom w:val="none" w:sz="0" w:space="0" w:color="auto"/>
        <w:right w:val="none" w:sz="0" w:space="0" w:color="auto"/>
      </w:divBdr>
      <w:divsChild>
        <w:div w:id="1692879397">
          <w:marLeft w:val="0"/>
          <w:marRight w:val="0"/>
          <w:marTop w:val="0"/>
          <w:marBottom w:val="0"/>
          <w:divBdr>
            <w:top w:val="none" w:sz="0" w:space="0" w:color="auto"/>
            <w:left w:val="none" w:sz="0" w:space="0" w:color="auto"/>
            <w:bottom w:val="none" w:sz="0" w:space="0" w:color="auto"/>
            <w:right w:val="none" w:sz="0" w:space="0" w:color="auto"/>
          </w:divBdr>
        </w:div>
      </w:divsChild>
    </w:div>
    <w:div w:id="2141796682">
      <w:bodyDiv w:val="1"/>
      <w:marLeft w:val="0"/>
      <w:marRight w:val="0"/>
      <w:marTop w:val="0"/>
      <w:marBottom w:val="0"/>
      <w:divBdr>
        <w:top w:val="none" w:sz="0" w:space="0" w:color="auto"/>
        <w:left w:val="none" w:sz="0" w:space="0" w:color="auto"/>
        <w:bottom w:val="none" w:sz="0" w:space="0" w:color="auto"/>
        <w:right w:val="none" w:sz="0" w:space="0" w:color="auto"/>
      </w:divBdr>
    </w:div>
    <w:div w:id="2146048080">
      <w:bodyDiv w:val="1"/>
      <w:marLeft w:val="0"/>
      <w:marRight w:val="0"/>
      <w:marTop w:val="0"/>
      <w:marBottom w:val="0"/>
      <w:divBdr>
        <w:top w:val="none" w:sz="0" w:space="0" w:color="auto"/>
        <w:left w:val="none" w:sz="0" w:space="0" w:color="auto"/>
        <w:bottom w:val="none" w:sz="0" w:space="0" w:color="auto"/>
        <w:right w:val="none" w:sz="0" w:space="0" w:color="auto"/>
      </w:divBdr>
      <w:divsChild>
        <w:div w:id="156768516">
          <w:marLeft w:val="0"/>
          <w:marRight w:val="0"/>
          <w:marTop w:val="0"/>
          <w:marBottom w:val="0"/>
          <w:divBdr>
            <w:top w:val="none" w:sz="0" w:space="0" w:color="auto"/>
            <w:left w:val="none" w:sz="0" w:space="0" w:color="auto"/>
            <w:bottom w:val="none" w:sz="0" w:space="0" w:color="auto"/>
            <w:right w:val="none" w:sz="0" w:space="0" w:color="auto"/>
          </w:divBdr>
        </w:div>
        <w:div w:id="1113551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svg"/><Relationship Id="rId21" Type="http://schemas.openxmlformats.org/officeDocument/2006/relationships/image" Target="media/image11.png"/><Relationship Id="rId42" Type="http://schemas.openxmlformats.org/officeDocument/2006/relationships/hyperlink" Target="https://teams.microsoft.com/_" TargetMode="External"/><Relationship Id="rId47" Type="http://schemas.openxmlformats.org/officeDocument/2006/relationships/image" Target="media/image27.png"/><Relationship Id="rId63" Type="http://schemas.openxmlformats.org/officeDocument/2006/relationships/hyperlink" Target="https://support.google.com/analytics/answer/9358801?hl=en&amp;ref_topic=9359001" TargetMode="External"/><Relationship Id="rId68" Type="http://schemas.openxmlformats.org/officeDocument/2006/relationships/hyperlink" Target="https://fivetran.com/docs/applications/eloqua" TargetMode="External"/><Relationship Id="rId84" Type="http://schemas.openxmlformats.org/officeDocument/2006/relationships/hyperlink" Target="https://teams.microsoft.com/_" TargetMode="External"/><Relationship Id="rId89" Type="http://schemas.openxmlformats.org/officeDocument/2006/relationships/image" Target="media/image41.png"/><Relationship Id="rId16" Type="http://schemas.openxmlformats.org/officeDocument/2006/relationships/image" Target="media/image6.svg"/><Relationship Id="rId107" Type="http://schemas.openxmlformats.org/officeDocument/2006/relationships/footer" Target="footer2.xml"/><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hyperlink" Target="https://teams.microsoft.com/_" TargetMode="External"/><Relationship Id="rId53" Type="http://schemas.openxmlformats.org/officeDocument/2006/relationships/image" Target="media/image32.png"/><Relationship Id="rId58" Type="http://schemas.openxmlformats.org/officeDocument/2006/relationships/hyperlink" Target="https://support.google.com/analytics/answer/9358801?hl=en&amp;ref_topic=9359001" TargetMode="External"/><Relationship Id="rId74" Type="http://schemas.openxmlformats.org/officeDocument/2006/relationships/hyperlink" Target="https://teams.microsoft.com/_" TargetMode="External"/><Relationship Id="rId79" Type="http://schemas.openxmlformats.org/officeDocument/2006/relationships/hyperlink" Target="https://teams.microsoft.com/_" TargetMode="External"/><Relationship Id="rId102" Type="http://schemas.openxmlformats.org/officeDocument/2006/relationships/image" Target="media/image49.png"/><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image" Target="media/image45.png"/><Relationship Id="rId22" Type="http://schemas.openxmlformats.org/officeDocument/2006/relationships/image" Target="media/image12.svg"/><Relationship Id="rId27" Type="http://schemas.openxmlformats.org/officeDocument/2006/relationships/image" Target="media/image17.png"/><Relationship Id="rId43" Type="http://schemas.openxmlformats.org/officeDocument/2006/relationships/hyperlink" Target="https://teams.microsoft.com/_" TargetMode="External"/><Relationship Id="rId48" Type="http://schemas.openxmlformats.org/officeDocument/2006/relationships/image" Target="media/image28.png"/><Relationship Id="rId64" Type="http://schemas.openxmlformats.org/officeDocument/2006/relationships/hyperlink" Target="https://developers.google.com/webmaster-tools/search-console-api-original/v3/searchanalytics" TargetMode="External"/><Relationship Id="rId69" Type="http://schemas.openxmlformats.org/officeDocument/2006/relationships/hyperlink" Target="https://teams.microsoft.com/_" TargetMode="External"/><Relationship Id="rId80" Type="http://schemas.openxmlformats.org/officeDocument/2006/relationships/image" Target="media/image37.png"/><Relationship Id="rId85" Type="http://schemas.openxmlformats.org/officeDocument/2006/relationships/hyperlink" Target="https://teams.microsoft.com/_" TargetMode="External"/><Relationship Id="rId12" Type="http://schemas.openxmlformats.org/officeDocument/2006/relationships/image" Target="media/image2.jpe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comments" Target="comments.xml"/><Relationship Id="rId59" Type="http://schemas.openxmlformats.org/officeDocument/2006/relationships/hyperlink" Target="https://developers.google.com/webmaster-tools/search-console-api-original/v3/searchanalytics" TargetMode="External"/><Relationship Id="rId103" Type="http://schemas.openxmlformats.org/officeDocument/2006/relationships/image" Target="media/image50.png"/><Relationship Id="rId108" Type="http://schemas.openxmlformats.org/officeDocument/2006/relationships/fontTable" Target="fontTable.xml"/><Relationship Id="rId54" Type="http://schemas.openxmlformats.org/officeDocument/2006/relationships/image" Target="media/image33.png"/><Relationship Id="rId70" Type="http://schemas.openxmlformats.org/officeDocument/2006/relationships/hyperlink" Target="https://teams.microsoft.com/_" TargetMode="External"/><Relationship Id="rId75" Type="http://schemas.openxmlformats.org/officeDocument/2006/relationships/hyperlink" Target="https://fortive.sharepoint.com/:x:/r/sites/FLK-BI-Data-Stewards/Shared%20Documents/Deliverables/2.CapGemini_DesignPhase_Docs/KPI%20BRDs/Fluke%20Order%20Type%20list.xlsx?d=w377577c822d04c05a86ffa22b7cc2f8d&amp;csf=1&amp;web=1&amp;e=FTb9Qq" TargetMode="External"/><Relationship Id="rId91" Type="http://schemas.openxmlformats.org/officeDocument/2006/relationships/image" Target="media/image43.png"/><Relationship Id="rId96" Type="http://schemas.openxmlformats.org/officeDocument/2006/relationships/hyperlink" Target="https://teams.microsoft.com/l/file/FB38FBDE-0A14-46F7-BBA4-258ED3509C49?tenantId=0f634ac3-b39f-41a6-83ba-8f107876c692&amp;fileType=xlsx&amp;objectUrl=https%3A%2F%2Ffortive.sharepoint.com%2Fsites%2FFLK-BI-Data-Stewards%2FShared%20Documents%2FGeneral%2FTechnical%20Docs%2FCopy%20of%20Chart_of_accounts_map_2021.xlsx&amp;baseUrl=https%3A%2F%2Ffortive.sharepoint.com%2Fsites%2FFLK-BI-Data-Stewards&amp;serviceName=teams&amp;threadId=19:84080666398a41adb35436c2d3b196da@thread.tacv2&amp;groupId=e3c17037-956c-4558-888f-919b9b56d85c"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teams.microsoft.com/l/file/CD51AD35-DA71-4255-A993-A826F575462A?tenantId=0f634ac3-b39f-41a6-83ba-8f107876c692&amp;fileType=xlsx&amp;objectUrl=https%3A%2F%2Ffortive.sharepoint.com%2Fsites%2FFLK-BI-Data-Stewards%2FShared%20Documents%2FGeneral%2FTechnical%20Docs%2F2021%20Fluke%20Legal%20Entity%20List%20Mapping.xlsx&amp;baseUrl=https%3A%2F%2Ffortive.sharepoint.com%2Fsites%2FFLK-BI-Data-Stewards&amp;serviceName=teams&amp;threadId=19:84080666398a41adb35436c2d3b196da@thread.tacv2&amp;groupId=e3c17037-956c-4558-888f-919b9b56d85c" TargetMode="External"/><Relationship Id="rId57" Type="http://schemas.openxmlformats.org/officeDocument/2006/relationships/hyperlink" Target="https://support.google.com/analytics/answer/3437719?hl=en" TargetMode="External"/><Relationship Id="rId106"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teams.microsoft.com/_" TargetMode="External"/><Relationship Id="rId52" Type="http://schemas.openxmlformats.org/officeDocument/2006/relationships/image" Target="media/image31.png"/><Relationship Id="rId60" Type="http://schemas.openxmlformats.org/officeDocument/2006/relationships/hyperlink" Target="https://teams.microsoft.com/_" TargetMode="External"/><Relationship Id="rId65" Type="http://schemas.openxmlformats.org/officeDocument/2006/relationships/hyperlink" Target="https://shopify.dev/apps/shopifyql/sales" TargetMode="External"/><Relationship Id="rId73" Type="http://schemas.openxmlformats.org/officeDocument/2006/relationships/hyperlink" Target="https://teams.microsoft.com/_" TargetMode="External"/><Relationship Id="rId78" Type="http://schemas.openxmlformats.org/officeDocument/2006/relationships/hyperlink" Target="https://teams.microsoft.com/_" TargetMode="External"/><Relationship Id="rId81" Type="http://schemas.openxmlformats.org/officeDocument/2006/relationships/image" Target="media/image38.png"/><Relationship Id="rId86" Type="http://schemas.openxmlformats.org/officeDocument/2006/relationships/hyperlink" Target="https://teams.microsoft.com/l/file/FB38FBDE-0A14-46F7-BBA4-258ED3509C49?tenantId=0f634ac3-b39f-41a6-83ba-8f107876c692&amp;fileType=xlsx&amp;objectUrl=https%3A%2F%2Ffortive.sharepoint.com%2Fsites%2FFLK-BI-Data-Stewards%2FShared%20Documents%2FGeneral%2FTechnical%20Docs%2FCopy%20of%20Chart_of_accounts_map_2021.xlsx&amp;baseUrl=https%3A%2F%2Ffortive.sharepoint.com%2Fsites%2FFLK-BI-Data-Stewards&amp;serviceName=teams&amp;threadId=19:84080666398a41adb35436c2d3b196da@thread.tacv2&amp;groupId=e3c17037-956c-4558-888f-919b9b56d85c" TargetMode="External"/><Relationship Id="rId94" Type="http://schemas.openxmlformats.org/officeDocument/2006/relationships/image" Target="media/image44.png"/><Relationship Id="rId99" Type="http://schemas.openxmlformats.org/officeDocument/2006/relationships/image" Target="media/image48.png"/><Relationship Id="rId101" Type="http://schemas.openxmlformats.org/officeDocument/2006/relationships/hyperlink" Target="https://teams.microsoft.com/_"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svg"/><Relationship Id="rId39" Type="http://schemas.microsoft.com/office/2011/relationships/commentsExtended" Target="commentsExtended.xml"/><Relationship Id="rId109" Type="http://schemas.microsoft.com/office/2011/relationships/people" Target="people.xml"/><Relationship Id="rId34" Type="http://schemas.openxmlformats.org/officeDocument/2006/relationships/image" Target="media/image24.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teams.microsoft.com/_" TargetMode="External"/><Relationship Id="rId97" Type="http://schemas.openxmlformats.org/officeDocument/2006/relationships/image" Target="media/image46.png"/><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fortive.sharepoint.com/:x:/r/sites/FLK-BI-Data-Stewards/Shared%20Documents/Deliverables/2.CapGemini_DesignPhase_Docs/KPI%20BRDs/Fluke%20Order%20Type%20list.xlsx?d=w377577c822d04c05a86ffa22b7cc2f8d&amp;csf=1&amp;web=1&amp;e=FTb9Qq" TargetMode="External"/><Relationship Id="rId92" Type="http://schemas.openxmlformats.org/officeDocument/2006/relationships/hyperlink" Target="https://teams.microsoft.com/_" TargetMode="External"/><Relationship Id="Rd6934a0fc03b4a69" Type="http://schemas.microsoft.com/office/2019/09/relationships/intelligence" Target="intelligence.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svg"/><Relationship Id="rId40" Type="http://schemas.microsoft.com/office/2016/09/relationships/commentsIds" Target="commentsIds.xml"/><Relationship Id="rId45" Type="http://schemas.openxmlformats.org/officeDocument/2006/relationships/hyperlink" Target="https://teams.microsoft.com/_" TargetMode="External"/><Relationship Id="rId66" Type="http://schemas.openxmlformats.org/officeDocument/2006/relationships/hyperlink" Target="https://shopify.dev/apps/shopifyql/visits" TargetMode="External"/><Relationship Id="rId87" Type="http://schemas.openxmlformats.org/officeDocument/2006/relationships/image" Target="media/image39.png"/><Relationship Id="rId110" Type="http://schemas.openxmlformats.org/officeDocument/2006/relationships/theme" Target="theme/theme1.xml"/><Relationship Id="rId61" Type="http://schemas.openxmlformats.org/officeDocument/2006/relationships/hyperlink" Target="https://teams.microsoft.com/_" TargetMode="External"/><Relationship Id="rId82" Type="http://schemas.openxmlformats.org/officeDocument/2006/relationships/hyperlink" Target="https://teams.microsoft.com/_" TargetMode="External"/><Relationship Id="rId19" Type="http://schemas.openxmlformats.org/officeDocument/2006/relationships/image" Target="media/image9.png"/><Relationship Id="rId14" Type="http://schemas.openxmlformats.org/officeDocument/2006/relationships/image" Target="media/image4.svg"/><Relationship Id="rId30" Type="http://schemas.openxmlformats.org/officeDocument/2006/relationships/image" Target="media/image20.png"/><Relationship Id="rId35" Type="http://schemas.openxmlformats.org/officeDocument/2006/relationships/hyperlink" Target="https://pe.usps.com/text/pub28/28c2_001.htm" TargetMode="External"/><Relationship Id="rId56" Type="http://schemas.openxmlformats.org/officeDocument/2006/relationships/image" Target="media/image35.png"/><Relationship Id="rId77" Type="http://schemas.openxmlformats.org/officeDocument/2006/relationships/hyperlink" Target="https://teams.microsoft.com/_" TargetMode="External"/><Relationship Id="rId100" Type="http://schemas.openxmlformats.org/officeDocument/2006/relationships/hyperlink" Target="https://teams.microsoft.com/_" TargetMode="External"/><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36.png"/><Relationship Id="rId93" Type="http://schemas.openxmlformats.org/officeDocument/2006/relationships/hyperlink" Target="https://teams.microsoft.com/_" TargetMode="External"/><Relationship Id="rId98" Type="http://schemas.openxmlformats.org/officeDocument/2006/relationships/image" Target="media/image47.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26.png"/><Relationship Id="rId67" Type="http://schemas.openxmlformats.org/officeDocument/2006/relationships/hyperlink" Target="https://shopify.dev/apps/shopifyql/customers" TargetMode="External"/><Relationship Id="rId20" Type="http://schemas.openxmlformats.org/officeDocument/2006/relationships/image" Target="media/image10.svg"/><Relationship Id="rId41" Type="http://schemas.microsoft.com/office/2018/08/relationships/commentsExtensible" Target="commentsExtensible.xml"/><Relationship Id="rId62" Type="http://schemas.openxmlformats.org/officeDocument/2006/relationships/hyperlink" Target="https://support.google.com/analytics/answer/3437719?hl=en" TargetMode="External"/><Relationship Id="rId83" Type="http://schemas.openxmlformats.org/officeDocument/2006/relationships/hyperlink" Target="https://teams.microsoft.com/_" TargetMode="External"/><Relationship Id="rId88" Type="http://schemas.openxmlformats.org/officeDocument/2006/relationships/image" Target="media/image40.png"/><Relationship Id="rId111" Type="http://schemas.microsoft.com/office/2019/05/relationships/documenttasks" Target="documenttasks/documenttasks1.xml"/></Relationships>
</file>

<file path=word/documenttasks/documenttasks1.xml><?xml version="1.0" encoding="utf-8"?>
<t:Tasks xmlns:t="http://schemas.microsoft.com/office/tasks/2019/documenttasks" xmlns:oel="http://schemas.microsoft.com/office/2019/extlst">
  <t:Task id="{425895F0-BBE6-41CC-8AF4-CF9D250A0A95}">
    <t:Anchor>
      <t:Comment id="614735389"/>
    </t:Anchor>
    <t:History>
      <t:Event id="{CF403ADB-C45D-4559-A3D1-79A960DBFA81}" time="2021-07-23T18:52:34.17Z">
        <t:Attribution userId="S::sandeep.belkhode@sogeti.com::54ae63fa-1ee7-4b57-9fe9-09aca66779fc" userProvider="AD" userName="Belkhode, Sandeep"/>
        <t:Anchor>
          <t:Comment id="1874685543"/>
        </t:Anchor>
        <t:Create/>
      </t:Event>
      <t:Event id="{C83D9658-44CF-42F9-AA26-FA0575EC1BB3}" time="2021-07-23T18:52:34.17Z">
        <t:Attribution userId="S::sandeep.belkhode@sogeti.com::54ae63fa-1ee7-4b57-9fe9-09aca66779fc" userProvider="AD" userName="Belkhode, Sandeep"/>
        <t:Anchor>
          <t:Comment id="1874685543"/>
        </t:Anchor>
        <t:Assign userId="S::pooja.acharya@sogeti.com::9b4de299-eb33-4df1-bb19-d560a4612fc9" userProvider="AD" userName="Acharya, Pooja"/>
      </t:Event>
      <t:Event id="{F251E82C-9E8C-49C6-BDA1-A8DE17F3A763}" time="2021-07-23T18:52:34.17Z">
        <t:Attribution userId="S::sandeep.belkhode@sogeti.com::54ae63fa-1ee7-4b57-9fe9-09aca66779fc" userProvider="AD" userName="Belkhode, Sandeep"/>
        <t:Anchor>
          <t:Comment id="1874685543"/>
        </t:Anchor>
        <t:SetTitle title="@Acharya, Pooja I am not sure the entire ask. Are you trying ask if this data is coming from EBS? Can we meet to understand the context please"/>
      </t:Event>
    </t:History>
  </t:Task>
  <t:Task id="{B611CAC5-D099-460B-B715-935A1108C5AF}">
    <t:Anchor>
      <t:Comment id="614793144"/>
    </t:Anchor>
    <t:History>
      <t:Event id="{90747609-9FB8-4827-B180-157B01D13E99}" time="2021-07-23T17:24:55.625Z">
        <t:Attribution userId="S::altaf.a.mohammed@sogeti.com::876504a3-7f69-445b-8a78-eba759c78ae3" userProvider="AD" userName="Mohammed, Altaf"/>
        <t:Anchor>
          <t:Comment id="1025296325"/>
        </t:Anchor>
        <t:Create/>
      </t:Event>
      <t:Event id="{72475411-84C0-4337-AB72-8BA9F3C379CC}" time="2021-07-23T17:24:55.625Z">
        <t:Attribution userId="S::altaf.a.mohammed@sogeti.com::876504a3-7f69-445b-8a78-eba759c78ae3" userProvider="AD" userName="Mohammed, Altaf"/>
        <t:Anchor>
          <t:Comment id="1025296325"/>
        </t:Anchor>
        <t:Assign userId="S::pooja.acharya@sogeti.com::9b4de299-eb33-4df1-bb19-d560a4612fc9" userProvider="AD" userName="Acharya, Pooja"/>
      </t:Event>
      <t:Event id="{15C0FBC8-C656-42DD-AD63-1C9057F9C71E}" time="2021-07-23T17:24:55.625Z">
        <t:Attribution userId="S::altaf.a.mohammed@sogeti.com::876504a3-7f69-445b-8a78-eba759c78ae3" userProvider="AD" userName="Mohammed, Altaf"/>
        <t:Anchor>
          <t:Comment id="1025296325"/>
        </t:Anchor>
        <t:SetTitle title="I think the agreement for Delviery KPIs was for thrice a day refresh right? @Acharya, Pooja"/>
      </t:Event>
    </t:History>
  </t:Task>
  <t:Task id="{3FB4C739-13F0-4D4E-A61D-4427A1E619FE}">
    <t:Anchor>
      <t:Comment id="810937059"/>
    </t:Anchor>
    <t:History>
      <t:Event id="{79EB202F-70BF-4020-98FE-49BB353FECA8}" time="2021-08-03T19:32:06.861Z">
        <t:Attribution userId="S::pooja.acharya@fluke.com::18133458-82f3-4fa6-b389-554e4cce72d6" userProvider="AD" userName="Acharya, Pooja"/>
        <t:Anchor>
          <t:Comment id="810937059"/>
        </t:Anchor>
        <t:Create/>
      </t:Event>
      <t:Event id="{41A39A9D-5DD7-42D5-96EC-0843FE060556}" time="2021-08-03T19:32:06.861Z">
        <t:Attribution userId="S::pooja.acharya@fluke.com::18133458-82f3-4fa6-b389-554e4cce72d6" userProvider="AD" userName="Acharya, Pooja"/>
        <t:Anchor>
          <t:Comment id="810937059"/>
        </t:Anchor>
        <t:Assign userId="S::patrick.van.bergen@fluke.com::b8fd16ea-bae0-47c3-88e5-dc0dec0d01b4" userProvider="AD" userName="Bergen van, Patrick"/>
      </t:Event>
      <t:Event id="{ACEC8715-7BA4-4AE0-A00A-0AD0945B3362}" time="2021-08-03T19:32:06.861Z">
        <t:Attribution userId="S::pooja.acharya@fluke.com::18133458-82f3-4fa6-b389-554e4cce72d6" userProvider="AD" userName="Acharya, Pooja"/>
        <t:Anchor>
          <t:Comment id="810937059"/>
        </t:Anchor>
        <t:SetTitle title="@Bergen van, Patrick can you please confirm and update the target logic for Service PDBL"/>
      </t:Event>
    </t:History>
  </t:Task>
  <t:Task id="{C94A379D-2329-4504-9886-0655BBE0A5CD}">
    <t:Anchor>
      <t:Comment id="619566731"/>
    </t:Anchor>
    <t:History>
      <t:Event id="{50244B54-E517-4DB3-B2A8-7ED1F3E6E324}" time="2021-10-06T21:49:20.81Z">
        <t:Attribution userId="S::jim.moeller@fluke.com::5b14313a-14d0-4520-bc03-4f9efdc23a10" userProvider="AD" userName="Moeller, Jim"/>
        <t:Anchor>
          <t:Comment id="2132142968"/>
        </t:Anchor>
        <t:Create/>
      </t:Event>
      <t:Event id="{9B71B9F7-17FB-49E2-9F21-8F7EDF9DDE19}" time="2021-10-06T21:49:20.81Z">
        <t:Attribution userId="S::jim.moeller@fluke.com::5b14313a-14d0-4520-bc03-4f9efdc23a10" userProvider="AD" userName="Moeller, Jim"/>
        <t:Anchor>
          <t:Comment id="2132142968"/>
        </t:Anchor>
        <t:Assign userId="S::roel.geens@fluke.com::56072dc3-3277-4069-8410-3421cf762eda" userProvider="AD" userName="Geens, Roel"/>
      </t:Event>
      <t:Event id="{10030175-D600-4E23-A166-739BF293075F}" time="2021-10-06T21:49:20.81Z">
        <t:Attribution userId="S::jim.moeller@fluke.com::5b14313a-14d0-4520-bc03-4f9efdc23a10" userProvider="AD" userName="Moeller, Jim"/>
        <t:Anchor>
          <t:Comment id="2132142968"/>
        </t:Anchor>
        <t:SetTitle title="…up/down of the $$ each month to understand where, why and if any action is needed pendng the circumstances. However... @Geens, Roel is there a focus within Ops on hitting any conversion rates in total or by Prod Family? If not then Pooja i would …"/>
      </t:Event>
    </t:History>
  </t:Task>
  <t:Task id="{1E504036-2758-458E-87A5-F0B55DD57BEC}">
    <t:Anchor>
      <t:Comment id="614806213"/>
    </t:Anchor>
    <t:History>
      <t:Event id="{31E5FAC1-583B-45D2-8731-A140C372537F}" time="2021-07-23T19:39:10.582Z">
        <t:Attribution userId="S::sandeep.belkhode@sogeti.com::54ae63fa-1ee7-4b57-9fe9-09aca66779fc" userProvider="AD" userName="Belkhode, Sandeep"/>
        <t:Anchor>
          <t:Comment id="466036926"/>
        </t:Anchor>
        <t:Create/>
      </t:Event>
      <t:Event id="{04BDECDE-9A09-4656-B6AE-E19AB17A6E88}" time="2021-07-23T19:39:10.582Z">
        <t:Attribution userId="S::sandeep.belkhode@sogeti.com::54ae63fa-1ee7-4b57-9fe9-09aca66779fc" userProvider="AD" userName="Belkhode, Sandeep"/>
        <t:Anchor>
          <t:Comment id="466036926"/>
        </t:Anchor>
        <t:Assign userId="S::pooja.acharya@sogeti.com::9b4de299-eb33-4df1-bb19-d560a4612fc9" userProvider="AD" userName="Acharya, Pooja"/>
      </t:Event>
      <t:Event id="{86C5FAD3-FDE6-4606-848F-2CB7E0FBAA11}" time="2021-07-23T19:39:10.582Z">
        <t:Attribution userId="S::sandeep.belkhode@sogeti.com::54ae63fa-1ee7-4b57-9fe9-09aca66779fc" userProvider="AD" userName="Belkhode, Sandeep"/>
        <t:Anchor>
          <t:Comment id="466036926"/>
        </t:Anchor>
        <t:SetTitle title="@Acharya, Pooja just so that we are all aligned with Project timeline we need to these tasks into it. Again this to make sure we are doing what we are supposed to do. Remember we did this exercise and I had mentioned how to do it with use of Source to …"/>
      </t:Event>
    </t:History>
  </t:Task>
  <t:Task id="{9AC4E460-A165-462F-AFF5-B308C73F2377}">
    <t:Anchor>
      <t:Comment id="1733651678"/>
    </t:Anchor>
    <t:History>
      <t:Event id="{1C525183-FF6D-42A4-9229-86D169886FA5}" time="2021-08-09T21:30:49.677Z">
        <t:Attribution userId="S::pooja.acharya@fluke.com::18133458-82f3-4fa6-b389-554e4cce72d6" userProvider="AD" userName="Acharya, Pooja"/>
        <t:Anchor>
          <t:Comment id="1733651678"/>
        </t:Anchor>
        <t:Create/>
      </t:Event>
      <t:Event id="{3C3A65BB-6E04-430E-97EE-059640BCF768}" time="2021-08-09T21:30:49.677Z">
        <t:Attribution userId="S::pooja.acharya@fluke.com::18133458-82f3-4fa6-b389-554e4cce72d6" userProvider="AD" userName="Acharya, Pooja"/>
        <t:Anchor>
          <t:Comment id="1733651678"/>
        </t:Anchor>
        <t:Assign userId="S::patrick.van.bergen@fluke.com::b8fd16ea-bae0-47c3-88e5-dc0dec0d01b4" userProvider="AD" userName="Bergen van, Patrick"/>
      </t:Event>
      <t:Event id="{F2EC76E3-EE37-4A2C-9FF8-A8C7A8BB78D4}" time="2021-08-09T21:30:49.677Z">
        <t:Attribution userId="S::pooja.acharya@fluke.com::18133458-82f3-4fa6-b389-554e4cce72d6" userProvider="AD" userName="Acharya, Pooja"/>
        <t:Anchor>
          <t:Comment id="1733651678"/>
        </t:Anchor>
        <t:SetTitle title="@Bergen van, Patrick do you want to go down to Job level in Future?"/>
      </t:Event>
    </t:History>
  </t:Task>
  <t:Task id="{61066F7B-97F1-4FC0-97BB-0FD6E6B2329B}">
    <t:Anchor>
      <t:Comment id="600931442"/>
    </t:Anchor>
    <t:History>
      <t:Event id="{24A66FE1-F292-4B6B-9602-DF75AFF824ED}" time="2021-07-27T16:03:39.8Z">
        <t:Attribution userId="S::pooja.acharya@fluke.com::18133458-82f3-4fa6-b389-554e4cce72d6" userProvider="AD" userName="Acharya, Pooja"/>
        <t:Anchor>
          <t:Comment id="600931442"/>
        </t:Anchor>
        <t:Create/>
      </t:Event>
      <t:Event id="{C750F952-CBA6-4695-9219-18F219C6B0CA}" time="2021-07-27T16:03:39.8Z">
        <t:Attribution userId="S::pooja.acharya@fluke.com::18133458-82f3-4fa6-b389-554e4cce72d6" userProvider="AD" userName="Acharya, Pooja"/>
        <t:Anchor>
          <t:Comment id="600931442"/>
        </t:Anchor>
        <t:Assign userId="S::sana.nawaz@fluke.com::45eafb2b-b524-48dc-bf1a-bd25a7c96b08" userProvider="AD" userName="Nawaz, Sana"/>
      </t:Event>
      <t:Event id="{4447D67D-7C80-4C81-B516-80541A4DA3B2}" time="2021-07-27T16:03:39.8Z">
        <t:Attribution userId="S::pooja.acharya@fluke.com::18133458-82f3-4fa6-b389-554e4cce72d6" userProvider="AD" userName="Acharya, Pooja"/>
        <t:Anchor>
          <t:Comment id="600931442"/>
        </t:Anchor>
        <t:SetTitle title="@Nawaz, Sana please followup and let us know the details"/>
      </t:Event>
    </t:History>
  </t:Task>
  <t:Task id="{A44053C5-F384-4BD9-9D73-D8AB8C4AF51F}">
    <t:Anchor>
      <t:Comment id="1773821605"/>
    </t:Anchor>
    <t:History>
      <t:Event id="{772D26BB-9B6D-46BC-AB46-B3E17FDA2E65}" time="2021-09-24T21:57:15.721Z">
        <t:Attribution userId="S::jim.moeller@fluke.com::5b14313a-14d0-4520-bc03-4f9efdc23a10" userProvider="AD" userName="Moeller, Jim"/>
        <t:Anchor>
          <t:Comment id="1773821605"/>
        </t:Anchor>
        <t:Create/>
      </t:Event>
      <t:Event id="{C22D3D5C-BA06-41E0-8565-BFAEDD486114}" time="2021-09-24T21:57:15.721Z">
        <t:Attribution userId="S::jim.moeller@fluke.com::5b14313a-14d0-4520-bc03-4f9efdc23a10" userProvider="AD" userName="Moeller, Jim"/>
        <t:Anchor>
          <t:Comment id="1773821605"/>
        </t:Anchor>
        <t:Assign userId="S::pooja.acharya@fluke.com::18133458-82f3-4fa6-b389-554e4cce72d6" userProvider="AD" userName="Acharya, Pooja"/>
      </t:Event>
      <t:Event id="{BE9D4711-1F31-4012-BE83-1F145BE1F2AA}" time="2021-09-24T21:57:15.721Z">
        <t:Attribution userId="S::jim.moeller@fluke.com::5b14313a-14d0-4520-bc03-4f9efdc23a10" userProvider="AD" userName="Moeller, Jim"/>
        <t:Anchor>
          <t:Comment id="1773821605"/>
        </t:Anchor>
        <t:SetTitle title="@Acharya, Pooja I like this graph, good visual. However, technically the DIS INV/POS should be over pointing to Shipments. Distributors will record inventory on their end after we ship to them and same for POS. But if you put the arrow over bookings …"/>
      </t:Event>
      <t:Event id="{D511AB1D-B523-44D3-AE23-4445B4CF0C84}" time="2021-09-27T17:45:12.322Z">
        <t:Attribution userId="S::pooja.acharya@fluke.com::18133458-82f3-4fa6-b389-554e4cce72d6" userProvider="AD" userName="Acharya, Pooja"/>
        <t:Anchor>
          <t:Comment id="992385622"/>
        </t:Anchor>
        <t:UnassignAll/>
      </t:Event>
      <t:Event id="{A3104E71-886B-400A-9E94-B6A5D07407F2}" time="2021-09-27T17:45:12.322Z">
        <t:Attribution userId="S::pooja.acharya@fluke.com::18133458-82f3-4fa6-b389-554e4cce72d6" userProvider="AD" userName="Acharya, Pooja"/>
        <t:Anchor>
          <t:Comment id="992385622"/>
        </t:Anchor>
        <t:Assign userId="S::jim.moeller@fluke.com::5b14313a-14d0-4520-bc03-4f9efdc23a10" userProvider="AD" userName="Moeller, Jim"/>
      </t:Event>
      <t:Event id="{F7D6323E-8BDC-46A3-A9FE-A5E9F93A796B}" time="2021-09-28T16:04:18.121Z">
        <t:Attribution userId="S::jim.moeller@fluke.com::5b14313a-14d0-4520-bc03-4f9efdc23a10" userProvider="AD" userName="Moeller, Jim"/>
        <t:Progress percentComplete="100"/>
      </t:Event>
    </t:History>
  </t:Task>
  <t:Task id="{F21FEE24-3C38-44F8-8560-4E517726F67A}">
    <t:Anchor>
      <t:Comment id="1823949432"/>
    </t:Anchor>
    <t:History>
      <t:Event id="{800A4403-B4D3-4C3E-B39C-545EC88530F4}" time="2021-09-24T22:28:33.344Z">
        <t:Attribution userId="S::jim.moeller@fluke.com::5b14313a-14d0-4520-bc03-4f9efdc23a10" userProvider="AD" userName="Moeller, Jim"/>
        <t:Anchor>
          <t:Comment id="1823949432"/>
        </t:Anchor>
        <t:Create/>
      </t:Event>
      <t:Event id="{5A7B9EE3-AD10-41AF-8DD1-BC07B98AA7A9}" time="2021-09-24T22:28:33.344Z">
        <t:Attribution userId="S::jim.moeller@fluke.com::5b14313a-14d0-4520-bc03-4f9efdc23a10" userProvider="AD" userName="Moeller, Jim"/>
        <t:Anchor>
          <t:Comment id="1823949432"/>
        </t:Anchor>
        <t:Assign userId="S::taashi.manyanga@fluke.com::3ad87ec1-67e9-442d-9518-fb86b65a8393" userProvider="AD" userName="Manyanga, Taashi"/>
      </t:Event>
      <t:Event id="{F7A7F917-ECF9-4CD8-9097-7C9BE7C40113}" time="2021-09-24T22:28:33.344Z">
        <t:Attribution userId="S::jim.moeller@fluke.com::5b14313a-14d0-4520-bc03-4f9efdc23a10" userProvider="AD" userName="Moeller, Jim"/>
        <t:Anchor>
          <t:Comment id="1823949432"/>
        </t:Anchor>
        <t:SetTitle title="@Manyanga, Taashi @Belkhode, Sandeep we need to discuss this in a Techno Functional meeting. This relates to those non-oracle locations. Tax team will reach out to these locations to obtain excel files with transaction data to analyze. What are the …"/>
      </t:Event>
      <t:Event id="{3D24321E-D091-419F-BCA9-0B80BDDAD209}" time="2023-02-06T22:15:55.416Z">
        <t:Attribution userId="S::Arnavl@maqsoftware.com::dbed3b72-8236-41c5-a035-79b066c6cb3f" userProvider="AD" userName="Arnav Loonker | MAQ Software"/>
        <t:Progress percentComplete="100"/>
      </t:Event>
      <t:Event id="{29E84830-C783-462D-AA07-59EBDD0DD38B}" time="2023-02-06T22:16:01.317Z">
        <t:Attribution userId="S::Arnavl@maqsoftware.com::dbed3b72-8236-41c5-a035-79b066c6cb3f" userProvider="AD" userName="Arnav Loonker | MAQ Software"/>
        <t:Progress percentComplete="0"/>
      </t:Event>
    </t:History>
  </t:Task>
  <t:Task id="{0ACB70D2-6915-4B02-A393-01AB64C069FB}">
    <t:Anchor>
      <t:Comment id="1113765299"/>
    </t:Anchor>
    <t:History>
      <t:Event id="{9C7C836F-E7A2-4BD8-B0D8-2EAC35643032}" time="2021-09-28T18:58:03.581Z">
        <t:Attribution userId="S::jim.moeller@fluke.com::5b14313a-14d0-4520-bc03-4f9efdc23a10" userProvider="AD" userName="Moeller, Jim"/>
        <t:Anchor>
          <t:Comment id="1113765299"/>
        </t:Anchor>
        <t:Create/>
      </t:Event>
      <t:Event id="{5462CCFD-EFFD-4494-8125-75B4B875C2CC}" time="2021-09-28T18:58:03.581Z">
        <t:Attribution userId="S::jim.moeller@fluke.com::5b14313a-14d0-4520-bc03-4f9efdc23a10" userProvider="AD" userName="Moeller, Jim"/>
        <t:Anchor>
          <t:Comment id="1113765299"/>
        </t:Anchor>
        <t:Assign userId="S::taashi.manyanga@fluke.com::3ad87ec1-67e9-442d-9518-fb86b65a8393" userProvider="AD" userName="Manyanga, Taashi"/>
      </t:Event>
      <t:Event id="{0997BEA3-226E-46A8-86A4-AF7464E08A6D}" time="2021-09-28T18:58:03.581Z">
        <t:Attribution userId="S::jim.moeller@fluke.com::5b14313a-14d0-4520-bc03-4f9efdc23a10" userProvider="AD" userName="Moeller, Jim"/>
        <t:Anchor>
          <t:Comment id="1113765299"/>
        </t:Anchor>
        <t:SetTitle title="@Manyanga, Taashi i may have missed this in previous meetings, but how are we handling metrics... are we housing all desired metrics in a table in the data lake hence available to use on demand? Or do i need to compile a list for Finance like the table …"/>
      </t:Event>
    </t:History>
  </t:Task>
  <t:Task id="{51F3D6B1-BFDE-4F84-984E-93BA6568D05E}">
    <t:Anchor>
      <t:Comment id="617665884"/>
    </t:Anchor>
    <t:History>
      <t:Event id="{39862E8A-E5D5-45D4-896C-074E0E086AD1}" time="2021-09-24T22:34:05.45Z">
        <t:Attribution userId="S::jim.moeller@fluke.com::5b14313a-14d0-4520-bc03-4f9efdc23a10" userProvider="AD" userName="Moeller, Jim"/>
        <t:Anchor>
          <t:Comment id="1569109836"/>
        </t:Anchor>
        <t:Create/>
      </t:Event>
      <t:Event id="{9E860F94-ED9A-4347-8DBA-B3EFFC14F5EF}" time="2021-09-24T22:34:05.45Z">
        <t:Attribution userId="S::jim.moeller@fluke.com::5b14313a-14d0-4520-bc03-4f9efdc23a10" userProvider="AD" userName="Moeller, Jim"/>
        <t:Anchor>
          <t:Comment id="1569109836"/>
        </t:Anchor>
        <t:Assign userId="S::rama.kompella@fluke.com::be3dc9b1-b9f1-4d14-8da4-d3604600f402" userProvider="AD" userName="Kompella, Rama"/>
      </t:Event>
      <t:Event id="{A09551F3-7EC1-4FBD-BE63-F291872DAF43}" time="2021-09-24T22:34:05.45Z">
        <t:Attribution userId="S::jim.moeller@fluke.com::5b14313a-14d0-4520-bc03-4f9efdc23a10" userProvider="AD" userName="Moeller, Jim"/>
        <t:Anchor>
          <t:Comment id="1569109836"/>
        </t:Anchor>
        <t:SetTitle title="@Kompella, Rama will you look into the MRDW_Shipments database under Measures&gt;Currency folder and verify how &quot;Net ERU&quot; is calculated."/>
      </t:Event>
    </t:History>
  </t:Task>
  <t:Task id="{7DA7D785-F095-4713-B8FD-08EF865371A1}">
    <t:Anchor>
      <t:Comment id="617499414"/>
    </t:Anchor>
    <t:History>
      <t:Event id="{86E85114-ED9D-4890-8819-A3DA9DA4C644}" time="2021-09-24T23:48:49.519Z">
        <t:Attribution userId="S::jim.moeller@fluke.com::5b14313a-14d0-4520-bc03-4f9efdc23a10" userProvider="AD" userName="Moeller, Jim"/>
        <t:Anchor>
          <t:Comment id="1555280659"/>
        </t:Anchor>
        <t:Create/>
      </t:Event>
      <t:Event id="{348B1094-BFD7-4431-BCAE-F05CA4F50068}" time="2021-09-24T23:48:49.519Z">
        <t:Attribution userId="S::jim.moeller@fluke.com::5b14313a-14d0-4520-bc03-4f9efdc23a10" userProvider="AD" userName="Moeller, Jim"/>
        <t:Anchor>
          <t:Comment id="1555280659"/>
        </t:Anchor>
        <t:Assign userId="S::tom.oyarzun@fluke.com::2d9cc657-4c86-47ff-8015-f27ea20b5823" userProvider="AD" userName="Oyarzun, Tom"/>
      </t:Event>
      <t:Event id="{D41A2DF3-2A1B-4C6C-8D2D-D66C59BD2FA6}" time="2021-09-24T23:48:49.519Z">
        <t:Attribution userId="S::jim.moeller@fluke.com::5b14313a-14d0-4520-bc03-4f9efdc23a10" userProvider="AD" userName="Moeller, Jim"/>
        <t:Anchor>
          <t:Comment id="1555280659"/>
        </t:Anchor>
        <t:SetTitle title="@Oyarzun, Tom @Manyanga, Taashi Tom, have you made progress on your marketing dimension to document in the &quot;Fluke Datawharehouse Dimension&quot; file ?"/>
      </t:Event>
    </t:History>
  </t:Task>
  <t:Task id="{EDF1276B-F68A-4AA6-B9F9-C0F0691835E3}">
    <t:Anchor>
      <t:Comment id="617763511"/>
    </t:Anchor>
    <t:History>
      <t:Event id="{549B3B3A-2B54-4CFF-BA21-73FAE1E55480}" time="2021-09-24T23:50:38.108Z">
        <t:Attribution userId="S::jim.moeller@fluke.com::5b14313a-14d0-4520-bc03-4f9efdc23a10" userProvider="AD" userName="Moeller, Jim"/>
        <t:Anchor>
          <t:Comment id="1121871963"/>
        </t:Anchor>
        <t:Create/>
      </t:Event>
      <t:Event id="{033AA4ED-5450-454F-A523-A314F161CEFF}" time="2021-09-24T23:50:38.108Z">
        <t:Attribution userId="S::jim.moeller@fluke.com::5b14313a-14d0-4520-bc03-4f9efdc23a10" userProvider="AD" userName="Moeller, Jim"/>
        <t:Anchor>
          <t:Comment id="1121871963"/>
        </t:Anchor>
        <t:Assign userId="S::luis.katz@fluke.com::eabb383b-f60c-466b-a57d-ea7afad72330" userProvider="AD" userName="Katz, Luis A"/>
      </t:Event>
      <t:Event id="{E0979F02-7DE2-405D-B134-E7323B695653}" time="2021-09-24T23:50:38.108Z">
        <t:Attribution userId="S::jim.moeller@fluke.com::5b14313a-14d0-4520-bc03-4f9efdc23a10" userProvider="AD" userName="Moeller, Jim"/>
        <t:Anchor>
          <t:Comment id="1121871963"/>
        </t:Anchor>
        <t:SetTitle title="@Katz, Luis A and @Oyarzun, Tom you guys help answer this one please, thanks"/>
      </t:Event>
      <t:Event id="{27DB9CB5-5AE0-48D8-9935-4D1F3D3B49B6}" time="2021-09-28T17:12:54.901Z">
        <t:Attribution userId="S::jim.moeller@fluke.com::5b14313a-14d0-4520-bc03-4f9efdc23a10" userProvider="AD" userName="Moeller, Jim"/>
        <t:Progress percentComplete="100"/>
      </t:Event>
      <t:Event id="{3CE8FDCC-C59F-475D-8EE8-BBD4A1895066}" time="2021-09-28T22:24:08.961Z">
        <t:Attribution userId="S::pooja.acharya@fluke.com::18133458-82f3-4fa6-b389-554e4cce72d6" userProvider="AD" userName="Acharya, Pooja"/>
        <t:Progress percentComplete="100"/>
      </t:Event>
    </t:History>
  </t:Task>
  <t:Task id="{59ACD5A8-0238-40C0-8BC9-F18998426BD6}">
    <t:Anchor>
      <t:Comment id="1405212727"/>
    </t:Anchor>
    <t:History>
      <t:Event id="{FC648F72-12FD-4A60-AEDC-CDD8D926558F}" time="2021-09-27T17:50:09.44Z">
        <t:Attribution userId="S::pooja.acharya@fluke.com::18133458-82f3-4fa6-b389-554e4cce72d6" userProvider="AD" userName="Acharya, Pooja"/>
        <t:Anchor>
          <t:Comment id="915433028"/>
        </t:Anchor>
        <t:Create/>
      </t:Event>
      <t:Event id="{E769D9DA-7C0D-4EAC-A709-ED5CBC7E8FB9}" time="2021-09-27T17:50:09.44Z">
        <t:Attribution userId="S::pooja.acharya@fluke.com::18133458-82f3-4fa6-b389-554e4cce72d6" userProvider="AD" userName="Acharya, Pooja"/>
        <t:Anchor>
          <t:Comment id="915433028"/>
        </t:Anchor>
        <t:Assign userId="S::jim.moeller@fluke.com::5b14313a-14d0-4520-bc03-4f9efdc23a10" userProvider="AD" userName="Moeller, Jim"/>
      </t:Event>
      <t:Event id="{650682EF-F5AB-4DB9-8391-B938730138BD}" time="2021-09-27T17:50:09.44Z">
        <t:Attribution userId="S::pooja.acharya@fluke.com::18133458-82f3-4fa6-b389-554e4cce72d6" userProvider="AD" userName="Acharya, Pooja"/>
        <t:Anchor>
          <t:Comment id="915433028"/>
        </t:Anchor>
        <t:SetTitle title="@Moeller, Jim done!"/>
      </t:Event>
    </t:History>
  </t:Task>
  <t:Task id="{18160F30-CE33-4F8E-B97C-4ABEAA59E5CE}">
    <t:Anchor>
      <t:Comment id="229442756"/>
    </t:Anchor>
    <t:History>
      <t:Event id="{CA1F3AA9-44C9-4645-8DC2-D9302163C90B}" time="2021-09-27T17:57:36.834Z">
        <t:Attribution userId="S::pooja.acharya@fluke.com::18133458-82f3-4fa6-b389-554e4cce72d6" userProvider="AD" userName="Acharya, Pooja"/>
        <t:Anchor>
          <t:Comment id="677363539"/>
        </t:Anchor>
        <t:Create/>
      </t:Event>
      <t:Event id="{0958C3D4-3803-4C9F-A03A-FF92D44CDCC8}" time="2021-09-27T17:57:36.834Z">
        <t:Attribution userId="S::pooja.acharya@fluke.com::18133458-82f3-4fa6-b389-554e4cce72d6" userProvider="AD" userName="Acharya, Pooja"/>
        <t:Anchor>
          <t:Comment id="677363539"/>
        </t:Anchor>
        <t:Assign userId="S::jim.moeller@fluke.com::5b14313a-14d0-4520-bc03-4f9efdc23a10" userProvider="AD" userName="Moeller, Jim"/>
      </t:Event>
      <t:Event id="{E4179527-5D6D-44F1-8D2C-9B5F2C764465}" time="2021-09-27T17:57:36.834Z">
        <t:Attribution userId="S::pooja.acharya@fluke.com::18133458-82f3-4fa6-b389-554e4cce72d6" userProvider="AD" userName="Acharya, Pooja"/>
        <t:Anchor>
          <t:Comment id="677363539"/>
        </t:Anchor>
        <t:SetTitle title="@Moeller, Jim I think this is an important piece of information to be taken into account when our engineering team will design a solution for Core Growth. Hence I have highlighted it so that it is not overlooked. Will update it once we zero in on a …"/>
      </t:Event>
      <t:Event id="{B2A456FE-8FB6-4DF2-BB65-C31F61A29447}" time="2021-09-28T16:22:43.259Z">
        <t:Attribution userId="S::jim.moeller@fluke.com::5b14313a-14d0-4520-bc03-4f9efdc23a10" userProvider="AD" userName="Moeller, Jim"/>
        <t:Progress percentComplete="100"/>
      </t:Event>
    </t:History>
  </t:Task>
  <t:Task id="{08AD1332-B8D0-47FF-902F-FF52C3C3FF9D}">
    <t:Anchor>
      <t:Comment id="617666829"/>
    </t:Anchor>
    <t:History>
      <t:Event id="{7188BCA1-EC3A-49DC-8A63-55B79FBF9B70}" time="2021-09-28T16:54:20.225Z">
        <t:Attribution userId="S::jim.moeller@fluke.com::5b14313a-14d0-4520-bc03-4f9efdc23a10" userProvider="AD" userName="Moeller, Jim"/>
        <t:Anchor>
          <t:Comment id="1357194543"/>
        </t:Anchor>
        <t:Create/>
      </t:Event>
      <t:Event id="{E6FBAB49-477B-4859-A3A7-E069B94A22D8}" time="2021-09-28T16:54:20.225Z">
        <t:Attribution userId="S::jim.moeller@fluke.com::5b14313a-14d0-4520-bc03-4f9efdc23a10" userProvider="AD" userName="Moeller, Jim"/>
        <t:Anchor>
          <t:Comment id="1357194543"/>
        </t:Anchor>
        <t:Assign userId="S::pooja.acharya@fluke.com::18133458-82f3-4fa6-b389-554e4cce72d6" userProvider="AD" userName="Acharya, Pooja"/>
      </t:Event>
      <t:Event id="{D8A95092-B81A-4D8D-9EE8-23B198BCC68F}" time="2021-09-28T16:54:20.225Z">
        <t:Attribution userId="S::jim.moeller@fluke.com::5b14313a-14d0-4520-bc03-4f9efdc23a10" userProvider="AD" userName="Moeller, Jim"/>
        <t:Anchor>
          <t:Comment id="1357194543"/>
        </t:Anchor>
        <t:SetTitle title="@Acharya, Pooja Sandeep confirmed that the data lake design will support this, next step is to align on who, what, how the process will be to maintain these FX rates in the data lake, how often, method, etc. once the process is set up and the FX rates …"/>
      </t:Event>
    </t:History>
  </t:Task>
  <t:Task id="{F8A52010-C2D0-4290-8274-739718627010}">
    <t:Anchor>
      <t:Comment id="620695070"/>
    </t:Anchor>
    <t:History>
      <t:Event id="{62496468-8837-4AB4-BB28-8D6B530D6562}" time="2021-09-30T20:18:01.45Z">
        <t:Attribution userId="S::jim.moeller@fluke.com::5b14313a-14d0-4520-bc03-4f9efdc23a10" userProvider="AD" userName="Moeller, Jim"/>
        <t:Anchor>
          <t:Comment id="1968368833"/>
        </t:Anchor>
        <t:Create/>
      </t:Event>
      <t:Event id="{9CEAEC1D-2937-4C16-9FA8-EE83F434A4F0}" time="2021-09-30T20:18:01.45Z">
        <t:Attribution userId="S::jim.moeller@fluke.com::5b14313a-14d0-4520-bc03-4f9efdc23a10" userProvider="AD" userName="Moeller, Jim"/>
        <t:Anchor>
          <t:Comment id="1968368833"/>
        </t:Anchor>
        <t:Assign userId="S::tom.oyarzun@fluke.com::2d9cc657-4c86-47ff-8015-f27ea20b5823" userProvider="AD" userName="Oyarzun, Tom"/>
      </t:Event>
      <t:Event id="{45865B65-434E-4C23-BAE7-7FD7A8AA97C7}" time="2021-09-30T20:18:01.45Z">
        <t:Attribution userId="S::jim.moeller@fluke.com::5b14313a-14d0-4520-bc03-4f9efdc23a10" userProvider="AD" userName="Moeller, Jim"/>
        <t:Anchor>
          <t:Comment id="1968368833"/>
        </t:Anchor>
        <t:SetTitle title="@Oyarzun, Tom for funnel will you please send screen shot of OBI queries or snap shot of your PBI filters to help Pooja with this documentation. Thanks."/>
      </t:Event>
    </t:History>
  </t:Task>
  <t:Task id="{57ABEEF1-0FE4-495C-A0D3-80AF417DD599}">
    <t:Anchor>
      <t:Comment id="617753046"/>
    </t:Anchor>
    <t:History>
      <t:Event id="{2E98FBF1-B485-46A6-85BE-4E6A7C06D4A0}" time="2021-09-28T22:08:46.565Z">
        <t:Attribution userId="S::jim.moeller@fluke.com::5b14313a-14d0-4520-bc03-4f9efdc23a10" userProvider="AD" userName="Moeller, Jim"/>
        <t:Anchor>
          <t:Comment id="2111064486"/>
        </t:Anchor>
        <t:Create/>
      </t:Event>
      <t:Event id="{A3F7400E-178C-45C7-87F7-6C330339E03D}" time="2021-09-28T22:08:46.565Z">
        <t:Attribution userId="S::jim.moeller@fluke.com::5b14313a-14d0-4520-bc03-4f9efdc23a10" userProvider="AD" userName="Moeller, Jim"/>
        <t:Anchor>
          <t:Comment id="2111064486"/>
        </t:Anchor>
        <t:Assign userId="S::luis.katz@fluke.com::eabb383b-f60c-466b-a57d-ea7afad72330" userProvider="AD" userName="Katz, Luis A"/>
      </t:Event>
      <t:Event id="{C9196790-014D-448A-AEBD-8A9C34602E9E}" time="2021-09-28T22:08:46.565Z">
        <t:Attribution userId="S::jim.moeller@fluke.com::5b14313a-14d0-4520-bc03-4f9efdc23a10" userProvider="AD" userName="Moeller, Jim"/>
        <t:Anchor>
          <t:Comment id="2111064486"/>
        </t:Anchor>
        <t:SetTitle title="…is part of current Product Family hierarchy. D2-D5 should be part of current calendar structure we have discussed. @Katz, Luis A will you please clarify if in this table D6-D9 is covered in the master dimension table we reviewed and if not where …"/>
      </t:Event>
      <t:Event id="{C872796D-550B-49D0-8EC2-B0D32C931341}" time="2021-09-28T22:37:32.12Z">
        <t:Attribution userId="S::jim.moeller@fluke.com::5b14313a-14d0-4520-bc03-4f9efdc23a10" userProvider="AD" userName="Moeller, Jim"/>
        <t:Anchor>
          <t:Comment id="475912668"/>
        </t:Anchor>
        <t:UnassignAll/>
      </t:Event>
      <t:Event id="{ED2C22F2-EBC1-4EDA-BBC7-018DB748FF30}" time="2021-09-28T22:37:32.12Z">
        <t:Attribution userId="S::jim.moeller@fluke.com::5b14313a-14d0-4520-bc03-4f9efdc23a10" userProvider="AD" userName="Moeller, Jim"/>
        <t:Anchor>
          <t:Comment id="475912668"/>
        </t:Anchor>
        <t:Assign userId="S::pooja.acharya@fluke.com::18133458-82f3-4fa6-b389-554e4cce72d6" userProvider="AD" userName="Acharya, Pooja"/>
      </t:Event>
    </t:History>
  </t:Task>
  <t:Task id="{1D2019A6-1144-47EF-BF2C-0A2872AF6CEB}">
    <t:Anchor>
      <t:Comment id="619396186"/>
    </t:Anchor>
    <t:History>
      <t:Event id="{995DE0D6-ECBC-4A61-BF9B-19953D4D87B9}" time="2021-09-28T22:28:31.675Z">
        <t:Attribution userId="S::pooja.acharya@fluke.com::18133458-82f3-4fa6-b389-554e4cce72d6" userProvider="AD" userName="Acharya, Pooja"/>
        <t:Anchor>
          <t:Comment id="1189208089"/>
        </t:Anchor>
        <t:Create/>
      </t:Event>
      <t:Event id="{C9FD6E62-2952-4D82-9E24-B4E2052957D1}" time="2021-09-28T22:28:31.675Z">
        <t:Attribution userId="S::pooja.acharya@fluke.com::18133458-82f3-4fa6-b389-554e4cce72d6" userProvider="AD" userName="Acharya, Pooja"/>
        <t:Anchor>
          <t:Comment id="1189208089"/>
        </t:Anchor>
        <t:Assign userId="S::jim.moeller@fluke.com::5b14313a-14d0-4520-bc03-4f9efdc23a10" userProvider="AD" userName="Moeller, Jim"/>
      </t:Event>
      <t:Event id="{81440B2F-C429-423D-90CE-34ED83C4A2FE}" time="2021-09-28T22:28:31.675Z">
        <t:Attribution userId="S::pooja.acharya@fluke.com::18133458-82f3-4fa6-b389-554e4cce72d6" userProvider="AD" userName="Acharya, Pooja"/>
        <t:Anchor>
          <t:Comment id="1189208089"/>
        </t:Anchor>
        <t:SetTitle title="@Moeller, Jim For now the table you created is good enough. But I believe there is a brainstorm session that the Data stewards are planning to have to collate the list of all targets across all KPIs in Core Growth CVD Orders/Ship Forecast Orders/Ship …"/>
      </t:Event>
    </t:History>
  </t:Task>
  <t:Task id="{E1A84668-F898-4FDA-B174-15BF68B6D32D}">
    <t:Anchor>
      <t:Comment id="620696935"/>
    </t:Anchor>
    <t:History>
      <t:Event id="{4E33AD0F-F54B-42E5-ACA1-75A89BDD4B3E}" time="2021-09-30T20:57:35.378Z">
        <t:Attribution userId="S::jim.moeller@fluke.com::5b14313a-14d0-4520-bc03-4f9efdc23a10" userProvider="AD" userName="Moeller, Jim"/>
        <t:Anchor>
          <t:Comment id="580355109"/>
        </t:Anchor>
        <t:Create/>
      </t:Event>
      <t:Event id="{64F8CAB8-6A88-4C22-9DB2-DCA2E2B55447}" time="2021-09-30T20:57:35.378Z">
        <t:Attribution userId="S::jim.moeller@fluke.com::5b14313a-14d0-4520-bc03-4f9efdc23a10" userProvider="AD" userName="Moeller, Jim"/>
        <t:Anchor>
          <t:Comment id="580355109"/>
        </t:Anchor>
        <t:Assign userId="S::luis.katz@fluke.com::eabb383b-f60c-466b-a57d-ea7afad72330" userProvider="AD" userName="Katz, Luis A"/>
      </t:Event>
      <t:Event id="{A695822D-7EA2-4E2E-B8B7-5A1914A76A8E}" time="2021-09-30T20:57:35.378Z">
        <t:Attribution userId="S::jim.moeller@fluke.com::5b14313a-14d0-4520-bc03-4f9efdc23a10" userProvider="AD" userName="Moeller, Jim"/>
        <t:Anchor>
          <t:Comment id="580355109"/>
        </t:Anchor>
        <t:SetTitle title="@Katz, Luis A Hi Luis, do we have a Disty Inventory OBI query? If we do will you pls take snap shot of the query and paste it here and provide the query name for Taashi per Pooja's request. @Abramowicz, Przemek does EMEA have DIsty inventory in OBI ? …"/>
      </t:Event>
    </t:History>
  </t:Task>
  <t:Task id="{4ECD93DC-DF86-4F43-BF48-EDA5E2DB785F}">
    <t:Anchor>
      <t:Comment id="620698091"/>
    </t:Anchor>
    <t:History>
      <t:Event id="{6A2F053A-8150-4D9E-9FBA-EE550BDCD12E}" time="2021-09-30T22:18:44.126Z">
        <t:Attribution userId="S::jim.moeller@fluke.com::5b14313a-14d0-4520-bc03-4f9efdc23a10" userProvider="AD" userName="Moeller, Jim"/>
        <t:Anchor>
          <t:Comment id="1272402802"/>
        </t:Anchor>
        <t:Create/>
      </t:Event>
      <t:Event id="{F89D9E3E-7D20-4732-84F8-18600FD8F182}" time="2021-09-30T22:18:44.126Z">
        <t:Attribution userId="S::jim.moeller@fluke.com::5b14313a-14d0-4520-bc03-4f9efdc23a10" userProvider="AD" userName="Moeller, Jim"/>
        <t:Anchor>
          <t:Comment id="1272402802"/>
        </t:Anchor>
        <t:Assign userId="S::luis.katz@fluke.com::eabb383b-f60c-466b-a57d-ea7afad72330" userProvider="AD" userName="Katz, Luis A"/>
      </t:Event>
      <t:Event id="{A486962B-D68B-4E87-8D51-AAC3675CF4F9}" time="2021-09-30T22:18:44.126Z">
        <t:Attribution userId="S::jim.moeller@fluke.com::5b14313a-14d0-4520-bc03-4f9efdc23a10" userProvider="AD" userName="Moeller, Jim"/>
        <t:Anchor>
          <t:Comment id="1272402802"/>
        </t:Anchor>
        <t:SetTitle title="@Katz, Luis A will you please grab latest POS US/CAN query and put a snap shot here and the query name for Taashi to review per Pooja's request. @Abramowicz, Przemek Will you please do the same for EMEA POS OBI pull. @Gratton, Andrea do you know where …"/>
      </t:Event>
    </t:History>
  </t:Task>
  <t:Task id="{160BFE43-3178-4A04-A88E-47E4D1DF8DF5}">
    <t:Anchor>
      <t:Comment id="623035144"/>
    </t:Anchor>
    <t:History>
      <t:Event id="{076774AD-8A82-41BA-B373-5495578EC2EA}" time="2021-10-27T21:29:54.986Z">
        <t:Attribution userId="S::jim.moeller@fluke.com::5b14313a-14d0-4520-bc03-4f9efdc23a10" userProvider="AD" userName="Moeller, Jim"/>
        <t:Anchor>
          <t:Comment id="1446517700"/>
        </t:Anchor>
        <t:Create/>
      </t:Event>
      <t:Event id="{7F382B7D-68DA-4B20-972D-370558973FD4}" time="2021-10-27T21:29:54.986Z">
        <t:Attribution userId="S::jim.moeller@fluke.com::5b14313a-14d0-4520-bc03-4f9efdc23a10" userProvider="AD" userName="Moeller, Jim"/>
        <t:Anchor>
          <t:Comment id="1446517700"/>
        </t:Anchor>
        <t:Assign userId="S::pooja.acharya@fluke.com::18133458-82f3-4fa6-b389-554e4cce72d6" userProvider="AD" userName="Acharya, Pooja"/>
      </t:Event>
      <t:Event id="{23B9DDF6-D3F6-4A6C-BA20-E244F3D45BC0}" time="2021-10-27T21:29:54.986Z">
        <t:Attribution userId="S::jim.moeller@fluke.com::5b14313a-14d0-4520-bc03-4f9efdc23a10" userProvider="AD" userName="Moeller, Jim"/>
        <t:Anchor>
          <t:Comment id="1446517700"/>
        </t:Anchor>
        <t:SetTitle title="@Acharya, Pooja the diagram is correct for the GL string. I dont believe the Accounting team applies ISO country codes here. The COA file (link in this file) shows the Geo names/codes used for the GL string. Or is your comment in the diagram a reminder …"/>
      </t:Event>
    </t:History>
  </t:Task>
  <t:Task id="{F4C85AC0-9630-47B9-8ADD-D510466F1791}">
    <t:Anchor>
      <t:Comment id="1102582511"/>
    </t:Anchor>
    <t:History>
      <t:Event id="{807B6F6E-BC36-47A7-A52B-94D2CC311DFB}" time="2021-11-05T17:56:30.311Z">
        <t:Attribution userId="S::luis.katz@fluke.com::eabb383b-f60c-466b-a57d-ea7afad72330" userProvider="AD" userName="Katz, Luis A"/>
        <t:Anchor>
          <t:Comment id="1102582511"/>
        </t:Anchor>
        <t:Create/>
      </t:Event>
      <t:Event id="{FA4BD213-6F45-4519-840D-2BF43B96AB3F}" time="2021-11-05T17:56:30.311Z">
        <t:Attribution userId="S::luis.katz@fluke.com::eabb383b-f60c-466b-a57d-ea7afad72330" userProvider="AD" userName="Katz, Luis A"/>
        <t:Anchor>
          <t:Comment id="1102582511"/>
        </t:Anchor>
        <t:Assign userId="S::jim.moeller@fluke.com::5b14313a-14d0-4520-bc03-4f9efdc23a10" userProvider="AD" userName="Moeller, Jim"/>
      </t:Event>
      <t:Event id="{440D02FF-4AF0-4088-A201-0B4659E05782}" time="2021-11-05T17:56:30.311Z">
        <t:Attribution userId="S::luis.katz@fluke.com::eabb383b-f60c-466b-a57d-ea7afad72330" userProvider="AD" userName="Katz, Luis A"/>
        <t:Anchor>
          <t:Comment id="1102582511"/>
        </t:Anchor>
        <t:SetTitle title="@Moeller, Jim Please revise the Revenue definition, looks like it should read Revenue is sales to customers less xyz..."/>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0c673570-25c4-47bf-a86a-284f55579201">
      <UserInfo>
        <DisplayName>Wilson</DisplayName>
        <AccountId>237</AccountId>
        <AccountType/>
      </UserInfo>
      <UserInfo>
        <DisplayName>Akkoor</DisplayName>
        <AccountId>170</AccountId>
        <AccountType/>
      </UserInfo>
      <UserInfo>
        <DisplayName>Singh, Anand</DisplayName>
        <AccountId>154</AccountId>
        <AccountType/>
      </UserInfo>
      <UserInfo>
        <DisplayName>Manyanga, Taashi</DisplayName>
        <AccountId>14</AccountId>
        <AccountType/>
      </UserInfo>
      <UserInfo>
        <DisplayName>Kompella, Rama</DisplayName>
        <AccountId>128</AccountId>
        <AccountType/>
      </UserInfo>
      <UserInfo>
        <DisplayName>Urs, Anil</DisplayName>
        <AccountId>175</AccountId>
        <AccountType/>
      </UserInfo>
      <UserInfo>
        <DisplayName>Moeller, Jim</DisplayName>
        <AccountId>13</AccountId>
        <AccountType/>
      </UserInfo>
      <UserInfo>
        <DisplayName>Katz, Luis A</DisplayName>
        <AccountId>19</AccountId>
        <AccountType/>
      </UserInfo>
      <UserInfo>
        <DisplayName>Nawaz</DisplayName>
        <AccountId>22</AccountId>
        <AccountType/>
      </UserInfo>
      <UserInfo>
        <DisplayName>flkazu-ubi-datatesters-iam-group</DisplayName>
        <AccountId>269</AccountId>
        <AccountType/>
      </UserInfo>
      <UserInfo>
        <DisplayName>Jiang, Steven(Renhua)</DisplayName>
        <AccountId>284</AccountId>
        <AccountType/>
      </UserInfo>
      <UserInfo>
        <DisplayName>Wang, Cynthia</DisplayName>
        <AccountId>285</AccountId>
        <AccountType/>
      </UserInfo>
      <UserInfo>
        <DisplayName>Song, Steven</DisplayName>
        <AccountId>241</AccountId>
        <AccountType/>
      </UserInfo>
      <UserInfo>
        <DisplayName>Li, Vicky</DisplayName>
        <AccountId>238</AccountId>
        <AccountType/>
      </UserInfo>
      <UserInfo>
        <DisplayName>Ang, Jeremy</DisplayName>
        <AccountId>286</AccountId>
        <AccountType/>
      </UserInfo>
    </SharedWithUsers>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632273FFB8BF4B940C85D5CC8F918A" ma:contentTypeVersion="9" ma:contentTypeDescription="Create a new document." ma:contentTypeScope="" ma:versionID="a37d06693ed90d5aea8843f073f5efd0">
  <xsd:schema xmlns:xsd="http://www.w3.org/2001/XMLSchema" xmlns:xs="http://www.w3.org/2001/XMLSchema" xmlns:p="http://schemas.microsoft.com/office/2006/metadata/properties" xmlns:ns1="http://schemas.microsoft.com/sharepoint/v3" xmlns:ns2="9f2d47e4-295e-4dca-8bca-a7267685eaef" xmlns:ns3="0c673570-25c4-47bf-a86a-284f55579201" targetNamespace="http://schemas.microsoft.com/office/2006/metadata/properties" ma:root="true" ma:fieldsID="c0add53a56c338d50274240bf6cad6b5" ns1:_="" ns2:_="" ns3:_="">
    <xsd:import namespace="http://schemas.microsoft.com/sharepoint/v3"/>
    <xsd:import namespace="9f2d47e4-295e-4dca-8bca-a7267685eaef"/>
    <xsd:import namespace="0c673570-25c4-47bf-a86a-284f5557920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2d47e4-295e-4dca-8bca-a7267685e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c673570-25c4-47bf-a86a-284f5557920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464B2-F15C-44BA-85B4-C7850B5A1254}">
  <ds:schemaRefs>
    <ds:schemaRef ds:uri="http://schemas.microsoft.com/sharepoint/v3/contenttype/forms"/>
  </ds:schemaRefs>
</ds:datastoreItem>
</file>

<file path=customXml/itemProps2.xml><?xml version="1.0" encoding="utf-8"?>
<ds:datastoreItem xmlns:ds="http://schemas.openxmlformats.org/officeDocument/2006/customXml" ds:itemID="{238EDFA5-D6EF-427E-9058-826264639B1C}">
  <ds:schemaRefs>
    <ds:schemaRef ds:uri="http://schemas.microsoft.com/office/2006/metadata/properties"/>
    <ds:schemaRef ds:uri="http://schemas.microsoft.com/office/infopath/2007/PartnerControls"/>
    <ds:schemaRef ds:uri="0c673570-25c4-47bf-a86a-284f55579201"/>
    <ds:schemaRef ds:uri="http://schemas.microsoft.com/sharepoint/v3"/>
  </ds:schemaRefs>
</ds:datastoreItem>
</file>

<file path=customXml/itemProps3.xml><?xml version="1.0" encoding="utf-8"?>
<ds:datastoreItem xmlns:ds="http://schemas.openxmlformats.org/officeDocument/2006/customXml" ds:itemID="{BD7066F6-ABA0-42A6-8744-EA8892494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f2d47e4-295e-4dca-8bca-a7267685eaef"/>
    <ds:schemaRef ds:uri="0c673570-25c4-47bf-a86a-284f555792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C26D7E-8737-4853-9D6E-AFCD37008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140</Pages>
  <Words>43308</Words>
  <Characters>246862</Characters>
  <Application>Microsoft Office Word</Application>
  <DocSecurity>0</DocSecurity>
  <Lines>2057</Lines>
  <Paragraphs>579</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CapGemini</Company>
  <LinksUpToDate>false</LinksUpToDate>
  <CharactersWithSpaces>289591</CharactersWithSpaces>
  <SharedDoc>false</SharedDoc>
  <HLinks>
    <vt:vector size="1722" baseType="variant">
      <vt:variant>
        <vt:i4>6946883</vt:i4>
      </vt:variant>
      <vt:variant>
        <vt:i4>1059</vt:i4>
      </vt:variant>
      <vt:variant>
        <vt:i4>0</vt:i4>
      </vt:variant>
      <vt:variant>
        <vt:i4>5</vt:i4>
      </vt:variant>
      <vt:variant>
        <vt:lpwstr>https://teams.microsoft.com/_</vt:lpwstr>
      </vt:variant>
      <vt:variant>
        <vt:lpwstr>/xlsx/viewer/p2p/https:~2F~2Ffortive.sharepoint.com~2Fsites~2FFLK-BI-Data-Stewards~2FShared%20Documents~2FGeneral~2FTechnical%20Docs~2FDimensions~2FFluke%20Datawarehouse%20Dimensions_10-7-21.xlsx?messageId=1633623502144&amp;fileId=3143B4ED-C5A8-43A8-84E1-5D7811D0E0B1&amp;ctx=fileLink&amp;viewerAction=view</vt:lpwstr>
      </vt:variant>
      <vt:variant>
        <vt:i4>4849677</vt:i4>
      </vt:variant>
      <vt:variant>
        <vt:i4>1056</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8192106</vt:i4>
      </vt:variant>
      <vt:variant>
        <vt:i4>1053</vt:i4>
      </vt:variant>
      <vt:variant>
        <vt:i4>0</vt:i4>
      </vt:variant>
      <vt:variant>
        <vt:i4>5</vt:i4>
      </vt:variant>
      <vt:variant>
        <vt:lpwstr>https://teams.microsoft.com/l/file/FB38FBDE-0A14-46F7-BBA4-258ED3509C49?tenantId=0f634ac3-b39f-41a6-83ba-8f107876c692&amp;fileType=xlsx&amp;objectUrl=https%3A%2F%2Ffortive.sharepoint.com%2Fsites%2FFLK-BI-Data-Stewards%2FShared%20Documents%2FGeneral%2FTechnical%20Docs%2FCopy%20of%20Chart_of_accounts_map_2021.xlsx&amp;baseUrl=https%3A%2F%2Ffortive.sharepoint.com%2Fsites%2FFLK-BI-Data-Stewards&amp;serviceName=teams&amp;threadId=19:84080666398a41adb35436c2d3b196da@thread.tacv2&amp;groupId=e3c17037-956c-4558-888f-919b9b56d85c</vt:lpwstr>
      </vt:variant>
      <vt:variant>
        <vt:lpwstr/>
      </vt:variant>
      <vt:variant>
        <vt:i4>6946883</vt:i4>
      </vt:variant>
      <vt:variant>
        <vt:i4>1050</vt:i4>
      </vt:variant>
      <vt:variant>
        <vt:i4>0</vt:i4>
      </vt:variant>
      <vt:variant>
        <vt:i4>5</vt:i4>
      </vt:variant>
      <vt:variant>
        <vt:lpwstr>https://teams.microsoft.com/_</vt:lpwstr>
      </vt:variant>
      <vt:variant>
        <vt:lpwstr>/xlsx/viewer/p2p/https:~2F~2Ffortive.sharepoint.com~2Fsites~2FFLK-BI-Data-Stewards~2FShared%20Documents~2FGeneral~2FTechnical%20Docs~2FDimensions~2FFluke%20Datawarehouse%20Dimensions_10-7-21.xlsx?messageId=1633623502144&amp;fileId=3143B4ED-C5A8-43A8-84E1-5D7811D0E0B1&amp;ctx=fileLink&amp;viewerAction=view</vt:lpwstr>
      </vt:variant>
      <vt:variant>
        <vt:i4>4849677</vt:i4>
      </vt:variant>
      <vt:variant>
        <vt:i4>1047</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8192106</vt:i4>
      </vt:variant>
      <vt:variant>
        <vt:i4>1044</vt:i4>
      </vt:variant>
      <vt:variant>
        <vt:i4>0</vt:i4>
      </vt:variant>
      <vt:variant>
        <vt:i4>5</vt:i4>
      </vt:variant>
      <vt:variant>
        <vt:lpwstr>https://teams.microsoft.com/l/file/FB38FBDE-0A14-46F7-BBA4-258ED3509C49?tenantId=0f634ac3-b39f-41a6-83ba-8f107876c692&amp;fileType=xlsx&amp;objectUrl=https%3A%2F%2Ffortive.sharepoint.com%2Fsites%2FFLK-BI-Data-Stewards%2FShared%20Documents%2FGeneral%2FTechnical%20Docs%2FCopy%20of%20Chart_of_accounts_map_2021.xlsx&amp;baseUrl=https%3A%2F%2Ffortive.sharepoint.com%2Fsites%2FFLK-BI-Data-Stewards&amp;serviceName=teams&amp;threadId=19:84080666398a41adb35436c2d3b196da@thread.tacv2&amp;groupId=e3c17037-956c-4558-888f-919b9b56d85c</vt:lpwstr>
      </vt:variant>
      <vt:variant>
        <vt:lpwstr/>
      </vt:variant>
      <vt:variant>
        <vt:i4>6946883</vt:i4>
      </vt:variant>
      <vt:variant>
        <vt:i4>1041</vt:i4>
      </vt:variant>
      <vt:variant>
        <vt:i4>0</vt:i4>
      </vt:variant>
      <vt:variant>
        <vt:i4>5</vt:i4>
      </vt:variant>
      <vt:variant>
        <vt:lpwstr>https://teams.microsoft.com/_</vt:lpwstr>
      </vt:variant>
      <vt:variant>
        <vt:lpwstr>/xlsx/viewer/p2p/https:~2F~2Ffortive.sharepoint.com~2Fsites~2FFLK-BI-Data-Stewards~2FShared%20Documents~2FGeneral~2FTechnical%20Docs~2FDimensions~2FFluke%20Datawarehouse%20Dimensions_10-7-21.xlsx?messageId=1633623502144&amp;fileId=3143B4ED-C5A8-43A8-84E1-5D7811D0E0B1&amp;ctx=fileLink&amp;viewerAction=view</vt:lpwstr>
      </vt:variant>
      <vt:variant>
        <vt:i4>4849677</vt:i4>
      </vt:variant>
      <vt:variant>
        <vt:i4>1038</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6946883</vt:i4>
      </vt:variant>
      <vt:variant>
        <vt:i4>1035</vt:i4>
      </vt:variant>
      <vt:variant>
        <vt:i4>0</vt:i4>
      </vt:variant>
      <vt:variant>
        <vt:i4>5</vt:i4>
      </vt:variant>
      <vt:variant>
        <vt:lpwstr>https://teams.microsoft.com/_</vt:lpwstr>
      </vt:variant>
      <vt:variant>
        <vt:lpwstr>/xlsx/viewer/p2p/https:~2F~2Ffortive.sharepoint.com~2Fsites~2FFLK-BI-Data-Stewards~2FShared%20Documents~2FGeneral~2FTechnical%20Docs~2FDimensions~2FFluke%20Datawarehouse%20Dimensions_10-7-21.xlsx?messageId=1633623502144&amp;fileId=3143B4ED-C5A8-43A8-84E1-5D7811D0E0B1&amp;ctx=fileLink&amp;viewerAction=view</vt:lpwstr>
      </vt:variant>
      <vt:variant>
        <vt:i4>4849677</vt:i4>
      </vt:variant>
      <vt:variant>
        <vt:i4>1032</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6946883</vt:i4>
      </vt:variant>
      <vt:variant>
        <vt:i4>1029</vt:i4>
      </vt:variant>
      <vt:variant>
        <vt:i4>0</vt:i4>
      </vt:variant>
      <vt:variant>
        <vt:i4>5</vt:i4>
      </vt:variant>
      <vt:variant>
        <vt:lpwstr>https://teams.microsoft.com/_</vt:lpwstr>
      </vt:variant>
      <vt:variant>
        <vt:lpwstr>/xlsx/viewer/p2p/https:~2F~2Ffortive.sharepoint.com~2Fsites~2FFLK-BI-Data-Stewards~2FShared%20Documents~2FGeneral~2FTechnical%20Docs~2FDimensions~2FFluke%20Datawarehouse%20Dimensions_10-7-21.xlsx?messageId=1633623502144&amp;fileId=3143B4ED-C5A8-43A8-84E1-5D7811D0E0B1&amp;ctx=fileLink&amp;viewerAction=view</vt:lpwstr>
      </vt:variant>
      <vt:variant>
        <vt:i4>4849677</vt:i4>
      </vt:variant>
      <vt:variant>
        <vt:i4>1026</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6946883</vt:i4>
      </vt:variant>
      <vt:variant>
        <vt:i4>1023</vt:i4>
      </vt:variant>
      <vt:variant>
        <vt:i4>0</vt:i4>
      </vt:variant>
      <vt:variant>
        <vt:i4>5</vt:i4>
      </vt:variant>
      <vt:variant>
        <vt:lpwstr>https://teams.microsoft.com/_</vt:lpwstr>
      </vt:variant>
      <vt:variant>
        <vt:lpwstr>/xlsx/viewer/p2p/https:~2F~2Ffortive.sharepoint.com~2Fsites~2FFLK-BI-Data-Stewards~2FShared%20Documents~2FGeneral~2FTechnical%20Docs~2FDimensions~2FFluke%20Datawarehouse%20Dimensions_10-7-21.xlsx?messageId=1633623502144&amp;fileId=3143B4ED-C5A8-43A8-84E1-5D7811D0E0B1&amp;ctx=fileLink&amp;viewerAction=view</vt:lpwstr>
      </vt:variant>
      <vt:variant>
        <vt:i4>4849677</vt:i4>
      </vt:variant>
      <vt:variant>
        <vt:i4>1020</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2293796</vt:i4>
      </vt:variant>
      <vt:variant>
        <vt:i4>1017</vt:i4>
      </vt:variant>
      <vt:variant>
        <vt:i4>0</vt:i4>
      </vt:variant>
      <vt:variant>
        <vt:i4>5</vt:i4>
      </vt:variant>
      <vt:variant>
        <vt:lpwstr>https://fortive.sharepoint.com/:x:/r/sites/FLK-BI-Data-Stewards/Shared Documents/Deliverables/2.CapGemini_DesignPhase_Docs/KPI BRDs/Fluke Order Type list.xlsx?d=w377577c822d04c05a86ffa22b7cc2f8d&amp;csf=1&amp;web=1&amp;e=FTb9Qq</vt:lpwstr>
      </vt:variant>
      <vt:variant>
        <vt:lpwstr/>
      </vt:variant>
      <vt:variant>
        <vt:i4>6946883</vt:i4>
      </vt:variant>
      <vt:variant>
        <vt:i4>1014</vt:i4>
      </vt:variant>
      <vt:variant>
        <vt:i4>0</vt:i4>
      </vt:variant>
      <vt:variant>
        <vt:i4>5</vt:i4>
      </vt:variant>
      <vt:variant>
        <vt:lpwstr>https://teams.microsoft.com/_</vt:lpwstr>
      </vt:variant>
      <vt:variant>
        <vt:lpwstr>/xlsx/viewer/p2p/https:~2F~2Ffortive.sharepoint.com~2Fsites~2FFLK-BI-Data-Stewards~2FShared%20Documents~2FGeneral~2FTechnical%20Docs~2FDimensions~2FFluke%20Datawarehouse%20Dimensions_10-7-21.xlsx?messageId=1633623502144&amp;fileId=3143B4ED-C5A8-43A8-84E1-5D7811D0E0B1&amp;ctx=fileLink&amp;viewerAction=view</vt:lpwstr>
      </vt:variant>
      <vt:variant>
        <vt:i4>4849677</vt:i4>
      </vt:variant>
      <vt:variant>
        <vt:i4>1011</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2293796</vt:i4>
      </vt:variant>
      <vt:variant>
        <vt:i4>1008</vt:i4>
      </vt:variant>
      <vt:variant>
        <vt:i4>0</vt:i4>
      </vt:variant>
      <vt:variant>
        <vt:i4>5</vt:i4>
      </vt:variant>
      <vt:variant>
        <vt:lpwstr>https://fortive.sharepoint.com/:x:/r/sites/FLK-BI-Data-Stewards/Shared Documents/Deliverables/2.CapGemini_DesignPhase_Docs/KPI BRDs/Fluke Order Type list.xlsx?d=w377577c822d04c05a86ffa22b7cc2f8d&amp;csf=1&amp;web=1&amp;e=FTb9Qq</vt:lpwstr>
      </vt:variant>
      <vt:variant>
        <vt:lpwstr/>
      </vt:variant>
      <vt:variant>
        <vt:i4>6946883</vt:i4>
      </vt:variant>
      <vt:variant>
        <vt:i4>1005</vt:i4>
      </vt:variant>
      <vt:variant>
        <vt:i4>0</vt:i4>
      </vt:variant>
      <vt:variant>
        <vt:i4>5</vt:i4>
      </vt:variant>
      <vt:variant>
        <vt:lpwstr>https://teams.microsoft.com/_</vt:lpwstr>
      </vt:variant>
      <vt:variant>
        <vt:lpwstr>/xlsx/viewer/p2p/https:~2F~2Ffortive.sharepoint.com~2Fsites~2FFLK-BI-Data-Stewards~2FShared%20Documents~2FGeneral~2FTechnical%20Docs~2FDimensions~2FFluke%20Datawarehouse%20Dimensions_10-7-21.xlsx?messageId=1633623502144&amp;fileId=3143B4ED-C5A8-43A8-84E1-5D7811D0E0B1&amp;ctx=fileLink&amp;viewerAction=view</vt:lpwstr>
      </vt:variant>
      <vt:variant>
        <vt:i4>4849677</vt:i4>
      </vt:variant>
      <vt:variant>
        <vt:i4>1002</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5177371</vt:i4>
      </vt:variant>
      <vt:variant>
        <vt:i4>999</vt:i4>
      </vt:variant>
      <vt:variant>
        <vt:i4>0</vt:i4>
      </vt:variant>
      <vt:variant>
        <vt:i4>5</vt:i4>
      </vt:variant>
      <vt:variant>
        <vt:lpwstr>https://fivetran.com/docs/applications/eloqua</vt:lpwstr>
      </vt:variant>
      <vt:variant>
        <vt:lpwstr/>
      </vt:variant>
      <vt:variant>
        <vt:i4>65630</vt:i4>
      </vt:variant>
      <vt:variant>
        <vt:i4>996</vt:i4>
      </vt:variant>
      <vt:variant>
        <vt:i4>0</vt:i4>
      </vt:variant>
      <vt:variant>
        <vt:i4>5</vt:i4>
      </vt:variant>
      <vt:variant>
        <vt:lpwstr>https://shopify.dev/apps/shopifyql/customers</vt:lpwstr>
      </vt:variant>
      <vt:variant>
        <vt:lpwstr/>
      </vt:variant>
      <vt:variant>
        <vt:i4>1638464</vt:i4>
      </vt:variant>
      <vt:variant>
        <vt:i4>993</vt:i4>
      </vt:variant>
      <vt:variant>
        <vt:i4>0</vt:i4>
      </vt:variant>
      <vt:variant>
        <vt:i4>5</vt:i4>
      </vt:variant>
      <vt:variant>
        <vt:lpwstr>https://shopify.dev/apps/shopifyql/visits</vt:lpwstr>
      </vt:variant>
      <vt:variant>
        <vt:lpwstr/>
      </vt:variant>
      <vt:variant>
        <vt:i4>262212</vt:i4>
      </vt:variant>
      <vt:variant>
        <vt:i4>990</vt:i4>
      </vt:variant>
      <vt:variant>
        <vt:i4>0</vt:i4>
      </vt:variant>
      <vt:variant>
        <vt:i4>5</vt:i4>
      </vt:variant>
      <vt:variant>
        <vt:lpwstr>https://shopify.dev/apps/shopifyql/sales</vt:lpwstr>
      </vt:variant>
      <vt:variant>
        <vt:lpwstr/>
      </vt:variant>
      <vt:variant>
        <vt:i4>851987</vt:i4>
      </vt:variant>
      <vt:variant>
        <vt:i4>987</vt:i4>
      </vt:variant>
      <vt:variant>
        <vt:i4>0</vt:i4>
      </vt:variant>
      <vt:variant>
        <vt:i4>5</vt:i4>
      </vt:variant>
      <vt:variant>
        <vt:lpwstr>https://developers.google.com/webmaster-tools/search-console-api-original/v3/searchanalytics</vt:lpwstr>
      </vt:variant>
      <vt:variant>
        <vt:lpwstr/>
      </vt:variant>
      <vt:variant>
        <vt:i4>114</vt:i4>
      </vt:variant>
      <vt:variant>
        <vt:i4>984</vt:i4>
      </vt:variant>
      <vt:variant>
        <vt:i4>0</vt:i4>
      </vt:variant>
      <vt:variant>
        <vt:i4>5</vt:i4>
      </vt:variant>
      <vt:variant>
        <vt:lpwstr>https://support.google.com/analytics/answer/9358801?hl=en&amp;ref_topic=9359001</vt:lpwstr>
      </vt:variant>
      <vt:variant>
        <vt:lpwstr/>
      </vt:variant>
      <vt:variant>
        <vt:i4>1310808</vt:i4>
      </vt:variant>
      <vt:variant>
        <vt:i4>981</vt:i4>
      </vt:variant>
      <vt:variant>
        <vt:i4>0</vt:i4>
      </vt:variant>
      <vt:variant>
        <vt:i4>5</vt:i4>
      </vt:variant>
      <vt:variant>
        <vt:lpwstr>https://support.google.com/analytics/answer/3437719?hl=en</vt:lpwstr>
      </vt:variant>
      <vt:variant>
        <vt:lpwstr/>
      </vt:variant>
      <vt:variant>
        <vt:i4>6946883</vt:i4>
      </vt:variant>
      <vt:variant>
        <vt:i4>978</vt:i4>
      </vt:variant>
      <vt:variant>
        <vt:i4>0</vt:i4>
      </vt:variant>
      <vt:variant>
        <vt:i4>5</vt:i4>
      </vt:variant>
      <vt:variant>
        <vt:lpwstr>https://teams.microsoft.com/_</vt:lpwstr>
      </vt:variant>
      <vt:variant>
        <vt:lpwstr>/xlsx/viewer/p2p/https:~2F~2Ffortive.sharepoint.com~2Fsites~2FFLK-BI-Data-Stewards~2FShared%20Documents~2FGeneral~2FTechnical%20Docs~2FDimensions~2FFluke%20Datawarehouse%20Dimensions_10-7-21.xlsx?messageId=1633623502144&amp;fileId=3143B4ED-C5A8-43A8-84E1-5D7811D0E0B1&amp;ctx=fileLink&amp;viewerAction=view</vt:lpwstr>
      </vt:variant>
      <vt:variant>
        <vt:i4>4849677</vt:i4>
      </vt:variant>
      <vt:variant>
        <vt:i4>975</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851987</vt:i4>
      </vt:variant>
      <vt:variant>
        <vt:i4>972</vt:i4>
      </vt:variant>
      <vt:variant>
        <vt:i4>0</vt:i4>
      </vt:variant>
      <vt:variant>
        <vt:i4>5</vt:i4>
      </vt:variant>
      <vt:variant>
        <vt:lpwstr>https://developers.google.com/webmaster-tools/search-console-api-original/v3/searchanalytics</vt:lpwstr>
      </vt:variant>
      <vt:variant>
        <vt:lpwstr/>
      </vt:variant>
      <vt:variant>
        <vt:i4>114</vt:i4>
      </vt:variant>
      <vt:variant>
        <vt:i4>969</vt:i4>
      </vt:variant>
      <vt:variant>
        <vt:i4>0</vt:i4>
      </vt:variant>
      <vt:variant>
        <vt:i4>5</vt:i4>
      </vt:variant>
      <vt:variant>
        <vt:lpwstr>https://support.google.com/analytics/answer/9358801?hl=en&amp;ref_topic=9359001</vt:lpwstr>
      </vt:variant>
      <vt:variant>
        <vt:lpwstr/>
      </vt:variant>
      <vt:variant>
        <vt:i4>1310808</vt:i4>
      </vt:variant>
      <vt:variant>
        <vt:i4>966</vt:i4>
      </vt:variant>
      <vt:variant>
        <vt:i4>0</vt:i4>
      </vt:variant>
      <vt:variant>
        <vt:i4>5</vt:i4>
      </vt:variant>
      <vt:variant>
        <vt:lpwstr>https://support.google.com/analytics/answer/3437719?hl=en</vt:lpwstr>
      </vt:variant>
      <vt:variant>
        <vt:lpwstr/>
      </vt:variant>
      <vt:variant>
        <vt:i4>7733356</vt:i4>
      </vt:variant>
      <vt:variant>
        <vt:i4>963</vt:i4>
      </vt:variant>
      <vt:variant>
        <vt:i4>0</vt:i4>
      </vt:variant>
      <vt:variant>
        <vt:i4>5</vt:i4>
      </vt:variant>
      <vt:variant>
        <vt:lpwstr>https://teams.microsoft.com/l/file/CD51AD35-DA71-4255-A993-A826F575462A?tenantId=0f634ac3-b39f-41a6-83ba-8f107876c692&amp;fileType=xlsx&amp;objectUrl=https%3A%2F%2Ffortive.sharepoint.com%2Fsites%2FFLK-BI-Data-Stewards%2FShared%20Documents%2FGeneral%2FTechnical%20Docs%2F2021%20Fluke%20Legal%20Entity%20List%20Mapping.xlsx&amp;baseUrl=https%3A%2F%2Ffortive.sharepoint.com%2Fsites%2FFLK-BI-Data-Stewards&amp;serviceName=teams&amp;threadId=19:84080666398a41adb35436c2d3b196da@thread.tacv2&amp;groupId=e3c17037-956c-4558-888f-919b9b56d85c</vt:lpwstr>
      </vt:variant>
      <vt:variant>
        <vt:lpwstr/>
      </vt:variant>
      <vt:variant>
        <vt:i4>4849677</vt:i4>
      </vt:variant>
      <vt:variant>
        <vt:i4>960</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4849677</vt:i4>
      </vt:variant>
      <vt:variant>
        <vt:i4>957</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4849677</vt:i4>
      </vt:variant>
      <vt:variant>
        <vt:i4>954</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4849677</vt:i4>
      </vt:variant>
      <vt:variant>
        <vt:i4>951</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4849677</vt:i4>
      </vt:variant>
      <vt:variant>
        <vt:i4>948</vt:i4>
      </vt:variant>
      <vt:variant>
        <vt:i4>0</vt:i4>
      </vt:variant>
      <vt:variant>
        <vt:i4>5</vt:i4>
      </vt:variant>
      <vt:variant>
        <vt:lpwstr>https://teams.microsoft.com/_</vt:lpwstr>
      </vt:variant>
      <vt:variant>
        <vt:lpwstr>/xlsx/viewer/teams/https:~2F~2Ffortive.sharepoint.com~2Fsites~2FFLK-BI-Data-Stewards~2FShared%20Documents~2FGeneral~2FTechnical%20Docs~2FFluke%20Datawarehouse%20Dimensions_summary%20page.xlsx?threadId=19:84080666398a41adb35436c2d3b196da@thread.tacv2&amp;baseUrl=https:~2F~2Ffortive.sharepoint.com~2Fsites~2FFLK-BI-Data-Stewards&amp;fileId=1ca9b00a-fb1c-4075-9f16-21fa7df43938&amp;ctx=files&amp;rootContext=items_view&amp;viewerAction=view</vt:lpwstr>
      </vt:variant>
      <vt:variant>
        <vt:i4>393325</vt:i4>
      </vt:variant>
      <vt:variant>
        <vt:i4>945</vt:i4>
      </vt:variant>
      <vt:variant>
        <vt:i4>0</vt:i4>
      </vt:variant>
      <vt:variant>
        <vt:i4>5</vt:i4>
      </vt:variant>
      <vt:variant>
        <vt:lpwstr>https://pe.usps.com/text/pub28/28c2_001.htm</vt:lpwstr>
      </vt:variant>
      <vt:variant>
        <vt:lpwstr>ep526236</vt:lpwstr>
      </vt:variant>
      <vt:variant>
        <vt:i4>1376312</vt:i4>
      </vt:variant>
      <vt:variant>
        <vt:i4>938</vt:i4>
      </vt:variant>
      <vt:variant>
        <vt:i4>0</vt:i4>
      </vt:variant>
      <vt:variant>
        <vt:i4>5</vt:i4>
      </vt:variant>
      <vt:variant>
        <vt:lpwstr/>
      </vt:variant>
      <vt:variant>
        <vt:lpwstr>_Toc91671165</vt:lpwstr>
      </vt:variant>
      <vt:variant>
        <vt:i4>1310776</vt:i4>
      </vt:variant>
      <vt:variant>
        <vt:i4>932</vt:i4>
      </vt:variant>
      <vt:variant>
        <vt:i4>0</vt:i4>
      </vt:variant>
      <vt:variant>
        <vt:i4>5</vt:i4>
      </vt:variant>
      <vt:variant>
        <vt:lpwstr/>
      </vt:variant>
      <vt:variant>
        <vt:lpwstr>_Toc91671164</vt:lpwstr>
      </vt:variant>
      <vt:variant>
        <vt:i4>1245240</vt:i4>
      </vt:variant>
      <vt:variant>
        <vt:i4>926</vt:i4>
      </vt:variant>
      <vt:variant>
        <vt:i4>0</vt:i4>
      </vt:variant>
      <vt:variant>
        <vt:i4>5</vt:i4>
      </vt:variant>
      <vt:variant>
        <vt:lpwstr/>
      </vt:variant>
      <vt:variant>
        <vt:lpwstr>_Toc91671163</vt:lpwstr>
      </vt:variant>
      <vt:variant>
        <vt:i4>1179704</vt:i4>
      </vt:variant>
      <vt:variant>
        <vt:i4>920</vt:i4>
      </vt:variant>
      <vt:variant>
        <vt:i4>0</vt:i4>
      </vt:variant>
      <vt:variant>
        <vt:i4>5</vt:i4>
      </vt:variant>
      <vt:variant>
        <vt:lpwstr/>
      </vt:variant>
      <vt:variant>
        <vt:lpwstr>_Toc91671162</vt:lpwstr>
      </vt:variant>
      <vt:variant>
        <vt:i4>1114168</vt:i4>
      </vt:variant>
      <vt:variant>
        <vt:i4>914</vt:i4>
      </vt:variant>
      <vt:variant>
        <vt:i4>0</vt:i4>
      </vt:variant>
      <vt:variant>
        <vt:i4>5</vt:i4>
      </vt:variant>
      <vt:variant>
        <vt:lpwstr/>
      </vt:variant>
      <vt:variant>
        <vt:lpwstr>_Toc91671161</vt:lpwstr>
      </vt:variant>
      <vt:variant>
        <vt:i4>1048632</vt:i4>
      </vt:variant>
      <vt:variant>
        <vt:i4>908</vt:i4>
      </vt:variant>
      <vt:variant>
        <vt:i4>0</vt:i4>
      </vt:variant>
      <vt:variant>
        <vt:i4>5</vt:i4>
      </vt:variant>
      <vt:variant>
        <vt:lpwstr/>
      </vt:variant>
      <vt:variant>
        <vt:lpwstr>_Toc91671160</vt:lpwstr>
      </vt:variant>
      <vt:variant>
        <vt:i4>1638459</vt:i4>
      </vt:variant>
      <vt:variant>
        <vt:i4>902</vt:i4>
      </vt:variant>
      <vt:variant>
        <vt:i4>0</vt:i4>
      </vt:variant>
      <vt:variant>
        <vt:i4>5</vt:i4>
      </vt:variant>
      <vt:variant>
        <vt:lpwstr/>
      </vt:variant>
      <vt:variant>
        <vt:lpwstr>_Toc91671159</vt:lpwstr>
      </vt:variant>
      <vt:variant>
        <vt:i4>1572923</vt:i4>
      </vt:variant>
      <vt:variant>
        <vt:i4>896</vt:i4>
      </vt:variant>
      <vt:variant>
        <vt:i4>0</vt:i4>
      </vt:variant>
      <vt:variant>
        <vt:i4>5</vt:i4>
      </vt:variant>
      <vt:variant>
        <vt:lpwstr/>
      </vt:variant>
      <vt:variant>
        <vt:lpwstr>_Toc91671158</vt:lpwstr>
      </vt:variant>
      <vt:variant>
        <vt:i4>1507387</vt:i4>
      </vt:variant>
      <vt:variant>
        <vt:i4>890</vt:i4>
      </vt:variant>
      <vt:variant>
        <vt:i4>0</vt:i4>
      </vt:variant>
      <vt:variant>
        <vt:i4>5</vt:i4>
      </vt:variant>
      <vt:variant>
        <vt:lpwstr/>
      </vt:variant>
      <vt:variant>
        <vt:lpwstr>_Toc91671157</vt:lpwstr>
      </vt:variant>
      <vt:variant>
        <vt:i4>1441851</vt:i4>
      </vt:variant>
      <vt:variant>
        <vt:i4>884</vt:i4>
      </vt:variant>
      <vt:variant>
        <vt:i4>0</vt:i4>
      </vt:variant>
      <vt:variant>
        <vt:i4>5</vt:i4>
      </vt:variant>
      <vt:variant>
        <vt:lpwstr/>
      </vt:variant>
      <vt:variant>
        <vt:lpwstr>_Toc91671156</vt:lpwstr>
      </vt:variant>
      <vt:variant>
        <vt:i4>1376315</vt:i4>
      </vt:variant>
      <vt:variant>
        <vt:i4>878</vt:i4>
      </vt:variant>
      <vt:variant>
        <vt:i4>0</vt:i4>
      </vt:variant>
      <vt:variant>
        <vt:i4>5</vt:i4>
      </vt:variant>
      <vt:variant>
        <vt:lpwstr/>
      </vt:variant>
      <vt:variant>
        <vt:lpwstr>_Toc91671155</vt:lpwstr>
      </vt:variant>
      <vt:variant>
        <vt:i4>1310779</vt:i4>
      </vt:variant>
      <vt:variant>
        <vt:i4>872</vt:i4>
      </vt:variant>
      <vt:variant>
        <vt:i4>0</vt:i4>
      </vt:variant>
      <vt:variant>
        <vt:i4>5</vt:i4>
      </vt:variant>
      <vt:variant>
        <vt:lpwstr/>
      </vt:variant>
      <vt:variant>
        <vt:lpwstr>_Toc91671154</vt:lpwstr>
      </vt:variant>
      <vt:variant>
        <vt:i4>1245243</vt:i4>
      </vt:variant>
      <vt:variant>
        <vt:i4>866</vt:i4>
      </vt:variant>
      <vt:variant>
        <vt:i4>0</vt:i4>
      </vt:variant>
      <vt:variant>
        <vt:i4>5</vt:i4>
      </vt:variant>
      <vt:variant>
        <vt:lpwstr/>
      </vt:variant>
      <vt:variant>
        <vt:lpwstr>_Toc91671153</vt:lpwstr>
      </vt:variant>
      <vt:variant>
        <vt:i4>1179707</vt:i4>
      </vt:variant>
      <vt:variant>
        <vt:i4>860</vt:i4>
      </vt:variant>
      <vt:variant>
        <vt:i4>0</vt:i4>
      </vt:variant>
      <vt:variant>
        <vt:i4>5</vt:i4>
      </vt:variant>
      <vt:variant>
        <vt:lpwstr/>
      </vt:variant>
      <vt:variant>
        <vt:lpwstr>_Toc91671152</vt:lpwstr>
      </vt:variant>
      <vt:variant>
        <vt:i4>1114171</vt:i4>
      </vt:variant>
      <vt:variant>
        <vt:i4>854</vt:i4>
      </vt:variant>
      <vt:variant>
        <vt:i4>0</vt:i4>
      </vt:variant>
      <vt:variant>
        <vt:i4>5</vt:i4>
      </vt:variant>
      <vt:variant>
        <vt:lpwstr/>
      </vt:variant>
      <vt:variant>
        <vt:lpwstr>_Toc91671151</vt:lpwstr>
      </vt:variant>
      <vt:variant>
        <vt:i4>1048635</vt:i4>
      </vt:variant>
      <vt:variant>
        <vt:i4>848</vt:i4>
      </vt:variant>
      <vt:variant>
        <vt:i4>0</vt:i4>
      </vt:variant>
      <vt:variant>
        <vt:i4>5</vt:i4>
      </vt:variant>
      <vt:variant>
        <vt:lpwstr/>
      </vt:variant>
      <vt:variant>
        <vt:lpwstr>_Toc91671150</vt:lpwstr>
      </vt:variant>
      <vt:variant>
        <vt:i4>1638458</vt:i4>
      </vt:variant>
      <vt:variant>
        <vt:i4>842</vt:i4>
      </vt:variant>
      <vt:variant>
        <vt:i4>0</vt:i4>
      </vt:variant>
      <vt:variant>
        <vt:i4>5</vt:i4>
      </vt:variant>
      <vt:variant>
        <vt:lpwstr/>
      </vt:variant>
      <vt:variant>
        <vt:lpwstr>_Toc91671149</vt:lpwstr>
      </vt:variant>
      <vt:variant>
        <vt:i4>1572922</vt:i4>
      </vt:variant>
      <vt:variant>
        <vt:i4>836</vt:i4>
      </vt:variant>
      <vt:variant>
        <vt:i4>0</vt:i4>
      </vt:variant>
      <vt:variant>
        <vt:i4>5</vt:i4>
      </vt:variant>
      <vt:variant>
        <vt:lpwstr/>
      </vt:variant>
      <vt:variant>
        <vt:lpwstr>_Toc91671148</vt:lpwstr>
      </vt:variant>
      <vt:variant>
        <vt:i4>1507386</vt:i4>
      </vt:variant>
      <vt:variant>
        <vt:i4>830</vt:i4>
      </vt:variant>
      <vt:variant>
        <vt:i4>0</vt:i4>
      </vt:variant>
      <vt:variant>
        <vt:i4>5</vt:i4>
      </vt:variant>
      <vt:variant>
        <vt:lpwstr/>
      </vt:variant>
      <vt:variant>
        <vt:lpwstr>_Toc91671147</vt:lpwstr>
      </vt:variant>
      <vt:variant>
        <vt:i4>1441850</vt:i4>
      </vt:variant>
      <vt:variant>
        <vt:i4>824</vt:i4>
      </vt:variant>
      <vt:variant>
        <vt:i4>0</vt:i4>
      </vt:variant>
      <vt:variant>
        <vt:i4>5</vt:i4>
      </vt:variant>
      <vt:variant>
        <vt:lpwstr/>
      </vt:variant>
      <vt:variant>
        <vt:lpwstr>_Toc91671146</vt:lpwstr>
      </vt:variant>
      <vt:variant>
        <vt:i4>1376314</vt:i4>
      </vt:variant>
      <vt:variant>
        <vt:i4>818</vt:i4>
      </vt:variant>
      <vt:variant>
        <vt:i4>0</vt:i4>
      </vt:variant>
      <vt:variant>
        <vt:i4>5</vt:i4>
      </vt:variant>
      <vt:variant>
        <vt:lpwstr/>
      </vt:variant>
      <vt:variant>
        <vt:lpwstr>_Toc91671145</vt:lpwstr>
      </vt:variant>
      <vt:variant>
        <vt:i4>1310778</vt:i4>
      </vt:variant>
      <vt:variant>
        <vt:i4>812</vt:i4>
      </vt:variant>
      <vt:variant>
        <vt:i4>0</vt:i4>
      </vt:variant>
      <vt:variant>
        <vt:i4>5</vt:i4>
      </vt:variant>
      <vt:variant>
        <vt:lpwstr/>
      </vt:variant>
      <vt:variant>
        <vt:lpwstr>_Toc91671144</vt:lpwstr>
      </vt:variant>
      <vt:variant>
        <vt:i4>1245242</vt:i4>
      </vt:variant>
      <vt:variant>
        <vt:i4>806</vt:i4>
      </vt:variant>
      <vt:variant>
        <vt:i4>0</vt:i4>
      </vt:variant>
      <vt:variant>
        <vt:i4>5</vt:i4>
      </vt:variant>
      <vt:variant>
        <vt:lpwstr/>
      </vt:variant>
      <vt:variant>
        <vt:lpwstr>_Toc91671143</vt:lpwstr>
      </vt:variant>
      <vt:variant>
        <vt:i4>1179706</vt:i4>
      </vt:variant>
      <vt:variant>
        <vt:i4>800</vt:i4>
      </vt:variant>
      <vt:variant>
        <vt:i4>0</vt:i4>
      </vt:variant>
      <vt:variant>
        <vt:i4>5</vt:i4>
      </vt:variant>
      <vt:variant>
        <vt:lpwstr/>
      </vt:variant>
      <vt:variant>
        <vt:lpwstr>_Toc91671142</vt:lpwstr>
      </vt:variant>
      <vt:variant>
        <vt:i4>1114170</vt:i4>
      </vt:variant>
      <vt:variant>
        <vt:i4>794</vt:i4>
      </vt:variant>
      <vt:variant>
        <vt:i4>0</vt:i4>
      </vt:variant>
      <vt:variant>
        <vt:i4>5</vt:i4>
      </vt:variant>
      <vt:variant>
        <vt:lpwstr/>
      </vt:variant>
      <vt:variant>
        <vt:lpwstr>_Toc91671141</vt:lpwstr>
      </vt:variant>
      <vt:variant>
        <vt:i4>1048634</vt:i4>
      </vt:variant>
      <vt:variant>
        <vt:i4>788</vt:i4>
      </vt:variant>
      <vt:variant>
        <vt:i4>0</vt:i4>
      </vt:variant>
      <vt:variant>
        <vt:i4>5</vt:i4>
      </vt:variant>
      <vt:variant>
        <vt:lpwstr/>
      </vt:variant>
      <vt:variant>
        <vt:lpwstr>_Toc91671140</vt:lpwstr>
      </vt:variant>
      <vt:variant>
        <vt:i4>1638461</vt:i4>
      </vt:variant>
      <vt:variant>
        <vt:i4>782</vt:i4>
      </vt:variant>
      <vt:variant>
        <vt:i4>0</vt:i4>
      </vt:variant>
      <vt:variant>
        <vt:i4>5</vt:i4>
      </vt:variant>
      <vt:variant>
        <vt:lpwstr/>
      </vt:variant>
      <vt:variant>
        <vt:lpwstr>_Toc91671139</vt:lpwstr>
      </vt:variant>
      <vt:variant>
        <vt:i4>1572925</vt:i4>
      </vt:variant>
      <vt:variant>
        <vt:i4>776</vt:i4>
      </vt:variant>
      <vt:variant>
        <vt:i4>0</vt:i4>
      </vt:variant>
      <vt:variant>
        <vt:i4>5</vt:i4>
      </vt:variant>
      <vt:variant>
        <vt:lpwstr/>
      </vt:variant>
      <vt:variant>
        <vt:lpwstr>_Toc91671138</vt:lpwstr>
      </vt:variant>
      <vt:variant>
        <vt:i4>1507389</vt:i4>
      </vt:variant>
      <vt:variant>
        <vt:i4>770</vt:i4>
      </vt:variant>
      <vt:variant>
        <vt:i4>0</vt:i4>
      </vt:variant>
      <vt:variant>
        <vt:i4>5</vt:i4>
      </vt:variant>
      <vt:variant>
        <vt:lpwstr/>
      </vt:variant>
      <vt:variant>
        <vt:lpwstr>_Toc91671137</vt:lpwstr>
      </vt:variant>
      <vt:variant>
        <vt:i4>1441853</vt:i4>
      </vt:variant>
      <vt:variant>
        <vt:i4>764</vt:i4>
      </vt:variant>
      <vt:variant>
        <vt:i4>0</vt:i4>
      </vt:variant>
      <vt:variant>
        <vt:i4>5</vt:i4>
      </vt:variant>
      <vt:variant>
        <vt:lpwstr/>
      </vt:variant>
      <vt:variant>
        <vt:lpwstr>_Toc91671136</vt:lpwstr>
      </vt:variant>
      <vt:variant>
        <vt:i4>1376317</vt:i4>
      </vt:variant>
      <vt:variant>
        <vt:i4>758</vt:i4>
      </vt:variant>
      <vt:variant>
        <vt:i4>0</vt:i4>
      </vt:variant>
      <vt:variant>
        <vt:i4>5</vt:i4>
      </vt:variant>
      <vt:variant>
        <vt:lpwstr/>
      </vt:variant>
      <vt:variant>
        <vt:lpwstr>_Toc91671135</vt:lpwstr>
      </vt:variant>
      <vt:variant>
        <vt:i4>1310781</vt:i4>
      </vt:variant>
      <vt:variant>
        <vt:i4>752</vt:i4>
      </vt:variant>
      <vt:variant>
        <vt:i4>0</vt:i4>
      </vt:variant>
      <vt:variant>
        <vt:i4>5</vt:i4>
      </vt:variant>
      <vt:variant>
        <vt:lpwstr/>
      </vt:variant>
      <vt:variant>
        <vt:lpwstr>_Toc91671134</vt:lpwstr>
      </vt:variant>
      <vt:variant>
        <vt:i4>1245245</vt:i4>
      </vt:variant>
      <vt:variant>
        <vt:i4>746</vt:i4>
      </vt:variant>
      <vt:variant>
        <vt:i4>0</vt:i4>
      </vt:variant>
      <vt:variant>
        <vt:i4>5</vt:i4>
      </vt:variant>
      <vt:variant>
        <vt:lpwstr/>
      </vt:variant>
      <vt:variant>
        <vt:lpwstr>_Toc91671133</vt:lpwstr>
      </vt:variant>
      <vt:variant>
        <vt:i4>1179709</vt:i4>
      </vt:variant>
      <vt:variant>
        <vt:i4>740</vt:i4>
      </vt:variant>
      <vt:variant>
        <vt:i4>0</vt:i4>
      </vt:variant>
      <vt:variant>
        <vt:i4>5</vt:i4>
      </vt:variant>
      <vt:variant>
        <vt:lpwstr/>
      </vt:variant>
      <vt:variant>
        <vt:lpwstr>_Toc91671132</vt:lpwstr>
      </vt:variant>
      <vt:variant>
        <vt:i4>1114173</vt:i4>
      </vt:variant>
      <vt:variant>
        <vt:i4>734</vt:i4>
      </vt:variant>
      <vt:variant>
        <vt:i4>0</vt:i4>
      </vt:variant>
      <vt:variant>
        <vt:i4>5</vt:i4>
      </vt:variant>
      <vt:variant>
        <vt:lpwstr/>
      </vt:variant>
      <vt:variant>
        <vt:lpwstr>_Toc91671131</vt:lpwstr>
      </vt:variant>
      <vt:variant>
        <vt:i4>1048637</vt:i4>
      </vt:variant>
      <vt:variant>
        <vt:i4>728</vt:i4>
      </vt:variant>
      <vt:variant>
        <vt:i4>0</vt:i4>
      </vt:variant>
      <vt:variant>
        <vt:i4>5</vt:i4>
      </vt:variant>
      <vt:variant>
        <vt:lpwstr/>
      </vt:variant>
      <vt:variant>
        <vt:lpwstr>_Toc91671130</vt:lpwstr>
      </vt:variant>
      <vt:variant>
        <vt:i4>1638460</vt:i4>
      </vt:variant>
      <vt:variant>
        <vt:i4>722</vt:i4>
      </vt:variant>
      <vt:variant>
        <vt:i4>0</vt:i4>
      </vt:variant>
      <vt:variant>
        <vt:i4>5</vt:i4>
      </vt:variant>
      <vt:variant>
        <vt:lpwstr/>
      </vt:variant>
      <vt:variant>
        <vt:lpwstr>_Toc91671129</vt:lpwstr>
      </vt:variant>
      <vt:variant>
        <vt:i4>1572924</vt:i4>
      </vt:variant>
      <vt:variant>
        <vt:i4>716</vt:i4>
      </vt:variant>
      <vt:variant>
        <vt:i4>0</vt:i4>
      </vt:variant>
      <vt:variant>
        <vt:i4>5</vt:i4>
      </vt:variant>
      <vt:variant>
        <vt:lpwstr/>
      </vt:variant>
      <vt:variant>
        <vt:lpwstr>_Toc91671128</vt:lpwstr>
      </vt:variant>
      <vt:variant>
        <vt:i4>1507388</vt:i4>
      </vt:variant>
      <vt:variant>
        <vt:i4>710</vt:i4>
      </vt:variant>
      <vt:variant>
        <vt:i4>0</vt:i4>
      </vt:variant>
      <vt:variant>
        <vt:i4>5</vt:i4>
      </vt:variant>
      <vt:variant>
        <vt:lpwstr/>
      </vt:variant>
      <vt:variant>
        <vt:lpwstr>_Toc91671127</vt:lpwstr>
      </vt:variant>
      <vt:variant>
        <vt:i4>1441852</vt:i4>
      </vt:variant>
      <vt:variant>
        <vt:i4>704</vt:i4>
      </vt:variant>
      <vt:variant>
        <vt:i4>0</vt:i4>
      </vt:variant>
      <vt:variant>
        <vt:i4>5</vt:i4>
      </vt:variant>
      <vt:variant>
        <vt:lpwstr/>
      </vt:variant>
      <vt:variant>
        <vt:lpwstr>_Toc91671126</vt:lpwstr>
      </vt:variant>
      <vt:variant>
        <vt:i4>1376316</vt:i4>
      </vt:variant>
      <vt:variant>
        <vt:i4>698</vt:i4>
      </vt:variant>
      <vt:variant>
        <vt:i4>0</vt:i4>
      </vt:variant>
      <vt:variant>
        <vt:i4>5</vt:i4>
      </vt:variant>
      <vt:variant>
        <vt:lpwstr/>
      </vt:variant>
      <vt:variant>
        <vt:lpwstr>_Toc91671125</vt:lpwstr>
      </vt:variant>
      <vt:variant>
        <vt:i4>1310780</vt:i4>
      </vt:variant>
      <vt:variant>
        <vt:i4>692</vt:i4>
      </vt:variant>
      <vt:variant>
        <vt:i4>0</vt:i4>
      </vt:variant>
      <vt:variant>
        <vt:i4>5</vt:i4>
      </vt:variant>
      <vt:variant>
        <vt:lpwstr/>
      </vt:variant>
      <vt:variant>
        <vt:lpwstr>_Toc91671124</vt:lpwstr>
      </vt:variant>
      <vt:variant>
        <vt:i4>1245244</vt:i4>
      </vt:variant>
      <vt:variant>
        <vt:i4>686</vt:i4>
      </vt:variant>
      <vt:variant>
        <vt:i4>0</vt:i4>
      </vt:variant>
      <vt:variant>
        <vt:i4>5</vt:i4>
      </vt:variant>
      <vt:variant>
        <vt:lpwstr/>
      </vt:variant>
      <vt:variant>
        <vt:lpwstr>_Toc91671123</vt:lpwstr>
      </vt:variant>
      <vt:variant>
        <vt:i4>1179708</vt:i4>
      </vt:variant>
      <vt:variant>
        <vt:i4>680</vt:i4>
      </vt:variant>
      <vt:variant>
        <vt:i4>0</vt:i4>
      </vt:variant>
      <vt:variant>
        <vt:i4>5</vt:i4>
      </vt:variant>
      <vt:variant>
        <vt:lpwstr/>
      </vt:variant>
      <vt:variant>
        <vt:lpwstr>_Toc91671122</vt:lpwstr>
      </vt:variant>
      <vt:variant>
        <vt:i4>1114172</vt:i4>
      </vt:variant>
      <vt:variant>
        <vt:i4>674</vt:i4>
      </vt:variant>
      <vt:variant>
        <vt:i4>0</vt:i4>
      </vt:variant>
      <vt:variant>
        <vt:i4>5</vt:i4>
      </vt:variant>
      <vt:variant>
        <vt:lpwstr/>
      </vt:variant>
      <vt:variant>
        <vt:lpwstr>_Toc91671121</vt:lpwstr>
      </vt:variant>
      <vt:variant>
        <vt:i4>1048636</vt:i4>
      </vt:variant>
      <vt:variant>
        <vt:i4>668</vt:i4>
      </vt:variant>
      <vt:variant>
        <vt:i4>0</vt:i4>
      </vt:variant>
      <vt:variant>
        <vt:i4>5</vt:i4>
      </vt:variant>
      <vt:variant>
        <vt:lpwstr/>
      </vt:variant>
      <vt:variant>
        <vt:lpwstr>_Toc91671120</vt:lpwstr>
      </vt:variant>
      <vt:variant>
        <vt:i4>1638463</vt:i4>
      </vt:variant>
      <vt:variant>
        <vt:i4>662</vt:i4>
      </vt:variant>
      <vt:variant>
        <vt:i4>0</vt:i4>
      </vt:variant>
      <vt:variant>
        <vt:i4>5</vt:i4>
      </vt:variant>
      <vt:variant>
        <vt:lpwstr/>
      </vt:variant>
      <vt:variant>
        <vt:lpwstr>_Toc91671119</vt:lpwstr>
      </vt:variant>
      <vt:variant>
        <vt:i4>1572927</vt:i4>
      </vt:variant>
      <vt:variant>
        <vt:i4>656</vt:i4>
      </vt:variant>
      <vt:variant>
        <vt:i4>0</vt:i4>
      </vt:variant>
      <vt:variant>
        <vt:i4>5</vt:i4>
      </vt:variant>
      <vt:variant>
        <vt:lpwstr/>
      </vt:variant>
      <vt:variant>
        <vt:lpwstr>_Toc91671118</vt:lpwstr>
      </vt:variant>
      <vt:variant>
        <vt:i4>1507391</vt:i4>
      </vt:variant>
      <vt:variant>
        <vt:i4>650</vt:i4>
      </vt:variant>
      <vt:variant>
        <vt:i4>0</vt:i4>
      </vt:variant>
      <vt:variant>
        <vt:i4>5</vt:i4>
      </vt:variant>
      <vt:variant>
        <vt:lpwstr/>
      </vt:variant>
      <vt:variant>
        <vt:lpwstr>_Toc91671117</vt:lpwstr>
      </vt:variant>
      <vt:variant>
        <vt:i4>1441855</vt:i4>
      </vt:variant>
      <vt:variant>
        <vt:i4>644</vt:i4>
      </vt:variant>
      <vt:variant>
        <vt:i4>0</vt:i4>
      </vt:variant>
      <vt:variant>
        <vt:i4>5</vt:i4>
      </vt:variant>
      <vt:variant>
        <vt:lpwstr/>
      </vt:variant>
      <vt:variant>
        <vt:lpwstr>_Toc91671116</vt:lpwstr>
      </vt:variant>
      <vt:variant>
        <vt:i4>1376319</vt:i4>
      </vt:variant>
      <vt:variant>
        <vt:i4>638</vt:i4>
      </vt:variant>
      <vt:variant>
        <vt:i4>0</vt:i4>
      </vt:variant>
      <vt:variant>
        <vt:i4>5</vt:i4>
      </vt:variant>
      <vt:variant>
        <vt:lpwstr/>
      </vt:variant>
      <vt:variant>
        <vt:lpwstr>_Toc91671115</vt:lpwstr>
      </vt:variant>
      <vt:variant>
        <vt:i4>1310783</vt:i4>
      </vt:variant>
      <vt:variant>
        <vt:i4>632</vt:i4>
      </vt:variant>
      <vt:variant>
        <vt:i4>0</vt:i4>
      </vt:variant>
      <vt:variant>
        <vt:i4>5</vt:i4>
      </vt:variant>
      <vt:variant>
        <vt:lpwstr/>
      </vt:variant>
      <vt:variant>
        <vt:lpwstr>_Toc91671114</vt:lpwstr>
      </vt:variant>
      <vt:variant>
        <vt:i4>1245247</vt:i4>
      </vt:variant>
      <vt:variant>
        <vt:i4>626</vt:i4>
      </vt:variant>
      <vt:variant>
        <vt:i4>0</vt:i4>
      </vt:variant>
      <vt:variant>
        <vt:i4>5</vt:i4>
      </vt:variant>
      <vt:variant>
        <vt:lpwstr/>
      </vt:variant>
      <vt:variant>
        <vt:lpwstr>_Toc91671113</vt:lpwstr>
      </vt:variant>
      <vt:variant>
        <vt:i4>1179711</vt:i4>
      </vt:variant>
      <vt:variant>
        <vt:i4>620</vt:i4>
      </vt:variant>
      <vt:variant>
        <vt:i4>0</vt:i4>
      </vt:variant>
      <vt:variant>
        <vt:i4>5</vt:i4>
      </vt:variant>
      <vt:variant>
        <vt:lpwstr/>
      </vt:variant>
      <vt:variant>
        <vt:lpwstr>_Toc91671112</vt:lpwstr>
      </vt:variant>
      <vt:variant>
        <vt:i4>1114175</vt:i4>
      </vt:variant>
      <vt:variant>
        <vt:i4>614</vt:i4>
      </vt:variant>
      <vt:variant>
        <vt:i4>0</vt:i4>
      </vt:variant>
      <vt:variant>
        <vt:i4>5</vt:i4>
      </vt:variant>
      <vt:variant>
        <vt:lpwstr/>
      </vt:variant>
      <vt:variant>
        <vt:lpwstr>_Toc91671111</vt:lpwstr>
      </vt:variant>
      <vt:variant>
        <vt:i4>1048639</vt:i4>
      </vt:variant>
      <vt:variant>
        <vt:i4>608</vt:i4>
      </vt:variant>
      <vt:variant>
        <vt:i4>0</vt:i4>
      </vt:variant>
      <vt:variant>
        <vt:i4>5</vt:i4>
      </vt:variant>
      <vt:variant>
        <vt:lpwstr/>
      </vt:variant>
      <vt:variant>
        <vt:lpwstr>_Toc91671110</vt:lpwstr>
      </vt:variant>
      <vt:variant>
        <vt:i4>1638462</vt:i4>
      </vt:variant>
      <vt:variant>
        <vt:i4>602</vt:i4>
      </vt:variant>
      <vt:variant>
        <vt:i4>0</vt:i4>
      </vt:variant>
      <vt:variant>
        <vt:i4>5</vt:i4>
      </vt:variant>
      <vt:variant>
        <vt:lpwstr/>
      </vt:variant>
      <vt:variant>
        <vt:lpwstr>_Toc91671109</vt:lpwstr>
      </vt:variant>
      <vt:variant>
        <vt:i4>1572926</vt:i4>
      </vt:variant>
      <vt:variant>
        <vt:i4>596</vt:i4>
      </vt:variant>
      <vt:variant>
        <vt:i4>0</vt:i4>
      </vt:variant>
      <vt:variant>
        <vt:i4>5</vt:i4>
      </vt:variant>
      <vt:variant>
        <vt:lpwstr/>
      </vt:variant>
      <vt:variant>
        <vt:lpwstr>_Toc91671108</vt:lpwstr>
      </vt:variant>
      <vt:variant>
        <vt:i4>1507390</vt:i4>
      </vt:variant>
      <vt:variant>
        <vt:i4>590</vt:i4>
      </vt:variant>
      <vt:variant>
        <vt:i4>0</vt:i4>
      </vt:variant>
      <vt:variant>
        <vt:i4>5</vt:i4>
      </vt:variant>
      <vt:variant>
        <vt:lpwstr/>
      </vt:variant>
      <vt:variant>
        <vt:lpwstr>_Toc91671107</vt:lpwstr>
      </vt:variant>
      <vt:variant>
        <vt:i4>1441854</vt:i4>
      </vt:variant>
      <vt:variant>
        <vt:i4>584</vt:i4>
      </vt:variant>
      <vt:variant>
        <vt:i4>0</vt:i4>
      </vt:variant>
      <vt:variant>
        <vt:i4>5</vt:i4>
      </vt:variant>
      <vt:variant>
        <vt:lpwstr/>
      </vt:variant>
      <vt:variant>
        <vt:lpwstr>_Toc91671106</vt:lpwstr>
      </vt:variant>
      <vt:variant>
        <vt:i4>1376318</vt:i4>
      </vt:variant>
      <vt:variant>
        <vt:i4>578</vt:i4>
      </vt:variant>
      <vt:variant>
        <vt:i4>0</vt:i4>
      </vt:variant>
      <vt:variant>
        <vt:i4>5</vt:i4>
      </vt:variant>
      <vt:variant>
        <vt:lpwstr/>
      </vt:variant>
      <vt:variant>
        <vt:lpwstr>_Toc91671105</vt:lpwstr>
      </vt:variant>
      <vt:variant>
        <vt:i4>1310782</vt:i4>
      </vt:variant>
      <vt:variant>
        <vt:i4>572</vt:i4>
      </vt:variant>
      <vt:variant>
        <vt:i4>0</vt:i4>
      </vt:variant>
      <vt:variant>
        <vt:i4>5</vt:i4>
      </vt:variant>
      <vt:variant>
        <vt:lpwstr/>
      </vt:variant>
      <vt:variant>
        <vt:lpwstr>_Toc91671104</vt:lpwstr>
      </vt:variant>
      <vt:variant>
        <vt:i4>1245246</vt:i4>
      </vt:variant>
      <vt:variant>
        <vt:i4>566</vt:i4>
      </vt:variant>
      <vt:variant>
        <vt:i4>0</vt:i4>
      </vt:variant>
      <vt:variant>
        <vt:i4>5</vt:i4>
      </vt:variant>
      <vt:variant>
        <vt:lpwstr/>
      </vt:variant>
      <vt:variant>
        <vt:lpwstr>_Toc91671103</vt:lpwstr>
      </vt:variant>
      <vt:variant>
        <vt:i4>1179710</vt:i4>
      </vt:variant>
      <vt:variant>
        <vt:i4>560</vt:i4>
      </vt:variant>
      <vt:variant>
        <vt:i4>0</vt:i4>
      </vt:variant>
      <vt:variant>
        <vt:i4>5</vt:i4>
      </vt:variant>
      <vt:variant>
        <vt:lpwstr/>
      </vt:variant>
      <vt:variant>
        <vt:lpwstr>_Toc91671102</vt:lpwstr>
      </vt:variant>
      <vt:variant>
        <vt:i4>1114174</vt:i4>
      </vt:variant>
      <vt:variant>
        <vt:i4>554</vt:i4>
      </vt:variant>
      <vt:variant>
        <vt:i4>0</vt:i4>
      </vt:variant>
      <vt:variant>
        <vt:i4>5</vt:i4>
      </vt:variant>
      <vt:variant>
        <vt:lpwstr/>
      </vt:variant>
      <vt:variant>
        <vt:lpwstr>_Toc91671101</vt:lpwstr>
      </vt:variant>
      <vt:variant>
        <vt:i4>1048638</vt:i4>
      </vt:variant>
      <vt:variant>
        <vt:i4>548</vt:i4>
      </vt:variant>
      <vt:variant>
        <vt:i4>0</vt:i4>
      </vt:variant>
      <vt:variant>
        <vt:i4>5</vt:i4>
      </vt:variant>
      <vt:variant>
        <vt:lpwstr/>
      </vt:variant>
      <vt:variant>
        <vt:lpwstr>_Toc91671100</vt:lpwstr>
      </vt:variant>
      <vt:variant>
        <vt:i4>1572919</vt:i4>
      </vt:variant>
      <vt:variant>
        <vt:i4>542</vt:i4>
      </vt:variant>
      <vt:variant>
        <vt:i4>0</vt:i4>
      </vt:variant>
      <vt:variant>
        <vt:i4>5</vt:i4>
      </vt:variant>
      <vt:variant>
        <vt:lpwstr/>
      </vt:variant>
      <vt:variant>
        <vt:lpwstr>_Toc91671099</vt:lpwstr>
      </vt:variant>
      <vt:variant>
        <vt:i4>1638455</vt:i4>
      </vt:variant>
      <vt:variant>
        <vt:i4>536</vt:i4>
      </vt:variant>
      <vt:variant>
        <vt:i4>0</vt:i4>
      </vt:variant>
      <vt:variant>
        <vt:i4>5</vt:i4>
      </vt:variant>
      <vt:variant>
        <vt:lpwstr/>
      </vt:variant>
      <vt:variant>
        <vt:lpwstr>_Toc91671098</vt:lpwstr>
      </vt:variant>
      <vt:variant>
        <vt:i4>1441847</vt:i4>
      </vt:variant>
      <vt:variant>
        <vt:i4>530</vt:i4>
      </vt:variant>
      <vt:variant>
        <vt:i4>0</vt:i4>
      </vt:variant>
      <vt:variant>
        <vt:i4>5</vt:i4>
      </vt:variant>
      <vt:variant>
        <vt:lpwstr/>
      </vt:variant>
      <vt:variant>
        <vt:lpwstr>_Toc91671097</vt:lpwstr>
      </vt:variant>
      <vt:variant>
        <vt:i4>1507383</vt:i4>
      </vt:variant>
      <vt:variant>
        <vt:i4>524</vt:i4>
      </vt:variant>
      <vt:variant>
        <vt:i4>0</vt:i4>
      </vt:variant>
      <vt:variant>
        <vt:i4>5</vt:i4>
      </vt:variant>
      <vt:variant>
        <vt:lpwstr/>
      </vt:variant>
      <vt:variant>
        <vt:lpwstr>_Toc91671096</vt:lpwstr>
      </vt:variant>
      <vt:variant>
        <vt:i4>1310775</vt:i4>
      </vt:variant>
      <vt:variant>
        <vt:i4>518</vt:i4>
      </vt:variant>
      <vt:variant>
        <vt:i4>0</vt:i4>
      </vt:variant>
      <vt:variant>
        <vt:i4>5</vt:i4>
      </vt:variant>
      <vt:variant>
        <vt:lpwstr/>
      </vt:variant>
      <vt:variant>
        <vt:lpwstr>_Toc91671095</vt:lpwstr>
      </vt:variant>
      <vt:variant>
        <vt:i4>1376311</vt:i4>
      </vt:variant>
      <vt:variant>
        <vt:i4>512</vt:i4>
      </vt:variant>
      <vt:variant>
        <vt:i4>0</vt:i4>
      </vt:variant>
      <vt:variant>
        <vt:i4>5</vt:i4>
      </vt:variant>
      <vt:variant>
        <vt:lpwstr/>
      </vt:variant>
      <vt:variant>
        <vt:lpwstr>_Toc91671094</vt:lpwstr>
      </vt:variant>
      <vt:variant>
        <vt:i4>1179703</vt:i4>
      </vt:variant>
      <vt:variant>
        <vt:i4>506</vt:i4>
      </vt:variant>
      <vt:variant>
        <vt:i4>0</vt:i4>
      </vt:variant>
      <vt:variant>
        <vt:i4>5</vt:i4>
      </vt:variant>
      <vt:variant>
        <vt:lpwstr/>
      </vt:variant>
      <vt:variant>
        <vt:lpwstr>_Toc91671093</vt:lpwstr>
      </vt:variant>
      <vt:variant>
        <vt:i4>1245239</vt:i4>
      </vt:variant>
      <vt:variant>
        <vt:i4>500</vt:i4>
      </vt:variant>
      <vt:variant>
        <vt:i4>0</vt:i4>
      </vt:variant>
      <vt:variant>
        <vt:i4>5</vt:i4>
      </vt:variant>
      <vt:variant>
        <vt:lpwstr/>
      </vt:variant>
      <vt:variant>
        <vt:lpwstr>_Toc91671092</vt:lpwstr>
      </vt:variant>
      <vt:variant>
        <vt:i4>1048631</vt:i4>
      </vt:variant>
      <vt:variant>
        <vt:i4>494</vt:i4>
      </vt:variant>
      <vt:variant>
        <vt:i4>0</vt:i4>
      </vt:variant>
      <vt:variant>
        <vt:i4>5</vt:i4>
      </vt:variant>
      <vt:variant>
        <vt:lpwstr/>
      </vt:variant>
      <vt:variant>
        <vt:lpwstr>_Toc91671091</vt:lpwstr>
      </vt:variant>
      <vt:variant>
        <vt:i4>1114167</vt:i4>
      </vt:variant>
      <vt:variant>
        <vt:i4>488</vt:i4>
      </vt:variant>
      <vt:variant>
        <vt:i4>0</vt:i4>
      </vt:variant>
      <vt:variant>
        <vt:i4>5</vt:i4>
      </vt:variant>
      <vt:variant>
        <vt:lpwstr/>
      </vt:variant>
      <vt:variant>
        <vt:lpwstr>_Toc91671090</vt:lpwstr>
      </vt:variant>
      <vt:variant>
        <vt:i4>1572918</vt:i4>
      </vt:variant>
      <vt:variant>
        <vt:i4>482</vt:i4>
      </vt:variant>
      <vt:variant>
        <vt:i4>0</vt:i4>
      </vt:variant>
      <vt:variant>
        <vt:i4>5</vt:i4>
      </vt:variant>
      <vt:variant>
        <vt:lpwstr/>
      </vt:variant>
      <vt:variant>
        <vt:lpwstr>_Toc91671089</vt:lpwstr>
      </vt:variant>
      <vt:variant>
        <vt:i4>1638454</vt:i4>
      </vt:variant>
      <vt:variant>
        <vt:i4>476</vt:i4>
      </vt:variant>
      <vt:variant>
        <vt:i4>0</vt:i4>
      </vt:variant>
      <vt:variant>
        <vt:i4>5</vt:i4>
      </vt:variant>
      <vt:variant>
        <vt:lpwstr/>
      </vt:variant>
      <vt:variant>
        <vt:lpwstr>_Toc91671088</vt:lpwstr>
      </vt:variant>
      <vt:variant>
        <vt:i4>1441846</vt:i4>
      </vt:variant>
      <vt:variant>
        <vt:i4>470</vt:i4>
      </vt:variant>
      <vt:variant>
        <vt:i4>0</vt:i4>
      </vt:variant>
      <vt:variant>
        <vt:i4>5</vt:i4>
      </vt:variant>
      <vt:variant>
        <vt:lpwstr/>
      </vt:variant>
      <vt:variant>
        <vt:lpwstr>_Toc91671087</vt:lpwstr>
      </vt:variant>
      <vt:variant>
        <vt:i4>1507382</vt:i4>
      </vt:variant>
      <vt:variant>
        <vt:i4>464</vt:i4>
      </vt:variant>
      <vt:variant>
        <vt:i4>0</vt:i4>
      </vt:variant>
      <vt:variant>
        <vt:i4>5</vt:i4>
      </vt:variant>
      <vt:variant>
        <vt:lpwstr/>
      </vt:variant>
      <vt:variant>
        <vt:lpwstr>_Toc91671086</vt:lpwstr>
      </vt:variant>
      <vt:variant>
        <vt:i4>1310774</vt:i4>
      </vt:variant>
      <vt:variant>
        <vt:i4>458</vt:i4>
      </vt:variant>
      <vt:variant>
        <vt:i4>0</vt:i4>
      </vt:variant>
      <vt:variant>
        <vt:i4>5</vt:i4>
      </vt:variant>
      <vt:variant>
        <vt:lpwstr/>
      </vt:variant>
      <vt:variant>
        <vt:lpwstr>_Toc91671085</vt:lpwstr>
      </vt:variant>
      <vt:variant>
        <vt:i4>1376310</vt:i4>
      </vt:variant>
      <vt:variant>
        <vt:i4>452</vt:i4>
      </vt:variant>
      <vt:variant>
        <vt:i4>0</vt:i4>
      </vt:variant>
      <vt:variant>
        <vt:i4>5</vt:i4>
      </vt:variant>
      <vt:variant>
        <vt:lpwstr/>
      </vt:variant>
      <vt:variant>
        <vt:lpwstr>_Toc91671084</vt:lpwstr>
      </vt:variant>
      <vt:variant>
        <vt:i4>1179702</vt:i4>
      </vt:variant>
      <vt:variant>
        <vt:i4>446</vt:i4>
      </vt:variant>
      <vt:variant>
        <vt:i4>0</vt:i4>
      </vt:variant>
      <vt:variant>
        <vt:i4>5</vt:i4>
      </vt:variant>
      <vt:variant>
        <vt:lpwstr/>
      </vt:variant>
      <vt:variant>
        <vt:lpwstr>_Toc91671083</vt:lpwstr>
      </vt:variant>
      <vt:variant>
        <vt:i4>1245238</vt:i4>
      </vt:variant>
      <vt:variant>
        <vt:i4>440</vt:i4>
      </vt:variant>
      <vt:variant>
        <vt:i4>0</vt:i4>
      </vt:variant>
      <vt:variant>
        <vt:i4>5</vt:i4>
      </vt:variant>
      <vt:variant>
        <vt:lpwstr/>
      </vt:variant>
      <vt:variant>
        <vt:lpwstr>_Toc91671082</vt:lpwstr>
      </vt:variant>
      <vt:variant>
        <vt:i4>1048630</vt:i4>
      </vt:variant>
      <vt:variant>
        <vt:i4>434</vt:i4>
      </vt:variant>
      <vt:variant>
        <vt:i4>0</vt:i4>
      </vt:variant>
      <vt:variant>
        <vt:i4>5</vt:i4>
      </vt:variant>
      <vt:variant>
        <vt:lpwstr/>
      </vt:variant>
      <vt:variant>
        <vt:lpwstr>_Toc91671081</vt:lpwstr>
      </vt:variant>
      <vt:variant>
        <vt:i4>1114166</vt:i4>
      </vt:variant>
      <vt:variant>
        <vt:i4>428</vt:i4>
      </vt:variant>
      <vt:variant>
        <vt:i4>0</vt:i4>
      </vt:variant>
      <vt:variant>
        <vt:i4>5</vt:i4>
      </vt:variant>
      <vt:variant>
        <vt:lpwstr/>
      </vt:variant>
      <vt:variant>
        <vt:lpwstr>_Toc91671080</vt:lpwstr>
      </vt:variant>
      <vt:variant>
        <vt:i4>1572921</vt:i4>
      </vt:variant>
      <vt:variant>
        <vt:i4>422</vt:i4>
      </vt:variant>
      <vt:variant>
        <vt:i4>0</vt:i4>
      </vt:variant>
      <vt:variant>
        <vt:i4>5</vt:i4>
      </vt:variant>
      <vt:variant>
        <vt:lpwstr/>
      </vt:variant>
      <vt:variant>
        <vt:lpwstr>_Toc91671079</vt:lpwstr>
      </vt:variant>
      <vt:variant>
        <vt:i4>1638457</vt:i4>
      </vt:variant>
      <vt:variant>
        <vt:i4>416</vt:i4>
      </vt:variant>
      <vt:variant>
        <vt:i4>0</vt:i4>
      </vt:variant>
      <vt:variant>
        <vt:i4>5</vt:i4>
      </vt:variant>
      <vt:variant>
        <vt:lpwstr/>
      </vt:variant>
      <vt:variant>
        <vt:lpwstr>_Toc91671078</vt:lpwstr>
      </vt:variant>
      <vt:variant>
        <vt:i4>1441849</vt:i4>
      </vt:variant>
      <vt:variant>
        <vt:i4>410</vt:i4>
      </vt:variant>
      <vt:variant>
        <vt:i4>0</vt:i4>
      </vt:variant>
      <vt:variant>
        <vt:i4>5</vt:i4>
      </vt:variant>
      <vt:variant>
        <vt:lpwstr/>
      </vt:variant>
      <vt:variant>
        <vt:lpwstr>_Toc91671077</vt:lpwstr>
      </vt:variant>
      <vt:variant>
        <vt:i4>1507385</vt:i4>
      </vt:variant>
      <vt:variant>
        <vt:i4>404</vt:i4>
      </vt:variant>
      <vt:variant>
        <vt:i4>0</vt:i4>
      </vt:variant>
      <vt:variant>
        <vt:i4>5</vt:i4>
      </vt:variant>
      <vt:variant>
        <vt:lpwstr/>
      </vt:variant>
      <vt:variant>
        <vt:lpwstr>_Toc91671076</vt:lpwstr>
      </vt:variant>
      <vt:variant>
        <vt:i4>1310777</vt:i4>
      </vt:variant>
      <vt:variant>
        <vt:i4>398</vt:i4>
      </vt:variant>
      <vt:variant>
        <vt:i4>0</vt:i4>
      </vt:variant>
      <vt:variant>
        <vt:i4>5</vt:i4>
      </vt:variant>
      <vt:variant>
        <vt:lpwstr/>
      </vt:variant>
      <vt:variant>
        <vt:lpwstr>_Toc91671075</vt:lpwstr>
      </vt:variant>
      <vt:variant>
        <vt:i4>1376313</vt:i4>
      </vt:variant>
      <vt:variant>
        <vt:i4>392</vt:i4>
      </vt:variant>
      <vt:variant>
        <vt:i4>0</vt:i4>
      </vt:variant>
      <vt:variant>
        <vt:i4>5</vt:i4>
      </vt:variant>
      <vt:variant>
        <vt:lpwstr/>
      </vt:variant>
      <vt:variant>
        <vt:lpwstr>_Toc91671074</vt:lpwstr>
      </vt:variant>
      <vt:variant>
        <vt:i4>1179705</vt:i4>
      </vt:variant>
      <vt:variant>
        <vt:i4>386</vt:i4>
      </vt:variant>
      <vt:variant>
        <vt:i4>0</vt:i4>
      </vt:variant>
      <vt:variant>
        <vt:i4>5</vt:i4>
      </vt:variant>
      <vt:variant>
        <vt:lpwstr/>
      </vt:variant>
      <vt:variant>
        <vt:lpwstr>_Toc91671073</vt:lpwstr>
      </vt:variant>
      <vt:variant>
        <vt:i4>1245241</vt:i4>
      </vt:variant>
      <vt:variant>
        <vt:i4>380</vt:i4>
      </vt:variant>
      <vt:variant>
        <vt:i4>0</vt:i4>
      </vt:variant>
      <vt:variant>
        <vt:i4>5</vt:i4>
      </vt:variant>
      <vt:variant>
        <vt:lpwstr/>
      </vt:variant>
      <vt:variant>
        <vt:lpwstr>_Toc91671072</vt:lpwstr>
      </vt:variant>
      <vt:variant>
        <vt:i4>1048633</vt:i4>
      </vt:variant>
      <vt:variant>
        <vt:i4>374</vt:i4>
      </vt:variant>
      <vt:variant>
        <vt:i4>0</vt:i4>
      </vt:variant>
      <vt:variant>
        <vt:i4>5</vt:i4>
      </vt:variant>
      <vt:variant>
        <vt:lpwstr/>
      </vt:variant>
      <vt:variant>
        <vt:lpwstr>_Toc91671071</vt:lpwstr>
      </vt:variant>
      <vt:variant>
        <vt:i4>1114169</vt:i4>
      </vt:variant>
      <vt:variant>
        <vt:i4>368</vt:i4>
      </vt:variant>
      <vt:variant>
        <vt:i4>0</vt:i4>
      </vt:variant>
      <vt:variant>
        <vt:i4>5</vt:i4>
      </vt:variant>
      <vt:variant>
        <vt:lpwstr/>
      </vt:variant>
      <vt:variant>
        <vt:lpwstr>_Toc91671070</vt:lpwstr>
      </vt:variant>
      <vt:variant>
        <vt:i4>1572920</vt:i4>
      </vt:variant>
      <vt:variant>
        <vt:i4>362</vt:i4>
      </vt:variant>
      <vt:variant>
        <vt:i4>0</vt:i4>
      </vt:variant>
      <vt:variant>
        <vt:i4>5</vt:i4>
      </vt:variant>
      <vt:variant>
        <vt:lpwstr/>
      </vt:variant>
      <vt:variant>
        <vt:lpwstr>_Toc91671069</vt:lpwstr>
      </vt:variant>
      <vt:variant>
        <vt:i4>1638456</vt:i4>
      </vt:variant>
      <vt:variant>
        <vt:i4>356</vt:i4>
      </vt:variant>
      <vt:variant>
        <vt:i4>0</vt:i4>
      </vt:variant>
      <vt:variant>
        <vt:i4>5</vt:i4>
      </vt:variant>
      <vt:variant>
        <vt:lpwstr/>
      </vt:variant>
      <vt:variant>
        <vt:lpwstr>_Toc91671068</vt:lpwstr>
      </vt:variant>
      <vt:variant>
        <vt:i4>1441848</vt:i4>
      </vt:variant>
      <vt:variant>
        <vt:i4>350</vt:i4>
      </vt:variant>
      <vt:variant>
        <vt:i4>0</vt:i4>
      </vt:variant>
      <vt:variant>
        <vt:i4>5</vt:i4>
      </vt:variant>
      <vt:variant>
        <vt:lpwstr/>
      </vt:variant>
      <vt:variant>
        <vt:lpwstr>_Toc91671067</vt:lpwstr>
      </vt:variant>
      <vt:variant>
        <vt:i4>1507384</vt:i4>
      </vt:variant>
      <vt:variant>
        <vt:i4>344</vt:i4>
      </vt:variant>
      <vt:variant>
        <vt:i4>0</vt:i4>
      </vt:variant>
      <vt:variant>
        <vt:i4>5</vt:i4>
      </vt:variant>
      <vt:variant>
        <vt:lpwstr/>
      </vt:variant>
      <vt:variant>
        <vt:lpwstr>_Toc91671066</vt:lpwstr>
      </vt:variant>
      <vt:variant>
        <vt:i4>1310776</vt:i4>
      </vt:variant>
      <vt:variant>
        <vt:i4>338</vt:i4>
      </vt:variant>
      <vt:variant>
        <vt:i4>0</vt:i4>
      </vt:variant>
      <vt:variant>
        <vt:i4>5</vt:i4>
      </vt:variant>
      <vt:variant>
        <vt:lpwstr/>
      </vt:variant>
      <vt:variant>
        <vt:lpwstr>_Toc91671065</vt:lpwstr>
      </vt:variant>
      <vt:variant>
        <vt:i4>1376312</vt:i4>
      </vt:variant>
      <vt:variant>
        <vt:i4>332</vt:i4>
      </vt:variant>
      <vt:variant>
        <vt:i4>0</vt:i4>
      </vt:variant>
      <vt:variant>
        <vt:i4>5</vt:i4>
      </vt:variant>
      <vt:variant>
        <vt:lpwstr/>
      </vt:variant>
      <vt:variant>
        <vt:lpwstr>_Toc91671064</vt:lpwstr>
      </vt:variant>
      <vt:variant>
        <vt:i4>1179704</vt:i4>
      </vt:variant>
      <vt:variant>
        <vt:i4>326</vt:i4>
      </vt:variant>
      <vt:variant>
        <vt:i4>0</vt:i4>
      </vt:variant>
      <vt:variant>
        <vt:i4>5</vt:i4>
      </vt:variant>
      <vt:variant>
        <vt:lpwstr/>
      </vt:variant>
      <vt:variant>
        <vt:lpwstr>_Toc91671063</vt:lpwstr>
      </vt:variant>
      <vt:variant>
        <vt:i4>1245240</vt:i4>
      </vt:variant>
      <vt:variant>
        <vt:i4>320</vt:i4>
      </vt:variant>
      <vt:variant>
        <vt:i4>0</vt:i4>
      </vt:variant>
      <vt:variant>
        <vt:i4>5</vt:i4>
      </vt:variant>
      <vt:variant>
        <vt:lpwstr/>
      </vt:variant>
      <vt:variant>
        <vt:lpwstr>_Toc91671062</vt:lpwstr>
      </vt:variant>
      <vt:variant>
        <vt:i4>1048632</vt:i4>
      </vt:variant>
      <vt:variant>
        <vt:i4>314</vt:i4>
      </vt:variant>
      <vt:variant>
        <vt:i4>0</vt:i4>
      </vt:variant>
      <vt:variant>
        <vt:i4>5</vt:i4>
      </vt:variant>
      <vt:variant>
        <vt:lpwstr/>
      </vt:variant>
      <vt:variant>
        <vt:lpwstr>_Toc91671061</vt:lpwstr>
      </vt:variant>
      <vt:variant>
        <vt:i4>1114168</vt:i4>
      </vt:variant>
      <vt:variant>
        <vt:i4>308</vt:i4>
      </vt:variant>
      <vt:variant>
        <vt:i4>0</vt:i4>
      </vt:variant>
      <vt:variant>
        <vt:i4>5</vt:i4>
      </vt:variant>
      <vt:variant>
        <vt:lpwstr/>
      </vt:variant>
      <vt:variant>
        <vt:lpwstr>_Toc91671060</vt:lpwstr>
      </vt:variant>
      <vt:variant>
        <vt:i4>1572923</vt:i4>
      </vt:variant>
      <vt:variant>
        <vt:i4>302</vt:i4>
      </vt:variant>
      <vt:variant>
        <vt:i4>0</vt:i4>
      </vt:variant>
      <vt:variant>
        <vt:i4>5</vt:i4>
      </vt:variant>
      <vt:variant>
        <vt:lpwstr/>
      </vt:variant>
      <vt:variant>
        <vt:lpwstr>_Toc91671059</vt:lpwstr>
      </vt:variant>
      <vt:variant>
        <vt:i4>1638459</vt:i4>
      </vt:variant>
      <vt:variant>
        <vt:i4>296</vt:i4>
      </vt:variant>
      <vt:variant>
        <vt:i4>0</vt:i4>
      </vt:variant>
      <vt:variant>
        <vt:i4>5</vt:i4>
      </vt:variant>
      <vt:variant>
        <vt:lpwstr/>
      </vt:variant>
      <vt:variant>
        <vt:lpwstr>_Toc91671058</vt:lpwstr>
      </vt:variant>
      <vt:variant>
        <vt:i4>1441851</vt:i4>
      </vt:variant>
      <vt:variant>
        <vt:i4>290</vt:i4>
      </vt:variant>
      <vt:variant>
        <vt:i4>0</vt:i4>
      </vt:variant>
      <vt:variant>
        <vt:i4>5</vt:i4>
      </vt:variant>
      <vt:variant>
        <vt:lpwstr/>
      </vt:variant>
      <vt:variant>
        <vt:lpwstr>_Toc91671057</vt:lpwstr>
      </vt:variant>
      <vt:variant>
        <vt:i4>1507387</vt:i4>
      </vt:variant>
      <vt:variant>
        <vt:i4>284</vt:i4>
      </vt:variant>
      <vt:variant>
        <vt:i4>0</vt:i4>
      </vt:variant>
      <vt:variant>
        <vt:i4>5</vt:i4>
      </vt:variant>
      <vt:variant>
        <vt:lpwstr/>
      </vt:variant>
      <vt:variant>
        <vt:lpwstr>_Toc91671056</vt:lpwstr>
      </vt:variant>
      <vt:variant>
        <vt:i4>1310779</vt:i4>
      </vt:variant>
      <vt:variant>
        <vt:i4>278</vt:i4>
      </vt:variant>
      <vt:variant>
        <vt:i4>0</vt:i4>
      </vt:variant>
      <vt:variant>
        <vt:i4>5</vt:i4>
      </vt:variant>
      <vt:variant>
        <vt:lpwstr/>
      </vt:variant>
      <vt:variant>
        <vt:lpwstr>_Toc91671055</vt:lpwstr>
      </vt:variant>
      <vt:variant>
        <vt:i4>1376315</vt:i4>
      </vt:variant>
      <vt:variant>
        <vt:i4>272</vt:i4>
      </vt:variant>
      <vt:variant>
        <vt:i4>0</vt:i4>
      </vt:variant>
      <vt:variant>
        <vt:i4>5</vt:i4>
      </vt:variant>
      <vt:variant>
        <vt:lpwstr/>
      </vt:variant>
      <vt:variant>
        <vt:lpwstr>_Toc91671054</vt:lpwstr>
      </vt:variant>
      <vt:variant>
        <vt:i4>1179707</vt:i4>
      </vt:variant>
      <vt:variant>
        <vt:i4>266</vt:i4>
      </vt:variant>
      <vt:variant>
        <vt:i4>0</vt:i4>
      </vt:variant>
      <vt:variant>
        <vt:i4>5</vt:i4>
      </vt:variant>
      <vt:variant>
        <vt:lpwstr/>
      </vt:variant>
      <vt:variant>
        <vt:lpwstr>_Toc91671053</vt:lpwstr>
      </vt:variant>
      <vt:variant>
        <vt:i4>1245243</vt:i4>
      </vt:variant>
      <vt:variant>
        <vt:i4>260</vt:i4>
      </vt:variant>
      <vt:variant>
        <vt:i4>0</vt:i4>
      </vt:variant>
      <vt:variant>
        <vt:i4>5</vt:i4>
      </vt:variant>
      <vt:variant>
        <vt:lpwstr/>
      </vt:variant>
      <vt:variant>
        <vt:lpwstr>_Toc91671052</vt:lpwstr>
      </vt:variant>
      <vt:variant>
        <vt:i4>1048635</vt:i4>
      </vt:variant>
      <vt:variant>
        <vt:i4>254</vt:i4>
      </vt:variant>
      <vt:variant>
        <vt:i4>0</vt:i4>
      </vt:variant>
      <vt:variant>
        <vt:i4>5</vt:i4>
      </vt:variant>
      <vt:variant>
        <vt:lpwstr/>
      </vt:variant>
      <vt:variant>
        <vt:lpwstr>_Toc91671051</vt:lpwstr>
      </vt:variant>
      <vt:variant>
        <vt:i4>1114171</vt:i4>
      </vt:variant>
      <vt:variant>
        <vt:i4>248</vt:i4>
      </vt:variant>
      <vt:variant>
        <vt:i4>0</vt:i4>
      </vt:variant>
      <vt:variant>
        <vt:i4>5</vt:i4>
      </vt:variant>
      <vt:variant>
        <vt:lpwstr/>
      </vt:variant>
      <vt:variant>
        <vt:lpwstr>_Toc91671050</vt:lpwstr>
      </vt:variant>
      <vt:variant>
        <vt:i4>1572922</vt:i4>
      </vt:variant>
      <vt:variant>
        <vt:i4>242</vt:i4>
      </vt:variant>
      <vt:variant>
        <vt:i4>0</vt:i4>
      </vt:variant>
      <vt:variant>
        <vt:i4>5</vt:i4>
      </vt:variant>
      <vt:variant>
        <vt:lpwstr/>
      </vt:variant>
      <vt:variant>
        <vt:lpwstr>_Toc91671049</vt:lpwstr>
      </vt:variant>
      <vt:variant>
        <vt:i4>1638458</vt:i4>
      </vt:variant>
      <vt:variant>
        <vt:i4>236</vt:i4>
      </vt:variant>
      <vt:variant>
        <vt:i4>0</vt:i4>
      </vt:variant>
      <vt:variant>
        <vt:i4>5</vt:i4>
      </vt:variant>
      <vt:variant>
        <vt:lpwstr/>
      </vt:variant>
      <vt:variant>
        <vt:lpwstr>_Toc91671048</vt:lpwstr>
      </vt:variant>
      <vt:variant>
        <vt:i4>1441850</vt:i4>
      </vt:variant>
      <vt:variant>
        <vt:i4>230</vt:i4>
      </vt:variant>
      <vt:variant>
        <vt:i4>0</vt:i4>
      </vt:variant>
      <vt:variant>
        <vt:i4>5</vt:i4>
      </vt:variant>
      <vt:variant>
        <vt:lpwstr/>
      </vt:variant>
      <vt:variant>
        <vt:lpwstr>_Toc91671047</vt:lpwstr>
      </vt:variant>
      <vt:variant>
        <vt:i4>1507386</vt:i4>
      </vt:variant>
      <vt:variant>
        <vt:i4>224</vt:i4>
      </vt:variant>
      <vt:variant>
        <vt:i4>0</vt:i4>
      </vt:variant>
      <vt:variant>
        <vt:i4>5</vt:i4>
      </vt:variant>
      <vt:variant>
        <vt:lpwstr/>
      </vt:variant>
      <vt:variant>
        <vt:lpwstr>_Toc91671046</vt:lpwstr>
      </vt:variant>
      <vt:variant>
        <vt:i4>1310778</vt:i4>
      </vt:variant>
      <vt:variant>
        <vt:i4>218</vt:i4>
      </vt:variant>
      <vt:variant>
        <vt:i4>0</vt:i4>
      </vt:variant>
      <vt:variant>
        <vt:i4>5</vt:i4>
      </vt:variant>
      <vt:variant>
        <vt:lpwstr/>
      </vt:variant>
      <vt:variant>
        <vt:lpwstr>_Toc91671045</vt:lpwstr>
      </vt:variant>
      <vt:variant>
        <vt:i4>1376314</vt:i4>
      </vt:variant>
      <vt:variant>
        <vt:i4>212</vt:i4>
      </vt:variant>
      <vt:variant>
        <vt:i4>0</vt:i4>
      </vt:variant>
      <vt:variant>
        <vt:i4>5</vt:i4>
      </vt:variant>
      <vt:variant>
        <vt:lpwstr/>
      </vt:variant>
      <vt:variant>
        <vt:lpwstr>_Toc91671044</vt:lpwstr>
      </vt:variant>
      <vt:variant>
        <vt:i4>1179706</vt:i4>
      </vt:variant>
      <vt:variant>
        <vt:i4>206</vt:i4>
      </vt:variant>
      <vt:variant>
        <vt:i4>0</vt:i4>
      </vt:variant>
      <vt:variant>
        <vt:i4>5</vt:i4>
      </vt:variant>
      <vt:variant>
        <vt:lpwstr/>
      </vt:variant>
      <vt:variant>
        <vt:lpwstr>_Toc91671043</vt:lpwstr>
      </vt:variant>
      <vt:variant>
        <vt:i4>1245242</vt:i4>
      </vt:variant>
      <vt:variant>
        <vt:i4>200</vt:i4>
      </vt:variant>
      <vt:variant>
        <vt:i4>0</vt:i4>
      </vt:variant>
      <vt:variant>
        <vt:i4>5</vt:i4>
      </vt:variant>
      <vt:variant>
        <vt:lpwstr/>
      </vt:variant>
      <vt:variant>
        <vt:lpwstr>_Toc91671042</vt:lpwstr>
      </vt:variant>
      <vt:variant>
        <vt:i4>1048634</vt:i4>
      </vt:variant>
      <vt:variant>
        <vt:i4>194</vt:i4>
      </vt:variant>
      <vt:variant>
        <vt:i4>0</vt:i4>
      </vt:variant>
      <vt:variant>
        <vt:i4>5</vt:i4>
      </vt:variant>
      <vt:variant>
        <vt:lpwstr/>
      </vt:variant>
      <vt:variant>
        <vt:lpwstr>_Toc91671041</vt:lpwstr>
      </vt:variant>
      <vt:variant>
        <vt:i4>1114170</vt:i4>
      </vt:variant>
      <vt:variant>
        <vt:i4>188</vt:i4>
      </vt:variant>
      <vt:variant>
        <vt:i4>0</vt:i4>
      </vt:variant>
      <vt:variant>
        <vt:i4>5</vt:i4>
      </vt:variant>
      <vt:variant>
        <vt:lpwstr/>
      </vt:variant>
      <vt:variant>
        <vt:lpwstr>_Toc91671040</vt:lpwstr>
      </vt:variant>
      <vt:variant>
        <vt:i4>1572925</vt:i4>
      </vt:variant>
      <vt:variant>
        <vt:i4>182</vt:i4>
      </vt:variant>
      <vt:variant>
        <vt:i4>0</vt:i4>
      </vt:variant>
      <vt:variant>
        <vt:i4>5</vt:i4>
      </vt:variant>
      <vt:variant>
        <vt:lpwstr/>
      </vt:variant>
      <vt:variant>
        <vt:lpwstr>_Toc91671039</vt:lpwstr>
      </vt:variant>
      <vt:variant>
        <vt:i4>1638461</vt:i4>
      </vt:variant>
      <vt:variant>
        <vt:i4>176</vt:i4>
      </vt:variant>
      <vt:variant>
        <vt:i4>0</vt:i4>
      </vt:variant>
      <vt:variant>
        <vt:i4>5</vt:i4>
      </vt:variant>
      <vt:variant>
        <vt:lpwstr/>
      </vt:variant>
      <vt:variant>
        <vt:lpwstr>_Toc91671038</vt:lpwstr>
      </vt:variant>
      <vt:variant>
        <vt:i4>1441853</vt:i4>
      </vt:variant>
      <vt:variant>
        <vt:i4>170</vt:i4>
      </vt:variant>
      <vt:variant>
        <vt:i4>0</vt:i4>
      </vt:variant>
      <vt:variant>
        <vt:i4>5</vt:i4>
      </vt:variant>
      <vt:variant>
        <vt:lpwstr/>
      </vt:variant>
      <vt:variant>
        <vt:lpwstr>_Toc91671037</vt:lpwstr>
      </vt:variant>
      <vt:variant>
        <vt:i4>1507389</vt:i4>
      </vt:variant>
      <vt:variant>
        <vt:i4>164</vt:i4>
      </vt:variant>
      <vt:variant>
        <vt:i4>0</vt:i4>
      </vt:variant>
      <vt:variant>
        <vt:i4>5</vt:i4>
      </vt:variant>
      <vt:variant>
        <vt:lpwstr/>
      </vt:variant>
      <vt:variant>
        <vt:lpwstr>_Toc91671036</vt:lpwstr>
      </vt:variant>
      <vt:variant>
        <vt:i4>1310781</vt:i4>
      </vt:variant>
      <vt:variant>
        <vt:i4>158</vt:i4>
      </vt:variant>
      <vt:variant>
        <vt:i4>0</vt:i4>
      </vt:variant>
      <vt:variant>
        <vt:i4>5</vt:i4>
      </vt:variant>
      <vt:variant>
        <vt:lpwstr/>
      </vt:variant>
      <vt:variant>
        <vt:lpwstr>_Toc91671035</vt:lpwstr>
      </vt:variant>
      <vt:variant>
        <vt:i4>1376317</vt:i4>
      </vt:variant>
      <vt:variant>
        <vt:i4>152</vt:i4>
      </vt:variant>
      <vt:variant>
        <vt:i4>0</vt:i4>
      </vt:variant>
      <vt:variant>
        <vt:i4>5</vt:i4>
      </vt:variant>
      <vt:variant>
        <vt:lpwstr/>
      </vt:variant>
      <vt:variant>
        <vt:lpwstr>_Toc91671034</vt:lpwstr>
      </vt:variant>
      <vt:variant>
        <vt:i4>1179709</vt:i4>
      </vt:variant>
      <vt:variant>
        <vt:i4>146</vt:i4>
      </vt:variant>
      <vt:variant>
        <vt:i4>0</vt:i4>
      </vt:variant>
      <vt:variant>
        <vt:i4>5</vt:i4>
      </vt:variant>
      <vt:variant>
        <vt:lpwstr/>
      </vt:variant>
      <vt:variant>
        <vt:lpwstr>_Toc91671033</vt:lpwstr>
      </vt:variant>
      <vt:variant>
        <vt:i4>1245245</vt:i4>
      </vt:variant>
      <vt:variant>
        <vt:i4>140</vt:i4>
      </vt:variant>
      <vt:variant>
        <vt:i4>0</vt:i4>
      </vt:variant>
      <vt:variant>
        <vt:i4>5</vt:i4>
      </vt:variant>
      <vt:variant>
        <vt:lpwstr/>
      </vt:variant>
      <vt:variant>
        <vt:lpwstr>_Toc91671032</vt:lpwstr>
      </vt:variant>
      <vt:variant>
        <vt:i4>1048637</vt:i4>
      </vt:variant>
      <vt:variant>
        <vt:i4>134</vt:i4>
      </vt:variant>
      <vt:variant>
        <vt:i4>0</vt:i4>
      </vt:variant>
      <vt:variant>
        <vt:i4>5</vt:i4>
      </vt:variant>
      <vt:variant>
        <vt:lpwstr/>
      </vt:variant>
      <vt:variant>
        <vt:lpwstr>_Toc91671031</vt:lpwstr>
      </vt:variant>
      <vt:variant>
        <vt:i4>1114173</vt:i4>
      </vt:variant>
      <vt:variant>
        <vt:i4>128</vt:i4>
      </vt:variant>
      <vt:variant>
        <vt:i4>0</vt:i4>
      </vt:variant>
      <vt:variant>
        <vt:i4>5</vt:i4>
      </vt:variant>
      <vt:variant>
        <vt:lpwstr/>
      </vt:variant>
      <vt:variant>
        <vt:lpwstr>_Toc91671030</vt:lpwstr>
      </vt:variant>
      <vt:variant>
        <vt:i4>1572924</vt:i4>
      </vt:variant>
      <vt:variant>
        <vt:i4>122</vt:i4>
      </vt:variant>
      <vt:variant>
        <vt:i4>0</vt:i4>
      </vt:variant>
      <vt:variant>
        <vt:i4>5</vt:i4>
      </vt:variant>
      <vt:variant>
        <vt:lpwstr/>
      </vt:variant>
      <vt:variant>
        <vt:lpwstr>_Toc91671029</vt:lpwstr>
      </vt:variant>
      <vt:variant>
        <vt:i4>1638460</vt:i4>
      </vt:variant>
      <vt:variant>
        <vt:i4>116</vt:i4>
      </vt:variant>
      <vt:variant>
        <vt:i4>0</vt:i4>
      </vt:variant>
      <vt:variant>
        <vt:i4>5</vt:i4>
      </vt:variant>
      <vt:variant>
        <vt:lpwstr/>
      </vt:variant>
      <vt:variant>
        <vt:lpwstr>_Toc91671028</vt:lpwstr>
      </vt:variant>
      <vt:variant>
        <vt:i4>1441852</vt:i4>
      </vt:variant>
      <vt:variant>
        <vt:i4>110</vt:i4>
      </vt:variant>
      <vt:variant>
        <vt:i4>0</vt:i4>
      </vt:variant>
      <vt:variant>
        <vt:i4>5</vt:i4>
      </vt:variant>
      <vt:variant>
        <vt:lpwstr/>
      </vt:variant>
      <vt:variant>
        <vt:lpwstr>_Toc91671027</vt:lpwstr>
      </vt:variant>
      <vt:variant>
        <vt:i4>1507388</vt:i4>
      </vt:variant>
      <vt:variant>
        <vt:i4>104</vt:i4>
      </vt:variant>
      <vt:variant>
        <vt:i4>0</vt:i4>
      </vt:variant>
      <vt:variant>
        <vt:i4>5</vt:i4>
      </vt:variant>
      <vt:variant>
        <vt:lpwstr/>
      </vt:variant>
      <vt:variant>
        <vt:lpwstr>_Toc91671026</vt:lpwstr>
      </vt:variant>
      <vt:variant>
        <vt:i4>1310780</vt:i4>
      </vt:variant>
      <vt:variant>
        <vt:i4>98</vt:i4>
      </vt:variant>
      <vt:variant>
        <vt:i4>0</vt:i4>
      </vt:variant>
      <vt:variant>
        <vt:i4>5</vt:i4>
      </vt:variant>
      <vt:variant>
        <vt:lpwstr/>
      </vt:variant>
      <vt:variant>
        <vt:lpwstr>_Toc91671025</vt:lpwstr>
      </vt:variant>
      <vt:variant>
        <vt:i4>1376316</vt:i4>
      </vt:variant>
      <vt:variant>
        <vt:i4>92</vt:i4>
      </vt:variant>
      <vt:variant>
        <vt:i4>0</vt:i4>
      </vt:variant>
      <vt:variant>
        <vt:i4>5</vt:i4>
      </vt:variant>
      <vt:variant>
        <vt:lpwstr/>
      </vt:variant>
      <vt:variant>
        <vt:lpwstr>_Toc91671024</vt:lpwstr>
      </vt:variant>
      <vt:variant>
        <vt:i4>1179708</vt:i4>
      </vt:variant>
      <vt:variant>
        <vt:i4>86</vt:i4>
      </vt:variant>
      <vt:variant>
        <vt:i4>0</vt:i4>
      </vt:variant>
      <vt:variant>
        <vt:i4>5</vt:i4>
      </vt:variant>
      <vt:variant>
        <vt:lpwstr/>
      </vt:variant>
      <vt:variant>
        <vt:lpwstr>_Toc91671023</vt:lpwstr>
      </vt:variant>
      <vt:variant>
        <vt:i4>1245244</vt:i4>
      </vt:variant>
      <vt:variant>
        <vt:i4>80</vt:i4>
      </vt:variant>
      <vt:variant>
        <vt:i4>0</vt:i4>
      </vt:variant>
      <vt:variant>
        <vt:i4>5</vt:i4>
      </vt:variant>
      <vt:variant>
        <vt:lpwstr/>
      </vt:variant>
      <vt:variant>
        <vt:lpwstr>_Toc91671022</vt:lpwstr>
      </vt:variant>
      <vt:variant>
        <vt:i4>1048636</vt:i4>
      </vt:variant>
      <vt:variant>
        <vt:i4>74</vt:i4>
      </vt:variant>
      <vt:variant>
        <vt:i4>0</vt:i4>
      </vt:variant>
      <vt:variant>
        <vt:i4>5</vt:i4>
      </vt:variant>
      <vt:variant>
        <vt:lpwstr/>
      </vt:variant>
      <vt:variant>
        <vt:lpwstr>_Toc91671021</vt:lpwstr>
      </vt:variant>
      <vt:variant>
        <vt:i4>1114172</vt:i4>
      </vt:variant>
      <vt:variant>
        <vt:i4>68</vt:i4>
      </vt:variant>
      <vt:variant>
        <vt:i4>0</vt:i4>
      </vt:variant>
      <vt:variant>
        <vt:i4>5</vt:i4>
      </vt:variant>
      <vt:variant>
        <vt:lpwstr/>
      </vt:variant>
      <vt:variant>
        <vt:lpwstr>_Toc91671020</vt:lpwstr>
      </vt:variant>
      <vt:variant>
        <vt:i4>1572927</vt:i4>
      </vt:variant>
      <vt:variant>
        <vt:i4>62</vt:i4>
      </vt:variant>
      <vt:variant>
        <vt:i4>0</vt:i4>
      </vt:variant>
      <vt:variant>
        <vt:i4>5</vt:i4>
      </vt:variant>
      <vt:variant>
        <vt:lpwstr/>
      </vt:variant>
      <vt:variant>
        <vt:lpwstr>_Toc91671019</vt:lpwstr>
      </vt:variant>
      <vt:variant>
        <vt:i4>1638463</vt:i4>
      </vt:variant>
      <vt:variant>
        <vt:i4>56</vt:i4>
      </vt:variant>
      <vt:variant>
        <vt:i4>0</vt:i4>
      </vt:variant>
      <vt:variant>
        <vt:i4>5</vt:i4>
      </vt:variant>
      <vt:variant>
        <vt:lpwstr/>
      </vt:variant>
      <vt:variant>
        <vt:lpwstr>_Toc91671018</vt:lpwstr>
      </vt:variant>
      <vt:variant>
        <vt:i4>1441855</vt:i4>
      </vt:variant>
      <vt:variant>
        <vt:i4>50</vt:i4>
      </vt:variant>
      <vt:variant>
        <vt:i4>0</vt:i4>
      </vt:variant>
      <vt:variant>
        <vt:i4>5</vt:i4>
      </vt:variant>
      <vt:variant>
        <vt:lpwstr/>
      </vt:variant>
      <vt:variant>
        <vt:lpwstr>_Toc91671017</vt:lpwstr>
      </vt:variant>
      <vt:variant>
        <vt:i4>1507391</vt:i4>
      </vt:variant>
      <vt:variant>
        <vt:i4>44</vt:i4>
      </vt:variant>
      <vt:variant>
        <vt:i4>0</vt:i4>
      </vt:variant>
      <vt:variant>
        <vt:i4>5</vt:i4>
      </vt:variant>
      <vt:variant>
        <vt:lpwstr/>
      </vt:variant>
      <vt:variant>
        <vt:lpwstr>_Toc91671016</vt:lpwstr>
      </vt:variant>
      <vt:variant>
        <vt:i4>1310783</vt:i4>
      </vt:variant>
      <vt:variant>
        <vt:i4>38</vt:i4>
      </vt:variant>
      <vt:variant>
        <vt:i4>0</vt:i4>
      </vt:variant>
      <vt:variant>
        <vt:i4>5</vt:i4>
      </vt:variant>
      <vt:variant>
        <vt:lpwstr/>
      </vt:variant>
      <vt:variant>
        <vt:lpwstr>_Toc91671015</vt:lpwstr>
      </vt:variant>
      <vt:variant>
        <vt:i4>1376319</vt:i4>
      </vt:variant>
      <vt:variant>
        <vt:i4>32</vt:i4>
      </vt:variant>
      <vt:variant>
        <vt:i4>0</vt:i4>
      </vt:variant>
      <vt:variant>
        <vt:i4>5</vt:i4>
      </vt:variant>
      <vt:variant>
        <vt:lpwstr/>
      </vt:variant>
      <vt:variant>
        <vt:lpwstr>_Toc91671014</vt:lpwstr>
      </vt:variant>
      <vt:variant>
        <vt:i4>1179711</vt:i4>
      </vt:variant>
      <vt:variant>
        <vt:i4>26</vt:i4>
      </vt:variant>
      <vt:variant>
        <vt:i4>0</vt:i4>
      </vt:variant>
      <vt:variant>
        <vt:i4>5</vt:i4>
      </vt:variant>
      <vt:variant>
        <vt:lpwstr/>
      </vt:variant>
      <vt:variant>
        <vt:lpwstr>_Toc91671013</vt:lpwstr>
      </vt:variant>
      <vt:variant>
        <vt:i4>1245247</vt:i4>
      </vt:variant>
      <vt:variant>
        <vt:i4>20</vt:i4>
      </vt:variant>
      <vt:variant>
        <vt:i4>0</vt:i4>
      </vt:variant>
      <vt:variant>
        <vt:i4>5</vt:i4>
      </vt:variant>
      <vt:variant>
        <vt:lpwstr/>
      </vt:variant>
      <vt:variant>
        <vt:lpwstr>_Toc91671012</vt:lpwstr>
      </vt:variant>
      <vt:variant>
        <vt:i4>1048639</vt:i4>
      </vt:variant>
      <vt:variant>
        <vt:i4>14</vt:i4>
      </vt:variant>
      <vt:variant>
        <vt:i4>0</vt:i4>
      </vt:variant>
      <vt:variant>
        <vt:i4>5</vt:i4>
      </vt:variant>
      <vt:variant>
        <vt:lpwstr/>
      </vt:variant>
      <vt:variant>
        <vt:lpwstr>_Toc91671011</vt:lpwstr>
      </vt:variant>
      <vt:variant>
        <vt:i4>1114175</vt:i4>
      </vt:variant>
      <vt:variant>
        <vt:i4>8</vt:i4>
      </vt:variant>
      <vt:variant>
        <vt:i4>0</vt:i4>
      </vt:variant>
      <vt:variant>
        <vt:i4>5</vt:i4>
      </vt:variant>
      <vt:variant>
        <vt:lpwstr/>
      </vt:variant>
      <vt:variant>
        <vt:lpwstr>_Toc91671010</vt:lpwstr>
      </vt:variant>
      <vt:variant>
        <vt:i4>1572926</vt:i4>
      </vt:variant>
      <vt:variant>
        <vt:i4>2</vt:i4>
      </vt:variant>
      <vt:variant>
        <vt:i4>0</vt:i4>
      </vt:variant>
      <vt:variant>
        <vt:i4>5</vt:i4>
      </vt:variant>
      <vt:variant>
        <vt:lpwstr/>
      </vt:variant>
      <vt:variant>
        <vt:lpwstr>_Toc91671009</vt:lpwstr>
      </vt:variant>
      <vt:variant>
        <vt:i4>5636141</vt:i4>
      </vt:variant>
      <vt:variant>
        <vt:i4>270</vt:i4>
      </vt:variant>
      <vt:variant>
        <vt:i4>0</vt:i4>
      </vt:variant>
      <vt:variant>
        <vt:i4>5</vt:i4>
      </vt:variant>
      <vt:variant>
        <vt:lpwstr>mailto:roel.geens@fluke.com</vt:lpwstr>
      </vt:variant>
      <vt:variant>
        <vt:lpwstr/>
      </vt:variant>
      <vt:variant>
        <vt:i4>3735619</vt:i4>
      </vt:variant>
      <vt:variant>
        <vt:i4>267</vt:i4>
      </vt:variant>
      <vt:variant>
        <vt:i4>0</vt:i4>
      </vt:variant>
      <vt:variant>
        <vt:i4>5</vt:i4>
      </vt:variant>
      <vt:variant>
        <vt:lpwstr>mailto:rama.kompella@fluke.com</vt:lpwstr>
      </vt:variant>
      <vt:variant>
        <vt:lpwstr/>
      </vt:variant>
      <vt:variant>
        <vt:i4>5636141</vt:i4>
      </vt:variant>
      <vt:variant>
        <vt:i4>264</vt:i4>
      </vt:variant>
      <vt:variant>
        <vt:i4>0</vt:i4>
      </vt:variant>
      <vt:variant>
        <vt:i4>5</vt:i4>
      </vt:variant>
      <vt:variant>
        <vt:lpwstr>mailto:roel.geens@fluke.com</vt:lpwstr>
      </vt:variant>
      <vt:variant>
        <vt:lpwstr/>
      </vt:variant>
      <vt:variant>
        <vt:i4>2228301</vt:i4>
      </vt:variant>
      <vt:variant>
        <vt:i4>261</vt:i4>
      </vt:variant>
      <vt:variant>
        <vt:i4>0</vt:i4>
      </vt:variant>
      <vt:variant>
        <vt:i4>5</vt:i4>
      </vt:variant>
      <vt:variant>
        <vt:lpwstr>mailto:jeri.staheli@fluke.com</vt:lpwstr>
      </vt:variant>
      <vt:variant>
        <vt:lpwstr/>
      </vt:variant>
      <vt:variant>
        <vt:i4>721005</vt:i4>
      </vt:variant>
      <vt:variant>
        <vt:i4>258</vt:i4>
      </vt:variant>
      <vt:variant>
        <vt:i4>0</vt:i4>
      </vt:variant>
      <vt:variant>
        <vt:i4>5</vt:i4>
      </vt:variant>
      <vt:variant>
        <vt:lpwstr>mailto:jim.moeller@fluke.com</vt:lpwstr>
      </vt:variant>
      <vt:variant>
        <vt:lpwstr/>
      </vt:variant>
      <vt:variant>
        <vt:i4>7208981</vt:i4>
      </vt:variant>
      <vt:variant>
        <vt:i4>255</vt:i4>
      </vt:variant>
      <vt:variant>
        <vt:i4>0</vt:i4>
      </vt:variant>
      <vt:variant>
        <vt:i4>5</vt:i4>
      </vt:variant>
      <vt:variant>
        <vt:lpwstr>mailto:sandeep.belkhode@fluke.com</vt:lpwstr>
      </vt:variant>
      <vt:variant>
        <vt:lpwstr/>
      </vt:variant>
      <vt:variant>
        <vt:i4>6160434</vt:i4>
      </vt:variant>
      <vt:variant>
        <vt:i4>252</vt:i4>
      </vt:variant>
      <vt:variant>
        <vt:i4>0</vt:i4>
      </vt:variant>
      <vt:variant>
        <vt:i4>5</vt:i4>
      </vt:variant>
      <vt:variant>
        <vt:lpwstr>mailto:taashi.manyanga@fluke.com</vt:lpwstr>
      </vt:variant>
      <vt:variant>
        <vt:lpwstr/>
      </vt:variant>
      <vt:variant>
        <vt:i4>721005</vt:i4>
      </vt:variant>
      <vt:variant>
        <vt:i4>249</vt:i4>
      </vt:variant>
      <vt:variant>
        <vt:i4>0</vt:i4>
      </vt:variant>
      <vt:variant>
        <vt:i4>5</vt:i4>
      </vt:variant>
      <vt:variant>
        <vt:lpwstr>mailto:jim.moeller@fluke.com</vt:lpwstr>
      </vt:variant>
      <vt:variant>
        <vt:lpwstr/>
      </vt:variant>
      <vt:variant>
        <vt:i4>4390974</vt:i4>
      </vt:variant>
      <vt:variant>
        <vt:i4>246</vt:i4>
      </vt:variant>
      <vt:variant>
        <vt:i4>0</vt:i4>
      </vt:variant>
      <vt:variant>
        <vt:i4>5</vt:i4>
      </vt:variant>
      <vt:variant>
        <vt:lpwstr>mailto:andrea.gratton@fluke.com</vt:lpwstr>
      </vt:variant>
      <vt:variant>
        <vt:lpwstr/>
      </vt:variant>
      <vt:variant>
        <vt:i4>131196</vt:i4>
      </vt:variant>
      <vt:variant>
        <vt:i4>243</vt:i4>
      </vt:variant>
      <vt:variant>
        <vt:i4>0</vt:i4>
      </vt:variant>
      <vt:variant>
        <vt:i4>5</vt:i4>
      </vt:variant>
      <vt:variant>
        <vt:lpwstr>mailto:przemek.abramowicz@fluke.com</vt:lpwstr>
      </vt:variant>
      <vt:variant>
        <vt:lpwstr/>
      </vt:variant>
      <vt:variant>
        <vt:i4>2752597</vt:i4>
      </vt:variant>
      <vt:variant>
        <vt:i4>240</vt:i4>
      </vt:variant>
      <vt:variant>
        <vt:i4>0</vt:i4>
      </vt:variant>
      <vt:variant>
        <vt:i4>5</vt:i4>
      </vt:variant>
      <vt:variant>
        <vt:lpwstr>mailto:luis.katz@fluke.com</vt:lpwstr>
      </vt:variant>
      <vt:variant>
        <vt:lpwstr/>
      </vt:variant>
      <vt:variant>
        <vt:i4>6160434</vt:i4>
      </vt:variant>
      <vt:variant>
        <vt:i4>237</vt:i4>
      </vt:variant>
      <vt:variant>
        <vt:i4>0</vt:i4>
      </vt:variant>
      <vt:variant>
        <vt:i4>5</vt:i4>
      </vt:variant>
      <vt:variant>
        <vt:lpwstr>mailto:taashi.manyanga@fluke.com</vt:lpwstr>
      </vt:variant>
      <vt:variant>
        <vt:lpwstr/>
      </vt:variant>
      <vt:variant>
        <vt:i4>721005</vt:i4>
      </vt:variant>
      <vt:variant>
        <vt:i4>234</vt:i4>
      </vt:variant>
      <vt:variant>
        <vt:i4>0</vt:i4>
      </vt:variant>
      <vt:variant>
        <vt:i4>5</vt:i4>
      </vt:variant>
      <vt:variant>
        <vt:lpwstr>mailto:jim.moeller@fluke.com</vt:lpwstr>
      </vt:variant>
      <vt:variant>
        <vt:lpwstr/>
      </vt:variant>
      <vt:variant>
        <vt:i4>4390974</vt:i4>
      </vt:variant>
      <vt:variant>
        <vt:i4>231</vt:i4>
      </vt:variant>
      <vt:variant>
        <vt:i4>0</vt:i4>
      </vt:variant>
      <vt:variant>
        <vt:i4>5</vt:i4>
      </vt:variant>
      <vt:variant>
        <vt:lpwstr>mailto:andrea.gratton@fluke.com</vt:lpwstr>
      </vt:variant>
      <vt:variant>
        <vt:lpwstr/>
      </vt:variant>
      <vt:variant>
        <vt:i4>721005</vt:i4>
      </vt:variant>
      <vt:variant>
        <vt:i4>228</vt:i4>
      </vt:variant>
      <vt:variant>
        <vt:i4>0</vt:i4>
      </vt:variant>
      <vt:variant>
        <vt:i4>5</vt:i4>
      </vt:variant>
      <vt:variant>
        <vt:lpwstr>mailto:jim.moeller@fluke.com</vt:lpwstr>
      </vt:variant>
      <vt:variant>
        <vt:lpwstr/>
      </vt:variant>
      <vt:variant>
        <vt:i4>1638515</vt:i4>
      </vt:variant>
      <vt:variant>
        <vt:i4>225</vt:i4>
      </vt:variant>
      <vt:variant>
        <vt:i4>0</vt:i4>
      </vt:variant>
      <vt:variant>
        <vt:i4>5</vt:i4>
      </vt:variant>
      <vt:variant>
        <vt:lpwstr>mailto:tom.oyarzun@fluke.com</vt:lpwstr>
      </vt:variant>
      <vt:variant>
        <vt:lpwstr/>
      </vt:variant>
      <vt:variant>
        <vt:i4>2752597</vt:i4>
      </vt:variant>
      <vt:variant>
        <vt:i4>222</vt:i4>
      </vt:variant>
      <vt:variant>
        <vt:i4>0</vt:i4>
      </vt:variant>
      <vt:variant>
        <vt:i4>5</vt:i4>
      </vt:variant>
      <vt:variant>
        <vt:lpwstr>mailto:luis.katz@fluke.com</vt:lpwstr>
      </vt:variant>
      <vt:variant>
        <vt:lpwstr/>
      </vt:variant>
      <vt:variant>
        <vt:i4>8257564</vt:i4>
      </vt:variant>
      <vt:variant>
        <vt:i4>219</vt:i4>
      </vt:variant>
      <vt:variant>
        <vt:i4>0</vt:i4>
      </vt:variant>
      <vt:variant>
        <vt:i4>5</vt:i4>
      </vt:variant>
      <vt:variant>
        <vt:lpwstr>mailto:pooja.acharya@fluke.com</vt:lpwstr>
      </vt:variant>
      <vt:variant>
        <vt:lpwstr/>
      </vt:variant>
      <vt:variant>
        <vt:i4>4390974</vt:i4>
      </vt:variant>
      <vt:variant>
        <vt:i4>216</vt:i4>
      </vt:variant>
      <vt:variant>
        <vt:i4>0</vt:i4>
      </vt:variant>
      <vt:variant>
        <vt:i4>5</vt:i4>
      </vt:variant>
      <vt:variant>
        <vt:lpwstr>mailto:andrea.gratton@fluke.com</vt:lpwstr>
      </vt:variant>
      <vt:variant>
        <vt:lpwstr/>
      </vt:variant>
      <vt:variant>
        <vt:i4>2752597</vt:i4>
      </vt:variant>
      <vt:variant>
        <vt:i4>213</vt:i4>
      </vt:variant>
      <vt:variant>
        <vt:i4>0</vt:i4>
      </vt:variant>
      <vt:variant>
        <vt:i4>5</vt:i4>
      </vt:variant>
      <vt:variant>
        <vt:lpwstr>mailto:luis.katz@fluke.com</vt:lpwstr>
      </vt:variant>
      <vt:variant>
        <vt:lpwstr/>
      </vt:variant>
      <vt:variant>
        <vt:i4>4390974</vt:i4>
      </vt:variant>
      <vt:variant>
        <vt:i4>210</vt:i4>
      </vt:variant>
      <vt:variant>
        <vt:i4>0</vt:i4>
      </vt:variant>
      <vt:variant>
        <vt:i4>5</vt:i4>
      </vt:variant>
      <vt:variant>
        <vt:lpwstr>mailto:andrea.gratton@fluke.com</vt:lpwstr>
      </vt:variant>
      <vt:variant>
        <vt:lpwstr/>
      </vt:variant>
      <vt:variant>
        <vt:i4>131196</vt:i4>
      </vt:variant>
      <vt:variant>
        <vt:i4>207</vt:i4>
      </vt:variant>
      <vt:variant>
        <vt:i4>0</vt:i4>
      </vt:variant>
      <vt:variant>
        <vt:i4>5</vt:i4>
      </vt:variant>
      <vt:variant>
        <vt:lpwstr>mailto:przemek.abramowicz@fluke.com</vt:lpwstr>
      </vt:variant>
      <vt:variant>
        <vt:lpwstr/>
      </vt:variant>
      <vt:variant>
        <vt:i4>2752597</vt:i4>
      </vt:variant>
      <vt:variant>
        <vt:i4>204</vt:i4>
      </vt:variant>
      <vt:variant>
        <vt:i4>0</vt:i4>
      </vt:variant>
      <vt:variant>
        <vt:i4>5</vt:i4>
      </vt:variant>
      <vt:variant>
        <vt:lpwstr>mailto:luis.katz@fluke.com</vt:lpwstr>
      </vt:variant>
      <vt:variant>
        <vt:lpwstr/>
      </vt:variant>
      <vt:variant>
        <vt:i4>2752597</vt:i4>
      </vt:variant>
      <vt:variant>
        <vt:i4>201</vt:i4>
      </vt:variant>
      <vt:variant>
        <vt:i4>0</vt:i4>
      </vt:variant>
      <vt:variant>
        <vt:i4>5</vt:i4>
      </vt:variant>
      <vt:variant>
        <vt:lpwstr>mailto:luis.katz@fluke.com</vt:lpwstr>
      </vt:variant>
      <vt:variant>
        <vt:lpwstr/>
      </vt:variant>
      <vt:variant>
        <vt:i4>2752597</vt:i4>
      </vt:variant>
      <vt:variant>
        <vt:i4>198</vt:i4>
      </vt:variant>
      <vt:variant>
        <vt:i4>0</vt:i4>
      </vt:variant>
      <vt:variant>
        <vt:i4>5</vt:i4>
      </vt:variant>
      <vt:variant>
        <vt:lpwstr>mailto:luis.katz@fluke.com</vt:lpwstr>
      </vt:variant>
      <vt:variant>
        <vt:lpwstr/>
      </vt:variant>
      <vt:variant>
        <vt:i4>131196</vt:i4>
      </vt:variant>
      <vt:variant>
        <vt:i4>195</vt:i4>
      </vt:variant>
      <vt:variant>
        <vt:i4>0</vt:i4>
      </vt:variant>
      <vt:variant>
        <vt:i4>5</vt:i4>
      </vt:variant>
      <vt:variant>
        <vt:lpwstr>mailto:przemek.abramowicz@fluke.com</vt:lpwstr>
      </vt:variant>
      <vt:variant>
        <vt:lpwstr/>
      </vt:variant>
      <vt:variant>
        <vt:i4>2752597</vt:i4>
      </vt:variant>
      <vt:variant>
        <vt:i4>192</vt:i4>
      </vt:variant>
      <vt:variant>
        <vt:i4>0</vt:i4>
      </vt:variant>
      <vt:variant>
        <vt:i4>5</vt:i4>
      </vt:variant>
      <vt:variant>
        <vt:lpwstr>mailto:luis.katz@fluke.com</vt:lpwstr>
      </vt:variant>
      <vt:variant>
        <vt:lpwstr/>
      </vt:variant>
      <vt:variant>
        <vt:i4>2752597</vt:i4>
      </vt:variant>
      <vt:variant>
        <vt:i4>189</vt:i4>
      </vt:variant>
      <vt:variant>
        <vt:i4>0</vt:i4>
      </vt:variant>
      <vt:variant>
        <vt:i4>5</vt:i4>
      </vt:variant>
      <vt:variant>
        <vt:lpwstr>mailto:luis.katz@fluke.com</vt:lpwstr>
      </vt:variant>
      <vt:variant>
        <vt:lpwstr/>
      </vt:variant>
      <vt:variant>
        <vt:i4>4390974</vt:i4>
      </vt:variant>
      <vt:variant>
        <vt:i4>186</vt:i4>
      </vt:variant>
      <vt:variant>
        <vt:i4>0</vt:i4>
      </vt:variant>
      <vt:variant>
        <vt:i4>5</vt:i4>
      </vt:variant>
      <vt:variant>
        <vt:lpwstr>mailto:andrea.gratton@fluke.com</vt:lpwstr>
      </vt:variant>
      <vt:variant>
        <vt:lpwstr/>
      </vt:variant>
      <vt:variant>
        <vt:i4>721005</vt:i4>
      </vt:variant>
      <vt:variant>
        <vt:i4>183</vt:i4>
      </vt:variant>
      <vt:variant>
        <vt:i4>0</vt:i4>
      </vt:variant>
      <vt:variant>
        <vt:i4>5</vt:i4>
      </vt:variant>
      <vt:variant>
        <vt:lpwstr>mailto:jim.moeller@fluke.com</vt:lpwstr>
      </vt:variant>
      <vt:variant>
        <vt:lpwstr/>
      </vt:variant>
      <vt:variant>
        <vt:i4>131196</vt:i4>
      </vt:variant>
      <vt:variant>
        <vt:i4>180</vt:i4>
      </vt:variant>
      <vt:variant>
        <vt:i4>0</vt:i4>
      </vt:variant>
      <vt:variant>
        <vt:i4>5</vt:i4>
      </vt:variant>
      <vt:variant>
        <vt:lpwstr>mailto:przemek.abramowicz@fluke.com</vt:lpwstr>
      </vt:variant>
      <vt:variant>
        <vt:lpwstr/>
      </vt:variant>
      <vt:variant>
        <vt:i4>2752597</vt:i4>
      </vt:variant>
      <vt:variant>
        <vt:i4>177</vt:i4>
      </vt:variant>
      <vt:variant>
        <vt:i4>0</vt:i4>
      </vt:variant>
      <vt:variant>
        <vt:i4>5</vt:i4>
      </vt:variant>
      <vt:variant>
        <vt:lpwstr>mailto:luis.katz@fluke.com</vt:lpwstr>
      </vt:variant>
      <vt:variant>
        <vt:lpwstr/>
      </vt:variant>
      <vt:variant>
        <vt:i4>8257564</vt:i4>
      </vt:variant>
      <vt:variant>
        <vt:i4>174</vt:i4>
      </vt:variant>
      <vt:variant>
        <vt:i4>0</vt:i4>
      </vt:variant>
      <vt:variant>
        <vt:i4>5</vt:i4>
      </vt:variant>
      <vt:variant>
        <vt:lpwstr>mailto:pooja.acharya@fluke.com</vt:lpwstr>
      </vt:variant>
      <vt:variant>
        <vt:lpwstr/>
      </vt:variant>
      <vt:variant>
        <vt:i4>4390974</vt:i4>
      </vt:variant>
      <vt:variant>
        <vt:i4>171</vt:i4>
      </vt:variant>
      <vt:variant>
        <vt:i4>0</vt:i4>
      </vt:variant>
      <vt:variant>
        <vt:i4>5</vt:i4>
      </vt:variant>
      <vt:variant>
        <vt:lpwstr>mailto:andrea.gratton@fluke.com</vt:lpwstr>
      </vt:variant>
      <vt:variant>
        <vt:lpwstr/>
      </vt:variant>
      <vt:variant>
        <vt:i4>7208981</vt:i4>
      </vt:variant>
      <vt:variant>
        <vt:i4>168</vt:i4>
      </vt:variant>
      <vt:variant>
        <vt:i4>0</vt:i4>
      </vt:variant>
      <vt:variant>
        <vt:i4>5</vt:i4>
      </vt:variant>
      <vt:variant>
        <vt:lpwstr>mailto:sandeep.belkhode@fluke.com</vt:lpwstr>
      </vt:variant>
      <vt:variant>
        <vt:lpwstr/>
      </vt:variant>
      <vt:variant>
        <vt:i4>6160434</vt:i4>
      </vt:variant>
      <vt:variant>
        <vt:i4>165</vt:i4>
      </vt:variant>
      <vt:variant>
        <vt:i4>0</vt:i4>
      </vt:variant>
      <vt:variant>
        <vt:i4>5</vt:i4>
      </vt:variant>
      <vt:variant>
        <vt:lpwstr>mailto:taashi.manyanga@fluke.com</vt:lpwstr>
      </vt:variant>
      <vt:variant>
        <vt:lpwstr/>
      </vt:variant>
      <vt:variant>
        <vt:i4>721005</vt:i4>
      </vt:variant>
      <vt:variant>
        <vt:i4>162</vt:i4>
      </vt:variant>
      <vt:variant>
        <vt:i4>0</vt:i4>
      </vt:variant>
      <vt:variant>
        <vt:i4>5</vt:i4>
      </vt:variant>
      <vt:variant>
        <vt:lpwstr>mailto:jim.moeller@fluke.com</vt:lpwstr>
      </vt:variant>
      <vt:variant>
        <vt:lpwstr/>
      </vt:variant>
      <vt:variant>
        <vt:i4>8257564</vt:i4>
      </vt:variant>
      <vt:variant>
        <vt:i4>159</vt:i4>
      </vt:variant>
      <vt:variant>
        <vt:i4>0</vt:i4>
      </vt:variant>
      <vt:variant>
        <vt:i4>5</vt:i4>
      </vt:variant>
      <vt:variant>
        <vt:lpwstr>mailto:pooja.acharya@fluke.com</vt:lpwstr>
      </vt:variant>
      <vt:variant>
        <vt:lpwstr/>
      </vt:variant>
      <vt:variant>
        <vt:i4>4390974</vt:i4>
      </vt:variant>
      <vt:variant>
        <vt:i4>156</vt:i4>
      </vt:variant>
      <vt:variant>
        <vt:i4>0</vt:i4>
      </vt:variant>
      <vt:variant>
        <vt:i4>5</vt:i4>
      </vt:variant>
      <vt:variant>
        <vt:lpwstr>mailto:andrea.gratton@fluke.com</vt:lpwstr>
      </vt:variant>
      <vt:variant>
        <vt:lpwstr/>
      </vt:variant>
      <vt:variant>
        <vt:i4>6160434</vt:i4>
      </vt:variant>
      <vt:variant>
        <vt:i4>153</vt:i4>
      </vt:variant>
      <vt:variant>
        <vt:i4>0</vt:i4>
      </vt:variant>
      <vt:variant>
        <vt:i4>5</vt:i4>
      </vt:variant>
      <vt:variant>
        <vt:lpwstr>mailto:taashi.manyanga@fluke.com</vt:lpwstr>
      </vt:variant>
      <vt:variant>
        <vt:lpwstr/>
      </vt:variant>
      <vt:variant>
        <vt:i4>131196</vt:i4>
      </vt:variant>
      <vt:variant>
        <vt:i4>150</vt:i4>
      </vt:variant>
      <vt:variant>
        <vt:i4>0</vt:i4>
      </vt:variant>
      <vt:variant>
        <vt:i4>5</vt:i4>
      </vt:variant>
      <vt:variant>
        <vt:lpwstr>mailto:przemek.abramowicz@fluke.com</vt:lpwstr>
      </vt:variant>
      <vt:variant>
        <vt:lpwstr/>
      </vt:variant>
      <vt:variant>
        <vt:i4>2752597</vt:i4>
      </vt:variant>
      <vt:variant>
        <vt:i4>147</vt:i4>
      </vt:variant>
      <vt:variant>
        <vt:i4>0</vt:i4>
      </vt:variant>
      <vt:variant>
        <vt:i4>5</vt:i4>
      </vt:variant>
      <vt:variant>
        <vt:lpwstr>mailto:luis.katz@fluke.com</vt:lpwstr>
      </vt:variant>
      <vt:variant>
        <vt:lpwstr/>
      </vt:variant>
      <vt:variant>
        <vt:i4>8257564</vt:i4>
      </vt:variant>
      <vt:variant>
        <vt:i4>144</vt:i4>
      </vt:variant>
      <vt:variant>
        <vt:i4>0</vt:i4>
      </vt:variant>
      <vt:variant>
        <vt:i4>5</vt:i4>
      </vt:variant>
      <vt:variant>
        <vt:lpwstr>mailto:pooja.acharya@fluke.com</vt:lpwstr>
      </vt:variant>
      <vt:variant>
        <vt:lpwstr/>
      </vt:variant>
      <vt:variant>
        <vt:i4>131196</vt:i4>
      </vt:variant>
      <vt:variant>
        <vt:i4>141</vt:i4>
      </vt:variant>
      <vt:variant>
        <vt:i4>0</vt:i4>
      </vt:variant>
      <vt:variant>
        <vt:i4>5</vt:i4>
      </vt:variant>
      <vt:variant>
        <vt:lpwstr>mailto:przemek.abramowicz@fluke.com</vt:lpwstr>
      </vt:variant>
      <vt:variant>
        <vt:lpwstr/>
      </vt:variant>
      <vt:variant>
        <vt:i4>2752597</vt:i4>
      </vt:variant>
      <vt:variant>
        <vt:i4>138</vt:i4>
      </vt:variant>
      <vt:variant>
        <vt:i4>0</vt:i4>
      </vt:variant>
      <vt:variant>
        <vt:i4>5</vt:i4>
      </vt:variant>
      <vt:variant>
        <vt:lpwstr>mailto:luis.katz@fluke.com</vt:lpwstr>
      </vt:variant>
      <vt:variant>
        <vt:lpwstr/>
      </vt:variant>
      <vt:variant>
        <vt:i4>2752597</vt:i4>
      </vt:variant>
      <vt:variant>
        <vt:i4>135</vt:i4>
      </vt:variant>
      <vt:variant>
        <vt:i4>0</vt:i4>
      </vt:variant>
      <vt:variant>
        <vt:i4>5</vt:i4>
      </vt:variant>
      <vt:variant>
        <vt:lpwstr>mailto:luis.katz@fluke.com</vt:lpwstr>
      </vt:variant>
      <vt:variant>
        <vt:lpwstr/>
      </vt:variant>
      <vt:variant>
        <vt:i4>4390974</vt:i4>
      </vt:variant>
      <vt:variant>
        <vt:i4>132</vt:i4>
      </vt:variant>
      <vt:variant>
        <vt:i4>0</vt:i4>
      </vt:variant>
      <vt:variant>
        <vt:i4>5</vt:i4>
      </vt:variant>
      <vt:variant>
        <vt:lpwstr>mailto:andrea.gratton@fluke.com</vt:lpwstr>
      </vt:variant>
      <vt:variant>
        <vt:lpwstr/>
      </vt:variant>
      <vt:variant>
        <vt:i4>2752597</vt:i4>
      </vt:variant>
      <vt:variant>
        <vt:i4>129</vt:i4>
      </vt:variant>
      <vt:variant>
        <vt:i4>0</vt:i4>
      </vt:variant>
      <vt:variant>
        <vt:i4>5</vt:i4>
      </vt:variant>
      <vt:variant>
        <vt:lpwstr>mailto:luis.katz@fluke.com</vt:lpwstr>
      </vt:variant>
      <vt:variant>
        <vt:lpwstr/>
      </vt:variant>
      <vt:variant>
        <vt:i4>721005</vt:i4>
      </vt:variant>
      <vt:variant>
        <vt:i4>126</vt:i4>
      </vt:variant>
      <vt:variant>
        <vt:i4>0</vt:i4>
      </vt:variant>
      <vt:variant>
        <vt:i4>5</vt:i4>
      </vt:variant>
      <vt:variant>
        <vt:lpwstr>mailto:jim.moeller@fluke.com</vt:lpwstr>
      </vt:variant>
      <vt:variant>
        <vt:lpwstr/>
      </vt:variant>
      <vt:variant>
        <vt:i4>4390974</vt:i4>
      </vt:variant>
      <vt:variant>
        <vt:i4>123</vt:i4>
      </vt:variant>
      <vt:variant>
        <vt:i4>0</vt:i4>
      </vt:variant>
      <vt:variant>
        <vt:i4>5</vt:i4>
      </vt:variant>
      <vt:variant>
        <vt:lpwstr>mailto:andrea.gratton@fluke.com</vt:lpwstr>
      </vt:variant>
      <vt:variant>
        <vt:lpwstr/>
      </vt:variant>
      <vt:variant>
        <vt:i4>131196</vt:i4>
      </vt:variant>
      <vt:variant>
        <vt:i4>120</vt:i4>
      </vt:variant>
      <vt:variant>
        <vt:i4>0</vt:i4>
      </vt:variant>
      <vt:variant>
        <vt:i4>5</vt:i4>
      </vt:variant>
      <vt:variant>
        <vt:lpwstr>mailto:przemek.abramowicz@fluke.com</vt:lpwstr>
      </vt:variant>
      <vt:variant>
        <vt:lpwstr/>
      </vt:variant>
      <vt:variant>
        <vt:i4>2752597</vt:i4>
      </vt:variant>
      <vt:variant>
        <vt:i4>117</vt:i4>
      </vt:variant>
      <vt:variant>
        <vt:i4>0</vt:i4>
      </vt:variant>
      <vt:variant>
        <vt:i4>5</vt:i4>
      </vt:variant>
      <vt:variant>
        <vt:lpwstr>mailto:luis.katz@fluke.com</vt:lpwstr>
      </vt:variant>
      <vt:variant>
        <vt:lpwstr/>
      </vt:variant>
      <vt:variant>
        <vt:i4>2752597</vt:i4>
      </vt:variant>
      <vt:variant>
        <vt:i4>114</vt:i4>
      </vt:variant>
      <vt:variant>
        <vt:i4>0</vt:i4>
      </vt:variant>
      <vt:variant>
        <vt:i4>5</vt:i4>
      </vt:variant>
      <vt:variant>
        <vt:lpwstr>mailto:luis.katz@fluke.com</vt:lpwstr>
      </vt:variant>
      <vt:variant>
        <vt:lpwstr/>
      </vt:variant>
      <vt:variant>
        <vt:i4>131196</vt:i4>
      </vt:variant>
      <vt:variant>
        <vt:i4>111</vt:i4>
      </vt:variant>
      <vt:variant>
        <vt:i4>0</vt:i4>
      </vt:variant>
      <vt:variant>
        <vt:i4>5</vt:i4>
      </vt:variant>
      <vt:variant>
        <vt:lpwstr>mailto:przemek.abramowicz@fluke.com</vt:lpwstr>
      </vt:variant>
      <vt:variant>
        <vt:lpwstr/>
      </vt:variant>
      <vt:variant>
        <vt:i4>4390974</vt:i4>
      </vt:variant>
      <vt:variant>
        <vt:i4>108</vt:i4>
      </vt:variant>
      <vt:variant>
        <vt:i4>0</vt:i4>
      </vt:variant>
      <vt:variant>
        <vt:i4>5</vt:i4>
      </vt:variant>
      <vt:variant>
        <vt:lpwstr>mailto:andrea.gratton@fluke.com</vt:lpwstr>
      </vt:variant>
      <vt:variant>
        <vt:lpwstr/>
      </vt:variant>
      <vt:variant>
        <vt:i4>2752597</vt:i4>
      </vt:variant>
      <vt:variant>
        <vt:i4>105</vt:i4>
      </vt:variant>
      <vt:variant>
        <vt:i4>0</vt:i4>
      </vt:variant>
      <vt:variant>
        <vt:i4>5</vt:i4>
      </vt:variant>
      <vt:variant>
        <vt:lpwstr>mailto:luis.katz@fluke.com</vt:lpwstr>
      </vt:variant>
      <vt:variant>
        <vt:lpwstr/>
      </vt:variant>
      <vt:variant>
        <vt:i4>4390974</vt:i4>
      </vt:variant>
      <vt:variant>
        <vt:i4>102</vt:i4>
      </vt:variant>
      <vt:variant>
        <vt:i4>0</vt:i4>
      </vt:variant>
      <vt:variant>
        <vt:i4>5</vt:i4>
      </vt:variant>
      <vt:variant>
        <vt:lpwstr>mailto:andrea.gratton@fluke.com</vt:lpwstr>
      </vt:variant>
      <vt:variant>
        <vt:lpwstr/>
      </vt:variant>
      <vt:variant>
        <vt:i4>131196</vt:i4>
      </vt:variant>
      <vt:variant>
        <vt:i4>99</vt:i4>
      </vt:variant>
      <vt:variant>
        <vt:i4>0</vt:i4>
      </vt:variant>
      <vt:variant>
        <vt:i4>5</vt:i4>
      </vt:variant>
      <vt:variant>
        <vt:lpwstr>mailto:przemek.abramowicz@fluke.com</vt:lpwstr>
      </vt:variant>
      <vt:variant>
        <vt:lpwstr/>
      </vt:variant>
      <vt:variant>
        <vt:i4>2752597</vt:i4>
      </vt:variant>
      <vt:variant>
        <vt:i4>96</vt:i4>
      </vt:variant>
      <vt:variant>
        <vt:i4>0</vt:i4>
      </vt:variant>
      <vt:variant>
        <vt:i4>5</vt:i4>
      </vt:variant>
      <vt:variant>
        <vt:lpwstr>mailto:luis.katz@fluke.com</vt:lpwstr>
      </vt:variant>
      <vt:variant>
        <vt:lpwstr/>
      </vt:variant>
      <vt:variant>
        <vt:i4>721005</vt:i4>
      </vt:variant>
      <vt:variant>
        <vt:i4>93</vt:i4>
      </vt:variant>
      <vt:variant>
        <vt:i4>0</vt:i4>
      </vt:variant>
      <vt:variant>
        <vt:i4>5</vt:i4>
      </vt:variant>
      <vt:variant>
        <vt:lpwstr>mailto:jim.moeller@fluke.com</vt:lpwstr>
      </vt:variant>
      <vt:variant>
        <vt:lpwstr/>
      </vt:variant>
      <vt:variant>
        <vt:i4>8257564</vt:i4>
      </vt:variant>
      <vt:variant>
        <vt:i4>90</vt:i4>
      </vt:variant>
      <vt:variant>
        <vt:i4>0</vt:i4>
      </vt:variant>
      <vt:variant>
        <vt:i4>5</vt:i4>
      </vt:variant>
      <vt:variant>
        <vt:lpwstr>mailto:pooja.acharya@fluke.com</vt:lpwstr>
      </vt:variant>
      <vt:variant>
        <vt:lpwstr/>
      </vt:variant>
      <vt:variant>
        <vt:i4>7208981</vt:i4>
      </vt:variant>
      <vt:variant>
        <vt:i4>87</vt:i4>
      </vt:variant>
      <vt:variant>
        <vt:i4>0</vt:i4>
      </vt:variant>
      <vt:variant>
        <vt:i4>5</vt:i4>
      </vt:variant>
      <vt:variant>
        <vt:lpwstr>mailto:sandeep.belkhode@fluke.com</vt:lpwstr>
      </vt:variant>
      <vt:variant>
        <vt:lpwstr/>
      </vt:variant>
      <vt:variant>
        <vt:i4>721005</vt:i4>
      </vt:variant>
      <vt:variant>
        <vt:i4>84</vt:i4>
      </vt:variant>
      <vt:variant>
        <vt:i4>0</vt:i4>
      </vt:variant>
      <vt:variant>
        <vt:i4>5</vt:i4>
      </vt:variant>
      <vt:variant>
        <vt:lpwstr>mailto:jim.moeller@fluke.com</vt:lpwstr>
      </vt:variant>
      <vt:variant>
        <vt:lpwstr/>
      </vt:variant>
      <vt:variant>
        <vt:i4>4390974</vt:i4>
      </vt:variant>
      <vt:variant>
        <vt:i4>81</vt:i4>
      </vt:variant>
      <vt:variant>
        <vt:i4>0</vt:i4>
      </vt:variant>
      <vt:variant>
        <vt:i4>5</vt:i4>
      </vt:variant>
      <vt:variant>
        <vt:lpwstr>mailto:andrea.gratton@fluke.com</vt:lpwstr>
      </vt:variant>
      <vt:variant>
        <vt:lpwstr/>
      </vt:variant>
      <vt:variant>
        <vt:i4>4390974</vt:i4>
      </vt:variant>
      <vt:variant>
        <vt:i4>78</vt:i4>
      </vt:variant>
      <vt:variant>
        <vt:i4>0</vt:i4>
      </vt:variant>
      <vt:variant>
        <vt:i4>5</vt:i4>
      </vt:variant>
      <vt:variant>
        <vt:lpwstr>mailto:andrea.gratton@fluke.com</vt:lpwstr>
      </vt:variant>
      <vt:variant>
        <vt:lpwstr/>
      </vt:variant>
      <vt:variant>
        <vt:i4>721005</vt:i4>
      </vt:variant>
      <vt:variant>
        <vt:i4>75</vt:i4>
      </vt:variant>
      <vt:variant>
        <vt:i4>0</vt:i4>
      </vt:variant>
      <vt:variant>
        <vt:i4>5</vt:i4>
      </vt:variant>
      <vt:variant>
        <vt:lpwstr>mailto:jim.moeller@fluke.com</vt:lpwstr>
      </vt:variant>
      <vt:variant>
        <vt:lpwstr/>
      </vt:variant>
      <vt:variant>
        <vt:i4>1638515</vt:i4>
      </vt:variant>
      <vt:variant>
        <vt:i4>72</vt:i4>
      </vt:variant>
      <vt:variant>
        <vt:i4>0</vt:i4>
      </vt:variant>
      <vt:variant>
        <vt:i4>5</vt:i4>
      </vt:variant>
      <vt:variant>
        <vt:lpwstr>mailto:tom.oyarzun@fluke.com</vt:lpwstr>
      </vt:variant>
      <vt:variant>
        <vt:lpwstr/>
      </vt:variant>
      <vt:variant>
        <vt:i4>2752597</vt:i4>
      </vt:variant>
      <vt:variant>
        <vt:i4>69</vt:i4>
      </vt:variant>
      <vt:variant>
        <vt:i4>0</vt:i4>
      </vt:variant>
      <vt:variant>
        <vt:i4>5</vt:i4>
      </vt:variant>
      <vt:variant>
        <vt:lpwstr>mailto:luis.katz@fluke.com</vt:lpwstr>
      </vt:variant>
      <vt:variant>
        <vt:lpwstr/>
      </vt:variant>
      <vt:variant>
        <vt:i4>2949149</vt:i4>
      </vt:variant>
      <vt:variant>
        <vt:i4>66</vt:i4>
      </vt:variant>
      <vt:variant>
        <vt:i4>0</vt:i4>
      </vt:variant>
      <vt:variant>
        <vt:i4>5</vt:i4>
      </vt:variant>
      <vt:variant>
        <vt:lpwstr>mailto:claire.de.bonnechose@fluke.com</vt:lpwstr>
      </vt:variant>
      <vt:variant>
        <vt:lpwstr/>
      </vt:variant>
      <vt:variant>
        <vt:i4>131196</vt:i4>
      </vt:variant>
      <vt:variant>
        <vt:i4>63</vt:i4>
      </vt:variant>
      <vt:variant>
        <vt:i4>0</vt:i4>
      </vt:variant>
      <vt:variant>
        <vt:i4>5</vt:i4>
      </vt:variant>
      <vt:variant>
        <vt:lpwstr>mailto:przemek.abramowicz@fluke.com</vt:lpwstr>
      </vt:variant>
      <vt:variant>
        <vt:lpwstr/>
      </vt:variant>
      <vt:variant>
        <vt:i4>2752597</vt:i4>
      </vt:variant>
      <vt:variant>
        <vt:i4>60</vt:i4>
      </vt:variant>
      <vt:variant>
        <vt:i4>0</vt:i4>
      </vt:variant>
      <vt:variant>
        <vt:i4>5</vt:i4>
      </vt:variant>
      <vt:variant>
        <vt:lpwstr>mailto:luis.katz@fluke.com</vt:lpwstr>
      </vt:variant>
      <vt:variant>
        <vt:lpwstr/>
      </vt:variant>
      <vt:variant>
        <vt:i4>1638515</vt:i4>
      </vt:variant>
      <vt:variant>
        <vt:i4>57</vt:i4>
      </vt:variant>
      <vt:variant>
        <vt:i4>0</vt:i4>
      </vt:variant>
      <vt:variant>
        <vt:i4>5</vt:i4>
      </vt:variant>
      <vt:variant>
        <vt:lpwstr>mailto:tom.oyarzun@fluke.com</vt:lpwstr>
      </vt:variant>
      <vt:variant>
        <vt:lpwstr/>
      </vt:variant>
      <vt:variant>
        <vt:i4>8257564</vt:i4>
      </vt:variant>
      <vt:variant>
        <vt:i4>54</vt:i4>
      </vt:variant>
      <vt:variant>
        <vt:i4>0</vt:i4>
      </vt:variant>
      <vt:variant>
        <vt:i4>5</vt:i4>
      </vt:variant>
      <vt:variant>
        <vt:lpwstr>mailto:pooja.acharya@fluke.com</vt:lpwstr>
      </vt:variant>
      <vt:variant>
        <vt:lpwstr/>
      </vt:variant>
      <vt:variant>
        <vt:i4>4390974</vt:i4>
      </vt:variant>
      <vt:variant>
        <vt:i4>51</vt:i4>
      </vt:variant>
      <vt:variant>
        <vt:i4>0</vt:i4>
      </vt:variant>
      <vt:variant>
        <vt:i4>5</vt:i4>
      </vt:variant>
      <vt:variant>
        <vt:lpwstr>mailto:andrea.gratton@fluke.com</vt:lpwstr>
      </vt:variant>
      <vt:variant>
        <vt:lpwstr/>
      </vt:variant>
      <vt:variant>
        <vt:i4>2752597</vt:i4>
      </vt:variant>
      <vt:variant>
        <vt:i4>48</vt:i4>
      </vt:variant>
      <vt:variant>
        <vt:i4>0</vt:i4>
      </vt:variant>
      <vt:variant>
        <vt:i4>5</vt:i4>
      </vt:variant>
      <vt:variant>
        <vt:lpwstr>mailto:luis.katz@fluke.com</vt:lpwstr>
      </vt:variant>
      <vt:variant>
        <vt:lpwstr/>
      </vt:variant>
      <vt:variant>
        <vt:i4>1638515</vt:i4>
      </vt:variant>
      <vt:variant>
        <vt:i4>45</vt:i4>
      </vt:variant>
      <vt:variant>
        <vt:i4>0</vt:i4>
      </vt:variant>
      <vt:variant>
        <vt:i4>5</vt:i4>
      </vt:variant>
      <vt:variant>
        <vt:lpwstr>mailto:tom.oyarzun@fluke.com</vt:lpwstr>
      </vt:variant>
      <vt:variant>
        <vt:lpwstr/>
      </vt:variant>
      <vt:variant>
        <vt:i4>1638515</vt:i4>
      </vt:variant>
      <vt:variant>
        <vt:i4>42</vt:i4>
      </vt:variant>
      <vt:variant>
        <vt:i4>0</vt:i4>
      </vt:variant>
      <vt:variant>
        <vt:i4>5</vt:i4>
      </vt:variant>
      <vt:variant>
        <vt:lpwstr>mailto:tom.oyarzun@fluke.com</vt:lpwstr>
      </vt:variant>
      <vt:variant>
        <vt:lpwstr/>
      </vt:variant>
      <vt:variant>
        <vt:i4>2752597</vt:i4>
      </vt:variant>
      <vt:variant>
        <vt:i4>39</vt:i4>
      </vt:variant>
      <vt:variant>
        <vt:i4>0</vt:i4>
      </vt:variant>
      <vt:variant>
        <vt:i4>5</vt:i4>
      </vt:variant>
      <vt:variant>
        <vt:lpwstr>mailto:luis.katz@fluke.com</vt:lpwstr>
      </vt:variant>
      <vt:variant>
        <vt:lpwstr/>
      </vt:variant>
      <vt:variant>
        <vt:i4>131196</vt:i4>
      </vt:variant>
      <vt:variant>
        <vt:i4>36</vt:i4>
      </vt:variant>
      <vt:variant>
        <vt:i4>0</vt:i4>
      </vt:variant>
      <vt:variant>
        <vt:i4>5</vt:i4>
      </vt:variant>
      <vt:variant>
        <vt:lpwstr>mailto:przemek.abramowicz@fluke.com</vt:lpwstr>
      </vt:variant>
      <vt:variant>
        <vt:lpwstr/>
      </vt:variant>
      <vt:variant>
        <vt:i4>1638515</vt:i4>
      </vt:variant>
      <vt:variant>
        <vt:i4>33</vt:i4>
      </vt:variant>
      <vt:variant>
        <vt:i4>0</vt:i4>
      </vt:variant>
      <vt:variant>
        <vt:i4>5</vt:i4>
      </vt:variant>
      <vt:variant>
        <vt:lpwstr>mailto:tom.oyarzun@fluke.com</vt:lpwstr>
      </vt:variant>
      <vt:variant>
        <vt:lpwstr/>
      </vt:variant>
      <vt:variant>
        <vt:i4>721005</vt:i4>
      </vt:variant>
      <vt:variant>
        <vt:i4>30</vt:i4>
      </vt:variant>
      <vt:variant>
        <vt:i4>0</vt:i4>
      </vt:variant>
      <vt:variant>
        <vt:i4>5</vt:i4>
      </vt:variant>
      <vt:variant>
        <vt:lpwstr>mailto:jim.moeller@fluke.com</vt:lpwstr>
      </vt:variant>
      <vt:variant>
        <vt:lpwstr/>
      </vt:variant>
      <vt:variant>
        <vt:i4>2752597</vt:i4>
      </vt:variant>
      <vt:variant>
        <vt:i4>27</vt:i4>
      </vt:variant>
      <vt:variant>
        <vt:i4>0</vt:i4>
      </vt:variant>
      <vt:variant>
        <vt:i4>5</vt:i4>
      </vt:variant>
      <vt:variant>
        <vt:lpwstr>mailto:luis.katz@fluke.com</vt:lpwstr>
      </vt:variant>
      <vt:variant>
        <vt:lpwstr/>
      </vt:variant>
      <vt:variant>
        <vt:i4>6160434</vt:i4>
      </vt:variant>
      <vt:variant>
        <vt:i4>24</vt:i4>
      </vt:variant>
      <vt:variant>
        <vt:i4>0</vt:i4>
      </vt:variant>
      <vt:variant>
        <vt:i4>5</vt:i4>
      </vt:variant>
      <vt:variant>
        <vt:lpwstr>mailto:taashi.manyanga@fluke.com</vt:lpwstr>
      </vt:variant>
      <vt:variant>
        <vt:lpwstr/>
      </vt:variant>
      <vt:variant>
        <vt:i4>7208981</vt:i4>
      </vt:variant>
      <vt:variant>
        <vt:i4>21</vt:i4>
      </vt:variant>
      <vt:variant>
        <vt:i4>0</vt:i4>
      </vt:variant>
      <vt:variant>
        <vt:i4>5</vt:i4>
      </vt:variant>
      <vt:variant>
        <vt:lpwstr>mailto:sandeep.belkhode@fluke.com</vt:lpwstr>
      </vt:variant>
      <vt:variant>
        <vt:lpwstr/>
      </vt:variant>
      <vt:variant>
        <vt:i4>6160434</vt:i4>
      </vt:variant>
      <vt:variant>
        <vt:i4>18</vt:i4>
      </vt:variant>
      <vt:variant>
        <vt:i4>0</vt:i4>
      </vt:variant>
      <vt:variant>
        <vt:i4>5</vt:i4>
      </vt:variant>
      <vt:variant>
        <vt:lpwstr>mailto:taashi.manyanga@fluke.com</vt:lpwstr>
      </vt:variant>
      <vt:variant>
        <vt:lpwstr/>
      </vt:variant>
      <vt:variant>
        <vt:i4>4390974</vt:i4>
      </vt:variant>
      <vt:variant>
        <vt:i4>15</vt:i4>
      </vt:variant>
      <vt:variant>
        <vt:i4>0</vt:i4>
      </vt:variant>
      <vt:variant>
        <vt:i4>5</vt:i4>
      </vt:variant>
      <vt:variant>
        <vt:lpwstr>mailto:andrea.gratton@fluke.com</vt:lpwstr>
      </vt:variant>
      <vt:variant>
        <vt:lpwstr/>
      </vt:variant>
      <vt:variant>
        <vt:i4>7471117</vt:i4>
      </vt:variant>
      <vt:variant>
        <vt:i4>12</vt:i4>
      </vt:variant>
      <vt:variant>
        <vt:i4>0</vt:i4>
      </vt:variant>
      <vt:variant>
        <vt:i4>5</vt:i4>
      </vt:variant>
      <vt:variant>
        <vt:lpwstr>mailto:shelley.zhou@fluke.com</vt:lpwstr>
      </vt:variant>
      <vt:variant>
        <vt:lpwstr/>
      </vt:variant>
      <vt:variant>
        <vt:i4>2949149</vt:i4>
      </vt:variant>
      <vt:variant>
        <vt:i4>9</vt:i4>
      </vt:variant>
      <vt:variant>
        <vt:i4>0</vt:i4>
      </vt:variant>
      <vt:variant>
        <vt:i4>5</vt:i4>
      </vt:variant>
      <vt:variant>
        <vt:lpwstr>mailto:claire.de.bonnechose@fluke.com</vt:lpwstr>
      </vt:variant>
      <vt:variant>
        <vt:lpwstr/>
      </vt:variant>
      <vt:variant>
        <vt:i4>131196</vt:i4>
      </vt:variant>
      <vt:variant>
        <vt:i4>6</vt:i4>
      </vt:variant>
      <vt:variant>
        <vt:i4>0</vt:i4>
      </vt:variant>
      <vt:variant>
        <vt:i4>5</vt:i4>
      </vt:variant>
      <vt:variant>
        <vt:lpwstr>mailto:przemek.abramowicz@fluke.com</vt:lpwstr>
      </vt:variant>
      <vt:variant>
        <vt:lpwstr/>
      </vt:variant>
      <vt:variant>
        <vt:i4>7471117</vt:i4>
      </vt:variant>
      <vt:variant>
        <vt:i4>3</vt:i4>
      </vt:variant>
      <vt:variant>
        <vt:i4>0</vt:i4>
      </vt:variant>
      <vt:variant>
        <vt:i4>5</vt:i4>
      </vt:variant>
      <vt:variant>
        <vt:lpwstr>mailto:shelley.zhou@fluke.com</vt:lpwstr>
      </vt:variant>
      <vt:variant>
        <vt:lpwstr/>
      </vt:variant>
      <vt:variant>
        <vt:i4>8257564</vt:i4>
      </vt:variant>
      <vt:variant>
        <vt:i4>0</vt:i4>
      </vt:variant>
      <vt:variant>
        <vt:i4>0</vt:i4>
      </vt:variant>
      <vt:variant>
        <vt:i4>5</vt:i4>
      </vt:variant>
      <vt:variant>
        <vt:lpwstr>mailto:pooja.acharya@fluke.com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
  <dc:creator>Acharya, Pooja</dc:creator>
  <cp:keywords/>
  <dc:description/>
  <cp:lastModifiedBy>Arnav Loonker | MAQ Software</cp:lastModifiedBy>
  <cp:revision>4</cp:revision>
  <dcterms:created xsi:type="dcterms:W3CDTF">2023-01-05T22:10:00Z</dcterms:created>
  <dcterms:modified xsi:type="dcterms:W3CDTF">2023-03-01T23:54:00Z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0x0101009D632273FFB8BF4B940C85D5CC8F918A</vt:lpwstr>
  </property>
  <property fmtid="{D5CDD505-2E9C-101B-9397-08002B2CF9AE}" pid="3" name="MediaServiceImageTags">
    <vt:lpwstr/>
  </property>
</Properties>
</file>