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97000" cy="13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3" w:lineRule="auto" w:before="38" w:after="0"/>
        <w:ind w:left="1296" w:right="129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UNIVERSIDADE FEDERAL DO AMAPÁ – UNIFAP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PRÓ-REITORIA DE PESQUISA E PÓS-GRADUAÇÃO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ESPECIALIZAÇÃO EM PROJETOS EM INTELIGÊNCIA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ARTIFICIAL</w:t>
      </w:r>
    </w:p>
    <w:p>
      <w:pPr>
        <w:autoSpaceDN w:val="0"/>
        <w:autoSpaceDE w:val="0"/>
        <w:widowControl/>
        <w:spacing w:line="230" w:lineRule="auto" w:before="185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JOSÉ MARCEL DE OLIVEIRA SANTOS</w:t>
      </w:r>
    </w:p>
    <w:p>
      <w:pPr>
        <w:autoSpaceDN w:val="0"/>
        <w:autoSpaceDE w:val="0"/>
        <w:widowControl/>
        <w:spacing w:line="245" w:lineRule="auto" w:before="1822" w:after="0"/>
        <w:ind w:left="1440" w:right="144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PROJETO INTEGRADOR: PIPELINE END-TO-END DE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ENGENHARIA DE DADOS E MACHINE LEARNING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Entrega Final P15</w:t>
      </w:r>
    </w:p>
    <w:p>
      <w:pPr>
        <w:autoSpaceDN w:val="0"/>
        <w:autoSpaceDE w:val="0"/>
        <w:widowControl/>
        <w:spacing w:line="259" w:lineRule="auto" w:before="2222" w:after="0"/>
        <w:ind w:left="3744" w:right="374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Macapá – AP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2026</w:t>
      </w:r>
    </w:p>
    <w:p>
      <w:pPr>
        <w:sectPr>
          <w:pgSz w:w="11900" w:h="16840"/>
          <w:pgMar w:top="8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30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JOSÉ MARCEL DE OLIVEIRA SANTOS</w:t>
      </w:r>
    </w:p>
    <w:p>
      <w:pPr>
        <w:autoSpaceDN w:val="0"/>
        <w:autoSpaceDE w:val="0"/>
        <w:widowControl/>
        <w:spacing w:line="245" w:lineRule="auto" w:before="1222" w:after="0"/>
        <w:ind w:left="288" w:right="86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PROJETO INTEGRADOR: PIPELINE END-TO-END DE ENGENHARIA DE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DADOS E MACHINE LEARNING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Entrega Final P15</w:t>
      </w:r>
    </w:p>
    <w:p>
      <w:pPr>
        <w:autoSpaceDN w:val="0"/>
        <w:autoSpaceDE w:val="0"/>
        <w:widowControl/>
        <w:spacing w:line="317" w:lineRule="auto" w:before="1270" w:after="0"/>
        <w:ind w:left="4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Documentação apresentada à disciplina de Banco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Dados para Engenharia de Dados, do curso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Especialização em Projetos em Inteligência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Artificial da Universidade Federal do Amapá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(UNIFAP), como requisito avaliativo do Projeto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Integrador (P15).</w:t>
      </w:r>
    </w:p>
    <w:p>
      <w:pPr>
        <w:autoSpaceDN w:val="0"/>
        <w:autoSpaceDE w:val="0"/>
        <w:widowControl/>
        <w:spacing w:line="230" w:lineRule="auto" w:before="470" w:after="0"/>
        <w:ind w:left="0" w:right="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Professor: Adolfo Francesco de Oliveira Colares</w:t>
      </w:r>
    </w:p>
    <w:p>
      <w:pPr>
        <w:autoSpaceDN w:val="0"/>
        <w:autoSpaceDE w:val="0"/>
        <w:widowControl/>
        <w:spacing w:line="259" w:lineRule="auto" w:before="5222" w:after="0"/>
        <w:ind w:left="3744" w:right="432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Macapá – AP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2026</w:t>
      </w:r>
    </w:p>
    <w:p>
      <w:pPr>
        <w:sectPr>
          <w:pgSz w:w="11900" w:h="16840"/>
          <w:pgMar w:top="760" w:right="97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Projeto Integrador (P15): Pipeline End-to-End de Engenharia de Dados e ML</w:t>
      </w:r>
    </w:p>
    <w:p>
      <w:pPr>
        <w:autoSpaceDN w:val="0"/>
        <w:autoSpaceDE w:val="0"/>
        <w:widowControl/>
        <w:spacing w:line="271" w:lineRule="auto" w:before="27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Previsao de churn de clientes de um e-commerce, a partir de duas fontes de dados reais, armazenadas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 PostgreSQL com modelagem relacional, processadas por um pipeline de ETL em Python, com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engenharia de features e um modelo de classificacao treinado e avaliado.</w:t>
      </w:r>
    </w:p>
    <w:p>
      <w:pPr>
        <w:autoSpaceDN w:val="0"/>
        <w:autoSpaceDE w:val="0"/>
        <w:widowControl/>
        <w:spacing w:line="280" w:lineRule="exact" w:before="228" w:after="0"/>
        <w:ind w:left="0" w:right="576" w:firstLine="0"/>
        <w:jc w:val="left"/>
      </w:pP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Fontes de Dados -&gt; PostgreSQL -&gt; ETL Python -&gt; Features -&gt; Machine Learning -&gt; </w:t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>Metricas -&gt; Resultados</w:t>
      </w:r>
    </w:p>
    <w:p>
      <w:pPr>
        <w:autoSpaceDN w:val="0"/>
        <w:autoSpaceDE w:val="0"/>
        <w:widowControl/>
        <w:spacing w:line="271" w:lineRule="auto" w:before="24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Disciplina: Banco de Dados para Engenharia de Dados. Especializacao em Projetos em Inteligencia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Artificial (UNIFAP). Professor: Adolfo Francesco de Oliveira Colares. Autor: Jose Marcel de Oliveira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Santos.</w:t>
      </w:r>
    </w:p>
    <w:p>
      <w:pPr>
        <w:autoSpaceDN w:val="0"/>
        <w:autoSpaceDE w:val="0"/>
        <w:widowControl/>
        <w:spacing w:line="230" w:lineRule="auto" w:before="4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Fontes de dados</w:t>
      </w:r>
    </w:p>
    <w:p>
      <w:pPr>
        <w:autoSpaceDN w:val="0"/>
        <w:autoSpaceDE w:val="0"/>
        <w:widowControl/>
        <w:spacing w:line="271" w:lineRule="auto" w:before="190" w:after="0"/>
        <w:ind w:left="36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Arquivo (CSV): data/clientes.csv e data/vendas.csv: cadastro de 420 clientes e historico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vendas de um e-commerce (dados sinteticos, gerados por etl/gen_fonte_csv.py, com sujeira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proposital: nulos, duplicatas e outliers, para o ETL ter o que limpar de verdade).</w:t>
      </w:r>
    </w:p>
    <w:p>
      <w:pPr>
        <w:autoSpaceDN w:val="0"/>
        <w:autoSpaceDE w:val="0"/>
        <w:widowControl/>
        <w:spacing w:line="271" w:lineRule="auto" w:before="110" w:after="0"/>
        <w:ind w:left="3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API publica (IBGE): servicodados.ibge.gov.br, consumida ao vivo em etl/extract_ibge.py: lista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oficial de municipios do Brasil, usada para enriquecer cada cliente com municipio, UF e regiao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geografica oficiais a partir do nome da cidade cadastrada.</w:t>
      </w:r>
    </w:p>
    <w:p>
      <w:pPr>
        <w:autoSpaceDN w:val="0"/>
        <w:autoSpaceDE w:val="0"/>
        <w:widowControl/>
        <w:spacing w:line="230" w:lineRule="auto" w:before="4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Modelagem no PostgreSQL</w:t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Esquema relacional (3FN) em sql/schema.sql:</w:t>
      </w:r>
    </w:p>
    <w:p>
      <w:pPr>
        <w:autoSpaceDN w:val="0"/>
        <w:autoSpaceDE w:val="0"/>
        <w:widowControl/>
        <w:spacing w:line="230" w:lineRule="auto" w:before="27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dim_cliente: um registro por cliente, com FK para dim_localidade.</w:t>
      </w:r>
    </w:p>
    <w:p>
      <w:pPr>
        <w:autoSpaceDN w:val="0"/>
        <w:autoSpaceDE w:val="0"/>
        <w:widowControl/>
        <w:spacing w:line="230" w:lineRule="auto" w:before="11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dim_produto: catalogo de produtos por categoria.</w:t>
      </w:r>
    </w:p>
    <w:p>
      <w:pPr>
        <w:autoSpaceDN w:val="0"/>
        <w:autoSpaceDE w:val="0"/>
        <w:widowControl/>
        <w:spacing w:line="230" w:lineRule="auto" w:before="11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dim_localidade: municipio, UF e regiao, populada pela Fonte 2 (IBGE).</w:t>
      </w:r>
    </w:p>
    <w:p>
      <w:pPr>
        <w:autoSpaceDN w:val="0"/>
        <w:autoSpaceDE w:val="0"/>
        <w:widowControl/>
        <w:spacing w:line="230" w:lineRule="auto" w:before="11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fato_vendas: uma linha por transacao, FK para as tres dimensoes acima.</w:t>
      </w:r>
    </w:p>
    <w:p>
      <w:pPr>
        <w:autoSpaceDN w:val="0"/>
        <w:autoSpaceDE w:val="0"/>
        <w:widowControl/>
        <w:spacing w:line="230" w:lineRule="auto" w:before="4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Pipeline de ETL (etl/pipeline_etl.py)</w:t>
      </w:r>
    </w:p>
    <w:p>
      <w:pPr>
        <w:autoSpaceDN w:val="0"/>
        <w:autoSpaceDE w:val="0"/>
        <w:widowControl/>
        <w:spacing w:line="230" w:lineRule="auto" w:before="19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Extract: le os dois CSVs da Fonte 1 e consulta a API do IBGE (Fonte 2) em tempo real.</w:t>
      </w:r>
    </w:p>
    <w:p>
      <w:pPr>
        <w:autoSpaceDN w:val="0"/>
        <w:autoSpaceDE w:val="0"/>
        <w:widowControl/>
        <w:spacing w:line="281" w:lineRule="auto" w:before="11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Transform: remove duplicatas e linhas sem valor; remove outliers em valor_total pelo metodo IQR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calculado por categoria de produto (um notebook de R$4.000 e normal em Eletronicos, mas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pareceria outlier se comparado direto com livros de R$50; o IQR global foi testado e descartado por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remover compras legitimas); casa o nome da cidade de cada cliente com o indice de municipios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IBGE (100% de match neste dataset).</w:t>
      </w:r>
    </w:p>
    <w:p>
      <w:pPr>
        <w:autoSpaceDN w:val="0"/>
        <w:autoSpaceDE w:val="0"/>
        <w:widowControl/>
        <w:spacing w:line="230" w:lineRule="auto" w:before="11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Load: grava tudo no PostgreSQL respeitando o esquema acima.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Log completo de cada execucao em logs/etl.log.</w:t>
      </w:r>
    </w:p>
    <w:p>
      <w:pPr>
        <w:autoSpaceDN w:val="0"/>
        <w:autoSpaceDE w:val="0"/>
        <w:widowControl/>
        <w:spacing w:line="230" w:lineRule="auto" w:before="4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Engenharia de features (etl/feature_engineering.py)</w:t>
      </w:r>
    </w:p>
    <w:p>
      <w:pPr>
        <w:autoSpaceDN w:val="0"/>
        <w:autoSpaceDE w:val="0"/>
        <w:widowControl/>
        <w:spacing w:line="271" w:lineRule="auto" w:before="19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os dados ja modelados no PostgreSQL (nao o CSV bruto) e aplica um split temporal para evitar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vazamento de dados: um corte 90 dias antes da data mais recente separa o que vira feature (tudo ate 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corte) do que vira o rotulo (se o cliente comprou depois do corte).</w:t>
      </w:r>
    </w:p>
    <w:p>
      <w:pPr>
        <w:sectPr>
          <w:pgSz w:w="11900" w:h="16840"/>
          <w:pgMar w:top="492" w:right="948" w:bottom="61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 features: agregacoes (total, quantidade e ticket medio de compras, categorias distintas), temporais</w:t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(dias desde ultima e primeira compra, dias desde cadastro) e encoding one-hot (segmento, regiao do</w:t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IBGE, categoria preferida). Documentacao de cada feature no notebook, secao 4.</w:t>
      </w:r>
    </w:p>
    <w:p>
      <w:pPr>
        <w:autoSpaceDN w:val="0"/>
        <w:autoSpaceDE w:val="0"/>
        <w:widowControl/>
        <w:spacing w:line="230" w:lineRule="auto" w:before="4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Modelo (etl/treinar_modelo.py)</w:t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Tres modelos comparados com validacao cruzada (5-fold, F1) e avaliados em um conjunto de teste</w:t>
      </w:r>
    </w:p>
    <w:p>
      <w:pPr>
        <w:autoSpaceDN w:val="0"/>
        <w:autoSpaceDE w:val="0"/>
        <w:widowControl/>
        <w:spacing w:line="230" w:lineRule="auto" w:before="70" w:after="24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separado (20%, estratificado):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00"/>
        <w:gridCol w:w="2500"/>
        <w:gridCol w:w="2500"/>
        <w:gridCol w:w="2500"/>
      </w:tblGrid>
      <w:tr>
        <w:trPr>
          <w:trHeight w:hRule="exact" w:val="516"/>
        </w:trPr>
        <w:tc>
          <w:tcPr>
            <w:tcW w:type="dxa" w:w="5592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Modelo</w:t>
            </w:r>
          </w:p>
        </w:tc>
        <w:tc>
          <w:tcPr>
            <w:tcW w:type="dxa" w:w="1312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Accuracy</w:t>
            </w:r>
          </w:p>
        </w:tc>
        <w:tc>
          <w:tcPr>
            <w:tcW w:type="dxa" w:w="760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F1</w:t>
            </w:r>
          </w:p>
        </w:tc>
        <w:tc>
          <w:tcPr>
            <w:tcW w:type="dxa" w:w="2296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ROC-AUC</w:t>
            </w:r>
          </w:p>
        </w:tc>
      </w:tr>
      <w:tr>
        <w:trPr>
          <w:trHeight w:hRule="exact" w:val="516"/>
        </w:trPr>
        <w:tc>
          <w:tcPr>
            <w:tcW w:type="dxa" w:w="5592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Random Forest (selecionado)</w:t>
            </w:r>
          </w:p>
        </w:tc>
        <w:tc>
          <w:tcPr>
            <w:tcW w:type="dxa" w:w="1312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0,76</w:t>
            </w:r>
          </w:p>
        </w:tc>
        <w:tc>
          <w:tcPr>
            <w:tcW w:type="dxa" w:w="760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0,79</w:t>
            </w:r>
          </w:p>
        </w:tc>
        <w:tc>
          <w:tcPr>
            <w:tcW w:type="dxa" w:w="2296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0,82</w:t>
            </w:r>
          </w:p>
        </w:tc>
      </w:tr>
      <w:tr>
        <w:trPr>
          <w:trHeight w:hRule="exact" w:val="516"/>
        </w:trPr>
        <w:tc>
          <w:tcPr>
            <w:tcW w:type="dxa" w:w="5592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Gradient Boosting</w:t>
            </w:r>
          </w:p>
        </w:tc>
        <w:tc>
          <w:tcPr>
            <w:tcW w:type="dxa" w:w="1312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0,72</w:t>
            </w:r>
          </w:p>
        </w:tc>
        <w:tc>
          <w:tcPr>
            <w:tcW w:type="dxa" w:w="760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0,75</w:t>
            </w:r>
          </w:p>
        </w:tc>
        <w:tc>
          <w:tcPr>
            <w:tcW w:type="dxa" w:w="2296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0,84</w:t>
            </w:r>
          </w:p>
        </w:tc>
      </w:tr>
      <w:tr>
        <w:trPr>
          <w:trHeight w:hRule="exact" w:val="516"/>
        </w:trPr>
        <w:tc>
          <w:tcPr>
            <w:tcW w:type="dxa" w:w="5592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Logistic Regression</w:t>
            </w:r>
          </w:p>
        </w:tc>
        <w:tc>
          <w:tcPr>
            <w:tcW w:type="dxa" w:w="1312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0,66</w:t>
            </w:r>
          </w:p>
        </w:tc>
        <w:tc>
          <w:tcPr>
            <w:tcW w:type="dxa" w:w="760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0,70</w:t>
            </w:r>
          </w:p>
        </w:tc>
        <w:tc>
          <w:tcPr>
            <w:tcW w:type="dxa" w:w="2296"/>
            <w:tcBorders>
              <w:start w:sz="8.0" w:val="single" w:color="#999999"/>
              <w:top w:sz="8.0" w:val="single" w:color="#999999"/>
              <w:end w:sz="8.0" w:val="single" w:color="#999999"/>
              <w:bottom w:sz="8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0,66</w:t>
            </w:r>
          </w:p>
        </w:tc>
      </w:tr>
    </w:tbl>
    <w:p>
      <w:pPr>
        <w:autoSpaceDN w:val="0"/>
        <w:autoSpaceDE w:val="0"/>
        <w:widowControl/>
        <w:spacing w:line="230" w:lineRule="auto" w:before="29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StandardScaler ajustado somente no treino (sem vazamento). Modelo final salvo em models/</w:t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modelo_churn.pkl (dicionario com modelo, scaler e colunas, via joblib).</w:t>
      </w:r>
    </w:p>
    <w:p>
      <w:pPr>
        <w:autoSpaceDN w:val="0"/>
        <w:autoSpaceDE w:val="0"/>
        <w:widowControl/>
        <w:spacing w:line="230" w:lineRule="auto" w:before="4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Estrutura do repositorio</w:t>
      </w:r>
    </w:p>
    <w:p>
      <w:pPr>
        <w:autoSpaceDN w:val="0"/>
        <w:tabs>
          <w:tab w:pos="120" w:val="left"/>
          <w:tab w:pos="360" w:val="left"/>
        </w:tabs>
        <w:autoSpaceDE w:val="0"/>
        <w:widowControl/>
        <w:spacing w:line="280" w:lineRule="exact" w:before="228" w:after="0"/>
        <w:ind w:left="0" w:right="2016" w:firstLine="0"/>
        <w:jc w:val="left"/>
      </w:pP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>projeto_integrador_p15/</w:t>
      </w:r>
      <w:r>
        <w:br/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data/                   (CSVs de origem e features.csv gerado)</w:t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etl/</w:t>
      </w:r>
      <w:r>
        <w:br/>
      </w:r>
      <w:r>
        <w:tab/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gen_fonte_csv.py      (gera a Fonte 1, sintetica)</w:t>
      </w:r>
      <w:r>
        <w:br/>
      </w:r>
      <w:r>
        <w:tab/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extract_ibge.py       (consome a Fonte 2, API do IBGE)</w:t>
      </w:r>
      <w:r>
        <w:br/>
      </w:r>
      <w:r>
        <w:tab/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pipeline_etl.py       (ETL completo: extract, transform, load)</w:t>
      </w:r>
      <w:r>
        <w:tab/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feature_engineering.py</w:t>
      </w:r>
      <w:r>
        <w:br/>
      </w:r>
      <w:r>
        <w:tab/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treinar_modelo.py</w:t>
      </w:r>
      <w:r>
        <w:br/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sql/</w:t>
      </w:r>
      <w:r>
        <w:br/>
      </w:r>
      <w:r>
        <w:tab/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schema.sql            (modelagem relacional do PostgreSQL)</w:t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models/</w:t>
      </w:r>
      <w:r>
        <w:br/>
      </w:r>
      <w:r>
        <w:tab/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modelo_churn.pkl</w:t>
      </w:r>
      <w:r>
        <w:br/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notebooks/</w:t>
      </w:r>
      <w:r>
        <w:br/>
      </w:r>
      <w:r>
        <w:tab/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projeto_integrador.ipynb   (notebook final, ja executado)</w:t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logs/</w:t>
      </w:r>
      <w:r>
        <w:br/>
      </w:r>
      <w:r>
        <w:tab/>
      </w:r>
      <w:r>
        <w:tab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 etl.log</w:t>
      </w:r>
    </w:p>
    <w:p>
      <w:pPr>
        <w:autoSpaceDN w:val="0"/>
        <w:autoSpaceDE w:val="0"/>
        <w:widowControl/>
        <w:spacing w:line="230" w:lineRule="auto" w:before="4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Como reproduzir</w:t>
      </w:r>
    </w:p>
    <w:p>
      <w:pPr>
        <w:autoSpaceDN w:val="0"/>
        <w:autoSpaceDE w:val="0"/>
        <w:widowControl/>
        <w:spacing w:line="280" w:lineRule="exact" w:before="228" w:after="0"/>
        <w:ind w:left="0" w:right="1152" w:firstLine="0"/>
        <w:jc w:val="left"/>
      </w:pP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pip install pandas numpy sqlalchemy psycopg2-binary requests scikit-learn </w:t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>matplotlib seaborn joblib jupyter nbformat nbclient</w:t>
      </w:r>
    </w:p>
    <w:p>
      <w:pPr>
        <w:autoSpaceDN w:val="0"/>
        <w:autoSpaceDE w:val="0"/>
        <w:widowControl/>
        <w:spacing w:line="280" w:lineRule="exact" w:before="280" w:after="0"/>
        <w:ind w:left="0" w:right="1008" w:firstLine="0"/>
        <w:jc w:val="left"/>
      </w:pP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# 1. Banco de dados </w:t>
      </w:r>
      <w:r>
        <w:br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psql -U postgres -h localhost -c "CREATE DATABASE projeto_integrador_p15;" </w:t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>psql -U postgres -h localhost -d projeto_integrador_p15 -f sql/schema.sql</w:t>
      </w:r>
    </w:p>
    <w:p>
      <w:pPr>
        <w:autoSpaceDN w:val="0"/>
        <w:autoSpaceDE w:val="0"/>
        <w:widowControl/>
        <w:spacing w:line="280" w:lineRule="exact" w:before="280" w:after="0"/>
        <w:ind w:left="0" w:right="2448" w:firstLine="0"/>
        <w:jc w:val="left"/>
      </w:pP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# 2. Gerar a Fonte 1 (ou usar os CSVs ja versionados em data/) </w:t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>python etl/gen_fonte_csv.py</w:t>
      </w:r>
    </w:p>
    <w:p>
      <w:pPr>
        <w:autoSpaceDN w:val="0"/>
        <w:autoSpaceDE w:val="0"/>
        <w:widowControl/>
        <w:spacing w:line="280" w:lineRule="exact" w:before="280" w:after="0"/>
        <w:ind w:left="0" w:right="3456" w:firstLine="0"/>
        <w:jc w:val="left"/>
      </w:pP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# 3. Rodar o pipeline completo (ETL, features, modelo) </w:t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>python etl/pipeline_etl.py</w:t>
      </w:r>
    </w:p>
    <w:p>
      <w:pPr>
        <w:sectPr>
          <w:pgSz w:w="11900" w:h="16840"/>
          <w:pgMar w:top="372" w:right="940" w:bottom="39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5904" w:firstLine="0"/>
        <w:jc w:val="left"/>
      </w:pP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python etl/feature_engineering.py </w:t>
      </w:r>
      <w:r>
        <w:br/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>python etl/treinar_modelo.py</w:t>
      </w:r>
    </w:p>
    <w:p>
      <w:pPr>
        <w:autoSpaceDN w:val="0"/>
        <w:autoSpaceDE w:val="0"/>
        <w:widowControl/>
        <w:spacing w:line="280" w:lineRule="exact" w:before="280" w:after="0"/>
        <w:ind w:left="0" w:right="864" w:firstLine="0"/>
        <w:jc w:val="left"/>
      </w:pP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 xml:space="preserve"># 4. Ou simplesmente abrir e rodar o notebook, que ja encadeia tudo isso: </w:t>
      </w:r>
      <w:r>
        <w:rPr>
          <w:rFonts w:ascii="Nimbus Mono PS Regular" w:hAnsi="Nimbus Mono PS Regular" w:eastAsia="Nimbus Mono PS Regular"/>
          <w:b w:val="0"/>
          <w:i w:val="0"/>
          <w:color w:val="000000"/>
          <w:sz w:val="20"/>
        </w:rPr>
        <w:t>jupyter nbconvert --to notebook --execute notebooks/projeto_integrador.ipynb</w:t>
      </w:r>
    </w:p>
    <w:p>
      <w:pPr>
        <w:autoSpaceDN w:val="0"/>
        <w:autoSpaceDE w:val="0"/>
        <w:widowControl/>
        <w:spacing w:line="262" w:lineRule="auto" w:before="24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string de conexao (postgresql://postgres:@localhost:5432/projeto_integrador_p15) esta definida 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pipeline_etl.py e feature_engineering.py; ajuste se o PostgreSQL usar outro usuario, senha ou porta.</w:t>
      </w:r>
    </w:p>
    <w:p>
      <w:pPr>
        <w:autoSpaceDN w:val="0"/>
        <w:autoSpaceDE w:val="0"/>
        <w:widowControl/>
        <w:spacing w:line="230" w:lineRule="auto" w:before="4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Decisoes tecnicas e limitacoes conhecidas</w:t>
      </w:r>
    </w:p>
    <w:p>
      <w:pPr>
        <w:autoSpaceDN w:val="0"/>
        <w:autoSpaceDE w:val="0"/>
        <w:widowControl/>
        <w:spacing w:line="262" w:lineRule="auto" w:before="190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IQR por categoria, nao global: ver secao de ETL acima. Decisao tomada depois de testar a versao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global e constatar que ela descartava vendas legitimas de categorias mais caras.</w:t>
      </w:r>
    </w:p>
    <w:p>
      <w:pPr>
        <w:autoSpaceDN w:val="0"/>
        <w:autoSpaceDE w:val="0"/>
        <w:widowControl/>
        <w:spacing w:line="281" w:lineRule="auto" w:before="110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Split temporal em vez de aleatorio: a engenharia de features deste projeto corrige deliberadamente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 problema de vazamento de dados identificado na atividade anterior do modulo (P14): la,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mesma variavel de recencia era usada como feature e como base do target, inflando as metricas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artificialmente (F1 chegava a 1,0). Aqui, features e target vem de janelas de tempo disjuntas, e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metricas resultantes (F1 de aproximadamente 0,79) sao mais baixas, mas tambem mais confiaveis.</w:t>
      </w:r>
    </w:p>
    <w:p>
      <w:pPr>
        <w:autoSpaceDN w:val="0"/>
        <w:autoSpaceDE w:val="0"/>
        <w:widowControl/>
        <w:spacing w:line="271" w:lineRule="auto" w:before="110" w:after="0"/>
        <w:ind w:left="36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Dataset sintetico: os CSVs de origem sao gerados, nao sao dados reais de um e-commerce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verdade. A Fonte 2 (IBGE), porem, e totalmente real e consumida ao vivo via HTTP a cada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execucao do ETL.</w:t>
      </w:r>
    </w:p>
    <w:sectPr w:rsidR="00FC693F" w:rsidRPr="0006063C" w:rsidSect="00034616">
      <w:pgSz w:w="11900" w:h="16840"/>
      <w:pgMar w:top="368" w:right="948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