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before="600"/>
        <w:jc w:val="center"/>
      </w:pPr>
      <w:r>
        <w:rPr>
          <w:b/>
          <w:color w:val="1F4E79"/>
          <w:sz w:val="36"/>
          <w:lang w:val="ru-RU"/>
        </w:rPr>
        <w:t xml:space="preserve">У</w:t>
      </w:r>
      <w:r>
        <w:rPr>
          <w:b/>
          <w:color w:val="1F4E79"/>
          <w:sz w:val="36"/>
        </w:rPr>
        <w:t xml:space="preserve">ЧЕБНОЕ ЗАДАНИЕ С НЕПОЛНОЙ МОДЕЛЬЮ</w:t>
      </w:r>
    </w:p>
    <w:p>
      <w:pPr>
        <w:jc w:val="center"/>
        <w:rPr>
          <w:lang w:val="ru-RU"/>
        </w:rPr>
      </w:pPr>
      <w:r>
        <w:rPr>
          <w:b/>
          <w:sz w:val="32"/>
        </w:rPr>
        <w:t xml:space="preserve">Проектирование корпоративной информационной системы</w:t>
      </w:r>
      <w:bookmarkStart w:id="0" w:name="_GoBack"/>
      <w:bookmarkEnd w:id="0"/>
      <w:r>
        <w:rPr>
          <w:b/>
          <w:sz w:val="32"/>
        </w:rPr>
        <w:t xml:space="preserve">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 xml:space="preserve">Фамилия, 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Другов Артём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 xml:space="preserve"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ЭФБО-17-25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 xml:space="preserve"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</w:tr>
    </w:tbl>
    <w:p>
      <w:pPr>
        <w:spacing w:after="100"/>
        <w:ind w:firstLine="454"/>
        <w:jc w:val="both"/>
      </w:pPr>
      <w:r>
        <w:t xml:space="preserve"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>
      <w:pPr>
        <w:spacing w:after="100"/>
        <w:ind w:firstLine="454"/>
        <w:jc w:val="both"/>
      </w:pPr>
      <w:r>
        <w:t xml:space="preserve"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>
      <w:pPr>
        <w:pStyle w:val="1"/>
        <w:spacing w:before="160" w:after="80"/>
      </w:pPr>
      <w:r>
        <w:rPr>
          <w:rFonts w:ascii="Times New Roman" w:hAnsi="Times New Roman" w:eastAsia="Times New Roman"/>
        </w:rPr>
        <w:t xml:space="preserve">1. Исходная ситуация</w:t>
      </w:r>
    </w:p>
    <w:p>
      <w:pPr>
        <w:spacing w:after="100"/>
        <w:ind w:firstLine="454"/>
        <w:jc w:val="both"/>
      </w:pPr>
      <w:r>
        <w:t xml:space="preserve"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>
      <w:pPr>
        <w:spacing w:after="100"/>
        <w:ind w:firstLine="454"/>
        <w:jc w:val="both"/>
        <w:rPr>
          <w:szCs w:val="24"/>
        </w:rPr>
      </w:pPr>
      <w:r>
        <w:rPr>
          <w:szCs w:val="24"/>
        </w:rPr>
        <w:t xml:space="preserve"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>
      <w:pPr>
        <w:pStyle w:val="1"/>
        <w:spacing w:before="160" w:after="80"/>
        <w:rPr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4"/>
          <w:szCs w:val="24"/>
        </w:rPr>
        <w:t xml:space="preserve">Что уже считается установленным условием</w:t>
      </w:r>
      <w:r>
        <w:rPr>
          <w:rFonts w:ascii="Times New Roman" w:hAnsi="Times New Roman" w:eastAsia="Times New Roman"/>
          <w:b w:val="0"/>
          <w:bCs w:val="0"/>
          <w:color w:val="000000"/>
          <w:sz w:val="24"/>
          <w:szCs w:val="24"/>
          <w:lang w:val="ru-RU"/>
        </w:rPr>
        <w:t xml:space="preserve">:</w:t>
      </w:r>
    </w:p>
    <w:p>
      <w:pPr>
        <w:pStyle w:val="a0"/>
        <w:spacing w:after="60" w:line="264" w:lineRule="auto"/>
        <w:rPr>
          <w:szCs w:val="24"/>
        </w:rPr>
      </w:pPr>
      <w:r>
        <w:rPr>
          <w:szCs w:val="24"/>
        </w:rPr>
        <w:t xml:space="preserve">Каждая закупочная заявка имеет единственного автора и относится к одному подразделению организации.</w:t>
      </w:r>
    </w:p>
    <w:p>
      <w:pPr>
        <w:pStyle w:val="a0"/>
        <w:spacing w:after="60" w:line="264" w:lineRule="auto"/>
        <w:rPr>
          <w:szCs w:val="24"/>
        </w:rPr>
      </w:pPr>
      <w:r>
        <w:rPr>
          <w:szCs w:val="24"/>
        </w:rPr>
        <w:t xml:space="preserve">Заявка должна содержать не менее одной позиции до момента отправки на согласование.</w:t>
      </w:r>
    </w:p>
    <w:p>
      <w:pPr>
        <w:pStyle w:val="a0"/>
        <w:spacing w:after="60" w:line="264" w:lineRule="auto"/>
        <w:rPr>
          <w:szCs w:val="24"/>
        </w:rPr>
      </w:pPr>
      <w:r>
        <w:rPr>
          <w:szCs w:val="24"/>
        </w:rPr>
        <w:t xml:space="preserve">Стоимость позиции определяется количеством и ценой единицы, а итоговая стоимость заявки получается из её позиций.</w:t>
      </w:r>
    </w:p>
    <w:p>
      <w:pPr>
        <w:pStyle w:val="a0"/>
        <w:spacing w:after="60" w:line="264" w:lineRule="auto"/>
      </w:pPr>
      <w:r>
        <w:t xml:space="preserve">Решение согласующего должно сохраняться отдельной записью и не должно перезаписываться новым значением без сохранения истории.</w:t>
      </w:r>
    </w:p>
    <w:p>
      <w:pPr>
        <w:pStyle w:val="a0"/>
        <w:spacing w:after="60" w:line="264" w:lineRule="auto"/>
      </w:pPr>
      <w:r>
        <w:t xml:space="preserve">Поставщик может участвовать в формировании заказа только тогда, когда он имеет действующий статус.</w:t>
      </w:r>
    </w:p>
    <w:p>
      <w:pPr>
        <w:pStyle w:val="a0"/>
        <w:spacing w:after="60" w:line="264" w:lineRule="auto"/>
      </w:pPr>
      <w:r>
        <w:t xml:space="preserve">Для одной согласованной заявки в базовом варианте формируется не более одного действующего заказа.</w:t>
      </w:r>
    </w:p>
    <w:p>
      <w:pPr>
        <w:pStyle w:val="1"/>
        <w:spacing w:before="160" w:after="80"/>
        <w:rPr>
          <w:lang w:val="ru-RU"/>
        </w:rPr>
      </w:pPr>
      <w:r>
        <w:rPr>
          <w:rFonts w:ascii="Times New Roman" w:hAnsi="Times New Roman" w:eastAsia="Times New Roman"/>
          <w:lang w:val="ru-RU"/>
        </w:rPr>
        <w:t xml:space="preserve">2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Times New Roman" w:hAnsi="Times New Roman" w:eastAsia="Times New Roman"/>
          <w:lang w:val="ru-RU"/>
        </w:rPr>
        <w:t xml:space="preserve">Задание №1</w:t>
      </w:r>
    </w:p>
    <w:p>
      <w:pPr>
        <w:spacing w:after="100"/>
        <w:ind w:firstLine="454"/>
        <w:jc w:val="both"/>
      </w:pPr>
      <w:r>
        <w:t xml:space="preserve"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Формулировка студента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Состав позиций фиксируется на время согласования; иначе решения согласующих относились бы к другой стоимости и составу заявки.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Сохранить автора возврата, дату и время, обязательный комментарий, этап согласования и прежнюю версию заявки в истории действий.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Выбрать действующего поставщика и сформировать заказ только после положительных решений руководителя и финансового контролёра по актуальной версии заявки.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Запретить его выбор и создание нового заказа с ним; перед сохранением заказа повторно проверить статус поставщика.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История служит доказательством того, кто, когда и по какой версии заявки принял решение; исправления оформляются новыми событиями, а не перезаписью.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Установить уникальность действующего заказа по request_id в БД и выполнять проверку и создание в одной транзакции.</w:t>
            </w:r>
          </w:p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3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Times New Roman" w:hAnsi="Times New Roman" w:eastAsia="Times New Roman"/>
          <w:lang w:val="ru-RU"/>
        </w:rPr>
        <w:t xml:space="preserve">Задание №2. Работа с жизненным циклом у </w:t>
      </w:r>
      <w:r>
        <w:rPr>
          <w:rFonts w:ascii="Times New Roman" w:hAnsi="Times New Roman" w:eastAsia="Times New Roman"/>
        </w:rPr>
        <w:t xml:space="preserve">заявки</w:t>
      </w:r>
    </w:p>
    <w:p>
      <w:pPr>
        <w:spacing w:after="100"/>
        <w:ind w:firstLine="454"/>
        <w:jc w:val="both"/>
      </w:pPr>
      <w: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>
        <w:rPr>
          <w:lang w:val="ru-RU"/>
        </w:rPr>
        <w:t xml:space="preserve">Вы</w:t>
      </w:r>
      <w:r>
        <w:t xml:space="preserve"> </w:t>
      </w:r>
      <w:r>
        <w:rPr>
          <w:lang w:val="ru-RU"/>
        </w:rPr>
        <w:t xml:space="preserve">должны</w:t>
      </w:r>
      <w:r>
        <w:t xml:space="preserve"> проверить, 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>
        <w:tc>
          <w:tcPr>
            <w:tcW w:w="2564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Условие либо комментарий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В заявке существует хотя бы одна позиция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Решение руководителя фиксируется; заявка остаётся на согласовании до положительного решения финансового контролёра.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Обязателен комментарий и запись события в истории.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Проверка непустого состава; новая версия заявки; согласование начинается заново.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Обязателен комментарий; зафиксировать автора и время решения.</w:t>
            </w:r>
          </w:p>
        </w:tc>
      </w:tr>
      <w:t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Оба согласования положительные; поставщик активен; действующего заказа ещё нет.</w:t>
            </w:r>
          </w:p>
        </w:tc>
      </w:tr>
    </w:tbl>
    <w:p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Повторное решение одного согласующего на том же этапе и версии заявки запрещено; изменение решения допускается только как новая запись в новом цикле согласования. Это исключает незаметную замену уже принятого решения.</w:t>
            </w:r>
          </w:p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4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Times New Roman" w:hAnsi="Times New Roman" w:eastAsia="Times New Roman"/>
          <w:lang w:val="ru-RU"/>
        </w:rPr>
        <w:t xml:space="preserve">Задание №3. </w:t>
      </w:r>
      <w:r>
        <w:rPr>
          <w:rFonts w:ascii="Times New Roman" w:hAnsi="Times New Roman" w:eastAsia="Times New Roman"/>
        </w:rPr>
        <w:t xml:space="preserve">Неполная UML диаграмма вариантов использования</w:t>
      </w:r>
    </w:p>
    <w:p>
      <w:pPr>
        <w:jc w:val="center"/>
      </w:pPr>
      <w:r>
        <w:rPr>
          <w:noProof/>
        </w:rPr>
        <w:drawing>
          <wp:inline distT="0" distB="0" distL="0" distR="0">
            <wp:extent cx="6120000" cy="3352302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both"/>
      </w:pPr>
      <w:r>
        <w:rPr>
          <w:i/>
          <w:sz w:val="22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>
        <w:rPr>
          <w:i/>
          <w:sz w:val="22"/>
          <w:lang w:val="ru-RU"/>
        </w:rPr>
        <w:t xml:space="preserve">Вы</w:t>
      </w:r>
      <w:r>
        <w:rPr>
          <w:i/>
          <w:sz w:val="22"/>
        </w:rPr>
        <w:t xml:space="preserve"> </w:t>
      </w:r>
      <w:r>
        <w:rPr>
          <w:i/>
          <w:sz w:val="22"/>
          <w:lang w:val="ru-RU"/>
        </w:rPr>
        <w:t xml:space="preserve">можете </w:t>
      </w:r>
      <w:r>
        <w:rPr>
          <w:i/>
          <w:sz w:val="22"/>
        </w:rPr>
        <w:t xml:space="preserve">изменить компоновку, если смысл ролей и граница системы сохраняются.</w:t>
      </w:r>
    </w:p>
    <w:p>
      <w:pPr>
        <w:pStyle w:val="a"/>
        <w:spacing w:after="60" w:line="264" w:lineRule="auto"/>
      </w:pPr>
      <w:r>
        <w:t xml:space="preserve">Укажите, какие пунктирные связи являются ошибочными, и замените их корректными связями.</w:t>
      </w:r>
    </w:p>
    <w:p>
      <w:pPr>
        <w:pStyle w:val="a"/>
        <w:spacing w:after="60" w:line="264" w:lineRule="auto"/>
      </w:pPr>
      <w:r>
        <w:t xml:space="preserve">Определите недостающего актора или докажите, что дополнительный актор не требуется.</w:t>
      </w:r>
    </w:p>
    <w:p>
      <w:pPr>
        <w:pStyle w:val="a"/>
        <w:spacing w:after="60" w:line="264" w:lineRule="auto"/>
      </w:pPr>
      <w:r>
        <w:t xml:space="preserve">Добавьте не менее двух вариантов использования, необходимых для полного прохождения процесса.</w:t>
      </w:r>
    </w:p>
    <w:p>
      <w:pPr>
        <w:pStyle w:val="a"/>
        <w:spacing w:after="60" w:line="264" w:lineRule="auto"/>
      </w:pPr>
      <w:r>
        <w:t xml:space="preserve">Для одного варианта использования укажите предусловие, основной сценарий, альтернативный сценарий и постусловие.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В границу системы входят создание и редактирование заявки, маршрутизация согласований, запись решений, проверка правил, выбор поставщика и регистрация заказа. Вне системы остаются оценка хозяйственной необходимости человеком, переговоры с поставщиком, физическая поставка и оплата. Ошибочные пунктирные связи от сотрудника к формированию заказа и от финансового контролёра к принятию истории следует удалить: действия выполняются по ролям, а просмотр истории — обычная ассоциация уполномоченного пользователя. Недостающий актор не требуется: финансовый контролёр уже присутствует. Добавляются варианты «Проверить финансирование» и «Вернуть заявку на доработку»; специалист по закупкам выбирает поставщика и формирует заказ, руководитель проверяет необходимость закупки.</w:t>
            </w:r>
          </w:p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5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Times New Roman" w:hAnsi="Times New Roman" w:eastAsia="Times New Roman"/>
          <w:lang w:val="ru-RU"/>
        </w:rPr>
        <w:t xml:space="preserve">Дополнение к Заданию№3. </w:t>
      </w:r>
      <w:r>
        <w:rPr>
          <w:rFonts w:ascii="Times New Roman" w:hAnsi="Times New Roman" w:eastAsia="Times New Roman"/>
        </w:rPr>
        <w:t xml:space="preserve">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Сформировать заказ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Специалист по закупкам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Создать один действующий заказ по согласованной заявке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Заявка согласована руководителем и финансовым контролёром; есть позиции; пользователь имеет роль закупщика.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Специалист нажимает «Сформировать заказ».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1. Система загружает заявку и проверяет её статус. 2. Проверяет решения обоих согласующих по актуальной версии. 3. Специалист выбирает поставщика. 4. Система проверяет активность поставщика. 5. Система в транзакции проверяет отсутствие действующего заказа. 6. Создаёт заказ, связывает его с заявкой и поставщиком. 7. Записывает событие и меняет статус заявки.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Если поставщик неактивен или заказ уже существует, операция отменяется, выводится причина; повторный заказ не создаётся.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Создан один действующий заказ; заявка имеет статус «Заказ сформирован»; событие записано.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Нельзя создать заказ до двух положительных согласований; максимум один действующий заказ на заявку.</w:t>
            </w:r>
          </w:p>
        </w:tc>
      </w:tr>
    </w:tbl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6. Задание №4. </w:t>
      </w:r>
      <w:r>
        <w:rPr>
          <w:rFonts w:ascii="Times New Roman" w:hAnsi="Times New Roman" w:eastAsia="Times New Roman"/>
        </w:rPr>
        <w:t xml:space="preserve">Неполная UML диаграмма классов</w:t>
      </w:r>
    </w:p>
    <w:p>
      <w:pPr>
        <w:jc w:val="center"/>
      </w:pPr>
      <w:r>
        <w:rPr>
          <w:noProof/>
        </w:rPr>
        <w:drawing>
          <wp:inline distT="0" distB="0" distL="0" distR="0">
            <wp:extent cx="6120000" cy="3557236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both"/>
      </w:pPr>
      <w:r>
        <w:rPr>
          <w:i/>
          <w:sz w:val="22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DTO и репозиториев.</w:t>
      </w:r>
    </w:p>
    <w:p>
      <w:pPr>
        <w:pStyle w:val="a"/>
        <w:spacing w:after="60" w:line="264" w:lineRule="auto"/>
      </w:pPr>
      <w:r>
        <w:t xml:space="preserve">Для каждого знака вопроса укажите корректную кратность и объясните её смысл на языке предметной области.</w:t>
      </w:r>
    </w:p>
    <w:p>
      <w:pPr>
        <w:pStyle w:val="a"/>
        <w:spacing w:after="60" w:line="264" w:lineRule="auto"/>
      </w:pPr>
      <w:r>
        <w:t xml:space="preserve">Найдите не менее двух логически неверных связей и предложите исправление.</w:t>
      </w:r>
    </w:p>
    <w:p>
      <w:pPr>
        <w:pStyle w:val="a"/>
        <w:spacing w:after="60" w:line="264" w:lineRule="auto"/>
      </w:pPr>
      <w:r>
        <w:t xml:space="preserve">Добавьте не менее одного атрибута и одного поведения, без которых объектная модель остаётся неполной.</w:t>
      </w:r>
    </w:p>
    <w:p>
      <w:pPr>
        <w:pStyle w:val="a"/>
        <w:spacing w:after="60" w:line="264" w:lineRule="auto"/>
      </w:pPr>
      <w:r>
        <w:t xml:space="preserve">Определите, где уместна композиция, а где достаточно обычной ассоциации.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Сформулируйте инвариант класса PurchaseRequest, который должен быть истинным независимо от конкретного пользовательского интерфейса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Инвариант PurchaseRequest: каждая заявка имеет ровно одного автора и подразделение; totalAmount = Σ(item.quantity × item.unitPrice); при статусе отличном от «Черновик» и «Возвращена на доработку» существует минимум одна позиция; «Согласована» требует двух положительных решений по актуальной версии, а «Заказ сформирован» — действующего заказа.</w:t>
            </w:r>
          </w:p>
        </w:tc>
      </w:tr>
    </w:tbl>
    <w:p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Объясните, почему Approval целесообразно хранить отдельным объектом, а не двумя полями внутри PurchaseRequest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Approval — отдельная сущность, поскольку на одну заявку приходится несколько решений разных ролей и циклов; каждое решение имеет собственные decision, comment, decidedAt, approverId и requestVersion. Два поля в заявке потеряли бы историю возвратов и повторных согласований, нарушив аудит.</w:t>
            </w:r>
          </w:p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7</w:t>
      </w:r>
      <w:r>
        <w:rPr>
          <w:rFonts w:ascii="Times New Roman" w:hAnsi="Times New Roman" w:eastAsia="Times New Roman"/>
        </w:rPr>
        <w:t xml:space="preserve">. </w:t>
      </w:r>
      <w:r>
        <w:rPr>
          <w:rFonts w:ascii="Times New Roman" w:hAnsi="Times New Roman" w:eastAsia="Times New Roman"/>
          <w:lang w:val="ru-RU"/>
        </w:rPr>
        <w:t xml:space="preserve">Задание №5. </w:t>
      </w:r>
      <w:r>
        <w:rPr>
          <w:rFonts w:ascii="Times New Roman" w:hAnsi="Times New Roman" w:eastAsia="Times New Roman"/>
        </w:rPr>
        <w:t xml:space="preserve">Фрагмент требований, в котором необходимо найти неоднозначности</w:t>
      </w:r>
    </w:p>
    <w:p>
      <w:pPr>
        <w:spacing w:after="100"/>
        <w:ind w:firstLine="454"/>
        <w:jc w:val="both"/>
      </w:pPr>
      <w:r>
        <w:t xml:space="preserve"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Исправленная формулировка студента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После отправки позиции и суммы заблокированы. Автор редактирует их только после возврата на доработку; повторная отправка создаёт новую версию.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Руководитель фиксирует решение в течение двух рабочих дней после поступления заявки на его этап; просрочка отражается в системе как нарушение срока.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Для каждого решения и смены статуса сохраняются actorId, timestamp, тип действия, результат, версия заявки и комментарий при возврате/отклонении; обычные пользователи не могут изменять записи.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Заказ создаётся только при двух положительных решениях по текущей версии заявки и отсутствии действующего заказа.</w:t>
            </w:r>
          </w:p>
        </w:tc>
      </w:tr>
      <w:t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Поставщик выбирается из записей Supplier с active=true; его статус повторно проверяется в момент создания заказа.</w:t>
            </w:r>
          </w:p>
        </w:tc>
      </w:tr>
    </w:tbl>
    <w:p>
      <w:pPr>
        <w:spacing w:after="20"/>
        <w:rPr>
          <w:lang w:val="ru-RU"/>
        </w:rPr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8</w:t>
      </w:r>
      <w:r>
        <w:rPr>
          <w:rFonts w:ascii="Times New Roman" w:hAnsi="Times New Roman" w:eastAsia="Times New Roman"/>
        </w:rPr>
        <w:t xml:space="preserve">. Проверка согласованности моделей</w:t>
      </w:r>
    </w:p>
    <w:p>
      <w:pPr>
        <w:spacing w:after="100"/>
        <w:ind w:firstLine="454"/>
        <w:jc w:val="both"/>
      </w:pPr>
      <w:r>
        <w:t xml:space="preserve">Одна и та же бизнес-возможность должна прослеживаться через несколько представлений системы. </w:t>
      </w:r>
      <w:r>
        <w:rPr>
          <w:lang w:val="ru-RU"/>
        </w:rPr>
        <w:t xml:space="preserve">Заполните </w:t>
      </w:r>
      <w:r>
        <w:t xml:space="preserve">таблицу трассируемости и показывает, что вариант использования имеет опору в объектной модели и структуре хранения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236"/>
        <w:gridCol w:w="1598"/>
        <w:gridCol w:w="1410"/>
      </w:tblGrid>
      <w:tr>
        <w:tc>
          <w:tcPr>
            <w:tcW w:w="145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Бизнес-возможность</w:t>
            </w:r>
          </w:p>
        </w:tc>
        <w:tc>
          <w:tcPr>
            <w:tcW w:w="1236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Контрольное правило</w:t>
            </w:r>
          </w:p>
        </w:tc>
      </w:tr>
      <w:t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Создание заявки</w:t>
            </w:r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Автор указан; отправка требует ≥1 позиции; сумма вычисляется из позиций.</w:t>
            </w:r>
          </w:p>
        </w:tc>
      </w:tr>
      <w:t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Согласовать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Approval, PurchaseRequest, User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Решение записывается отдельно с временем и версией; отказ/возврат требует комментария.</w:t>
            </w:r>
          </w:p>
        </w:tc>
      </w:tr>
      <w:t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Сформировать заказ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PurchaseOrder, PurchaseRequest, Supplier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 xml:space="preserve">Оба решения положительные; поставщик активен; уникален действующий заказ.</w:t>
            </w:r>
          </w:p>
        </w:tc>
      </w:tr>
      <w:t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  <w:lang w:val="ru-RU"/>
        </w:rPr>
        <w:t xml:space="preserve">9</w:t>
      </w:r>
      <w:r>
        <w:rPr>
          <w:rFonts w:ascii="Times New Roman" w:hAnsi="Times New Roman" w:eastAsia="Times New Roman"/>
        </w:rPr>
        <w:t xml:space="preserve">. Контрольные ситуации, на которых необходимо проверить собственное решение</w:t>
      </w:r>
    </w:p>
    <w:p>
      <w:pPr>
        <w:pStyle w:val="a0"/>
        <w:spacing w:after="60" w:line="264" w:lineRule="auto"/>
      </w:pPr>
      <w:r>
        <w:t xml:space="preserve">Сотрудник создаёт заявку без единой позиции и пытается отправить её на согласование.</w:t>
      </w:r>
    </w:p>
    <w:p>
      <w:pPr>
        <w:pStyle w:val="a0"/>
        <w:spacing w:after="60" w:line="264" w:lineRule="auto"/>
      </w:pPr>
      <w:r>
        <w:t xml:space="preserve">Руководитель возвращает заявку, но не вводит комментарий.</w:t>
      </w:r>
    </w:p>
    <w:p>
      <w:pPr>
        <w:pStyle w:val="a0"/>
        <w:spacing w:after="60" w:line="264" w:lineRule="auto"/>
      </w:pPr>
      <w:r>
        <w:t xml:space="preserve">Финансовый контролёр принимает решение по заявке, по которой решение уже было зафиксировано ранее.</w:t>
      </w:r>
    </w:p>
    <w:p>
      <w:pPr>
        <w:pStyle w:val="a0"/>
        <w:spacing w:after="60" w:line="264" w:lineRule="auto"/>
      </w:pPr>
      <w:r>
        <w:t xml:space="preserve">Специалист по закупкам пытается сформировать заказ до завершения обязательного согласования.</w:t>
      </w:r>
    </w:p>
    <w:p>
      <w:pPr>
        <w:pStyle w:val="a0"/>
        <w:spacing w:after="60" w:line="264" w:lineRule="auto"/>
      </w:pPr>
      <w:r>
        <w:t xml:space="preserve">Для одной заявки два пользователя почти одновременно пытаются сформировать два заказа.</w:t>
      </w:r>
    </w:p>
    <w:p>
      <w:pPr>
        <w:pStyle w:val="a0"/>
        <w:spacing w:after="60" w:line="264" w:lineRule="auto"/>
      </w:pPr>
      <w:r>
        <w:t xml:space="preserve"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Выберите две контрольные ситуации и опишите, на каком уровне должна быть остановлена каждая ошибка. Укажите прикладная логика, транзакция, ограничение БД либо сочетание механизмов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1. Два пользователя одновременно формируют заказ: сервис проверяет состояние в транзакции; уникальный индекс по request_id для действующих заказов блокирует второй INSERT. При конфликте транзакция откатывается, пользователю сообщается о существующем заказе. 2. Возврат без комментария: форма проверяет обязательность поля; сервис отклоняет пустой комментарий; ограничение CHECK в таблице Approval запрещает решение RETURNED без непустого comment.</w:t>
            </w:r>
          </w:p>
        </w:tc>
      </w:tr>
    </w:tbl>
    <w:p>
      <w:pPr>
        <w:spacing w:after="20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</w:rPr>
        <w:t xml:space="preserve">1</w:t>
      </w:r>
      <w:r>
        <w:rPr>
          <w:rFonts w:ascii="Times New Roman" w:hAnsi="Times New Roman" w:eastAsia="Times New Roman"/>
          <w:lang w:val="ru-RU"/>
        </w:rPr>
        <w:t xml:space="preserve">0</w:t>
      </w:r>
      <w:r>
        <w:rPr>
          <w:rFonts w:ascii="Times New Roman" w:hAnsi="Times New Roman" w:eastAsia="Times New Roman"/>
        </w:rPr>
        <w:t xml:space="preserve">. Итоговые формулировки студента</w:t>
      </w:r>
    </w:p>
    <w:p>
      <w:pPr>
        <w:spacing w:after="100"/>
        <w:ind w:firstLine="454"/>
        <w:jc w:val="both"/>
      </w:pPr>
      <w:r>
        <w:t xml:space="preserve"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Какая сущность является центральной в разработанной модели и почему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Центральная сущность — PurchaseRequest: она объединяет автора, подразделение, позиции, стоимость, статус и версию. С ней связаны история решений Approval и итоговый PurchaseOrder, поэтому её состояние определяет допустимость всех дальнейших операций.</w:t>
            </w:r>
          </w:p>
        </w:tc>
      </w:tr>
    </w:tbl>
    <w:p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Какое бизнес-правило оказалось самым важным для целостности данных и каким механизмом оно обеспечено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Ключевое правило — один действующий заказ на одну полностью согласованную заявку. Оно обеспечено проверкой решений и статуса в сервисе, транзакцией создания заказа и уникальным индексом БД по идентификатору заявки среди действующих заказов.</w:t>
            </w:r>
          </w:p>
        </w:tc>
      </w:tr>
    </w:tbl>
    <w:p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Какое исходное решение в неполной модели вы изменили сильнее всего и по какой причине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Сильнее всего изменена модель согласования: вместо прямых сомнительных связей между поставщиком, решением и заказом введены независимые Approval для каждого этапа и версии, а PurchaseOrder связан с PurchaseRequest и Supplier. Это сохраняет аудит и не допускает обхода обязательных проверок.</w:t>
            </w:r>
          </w:p>
        </w:tc>
      </w:tr>
    </w:tbl>
    <w:p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 xml:space="preserve">Сформулируйте итоговый вывод по работе в пяти или семи содержательных предложениях</w:t>
            </w:r>
          </w:p>
        </w:tc>
      </w:tr>
      <w:t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sz w:val="18"/>
              </w:rPr>
              <w:t xml:space="preserve">В работе построена согласованная модель обработки закупочных заявок. Состав и стоимость заявки фиксируются на время согласования, а повторная отправка создаёт новую версию. Руководитель и финансовый контролёр принимают решения последовательно, причём каждое решение сохраняется отдельно. Возврат и отклонение требуют комментария, что обеспечивает проверяемость причин. Заказ разрешён только после двух положительных решений и проверки действующего поставщика. Транзакция и уникальное ограничение БД предотвращают появление двух действующих заказов по одной заявке. Связь сценариев, классов и ограничений делает модель пригодной для реализации и тестирования.</w:t>
            </w:r>
          </w:p>
        </w:tc>
      </w:tr>
    </w:tbl>
    <w:p>
      <w:pPr>
        <w:pStyle w:val="a0"/>
        <w:numPr>
          <w:ilvl w:val="0"/>
          <w:numId w:val="0"/>
        </w:numPr>
        <w:spacing w:after="60" w:line="264" w:lineRule="auto"/>
      </w:pPr>
    </w:p>
    <w:p>
      <w:pPr>
        <w:pStyle w:val="1"/>
        <w:spacing w:before="160" w:after="80"/>
      </w:pPr>
      <w:r>
        <w:rPr>
          <w:rFonts w:ascii="Times New Roman" w:hAnsi="Times New Roman" w:eastAsia="Times New Roman"/>
        </w:rPr>
        <w:t xml:space="preserve">1</w:t>
      </w:r>
      <w:r>
        <w:rPr>
          <w:rFonts w:ascii="Times New Roman" w:hAnsi="Times New Roman" w:eastAsia="Times New Roman"/>
          <w:lang w:val="ru-RU"/>
        </w:rPr>
        <w:t xml:space="preserve">1</w:t>
      </w:r>
      <w:r>
        <w:rPr>
          <w:rFonts w:ascii="Times New Roman" w:hAnsi="Times New Roman" w:eastAsia="Times New Roman"/>
        </w:rPr>
        <w:t xml:space="preserve">. Ключевые вопросы защиты</w:t>
      </w:r>
    </w:p>
    <w:p>
      <w:pPr>
        <w:pStyle w:val="a0"/>
        <w:spacing w:after="60" w:line="264" w:lineRule="auto"/>
      </w:pPr>
      <w:r>
        <w:t xml:space="preserve">Почему статус заявки нельзя рассматривать как свободно редактируемую строку?</w:t>
      </w:r>
    </w:p>
    <w:p>
      <w:pPr>
        <w:pStyle w:val="a0"/>
        <w:spacing w:after="60" w:line="264" w:lineRule="auto"/>
      </w:pPr>
      <w:r>
        <w:t xml:space="preserve">Почему история согласований должна быть отделена от текущего статуса заявки?</w:t>
      </w:r>
    </w:p>
    <w:p>
      <w:pPr>
        <w:pStyle w:val="a0"/>
        <w:spacing w:after="60" w:line="264" w:lineRule="auto"/>
      </w:pPr>
      <w:r>
        <w:t xml:space="preserve">Какая ошибка возникнет, если связь заявки и позиций будет моделироваться как необязательная после отправки?</w:t>
      </w:r>
    </w:p>
    <w:p>
      <w:pPr>
        <w:pStyle w:val="a0"/>
        <w:spacing w:after="60" w:line="264" w:lineRule="auto"/>
      </w:pPr>
      <w:r>
        <w:t xml:space="preserve">Какие бизнес-правила целесообразно закрепить ограничениями базы данных, а какие оставить в сервисном слое?</w:t>
      </w:r>
    </w:p>
    <w:p>
      <w:pPr>
        <w:pStyle w:val="a0"/>
        <w:spacing w:after="60" w:line="264" w:lineRule="auto"/>
      </w:pPr>
      <w:r>
        <w:t xml:space="preserve">Как предотвратить создание двух заказов по одной заявке при параллельных запросах?</w:t>
      </w:r>
    </w:p>
    <w:p>
      <w:pPr>
        <w:pStyle w:val="a0"/>
        <w:spacing w:after="60" w:line="264" w:lineRule="auto"/>
      </w:pPr>
      <w:r>
        <w:t xml:space="preserve">Почему блокировка пользователя не должна разрушать исторические данные?</w:t>
      </w:r>
    </w:p>
    <w:p>
      <w:pPr>
        <w:pStyle w:val="a0"/>
        <w:spacing w:after="60" w:line="264" w:lineRule="auto"/>
      </w:pPr>
      <w:r>
        <w:t xml:space="preserve">Каким образом одна бизнес-возможность прослеживается от Use Case до таблиц базы данных?</w:t>
      </w:r>
    </w:p>
    <w:p>
      <w:pPr>
        <w:pStyle w:val="a0"/>
        <w:spacing w:after="60" w:line="264" w:lineRule="auto"/>
      </w:pPr>
      <w:r>
        <w:t xml:space="preserve">Как изменится модель, если разрешить частичные поставки или несколько поставщиков по одной заявке?</w:t>
      </w:r>
    </w:p>
    <w:p>
      <w:pPr>
        <w:pStyle w:val="1"/>
      </w:pPr>
      <w:r>
        <w:t xml:space="preserve">Дополнение: исправления UML-диаграмм</w:t>
      </w:r>
    </w:p>
    <w:p>
      <w:pPr>
        <w:pStyle w:val="21"/>
      </w:pPr>
      <w:r>
        <w:t xml:space="preserve">Диаграмма вариантов использования</w:t>
      </w:r>
    </w:p>
    <w:p>
      <w:r>
        <w:t xml:space="preserve">Ассоциации: Сотрудник — Создать заявку, Изменить черновик, Отправить на согласование, Просмотреть историю своих заявок; Руководитель — Проверить необходимость, Согласовать, Вернуть/Отклонить; Финансовый контролёр — Проверить финансирование, Согласовать, Вернуть/Отклонить; Специалист по закупкам — Выбрать поставщика, Сформировать заказ. «Сформировать заказ» включает «Проверить согласования» и «Проверить статус поставщика». «Вернуть заявку» включает «Указать комментарий». Пунктир между актором и вариантом использования заменяется сплошной ассоциацией; include используется только между вариантами использования при обязательном общем действии.</w:t>
      </w:r>
    </w:p>
    <w:p>
      <w:pPr>
        <w:pStyle w:val="21"/>
      </w:pPr>
      <w:r>
        <w:t xml:space="preserve">Диаграмма классов: кратности и связи</w:t>
      </w:r>
    </w:p>
    <w:p>
      <w:r>
        <w:t xml:space="preserve">User (1) — (0..*) PurchaseRequest: у каждой заявки один автор. PurchaseRequest (1) ♦— (0..*) RequestItem: позиции принадлежат одной заявке; до отправки допустимо 0, после отправки ≥1. PurchaseRequest (1) ♦— (0..*) Approval: решения принадлежат заявке и сохраняются как неизменяемая история. User (1) — (0..*) Approval: у решения один согласующий. PurchaseRequest (1) — (0..1) PurchaseOrder: максимум один действующий заказ. Supplier (1) — (0..*) PurchaseOrder: каждый заказ имеет одного поставщика. Удалены ошибочные прямые связи Supplier—Approval и RequestItem—PurchaseOrder: поставщик не принимает решения, а позиции заказа в базовой модели выводятся из заявки. Атрибуты: PurchaseRequest.version:int, RequestItem.unitPrice:decimal, Approval.decidedAt:datetime, Approval.requestVersion:int, PurchaseOrder.supplierId:UUID. Методы: PurchaseRequest.submit(), PurchaseRequest.returnForRevision(), PurchaseRequest.calculateTotal(), PurchaseRequest.canCreateOrder(). Композиция у заявки с позициями; для User и Supplier — ассоциации, поскольку они существуют независимо от заявки.</w:t>
      </w:r>
    </w:p>
    <w:sectPr>
      <w:footerReference w:type="default" r:id="rId3"/>
      <w:type w:val="nextPage"/>
      <w:pgSz w:w="12240" w:h="15840"/>
      <w:pgMar w:top="964" w:right="850" w:bottom="964" w:left="1134" w:header="397" w:footer="397" w:gutter="0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Times New Roman" w:hAnsi="Times New Roman" w:eastAsia="Times New Roman"/>
      <w:sz w:val="24"/>
    </w:rPr>
  </w:style>
  <w:style w:type="paragraph" w:styleId="1">
    <w:name w:val="heading 1"/>
    <w:basedOn w:val="Normal"/>
    <w:next w:val="Normal"/>
    <w:link w:val="10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1F4E79"/>
      <w:sz w:val="30"/>
      <w:szCs w:val="28"/>
    </w:rPr>
  </w:style>
  <w:style w:type="paragraph" w:styleId="21">
    <w:name w:val="heading 2"/>
    <w:basedOn w:val="Normal"/>
    <w:next w:val="Normal"/>
    <w:link w:val="22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1F4E79"/>
      <w:sz w:val="26"/>
      <w:szCs w:val="26"/>
    </w:rPr>
  </w:style>
  <w:style w:type="paragraph" w:styleId="31">
    <w:name w:val="heading 3"/>
    <w:basedOn w:val="Normal"/>
    <w:next w:val="Normal"/>
    <w:link w:val="32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1F4E79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a2">
    <w:name w:val="Default Paragraph Font"/>
    <w:uiPriority w:val="1"/>
    <w:semiHidden/>
    <w:unhideWhenUsed/>
  </w:style>
  <w:style w:type="table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uiPriority w:val="99"/>
    <w:semiHidden/>
    <w:unhideWhenUsed/>
  </w:style>
  <w:style w:type="paragraph" w:styleId="a5">
    <w:name w:val="header"/>
    <w:basedOn w:val="Normal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</w:style>
  <w:style w:type="paragraph" w:styleId="a7">
    <w:name w:val="footer"/>
    <w:basedOn w:val="Normal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Pr>
      <w:rFonts w:ascii="Calibri" w:hAnsi="Calibri"/>
      <w:b/>
      <w:bCs/>
      <w:color w:val="4F81BD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Pr>
      <w:rFonts w:ascii="Calibri" w:hAnsi="Calibri"/>
      <w:b/>
      <w:bCs/>
      <w:color w:val="4F81BD"/>
    </w:rPr>
  </w:style>
  <w:style w:type="paragraph" w:styleId="aa">
    <w:name w:val="Title"/>
    <w:basedOn w:val="Normal"/>
    <w:next w:val="Normal"/>
    <w:link w:val="ab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ab" w:customStyle="1">
    <w:name w:val="Заголовок Знак"/>
    <w:basedOn w:val="a2"/>
    <w:link w:val="aa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ac">
    <w:name w:val="Subtitle"/>
    <w:basedOn w:val="Normal"/>
    <w:next w:val="Normal"/>
    <w:link w:val="ad"/>
    <w:uiPriority w:val="11"/>
    <w:qFormat/>
    <w:rPr>
      <w:rFonts w:ascii="Calibri" w:hAnsi="Calibri"/>
      <w:i/>
      <w:iCs/>
      <w:color w:val="4F81BD"/>
      <w:spacing w:val="15"/>
      <w:szCs w:val="24"/>
    </w:rPr>
  </w:style>
  <w:style w:type="character" w:styleId="ad" w:customStyle="1">
    <w:name w:val="Подзаголовок Знак"/>
    <w:basedOn w:val="a2"/>
    <w:link w:val="ac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ae">
    <w:name w:val="List Paragraph"/>
    <w:basedOn w:val="Normal"/>
    <w:uiPriority w:val="34"/>
    <w:qFormat/>
    <w:pPr>
      <w:ind w:left="720"/>
      <w:contextualSpacing/>
    </w:pPr>
  </w:style>
  <w:style w:type="paragraph" w:styleId="af">
    <w:name w:val="Body Text"/>
    <w:basedOn w:val="Normal"/>
    <w:link w:val="af0"/>
    <w:uiPriority w:val="99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</w:style>
  <w:style w:type="paragraph" w:styleId="23">
    <w:name w:val="Body Text 2"/>
    <w:basedOn w:val="Normal"/>
    <w:link w:val="24"/>
    <w:uiPriority w:val="99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</w:style>
  <w:style w:type="paragraph" w:styleId="33">
    <w:name w:val="Body Text 3"/>
    <w:basedOn w:val="Normal"/>
    <w:link w:val="34"/>
    <w:uiPriority w:val="99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Normal"/>
    <w:uiPriority w:val="99"/>
    <w:pPr>
      <w:ind w:left="360" w:hanging="360"/>
      <w:contextualSpacing/>
    </w:pPr>
  </w:style>
  <w:style w:type="paragraph" w:styleId="25">
    <w:name w:val="List 2"/>
    <w:basedOn w:val="Normal"/>
    <w:uiPriority w:val="99"/>
    <w:pPr>
      <w:ind w:left="720" w:hanging="360"/>
      <w:contextualSpacing/>
    </w:pPr>
  </w:style>
  <w:style w:type="paragraph" w:styleId="35">
    <w:name w:val="List 3"/>
    <w:basedOn w:val="Normal"/>
    <w:uiPriority w:val="99"/>
    <w:pPr>
      <w:ind w:left="1080" w:hanging="360"/>
      <w:contextualSpacing/>
    </w:pPr>
  </w:style>
  <w:style w:type="paragraph" w:styleId="a0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a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af2">
    <w:name w:val="List Continue"/>
    <w:basedOn w:val="Normal"/>
    <w:uiPriority w:val="99"/>
    <w:pPr>
      <w:spacing w:after="120"/>
      <w:ind w:left="360"/>
      <w:contextualSpacing/>
    </w:pPr>
  </w:style>
  <w:style w:type="paragraph" w:styleId="26">
    <w:name w:val="List Continue 2"/>
    <w:basedOn w:val="Normal"/>
    <w:uiPriority w:val="99"/>
    <w:pPr>
      <w:spacing w:after="120"/>
      <w:ind w:left="720"/>
      <w:contextualSpacing/>
    </w:pPr>
  </w:style>
  <w:style w:type="paragraph" w:styleId="36">
    <w:name w:val="List Continue 3"/>
    <w:basedOn w:val="Normal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Normal"/>
    <w:next w:val="Normal"/>
    <w:link w:val="28"/>
    <w:uiPriority w:val="29"/>
    <w:qFormat/>
    <w:rPr>
      <w:i/>
      <w:iCs/>
      <w:color w:val="000000"/>
    </w:rPr>
  </w:style>
  <w:style w:type="character" w:styleId="28" w:customStyle="1">
    <w:name w:val="Цитата 2 Знак"/>
    <w:basedOn w:val="a2"/>
    <w:link w:val="27"/>
    <w:uiPriority w:val="29"/>
    <w:rPr>
      <w:i/>
      <w:iCs/>
      <w:color w:val="000000"/>
    </w:rPr>
  </w:style>
  <w:style w:type="character" w:styleId="40" w:customStyle="1">
    <w:name w:val="Заголовок 4 Знак"/>
    <w:basedOn w:val="a2"/>
    <w:link w:val="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50" w:customStyle="1">
    <w:name w:val="Заголовок 5 Знак"/>
    <w:basedOn w:val="a2"/>
    <w:link w:val="5"/>
    <w:uiPriority w:val="9"/>
    <w:semiHidden/>
    <w:unhideWhenUsed/>
    <w:rPr>
      <w:rFonts w:ascii="Calibri" w:hAnsi="Calibri"/>
      <w:color w:val="244061"/>
    </w:rPr>
  </w:style>
  <w:style w:type="character" w:styleId="60" w:customStyle="1">
    <w:name w:val="Заголовок 6 Знак"/>
    <w:basedOn w:val="a2"/>
    <w:link w:val="6"/>
    <w:uiPriority w:val="9"/>
    <w:semiHidden/>
    <w:unhideWhenUsed/>
    <w:rPr>
      <w:rFonts w:ascii="Calibri" w:hAnsi="Calibri"/>
      <w:i/>
      <w:iCs/>
      <w:color w:val="244061"/>
    </w:rPr>
  </w:style>
  <w:style w:type="character" w:styleId="70" w:customStyle="1">
    <w:name w:val="Заголовок 7 Знак"/>
    <w:basedOn w:val="a2"/>
    <w:link w:val="7"/>
    <w:uiPriority w:val="9"/>
    <w:semiHidden/>
    <w:unhideWhenUsed/>
    <w:rPr>
      <w:rFonts w:ascii="Calibri" w:hAnsi="Calibri"/>
      <w:i/>
      <w:iCs/>
      <w:color w:val="404040"/>
    </w:rPr>
  </w:style>
  <w:style w:type="character" w:styleId="80" w:customStyle="1">
    <w:name w:val="Заголовок 8 Знак"/>
    <w:basedOn w:val="a2"/>
    <w:link w:val="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af5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Normal"/>
    <w:next w:val="Normal"/>
    <w:link w:val="af9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9" w:customStyle="1">
    <w:name w:val="Выделенная цитата Знак"/>
    <w:basedOn w:val="a2"/>
    <w:link w:val="af8"/>
    <w:uiPriority w:val="30"/>
    <w:rPr>
      <w:b/>
      <w:bCs/>
      <w:i/>
      <w:iCs/>
      <w:color w:val="4F81BD"/>
    </w:rPr>
  </w:style>
  <w:style w:type="character" w:styleId="afa">
    <w:name w:val="Subtle Emphasis"/>
    <w:basedOn w:val="a2"/>
    <w:uiPriority w:val="19"/>
    <w:qFormat/>
    <w:rPr>
      <w:i/>
      <w:iCs/>
      <w:color w:val="808080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c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Normal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ntTable" Target="fontTable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2130</Words>
  <Paragraphs>191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Макиевский Станислав Евгеньевич</dc:creator>
  <dc:description>generated by python-docx</dc:description>
  <cp:lastModifiedBy>WordCraft User</cp:lastModifiedBy>
  <cp:revision>4</cp:revision>
  <dcterms:created xsi:type="dcterms:W3CDTF">2026-09-14T05:35:00Z</dcterms:created>
  <dcterms:modified xsi:type="dcterms:W3CDTF">2026-10-15T15:48:33Z</dcterms:modified>
</cp:coreProperties>
</file>