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Практическая работа №</w:t>
      </w:r>
      <w:bookmarkStart w:id="0" w:name="_GoBack"/>
      <w:bookmarkEnd w:id="0"/>
      <w:r>
        <w:rPr>
          <w:rFonts w:cs="Times New Roman"/>
          <w:b/>
          <w:sz w:val="28"/>
          <w:szCs w:val="28"/>
          <w:lang w:val="ru-RU"/>
        </w:rPr>
        <w:t xml:space="preserve">3-4</w:t>
      </w:r>
    </w:p>
    <w:p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Типы данных, арифметика и корректный расчёт показателей</w:t>
      </w:r>
    </w:p>
    <w:p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Введение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t xml:space="preserve">Цель работы</w:t>
      </w:r>
      <w:r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>
        <w:rPr>
          <w:rFonts w:cs="Times New Roman"/>
          <w:sz w:val="28"/>
          <w:szCs w:val="28"/>
        </w:rPr>
        <w:t xml:space="preserve">Java</w:t>
      </w:r>
      <w:r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Студенту необходимо доработать решение и получить функциональное приложение, и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  <w:szCs w:val="28"/>
        </w:rPr>
        <w:t xml:space="preserve">Activity</w:t>
      </w:r>
      <w:r>
        <w:rPr>
          <w:rFonts w:cs="Times New Roman"/>
          <w:sz w:val="28"/>
          <w:szCs w:val="28"/>
          <w:lang w:val="ru-RU"/>
        </w:rPr>
        <w:t xml:space="preserve">-диаграммой, диаграммой классов и фактической реализацией.</w:t>
      </w:r>
    </w:p>
    <w:p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1. Осваиваемые элементы </w:t>
      </w:r>
      <w:r>
        <w:rPr>
          <w:rFonts w:ascii="Times New Roman" w:hAnsi="Times New Roman" w:cs="Times New Roman"/>
          <w:color w:val="auto"/>
        </w:rPr>
        <w:t xml:space="preserve">Java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, которые необходимо использовать:</w:t>
      </w:r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примитивные типы и String</w:t>
      </w:r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объявление переменных и констант</w:t>
      </w:r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арифметические операции и порядок вычислений</w:t>
      </w:r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Scanner и форматированный вывод</w:t>
      </w:r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простая проверка диапазонов</w:t>
      </w:r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выделение повторяемого расчёта в метод</w:t>
      </w:r>
    </w:p>
    <w:p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2</w:t>
      </w:r>
      <w:r>
        <w:rPr>
          <w:rFonts w:ascii="Times New Roman" w:hAnsi="Times New Roman" w:cs="Times New Roman"/>
          <w:color w:val="auto"/>
        </w:rPr>
        <w:t xml:space="preserve">. Предметная постановка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Отдел закупок получает предварительные параметры заказа и должен рассчитать базовую стоимость, скидку, НДС и итоговую сумму. На данном этапе программа остаётся небольшой и намеренно не разбивается на доменную модель. Основная задача состоит в том, чтобы научиться выбирать типы данных, выполнять вычисления без скрытых ошибок округления и проверять входные значения до использования.</w:t>
      </w:r>
    </w:p>
    <w:p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3. Обязательные правила,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которые нужно учитывать для корректного выполнения задания:</w:t>
      </w:r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Количество единиц должно быть больше нуля и не превышать 10 000.</w:t>
      </w:r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Цена одной единицы должна быть положительной и не превышать 5 000 000 рублей.</w:t>
      </w:r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Скидка задаётся в процентах от 0 до 30.</w:t>
      </w:r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НДС вычисляется после применения скидки.</w:t>
      </w:r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При ошибке входного значения программа должна вывести понятное сообщение и не выполнять расчёт.</w:t>
      </w:r>
    </w:p>
    <w:p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4. </w:t>
      </w:r>
      <w:r>
        <w:rPr>
          <w:rFonts w:ascii="Times New Roman" w:hAnsi="Times New Roman" w:cs="Times New Roman"/>
          <w:color w:val="auto"/>
        </w:rPr>
        <w:t xml:space="preserve">Activity</w:t>
      </w:r>
      <w:r>
        <w:rPr>
          <w:rFonts w:ascii="Times New Roman" w:hAnsi="Times New Roman" w:cs="Times New Roman"/>
          <w:color w:val="auto"/>
          <w:lang w:val="ru-RU"/>
        </w:rPr>
        <w:t xml:space="preserve">-диаграмма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На рисунке 1 дан каркас алгоритма. Красные блоки </w:t>
      </w:r>
      <w:r>
        <w:rPr>
          <w:rFonts w:cs="Times New Roman"/>
          <w:sz w:val="28"/>
          <w:szCs w:val="28"/>
        </w:rPr>
        <w:t xml:space="preserve">TODO</w:t>
      </w:r>
      <w:r>
        <w:rPr>
          <w:rFonts w:cs="Times New Roman"/>
          <w:sz w:val="28"/>
          <w:szCs w:val="28"/>
          <w:lang w:val="ru-RU"/>
        </w:rPr>
        <w:t xml:space="preserve"> намеренно оставлены неполными. Напишите конкретные действия, которые вам нужно сделать, чтобы проверить корректность и правильность работы проекта. Формулировка в блоке на диаграмме должна отражать конкретную проверку или преобразование, а не общее выражение вроде «</w:t>
      </w:r>
      <w:r>
        <w:rPr>
          <w:rFonts w:cs="Times New Roman"/>
          <w:i/>
          <w:iCs/>
          <w:sz w:val="28"/>
          <w:szCs w:val="28"/>
          <w:lang w:val="ru-RU"/>
        </w:rPr>
        <w:t xml:space="preserve">обработать данные</w:t>
      </w:r>
      <w:r>
        <w:rPr>
          <w:rFonts w:cs="Times New Roman"/>
          <w:sz w:val="28"/>
          <w:szCs w:val="28"/>
          <w:lang w:val="ru-RU"/>
        </w:rPr>
        <w:t xml:space="preserve">».</w:t>
      </w:r>
    </w:p>
    <w:p>
      <w:pPr>
        <w:spacing w:line="360" w:lineRule="auto"/>
        <w:jc w:val="center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>
            <wp:extent cx="5581650" cy="6334125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1 — </w:t>
      </w:r>
      <w:r>
        <w:rPr>
          <w:rFonts w:cs="Times New Roman"/>
          <w:sz w:val="28"/>
          <w:szCs w:val="28"/>
        </w:rPr>
        <w:t xml:space="preserve">Activity</w:t>
      </w:r>
      <w:r>
        <w:rPr>
          <w:rFonts w:cs="Times New Roman"/>
          <w:sz w:val="28"/>
          <w:szCs w:val="28"/>
          <w:lang w:val="ru-RU"/>
        </w:rPr>
        <w:t xml:space="preserve">-диаграмма для практической работы 1</w:t>
      </w:r>
    </w:p>
    <w:p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5. Диаграмма классов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Диаграмма классов описывает логику и структуру разрабатываемого будущего решения. Все элементы, где имеется пометка </w:t>
      </w:r>
      <w:r>
        <w:rPr>
          <w:rFonts w:cs="Times New Roman"/>
          <w:sz w:val="28"/>
          <w:szCs w:val="28"/>
        </w:rPr>
        <w:t xml:space="preserve">TODO</w:t>
      </w:r>
      <w:r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вы обоснованно изменяете состав классов или зависимостей, то </w:t>
      </w:r>
      <w:r>
        <w:rPr>
          <w:rFonts w:cs="Times New Roman"/>
          <w:b/>
          <w:bCs/>
          <w:sz w:val="28"/>
          <w:szCs w:val="28"/>
          <w:u w:val="single"/>
          <w:lang w:val="ru-RU"/>
        </w:rPr>
        <w:t xml:space="preserve">не забудьте</w:t>
      </w:r>
      <w:r>
        <w:rPr>
          <w:rFonts w:cs="Times New Roman"/>
          <w:sz w:val="28"/>
          <w:szCs w:val="28"/>
          <w:u w:val="single"/>
          <w:lang w:val="ru-RU"/>
        </w:rPr>
        <w:t xml:space="preserve"> обновить итоговую диаграмму</w:t>
      </w:r>
      <w:r>
        <w:rPr>
          <w:rFonts w:cs="Times New Roman"/>
          <w:sz w:val="28"/>
          <w:szCs w:val="28"/>
          <w:lang w:val="ru-RU"/>
        </w:rPr>
        <w:t xml:space="preserve">. Наличие класса на рисунке 2, которого нет в проекте, и наличие существенного класса в проекте, отсутствующего на диаграмме, </w:t>
      </w:r>
      <w:r>
        <w:rPr>
          <w:rFonts w:cs="Times New Roman"/>
          <w:b/>
          <w:bCs/>
          <w:sz w:val="28"/>
          <w:szCs w:val="28"/>
          <w:u w:val="single"/>
          <w:lang w:val="ru-RU"/>
        </w:rPr>
        <w:t xml:space="preserve">считается несогласованностью</w:t>
      </w:r>
      <w:r>
        <w:rPr>
          <w:rFonts w:cs="Times New Roman"/>
          <w:sz w:val="28"/>
          <w:szCs w:val="28"/>
          <w:lang w:val="ru-RU"/>
        </w:rPr>
        <w:t xml:space="preserve">.</w:t>
      </w:r>
    </w:p>
    <w:p>
      <w:pPr>
        <w:spacing w:line="360" w:lineRule="auto"/>
        <w:jc w:val="center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>
            <wp:extent cx="5353050" cy="4086225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2 — Неполная диаграмма классов для практической работы 1</w:t>
      </w:r>
    </w:p>
    <w:p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6. Исходный проект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каталоге </w:t>
      </w:r>
      <w:r>
        <w:rPr>
          <w:rFonts w:cs="Times New Roman"/>
          <w:sz w:val="28"/>
          <w:szCs w:val="28"/>
        </w:rPr>
        <w:t xml:space="preserve">starter</w:t>
      </w:r>
      <w:r>
        <w:rPr>
          <w:rFonts w:cs="Times New Roman"/>
          <w:sz w:val="28"/>
          <w:szCs w:val="28"/>
          <w:lang w:val="ru-RU"/>
        </w:rPr>
        <w:t xml:space="preserve">_</w:t>
      </w:r>
      <w:r>
        <w:rPr>
          <w:rFonts w:cs="Times New Roman"/>
          <w:sz w:val="28"/>
          <w:szCs w:val="28"/>
        </w:rPr>
        <w:t xml:space="preserve">project</w:t>
      </w:r>
      <w:r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  <w:szCs w:val="28"/>
        </w:rPr>
        <w:t xml:space="preserve">Java</w:t>
      </w:r>
      <w:r>
        <w:rPr>
          <w:rFonts w:cs="Times New Roman"/>
          <w:sz w:val="28"/>
          <w:szCs w:val="28"/>
          <w:lang w:val="ru-RU"/>
        </w:rPr>
        <w:t xml:space="preserve">-проект. </w:t>
      </w:r>
      <w:r>
        <w:rPr>
          <w:rFonts w:cs="Times New Roman"/>
          <w:sz w:val="28"/>
          <w:szCs w:val="28"/>
        </w:rPr>
        <w:t xml:space="preserve">TODO</w:t>
      </w:r>
      <w:r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  <w:szCs w:val="28"/>
        </w:rPr>
        <w:t xml:space="preserve">TODO</w:t>
      </w:r>
      <w:r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  <w:szCs w:val="28"/>
        </w:rPr>
        <w:t xml:space="preserve">private</w:t>
      </w:r>
      <w:r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>
        <w:rPr>
          <w:rFonts w:cs="Times New Roman"/>
          <w:sz w:val="28"/>
          <w:szCs w:val="28"/>
        </w:rPr>
        <w:t xml:space="preserve">SelfCheck</w:t>
      </w:r>
      <w:r>
        <w:rPr>
          <w:rFonts w:cs="Times New Roman"/>
          <w:sz w:val="28"/>
          <w:szCs w:val="28"/>
          <w:lang w:val="ru-RU"/>
        </w:rPr>
        <w:t xml:space="preserve"> до завершения работы нельзя. Основной акцент вы должны сделать на правильной логике, границах условий и аккуратной декомпозиции методов.</w:t>
      </w:r>
    </w:p>
    <w:p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7. Последовательность выполнения,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которые необходимо сделать в проекте:</w:t>
      </w:r>
    </w:p>
    <w:p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1. Дополнить проверку количества, цены и скидки.</w:t>
      </w:r>
    </w:p>
    <w:p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2. Реализовать методы вычисления базовой суммы, скидки и НДС.</w:t>
      </w:r>
    </w:p>
    <w:p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>
        <w:rPr>
          <w:rFonts w:cs="Times New Roman"/>
          <w:sz w:val="28"/>
          <w:szCs w:val="28"/>
        </w:rPr>
        <w:t xml:space="preserve">main</w:t>
      </w:r>
      <w:r>
        <w:rPr>
          <w:rFonts w:cs="Times New Roman"/>
          <w:sz w:val="28"/>
          <w:szCs w:val="28"/>
          <w:lang w:val="ru-RU"/>
        </w:rPr>
        <w:t xml:space="preserve">.</w:t>
      </w:r>
    </w:p>
    <w:p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4. Оформить вывод в рублях с двумя знаками после запятой.</w:t>
      </w:r>
    </w:p>
    <w:p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5. Дополнить </w:t>
      </w:r>
      <w:r>
        <w:rPr>
          <w:rFonts w:cs="Times New Roman"/>
          <w:sz w:val="28"/>
          <w:szCs w:val="28"/>
        </w:rPr>
        <w:t xml:space="preserve">Activity</w:t>
      </w:r>
      <w:r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>
        <w:rPr>
          <w:rFonts w:cs="Times New Roman"/>
          <w:sz w:val="28"/>
          <w:szCs w:val="28"/>
        </w:rPr>
        <w:t xml:space="preserve">A</w:t>
      </w:r>
      <w:r>
        <w:rPr>
          <w:rFonts w:cs="Times New Roman"/>
          <w:sz w:val="28"/>
          <w:szCs w:val="28"/>
          <w:lang w:val="ru-RU"/>
        </w:rPr>
        <w:t xml:space="preserve">1 и </w:t>
      </w:r>
      <w:r>
        <w:rPr>
          <w:rFonts w:cs="Times New Roman"/>
          <w:sz w:val="28"/>
          <w:szCs w:val="28"/>
        </w:rPr>
        <w:t xml:space="preserve">A</w:t>
      </w:r>
      <w:r>
        <w:rPr>
          <w:rFonts w:cs="Times New Roman"/>
          <w:sz w:val="28"/>
          <w:szCs w:val="28"/>
          <w:lang w:val="ru-RU"/>
        </w:rPr>
        <w:t xml:space="preserve">2.</w:t>
      </w:r>
    </w:p>
    <w:p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cs="Times New Roman"/>
          <w:sz w:val="28"/>
          <w:szCs w:val="28"/>
        </w:rPr>
        <w:t xml:space="preserve">double</w:t>
      </w:r>
      <w:r>
        <w:rPr>
          <w:rFonts w:cs="Times New Roman"/>
          <w:sz w:val="28"/>
          <w:szCs w:val="28"/>
          <w:lang w:val="ru-RU"/>
        </w:rPr>
        <w:t xml:space="preserve"> и указать ограничение </w:t>
      </w:r>
      <w:r>
        <w:rPr>
          <w:rFonts w:cs="Times New Roman"/>
          <w:sz w:val="28"/>
          <w:szCs w:val="28"/>
        </w:rPr>
        <w:t xml:space="preserve">double</w:t>
      </w:r>
      <w:r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8. Фрагмент кода, который необходимо проанализировать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>
        <w:tc>
          <w:tcPr>
            <w:tcW w:w="10584" w:type="dxa"/>
          </w:tcPr>
          <w:p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double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total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price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quantity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discount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discount</w:t>
            </w:r>
            <w:r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Сформулируйте конкретную ошибку этого фрагмента применительно к текущему проекту</w:t>
      </w:r>
    </w:p>
    <w:p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>
        <w:t xml:space="preserve">Ошибка: discount ошибочно вычитается как сумма рублей, хотя по условию это процент. Исправление: double base = price * quantity; double discounted = base * (1.0 - discountPercent / 100.0); double vat = discounted * VAT_RATE / 100.0; double total = discounted + vat. НДС начисляется после скидки.</w:t>
      </w:r>
    </w:p>
    <w:p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9. Входные данные и граничные проверки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</w:t>
      </w:r>
      <w:r>
        <w:rPr>
          <w:rFonts w:cs="Times New Roman"/>
          <w:i/>
          <w:iCs/>
          <w:sz w:val="28"/>
          <w:szCs w:val="28"/>
        </w:rPr>
        <w:t xml:space="preserve">starter</w:t>
      </w:r>
      <w:r>
        <w:rPr>
          <w:rFonts w:cs="Times New Roman"/>
          <w:i/>
          <w:iCs/>
          <w:sz w:val="28"/>
          <w:szCs w:val="28"/>
          <w:lang w:val="ru-RU"/>
        </w:rPr>
        <w:t xml:space="preserve">_</w:t>
      </w:r>
      <w:r>
        <w:rPr>
          <w:rFonts w:cs="Times New Roman"/>
          <w:i/>
          <w:iCs/>
          <w:sz w:val="28"/>
          <w:szCs w:val="28"/>
        </w:rPr>
        <w:t xml:space="preserve">project</w:t>
      </w:r>
      <w:r>
        <w:rPr>
          <w:rFonts w:cs="Times New Roman"/>
          <w:i/>
          <w:iCs/>
          <w:sz w:val="28"/>
          <w:szCs w:val="28"/>
          <w:lang w:val="ru-RU"/>
        </w:rPr>
        <w:t xml:space="preserve">/</w:t>
      </w:r>
      <w:r>
        <w:rPr>
          <w:rFonts w:cs="Times New Roman"/>
          <w:i/>
          <w:iCs/>
          <w:sz w:val="28"/>
          <w:szCs w:val="28"/>
        </w:rPr>
        <w:t xml:space="preserve">data</w:t>
      </w:r>
      <w:r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>
        <w:rPr>
          <w:rFonts w:cs="Times New Roman"/>
          <w:i/>
          <w:iCs/>
          <w:sz w:val="28"/>
          <w:szCs w:val="28"/>
        </w:rPr>
        <w:t xml:space="preserve">sample</w:t>
      </w:r>
      <w:r>
        <w:rPr>
          <w:rFonts w:cs="Times New Roman"/>
          <w:i/>
          <w:iCs/>
          <w:sz w:val="28"/>
          <w:szCs w:val="28"/>
          <w:lang w:val="ru-RU"/>
        </w:rPr>
        <w:t xml:space="preserve">.</w:t>
      </w:r>
      <w:r>
        <w:rPr>
          <w:rFonts w:cs="Times New Roman"/>
          <w:i/>
          <w:iCs/>
          <w:sz w:val="28"/>
          <w:szCs w:val="28"/>
        </w:rPr>
        <w:t xml:space="preserve">csv</w:t>
      </w:r>
      <w:r>
        <w:rPr>
          <w:rFonts w:cs="Times New Roman"/>
          <w:sz w:val="28"/>
          <w:szCs w:val="28"/>
          <w:lang w:val="ru-RU"/>
        </w:rPr>
        <w:t xml:space="preserve">. Он не является полным тестом. Вам нужно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>
        <w:tc>
          <w:tcPr>
            <w:tcW w:w="5184" w:type="dxa"/>
            <w:shd w:val="clear" w:color="auto" w:fill="2F5597"/>
            <w:vAlign w:val="center"/>
          </w:tcPr>
          <w:p>
            <w:pPr>
              <w:spacing w:line="360" w:lineRule="auto"/>
              <w:jc w:val="center"/>
              <w:rPr>
                <w:rFonts w:cs="Times New Roman"/>
                <w:color w:val="FFFFFF"/>
                <w:sz w:val="28"/>
                <w:szCs w:val="28"/>
              </w:rPr>
            </w:pPr>
            <w:r>
              <w:rPr>
                <w:rFonts w:cs="Times New Roman"/>
                <w:b/>
                <w:color w:val="FFFFFF"/>
                <w:sz w:val="28"/>
                <w:szCs w:val="28"/>
              </w:rPr>
              <w:t xml:space="preserve"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>
            <w:pPr>
              <w:spacing w:line="360" w:lineRule="auto"/>
              <w:jc w:val="center"/>
              <w:rPr>
                <w:rFonts w:cs="Times New Roman"/>
                <w:color w:val="FFFFFF"/>
                <w:sz w:val="28"/>
                <w:szCs w:val="28"/>
              </w:rPr>
            </w:pPr>
            <w:r>
              <w:rPr>
                <w:rFonts w:cs="Times New Roman"/>
                <w:b/>
                <w:color w:val="FFFFFF"/>
                <w:sz w:val="28"/>
                <w:szCs w:val="28"/>
              </w:rPr>
              <w:t xml:space="preserve">Что необходимо подтвердить</w:t>
            </w:r>
          </w:p>
        </w:tc>
      </w:tr>
      <w:tr>
        <w:tc>
          <w:tcPr>
            <w:tcW w:w="5184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корректное типовое значение</w:t>
            </w:r>
          </w:p>
        </w:tc>
        <w:tc>
          <w:tcPr>
            <w:tcW w:w="5184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ожидаемый успешный результат</w:t>
            </w:r>
          </w:p>
        </w:tc>
      </w:tr>
      <w:tr>
        <w:tc>
          <w:tcPr>
            <w:tcW w:w="5184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проверка точного включения или исключения</w:t>
            </w:r>
          </w:p>
        </w:tc>
      </w:tr>
      <w:tr>
        <w:tc>
          <w:tcPr>
            <w:tcW w:w="5184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верхняя граница</w:t>
            </w:r>
          </w:p>
        </w:tc>
        <w:tc>
          <w:tcPr>
            <w:tcW w:w="5184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проверка точного включения или исключения</w:t>
            </w:r>
          </w:p>
        </w:tc>
      </w:tr>
      <w:tr>
        <w:tc>
          <w:tcPr>
            <w:tcW w:w="5184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контролируемая ошибка</w:t>
            </w:r>
          </w:p>
        </w:tc>
      </w:tr>
      <w:tr>
        <w:tc>
          <w:tcPr>
            <w:tcW w:w="5184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значение неверного формата</w:t>
            </w:r>
          </w:p>
        </w:tc>
        <w:tc>
          <w:tcPr>
            <w:tcW w:w="5184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контролируемая ошибка</w:t>
            </w:r>
          </w:p>
        </w:tc>
      </w:tr>
      <w:tr>
        <w:tc>
          <w:tcPr>
            <w:tcW w:w="5184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поведение согласно правилам работы</w:t>
            </w:r>
          </w:p>
        </w:tc>
      </w:tr>
    </w:tbl>
    <w:p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1</w:t>
      </w:r>
      <w:r>
        <w:rPr>
          <w:rFonts w:ascii="Times New Roman" w:hAnsi="Times New Roman" w:cs="Times New Roman"/>
          <w:color w:val="auto"/>
          <w:lang w:val="ru-RU"/>
        </w:rPr>
        <w:t xml:space="preserve">0</w:t>
      </w:r>
      <w:r>
        <w:rPr>
          <w:rFonts w:ascii="Times New Roman" w:hAnsi="Times New Roman" w:cs="Times New Roman"/>
          <w:color w:val="auto"/>
        </w:rPr>
        <w:t xml:space="preserve">. Индивидуальная часть</w:t>
      </w:r>
    </w:p>
    <w:p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>
        <w:rPr>
          <w:rFonts w:cs="Times New Roman"/>
          <w:i/>
          <w:iCs/>
          <w:sz w:val="28"/>
          <w:szCs w:val="28"/>
          <w:u w:val="single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>
        <w:tc>
          <w:tcPr>
            <w:tcW w:w="1560" w:type="dxa"/>
            <w:shd w:val="clear" w:color="auto" w:fill="2F5597"/>
            <w:vAlign w:val="center"/>
          </w:tcPr>
          <w:p>
            <w:pPr>
              <w:spacing w:line="360" w:lineRule="auto"/>
              <w:jc w:val="center"/>
              <w:rPr>
                <w:rFonts w:cs="Times New Roman"/>
                <w:color w:val="FFFFFF"/>
                <w:sz w:val="28"/>
                <w:szCs w:val="28"/>
              </w:rPr>
            </w:pPr>
            <w:r>
              <w:rPr>
                <w:rFonts w:cs="Times New Roman"/>
                <w:b/>
                <w:color w:val="FFFFFF"/>
                <w:sz w:val="28"/>
                <w:szCs w:val="28"/>
              </w:rPr>
              <w:t xml:space="preserve">Вариант</w:t>
            </w:r>
          </w:p>
        </w:tc>
        <w:tc>
          <w:tcPr>
            <w:tcW w:w="2976" w:type="dxa"/>
            <w:shd w:val="clear" w:color="auto" w:fill="2F5597"/>
            <w:vAlign w:val="center"/>
          </w:tcPr>
          <w:p>
            <w:pPr>
              <w:spacing w:line="360" w:lineRule="auto"/>
              <w:jc w:val="center"/>
              <w:rPr>
                <w:rFonts w:cs="Times New Roman"/>
                <w:color w:val="FFFFFF"/>
                <w:sz w:val="28"/>
                <w:szCs w:val="28"/>
              </w:rPr>
            </w:pPr>
            <w:r>
              <w:rPr>
                <w:rFonts w:cs="Times New Roman"/>
                <w:b/>
                <w:color w:val="FFFFFF"/>
                <w:sz w:val="28"/>
                <w:szCs w:val="28"/>
              </w:rPr>
              <w:t xml:space="preserve">Изменяемый аспект</w:t>
            </w:r>
          </w:p>
        </w:tc>
        <w:tc>
          <w:tcPr>
            <w:tcW w:w="5832" w:type="dxa"/>
            <w:shd w:val="clear" w:color="auto" w:fill="2F5597"/>
            <w:vAlign w:val="center"/>
          </w:tcPr>
          <w:p>
            <w:pPr>
              <w:spacing w:line="360" w:lineRule="auto"/>
              <w:jc w:val="center"/>
              <w:rPr>
                <w:rFonts w:cs="Times New Roman"/>
                <w:color w:val="FFFFFF"/>
                <w:sz w:val="28"/>
                <w:szCs w:val="28"/>
              </w:rPr>
            </w:pPr>
            <w:r>
              <w:rPr>
                <w:rFonts w:cs="Times New Roman"/>
                <w:b/>
                <w:color w:val="FFFFFF"/>
                <w:sz w:val="28"/>
                <w:szCs w:val="28"/>
              </w:rPr>
              <w:t xml:space="preserve">Параметр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1</w:t>
            </w:r>
          </w:p>
        </w:tc>
        <w:tc>
          <w:tcPr>
            <w:tcW w:w="2976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ставка НДС</w:t>
            </w:r>
          </w:p>
        </w:tc>
        <w:tc>
          <w:tcPr>
            <w:tcW w:w="5832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10  точное применение определяется текстом текущего правила</w:t>
            </w:r>
          </w:p>
        </w:tc>
      </w:tr>
      <w:tr>
        <w:tc>
          <w:tcPr>
            <w:tcW w:w="1560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2</w:t>
            </w:r>
          </w:p>
        </w:tc>
        <w:tc>
          <w:tcPr>
            <w:tcW w:w="2976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15  точное применение определяется текстом текущего правила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3</w:t>
            </w:r>
          </w:p>
        </w:tc>
        <w:tc>
          <w:tcPr>
            <w:tcW w:w="2976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порог бесплатной обработки</w:t>
            </w:r>
          </w:p>
        </w:tc>
        <w:tc>
          <w:tcPr>
            <w:tcW w:w="5832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20  точное применение определяется текстом текущего правила</w:t>
            </w:r>
          </w:p>
        </w:tc>
      </w:tr>
      <w:tr>
        <w:tc>
          <w:tcPr>
            <w:tcW w:w="1560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4</w:t>
            </w:r>
          </w:p>
        </w:tc>
        <w:tc>
          <w:tcPr>
            <w:tcW w:w="2976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ставка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25  точное применение определяется текстом текущего правила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5</w:t>
            </w:r>
          </w:p>
        </w:tc>
        <w:tc>
          <w:tcPr>
            <w:tcW w:w="2976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максимальная скидка</w:t>
            </w:r>
          </w:p>
        </w:tc>
        <w:tc>
          <w:tcPr>
            <w:tcW w:w="5832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30  точное применение определяется текстом текущего правила</w:t>
            </w:r>
          </w:p>
        </w:tc>
      </w:tr>
      <w:tr>
        <w:tc>
          <w:tcPr>
            <w:tcW w:w="1560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6</w:t>
            </w:r>
          </w:p>
        </w:tc>
        <w:tc>
          <w:tcPr>
            <w:tcW w:w="2976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порог бесплатной обработки</w:t>
            </w:r>
          </w:p>
        </w:tc>
        <w:tc>
          <w:tcPr>
            <w:tcW w:w="5832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35  точное применение определяется текстом текущего правила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7</w:t>
            </w:r>
          </w:p>
        </w:tc>
        <w:tc>
          <w:tcPr>
            <w:tcW w:w="2976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ставка НДС</w:t>
            </w:r>
          </w:p>
        </w:tc>
        <w:tc>
          <w:tcPr>
            <w:tcW w:w="5832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40  точное применение определяется текстом текущего правила</w:t>
            </w:r>
          </w:p>
        </w:tc>
      </w:tr>
      <w:tr>
        <w:tc>
          <w:tcPr>
            <w:tcW w:w="1560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8</w:t>
            </w:r>
          </w:p>
        </w:tc>
        <w:tc>
          <w:tcPr>
            <w:tcW w:w="2976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45  точное применение определяется текстом текущего правила</w:t>
            </w:r>
          </w:p>
        </w:tc>
      </w:tr>
    </w:tbl>
    <w:p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Запишите номер своего варианта и точное правило, которое вы реализовали</w:t>
      </w:r>
    </w:p>
    <w:p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t xml:space="preserve">Вариант 1. Ставка НДС установлена равной 10 %. Правило сосредоточено в константе OrderCalculator.VAT_RATE = 10.0; calculateTotal получает ставку параметром, поэтому изменение варианта не требует дублировать формулу.</w:t>
      </w:r>
    </w:p>
    <w:p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11. Собственные формулировки студента</w:t>
      </w:r>
    </w:p>
    <w:p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>
        <w:rPr>
          <w:rFonts w:cs="Times New Roman"/>
          <w:b/>
          <w:i/>
          <w:iCs/>
          <w:sz w:val="28"/>
          <w:szCs w:val="28"/>
          <w:lang w:val="ru-RU"/>
        </w:rPr>
        <w:t xml:space="preserve">Какая проверка в этой работе защищает программу от наиболее вероятной ошибки входных данных и где она расположена</w:t>
      </w:r>
    </w:p>
    <w:p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t xml:space="preserve">Наиболее вероятная ошибка — ввод нулевого или отрицательного количества, цены либо скидки вне диапазона. Метод OrderCalculator.isValid проверяет все три значения до вычислений и дополнительно отклоняет NaN и бесконечность.</w:t>
      </w:r>
    </w:p>
    <w:p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>
        <w:rPr>
          <w:rFonts w:cs="Times New Roman"/>
          <w:b/>
          <w:i/>
          <w:iCs/>
          <w:sz w:val="28"/>
          <w:szCs w:val="28"/>
          <w:lang w:val="ru-RU"/>
        </w:rPr>
        <w:t xml:space="preserve">Какой метод или класс содержит ключевое бизнес-правило и почему вы разместили его именно там</w:t>
      </w:r>
    </w:p>
    <w:p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t xml:space="preserve">Ключевое бизнес-правило находится в calculateTotal: метод задаёт порядок «базовая сумма → скидка → НДС» и использует три отдельных метода. Константы диапазонов и ставка варианта расположены в OrderCalculator, потому что этот класс владеет правилами расчёта.</w:t>
      </w:r>
    </w:p>
    <w:p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>
        <w:rPr>
          <w:rFonts w:cs="Times New Roman"/>
          <w:b/>
          <w:i/>
          <w:iCs/>
          <w:sz w:val="28"/>
          <w:szCs w:val="28"/>
        </w:rPr>
        <w:t xml:space="preserve">Activity</w:t>
      </w:r>
      <w:r>
        <w:rPr>
          <w:rFonts w:cs="Times New Roman"/>
          <w:b/>
          <w:i/>
          <w:iCs/>
          <w:sz w:val="28"/>
          <w:szCs w:val="28"/>
          <w:lang w:val="ru-RU"/>
        </w:rPr>
        <w:t xml:space="preserve">-диаграмма отражает один конкретный участок вашего кода</w:t>
      </w:r>
    </w:p>
    <w:p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t xml:space="preserve">Блок A1 соответствует вызову isValid. При false программа выводит причину и завершает обработку без расчёта. При true блок A2 соответствует последовательным вызовам calculateBase, applyDiscount и calculateVat внутри calculateTotal.</w:t>
      </w:r>
    </w:p>
    <w:p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>
        <w:rPr>
          <w:rFonts w:cs="Times New Roman"/>
          <w:b/>
          <w:i/>
          <w:iCs/>
          <w:sz w:val="28"/>
          <w:szCs w:val="28"/>
          <w:lang w:val="ru-RU"/>
        </w:rPr>
        <w:t xml:space="preserve">Какое изменение требования в этой работе должно затронуть минимальное количество классов и почему</w:t>
      </w:r>
    </w:p>
    <w:p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t xml:space="preserve">Изменение ставки НДС должно затронуть только VAT_RATE. Изменение верхней границы скидки затронет только MAX_DISCOUNT_PERCENT. Формулы и SelfCheck используют эти централизованные значения, поэтому правило не размножается по классам.</w:t>
      </w:r>
    </w:p>
    <w:p/>
    <w:p/>
    <w:p>
      <w:r>
        <w:t xml:space="preserve">int используется для количества, потому что товар учитывается целыми единицами и диапазон до 10 000 безопасен для int. double используется для цены, процентов и результатов согласно учебной цели. Двоичное представление double может давать значения вида 0.1 + 0.2 ≠ 0.3; формат %.2f меняет только отображение. В производственной системе для рублей следует применять BigDecimal и явно задавать округление, например HALF_UP после каждого денежного этапа.</w:t>
      </w:r>
    </w:p>
    <w:p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1</w:t>
      </w:r>
      <w:r>
        <w:rPr>
          <w:rFonts w:ascii="Times New Roman" w:hAnsi="Times New Roman" w:cs="Times New Roman"/>
          <w:color w:val="auto"/>
          <w:lang w:val="ru-RU"/>
        </w:rPr>
        <w:t xml:space="preserve">2</w:t>
      </w:r>
      <w:r>
        <w:rPr>
          <w:rFonts w:ascii="Times New Roman" w:hAnsi="Times New Roman" w:cs="Times New Roman"/>
          <w:color w:val="auto"/>
        </w:rPr>
        <w:t xml:space="preserve">. Что необходимо сдать</w:t>
      </w:r>
    </w:p>
    <w:p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исходный проект, который компилируется без удаления файлов</w:t>
      </w:r>
    </w:p>
    <w:p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реализованные </w:t>
      </w:r>
      <w:r>
        <w:rPr>
          <w:rFonts w:cs="Times New Roman"/>
          <w:sz w:val="28"/>
          <w:szCs w:val="28"/>
        </w:rPr>
        <w:t xml:space="preserve">TODO</w:t>
      </w:r>
      <w:r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обновлённую Activity-диаграмму</w:t>
      </w:r>
    </w:p>
    <w:p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обновлённую диаграмму классов</w:t>
      </w:r>
    </w:p>
    <w:p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заполненные собственные формулировки из задания</w:t>
      </w:r>
    </w:p>
    <w:p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результаты минимум пяти граничных проверок</w:t>
      </w:r>
    </w:p>
    <w:p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краткий файл </w:t>
      </w:r>
      <w:r>
        <w:rPr>
          <w:rFonts w:cs="Times New Roman"/>
          <w:sz w:val="28"/>
          <w:szCs w:val="28"/>
        </w:rPr>
        <w:t xml:space="preserve">DECISIONS</w:t>
      </w:r>
      <w:r>
        <w:rPr>
          <w:rFonts w:cs="Times New Roman"/>
          <w:sz w:val="28"/>
          <w:szCs w:val="28"/>
          <w:lang w:val="ru-RU"/>
        </w:rPr>
        <w:t xml:space="preserve">.</w:t>
      </w:r>
      <w:r>
        <w:rPr>
          <w:rFonts w:cs="Times New Roman"/>
          <w:sz w:val="28"/>
          <w:szCs w:val="28"/>
        </w:rPr>
        <w:t xml:space="preserve">md</w:t>
      </w:r>
      <w:r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проект должен быть загружен в любую систему контроля версий и предоставлен в виде ссылки на решения</w:t>
      </w:r>
    </w:p>
    <w:p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1</w:t>
      </w:r>
      <w:r>
        <w:rPr>
          <w:rFonts w:ascii="Times New Roman" w:hAnsi="Times New Roman" w:cs="Times New Roman"/>
          <w:color w:val="auto"/>
          <w:lang w:val="ru-RU"/>
        </w:rPr>
        <w:t xml:space="preserve">3</w:t>
      </w:r>
      <w:r>
        <w:rPr>
          <w:rFonts w:ascii="Times New Roman" w:hAnsi="Times New Roman" w:cs="Times New Roman"/>
          <w:color w:val="auto"/>
        </w:rPr>
        <w:t xml:space="preserve">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>
        <w:tc>
          <w:tcPr>
            <w:tcW w:w="3456" w:type="dxa"/>
            <w:shd w:val="clear" w:color="auto" w:fill="2F5597"/>
            <w:vAlign w:val="center"/>
          </w:tcPr>
          <w:p>
            <w:pPr>
              <w:spacing w:line="360" w:lineRule="auto"/>
              <w:jc w:val="center"/>
              <w:rPr>
                <w:rFonts w:cs="Times New Roman"/>
                <w:color w:val="FFFFFF"/>
                <w:sz w:val="28"/>
                <w:szCs w:val="28"/>
              </w:rPr>
            </w:pPr>
            <w:r>
              <w:rPr>
                <w:rFonts w:cs="Times New Roman"/>
                <w:b/>
                <w:color w:val="FFFFFF"/>
                <w:sz w:val="28"/>
                <w:szCs w:val="28"/>
              </w:rPr>
              <w:t xml:space="preserve">Компонент</w:t>
            </w:r>
          </w:p>
        </w:tc>
        <w:tc>
          <w:tcPr>
            <w:tcW w:w="1506" w:type="dxa"/>
            <w:shd w:val="clear" w:color="auto" w:fill="2F5597"/>
            <w:vAlign w:val="center"/>
          </w:tcPr>
          <w:p>
            <w:pPr>
              <w:spacing w:line="360" w:lineRule="auto"/>
              <w:jc w:val="center"/>
              <w:rPr>
                <w:rFonts w:cs="Times New Roman"/>
                <w:color w:val="FFFFFF"/>
                <w:sz w:val="28"/>
                <w:szCs w:val="28"/>
              </w:rPr>
            </w:pPr>
            <w:r>
              <w:rPr>
                <w:rFonts w:cs="Times New Roman"/>
                <w:b/>
                <w:color w:val="FFFFFF"/>
                <w:sz w:val="28"/>
                <w:szCs w:val="28"/>
              </w:rPr>
              <w:t xml:space="preserve">Вес</w:t>
            </w:r>
          </w:p>
        </w:tc>
        <w:tc>
          <w:tcPr>
            <w:tcW w:w="5406" w:type="dxa"/>
            <w:shd w:val="clear" w:color="auto" w:fill="2F5597"/>
            <w:vAlign w:val="center"/>
          </w:tcPr>
          <w:p>
            <w:pPr>
              <w:spacing w:line="360" w:lineRule="auto"/>
              <w:jc w:val="center"/>
              <w:rPr>
                <w:rFonts w:cs="Times New Roman"/>
                <w:color w:val="FFFFFF"/>
                <w:sz w:val="28"/>
                <w:szCs w:val="28"/>
              </w:rPr>
            </w:pPr>
            <w:r>
              <w:rPr>
                <w:rFonts w:cs="Times New Roman"/>
                <w:b/>
                <w:color w:val="FFFFFF"/>
                <w:sz w:val="28"/>
                <w:szCs w:val="28"/>
              </w:rPr>
              <w:t xml:space="preserve">Признак завершённости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Корректность программы</w:t>
            </w:r>
          </w:p>
        </w:tc>
        <w:tc>
          <w:tcPr>
            <w:tcW w:w="1506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35 %</w:t>
            </w:r>
          </w:p>
        </w:tc>
        <w:tc>
          <w:tcPr>
            <w:tcW w:w="5406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правила и граничные случаи выполняются</w:t>
            </w:r>
          </w:p>
        </w:tc>
      </w:tr>
      <w:tr>
        <w:tc>
          <w:tcPr>
            <w:tcW w:w="3456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Структура кода</w:t>
            </w:r>
          </w:p>
        </w:tc>
        <w:tc>
          <w:tcPr>
            <w:tcW w:w="1506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ответственность не сосредоточена в одном методе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Диаграммы</w:t>
            </w:r>
          </w:p>
        </w:tc>
        <w:tc>
          <w:tcPr>
            <w:tcW w:w="1506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15 %</w:t>
            </w:r>
          </w:p>
        </w:tc>
        <w:tc>
          <w:tcPr>
            <w:tcW w:w="5406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совпадают с фактической реализацией</w:t>
            </w:r>
          </w:p>
        </w:tc>
      </w:tr>
      <w:tr>
        <w:tc>
          <w:tcPr>
            <w:tcW w:w="3456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Проверки и устойчивость</w:t>
            </w:r>
          </w:p>
        </w:tc>
        <w:tc>
          <w:tcPr>
            <w:tcW w:w="1506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ошибочные данные обрабатываются предсказуемо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Собственные объяснения и защита</w:t>
            </w:r>
          </w:p>
        </w:tc>
        <w:tc>
          <w:tcPr>
            <w:tcW w:w="1506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15 %</w:t>
            </w:r>
          </w:p>
        </w:tc>
        <w:tc>
          <w:tcPr>
            <w:tcW w:w="5406" w:type="dxa"/>
            <w:vAlign w:val="center"/>
          </w:tcPr>
          <w:p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студент объясняет и локально изменяет решение</w:t>
            </w:r>
          </w:p>
        </w:tc>
      </w:tr>
    </w:tbl>
    <w:p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14. Справочная информация</w:t>
      </w:r>
    </w:p>
    <w:p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  <w:szCs w:val="28"/>
        </w:rPr>
        <w:t xml:space="preserve">API</w:t>
      </w:r>
      <w:r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3" w:history="1">
        <w:r>
          <w:rPr>
            <w:rFonts w:cs="Times New Roman"/>
            <w:sz w:val="28"/>
            <w:szCs w:val="28"/>
            <w:u w:val="single"/>
          </w:rPr>
          <w:t xml:space="preserve">Спецификация Java SE 25</w:t>
        </w:r>
      </w:hyperlink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4" w:history="1">
        <w:r>
          <w:rPr>
            <w:rFonts w:cs="Times New Roman"/>
            <w:sz w:val="28"/>
            <w:szCs w:val="28"/>
            <w:u w:val="single"/>
          </w:rPr>
          <w:t xml:space="preserve">Учебные материалы Java Language Basics</w:t>
        </w:r>
      </w:hyperlink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5" w:history="1">
        <w:r>
          <w:rPr>
            <w:rFonts w:cs="Times New Roman"/>
            <w:sz w:val="28"/>
            <w:szCs w:val="28"/>
            <w:u w:val="single"/>
          </w:rPr>
          <w:t xml:space="preserve">Классы и объекты Java</w:t>
        </w:r>
      </w:hyperlink>
    </w:p>
    <w:p>
      <w:pPr>
        <w:pStyle w:val="a0"/>
        <w:tabs>
          <w:tab w:val="clear" w:pos="360"/>
          <w:tab w:val="left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6" w:history="1">
        <w:r>
          <w:rPr>
            <w:rFonts w:cs="Times New Roman"/>
            <w:sz w:val="28"/>
            <w:szCs w:val="28"/>
            <w:u w:val="single"/>
          </w:rPr>
          <w:t xml:space="preserve">ООП, интерфейсы и наследование</w:t>
        </w:r>
      </w:hyperlink>
    </w:p>
    <w:sectPr>
      <w:type w:val="nextPage"/>
      <w:pgSz w:w="12240" w:h="15840"/>
      <w:pgMar w:top="792" w:right="936" w:bottom="792" w:left="936" w:header="720" w:footer="720" w:gutter="0"/>
      <w:cols w:space="720" w:num="1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autoHyphenation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compatSetting w:name="compatibilityMode" w:uri="http://schemas.microsoft.com/office/word" w:val="15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pPr>
      <w:spacing w:after="80" w:line="252" w:lineRule="auto"/>
    </w:pPr>
    <w:rPr>
      <w:rFonts w:ascii="Times New Roman" w:hAnsi="Times New Roman" w:eastAsia="Times New Roman"/>
      <w:sz w:val="21"/>
    </w:rPr>
  </w:style>
  <w:style w:type="paragraph" w:styleId="1">
    <w:name w:val="heading 1"/>
    <w:basedOn w:val="Normal"/>
    <w:next w:val="Normal"/>
    <w:link w:val="10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2F5597"/>
      <w:sz w:val="28"/>
      <w:szCs w:val="28"/>
    </w:rPr>
  </w:style>
  <w:style w:type="paragraph" w:styleId="21">
    <w:name w:val="heading 2"/>
    <w:basedOn w:val="Normal"/>
    <w:next w:val="Normal"/>
    <w:link w:val="22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0F6B78"/>
      <w:sz w:val="23"/>
      <w:szCs w:val="26"/>
    </w:rPr>
  </w:style>
  <w:style w:type="paragraph" w:styleId="31">
    <w:name w:val="heading 3"/>
    <w:basedOn w:val="Normal"/>
    <w:next w:val="Normal"/>
    <w:link w:val="32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a2">
    <w:name w:val="Default Paragraph Font"/>
    <w:uiPriority w:val="1"/>
    <w:semiHidden/>
    <w:unhideWhenUsed/>
  </w:style>
  <w:style w:type="table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uiPriority w:val="99"/>
    <w:semiHidden/>
    <w:unhideWhenUsed/>
  </w:style>
  <w:style w:type="paragraph" w:styleId="a5">
    <w:name w:val="header"/>
    <w:basedOn w:val="Normal"/>
    <w:link w:val="a6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</w:style>
  <w:style w:type="paragraph" w:styleId="a7">
    <w:name w:val="footer"/>
    <w:basedOn w:val="Normal"/>
    <w:link w:val="a8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</w:style>
  <w:style w:type="paragraph" w:styleId="a9">
    <w:name w:val="No Spacing"/>
    <w:uiPriority w:val="1"/>
    <w:qFormat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Pr>
      <w:rFonts w:ascii="Calibri" w:hAnsi="Calibri"/>
      <w:b/>
      <w:bCs/>
      <w:color w:val="4F81BD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Pr>
      <w:rFonts w:ascii="Calibri" w:hAnsi="Calibri"/>
      <w:b/>
      <w:bCs/>
      <w:color w:val="4F81BD"/>
    </w:rPr>
  </w:style>
  <w:style w:type="paragraph" w:styleId="aa">
    <w:name w:val="Title"/>
    <w:basedOn w:val="Normal"/>
    <w:next w:val="Normal"/>
    <w:link w:val="ab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b/>
      <w:color w:val="2F5597"/>
      <w:spacing w:val="5"/>
      <w:kern w:val="28"/>
      <w:sz w:val="40"/>
      <w:szCs w:val="52"/>
    </w:rPr>
  </w:style>
  <w:style w:type="character" w:styleId="ab" w:customStyle="1">
    <w:name w:val="Заголовок Знак"/>
    <w:basedOn w:val="a2"/>
    <w:link w:val="aa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ac">
    <w:name w:val="Subtitle"/>
    <w:basedOn w:val="Normal"/>
    <w:next w:val="Normal"/>
    <w:link w:val="ad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ad" w:customStyle="1">
    <w:name w:val="Подзаголовок Знак"/>
    <w:basedOn w:val="a2"/>
    <w:link w:val="ac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ae">
    <w:name w:val="List Paragraph"/>
    <w:basedOn w:val="Normal"/>
    <w:uiPriority w:val="34"/>
    <w:qFormat/>
    <w:pPr>
      <w:ind w:left="720"/>
      <w:contextualSpacing/>
    </w:pPr>
  </w:style>
  <w:style w:type="paragraph" w:styleId="af">
    <w:name w:val="Body Text"/>
    <w:basedOn w:val="Normal"/>
    <w:link w:val="af0"/>
    <w:uiPriority w:val="99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</w:style>
  <w:style w:type="paragraph" w:styleId="23">
    <w:name w:val="Body Text 2"/>
    <w:basedOn w:val="Normal"/>
    <w:link w:val="24"/>
    <w:uiPriority w:val="99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</w:style>
  <w:style w:type="paragraph" w:styleId="33">
    <w:name w:val="Body Text 3"/>
    <w:basedOn w:val="Normal"/>
    <w:link w:val="34"/>
    <w:uiPriority w:val="99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Pr>
      <w:sz w:val="16"/>
      <w:szCs w:val="16"/>
    </w:rPr>
  </w:style>
  <w:style w:type="paragraph" w:styleId="af1">
    <w:name w:val="List"/>
    <w:basedOn w:val="Normal"/>
    <w:uiPriority w:val="99"/>
    <w:pPr>
      <w:ind w:left="360" w:hanging="360"/>
      <w:contextualSpacing/>
    </w:pPr>
  </w:style>
  <w:style w:type="paragraph" w:styleId="25">
    <w:name w:val="List 2"/>
    <w:basedOn w:val="Normal"/>
    <w:uiPriority w:val="99"/>
    <w:pPr>
      <w:ind w:left="720" w:hanging="360"/>
      <w:contextualSpacing/>
    </w:pPr>
  </w:style>
  <w:style w:type="paragraph" w:styleId="35">
    <w:name w:val="List 3"/>
    <w:basedOn w:val="Normal"/>
    <w:uiPriority w:val="99"/>
    <w:pPr>
      <w:ind w:left="1080" w:hanging="360"/>
      <w:contextualSpacing/>
    </w:pPr>
  </w:style>
  <w:style w:type="paragraph" w:styleId="a0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20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30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a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af2">
    <w:name w:val="List Continue"/>
    <w:basedOn w:val="Normal"/>
    <w:uiPriority w:val="99"/>
    <w:pPr>
      <w:spacing w:after="120"/>
      <w:ind w:left="360"/>
      <w:contextualSpacing/>
    </w:pPr>
  </w:style>
  <w:style w:type="paragraph" w:styleId="26">
    <w:name w:val="List Continue 2"/>
    <w:basedOn w:val="Normal"/>
    <w:uiPriority w:val="99"/>
    <w:pPr>
      <w:spacing w:after="120"/>
      <w:ind w:left="720"/>
      <w:contextualSpacing/>
    </w:pPr>
  </w:style>
  <w:style w:type="paragraph" w:styleId="36">
    <w:name w:val="List Continue 3"/>
    <w:basedOn w:val="Normal"/>
    <w:uiPriority w:val="99"/>
    <w:pPr>
      <w:spacing w:after="120"/>
      <w:ind w:left="1080"/>
      <w:contextualSpacing/>
    </w:pPr>
  </w:style>
  <w:style w:type="paragraph" w:styleId="af3">
    <w:name w:val="macro"/>
    <w:link w:val="af4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Pr>
      <w:rFonts w:ascii="Courier" w:hAnsi="Courier"/>
      <w:sz w:val="20"/>
      <w:szCs w:val="20"/>
    </w:rPr>
  </w:style>
  <w:style w:type="paragraph" w:styleId="27">
    <w:name w:val="Quote"/>
    <w:basedOn w:val="Normal"/>
    <w:next w:val="Normal"/>
    <w:link w:val="28"/>
    <w:uiPriority w:val="29"/>
    <w:qFormat/>
    <w:rPr>
      <w:i/>
      <w:iCs/>
      <w:color w:val="000000"/>
    </w:rPr>
  </w:style>
  <w:style w:type="character" w:styleId="28" w:customStyle="1">
    <w:name w:val="Цитата 2 Знак"/>
    <w:basedOn w:val="a2"/>
    <w:link w:val="27"/>
    <w:uiPriority w:val="29"/>
    <w:rPr>
      <w:i/>
      <w:iCs/>
      <w:color w:val="000000"/>
    </w:rPr>
  </w:style>
  <w:style w:type="character" w:styleId="40" w:customStyle="1">
    <w:name w:val="Заголовок 4 Знак"/>
    <w:basedOn w:val="a2"/>
    <w:link w:val="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50" w:customStyle="1">
    <w:name w:val="Заголовок 5 Знак"/>
    <w:basedOn w:val="a2"/>
    <w:link w:val="5"/>
    <w:uiPriority w:val="9"/>
    <w:semiHidden/>
    <w:unhideWhenUsed/>
    <w:rPr>
      <w:rFonts w:ascii="Calibri" w:hAnsi="Calibri"/>
      <w:color w:val="244061"/>
    </w:rPr>
  </w:style>
  <w:style w:type="character" w:styleId="60" w:customStyle="1">
    <w:name w:val="Заголовок 6 Знак"/>
    <w:basedOn w:val="a2"/>
    <w:link w:val="6"/>
    <w:uiPriority w:val="9"/>
    <w:semiHidden/>
    <w:unhideWhenUsed/>
    <w:rPr>
      <w:rFonts w:ascii="Calibri" w:hAnsi="Calibri"/>
      <w:i/>
      <w:iCs/>
      <w:color w:val="244061"/>
    </w:rPr>
  </w:style>
  <w:style w:type="character" w:styleId="70" w:customStyle="1">
    <w:name w:val="Заголовок 7 Знак"/>
    <w:basedOn w:val="a2"/>
    <w:link w:val="7"/>
    <w:uiPriority w:val="9"/>
    <w:semiHidden/>
    <w:unhideWhenUsed/>
    <w:rPr>
      <w:rFonts w:ascii="Calibri" w:hAnsi="Calibri"/>
      <w:i/>
      <w:iCs/>
      <w:color w:val="404040"/>
    </w:rPr>
  </w:style>
  <w:style w:type="character" w:styleId="80" w:customStyle="1">
    <w:name w:val="Заголовок 8 Знак"/>
    <w:basedOn w:val="a2"/>
    <w:link w:val="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af5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paragraph" w:styleId="af8">
    <w:name w:val="Intense Quote"/>
    <w:basedOn w:val="Normal"/>
    <w:next w:val="Normal"/>
    <w:link w:val="af9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af9" w:customStyle="1">
    <w:name w:val="Выделенная цитата Знак"/>
    <w:basedOn w:val="a2"/>
    <w:link w:val="af8"/>
    <w:uiPriority w:val="30"/>
    <w:rPr>
      <w:b/>
      <w:bCs/>
      <w:i/>
      <w:iCs/>
      <w:color w:val="4F81BD"/>
    </w:rPr>
  </w:style>
  <w:style w:type="character" w:styleId="afa">
    <w:name w:val="Subtle Emphasis"/>
    <w:basedOn w:val="a2"/>
    <w:uiPriority w:val="19"/>
    <w:qFormat/>
    <w:rPr>
      <w:i/>
      <w:iCs/>
      <w:color w:val="808080"/>
    </w:rPr>
  </w:style>
  <w:style w:type="character" w:styleId="afb">
    <w:name w:val="Intense Emphasis"/>
    <w:basedOn w:val="a2"/>
    <w:uiPriority w:val="21"/>
    <w:qFormat/>
    <w:rPr>
      <w:b/>
      <w:bCs/>
      <w:i/>
      <w:iCs/>
      <w:color w:val="4F81BD"/>
    </w:rPr>
  </w:style>
  <w:style w:type="character" w:styleId="afc">
    <w:name w:val="Subtle Reference"/>
    <w:basedOn w:val="a2"/>
    <w:uiPriority w:val="31"/>
    <w:qFormat/>
    <w:rPr>
      <w:smallCaps/>
      <w:color w:val="C0504D"/>
      <w:u w:val="single"/>
    </w:rPr>
  </w:style>
  <w:style w:type="character" w:styleId="afd">
    <w:name w:val="Intense Reference"/>
    <w:basedOn w:val="a2"/>
    <w:uiPriority w:val="32"/>
    <w:qFormat/>
    <w:rPr>
      <w:b/>
      <w:bCs/>
      <w:smallCaps/>
      <w:color w:val="C0504D"/>
      <w:spacing w:val="5"/>
      <w:u w:val="single"/>
    </w:rPr>
  </w:style>
  <w:style w:type="character" w:styleId="afe">
    <w:name w:val="Book Title"/>
    <w:basedOn w:val="a2"/>
    <w:uiPriority w:val="33"/>
    <w:qFormat/>
    <w:rPr>
      <w:b/>
      <w:bCs/>
      <w:smallCaps/>
      <w:spacing w:val="5"/>
    </w:rPr>
  </w:style>
  <w:style w:type="paragraph" w:styleId="aff">
    <w:name w:val="TOC Heading"/>
    <w:basedOn w:val="1"/>
    <w:next w:val="Normal"/>
    <w:uiPriority w:val="39"/>
    <w:semiHidden/>
    <w:unhideWhenUsed/>
    <w:qFormat/>
    <w:pPr>
      <w:outlineLvl w:val="9"/>
    </w:pPr>
  </w:style>
  <w:style w:type="table" w:styleId="aff0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aff2">
    <w:name w:val="Light List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29">
    <w:name w:val="Medium Shading 2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</w:style>
  <w:style w:type="table" w:styleId="2a">
    <w:name w:val="Medium List 2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table" w:styleId="2b">
    <w:name w:val="Medium Grid 2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</w:style>
  <w:style w:type="table" w:styleId="aff4">
    <w:name w:val="Dark List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</w:style>
  <w:style w:type="table" w:styleId="aff5">
    <w:name w:val="Colorful Shading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</w:style>
  <w:style w:type="table" w:styleId="aff6">
    <w:name w:val="Colorful List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</w:style>
  <w:style w:type="table" w:styleId="aff7">
    <w:name w:val="Colorful Grid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paragraph" w:styleId="CodeTNR" w:customStyle="1">
    <w:name w:val="Code TNR"/>
    <w:pPr>
      <w:spacing w:after="40"/>
      <w:ind w:left="288"/>
    </w:pPr>
    <w:rPr>
      <w:rFonts w:ascii="Times New Roman" w:hAnsi="Times New Roman" w:eastAsia="Times New Roman"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hyperlink" Target="https://dev.java/learn/" TargetMode="External"/><Relationship Id="rId5" Type="http://schemas.openxmlformats.org/officeDocument/2006/relationships/hyperlink" Target="https://dev.java/learn/classes-objects/" TargetMode="External"/><Relationship Id="rId6" Type="http://schemas.openxmlformats.org/officeDocument/2006/relationships/hyperlink" Target="https://dev.java/learn/oop/" TargetMode="Externa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fontTable" Target="fontTable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1236</Words>
  <Paragraphs>138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WordCraft User</cp:lastModifiedBy>
  <cp:revision>5</cp:revision>
  <dcterms:created xsi:type="dcterms:W3CDTF">2026-09-22T08:00:00Z</dcterms:created>
  <dcterms:modified xsi:type="dcterms:W3CDTF">2026-10-14T08:16:34Z</dcterms:modified>
</cp:coreProperties>
</file>