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B30" w:rsidRDefault="00E86B30" w:rsidP="000467E3">
      <w:pPr>
        <w:jc w:val="both"/>
        <w:rPr>
          <w:rFonts w:ascii="Cambria" w:hAnsi="Cambria"/>
          <w:b/>
          <w:lang w:val="es-MX"/>
        </w:rPr>
      </w:pPr>
      <w:r>
        <w:rPr>
          <w:rFonts w:ascii="Cambria" w:hAnsi="Cambria"/>
          <w:b/>
          <w:lang w:val="es-MX"/>
        </w:rPr>
        <w:t>ESQUEMA DE LA CONEXIÓN</w:t>
      </w:r>
    </w:p>
    <w:p w:rsidR="00E86B30" w:rsidRDefault="00E86B30" w:rsidP="00E86B30">
      <w:pPr>
        <w:jc w:val="center"/>
        <w:rPr>
          <w:rFonts w:ascii="Cambria" w:hAnsi="Cambria"/>
          <w:b/>
          <w:lang w:val="es-MX"/>
        </w:rPr>
      </w:pPr>
      <w:r>
        <w:rPr>
          <w:rFonts w:ascii="Cambria" w:hAnsi="Cambria"/>
          <w:b/>
          <w:noProof/>
          <w:lang w:eastAsia="es-AR"/>
        </w:rPr>
        <w:drawing>
          <wp:inline distT="0" distB="0" distL="0" distR="0">
            <wp:extent cx="5400675" cy="2409825"/>
            <wp:effectExtent l="0" t="0" r="9525" b="9525"/>
            <wp:docPr id="4" name="Imagen 4" descr="C:\Users\Mariano\Downloads\Blan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iano\Downloads\Blank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B30" w:rsidRPr="00E86B30" w:rsidRDefault="00E86B30" w:rsidP="00E86B30">
      <w:pPr>
        <w:jc w:val="both"/>
        <w:rPr>
          <w:rFonts w:ascii="Cambria" w:hAnsi="Cambria"/>
          <w:lang w:val="es-MX"/>
        </w:rPr>
      </w:pPr>
      <w:r w:rsidRPr="00E86B30">
        <w:rPr>
          <w:rFonts w:ascii="Cambria" w:hAnsi="Cambria"/>
          <w:lang w:val="es-MX"/>
        </w:rPr>
        <w:t>En versiones actuales de CODESYS, no hace falta instalar el server OPC-UA, ya que viene instalado.</w:t>
      </w:r>
      <w:r w:rsidR="008E3634">
        <w:rPr>
          <w:rFonts w:ascii="Cambria" w:hAnsi="Cambria"/>
          <w:lang w:val="es-MX"/>
        </w:rPr>
        <w:t xml:space="preserve"> Es decir que en versiones actuales de CODESYS, al tener el programa listo y cargarlo al PLC, ya se comienza a ejecutar el OPC-UA SERVER. Esto se puede verificar viendo que el puerto 4840 está activo en Windows. (Comando “</w:t>
      </w:r>
      <w:proofErr w:type="spellStart"/>
      <w:r w:rsidR="008E3634">
        <w:rPr>
          <w:rFonts w:ascii="Cambria" w:hAnsi="Cambria"/>
          <w:lang w:val="es-MX"/>
        </w:rPr>
        <w:t>netstat</w:t>
      </w:r>
      <w:proofErr w:type="spellEnd"/>
      <w:r w:rsidR="008E3634">
        <w:rPr>
          <w:rFonts w:ascii="Cambria" w:hAnsi="Cambria"/>
          <w:lang w:val="es-MX"/>
        </w:rPr>
        <w:t xml:space="preserve"> –ano” muestra todos los puertos activos)</w:t>
      </w:r>
    </w:p>
    <w:p w:rsidR="00E86B30" w:rsidRDefault="00E86B30" w:rsidP="000467E3">
      <w:pPr>
        <w:jc w:val="both"/>
        <w:rPr>
          <w:rFonts w:ascii="Cambria" w:hAnsi="Cambria"/>
          <w:b/>
          <w:lang w:val="es-MX"/>
        </w:rPr>
      </w:pPr>
    </w:p>
    <w:p w:rsidR="005E473A" w:rsidRPr="00DB2C06" w:rsidRDefault="00DB2C06" w:rsidP="000467E3">
      <w:pPr>
        <w:jc w:val="both"/>
        <w:rPr>
          <w:rFonts w:ascii="Cambria" w:hAnsi="Cambria"/>
          <w:b/>
          <w:u w:val="single"/>
          <w:lang w:val="es-MX"/>
        </w:rPr>
      </w:pPr>
      <w:r w:rsidRPr="00DB2C06">
        <w:rPr>
          <w:rFonts w:ascii="Cambria" w:hAnsi="Cambria"/>
          <w:b/>
          <w:highlight w:val="yellow"/>
          <w:u w:val="single"/>
          <w:lang w:val="es-MX"/>
        </w:rPr>
        <w:t xml:space="preserve">PASOS A SEGUIR EN </w:t>
      </w:r>
      <w:r w:rsidR="000467E3" w:rsidRPr="00DB2C06">
        <w:rPr>
          <w:rFonts w:ascii="Cambria" w:hAnsi="Cambria"/>
          <w:b/>
          <w:highlight w:val="yellow"/>
          <w:u w:val="single"/>
          <w:lang w:val="es-MX"/>
        </w:rPr>
        <w:t>CODESYS</w:t>
      </w:r>
    </w:p>
    <w:p w:rsidR="00DB2C06" w:rsidRDefault="00DB2C06" w:rsidP="000467E3">
      <w:pPr>
        <w:jc w:val="both"/>
        <w:rPr>
          <w:rFonts w:ascii="Cambria" w:hAnsi="Cambria"/>
          <w:b/>
          <w:lang w:val="es-MX"/>
        </w:rPr>
      </w:pPr>
      <w:r w:rsidRPr="00DB2C06">
        <w:rPr>
          <w:rFonts w:ascii="Cambria" w:hAnsi="Cambria"/>
          <w:b/>
          <w:lang w:val="es-MX"/>
        </w:rPr>
        <w:drawing>
          <wp:inline distT="0" distB="0" distL="0" distR="0" wp14:anchorId="493FB125" wp14:editId="6D5854A0">
            <wp:extent cx="5400040" cy="28409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06" w:rsidRDefault="00DB2C06" w:rsidP="000467E3">
      <w:pPr>
        <w:jc w:val="both"/>
        <w:rPr>
          <w:rFonts w:ascii="Cambria" w:hAnsi="Cambria"/>
          <w:b/>
          <w:lang w:val="es-MX"/>
        </w:rPr>
      </w:pPr>
      <w:r>
        <w:rPr>
          <w:rFonts w:ascii="Cambria" w:hAnsi="Cambria"/>
          <w:b/>
          <w:noProof/>
          <w:lang w:eastAsia="es-AR"/>
        </w:rPr>
        <w:lastRenderedPageBreak/>
        <w:drawing>
          <wp:inline distT="0" distB="0" distL="0" distR="0" wp14:anchorId="2CFFFC82">
            <wp:extent cx="6048428" cy="234517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219" cy="2362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2C06" w:rsidRPr="000467E3" w:rsidRDefault="00DB2C06" w:rsidP="000467E3">
      <w:pPr>
        <w:jc w:val="both"/>
        <w:rPr>
          <w:rFonts w:ascii="Cambria" w:hAnsi="Cambria"/>
          <w:b/>
          <w:lang w:val="es-MX"/>
        </w:rPr>
      </w:pPr>
      <w:r>
        <w:rPr>
          <w:rFonts w:ascii="Cambria" w:hAnsi="Cambria"/>
          <w:b/>
          <w:noProof/>
          <w:lang w:eastAsia="es-AR"/>
        </w:rPr>
        <w:drawing>
          <wp:inline distT="0" distB="0" distL="0" distR="0" wp14:anchorId="65ACD845">
            <wp:extent cx="5678170" cy="156637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428" cy="15766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67E3" w:rsidRDefault="000467E3" w:rsidP="000467E3">
      <w:pPr>
        <w:jc w:val="both"/>
        <w:rPr>
          <w:rFonts w:ascii="Cambria" w:hAnsi="Cambria"/>
          <w:lang w:val="es-MX"/>
        </w:rPr>
      </w:pPr>
      <w:r w:rsidRPr="000467E3">
        <w:rPr>
          <w:rFonts w:ascii="Cambria" w:hAnsi="Cambria"/>
          <w:lang w:val="es-MX"/>
        </w:rPr>
        <w:drawing>
          <wp:inline distT="0" distB="0" distL="0" distR="0" wp14:anchorId="0B66CBDB" wp14:editId="47CCEF68">
            <wp:extent cx="5562600" cy="16241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545" cy="162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7E3" w:rsidRDefault="000467E3" w:rsidP="000467E3">
      <w:pPr>
        <w:jc w:val="both"/>
        <w:rPr>
          <w:rFonts w:ascii="Cambria" w:hAnsi="Cambria"/>
          <w:lang w:val="es-MX"/>
        </w:rPr>
      </w:pPr>
      <w:r>
        <w:rPr>
          <w:rFonts w:ascii="Cambria" w:hAnsi="Cambria"/>
          <w:noProof/>
          <w:lang w:eastAsia="es-AR"/>
        </w:rPr>
        <w:drawing>
          <wp:inline distT="0" distB="0" distL="0" distR="0" wp14:anchorId="2FECB4BD">
            <wp:extent cx="5572125" cy="16277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571" cy="163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6B30" w:rsidRDefault="000467E3" w:rsidP="00DB2C06">
      <w:pPr>
        <w:jc w:val="both"/>
        <w:rPr>
          <w:rFonts w:ascii="Cambria" w:hAnsi="Cambria"/>
          <w:u w:val="single"/>
          <w:lang w:val="es-MX"/>
        </w:rPr>
      </w:pPr>
      <w:r>
        <w:rPr>
          <w:rFonts w:ascii="Cambria" w:hAnsi="Cambria"/>
          <w:lang w:val="es-MX"/>
        </w:rPr>
        <w:t xml:space="preserve">Cuando intente generar la conexión desde Matlab, todavía no me permitirá generarla. El certificado que </w:t>
      </w:r>
      <w:proofErr w:type="spellStart"/>
      <w:r>
        <w:rPr>
          <w:rFonts w:ascii="Cambria" w:hAnsi="Cambria"/>
          <w:lang w:val="es-MX"/>
        </w:rPr>
        <w:t>envie</w:t>
      </w:r>
      <w:proofErr w:type="spellEnd"/>
      <w:r>
        <w:rPr>
          <w:rFonts w:ascii="Cambria" w:hAnsi="Cambria"/>
          <w:lang w:val="es-MX"/>
        </w:rPr>
        <w:t xml:space="preserve"> Matlab hacia </w:t>
      </w:r>
      <w:proofErr w:type="spellStart"/>
      <w:r>
        <w:rPr>
          <w:rFonts w:ascii="Cambria" w:hAnsi="Cambria"/>
          <w:lang w:val="es-MX"/>
        </w:rPr>
        <w:t>Codesys</w:t>
      </w:r>
      <w:proofErr w:type="spellEnd"/>
      <w:r>
        <w:rPr>
          <w:rFonts w:ascii="Cambria" w:hAnsi="Cambria"/>
          <w:lang w:val="es-MX"/>
        </w:rPr>
        <w:t xml:space="preserve"> se almacenará en “</w:t>
      </w:r>
      <w:proofErr w:type="spellStart"/>
      <w:r>
        <w:rPr>
          <w:rFonts w:ascii="Cambria" w:hAnsi="Cambria"/>
          <w:lang w:val="es-MX"/>
        </w:rPr>
        <w:t>Quarented</w:t>
      </w:r>
      <w:proofErr w:type="spellEnd"/>
      <w:r>
        <w:rPr>
          <w:rFonts w:ascii="Cambria" w:hAnsi="Cambria"/>
          <w:lang w:val="es-MX"/>
        </w:rPr>
        <w:t xml:space="preserve"> </w:t>
      </w:r>
      <w:proofErr w:type="spellStart"/>
      <w:r>
        <w:rPr>
          <w:rFonts w:ascii="Cambria" w:hAnsi="Cambria"/>
          <w:lang w:val="es-MX"/>
        </w:rPr>
        <w:t>certificates</w:t>
      </w:r>
      <w:proofErr w:type="spellEnd"/>
      <w:r>
        <w:rPr>
          <w:rFonts w:ascii="Cambria" w:hAnsi="Cambria"/>
          <w:lang w:val="es-MX"/>
        </w:rPr>
        <w:t>” al principio. Lo que debo hacer es darlo de Alta ahí y listo.</w:t>
      </w:r>
      <w:r w:rsidR="00FE1F62">
        <w:rPr>
          <w:rFonts w:ascii="Cambria" w:hAnsi="Cambria"/>
          <w:lang w:val="es-MX"/>
        </w:rPr>
        <w:t xml:space="preserve"> De esta manera, pasa de “</w:t>
      </w:r>
      <w:proofErr w:type="spellStart"/>
      <w:r w:rsidR="00FE1F62">
        <w:rPr>
          <w:rFonts w:ascii="Cambria" w:hAnsi="Cambria"/>
          <w:lang w:val="es-MX"/>
        </w:rPr>
        <w:t>Quarented</w:t>
      </w:r>
      <w:proofErr w:type="spellEnd"/>
      <w:r w:rsidR="00FE1F62">
        <w:rPr>
          <w:rFonts w:ascii="Cambria" w:hAnsi="Cambria"/>
          <w:lang w:val="es-MX"/>
        </w:rPr>
        <w:t xml:space="preserve"> </w:t>
      </w:r>
      <w:proofErr w:type="spellStart"/>
      <w:r w:rsidR="00FE1F62">
        <w:rPr>
          <w:rFonts w:ascii="Cambria" w:hAnsi="Cambria"/>
          <w:lang w:val="es-MX"/>
        </w:rPr>
        <w:t>ceritificates</w:t>
      </w:r>
      <w:proofErr w:type="spellEnd"/>
      <w:r w:rsidR="00FE1F62">
        <w:rPr>
          <w:rFonts w:ascii="Cambria" w:hAnsi="Cambria"/>
          <w:lang w:val="es-MX"/>
        </w:rPr>
        <w:t>” a “</w:t>
      </w:r>
      <w:proofErr w:type="spellStart"/>
      <w:r w:rsidR="00FE1F62">
        <w:rPr>
          <w:rFonts w:ascii="Cambria" w:hAnsi="Cambria"/>
          <w:lang w:val="es-MX"/>
        </w:rPr>
        <w:t>Trusted</w:t>
      </w:r>
      <w:proofErr w:type="spellEnd"/>
      <w:r w:rsidR="00FE1F62">
        <w:rPr>
          <w:rFonts w:ascii="Cambria" w:hAnsi="Cambria"/>
          <w:lang w:val="es-MX"/>
        </w:rPr>
        <w:t xml:space="preserve"> </w:t>
      </w:r>
      <w:proofErr w:type="spellStart"/>
      <w:r w:rsidR="00FE1F62">
        <w:rPr>
          <w:rFonts w:ascii="Cambria" w:hAnsi="Cambria"/>
          <w:lang w:val="es-MX"/>
        </w:rPr>
        <w:t>certificates</w:t>
      </w:r>
      <w:proofErr w:type="spellEnd"/>
      <w:r w:rsidR="00FE1F62">
        <w:rPr>
          <w:rFonts w:ascii="Cambria" w:hAnsi="Cambria"/>
          <w:lang w:val="es-MX"/>
        </w:rPr>
        <w:t>”.</w:t>
      </w:r>
    </w:p>
    <w:p w:rsidR="00DB2C06" w:rsidRDefault="00DB2C06" w:rsidP="00DB2C06">
      <w:pPr>
        <w:jc w:val="both"/>
        <w:rPr>
          <w:rFonts w:ascii="Cambria" w:hAnsi="Cambria"/>
          <w:u w:val="single"/>
          <w:lang w:val="es-MX"/>
        </w:rPr>
      </w:pPr>
    </w:p>
    <w:p w:rsidR="00DB2C06" w:rsidRDefault="00DB2C06" w:rsidP="00DB2C06">
      <w:pPr>
        <w:jc w:val="both"/>
        <w:rPr>
          <w:rFonts w:ascii="Cambria" w:hAnsi="Cambria"/>
          <w:b/>
          <w:highlight w:val="yellow"/>
          <w:u w:val="single"/>
          <w:lang w:val="es-MX"/>
        </w:rPr>
      </w:pPr>
    </w:p>
    <w:p w:rsidR="00DB2C06" w:rsidRDefault="00DB2C06" w:rsidP="00DB2C06">
      <w:pPr>
        <w:jc w:val="both"/>
        <w:rPr>
          <w:rFonts w:ascii="Cambria" w:hAnsi="Cambria"/>
          <w:b/>
          <w:u w:val="single"/>
          <w:lang w:val="es-MX"/>
        </w:rPr>
      </w:pPr>
      <w:r>
        <w:rPr>
          <w:rFonts w:ascii="Cambria" w:hAnsi="Cambria"/>
          <w:b/>
          <w:highlight w:val="yellow"/>
          <w:u w:val="single"/>
          <w:lang w:val="es-MX"/>
        </w:rPr>
        <w:lastRenderedPageBreak/>
        <w:t xml:space="preserve">PASO A SEGUIR EN MATLAB – </w:t>
      </w:r>
      <w:r w:rsidRPr="00DB2C06">
        <w:rPr>
          <w:rFonts w:ascii="Cambria" w:hAnsi="Cambria"/>
          <w:b/>
          <w:highlight w:val="yellow"/>
          <w:u w:val="single"/>
          <w:lang w:val="es-MX"/>
        </w:rPr>
        <w:t>SIMULINK</w:t>
      </w:r>
    </w:p>
    <w:p w:rsidR="00DB2C06" w:rsidRDefault="00DB2C06" w:rsidP="00DB2C06">
      <w:pPr>
        <w:jc w:val="both"/>
        <w:rPr>
          <w:rFonts w:ascii="Cambria" w:hAnsi="Cambria"/>
          <w:lang w:val="es-MX"/>
        </w:rPr>
      </w:pPr>
      <w:r w:rsidRPr="00DB2C06">
        <w:rPr>
          <w:rFonts w:ascii="Cambria" w:hAnsi="Cambria"/>
          <w:lang w:val="es-MX"/>
        </w:rPr>
        <w:t xml:space="preserve">El </w:t>
      </w:r>
      <w:proofErr w:type="spellStart"/>
      <w:r w:rsidRPr="00DB2C06">
        <w:rPr>
          <w:rFonts w:ascii="Cambria" w:hAnsi="Cambria"/>
          <w:lang w:val="es-MX"/>
        </w:rPr>
        <w:t>toolbox</w:t>
      </w:r>
      <w:proofErr w:type="spellEnd"/>
      <w:r w:rsidRPr="00DB2C06">
        <w:rPr>
          <w:rFonts w:ascii="Cambria" w:hAnsi="Cambria"/>
          <w:lang w:val="es-MX"/>
        </w:rPr>
        <w:t xml:space="preserve"> de OPC </w:t>
      </w:r>
      <w:r w:rsidR="00F54051">
        <w:rPr>
          <w:rFonts w:ascii="Cambria" w:hAnsi="Cambria"/>
          <w:lang w:val="es-MX"/>
        </w:rPr>
        <w:t xml:space="preserve">(sino, debe instalarse) </w:t>
      </w:r>
      <w:r w:rsidR="00E64AA4" w:rsidRPr="00DB2C06">
        <w:rPr>
          <w:rFonts w:ascii="Cambria" w:hAnsi="Cambria"/>
          <w:lang w:val="es-MX"/>
        </w:rPr>
        <w:t>está</w:t>
      </w:r>
      <w:r w:rsidRPr="00DB2C06">
        <w:rPr>
          <w:rFonts w:ascii="Cambria" w:hAnsi="Cambria"/>
          <w:lang w:val="es-MX"/>
        </w:rPr>
        <w:t xml:space="preserve"> en MATLAB, no en SIMULINK</w:t>
      </w:r>
      <w:r>
        <w:rPr>
          <w:rFonts w:ascii="Cambria" w:hAnsi="Cambria"/>
          <w:lang w:val="es-MX"/>
        </w:rPr>
        <w:t>. Por lo cual las variables de SMLK deberán ser interpretadas desde MATLAB.</w:t>
      </w:r>
    </w:p>
    <w:p w:rsidR="00E64AA4" w:rsidRDefault="00E64AA4" w:rsidP="00DB2C06">
      <w:pPr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>Para comprobar si Matlab reconoce al server OPC:</w:t>
      </w:r>
    </w:p>
    <w:p w:rsidR="00E64AA4" w:rsidRPr="00E64AA4" w:rsidRDefault="00E64AA4" w:rsidP="00E64AA4">
      <w:pPr>
        <w:pStyle w:val="Prrafodelista"/>
        <w:numPr>
          <w:ilvl w:val="0"/>
          <w:numId w:val="3"/>
        </w:numPr>
        <w:jc w:val="both"/>
        <w:rPr>
          <w:rFonts w:ascii="Cambria" w:hAnsi="Cambria"/>
          <w:u w:val="single"/>
          <w:lang w:val="es-MX"/>
        </w:rPr>
      </w:pPr>
      <w:r>
        <w:rPr>
          <w:rFonts w:ascii="Cambria" w:hAnsi="Cambria"/>
          <w:lang w:val="es-MX"/>
        </w:rPr>
        <w:t xml:space="preserve">Iniciar CODESYS y correr el PLC, como se </w:t>
      </w:r>
      <w:r w:rsidR="00CB5459">
        <w:rPr>
          <w:rFonts w:ascii="Cambria" w:hAnsi="Cambria"/>
          <w:lang w:val="es-MX"/>
        </w:rPr>
        <w:t>explicó</w:t>
      </w:r>
      <w:bookmarkStart w:id="0" w:name="_GoBack"/>
      <w:bookmarkEnd w:id="0"/>
      <w:r>
        <w:rPr>
          <w:rFonts w:ascii="Cambria" w:hAnsi="Cambria"/>
          <w:lang w:val="es-MX"/>
        </w:rPr>
        <w:t xml:space="preserve"> anteriormente.</w:t>
      </w:r>
    </w:p>
    <w:p w:rsidR="00E64AA4" w:rsidRPr="00E64AA4" w:rsidRDefault="00E64AA4" w:rsidP="00E64AA4">
      <w:pPr>
        <w:pStyle w:val="Prrafodelista"/>
        <w:numPr>
          <w:ilvl w:val="0"/>
          <w:numId w:val="3"/>
        </w:numPr>
        <w:jc w:val="both"/>
        <w:rPr>
          <w:rFonts w:ascii="Cambria" w:hAnsi="Cambria"/>
          <w:u w:val="single"/>
          <w:lang w:val="es-MX"/>
        </w:rPr>
      </w:pPr>
      <w:r>
        <w:rPr>
          <w:rFonts w:ascii="Cambria" w:hAnsi="Cambria"/>
          <w:lang w:val="es-MX"/>
        </w:rPr>
        <w:t>En la terminal de MATLAB escribir: “</w:t>
      </w:r>
      <w:proofErr w:type="spellStart"/>
      <w:r w:rsidRPr="00E64AA4">
        <w:rPr>
          <w:rFonts w:ascii="Cambria" w:hAnsi="Cambria"/>
          <w:lang w:val="es-MX"/>
        </w:rPr>
        <w:t>serverList</w:t>
      </w:r>
      <w:proofErr w:type="spellEnd"/>
      <w:r w:rsidRPr="00E64AA4">
        <w:rPr>
          <w:rFonts w:ascii="Cambria" w:hAnsi="Cambria"/>
          <w:lang w:val="es-MX"/>
        </w:rPr>
        <w:t xml:space="preserve"> = </w:t>
      </w:r>
      <w:proofErr w:type="spellStart"/>
      <w:proofErr w:type="gramStart"/>
      <w:r w:rsidRPr="00E64AA4">
        <w:rPr>
          <w:rFonts w:ascii="Cambria" w:hAnsi="Cambria"/>
          <w:lang w:val="es-MX"/>
        </w:rPr>
        <w:t>opcuaserverinfo</w:t>
      </w:r>
      <w:proofErr w:type="spellEnd"/>
      <w:r w:rsidRPr="00E64AA4">
        <w:rPr>
          <w:rFonts w:ascii="Cambria" w:hAnsi="Cambria"/>
          <w:lang w:val="es-MX"/>
        </w:rPr>
        <w:t>(</w:t>
      </w:r>
      <w:proofErr w:type="gramEnd"/>
      <w:r w:rsidRPr="00E64AA4">
        <w:rPr>
          <w:rFonts w:ascii="Cambria" w:hAnsi="Cambria"/>
          <w:lang w:val="es-MX"/>
        </w:rPr>
        <w:t>'</w:t>
      </w:r>
      <w:proofErr w:type="spellStart"/>
      <w:r w:rsidRPr="00E64AA4">
        <w:rPr>
          <w:rFonts w:ascii="Cambria" w:hAnsi="Cambria"/>
          <w:lang w:val="es-MX"/>
        </w:rPr>
        <w:t>localhost</w:t>
      </w:r>
      <w:proofErr w:type="spellEnd"/>
      <w:r w:rsidRPr="00E64AA4">
        <w:rPr>
          <w:rFonts w:ascii="Cambria" w:hAnsi="Cambria"/>
          <w:lang w:val="es-MX"/>
        </w:rPr>
        <w:t>')</w:t>
      </w:r>
      <w:r>
        <w:rPr>
          <w:rFonts w:ascii="Cambria" w:hAnsi="Cambria"/>
          <w:lang w:val="es-MX"/>
        </w:rPr>
        <w:t>”. Si devuelve una lista con los datos del OPC server, es que lo reconoce.</w:t>
      </w:r>
    </w:p>
    <w:sectPr w:rsidR="00E64AA4" w:rsidRPr="00E64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B584D"/>
    <w:multiLevelType w:val="hybridMultilevel"/>
    <w:tmpl w:val="8A566990"/>
    <w:lvl w:ilvl="0" w:tplc="DC4CE80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C67FD"/>
    <w:multiLevelType w:val="hybridMultilevel"/>
    <w:tmpl w:val="527CE8A4"/>
    <w:lvl w:ilvl="0" w:tplc="DC4CE80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86798"/>
    <w:multiLevelType w:val="hybridMultilevel"/>
    <w:tmpl w:val="FC6ED096"/>
    <w:lvl w:ilvl="0" w:tplc="DC4CE80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u w:val="no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007"/>
    <w:rsid w:val="0003364A"/>
    <w:rsid w:val="000467E3"/>
    <w:rsid w:val="00573828"/>
    <w:rsid w:val="008E3634"/>
    <w:rsid w:val="00950A3B"/>
    <w:rsid w:val="009A0007"/>
    <w:rsid w:val="00CB5459"/>
    <w:rsid w:val="00D71C74"/>
    <w:rsid w:val="00DB2C06"/>
    <w:rsid w:val="00E64AA4"/>
    <w:rsid w:val="00E86B30"/>
    <w:rsid w:val="00F54051"/>
    <w:rsid w:val="00FE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082F0-6198-4118-B2EE-F543A9EA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6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10</cp:revision>
  <dcterms:created xsi:type="dcterms:W3CDTF">2022-05-31T14:12:00Z</dcterms:created>
  <dcterms:modified xsi:type="dcterms:W3CDTF">2022-05-31T16:43:00Z</dcterms:modified>
</cp:coreProperties>
</file>