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CB5F" w14:textId="77777777" w:rsidR="002139C0" w:rsidRDefault="002139C0">
      <w:pPr>
        <w:spacing w:after="2400"/>
      </w:pPr>
    </w:p>
    <w:p w14:paraId="383DD700" w14:textId="77777777" w:rsidR="002139C0" w:rsidRDefault="00000000">
      <w:pPr>
        <w:spacing w:after="240"/>
        <w:jc w:val="center"/>
      </w:pPr>
      <w:r>
        <w:rPr>
          <w:b/>
          <w:bCs/>
          <w:color w:val="1F4E78"/>
          <w:sz w:val="44"/>
          <w:szCs w:val="44"/>
        </w:rPr>
        <w:t>STRATEGIC HR COMPLIANCE AUDIT</w:t>
      </w:r>
    </w:p>
    <w:p w14:paraId="376DEC86" w14:textId="77777777" w:rsidR="002139C0" w:rsidRDefault="00000000">
      <w:pPr>
        <w:spacing w:after="480"/>
        <w:jc w:val="center"/>
      </w:pPr>
      <w:r>
        <w:rPr>
          <w:color w:val="2E75B5"/>
          <w:sz w:val="32"/>
          <w:szCs w:val="32"/>
        </w:rPr>
        <w:t>Personnel Records Modernization Project</w:t>
      </w:r>
    </w:p>
    <w:p w14:paraId="0F179C23" w14:textId="77777777" w:rsidR="002139C0" w:rsidRDefault="00000000">
      <w:pPr>
        <w:pBdr>
          <w:top w:val="single" w:sz="3" w:space="0" w:color="1F4E78"/>
          <w:bottom w:val="single" w:sz="3" w:space="0" w:color="1F4E78"/>
        </w:pBdr>
        <w:spacing w:before="120" w:after="120"/>
        <w:jc w:val="center"/>
      </w:pPr>
      <w:r>
        <w:rPr>
          <w:b/>
          <w:bCs/>
          <w:sz w:val="28"/>
          <w:szCs w:val="28"/>
        </w:rPr>
        <w:t>PROJECT CHARTER &amp; IMPLEMENTATION PLAN</w:t>
      </w:r>
    </w:p>
    <w:p w14:paraId="17CD9AD2" w14:textId="77777777" w:rsidR="002139C0" w:rsidRDefault="002139C0">
      <w:pPr>
        <w:spacing w:after="720"/>
      </w:pPr>
    </w:p>
    <w:p w14:paraId="45B9354B" w14:textId="77777777" w:rsidR="002139C0" w:rsidRDefault="00000000">
      <w:pPr>
        <w:spacing w:after="120"/>
        <w:jc w:val="center"/>
      </w:pPr>
      <w:proofErr w:type="spellStart"/>
      <w:r>
        <w:rPr>
          <w:b/>
          <w:bCs/>
          <w:sz w:val="24"/>
          <w:szCs w:val="24"/>
        </w:rPr>
        <w:t>Sapphos</w:t>
      </w:r>
      <w:proofErr w:type="spellEnd"/>
      <w:r>
        <w:rPr>
          <w:b/>
          <w:bCs/>
          <w:sz w:val="24"/>
          <w:szCs w:val="24"/>
        </w:rPr>
        <w:t xml:space="preserve"> Environmental, Inc.</w:t>
      </w:r>
    </w:p>
    <w:p w14:paraId="6D3E5144" w14:textId="77777777" w:rsidR="002139C0" w:rsidRDefault="00000000">
      <w:pPr>
        <w:spacing w:after="240"/>
        <w:jc w:val="center"/>
      </w:pPr>
      <w:r>
        <w:t>50 Employee Personnel File Audit</w:t>
      </w:r>
    </w:p>
    <w:p w14:paraId="0AC08170" w14:textId="6082AEFE" w:rsidR="002139C0" w:rsidRDefault="00000000">
      <w:pPr>
        <w:spacing w:after="360"/>
        <w:jc w:val="center"/>
      </w:pPr>
      <w:r>
        <w:rPr>
          <w:i/>
          <w:iCs/>
        </w:rPr>
        <w:t xml:space="preserve">Project Period: December 17, </w:t>
      </w:r>
      <w:proofErr w:type="gramStart"/>
      <w:r>
        <w:rPr>
          <w:i/>
          <w:iCs/>
        </w:rPr>
        <w:t>2025</w:t>
      </w:r>
      <w:proofErr w:type="gramEnd"/>
      <w:r>
        <w:rPr>
          <w:i/>
          <w:iCs/>
        </w:rPr>
        <w:t xml:space="preserve"> </w:t>
      </w:r>
      <w:r w:rsidR="00CB2C75">
        <w:rPr>
          <w:i/>
          <w:iCs/>
        </w:rPr>
        <w:t>through</w:t>
      </w:r>
      <w:r>
        <w:rPr>
          <w:i/>
          <w:iCs/>
        </w:rPr>
        <w:t xml:space="preserve"> January 28, 2026</w:t>
      </w:r>
    </w:p>
    <w:p w14:paraId="1632502D" w14:textId="77777777" w:rsidR="002139C0" w:rsidRDefault="00000000">
      <w:pPr>
        <w:spacing w:after="720"/>
        <w:jc w:val="center"/>
      </w:pPr>
      <w:r>
        <w:rPr>
          <w:color w:val="C00000"/>
          <w:sz w:val="20"/>
          <w:szCs w:val="20"/>
        </w:rPr>
        <w:t>23 Working Days | 184 Audit Hours</w:t>
      </w:r>
    </w:p>
    <w:p w14:paraId="233A8173" w14:textId="3E2CB1B0" w:rsidR="002139C0" w:rsidRDefault="00000000">
      <w:pPr>
        <w:spacing w:after="60"/>
        <w:jc w:val="center"/>
      </w:pPr>
      <w:r>
        <w:rPr>
          <w:sz w:val="20"/>
          <w:szCs w:val="20"/>
        </w:rPr>
        <w:t xml:space="preserve">Prepared by: Mario Espindola, Interim HR </w:t>
      </w:r>
      <w:r w:rsidR="00CB2C75">
        <w:rPr>
          <w:sz w:val="20"/>
          <w:szCs w:val="20"/>
        </w:rPr>
        <w:t>Auditor</w:t>
      </w:r>
    </w:p>
    <w:p w14:paraId="1684EDF9" w14:textId="77777777" w:rsidR="002139C0" w:rsidRDefault="00000000">
      <w:pPr>
        <w:spacing w:after="720"/>
        <w:jc w:val="center"/>
      </w:pPr>
      <w:r>
        <w:rPr>
          <w:sz w:val="20"/>
          <w:szCs w:val="20"/>
        </w:rPr>
        <w:t>With Administrative Support: Tina Ho</w:t>
      </w:r>
    </w:p>
    <w:p w14:paraId="04AA3118" w14:textId="77777777" w:rsidR="002139C0" w:rsidRDefault="00000000">
      <w:pPr>
        <w:jc w:val="center"/>
      </w:pPr>
      <w:r>
        <w:rPr>
          <w:i/>
          <w:iCs/>
          <w:color w:val="666666"/>
          <w:sz w:val="20"/>
          <w:szCs w:val="20"/>
        </w:rPr>
        <w:t>Document Date: January 8, 2026</w:t>
      </w:r>
    </w:p>
    <w:p w14:paraId="102A0BB6" w14:textId="77777777" w:rsidR="002139C0" w:rsidRDefault="00000000">
      <w:r>
        <w:br w:type="page"/>
      </w:r>
    </w:p>
    <w:p w14:paraId="380FFC1E" w14:textId="77777777" w:rsidR="002139C0" w:rsidRDefault="00000000">
      <w:pPr>
        <w:spacing w:after="360"/>
      </w:pPr>
      <w:r>
        <w:lastRenderedPageBreak/>
        <w:t>January 8, 2026</w:t>
      </w:r>
    </w:p>
    <w:p w14:paraId="5847CAD0" w14:textId="67D861EF" w:rsidR="002139C0" w:rsidRDefault="00CB2C75">
      <w:r>
        <w:rPr>
          <w:b/>
          <w:bCs/>
        </w:rPr>
        <w:t xml:space="preserve">Emer </w:t>
      </w:r>
      <w:proofErr w:type="spellStart"/>
      <w:r>
        <w:rPr>
          <w:b/>
          <w:bCs/>
        </w:rPr>
        <w:t>Bagunas</w:t>
      </w:r>
      <w:proofErr w:type="spellEnd"/>
    </w:p>
    <w:p w14:paraId="553C6514" w14:textId="77777777" w:rsidR="002139C0" w:rsidRDefault="00000000">
      <w:r>
        <w:t>Controller</w:t>
      </w:r>
    </w:p>
    <w:p w14:paraId="08FE901A" w14:textId="77777777" w:rsidR="002139C0" w:rsidRDefault="00000000">
      <w:pPr>
        <w:spacing w:after="360"/>
      </w:pPr>
      <w:proofErr w:type="spellStart"/>
      <w:r>
        <w:t>Sapphos</w:t>
      </w:r>
      <w:proofErr w:type="spellEnd"/>
      <w:r>
        <w:t xml:space="preserve"> Environmental, Inc.</w:t>
      </w:r>
    </w:p>
    <w:p w14:paraId="28EAF523" w14:textId="464DD5EE" w:rsidR="002139C0" w:rsidRDefault="00000000">
      <w:pPr>
        <w:spacing w:after="360"/>
      </w:pPr>
      <w:r>
        <w:rPr>
          <w:b/>
          <w:bCs/>
        </w:rPr>
        <w:t xml:space="preserve">Re: Strategic HR Compliance Audit </w:t>
      </w:r>
      <w:r w:rsidR="00CB2C75">
        <w:rPr>
          <w:b/>
          <w:bCs/>
        </w:rPr>
        <w:t>2025/2026</w:t>
      </w:r>
      <w:r>
        <w:rPr>
          <w:b/>
          <w:bCs/>
        </w:rPr>
        <w:t>; Project Charter and Business Case</w:t>
      </w:r>
    </w:p>
    <w:p w14:paraId="58CB0253" w14:textId="7398BB12" w:rsidR="002139C0" w:rsidRDefault="00CB2C75">
      <w:pPr>
        <w:spacing w:after="240"/>
      </w:pPr>
      <w:r>
        <w:t xml:space="preserve">Mr. </w:t>
      </w:r>
      <w:proofErr w:type="spellStart"/>
      <w:r>
        <w:t>Bagunas</w:t>
      </w:r>
      <w:proofErr w:type="spellEnd"/>
      <w:r w:rsidR="00000000">
        <w:t>,</w:t>
      </w:r>
    </w:p>
    <w:p w14:paraId="7F251658" w14:textId="4187793D" w:rsidR="002139C0" w:rsidRDefault="00000000">
      <w:pPr>
        <w:spacing w:after="240"/>
      </w:pPr>
      <w:r>
        <w:t xml:space="preserve">I am pleased to present this comprehensive project charter for </w:t>
      </w:r>
      <w:proofErr w:type="spellStart"/>
      <w:r>
        <w:t>Sapphos</w:t>
      </w:r>
      <w:proofErr w:type="spellEnd"/>
      <w:r>
        <w:t xml:space="preserve"> Environmental</w:t>
      </w:r>
      <w:r w:rsidR="00CB2C75">
        <w:t xml:space="preserve"> 2025/2026</w:t>
      </w:r>
      <w:r>
        <w:t xml:space="preserve"> Strategic HR Compliance Audit, a systematic initiative designed to mitigate significant legal and financial risk while establishing a defensible, technology-enabled personnel records management system.</w:t>
      </w:r>
    </w:p>
    <w:p w14:paraId="4CD73943" w14:textId="77777777" w:rsidR="002139C0" w:rsidRDefault="00000000">
      <w:pPr>
        <w:pStyle w:val="Heading3"/>
        <w:spacing w:after="180"/>
      </w:pPr>
      <w:r>
        <w:t>Business Imperative</w:t>
      </w:r>
    </w:p>
    <w:p w14:paraId="77BC8C96" w14:textId="439468CA" w:rsidR="002139C0" w:rsidRDefault="00000000">
      <w:pPr>
        <w:spacing w:after="180"/>
      </w:pPr>
      <w:r>
        <w:t xml:space="preserve">California 2025-2026 legislative cycle has introduced five major employment law changes (SB 513, SB 553, SB 807, SB 294, SB 464) that fundamentally alter personnel recordkeeping requirements. Non-compliance exposes </w:t>
      </w:r>
      <w:proofErr w:type="spellStart"/>
      <w:r>
        <w:t>Sapphos</w:t>
      </w:r>
      <w:proofErr w:type="spellEnd"/>
      <w:r>
        <w:t xml:space="preserve"> Environmental to substantial liability:</w:t>
      </w:r>
    </w:p>
    <w:p w14:paraId="176A611D" w14:textId="77777777" w:rsidR="002139C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Estimated penalty exposure: $200,000 to $1,000,000+ for systemic violations across 50 employees</w:t>
      </w:r>
    </w:p>
    <w:p w14:paraId="671C4A82" w14:textId="59CB9883" w:rsidR="002139C0" w:rsidRDefault="00000000">
      <w:pPr>
        <w:pStyle w:val="ListParagraph"/>
        <w:numPr>
          <w:ilvl w:val="0"/>
          <w:numId w:val="2"/>
        </w:numPr>
      </w:pPr>
      <w:r>
        <w:t>I-9 violations alone</w:t>
      </w:r>
      <w:proofErr w:type="gramStart"/>
      <w:r>
        <w:t>: ;</w:t>
      </w:r>
      <w:proofErr w:type="gramEnd"/>
      <w:r>
        <w:t>$2,332 per form (8 CFR 274a.2) with potential ICE audit triggering</w:t>
      </w:r>
    </w:p>
    <w:p w14:paraId="4363472D" w14:textId="77777777" w:rsidR="002139C0" w:rsidRDefault="00000000">
      <w:pPr>
        <w:pStyle w:val="ListParagraph"/>
        <w:numPr>
          <w:ilvl w:val="0"/>
          <w:numId w:val="2"/>
        </w:numPr>
      </w:pPr>
      <w:r>
        <w:t>Training record deficiencies: $750 per violation per employee under SB 513 (effective January 1, 2026)</w:t>
      </w:r>
    </w:p>
    <w:p w14:paraId="52AE5D0B" w14:textId="77777777" w:rsidR="002139C0" w:rsidRDefault="00000000">
      <w:pPr>
        <w:pStyle w:val="ListParagraph"/>
        <w:numPr>
          <w:ilvl w:val="0"/>
          <w:numId w:val="2"/>
        </w:numPr>
        <w:spacing w:after="240"/>
      </w:pPr>
      <w:r>
        <w:t>Litigation defensibility gaps creating exposure in wrongful termination, discrimination, and wage-hour claims</w:t>
      </w:r>
    </w:p>
    <w:p w14:paraId="063444B8" w14:textId="77777777" w:rsidR="002139C0" w:rsidRDefault="00000000">
      <w:pPr>
        <w:spacing w:after="240"/>
      </w:pPr>
      <w:r>
        <w:t>This audit serves as both a compliance catch-up initiative and a forward-looking infrastructure investment that will reduce ongoing HR administrative burden by an estimated 35-40% through automated tracking and standardized workflows.</w:t>
      </w:r>
    </w:p>
    <w:p w14:paraId="1E3CF288" w14:textId="77777777" w:rsidR="002139C0" w:rsidRDefault="00000000">
      <w:pPr>
        <w:pStyle w:val="Heading3"/>
        <w:spacing w:after="180"/>
      </w:pPr>
      <w:r>
        <w:t>Innovative Methodology</w:t>
      </w:r>
    </w:p>
    <w:p w14:paraId="2330FAEA" w14:textId="0BF42214" w:rsidR="002139C0" w:rsidRDefault="00000000">
      <w:pPr>
        <w:spacing w:after="180"/>
      </w:pPr>
      <w:r>
        <w:t xml:space="preserve">Rather than traditional spreadsheet-based auditing, this project employs a </w:t>
      </w:r>
      <w:r>
        <w:rPr>
          <w:b/>
          <w:bCs/>
        </w:rPr>
        <w:t>knowledge management platform architecture</w:t>
      </w:r>
      <w:r>
        <w:t xml:space="preserve"> that creates a living, </w:t>
      </w:r>
      <w:proofErr w:type="spellStart"/>
      <w:r>
        <w:t>queryable</w:t>
      </w:r>
      <w:proofErr w:type="spellEnd"/>
      <w:r>
        <w:t xml:space="preserve"> personnel records system. This </w:t>
      </w:r>
      <w:r w:rsidR="00CB2C75">
        <w:t>technological</w:t>
      </w:r>
      <w:r>
        <w:t xml:space="preserve"> approach:</w:t>
      </w:r>
    </w:p>
    <w:p w14:paraId="29169CA1" w14:textId="20059F0A" w:rsidR="002139C0" w:rsidRDefault="00000000">
      <w:pPr>
        <w:pStyle w:val="ListParagraph"/>
        <w:numPr>
          <w:ilvl w:val="0"/>
          <w:numId w:val="2"/>
        </w:numPr>
      </w:pPr>
      <w:r>
        <w:t>Maintains California</w:t>
      </w:r>
      <w:r w:rsidR="00CB2C75">
        <w:t xml:space="preserve">’s </w:t>
      </w:r>
      <w:r>
        <w:t>mandatory four-silo file separation (Personnel, Medical, I-9, Investigations) with tamper-evident audit trails</w:t>
      </w:r>
    </w:p>
    <w:p w14:paraId="63839A1D" w14:textId="77777777" w:rsidR="002139C0" w:rsidRDefault="00000000">
      <w:pPr>
        <w:pStyle w:val="ListParagraph"/>
        <w:numPr>
          <w:ilvl w:val="0"/>
          <w:numId w:val="2"/>
        </w:numPr>
      </w:pPr>
      <w:r>
        <w:t>Processes confidential employee data locally (zero cloud exposure) while leveraging strategic AI for policy research and compliance analysis</w:t>
      </w:r>
    </w:p>
    <w:p w14:paraId="4ABC2B44" w14:textId="77777777" w:rsidR="002139C0" w:rsidRDefault="00000000">
      <w:pPr>
        <w:pStyle w:val="ListParagraph"/>
        <w:numPr>
          <w:ilvl w:val="0"/>
          <w:numId w:val="2"/>
        </w:numPr>
      </w:pPr>
      <w:r>
        <w:t>Generates real-time compliance dashboards with red/yellow/orange/green risk indicators for prioritized remediation</w:t>
      </w:r>
    </w:p>
    <w:p w14:paraId="2FD4BCA6" w14:textId="77777777" w:rsidR="002139C0" w:rsidRDefault="00000000">
      <w:pPr>
        <w:pStyle w:val="ListParagraph"/>
        <w:numPr>
          <w:ilvl w:val="0"/>
          <w:numId w:val="2"/>
        </w:numPr>
      </w:pPr>
      <w:r>
        <w:t>Automates retention schedule enforcement and secure destruction protocols</w:t>
      </w:r>
    </w:p>
    <w:p w14:paraId="0F560A31" w14:textId="77777777" w:rsidR="002139C0" w:rsidRDefault="00000000">
      <w:pPr>
        <w:pStyle w:val="ListParagraph"/>
        <w:numPr>
          <w:ilvl w:val="0"/>
          <w:numId w:val="2"/>
        </w:numPr>
        <w:spacing w:after="240"/>
      </w:pPr>
      <w:r>
        <w:t>Scales to accommodate future growth without proportional HR staffing increases</w:t>
      </w:r>
    </w:p>
    <w:p w14:paraId="72D1C420" w14:textId="3B6AACF2" w:rsidR="002139C0" w:rsidRDefault="00000000">
      <w:pPr>
        <w:spacing w:after="240"/>
      </w:pPr>
      <w:r>
        <w:lastRenderedPageBreak/>
        <w:t>Critically, this system bridges our current hybrid paper/digital environment by creating a unified digital index that maps physical file locations while progressively digitizing records through mobile capture workflows. This eliminates</w:t>
      </w:r>
      <w:r w:rsidR="00CB2C75">
        <w:t xml:space="preserve"> </w:t>
      </w:r>
      <w:r>
        <w:t xml:space="preserve">the </w:t>
      </w:r>
      <w:r>
        <w:rPr>
          <w:i/>
          <w:iCs/>
        </w:rPr>
        <w:t>file cabinet archeology;</w:t>
      </w:r>
      <w:r>
        <w:t xml:space="preserve"> </w:t>
      </w:r>
      <w:r w:rsidR="00CB2C75">
        <w:t>paper records consume an average of 35</w:t>
      </w:r>
      <w:r>
        <w:t>-</w:t>
      </w:r>
      <w:r w:rsidR="00CB2C75">
        <w:t>4</w:t>
      </w:r>
      <w:r>
        <w:t>0% of</w:t>
      </w:r>
      <w:r w:rsidR="00CB2C75">
        <w:t xml:space="preserve"> the </w:t>
      </w:r>
      <w:r>
        <w:t xml:space="preserve">administrative </w:t>
      </w:r>
      <w:r w:rsidR="00CB2C75">
        <w:t xml:space="preserve">time for Human Resources. This architecture will enhance the productivity of Human Resources, maintain legal compliance, and enhance quality output. </w:t>
      </w:r>
    </w:p>
    <w:p w14:paraId="745E0704" w14:textId="77777777" w:rsidR="002139C0" w:rsidRDefault="00000000">
      <w:pPr>
        <w:pStyle w:val="Heading3"/>
        <w:spacing w:after="180"/>
      </w:pPr>
      <w:r>
        <w:t>Project Scope and Timeline</w:t>
      </w:r>
    </w:p>
    <w:p w14:paraId="56402D59" w14:textId="204AAA01" w:rsidR="002139C0" w:rsidRDefault="00000000">
      <w:pPr>
        <w:spacing w:after="240"/>
      </w:pPr>
      <w:r>
        <w:t xml:space="preserve">This 23-working-day initiative (December 17, </w:t>
      </w:r>
      <w:proofErr w:type="gramStart"/>
      <w:r>
        <w:t>2025</w:t>
      </w:r>
      <w:proofErr w:type="gramEnd"/>
      <w:r>
        <w:t xml:space="preserve"> through January 28, 2026) systematically audits all </w:t>
      </w:r>
      <w:r w:rsidR="00CB2C75">
        <w:t xml:space="preserve">47 </w:t>
      </w:r>
      <w:r>
        <w:t xml:space="preserve">current employee files against a 47-point compliance checklist derived from federal and California law. </w:t>
      </w:r>
    </w:p>
    <w:p w14:paraId="771883C6" w14:textId="77777777" w:rsidR="002139C0" w:rsidRDefault="00000000">
      <w:pPr>
        <w:spacing w:after="180"/>
      </w:pPr>
      <w:r>
        <w:t>Deliverables include:</w:t>
      </w:r>
    </w:p>
    <w:p w14:paraId="028437F9" w14:textId="77777777" w:rsidR="002139C0" w:rsidRDefault="00000000">
      <w:pPr>
        <w:pStyle w:val="ListParagraph"/>
        <w:numPr>
          <w:ilvl w:val="0"/>
          <w:numId w:val="2"/>
        </w:numPr>
      </w:pPr>
      <w:r>
        <w:t>Complete compliance status report with risk stratification and remediation cost estimates</w:t>
      </w:r>
    </w:p>
    <w:p w14:paraId="2563F472" w14:textId="77777777" w:rsidR="002139C0" w:rsidRDefault="00000000">
      <w:pPr>
        <w:pStyle w:val="ListParagraph"/>
        <w:numPr>
          <w:ilvl w:val="0"/>
          <w:numId w:val="2"/>
        </w:numPr>
      </w:pPr>
      <w:r>
        <w:t>Modernized personnel records system with automated compliance monitoring</w:t>
      </w:r>
    </w:p>
    <w:p w14:paraId="06A57A9C" w14:textId="77777777" w:rsidR="002139C0" w:rsidRDefault="00000000">
      <w:pPr>
        <w:pStyle w:val="ListParagraph"/>
        <w:numPr>
          <w:ilvl w:val="0"/>
          <w:numId w:val="2"/>
        </w:numPr>
      </w:pPr>
      <w:r>
        <w:t>Training certification for administrative support staff (Tina Ho) with tiered access protocols</w:t>
      </w:r>
    </w:p>
    <w:p w14:paraId="155D57D7" w14:textId="77777777" w:rsidR="002139C0" w:rsidRDefault="00000000">
      <w:pPr>
        <w:pStyle w:val="ListParagraph"/>
        <w:numPr>
          <w:ilvl w:val="0"/>
          <w:numId w:val="2"/>
        </w:numPr>
        <w:spacing w:after="240"/>
      </w:pPr>
      <w:r>
        <w:t>Sustainable ongoing maintenance procedures requiring &lt;5 hours monthly</w:t>
      </w:r>
    </w:p>
    <w:p w14:paraId="38FF8A2E" w14:textId="77777777" w:rsidR="002139C0" w:rsidRDefault="00000000">
      <w:pPr>
        <w:pStyle w:val="Heading3"/>
        <w:spacing w:after="180"/>
      </w:pPr>
      <w:r>
        <w:t>Financial and Operational Impact</w:t>
      </w:r>
    </w:p>
    <w:p w14:paraId="3E64CD98" w14:textId="77777777" w:rsidR="002139C0" w:rsidRDefault="00000000">
      <w:pPr>
        <w:spacing w:after="120"/>
      </w:pPr>
      <w:r>
        <w:t>Investment: Minimal capital outlay (184 project hours + 40 hours Tina Ho training = 224 total labor hours). Technology infrastructure leverages open-source platforms with zero licensing costs.</w:t>
      </w:r>
    </w:p>
    <w:p w14:paraId="3C30139D" w14:textId="267EC456" w:rsidR="002139C0" w:rsidRDefault="00000000">
      <w:pPr>
        <w:spacing w:after="240"/>
      </w:pPr>
      <w:r>
        <w:t>Return: Conservative estimate of $200K;</w:t>
      </w:r>
      <w:r w:rsidR="00CB2C75">
        <w:t xml:space="preserve"> </w:t>
      </w:r>
      <w:r>
        <w:t xml:space="preserve">$1M+ in avoided penalties, plus </w:t>
      </w:r>
      <w:r w:rsidR="00CB2C75">
        <w:t>35</w:t>
      </w:r>
      <w:r>
        <w:t>-</w:t>
      </w:r>
      <w:r w:rsidR="00CB2C75">
        <w:t>40</w:t>
      </w:r>
      <w:r>
        <w:t>% ongoing HR efficiency gain (equivalent to recapturing 1</w:t>
      </w:r>
      <w:r w:rsidR="00CB2C75">
        <w:t>0</w:t>
      </w:r>
      <w:r>
        <w:t>-1</w:t>
      </w:r>
      <w:r w:rsidR="00CB2C75">
        <w:t xml:space="preserve">4 </w:t>
      </w:r>
      <w:r>
        <w:t>hours weekly for strategic HR initiatives rather than records retrieval).</w:t>
      </w:r>
    </w:p>
    <w:p w14:paraId="1B6D4E3F" w14:textId="77777777" w:rsidR="002139C0" w:rsidRDefault="00000000">
      <w:pPr>
        <w:spacing w:after="240"/>
      </w:pPr>
      <w:r>
        <w:t>The attached project charter provides comprehensive detail on scope, methodology, legal compliance framework, confidentiality protocols, and day-by-day execution plan. I welcome the opportunity to discuss this initiative and address any questions regarding our approach, timeline, or expected outcomes.</w:t>
      </w:r>
    </w:p>
    <w:p w14:paraId="4B5F830E" w14:textId="77777777" w:rsidR="002139C0" w:rsidRDefault="00000000">
      <w:pPr>
        <w:spacing w:after="360"/>
      </w:pPr>
      <w:r>
        <w:t>Respectfully submitted,</w:t>
      </w:r>
    </w:p>
    <w:p w14:paraId="2A338475" w14:textId="77777777" w:rsidR="002139C0" w:rsidRDefault="00000000">
      <w:r>
        <w:rPr>
          <w:b/>
          <w:bCs/>
        </w:rPr>
        <w:t>Mario Espindola</w:t>
      </w:r>
    </w:p>
    <w:p w14:paraId="156D4437" w14:textId="431CA778" w:rsidR="002139C0" w:rsidRPr="00CB2C75" w:rsidRDefault="00000000">
      <w:pPr>
        <w:rPr>
          <w:lang w:val="es-ES"/>
        </w:rPr>
      </w:pPr>
      <w:proofErr w:type="spellStart"/>
      <w:r w:rsidRPr="00CB2C75">
        <w:rPr>
          <w:lang w:val="es-ES"/>
        </w:rPr>
        <w:t>Interim</w:t>
      </w:r>
      <w:proofErr w:type="spellEnd"/>
      <w:r w:rsidRPr="00CB2C75">
        <w:rPr>
          <w:lang w:val="es-ES"/>
        </w:rPr>
        <w:t xml:space="preserve"> HR </w:t>
      </w:r>
      <w:r w:rsidR="00CB2C75" w:rsidRPr="00CB2C75">
        <w:rPr>
          <w:lang w:val="es-ES"/>
        </w:rPr>
        <w:t>A</w:t>
      </w:r>
      <w:r w:rsidR="00CB2C75">
        <w:rPr>
          <w:lang w:val="es-ES"/>
        </w:rPr>
        <w:t>uditor</w:t>
      </w:r>
    </w:p>
    <w:p w14:paraId="1BDE9EF1" w14:textId="77777777" w:rsidR="002139C0" w:rsidRPr="00CB2C75" w:rsidRDefault="00000000">
      <w:pPr>
        <w:spacing w:after="360"/>
        <w:rPr>
          <w:lang w:val="es-ES"/>
        </w:rPr>
      </w:pPr>
      <w:proofErr w:type="spellStart"/>
      <w:r w:rsidRPr="00CB2C75">
        <w:rPr>
          <w:lang w:val="es-ES"/>
        </w:rPr>
        <w:t>Sapphos</w:t>
      </w:r>
      <w:proofErr w:type="spellEnd"/>
      <w:r w:rsidRPr="00CB2C75">
        <w:rPr>
          <w:lang w:val="es-ES"/>
        </w:rPr>
        <w:t xml:space="preserve"> </w:t>
      </w:r>
      <w:proofErr w:type="spellStart"/>
      <w:r w:rsidRPr="00CB2C75">
        <w:rPr>
          <w:lang w:val="es-ES"/>
        </w:rPr>
        <w:t>Environmental</w:t>
      </w:r>
      <w:proofErr w:type="spellEnd"/>
      <w:r w:rsidRPr="00CB2C75">
        <w:rPr>
          <w:lang w:val="es-ES"/>
        </w:rPr>
        <w:t>, Inc.</w:t>
      </w:r>
    </w:p>
    <w:p w14:paraId="4684366D" w14:textId="77777777" w:rsidR="002139C0" w:rsidRDefault="00000000">
      <w:r>
        <w:rPr>
          <w:i/>
          <w:iCs/>
          <w:color w:val="666666"/>
          <w:sz w:val="20"/>
          <w:szCs w:val="20"/>
        </w:rPr>
        <w:t>Enclosures: Project Charter, Compliance Checklist, Visual Aids Strategy</w:t>
      </w:r>
    </w:p>
    <w:p w14:paraId="5928DA40" w14:textId="77777777" w:rsidR="002139C0" w:rsidRDefault="00000000">
      <w:r>
        <w:br w:type="page"/>
      </w:r>
    </w:p>
    <w:p w14:paraId="0F499D3F" w14:textId="77777777" w:rsidR="002139C0" w:rsidRDefault="00000000">
      <w:pPr>
        <w:pStyle w:val="Heading1"/>
      </w:pPr>
      <w:r>
        <w:lastRenderedPageBreak/>
        <w:t>TABLE OF CONTENTS</w:t>
      </w:r>
    </w:p>
    <w:p w14:paraId="1622451E" w14:textId="77777777" w:rsidR="002139C0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[Table of Contents will be generated in Microsoft Word]</w:t>
      </w:r>
    </w:p>
    <w:p w14:paraId="3BC25176" w14:textId="77777777" w:rsidR="002139C0" w:rsidRDefault="00000000">
      <w:pPr>
        <w:spacing w:after="720"/>
      </w:pPr>
      <w:r>
        <w:rPr>
          <w:i/>
          <w:iCs/>
          <w:color w:val="999999"/>
          <w:sz w:val="18"/>
          <w:szCs w:val="18"/>
        </w:rPr>
        <w:t xml:space="preserve">Instructions: In Microsoft Word, place cursor here and select </w:t>
      </w:r>
      <w:proofErr w:type="gramStart"/>
      <w:r>
        <w:rPr>
          <w:i/>
          <w:iCs/>
          <w:color w:val="999999"/>
          <w:sz w:val="18"/>
          <w:szCs w:val="18"/>
        </w:rPr>
        <w:t>References &amp;#</w:t>
      </w:r>
      <w:proofErr w:type="gramEnd"/>
      <w:r>
        <w:rPr>
          <w:i/>
          <w:iCs/>
          <w:color w:val="999999"/>
          <w:sz w:val="18"/>
          <w:szCs w:val="18"/>
        </w:rPr>
        <w:t xml:space="preserve">x2192; Table of </w:t>
      </w:r>
      <w:proofErr w:type="gramStart"/>
      <w:r>
        <w:rPr>
          <w:i/>
          <w:iCs/>
          <w:color w:val="999999"/>
          <w:sz w:val="18"/>
          <w:szCs w:val="18"/>
        </w:rPr>
        <w:t>Contents &amp;#</w:t>
      </w:r>
      <w:proofErr w:type="gramEnd"/>
      <w:r>
        <w:rPr>
          <w:i/>
          <w:iCs/>
          <w:color w:val="999999"/>
          <w:sz w:val="18"/>
          <w:szCs w:val="18"/>
        </w:rPr>
        <w:t>x2192; Automatic Table 1</w:t>
      </w:r>
    </w:p>
    <w:p w14:paraId="28BBF33C" w14:textId="77777777" w:rsidR="002139C0" w:rsidRDefault="00000000">
      <w:r>
        <w:br w:type="page"/>
      </w:r>
    </w:p>
    <w:p w14:paraId="4D6F16B1" w14:textId="77777777" w:rsidR="002139C0" w:rsidRDefault="00000000">
      <w:pPr>
        <w:pStyle w:val="Heading1"/>
      </w:pPr>
      <w:r>
        <w:lastRenderedPageBreak/>
        <w:t>EXECUTIVE SUMMARY</w:t>
      </w:r>
    </w:p>
    <w:p w14:paraId="39C67299" w14:textId="77777777" w:rsidR="002139C0" w:rsidRDefault="00000000">
      <w:pPr>
        <w:spacing w:after="240"/>
      </w:pPr>
      <w:r>
        <w:rPr>
          <w:b/>
          <w:bCs/>
        </w:rPr>
        <w:t>Project Name: Strategic HR Compliance Audit &amp; Personnel Records Modernization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7"/>
        <w:gridCol w:w="5853"/>
      </w:tblGrid>
      <w:tr w:rsidR="002139C0" w14:paraId="3CA6B9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71973" w14:textId="77777777" w:rsidR="002139C0" w:rsidRDefault="00000000">
            <w:r>
              <w:rPr>
                <w:b/>
                <w:bCs/>
                <w:color w:val="FFFFFF"/>
              </w:rPr>
              <w:t>Project Duration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7F74B" w14:textId="601D67FE" w:rsidR="002139C0" w:rsidRDefault="00000000">
            <w:r>
              <w:t>23 working days (December 17, 2025; January 28, 2026)</w:t>
            </w:r>
          </w:p>
        </w:tc>
      </w:tr>
      <w:tr w:rsidR="002139C0" w14:paraId="568463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2D51D3" w14:textId="77777777" w:rsidR="002139C0" w:rsidRDefault="00000000">
            <w:r>
              <w:rPr>
                <w:b/>
                <w:bCs/>
              </w:rPr>
              <w:t>Scope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A8E5CA" w14:textId="77777777" w:rsidR="002139C0" w:rsidRDefault="00000000">
            <w:r>
              <w:t>Comprehensive audit of 50 current employee personnel files against 47-point compliance checklist covering federal and California requirements</w:t>
            </w:r>
          </w:p>
        </w:tc>
      </w:tr>
      <w:tr w:rsidR="002139C0" w14:paraId="13D0BA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A6A5E" w14:textId="77777777" w:rsidR="002139C0" w:rsidRDefault="00000000">
            <w:r>
              <w:rPr>
                <w:b/>
                <w:bCs/>
              </w:rPr>
              <w:t>Primary Objective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CF67E0" w14:textId="77777777" w:rsidR="002139C0" w:rsidRDefault="00000000">
            <w:r>
              <w:t>Achieve full compliance with 2026 California employment law changes (SB 513, 553, 807, 294, 464) while building sustainable, technology-enabled records management infrastructure</w:t>
            </w:r>
          </w:p>
        </w:tc>
      </w:tr>
      <w:tr w:rsidR="002139C0" w14:paraId="2BDB96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DFE47" w14:textId="77777777" w:rsidR="002139C0" w:rsidRDefault="00000000">
            <w:r>
              <w:rPr>
                <w:b/>
                <w:bCs/>
              </w:rPr>
              <w:t>Risk Mitigation Value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0D22C" w14:textId="43757717" w:rsidR="002139C0" w:rsidRDefault="00000000">
            <w:r>
              <w:rPr>
                <w:b/>
                <w:bCs/>
                <w:color w:val="C00000"/>
              </w:rPr>
              <w:t>$200,000; $1,000,000+ in avoided penalties and litigation exposure</w:t>
            </w:r>
          </w:p>
        </w:tc>
      </w:tr>
      <w:tr w:rsidR="002139C0" w14:paraId="2316A5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6FFDC" w14:textId="77777777" w:rsidR="002139C0" w:rsidRDefault="00000000">
            <w:r>
              <w:rPr>
                <w:b/>
                <w:bCs/>
              </w:rPr>
              <w:t>Efficiency Gain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32709A" w14:textId="77777777" w:rsidR="002139C0" w:rsidRDefault="00000000">
            <w:r>
              <w:rPr>
                <w:color w:val="006600"/>
              </w:rPr>
              <w:t>35-40% reduction in ongoing HR administrative burden (14-16 hours weekly recaptured for strategic initiatives)</w:t>
            </w:r>
          </w:p>
        </w:tc>
      </w:tr>
      <w:tr w:rsidR="002139C0" w14:paraId="7CA49A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F3C16" w14:textId="77777777" w:rsidR="002139C0" w:rsidRDefault="00000000">
            <w:r>
              <w:rPr>
                <w:b/>
                <w:bCs/>
              </w:rPr>
              <w:t>Project Team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0E818" w14:textId="77777777" w:rsidR="002139C0" w:rsidRDefault="00000000">
            <w:r>
              <w:t>Mario Espindola (Lead Auditor, 184 hours) + Tina Ho (Administrative Support, 40 hours training + audit assistance)</w:t>
            </w:r>
          </w:p>
        </w:tc>
      </w:tr>
      <w:tr w:rsidR="002139C0" w14:paraId="7BEBF2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5E853" w14:textId="77777777" w:rsidR="002139C0" w:rsidRDefault="00000000">
            <w:r>
              <w:rPr>
                <w:b/>
                <w:bCs/>
              </w:rPr>
              <w:t>Technology Platform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EA27A" w14:textId="77777777" w:rsidR="002139C0" w:rsidRDefault="00000000">
            <w:r>
              <w:t>Knowledge management platform with local data processing, automated compliance monitoring, and mobile-accessible interface. Zero cloud PII exposure.</w:t>
            </w:r>
          </w:p>
        </w:tc>
      </w:tr>
      <w:tr w:rsidR="002139C0" w14:paraId="3722A6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2B340" w14:textId="77777777" w:rsidR="002139C0" w:rsidRDefault="00000000">
            <w:r>
              <w:rPr>
                <w:b/>
                <w:bCs/>
              </w:rPr>
              <w:t>Key Deliverables</w:t>
            </w:r>
          </w:p>
        </w:tc>
        <w:tc>
          <w:tcPr>
            <w:tcW w:w="58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63723F" w14:textId="77777777" w:rsidR="002139C0" w:rsidRDefault="00000000">
            <w:r>
              <w:t>(1) Compliance status report with risk prioritization; (2) Digital personnel records system; (3) Trained administrative staff; (4) Sustainable maintenance procedures</w:t>
            </w:r>
          </w:p>
        </w:tc>
      </w:tr>
    </w:tbl>
    <w:p w14:paraId="474B8E76" w14:textId="77777777" w:rsidR="002139C0" w:rsidRDefault="002139C0">
      <w:pPr>
        <w:spacing w:after="360"/>
      </w:pPr>
    </w:p>
    <w:p w14:paraId="38A51C3C" w14:textId="77777777" w:rsidR="002139C0" w:rsidRDefault="00000000">
      <w:pPr>
        <w:pStyle w:val="Heading2"/>
      </w:pPr>
      <w:r>
        <w:t>Strategic Context</w:t>
      </w:r>
    </w:p>
    <w:p w14:paraId="3138FBB2" w14:textId="6DAF3E20" w:rsidR="002139C0" w:rsidRDefault="00000000">
      <w:pPr>
        <w:spacing w:after="180"/>
      </w:pPr>
      <w:r>
        <w:t>California</w:t>
      </w:r>
      <w:r w:rsidR="00CB2C75">
        <w:t>’</w:t>
      </w:r>
      <w:r>
        <w:t>s 2025-2026 legislative session has fundamentally restructured personnel recordkeeping obligations. Five major statutes now require:</w:t>
      </w:r>
    </w:p>
    <w:p w14:paraId="721CA398" w14:textId="77777777" w:rsidR="002139C0" w:rsidRDefault="00000000">
      <w:pPr>
        <w:pStyle w:val="ListParagraph"/>
        <w:numPr>
          <w:ilvl w:val="0"/>
          <w:numId w:val="2"/>
        </w:numPr>
      </w:pPr>
      <w:r>
        <w:t>Granular training documentation with five specific metadata fields (SB 513, effective January 1, 2026)</w:t>
      </w:r>
    </w:p>
    <w:p w14:paraId="4FBCE672" w14:textId="77777777" w:rsidR="002139C0" w:rsidRDefault="00000000">
      <w:pPr>
        <w:pStyle w:val="ListParagraph"/>
        <w:numPr>
          <w:ilvl w:val="0"/>
          <w:numId w:val="2"/>
        </w:numPr>
      </w:pPr>
      <w:r>
        <w:t>Workplace violence prevention plans and incident logs (SB 553, effective July 1, 2024)</w:t>
      </w:r>
    </w:p>
    <w:p w14:paraId="1CE1705E" w14:textId="77777777" w:rsidR="002139C0" w:rsidRDefault="00000000">
      <w:pPr>
        <w:pStyle w:val="ListParagraph"/>
        <w:numPr>
          <w:ilvl w:val="0"/>
          <w:numId w:val="2"/>
        </w:numPr>
      </w:pPr>
      <w:r>
        <w:t>Extended personnel record retention to four years post-termination (SB 807, effective January 1, 2024)</w:t>
      </w:r>
    </w:p>
    <w:p w14:paraId="0FA08E88" w14:textId="2F3215E8" w:rsidR="002139C0" w:rsidRDefault="00000000">
      <w:pPr>
        <w:pStyle w:val="ListParagraph"/>
        <w:numPr>
          <w:ilvl w:val="0"/>
          <w:numId w:val="2"/>
        </w:numPr>
      </w:pPr>
      <w:r>
        <w:t>Annual Know Your Rights; notices and emergency contact designation (SB 294, effective February 1, 2026)</w:t>
      </w:r>
    </w:p>
    <w:p w14:paraId="1D88BCB8" w14:textId="77777777" w:rsidR="002139C0" w:rsidRDefault="00000000">
      <w:pPr>
        <w:pStyle w:val="ListParagraph"/>
        <w:numPr>
          <w:ilvl w:val="0"/>
          <w:numId w:val="2"/>
        </w:numPr>
        <w:spacing w:after="240"/>
      </w:pPr>
      <w:r>
        <w:t>Demographic data segregation for pay equity reporting (SB 464, effective May 1, 2026)</w:t>
      </w:r>
    </w:p>
    <w:p w14:paraId="21BC92FF" w14:textId="77777777" w:rsidR="002139C0" w:rsidRDefault="00000000">
      <w:pPr>
        <w:spacing w:after="240"/>
      </w:pPr>
      <w:r>
        <w:lastRenderedPageBreak/>
        <w:t>Simultaneously, federal I-9 electronic storage requirements (8 CFR 274a.2) mandate tamper-evident audit trails and rigorous three-day verification deadlines, while ADA, FMLA, and Title VII create overlapping confidentiality requirements that necessitate physical file separation.</w:t>
      </w:r>
    </w:p>
    <w:p w14:paraId="5A60044C" w14:textId="62381075" w:rsidR="002139C0" w:rsidRDefault="00000000">
      <w:pPr>
        <w:spacing w:after="240"/>
      </w:pPr>
      <w:proofErr w:type="spellStart"/>
      <w:r>
        <w:rPr>
          <w:b/>
          <w:bCs/>
        </w:rPr>
        <w:t>Sapphos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Environmental</w:t>
      </w:r>
      <w:r w:rsidR="00043A07">
        <w:rPr>
          <w:b/>
          <w:bCs/>
        </w:rPr>
        <w:t>’</w:t>
      </w:r>
      <w:r>
        <w:rPr>
          <w:b/>
          <w:bCs/>
        </w:rPr>
        <w:t>s</w:t>
      </w:r>
      <w:proofErr w:type="spellEnd"/>
      <w:r>
        <w:rPr>
          <w:b/>
          <w:bCs/>
        </w:rPr>
        <w:t xml:space="preserve"> current hybrid paper/digital recordkeeping system was not designed for this regulatory density. This audit serves as the inflection point between reactive compliance fire-fighting and proactive, systematized personnel records governance.</w:t>
      </w:r>
    </w:p>
    <w:p w14:paraId="3091B246" w14:textId="77777777" w:rsidR="002139C0" w:rsidRDefault="00000000">
      <w:pPr>
        <w:pStyle w:val="Heading2"/>
      </w:pPr>
      <w:r>
        <w:t>Technology Differentiation</w:t>
      </w:r>
    </w:p>
    <w:p w14:paraId="6070F906" w14:textId="77777777" w:rsidR="002139C0" w:rsidRDefault="00000000">
      <w:pPr>
        <w:spacing w:after="180"/>
      </w:pPr>
      <w:r>
        <w:t>This project employs a novel dual-architecture approach that balances cutting-edge efficiency with stringent privacy protection:</w:t>
      </w:r>
    </w:p>
    <w:p w14:paraId="690E53F6" w14:textId="77777777" w:rsidR="002139C0" w:rsidRDefault="00000000">
      <w:pPr>
        <w:spacing w:after="180"/>
      </w:pPr>
      <w:r>
        <w:rPr>
          <w:b/>
          <w:bCs/>
        </w:rPr>
        <w:t>Local Processing Zone:</w:t>
      </w:r>
      <w:r>
        <w:t xml:space="preserve"> All </w:t>
      </w:r>
      <w:proofErr w:type="gramStart"/>
      <w:r>
        <w:t>employee</w:t>
      </w:r>
      <w:proofErr w:type="gramEnd"/>
      <w:r>
        <w:t xml:space="preserve"> personally identifiable information (PII) is processed exclusively on local devices using privacy-first architectures. Employee names, Social Security numbers, medical information, and I-9 data never transit cloud services. This ensures CMIA (Confidentiality of Medical Information Act), HIPAA, and ADA compliance while enabling sophisticated data analysis.</w:t>
      </w:r>
    </w:p>
    <w:p w14:paraId="65B7FD13" w14:textId="77777777" w:rsidR="002139C0" w:rsidRDefault="00000000">
      <w:pPr>
        <w:spacing w:after="240"/>
      </w:pPr>
      <w:r>
        <w:rPr>
          <w:b/>
          <w:bCs/>
        </w:rPr>
        <w:t>Strategic Research Zone:</w:t>
      </w:r>
      <w:r>
        <w:t xml:space="preserve"> Policy research, legal statute interpretation, and compliance template generation leverage cloud-based advanced AI systems. This division allows us to harness state-of-the-art analytical capabilities for strategic decision-making without compromising employee confidentiality.</w:t>
      </w:r>
    </w:p>
    <w:p w14:paraId="5E74B3A4" w14:textId="77777777" w:rsidR="002139C0" w:rsidRDefault="00000000">
      <w:pPr>
        <w:spacing w:after="240"/>
      </w:pPr>
      <w:r>
        <w:rPr>
          <w:i/>
          <w:iCs/>
        </w:rPr>
        <w:t>The result: forensic-grade compliance with enterprise-level efficiency at small business scale.</w:t>
      </w:r>
    </w:p>
    <w:p w14:paraId="3E1C9071" w14:textId="77777777" w:rsidR="002139C0" w:rsidRDefault="00000000">
      <w:r>
        <w:br w:type="page"/>
      </w:r>
    </w:p>
    <w:p w14:paraId="68DE0E2C" w14:textId="77777777" w:rsidR="002139C0" w:rsidRDefault="00000000">
      <w:pPr>
        <w:pStyle w:val="Heading1"/>
      </w:pPr>
      <w:r>
        <w:lastRenderedPageBreak/>
        <w:t>PROJECT CHARTER</w:t>
      </w:r>
    </w:p>
    <w:p w14:paraId="29D2A6FF" w14:textId="77777777" w:rsidR="002139C0" w:rsidRDefault="00000000">
      <w:pPr>
        <w:pStyle w:val="Heading2"/>
      </w:pPr>
      <w:r>
        <w:t>1. Project Identification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7"/>
        <w:gridCol w:w="6553"/>
      </w:tblGrid>
      <w:tr w:rsidR="002139C0" w14:paraId="54520F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D4587" w14:textId="77777777" w:rsidR="002139C0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10B0F" w14:textId="77777777" w:rsidR="002139C0" w:rsidRDefault="00000000">
            <w:r>
              <w:t>Strategic HR Compliance Audit &amp; Personnel Records Modernization</w:t>
            </w:r>
          </w:p>
        </w:tc>
      </w:tr>
      <w:tr w:rsidR="002139C0" w14:paraId="0614FC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91076" w14:textId="77777777" w:rsidR="002139C0" w:rsidRDefault="00000000">
            <w:r>
              <w:rPr>
                <w:b/>
                <w:bCs/>
              </w:rPr>
              <w:t>Project Code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9606D" w14:textId="77777777" w:rsidR="002139C0" w:rsidRDefault="00000000">
            <w:r>
              <w:t>HR-AUDIT-2026-Q1</w:t>
            </w:r>
          </w:p>
        </w:tc>
      </w:tr>
      <w:tr w:rsidR="002139C0" w14:paraId="15A5D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E2E77" w14:textId="77777777" w:rsidR="002139C0" w:rsidRDefault="00000000">
            <w:r>
              <w:rPr>
                <w:b/>
                <w:bCs/>
              </w:rPr>
              <w:t>Project Sponsor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977CE" w14:textId="2ED13D17" w:rsidR="002139C0" w:rsidRDefault="00043A07">
            <w:r>
              <w:t xml:space="preserve">Emer </w:t>
            </w:r>
            <w:proofErr w:type="spellStart"/>
            <w:r>
              <w:t>Bagunas</w:t>
            </w:r>
            <w:proofErr w:type="spellEnd"/>
            <w:r>
              <w:t xml:space="preserve"> </w:t>
            </w:r>
            <w:r w:rsidR="00000000">
              <w:t>Finance Controller</w:t>
            </w:r>
          </w:p>
        </w:tc>
      </w:tr>
      <w:tr w:rsidR="002139C0" w:rsidRPr="00CB2C75" w14:paraId="1428B2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77A8C" w14:textId="77777777" w:rsidR="002139C0" w:rsidRDefault="00000000">
            <w:r>
              <w:rPr>
                <w:b/>
                <w:bCs/>
              </w:rPr>
              <w:t>Project Manager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50188" w14:textId="3A7CD000" w:rsidR="002139C0" w:rsidRPr="00CB2C75" w:rsidRDefault="00000000">
            <w:pPr>
              <w:rPr>
                <w:lang w:val="es-ES"/>
              </w:rPr>
            </w:pPr>
            <w:r w:rsidRPr="00CB2C75">
              <w:rPr>
                <w:lang w:val="es-ES"/>
              </w:rPr>
              <w:t xml:space="preserve">Mario Espindola, </w:t>
            </w:r>
            <w:proofErr w:type="spellStart"/>
            <w:r w:rsidRPr="00CB2C75">
              <w:rPr>
                <w:lang w:val="es-ES"/>
              </w:rPr>
              <w:t>Interim</w:t>
            </w:r>
            <w:proofErr w:type="spellEnd"/>
            <w:r w:rsidRPr="00CB2C75">
              <w:rPr>
                <w:lang w:val="es-ES"/>
              </w:rPr>
              <w:t xml:space="preserve"> HR </w:t>
            </w:r>
            <w:r w:rsidR="00043A07">
              <w:rPr>
                <w:lang w:val="es-ES"/>
              </w:rPr>
              <w:t>Auditor</w:t>
            </w:r>
          </w:p>
        </w:tc>
      </w:tr>
      <w:tr w:rsidR="002139C0" w14:paraId="513678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1ECCB" w14:textId="77777777" w:rsidR="002139C0" w:rsidRDefault="00000000">
            <w:r>
              <w:rPr>
                <w:b/>
                <w:bCs/>
              </w:rPr>
              <w:t>Start Date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63044" w14:textId="6BF00394" w:rsidR="002139C0" w:rsidRDefault="00000000">
            <w:r>
              <w:t xml:space="preserve">December 17, </w:t>
            </w:r>
            <w:proofErr w:type="gramStart"/>
            <w:r>
              <w:t>2025</w:t>
            </w:r>
            <w:proofErr w:type="gramEnd"/>
            <w:r>
              <w:t xml:space="preserve"> </w:t>
            </w:r>
          </w:p>
        </w:tc>
      </w:tr>
      <w:tr w:rsidR="002139C0" w14:paraId="3163B3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2FB46" w14:textId="77777777" w:rsidR="002139C0" w:rsidRDefault="00000000">
            <w:r>
              <w:rPr>
                <w:b/>
                <w:bCs/>
              </w:rPr>
              <w:t>End Date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E75A3" w14:textId="77777777" w:rsidR="002139C0" w:rsidRDefault="00000000">
            <w:r>
              <w:t>January 28, 2026</w:t>
            </w:r>
          </w:p>
        </w:tc>
      </w:tr>
      <w:tr w:rsidR="002139C0" w14:paraId="41FAEC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E81652" w14:textId="77777777" w:rsidR="002139C0" w:rsidRDefault="00000000">
            <w:r>
              <w:rPr>
                <w:b/>
                <w:bCs/>
              </w:rPr>
              <w:t>Working Days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D35EF" w14:textId="77777777" w:rsidR="002139C0" w:rsidRDefault="00000000">
            <w:r>
              <w:t>23 working days (excluding holidays: Dec 24-26, Dec 31, Jan 1, Jan 20)</w:t>
            </w:r>
          </w:p>
        </w:tc>
      </w:tr>
      <w:tr w:rsidR="002139C0" w14:paraId="71188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7E6E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0E9A7" w14:textId="77777777" w:rsidR="002139C0" w:rsidRDefault="00000000">
            <w:r>
              <w:rPr>
                <w:b/>
                <w:bCs/>
              </w:rPr>
              <w:t>Budget</w:t>
            </w:r>
          </w:p>
        </w:tc>
        <w:tc>
          <w:tcPr>
            <w:tcW w:w="65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092B2" w14:textId="71C62904" w:rsidR="002139C0" w:rsidRDefault="00000000">
            <w:r>
              <w:t xml:space="preserve">224 total labor hours (Mario: 184 </w:t>
            </w:r>
            <w:proofErr w:type="spellStart"/>
            <w:r>
              <w:t>hrs</w:t>
            </w:r>
            <w:proofErr w:type="spellEnd"/>
            <w:r>
              <w:t xml:space="preserve">; Tina: </w:t>
            </w:r>
            <w:r w:rsidR="00043A07">
              <w:t>~</w:t>
            </w:r>
            <w:r>
              <w:t xml:space="preserve">40 </w:t>
            </w:r>
            <w:proofErr w:type="spellStart"/>
            <w:r>
              <w:t>hrs</w:t>
            </w:r>
            <w:proofErr w:type="spellEnd"/>
            <w:r>
              <w:t>). Technology: $0 (open-source platforms)</w:t>
            </w:r>
          </w:p>
        </w:tc>
      </w:tr>
    </w:tbl>
    <w:p w14:paraId="550526B3" w14:textId="77777777" w:rsidR="002139C0" w:rsidRDefault="002139C0">
      <w:pPr>
        <w:spacing w:after="360"/>
      </w:pPr>
    </w:p>
    <w:p w14:paraId="41AA8AE7" w14:textId="77777777" w:rsidR="002139C0" w:rsidRDefault="00000000">
      <w:pPr>
        <w:pStyle w:val="Heading2"/>
      </w:pPr>
      <w:r>
        <w:t>2. Problem Statement</w:t>
      </w:r>
    </w:p>
    <w:p w14:paraId="469F8CA5" w14:textId="20C37AE0" w:rsidR="002139C0" w:rsidRDefault="00000000">
      <w:pPr>
        <w:spacing w:after="180"/>
      </w:pPr>
      <w:proofErr w:type="spellStart"/>
      <w:r>
        <w:t>Sapphos</w:t>
      </w:r>
      <w:proofErr w:type="spellEnd"/>
      <w:r>
        <w:t xml:space="preserve"> </w:t>
      </w:r>
      <w:proofErr w:type="spellStart"/>
      <w:r>
        <w:t>Environmental</w:t>
      </w:r>
      <w:r w:rsidR="00043A07">
        <w:t>’</w:t>
      </w:r>
      <w:r>
        <w:t>s</w:t>
      </w:r>
      <w:proofErr w:type="spellEnd"/>
      <w:r>
        <w:t xml:space="preserve"> current personnel recordkeeping practices, developed prior to California</w:t>
      </w:r>
      <w:r w:rsidR="00043A07">
        <w:t>’</w:t>
      </w:r>
      <w:r>
        <w:t>s 2025-2026 legislative changes, expose the organization to substantial regulatory, legal, and operational risks:</w:t>
      </w:r>
    </w:p>
    <w:p w14:paraId="71E36FC7" w14:textId="77777777" w:rsidR="002139C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Regulatory Non-Compliance: Personnel files lack the specific metadata required by SB 513 (training records), SB 553 (workplace violence), and SB 294 (emergency contacts). Estimated exposure: $750 per violation per employee.</w:t>
      </w:r>
    </w:p>
    <w:p w14:paraId="3D441D54" w14:textId="68E17AAE" w:rsidR="002139C0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I-9 Verification Gaps: Federal three-day verification deadlines and electronic storage audit trail requirements (8 CFR 274a.2) are not systematically enforced. ICE I-9 audits carry $2,332 per form penalties.</w:t>
      </w:r>
    </w:p>
    <w:p w14:paraId="7925F90D" w14:textId="77777777" w:rsidR="002139C0" w:rsidRDefault="00000000">
      <w:pPr>
        <w:pStyle w:val="ListParagraph"/>
        <w:numPr>
          <w:ilvl w:val="0"/>
          <w:numId w:val="2"/>
        </w:numPr>
      </w:pPr>
      <w:r>
        <w:t>File Segregation Deficiencies: Medical information, I-9 forms, and investigation records are not consistently separated from personnel files, violating ADA, HIPAA, and California Labor Code § 1198.5 requirements.</w:t>
      </w:r>
    </w:p>
    <w:p w14:paraId="40D06A3F" w14:textId="77777777" w:rsidR="002139C0" w:rsidRDefault="00000000">
      <w:pPr>
        <w:pStyle w:val="ListParagraph"/>
        <w:numPr>
          <w:ilvl w:val="0"/>
          <w:numId w:val="2"/>
        </w:numPr>
      </w:pPr>
      <w:r>
        <w:t>Litigation Defensibility Exposure: Incomplete documentation of performance issues, training, and disciplinary actions creates vulnerability in wrongful termination and discrimination claims.</w:t>
      </w:r>
    </w:p>
    <w:p w14:paraId="1688DCEA" w14:textId="77777777" w:rsidR="002139C0" w:rsidRDefault="00000000">
      <w:pPr>
        <w:pStyle w:val="ListParagraph"/>
        <w:numPr>
          <w:ilvl w:val="0"/>
          <w:numId w:val="2"/>
        </w:numPr>
      </w:pPr>
      <w:r>
        <w:t>Operational Inefficiency: Hybrid paper/digital records with no centralized index consume 20-30% of HR administrative time in file retrieval and verification activities.</w:t>
      </w:r>
    </w:p>
    <w:p w14:paraId="1B8FB14F" w14:textId="12F38CDD" w:rsidR="002139C0" w:rsidRDefault="00000000">
      <w:pPr>
        <w:pStyle w:val="ListParagraph"/>
        <w:numPr>
          <w:ilvl w:val="0"/>
          <w:numId w:val="2"/>
        </w:numPr>
        <w:spacing w:after="240"/>
      </w:pPr>
      <w:r>
        <w:t>Retention Schedule Inconsistency: No automated system enforces California</w:t>
      </w:r>
      <w:r w:rsidR="00043A07">
        <w:t>’</w:t>
      </w:r>
      <w:r>
        <w:t>s extended four-year retention requirement (SB 807) or ensures timely, defensible destruction of expired records.</w:t>
      </w:r>
    </w:p>
    <w:p w14:paraId="69C35685" w14:textId="77777777" w:rsidR="00043A07" w:rsidRDefault="00043A07" w:rsidP="00043A07">
      <w:pPr>
        <w:spacing w:after="240"/>
      </w:pPr>
    </w:p>
    <w:p w14:paraId="09B95A11" w14:textId="77777777" w:rsidR="00043A07" w:rsidRDefault="00043A07" w:rsidP="00043A07">
      <w:pPr>
        <w:spacing w:after="240"/>
      </w:pPr>
    </w:p>
    <w:p w14:paraId="7291F54B" w14:textId="77777777" w:rsidR="002139C0" w:rsidRDefault="00000000">
      <w:pPr>
        <w:pStyle w:val="Heading2"/>
      </w:pPr>
      <w:r>
        <w:lastRenderedPageBreak/>
        <w:t>3. Project Objectives</w:t>
      </w:r>
    </w:p>
    <w:p w14:paraId="647C3707" w14:textId="77777777" w:rsidR="002139C0" w:rsidRDefault="00000000">
      <w:pPr>
        <w:spacing w:after="240"/>
      </w:pPr>
      <w:r>
        <w:rPr>
          <w:b/>
          <w:bCs/>
        </w:rPr>
        <w:t>Primary Objective:</w:t>
      </w:r>
      <w:r>
        <w:t xml:space="preserve"> Achieve 100% compliance with federal and California personnel recordkeeping requirements while establishing a sustainable, technology-enabled records management system that reduces ongoing administrative burden by 35-40%.</w:t>
      </w:r>
    </w:p>
    <w:p w14:paraId="0C580042" w14:textId="77777777" w:rsidR="002139C0" w:rsidRDefault="00000000">
      <w:pPr>
        <w:spacing w:after="180"/>
      </w:pPr>
      <w:r>
        <w:rPr>
          <w:b/>
          <w:bCs/>
          <w:u w:val="single"/>
        </w:rPr>
        <w:t>Specific Objectives:</w:t>
      </w:r>
    </w:p>
    <w:p w14:paraId="270E88FE" w14:textId="7C54F662" w:rsidR="002139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Compliance Achievement: Audit all </w:t>
      </w:r>
      <w:r w:rsidR="00043A07">
        <w:rPr>
          <w:b/>
          <w:bCs/>
        </w:rPr>
        <w:t>47</w:t>
      </w:r>
      <w:r>
        <w:rPr>
          <w:b/>
          <w:bCs/>
        </w:rPr>
        <w:t xml:space="preserve"> employee files against 47-point checklist covering I-9 verification, training documentation, file separation, retention schedules, and 2026 statutory requirements.</w:t>
      </w:r>
    </w:p>
    <w:p w14:paraId="73AA47C5" w14:textId="77777777" w:rsidR="002139C0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System Modernization: Migrate from hybrid paper/digital to integrated knowledge management platform with automated compliance monitoring, tamper-evident audit trails, and mobile accessibility.</w:t>
      </w:r>
    </w:p>
    <w:p w14:paraId="6690460D" w14:textId="7E6FA5E7" w:rsidR="002139C0" w:rsidRDefault="00000000">
      <w:pPr>
        <w:pStyle w:val="ListParagraph"/>
        <w:numPr>
          <w:ilvl w:val="0"/>
          <w:numId w:val="3"/>
        </w:numPr>
      </w:pPr>
      <w:r>
        <w:t>Risk Mitigation: Identify and remediate critical compliance gaps with prioritized action plan. Target: Eliminate all items within 30 days post-audit.</w:t>
      </w:r>
    </w:p>
    <w:p w14:paraId="47DC59BB" w14:textId="77777777" w:rsidR="002139C0" w:rsidRDefault="00000000">
      <w:pPr>
        <w:pStyle w:val="ListParagraph"/>
        <w:numPr>
          <w:ilvl w:val="0"/>
          <w:numId w:val="3"/>
        </w:numPr>
      </w:pPr>
      <w:r>
        <w:t>Process Standardization: Establish documented procedures for onboarding, ongoing maintenance, and file destruction that maintain compliance with &lt;5 hours monthly administrative time.</w:t>
      </w:r>
    </w:p>
    <w:p w14:paraId="6B6B422F" w14:textId="77777777" w:rsidR="002139C0" w:rsidRDefault="00000000">
      <w:pPr>
        <w:pStyle w:val="ListParagraph"/>
        <w:numPr>
          <w:ilvl w:val="0"/>
          <w:numId w:val="3"/>
        </w:numPr>
      </w:pPr>
      <w:r>
        <w:t>Staff Training: Certify administrative support staff (Tina Ho) with tiered access controls, confidentiality protocols, and hands-on system proficiency.</w:t>
      </w:r>
    </w:p>
    <w:p w14:paraId="0CD6EA75" w14:textId="77777777" w:rsidR="002139C0" w:rsidRDefault="00000000">
      <w:pPr>
        <w:pStyle w:val="ListParagraph"/>
        <w:numPr>
          <w:ilvl w:val="0"/>
          <w:numId w:val="3"/>
        </w:numPr>
        <w:spacing w:after="360"/>
      </w:pPr>
      <w:r>
        <w:t>Hybrid Model Resolution: Create unified digital index mapping physical file locations while progressively digitizing high-risk records (I-9s, medical accommodations, signed agreements).</w:t>
      </w:r>
    </w:p>
    <w:p w14:paraId="2BED34D7" w14:textId="77777777" w:rsidR="002139C0" w:rsidRDefault="00000000">
      <w:r>
        <w:br w:type="page"/>
      </w:r>
    </w:p>
    <w:p w14:paraId="4610E7A2" w14:textId="77777777" w:rsidR="002139C0" w:rsidRDefault="00000000">
      <w:pPr>
        <w:pStyle w:val="Heading2"/>
      </w:pPr>
      <w:r>
        <w:lastRenderedPageBreak/>
        <w:t>4. Project Timeline &amp; Working Days Calendar</w:t>
      </w:r>
    </w:p>
    <w:sectPr w:rsidR="002139C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09D4C" w14:textId="77777777" w:rsidR="00693C8B" w:rsidRDefault="00693C8B">
      <w:r>
        <w:separator/>
      </w:r>
    </w:p>
  </w:endnote>
  <w:endnote w:type="continuationSeparator" w:id="0">
    <w:p w14:paraId="5917D7D4" w14:textId="77777777" w:rsidR="00693C8B" w:rsidRDefault="00693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24034" w14:textId="77777777" w:rsidR="002139C0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B2C7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CB2C7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DF0E3" w14:textId="77777777" w:rsidR="00693C8B" w:rsidRDefault="00693C8B">
      <w:r>
        <w:separator/>
      </w:r>
    </w:p>
  </w:footnote>
  <w:footnote w:type="continuationSeparator" w:id="0">
    <w:p w14:paraId="0D2A7D1D" w14:textId="77777777" w:rsidR="00693C8B" w:rsidRDefault="00693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78FE" w14:textId="77777777" w:rsidR="002139C0" w:rsidRDefault="00000000">
    <w:pPr>
      <w:jc w:val="right"/>
    </w:pPr>
    <w:proofErr w:type="spellStart"/>
    <w:r>
      <w:rPr>
        <w:color w:val="666666"/>
        <w:sz w:val="18"/>
        <w:szCs w:val="18"/>
      </w:rPr>
      <w:t>Sapphos</w:t>
    </w:r>
    <w:proofErr w:type="spellEnd"/>
    <w:r>
      <w:rPr>
        <w:color w:val="666666"/>
        <w:sz w:val="18"/>
        <w:szCs w:val="18"/>
      </w:rPr>
      <w:t xml:space="preserve"> Environmental - Strategic HR Compliance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8018D"/>
    <w:multiLevelType w:val="hybridMultilevel"/>
    <w:tmpl w:val="6F7C5718"/>
    <w:lvl w:ilvl="0" w:tplc="956AAE5E">
      <w:start w:val="1"/>
      <w:numFmt w:val="bullet"/>
      <w:lvlText w:val="●"/>
      <w:lvlJc w:val="left"/>
      <w:pPr>
        <w:ind w:left="720" w:hanging="360"/>
      </w:pPr>
    </w:lvl>
    <w:lvl w:ilvl="1" w:tplc="F9B8BE76">
      <w:start w:val="1"/>
      <w:numFmt w:val="bullet"/>
      <w:lvlText w:val="○"/>
      <w:lvlJc w:val="left"/>
      <w:pPr>
        <w:ind w:left="1440" w:hanging="360"/>
      </w:pPr>
    </w:lvl>
    <w:lvl w:ilvl="2" w:tplc="4538CEBA">
      <w:start w:val="1"/>
      <w:numFmt w:val="bullet"/>
      <w:lvlText w:val="■"/>
      <w:lvlJc w:val="left"/>
      <w:pPr>
        <w:ind w:left="2160" w:hanging="360"/>
      </w:pPr>
    </w:lvl>
    <w:lvl w:ilvl="3" w:tplc="41B0695A">
      <w:start w:val="1"/>
      <w:numFmt w:val="bullet"/>
      <w:lvlText w:val="●"/>
      <w:lvlJc w:val="left"/>
      <w:pPr>
        <w:ind w:left="2880" w:hanging="360"/>
      </w:pPr>
    </w:lvl>
    <w:lvl w:ilvl="4" w:tplc="1F58BCEE">
      <w:start w:val="1"/>
      <w:numFmt w:val="bullet"/>
      <w:lvlText w:val="○"/>
      <w:lvlJc w:val="left"/>
      <w:pPr>
        <w:ind w:left="3600" w:hanging="360"/>
      </w:pPr>
    </w:lvl>
    <w:lvl w:ilvl="5" w:tplc="795AD07A">
      <w:start w:val="1"/>
      <w:numFmt w:val="bullet"/>
      <w:lvlText w:val="■"/>
      <w:lvlJc w:val="left"/>
      <w:pPr>
        <w:ind w:left="4320" w:hanging="360"/>
      </w:pPr>
    </w:lvl>
    <w:lvl w:ilvl="6" w:tplc="65DAF336">
      <w:start w:val="1"/>
      <w:numFmt w:val="bullet"/>
      <w:lvlText w:val="●"/>
      <w:lvlJc w:val="left"/>
      <w:pPr>
        <w:ind w:left="5040" w:hanging="360"/>
      </w:pPr>
    </w:lvl>
    <w:lvl w:ilvl="7" w:tplc="20465D3E">
      <w:start w:val="1"/>
      <w:numFmt w:val="bullet"/>
      <w:lvlText w:val="●"/>
      <w:lvlJc w:val="left"/>
      <w:pPr>
        <w:ind w:left="5760" w:hanging="360"/>
      </w:pPr>
    </w:lvl>
    <w:lvl w:ilvl="8" w:tplc="7E948A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B06105"/>
    <w:multiLevelType w:val="hybridMultilevel"/>
    <w:tmpl w:val="95C2B7CE"/>
    <w:lvl w:ilvl="0" w:tplc="D9369B6A">
      <w:start w:val="1"/>
      <w:numFmt w:val="decimal"/>
      <w:lvlText w:val="%1."/>
      <w:lvlJc w:val="left"/>
      <w:pPr>
        <w:ind w:left="720" w:hanging="360"/>
      </w:pPr>
    </w:lvl>
    <w:lvl w:ilvl="1" w:tplc="D3FAA274">
      <w:numFmt w:val="decimal"/>
      <w:lvlText w:val=""/>
      <w:lvlJc w:val="left"/>
    </w:lvl>
    <w:lvl w:ilvl="2" w:tplc="B0C63B9C">
      <w:numFmt w:val="decimal"/>
      <w:lvlText w:val=""/>
      <w:lvlJc w:val="left"/>
    </w:lvl>
    <w:lvl w:ilvl="3" w:tplc="22429A26">
      <w:numFmt w:val="decimal"/>
      <w:lvlText w:val=""/>
      <w:lvlJc w:val="left"/>
    </w:lvl>
    <w:lvl w:ilvl="4" w:tplc="4F166154">
      <w:numFmt w:val="decimal"/>
      <w:lvlText w:val=""/>
      <w:lvlJc w:val="left"/>
    </w:lvl>
    <w:lvl w:ilvl="5" w:tplc="4FBC4182">
      <w:numFmt w:val="decimal"/>
      <w:lvlText w:val=""/>
      <w:lvlJc w:val="left"/>
    </w:lvl>
    <w:lvl w:ilvl="6" w:tplc="9FD88C14">
      <w:numFmt w:val="decimal"/>
      <w:lvlText w:val=""/>
      <w:lvlJc w:val="left"/>
    </w:lvl>
    <w:lvl w:ilvl="7" w:tplc="7C7E904E">
      <w:numFmt w:val="decimal"/>
      <w:lvlText w:val=""/>
      <w:lvlJc w:val="left"/>
    </w:lvl>
    <w:lvl w:ilvl="8" w:tplc="88F81826">
      <w:numFmt w:val="decimal"/>
      <w:lvlText w:val=""/>
      <w:lvlJc w:val="left"/>
    </w:lvl>
  </w:abstractNum>
  <w:abstractNum w:abstractNumId="2" w15:restartNumberingAfterBreak="0">
    <w:nsid w:val="5DFD77EC"/>
    <w:multiLevelType w:val="hybridMultilevel"/>
    <w:tmpl w:val="DDE68174"/>
    <w:lvl w:ilvl="0" w:tplc="AA40F9D0">
      <w:start w:val="1"/>
      <w:numFmt w:val="bullet"/>
      <w:lvlText w:val="●"/>
      <w:lvlJc w:val="left"/>
      <w:pPr>
        <w:ind w:left="720" w:hanging="360"/>
      </w:pPr>
    </w:lvl>
    <w:lvl w:ilvl="1" w:tplc="63CCDFCC">
      <w:numFmt w:val="decimal"/>
      <w:lvlText w:val=""/>
      <w:lvlJc w:val="left"/>
    </w:lvl>
    <w:lvl w:ilvl="2" w:tplc="19D2E74A">
      <w:numFmt w:val="decimal"/>
      <w:lvlText w:val=""/>
      <w:lvlJc w:val="left"/>
    </w:lvl>
    <w:lvl w:ilvl="3" w:tplc="95380D4C">
      <w:numFmt w:val="decimal"/>
      <w:lvlText w:val=""/>
      <w:lvlJc w:val="left"/>
    </w:lvl>
    <w:lvl w:ilvl="4" w:tplc="9560FBF6">
      <w:numFmt w:val="decimal"/>
      <w:lvlText w:val=""/>
      <w:lvlJc w:val="left"/>
    </w:lvl>
    <w:lvl w:ilvl="5" w:tplc="CF440834">
      <w:numFmt w:val="decimal"/>
      <w:lvlText w:val=""/>
      <w:lvlJc w:val="left"/>
    </w:lvl>
    <w:lvl w:ilvl="6" w:tplc="184EEBD0">
      <w:numFmt w:val="decimal"/>
      <w:lvlText w:val=""/>
      <w:lvlJc w:val="left"/>
    </w:lvl>
    <w:lvl w:ilvl="7" w:tplc="29BC59EE">
      <w:numFmt w:val="decimal"/>
      <w:lvlText w:val=""/>
      <w:lvlJc w:val="left"/>
    </w:lvl>
    <w:lvl w:ilvl="8" w:tplc="8E8AF12A">
      <w:numFmt w:val="decimal"/>
      <w:lvlText w:val=""/>
      <w:lvlJc w:val="left"/>
    </w:lvl>
  </w:abstractNum>
  <w:num w:numId="1" w16cid:durableId="1343052754">
    <w:abstractNumId w:val="0"/>
    <w:lvlOverride w:ilvl="0">
      <w:startOverride w:val="1"/>
    </w:lvlOverride>
  </w:num>
  <w:num w:numId="2" w16cid:durableId="1358848239">
    <w:abstractNumId w:val="2"/>
    <w:lvlOverride w:ilvl="0">
      <w:startOverride w:val="1"/>
    </w:lvlOverride>
  </w:num>
  <w:num w:numId="3" w16cid:durableId="4303928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9C0"/>
    <w:rsid w:val="00043A07"/>
    <w:rsid w:val="002139C0"/>
    <w:rsid w:val="00412859"/>
    <w:rsid w:val="00693C8B"/>
    <w:rsid w:val="009E4EC3"/>
    <w:rsid w:val="00CB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4707D"/>
  <w15:docId w15:val="{1DE981DF-743D-4BF0-AF48-29CE7E02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1529</Words>
  <Characters>9847</Characters>
  <Application>Microsoft Office Word</Application>
  <DocSecurity>0</DocSecurity>
  <Lines>289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Mario Espindola</cp:lastModifiedBy>
  <cp:revision>2</cp:revision>
  <dcterms:created xsi:type="dcterms:W3CDTF">2026-01-08T18:01:00Z</dcterms:created>
  <dcterms:modified xsi:type="dcterms:W3CDTF">2026-01-08T18:01:00Z</dcterms:modified>
</cp:coreProperties>
</file>