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HRBiz Content &amp; Compliance Packet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 (2026 Standards) </w:t>
      </w:r>
      <w:r w:rsidDel="00000000" w:rsidR="00000000" w:rsidRPr="00000000">
        <w:rPr>
          <w:b w:val="1"/>
          <w:bCs w:val="1"/>
          <w:rtl w:val="0"/>
        </w:rPr>
        <w:t xml:space="preserve">Jurisdiction:</w:t>
      </w:r>
      <w:r w:rsidDel="00000000" w:rsidR="00000000" w:rsidRPr="00000000">
        <w:rPr>
          <w:rtl w:val="0"/>
        </w:rPr>
        <w:t xml:space="preserve"> Los Angeles Metropolitan Area, CA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SECTION 1: MISSION &amp; PURPOSE (About 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Headline:</w:t>
      </w:r>
      <w:r w:rsidDel="00000000" w:rsidR="00000000" w:rsidRPr="00000000">
        <w:rPr>
          <w:rtl w:val="0"/>
        </w:rPr>
        <w:t xml:space="preserve"> From Liability to PAGA-Protected.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Mission:</w:t>
      </w:r>
      <w:r w:rsidDel="00000000" w:rsidR="00000000" w:rsidRPr="00000000">
        <w:rPr>
          <w:rtl w:val="0"/>
        </w:rPr>
        <w:t xml:space="preserve"> HRBiz.org is a dedicated compliance shield for Los Angeles small-to-mid-sized enterprises (SMEs). In an era of aggressive PAGA (Private Attorneys General Act) lawsuits and shifting California labor mandates, we provide the "Minimum Viable Compliance" stack. We don't just give you advice; we give you the exact records, logs, and notices required by the California Labor Commissioner to survive an audit.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Services: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553 Implementation:</w:t>
      </w:r>
      <w:r w:rsidDel="00000000" w:rsidR="00000000" w:rsidRPr="00000000">
        <w:rPr>
          <w:rtl w:val="0"/>
        </w:rPr>
        <w:t xml:space="preserve"> Deploying your Workplace Violence Prevention Plan.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294 Deployment:</w:t>
      </w:r>
      <w:r w:rsidDel="00000000" w:rsidR="00000000" w:rsidRPr="00000000">
        <w:rPr>
          <w:rtl w:val="0"/>
        </w:rPr>
        <w:t xml:space="preserve"> Automating your Annual "Know Your Rights" notices.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 Auditing:</w:t>
      </w:r>
      <w:r w:rsidDel="00000000" w:rsidR="00000000" w:rsidRPr="00000000">
        <w:rPr>
          <w:rtl w:val="0"/>
        </w:rPr>
        <w:t xml:space="preserve"> Ensuring your SB 1198.5 Personnel Files meet 2026 standards.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SECTION 2: SB 553 TEMPLATE (Violence Prevention)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Document Title:</w:t>
      </w:r>
      <w:r w:rsidDel="00000000" w:rsidR="00000000" w:rsidRPr="00000000">
        <w:rPr>
          <w:rtl w:val="0"/>
        </w:rPr>
        <w:t xml:space="preserve"> Model Workplace Violence Prevention Plan (WVPP) </w:t>
      </w:r>
      <w:r w:rsidDel="00000000" w:rsidR="00000000" w:rsidRPr="00000000">
        <w:rPr>
          <w:b w:val="1"/>
          <w:bCs w:val="1"/>
          <w:rtl w:val="0"/>
        </w:rPr>
        <w:t xml:space="preserve">Statute:</w:t>
      </w:r>
      <w:r w:rsidDel="00000000" w:rsidR="00000000" w:rsidRPr="00000000">
        <w:rPr>
          <w:rtl w:val="0"/>
        </w:rPr>
        <w:t xml:space="preserve"> CA Labor Code § 6401.9 </w:t>
      </w:r>
      <w:r w:rsidDel="00000000" w:rsidR="00000000" w:rsidRPr="00000000">
        <w:rPr>
          <w:b w:val="1"/>
          <w:bCs w:val="1"/>
          <w:rtl w:val="0"/>
        </w:rPr>
        <w:t xml:space="preserve">Effective:</w:t>
      </w:r>
      <w:r w:rsidDel="00000000" w:rsidR="00000000" w:rsidRPr="00000000">
        <w:rPr>
          <w:rtl w:val="0"/>
        </w:rPr>
        <w:t xml:space="preserve"> July 1, 2024 (Enforced 2026)</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[COMPANY NAME] WORKPLACE VIOLENCE PREVENTION PLAN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RESPONSIBILITY</w:t>
      </w:r>
      <w:r w:rsidDel="00000000" w:rsidR="00000000" w:rsidRPr="00000000">
        <w:rPr>
          <w:rtl w:val="0"/>
        </w:rPr>
        <w:t xml:space="preserve"> The implementation of this WVPP is the responsibility of [Safety Officer Name/Title]. All employees have the authority to report concerns without fear of reprisal.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COMPLIANCE PROCEDURES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Reporting:</w:t>
      </w:r>
      <w:r w:rsidDel="00000000" w:rsidR="00000000" w:rsidRPr="00000000">
        <w:rPr>
          <w:rtl w:val="0"/>
        </w:rPr>
        <w:t xml:space="preserve"> Employees must report threats/incidents to [HR/Manager] immediately.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Emergency:</w:t>
      </w:r>
      <w:r w:rsidDel="00000000" w:rsidR="00000000" w:rsidRPr="00000000">
        <w:rPr>
          <w:rtl w:val="0"/>
        </w:rPr>
        <w:t xml:space="preserve"> In imminent danger, employees are authorized to call 9-1-1 immediately.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w:t>
      </w:r>
      <w:r w:rsidDel="00000000" w:rsidR="00000000" w:rsidRPr="00000000">
        <w:rPr>
          <w:rtl w:val="0"/>
        </w:rPr>
        <w:t xml:space="preserve"> A "Violent Incident Log" (redacted of personal names) will be maintained for 5 years.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HAZARD ASSESSMENT</w:t>
      </w:r>
      <w:r w:rsidDel="00000000" w:rsidR="00000000" w:rsidRPr="00000000">
        <w:rPr>
          <w:rtl w:val="0"/>
        </w:rPr>
        <w:t xml:space="preserve"> We assess the following risks specific to our LA operations: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Exchange of money with the public.</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Working alone or in isolated areas.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Providing services to volatile customers.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TRAINING</w:t>
      </w:r>
      <w:r w:rsidDel="00000000" w:rsidR="00000000" w:rsidRPr="00000000">
        <w:rPr>
          <w:rtl w:val="0"/>
        </w:rPr>
        <w:t xml:space="preserve"> Annual training will cover:</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obtain a copy of this plan.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report incidents.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Strategies to avoid physical confrontation.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5. POST-INCIDENT RESPONSE</w:t>
      </w:r>
      <w:r w:rsidDel="00000000" w:rsidR="00000000" w:rsidRPr="00000000">
        <w:rPr>
          <w:rtl w:val="0"/>
        </w:rPr>
        <w:t xml:space="preserve"> We will provide immediate medical care, conduct a debriefing session, and review this plan for effectiveness within 7 days of any incident.</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SECTION 3: SB 294 NOTICE (Annual Requirement)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Document Title:</w:t>
      </w:r>
      <w:r w:rsidDel="00000000" w:rsidR="00000000" w:rsidRPr="00000000">
        <w:rPr>
          <w:rtl w:val="0"/>
        </w:rPr>
        <w:t xml:space="preserve"> 2026 "Know Your Rights" Annual Notice </w:t>
      </w:r>
      <w:r w:rsidDel="00000000" w:rsidR="00000000" w:rsidRPr="00000000">
        <w:rPr>
          <w:b w:val="1"/>
          <w:bCs w:val="1"/>
          <w:rtl w:val="0"/>
        </w:rPr>
        <w:t xml:space="preserve">Deadline:</w:t>
      </w:r>
      <w:r w:rsidDel="00000000" w:rsidR="00000000" w:rsidRPr="00000000">
        <w:rPr>
          <w:rtl w:val="0"/>
        </w:rPr>
        <w:t xml:space="preserve"> Feb 1, 2026 (and annually thereafter) </w:t>
      </w:r>
      <w:r w:rsidDel="00000000" w:rsidR="00000000" w:rsidRPr="00000000">
        <w:rPr>
          <w:b w:val="1"/>
          <w:bCs w:val="1"/>
          <w:rtl w:val="0"/>
        </w:rPr>
        <w:t xml:space="preserve">Distribution:</w:t>
      </w:r>
      <w:r w:rsidDel="00000000" w:rsidR="00000000" w:rsidRPr="00000000">
        <w:rPr>
          <w:rtl w:val="0"/>
        </w:rPr>
        <w:t xml:space="preserve"> Must be stand-alone email or hard copy.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NOTICE TO EMPLOYEES: YOUR RIGHTS UNDER CALIFORNIA LAW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accordance with the Workplace Know Your Rights Act (SB 294), [Company Name] is providing this summary of your protections: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Workers' Compensation:</w:t>
      </w:r>
      <w:r w:rsidDel="00000000" w:rsidR="00000000" w:rsidRPr="00000000">
        <w:rPr>
          <w:rtl w:val="0"/>
        </w:rPr>
        <w:t xml:space="preserve"> You have the right to medical care and disability payments for work-related injuries.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Immigration Rights:</w:t>
      </w:r>
      <w:r w:rsidDel="00000000" w:rsidR="00000000" w:rsidRPr="00000000">
        <w:rPr>
          <w:rtl w:val="0"/>
        </w:rPr>
        <w:t xml:space="preserve"> You have the right to notice of any I-9 inspections. We will not engage in unfair immigration-related practices.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Organizing:</w:t>
      </w:r>
      <w:r w:rsidDel="00000000" w:rsidR="00000000" w:rsidRPr="00000000">
        <w:rPr>
          <w:rtl w:val="0"/>
        </w:rPr>
        <w:t xml:space="preserve"> You have the right to discuss wages, working conditions, and unionization without retaliation.</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Police Interaction:</w:t>
      </w:r>
      <w:r w:rsidDel="00000000" w:rsidR="00000000" w:rsidRPr="00000000">
        <w:rPr>
          <w:rtl w:val="0"/>
        </w:rPr>
        <w:t xml:space="preserve"> You retain constitutional rights (4th/5th Amendment) during any law enforcement interaction at the workplace.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EMERGENCY CONTACT DESIGNATION:</w:t>
      </w:r>
      <w:r w:rsidDel="00000000" w:rsidR="00000000" w:rsidRPr="00000000">
        <w:rPr>
          <w:rtl w:val="0"/>
        </w:rPr>
        <w:t xml:space="preserve"> You have the right to designate a contact person. If you are detained or arrested at work, we will notify this person on your behalf. Please update your designation in the Employee Portal by March 30, 2026.</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SECTION 4: CONSULTANCY SERVICE MENU</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 the "Services" Page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"SB 553" Shield</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WVPP Setup, Hazard Assessment, and Training Video Access.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Personnel File Audit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of up to 50 employee records for SB 1198.5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Annual Retainer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SB 294 Notices + Monthly Compliance Check.</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$199/mo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Rapid Consultation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1-Hour Call for specific citations or PAGA threats.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Donation</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SECTION 5: AFFILIATE &amp; LEGAL DISCLOSURE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 the Footer/Terms Page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Affiliate Disclosure:</w:t>
      </w:r>
      <w:r w:rsidDel="00000000" w:rsidR="00000000" w:rsidRPr="00000000">
        <w:rPr>
          <w:rtl w:val="0"/>
        </w:rPr>
        <w:t xml:space="preserve"> HRBiz.org participates in various affiliate marketing programs. We may earn a commission on purchases made through our links to compliance software, safety equipment, or legal services. This comes at no extra cost to you and supports our mission to provide free templates.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Legal Disclaimer:</w:t>
      </w:r>
      <w:r w:rsidDel="00000000" w:rsidR="00000000" w:rsidRPr="00000000">
        <w:rPr>
          <w:rtl w:val="0"/>
        </w:rPr>
        <w:t xml:space="preserve"> HRBiz.org is a consultancy, not a law firm. The templates and information provided (including the WVPP and SB 294 notices) are for educational purposes and do not constitute legal advice. We recommend reviewing all final documents with qualified legal counsel.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