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Leave of Absence Checklist (1-49 Employees)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</w:t>
      </w:r>
      <w:r w:rsidDel="00000000" w:rsidR="00000000" w:rsidRPr="00000000">
        <w:rPr>
          <w:b w:val="1"/>
          <w:bCs w:val="1"/>
          <w:rtl w:val="0"/>
        </w:rPr>
        <w:t xml:space="preserve">Applicability</w:t>
      </w:r>
      <w:r w:rsidDel="00000000" w:rsidR="00000000" w:rsidRPr="00000000">
        <w:rPr>
          <w:rtl w:val="0"/>
        </w:rPr>
        <w:t xml:space="preserve">: 1-49 Employees (No FMLA)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Mandatory Leaves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PDL (1+)</w:t>
      </w:r>
      <w:r w:rsidDel="00000000" w:rsidR="00000000" w:rsidRPr="00000000">
        <w:rPr>
          <w:rtl w:val="0"/>
        </w:rPr>
        <w:t xml:space="preserve">: Up to 4 months for pregnancy disability.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CFRA (5+)</w:t>
      </w:r>
      <w:r w:rsidDel="00000000" w:rsidR="00000000" w:rsidRPr="00000000">
        <w:rPr>
          <w:rtl w:val="0"/>
        </w:rPr>
        <w:t xml:space="preserve">: 12 weeks for bonding/family care. </w:t>
      </w:r>
      <w:r w:rsidDel="00000000" w:rsidR="00000000" w:rsidRPr="00000000">
        <w:rPr>
          <w:i w:val="1"/>
          <w:iCs w:val="1"/>
          <w:rtl w:val="0"/>
        </w:rPr>
        <w:t xml:space="preserve">Consecutive to PDL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Paid Sick Leave</w:t>
      </w:r>
      <w:r w:rsidDel="00000000" w:rsidR="00000000" w:rsidRPr="00000000">
        <w:rPr>
          <w:rtl w:val="0"/>
        </w:rPr>
        <w:t xml:space="preserve">: 40 hours/year (SB 616).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Bereavement (5+)</w:t>
      </w:r>
      <w:r w:rsidDel="00000000" w:rsidR="00000000" w:rsidRPr="00000000">
        <w:rPr>
          <w:rtl w:val="0"/>
        </w:rPr>
        <w:t xml:space="preserve">: 5 days.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Reproductive Loss (5+)</w:t>
      </w:r>
      <w:r w:rsidDel="00000000" w:rsidR="00000000" w:rsidRPr="00000000">
        <w:rPr>
          <w:rtl w:val="0"/>
        </w:rPr>
        <w:t xml:space="preserve">: 5 days.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Jury Duty / Voting / Crime Victim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Interaction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PDL + CFRA</w:t>
      </w:r>
      <w:r w:rsidDel="00000000" w:rsidR="00000000" w:rsidRPr="00000000">
        <w:rPr>
          <w:rtl w:val="0"/>
        </w:rPr>
        <w:t xml:space="preserve">: Can equal ~7 months total (4mo PDL + 12wk CFRA).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CROSS-REFERENCE: HOW OTHER LAWS IMPACT LEAVE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HARASSMENT PREVENTION → LEAVE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Retaliation</w:t>
      </w:r>
      <w:r w:rsidDel="00000000" w:rsidR="00000000" w:rsidRPr="00000000">
        <w:rPr>
          <w:rtl w:val="0"/>
        </w:rPr>
        <w:t xml:space="preserve">: Punishing leave-taking is harassment.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Deadlines</w:t>
      </w:r>
      <w:r w:rsidDel="00000000" w:rsidR="00000000" w:rsidRPr="00000000">
        <w:rPr>
          <w:rtl w:val="0"/>
        </w:rPr>
        <w:t xml:space="preserve">: Extend training deadlines during leave.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PERSONNEL RECORDS → LEAVE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2</w:t>
      </w:r>
      <w:r w:rsidDel="00000000" w:rsidR="00000000" w:rsidRPr="00000000">
        <w:rPr>
          <w:rtl w:val="0"/>
        </w:rPr>
        <w:t xml:space="preserve">: Store medical certs in Medical File ONLY.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WAGE &amp; HOUR → LEAVE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Sick Pay</w:t>
      </w:r>
      <w:r w:rsidDel="00000000" w:rsidR="00000000" w:rsidRPr="00000000">
        <w:rPr>
          <w:rtl w:val="0"/>
        </w:rPr>
        <w:t xml:space="preserve">: Must show balance on wage statement.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Final Pay</w:t>
      </w:r>
      <w:r w:rsidDel="00000000" w:rsidR="00000000" w:rsidRPr="00000000">
        <w:rPr>
          <w:rtl w:val="0"/>
        </w:rPr>
        <w:t xml:space="preserve">: Accrued vacation must be paid out; Sick leave usually not.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[Wage &amp; Hour Checklist]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Penalties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Reinstatement</w:t>
      </w:r>
      <w:r w:rsidDel="00000000" w:rsidR="00000000" w:rsidRPr="00000000">
        <w:rPr>
          <w:rtl w:val="0"/>
        </w:rPr>
        <w:t xml:space="preserve">: Court ordered.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Damages</w:t>
      </w:r>
      <w:r w:rsidDel="00000000" w:rsidR="00000000" w:rsidRPr="00000000">
        <w:rPr>
          <w:rtl w:val="0"/>
        </w:rPr>
        <w:t xml:space="preserve">: Lost wages + emotional distress.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