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Termination &amp; Offboarding Compliance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Critical Risk</w:t>
      </w:r>
      <w:r w:rsidDel="00000000" w:rsidR="00000000" w:rsidRPr="00000000">
        <w:rPr>
          <w:rtl w:val="0"/>
        </w:rPr>
        <w:t xml:space="preserve">: "Waiting Time Penalties" (up to 30 days of wages) for late final pay.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Final Pay Deadlines (The "Golden Rule")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Timing depends strictly on how the employment ends.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Involuntary Termination (Fired/Laid Off)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Deadline</w:t>
      </w:r>
      <w:r w:rsidDel="00000000" w:rsidR="00000000" w:rsidRPr="00000000">
        <w:rPr>
          <w:rtl w:val="0"/>
        </w:rPr>
        <w:t xml:space="preserve">: Payment is due </w:t>
      </w:r>
      <w:r w:rsidDel="00000000" w:rsidR="00000000" w:rsidRPr="00000000">
        <w:rPr>
          <w:b w:val="1"/>
          <w:b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 at the time of termination.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Hand them the check in the exit meeting. If remote, valid tracking must show delivery by termination date.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Voluntary Resignation (72+ Hours Notice)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Deadline</w:t>
      </w:r>
      <w:r w:rsidDel="00000000" w:rsidR="00000000" w:rsidRPr="00000000">
        <w:rPr>
          <w:rtl w:val="0"/>
        </w:rPr>
        <w:t xml:space="preserve">: Payment is due on the </w:t>
      </w:r>
      <w:r w:rsidDel="00000000" w:rsidR="00000000" w:rsidRPr="00000000">
        <w:rPr>
          <w:b w:val="1"/>
          <w:bCs w:val="1"/>
          <w:rtl w:val="0"/>
        </w:rPr>
        <w:t xml:space="preserve">Last Day of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Voluntary Resignation (&lt; 72 Hours Notice)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Deadline</w:t>
      </w:r>
      <w:r w:rsidDel="00000000" w:rsidR="00000000" w:rsidRPr="00000000">
        <w:rPr>
          <w:rtl w:val="0"/>
        </w:rPr>
        <w:t xml:space="preserve">: Payment is due within </w:t>
      </w:r>
      <w:r w:rsidDel="00000000" w:rsidR="00000000" w:rsidRPr="00000000">
        <w:rPr>
          <w:b w:val="1"/>
          <w:bCs w:val="1"/>
          <w:rtl w:val="0"/>
        </w:rPr>
        <w:t xml:space="preserve">72 hours</w:t>
      </w:r>
      <w:r w:rsidDel="00000000" w:rsidR="00000000" w:rsidRPr="00000000">
        <w:rPr>
          <w:rtl w:val="0"/>
        </w:rPr>
        <w:t xml:space="preserve"> of the notice being given.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: Mailed (if requested) or made available for pickup.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Goes in the Final Check?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Unpaid Wages</w:t>
      </w:r>
      <w:r w:rsidDel="00000000" w:rsidR="00000000" w:rsidRPr="00000000">
        <w:rPr>
          <w:rtl w:val="0"/>
        </w:rPr>
        <w:t xml:space="preserve">: All hours worked up to the final minute.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Accrued Vacation/PTO</w:t>
      </w:r>
      <w:r w:rsidDel="00000000" w:rsidR="00000000" w:rsidRPr="00000000">
        <w:rPr>
          <w:rtl w:val="0"/>
        </w:rPr>
        <w:t xml:space="preserve">: All unused accrued hours paid at the </w:t>
      </w:r>
      <w:r w:rsidDel="00000000" w:rsidR="00000000" w:rsidRPr="00000000">
        <w:rPr>
          <w:i w:val="1"/>
          <w:iCs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 rate of pay. (Sick leave is NOT required to be paid out unless your policy says otherwise).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Commissions</w:t>
      </w:r>
      <w:r w:rsidDel="00000000" w:rsidR="00000000" w:rsidRPr="00000000">
        <w:rPr>
          <w:rtl w:val="0"/>
        </w:rPr>
        <w:t xml:space="preserve">: Any earned/calculable commissions.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Expenses</w:t>
      </w:r>
      <w:r w:rsidDel="00000000" w:rsidR="00000000" w:rsidRPr="00000000">
        <w:rPr>
          <w:rtl w:val="0"/>
        </w:rPr>
        <w:t xml:space="preserve">: Reimbursement for outstanding expenses.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Mandatory Exit Paperwork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must provide these documents to the employee upon termination (Labor Code &amp; UI Code).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Notice to Employee as to Change in Relationship</w:t>
      </w:r>
      <w:r w:rsidDel="00000000" w:rsidR="00000000" w:rsidRPr="00000000">
        <w:rPr>
          <w:rtl w:val="0"/>
        </w:rPr>
        <w:t xml:space="preserve"> (Cal. Unemp. Ins. Code § 1089):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Must state: Name of employer, employee, SSN, date of term, and </w:t>
      </w:r>
      <w:r w:rsidDel="00000000" w:rsidR="00000000" w:rsidRPr="00000000">
        <w:rPr>
          <w:i w:val="1"/>
          <w:iCs w:val="1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for term (e.g., "Layoff," "Resignation," "Discharge").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EDD Brochure DE 2320</w:t>
      </w:r>
      <w:r w:rsidDel="00000000" w:rsidR="00000000" w:rsidRPr="00000000">
        <w:rPr>
          <w:rtl w:val="0"/>
        </w:rPr>
        <w:t xml:space="preserve">: "For Your Benefit: California's Programs for the Unemployed."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HIPP Notice (DHCS 9061)</w:t>
      </w:r>
      <w:r w:rsidDel="00000000" w:rsidR="00000000" w:rsidRPr="00000000">
        <w:rPr>
          <w:rtl w:val="0"/>
        </w:rPr>
        <w:t xml:space="preserve">: Health Insurance Premium Payment program notice.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COBRA / Cal-COBRA Notice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Federal COBRA (20+ Employees)</w:t>
      </w:r>
      <w:r w:rsidDel="00000000" w:rsidR="00000000" w:rsidRPr="00000000">
        <w:rPr>
          <w:rtl w:val="0"/>
        </w:rPr>
        <w:t xml:space="preserve">: Notice of right to continue health coverage.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Cal-COBRA (2-19 Employees)</w:t>
      </w:r>
      <w:r w:rsidDel="00000000" w:rsidR="00000000" w:rsidRPr="00000000">
        <w:rPr>
          <w:rtl w:val="0"/>
        </w:rPr>
        <w:t xml:space="preserve">: Notice of right to continue coverage (up to 36 months).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Warn Act Notice</w:t>
      </w:r>
      <w:r w:rsidDel="00000000" w:rsidR="00000000" w:rsidRPr="00000000">
        <w:rPr>
          <w:rtl w:val="0"/>
        </w:rPr>
        <w:t xml:space="preserve"> (If applicable): Only for mass layoffs (50+ employees / plant closure).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Offboarding Logistics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Property Return</w:t>
      </w:r>
      <w:r w:rsidDel="00000000" w:rsidR="00000000" w:rsidRPr="00000000">
        <w:rPr>
          <w:rtl w:val="0"/>
        </w:rPr>
        <w:t xml:space="preserve">: Laptop, keys, badges, credit cards.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i w:val="1"/>
          <w:iCs w:val="1"/>
          <w:rtl w:val="0"/>
        </w:rPr>
        <w:t xml:space="preserve">Caution</w:t>
      </w:r>
      <w:r w:rsidDel="00000000" w:rsidR="00000000" w:rsidRPr="00000000">
        <w:rPr>
          <w:rtl w:val="0"/>
        </w:rPr>
        <w:t xml:space="preserve">: You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withhold the final paycheck just because they haven't returned gear. (You must pay, then sue/invoice for the gear later).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IT Security</w:t>
      </w:r>
      <w:r w:rsidDel="00000000" w:rsidR="00000000" w:rsidRPr="00000000">
        <w:rPr>
          <w:rtl w:val="0"/>
        </w:rPr>
        <w:t xml:space="preserve">: Revoke access to email, Slack, servers, and cloud accounts immediately.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rtl w:val="0"/>
        </w:rPr>
        <w:t xml:space="preserve">: Remind employee of ongoing NDA obligations (if applicable).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CROSS-REFERENCE: HOW OTHER LAWS IMPACT TERMINATION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WAGE &amp; HOUR → TERMINATION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Waiting Time Penalties (Labor Code § 203).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Calculation</w:t>
      </w:r>
      <w:r w:rsidDel="00000000" w:rsidR="00000000" w:rsidRPr="00000000">
        <w:rPr>
          <w:rtl w:val="0"/>
        </w:rPr>
        <w:t xml:space="preserve">: If you are late paying the final check, you owe 1 day of average wages for every day late (up to 30 days).</w:t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Employee earns $200/day. You pay 10 days late. You owe $200 x 10 = $2,000 penalty.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[Wage &amp; Hour Checklist]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PERSONNEL RECORDS → TERMINATION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Retention clocks start ticking.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File Movement</w:t>
      </w:r>
      <w:r w:rsidDel="00000000" w:rsidR="00000000" w:rsidRPr="00000000">
        <w:rPr>
          <w:rtl w:val="0"/>
        </w:rPr>
        <w:t xml:space="preserve">: Move file to "Terminated" storage.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I-9: Keep for 1 year post-term (or 3 years post-hire).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Personnel File: Keep for 4 years.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Safety Training (SB 513): Keep for 3 years.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[Personnel Records Checklist]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AB 692 (STAY-OR-PAY) → TERMINATION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Illegal deductions.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Deductions</w:t>
      </w:r>
      <w:r w:rsidDel="00000000" w:rsidR="00000000" w:rsidRPr="00000000">
        <w:rPr>
          <w:rtl w:val="0"/>
        </w:rPr>
        <w:t xml:space="preserve">: You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deduct "training costs" or "recruiting fees" from the final check.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Debt</w:t>
      </w:r>
      <w:r w:rsidDel="00000000" w:rsidR="00000000" w:rsidRPr="00000000">
        <w:rPr>
          <w:rtl w:val="0"/>
        </w:rPr>
        <w:t xml:space="preserve">: Even if they owe you money (loan), you generally cannot take it from the final check without a specific written agreement signed </w:t>
      </w:r>
      <w:r w:rsidDel="00000000" w:rsidR="00000000" w:rsidRPr="00000000">
        <w:rPr>
          <w:i w:val="1"/>
          <w:iCs w:val="1"/>
          <w:rtl w:val="0"/>
        </w:rPr>
        <w:t xml:space="preserve">at the time of the loan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[AB 692 Stay-or-Pay Checklist]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HARASSMENT PREVENTION → TERMINATION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Retaliation defense.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If firing for cause (e.g., poor performance), ensure the personnel file (Container 1) has the history of warnings. Firing a "clean record" employee looks like discrimination.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[Harassment Prevention Checklist]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Penalties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Waiting Time Penalties</w:t>
      </w:r>
      <w:r w:rsidDel="00000000" w:rsidR="00000000" w:rsidRPr="00000000">
        <w:rPr>
          <w:rtl w:val="0"/>
        </w:rPr>
        <w:t xml:space="preserve">: Up to 30 days of wages.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Paperwork Violations</w:t>
      </w:r>
      <w:r w:rsidDel="00000000" w:rsidR="00000000" w:rsidRPr="00000000">
        <w:rPr>
          <w:rtl w:val="0"/>
        </w:rPr>
        <w:t xml:space="preserve">: Minor fines, but failure to give EDD notice can hinder their unemployment claim and anger the EDD.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